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9CBD64">
      <w:pPr>
        <w:widowControl/>
        <w:autoSpaceDE w:val="0"/>
        <w:autoSpaceDN w:val="0"/>
        <w:spacing w:before="504" w:after="0" w:line="220" w:lineRule="exact"/>
        <w:ind w:left="0" w:right="0"/>
      </w:pPr>
    </w:p>
    <w:p w14:paraId="639045CF">
      <w:pPr>
        <w:widowControl/>
        <w:autoSpaceDE w:val="0"/>
        <w:autoSpaceDN w:val="0"/>
        <w:spacing w:before="0" w:after="0" w:line="760" w:lineRule="exact"/>
        <w:ind w:left="0" w:right="0" w:firstLine="0"/>
        <w:jc w:val="center"/>
      </w:pPr>
      <w:r>
        <w:rPr>
          <w:rFonts w:ascii="98F4t7Ia+SimSun" w:hAnsi="98F4t7Ia+SimSun" w:eastAsia="98F4t7Ia+SimSun"/>
          <w:b/>
          <w:color w:val="000000"/>
          <w:sz w:val="76"/>
        </w:rPr>
        <w:t>说明</w:t>
      </w:r>
    </w:p>
    <w:p w14:paraId="31156DAF">
      <w:pPr>
        <w:widowControl/>
        <w:autoSpaceDE w:val="0"/>
        <w:autoSpaceDN w:val="0"/>
        <w:spacing w:before="1068" w:after="0" w:line="388" w:lineRule="exact"/>
        <w:ind w:left="568" w:right="576" w:firstLine="482"/>
        <w:jc w:val="left"/>
      </w:pPr>
      <w:r>
        <w:rPr>
          <w:rFonts w:ascii="98F4t7Ia+SimSun" w:hAnsi="98F4t7Ia+SimSun" w:eastAsia="98F4t7Ia+SimSun"/>
          <w:color w:val="000000"/>
          <w:sz w:val="32"/>
        </w:rPr>
        <w:t xml:space="preserve"> 景德镇自宋代以来便是中国陶瓷业中心，素有“瓷都”之称。据地方史料记载，20世纪50-60年代，景德镇为扩大陶瓷生产规模，在原有老厂区（“十大瓷厂”）向东新建工厂设施，形成“新厂”区域。这些工厂吸引了大量工人聚居，逐渐形成新的生活区域。为了区别于传统的瓷器生产区域（老厂区），人们开始使用“新厂”这个名称来指代这片区域。</w:t>
      </w:r>
    </w:p>
    <w:p w14:paraId="6A8F5733">
      <w:pPr>
        <w:widowControl/>
        <w:autoSpaceDE w:val="0"/>
        <w:autoSpaceDN w:val="0"/>
        <w:spacing w:before="0" w:after="0" w:line="388" w:lineRule="exact"/>
        <w:ind w:left="568" w:right="576" w:firstLine="482"/>
        <w:jc w:val="left"/>
      </w:pPr>
      <w:r>
        <w:rPr>
          <w:rFonts w:ascii="98F4t7Ia+SimSun" w:hAnsi="98F4t7Ia+SimSun" w:eastAsia="98F4t7Ia+SimSun"/>
          <w:color w:val="000000"/>
          <w:sz w:val="32"/>
        </w:rPr>
        <w:t xml:space="preserve"> 新厂街道享有瓷都“东大门”之称，东起黄泥头，西至陶溪川路，南邻三宝，北达昌江大道。辖区总面积约13平方公里，现有常住人口约8.3万人。街道下辖景东、景华、东三郡、昌江广场、林荫路、曹家岭、老厂、一中路、瓷苑、陶艺、六〇二11个社区，组建11个党委，16个党支部，1个机关支部，共有党员2300余名。辖区入驻维珂赛福、英诺维特、鑫惠康等高精尖规模以上工业企业；拥有多处陶瓷文创集市（雕塑瓷厂、陶艺街、为民瓷厂）、网红打卡街（九集小镇）；湖田古瓷窑遗址被国务院列为第二批全国重点文物保护单位；省部陶研所、六〇二所以及陶瓷大学、一中等单位，构成景德镇市重要的经济、文化、科教活动窗口。新厂街道办事处按照“5+1”的模式，设置党政办公室、党建办公室、经济发展办公室、民生服务办公室、平安法治办公室、便民服务中心，核定行政编制9名，事业编制6名。</w:t>
      </w:r>
    </w:p>
    <w:p w14:paraId="1C55BB15">
      <w:pPr>
        <w:widowControl/>
        <w:autoSpaceDE w:val="0"/>
        <w:autoSpaceDN w:val="0"/>
        <w:spacing w:before="0" w:after="0" w:line="388" w:lineRule="exact"/>
        <w:ind w:left="568" w:right="568" w:firstLine="482"/>
        <w:jc w:val="both"/>
      </w:pPr>
      <w:r>
        <w:rPr>
          <w:rFonts w:ascii="98F4t7Ia+SimSun" w:hAnsi="98F4t7Ia+SimSun" w:eastAsia="98F4t7Ia+SimSun"/>
          <w:color w:val="000000"/>
          <w:sz w:val="32"/>
        </w:rPr>
        <w:t xml:space="preserve"> 新厂街道高度重视，积极响应，严格对照省市区工作要求，结合街道实际，精心组织、全面部署、积极探索，分解细化工作任务和完成时限，推动履职事项清单编制工作全面落实落细，归纳凝练形成三张清单 304 项，基本履职事项清单大项 111 项，配合履职事项清单大项 86 项，上级部门收回事项清单 107 项。</w:t>
      </w:r>
    </w:p>
    <w:p w14:paraId="689F2499">
      <w:pPr>
        <w:widowControl/>
        <w:autoSpaceDE w:val="0"/>
        <w:autoSpaceDN w:val="0"/>
        <w:spacing w:before="8272" w:after="0" w:line="414" w:lineRule="exact"/>
        <w:ind w:left="0" w:right="0" w:firstLine="0"/>
        <w:jc w:val="center"/>
      </w:pPr>
      <w:r>
        <w:rPr>
          <w:rFonts w:ascii="宋体" w:hAnsi="宋体" w:eastAsia="宋体"/>
          <w:color w:val="000000"/>
          <w:sz w:val="36"/>
        </w:rPr>
        <w:t>-1-</w:t>
      </w:r>
    </w:p>
    <w:p w14:paraId="5780F476">
      <w:pPr>
        <w:sectPr>
          <w:pgSz w:w="23811" w:h="17237"/>
          <w:pgMar w:top="724" w:right="1440" w:bottom="110" w:left="1440" w:header="720" w:footer="720" w:gutter="0"/>
          <w:cols w:equalWidth="0" w:num="1">
            <w:col w:w="20932"/>
          </w:cols>
          <w:docGrid w:linePitch="360" w:charSpace="0"/>
        </w:sectPr>
      </w:pPr>
    </w:p>
    <w:p w14:paraId="37D5FBD3">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43255"/>
            <wp:effectExtent l="0" t="0" r="1143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a:stretch>
                      <a:fillRect/>
                    </a:stretch>
                  </pic:blipFill>
                  <pic:spPr>
                    <a:xfrm>
                      <a:off x="0" y="0"/>
                      <a:ext cx="13647419" cy="643427"/>
                    </a:xfrm>
                    <a:prstGeom prst="rect">
                      <a:avLst/>
                    </a:prstGeom>
                  </pic:spPr>
                </pic:pic>
              </a:graphicData>
            </a:graphic>
          </wp:anchor>
        </w:drawing>
      </w:r>
    </w:p>
    <w:p w14:paraId="5F37ED03">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705612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841E36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6A50AB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5AE653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FB94CFC">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4CEAE0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7E076C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87B472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0A565A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62113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ABE29BF">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BB0DC44">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BE45F9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2F271D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530950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BC36EBC">
        <w:tblPrEx>
          <w:tblCellMar>
            <w:top w:w="0" w:type="dxa"/>
            <w:left w:w="108" w:type="dxa"/>
            <w:bottom w:w="0" w:type="dxa"/>
            <w:right w:w="108" w:type="dxa"/>
          </w:tblCellMar>
        </w:tblPrEx>
        <w:trPr>
          <w:trHeight w:val="802" w:hRule="exact"/>
        </w:trPr>
        <w:tc>
          <w:tcPr>
            <w:tcW w:w="21492" w:type="dxa"/>
            <w:gridSpan w:val="11"/>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246C38A3">
            <w:pPr>
              <w:widowControl/>
              <w:autoSpaceDE w:val="0"/>
              <w:autoSpaceDN w:val="0"/>
              <w:spacing w:before="272" w:after="0" w:line="280" w:lineRule="exact"/>
              <w:ind w:left="44" w:right="0" w:firstLine="0"/>
              <w:jc w:val="left"/>
            </w:pPr>
            <w:r>
              <w:rPr>
                <w:rFonts w:ascii="uP5mT3wW+SimHei" w:hAnsi="uP5mT3wW+SimHei" w:eastAsia="uP5mT3wW+SimHei"/>
                <w:b/>
                <w:color w:val="000000"/>
                <w:sz w:val="28"/>
              </w:rPr>
              <w:t>一、党的建设（33个大项，90个子项）</w:t>
            </w:r>
          </w:p>
        </w:tc>
      </w:tr>
      <w:tr w14:paraId="74E08730">
        <w:tblPrEx>
          <w:tblCellMar>
            <w:top w:w="0" w:type="dxa"/>
            <w:left w:w="108" w:type="dxa"/>
            <w:bottom w:w="0" w:type="dxa"/>
            <w:right w:w="108" w:type="dxa"/>
          </w:tblCellMar>
        </w:tblPrEx>
        <w:trPr>
          <w:trHeight w:val="1608" w:hRule="exact"/>
        </w:trPr>
        <w:tc>
          <w:tcPr>
            <w:tcW w:w="606"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47840F16">
            <w:pPr>
              <w:widowControl/>
              <w:autoSpaceDE w:val="0"/>
              <w:autoSpaceDN w:val="0"/>
              <w:spacing w:before="5400" w:after="0" w:line="318" w:lineRule="exact"/>
              <w:ind w:left="0" w:right="0" w:firstLine="0"/>
              <w:jc w:val="center"/>
            </w:pPr>
            <w:r>
              <w:rPr>
                <w:rFonts w:ascii="7v6lAlxz+SimSun" w:hAnsi="7v6lAlxz+SimSun" w:eastAsia="7v6lAlxz+SimSun"/>
                <w:color w:val="000000"/>
                <w:sz w:val="32"/>
              </w:rPr>
              <w:t>1</w:t>
            </w:r>
          </w:p>
        </w:tc>
        <w:tc>
          <w:tcPr>
            <w:tcW w:w="87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9E3EB16">
            <w:pPr>
              <w:widowControl/>
              <w:autoSpaceDE w:val="0"/>
              <w:autoSpaceDN w:val="0"/>
              <w:spacing w:before="5204" w:after="0" w:line="320" w:lineRule="exact"/>
              <w:ind w:left="0" w:right="0" w:firstLine="0"/>
              <w:jc w:val="center"/>
            </w:pPr>
            <w:r>
              <w:rPr>
                <w:rFonts w:ascii="7v6lAlxz+SimSun" w:hAnsi="7v6lAlxz+SimSun" w:eastAsia="7v6lAlxz+SimSun"/>
                <w:color w:val="000000"/>
                <w:sz w:val="32"/>
              </w:rPr>
              <w:t>党的</w:t>
            </w:r>
          </w:p>
          <w:p w14:paraId="6667F99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CCBC97B">
            <w:pPr>
              <w:widowControl/>
              <w:autoSpaceDE w:val="0"/>
              <w:autoSpaceDN w:val="0"/>
              <w:spacing w:before="1450" w:after="0" w:line="388" w:lineRule="exact"/>
              <w:ind w:left="0" w:right="0" w:firstLine="0"/>
              <w:jc w:val="center"/>
            </w:pPr>
            <w:r>
              <w:rPr>
                <w:rFonts w:ascii="7v6lAlxz+SimSun" w:hAnsi="7v6lAlxz+SimSun" w:eastAsia="7v6lAlxz+SimSun"/>
                <w:color w:val="000000"/>
                <w:sz w:val="32"/>
              </w:rPr>
              <w:t>学习贯彻落实习近平新时代中国特色社会主义思想和习近平总书记考察江西工作重要讲话精神以及对景德镇工作的重要指示批示精神，宣传和贯彻执行党的路线、方针、政策和党中央决策部</w:t>
            </w:r>
            <w:r>
              <w:br w:type="textWrapping"/>
            </w:r>
            <w:r>
              <w:rPr>
                <w:rFonts w:ascii="7v6lAlxz+SimSun" w:hAnsi="7v6lAlxz+SimSun" w:eastAsia="7v6lAlxz+SimSun"/>
                <w:color w:val="000000"/>
                <w:sz w:val="32"/>
              </w:rPr>
              <w:t>署，全面加强政治建设，深刻领悟“两个确立”的决定性意义，坚决做到“两个维护”，认真贯彻落实上级党组织及党工委的决议</w:t>
            </w:r>
          </w:p>
        </w:tc>
        <w:tc>
          <w:tcPr>
            <w:tcW w:w="692"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68D79492">
            <w:pPr>
              <w:widowControl/>
              <w:autoSpaceDE w:val="0"/>
              <w:autoSpaceDN w:val="0"/>
              <w:spacing w:before="2258" w:after="0" w:line="318" w:lineRule="exact"/>
              <w:ind w:left="0" w:right="0" w:firstLine="0"/>
              <w:jc w:val="center"/>
            </w:pPr>
            <w:r>
              <w:rPr>
                <w:rFonts w:ascii="7v6lAlxz+SimSun" w:hAnsi="7v6lAlxz+SimSun" w:eastAsia="7v6lAlxz+SimSun"/>
                <w:color w:val="000000"/>
                <w:sz w:val="32"/>
              </w:rPr>
              <w:t>1</w:t>
            </w:r>
          </w:p>
        </w:tc>
        <w:tc>
          <w:tcPr>
            <w:tcW w:w="1960"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48B8B307">
            <w:pPr>
              <w:widowControl/>
              <w:autoSpaceDE w:val="0"/>
              <w:autoSpaceDN w:val="0"/>
              <w:spacing w:before="638" w:after="0" w:line="388" w:lineRule="exact"/>
              <w:ind w:left="144" w:right="144" w:firstLine="0"/>
              <w:jc w:val="center"/>
            </w:pPr>
            <w:r>
              <w:rPr>
                <w:rFonts w:ascii="7v6lAlxz+SimSun" w:hAnsi="7v6lAlxz+SimSun" w:eastAsia="7v6lAlxz+SimSun"/>
                <w:color w:val="000000"/>
                <w:sz w:val="32"/>
              </w:rPr>
              <w:t>学习贯彻落实习近平新时代中国特色社会主义思想和习近平总书记考察江西工作重要讲话精神</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21D8014">
            <w:pPr>
              <w:widowControl/>
              <w:autoSpaceDE w:val="0"/>
              <w:autoSpaceDN w:val="0"/>
              <w:spacing w:before="1522" w:after="0" w:line="248" w:lineRule="exact"/>
              <w:ind w:left="30" w:right="0" w:firstLine="0"/>
              <w:jc w:val="left"/>
            </w:pPr>
            <w:r>
              <w:rPr>
                <w:rFonts w:ascii="7v6lAlxz+SimSun" w:hAnsi="7v6lAlxz+SimSun" w:eastAsia="7v6lAlxz+SimSun"/>
                <w:color w:val="000000"/>
                <w:sz w:val="20"/>
              </w:rPr>
              <w:t>【党章】</w:t>
            </w:r>
            <w:r>
              <w:br w:type="textWrapping"/>
            </w:r>
            <w:r>
              <w:rPr>
                <w:rFonts w:ascii="7v6lAlxz+SimSun" w:hAnsi="7v6lAlxz+SimSun" w:eastAsia="7v6lAlxz+SimSun"/>
                <w:color w:val="000000"/>
                <w:sz w:val="20"/>
              </w:rPr>
              <w:t>1.【党章】第三十二条党的基层组织是党在社会基层组织中的战斗堡垒，是党的全部工作和战斗力的基础。基本任务是（一）宣传和执行党的路线、方针、政策，宣传和执行党中央、上级组织和本组织的决议，充分发挥党员的先锋模范作用，积极创先争优，团结、组织党内外的干部和群众，努力完成本单位所担负的任务。</w:t>
            </w:r>
          </w:p>
        </w:tc>
        <w:tc>
          <w:tcPr>
            <w:tcW w:w="802"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46A536BB">
            <w:pPr>
              <w:widowControl/>
              <w:autoSpaceDE w:val="0"/>
              <w:autoSpaceDN w:val="0"/>
              <w:spacing w:before="2190" w:after="0" w:line="200" w:lineRule="exact"/>
              <w:ind w:left="0" w:right="0" w:firstLine="0"/>
              <w:jc w:val="center"/>
            </w:pPr>
            <w:r>
              <w:rPr>
                <w:rFonts w:ascii="7v6lAlxz+SimSun" w:hAnsi="7v6lAlxz+SimSun" w:eastAsia="7v6lAlxz+SimSun"/>
                <w:color w:val="000000"/>
                <w:sz w:val="20"/>
              </w:rPr>
              <w:t>党建办</w:t>
            </w:r>
          </w:p>
          <w:p w14:paraId="2849B696">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3502190">
            <w:pPr>
              <w:widowControl/>
              <w:autoSpaceDE w:val="0"/>
              <w:autoSpaceDN w:val="0"/>
              <w:spacing w:before="1828" w:after="0" w:line="198" w:lineRule="exact"/>
              <w:ind w:left="0" w:right="0" w:firstLine="0"/>
              <w:jc w:val="center"/>
            </w:pPr>
            <w:r>
              <w:rPr>
                <w:rFonts w:ascii="7v6lAlxz+SimSun" w:hAnsi="7v6lAlxz+SimSun" w:eastAsia="7v6lAlxz+SimSun"/>
                <w:color w:val="000000"/>
                <w:sz w:val="20"/>
              </w:rPr>
              <w:t>区委办</w:t>
            </w:r>
          </w:p>
          <w:p w14:paraId="041202EB">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5CD12485">
            <w:pPr>
              <w:widowControl/>
              <w:autoSpaceDE w:val="0"/>
              <w:autoSpaceDN w:val="0"/>
              <w:spacing w:before="652" w:after="0" w:line="320" w:lineRule="exact"/>
              <w:ind w:left="0" w:right="0" w:firstLine="0"/>
              <w:jc w:val="center"/>
            </w:pPr>
            <w:r>
              <w:rPr>
                <w:rFonts w:ascii="7v6lAlxz+SimSun" w:hAnsi="7v6lAlxz+SimSun" w:eastAsia="7v6lAlxz+SimSun"/>
                <w:color w:val="000000"/>
                <w:sz w:val="32"/>
              </w:rPr>
              <w:t>1</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6338298">
            <w:pPr>
              <w:widowControl/>
              <w:autoSpaceDE w:val="0"/>
              <w:autoSpaceDN w:val="0"/>
              <w:spacing w:before="0" w:after="0" w:line="382" w:lineRule="exact"/>
              <w:ind w:left="0" w:right="0" w:firstLine="0"/>
              <w:jc w:val="center"/>
            </w:pPr>
            <w:r>
              <w:rPr>
                <w:rFonts w:ascii="7v6lAlxz+SimSun" w:hAnsi="7v6lAlxz+SimSun" w:eastAsia="7v6lAlxz+SimSun"/>
                <w:color w:val="000000"/>
                <w:sz w:val="32"/>
              </w:rPr>
              <w:t>组织干部群众学习宣传党的最新理论，特别是习近平新时代中国特色社会主义思想，用习近平新时代中国特色社会主义思想武装头脑、指导实践</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27D49532"/>
        </w:tc>
      </w:tr>
      <w:tr w14:paraId="4C7EDA34">
        <w:tblPrEx>
          <w:tblCellMar>
            <w:top w:w="0" w:type="dxa"/>
            <w:left w:w="108" w:type="dxa"/>
            <w:bottom w:w="0" w:type="dxa"/>
            <w:right w:w="108" w:type="dxa"/>
          </w:tblCellMar>
        </w:tblPrEx>
        <w:trPr>
          <w:trHeight w:val="13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A5EA245"/>
        </w:tc>
        <w:tc>
          <w:tcPr>
            <w:tcW w:w="1957" w:type="dxa"/>
            <w:vMerge w:val="continue"/>
            <w:tcBorders>
              <w:top w:val="single" w:color="000000" w:sz="8" w:space="0"/>
              <w:left w:val="single" w:color="000000" w:sz="6" w:space="0"/>
              <w:bottom w:val="single" w:color="000000" w:sz="8" w:space="0"/>
              <w:right w:val="single" w:color="000000" w:sz="8" w:space="0"/>
            </w:tcBorders>
          </w:tcPr>
          <w:p w14:paraId="678269B8"/>
        </w:tc>
        <w:tc>
          <w:tcPr>
            <w:tcW w:w="1957" w:type="dxa"/>
            <w:vMerge w:val="continue"/>
            <w:tcBorders>
              <w:top w:val="single" w:color="000000" w:sz="8" w:space="0"/>
              <w:left w:val="single" w:color="000000" w:sz="8" w:space="0"/>
              <w:bottom w:val="single" w:color="000000" w:sz="8" w:space="0"/>
              <w:right w:val="single" w:color="000000" w:sz="8" w:space="0"/>
            </w:tcBorders>
          </w:tcPr>
          <w:p w14:paraId="3B843824"/>
        </w:tc>
        <w:tc>
          <w:tcPr>
            <w:tcW w:w="1957" w:type="dxa"/>
            <w:vMerge w:val="continue"/>
            <w:tcBorders>
              <w:top w:val="single" w:color="000000" w:sz="8" w:space="0"/>
              <w:left w:val="single" w:color="000000" w:sz="8" w:space="0"/>
              <w:bottom w:val="single" w:color="000000" w:sz="6" w:space="0"/>
              <w:right w:val="single" w:color="000000" w:sz="6" w:space="0"/>
            </w:tcBorders>
          </w:tcPr>
          <w:p w14:paraId="21EE2CD5"/>
        </w:tc>
        <w:tc>
          <w:tcPr>
            <w:tcW w:w="1957" w:type="dxa"/>
            <w:vMerge w:val="continue"/>
            <w:tcBorders>
              <w:top w:val="single" w:color="000000" w:sz="8" w:space="0"/>
              <w:left w:val="single" w:color="000000" w:sz="6" w:space="0"/>
              <w:bottom w:val="single" w:color="000000" w:sz="6" w:space="0"/>
              <w:right w:val="single" w:color="000000" w:sz="8" w:space="0"/>
            </w:tcBorders>
          </w:tcPr>
          <w:p w14:paraId="20DF63D7"/>
        </w:tc>
        <w:tc>
          <w:tcPr>
            <w:tcW w:w="1957" w:type="dxa"/>
            <w:vMerge w:val="continue"/>
            <w:tcBorders>
              <w:top w:val="single" w:color="000000" w:sz="8" w:space="0"/>
              <w:left w:val="single" w:color="000000" w:sz="8" w:space="0"/>
              <w:bottom w:val="single" w:color="000000" w:sz="6" w:space="0"/>
              <w:right w:val="single" w:color="000000" w:sz="8" w:space="0"/>
            </w:tcBorders>
          </w:tcPr>
          <w:p w14:paraId="30CDBAB9"/>
        </w:tc>
        <w:tc>
          <w:tcPr>
            <w:tcW w:w="1957" w:type="dxa"/>
            <w:vMerge w:val="continue"/>
            <w:tcBorders>
              <w:top w:val="single" w:color="000000" w:sz="8" w:space="0"/>
              <w:left w:val="single" w:color="000000" w:sz="8" w:space="0"/>
              <w:bottom w:val="single" w:color="000000" w:sz="6" w:space="0"/>
              <w:right w:val="single" w:color="000000" w:sz="6" w:space="0"/>
            </w:tcBorders>
          </w:tcPr>
          <w:p w14:paraId="4DBC7A15"/>
        </w:tc>
        <w:tc>
          <w:tcPr>
            <w:tcW w:w="1957" w:type="dxa"/>
            <w:vMerge w:val="continue"/>
            <w:tcBorders>
              <w:top w:val="single" w:color="000000" w:sz="8" w:space="0"/>
              <w:left w:val="single" w:color="000000" w:sz="6" w:space="0"/>
              <w:bottom w:val="single" w:color="000000" w:sz="8" w:space="0"/>
              <w:right w:val="single" w:color="000000" w:sz="8" w:space="0"/>
            </w:tcBorders>
          </w:tcPr>
          <w:p w14:paraId="36F4CEE6"/>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2871E8D">
            <w:pPr>
              <w:widowControl/>
              <w:autoSpaceDE w:val="0"/>
              <w:autoSpaceDN w:val="0"/>
              <w:spacing w:before="510" w:after="0" w:line="320" w:lineRule="exact"/>
              <w:ind w:left="0" w:right="0" w:firstLine="0"/>
              <w:jc w:val="center"/>
            </w:pPr>
            <w:r>
              <w:rPr>
                <w:rFonts w:ascii="7v6lAlxz+SimSun" w:hAnsi="7v6lAlxz+SimSun" w:eastAsia="7v6lAlxz+SimSun"/>
                <w:color w:val="000000"/>
                <w:sz w:val="32"/>
              </w:rPr>
              <w:t>2</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1322332">
            <w:pPr>
              <w:widowControl/>
              <w:autoSpaceDE w:val="0"/>
              <w:autoSpaceDN w:val="0"/>
              <w:spacing w:before="0" w:after="0" w:line="212" w:lineRule="exact"/>
              <w:ind w:left="0" w:right="0" w:firstLine="0"/>
              <w:jc w:val="center"/>
            </w:pPr>
            <w:r>
              <w:rPr>
                <w:rFonts w:ascii="7v6lAlxz+SimSun" w:hAnsi="7v6lAlxz+SimSun" w:eastAsia="7v6lAlxz+SimSun"/>
                <w:color w:val="000000"/>
                <w:sz w:val="32"/>
              </w:rPr>
              <w:t>、推动工作</w:t>
            </w:r>
          </w:p>
          <w:p w14:paraId="6CC11E17">
            <w:pPr>
              <w:widowControl/>
              <w:autoSpaceDE w:val="0"/>
              <w:autoSpaceDN w:val="0"/>
              <w:spacing w:before="0" w:after="0" w:line="336" w:lineRule="exact"/>
              <w:ind w:left="0" w:right="0" w:firstLine="0"/>
              <w:jc w:val="center"/>
            </w:pPr>
            <w:r>
              <w:rPr>
                <w:rFonts w:ascii="7v6lAlxz+SimSun" w:hAnsi="7v6lAlxz+SimSun" w:eastAsia="7v6lAlxz+SimSun"/>
                <w:color w:val="000000"/>
                <w:sz w:val="32"/>
              </w:rPr>
              <w:t>深入学习宣传贯彻党的二十大和二十届二中、三中全会精神和习近平总书记考察江西及景德镇重要讲话精神</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200CE91D"/>
        </w:tc>
      </w:tr>
      <w:tr w14:paraId="2A3F6643">
        <w:tblPrEx>
          <w:tblCellMar>
            <w:top w:w="0" w:type="dxa"/>
            <w:left w:w="108" w:type="dxa"/>
            <w:bottom w:w="0" w:type="dxa"/>
            <w:right w:w="108" w:type="dxa"/>
          </w:tblCellMar>
        </w:tblPrEx>
        <w:trPr>
          <w:trHeight w:val="116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F605519"/>
        </w:tc>
        <w:tc>
          <w:tcPr>
            <w:tcW w:w="1957" w:type="dxa"/>
            <w:vMerge w:val="continue"/>
            <w:tcBorders>
              <w:top w:val="single" w:color="000000" w:sz="8" w:space="0"/>
              <w:left w:val="single" w:color="000000" w:sz="6" w:space="0"/>
              <w:bottom w:val="single" w:color="000000" w:sz="8" w:space="0"/>
              <w:right w:val="single" w:color="000000" w:sz="8" w:space="0"/>
            </w:tcBorders>
          </w:tcPr>
          <w:p w14:paraId="7C5904CB"/>
        </w:tc>
        <w:tc>
          <w:tcPr>
            <w:tcW w:w="1957" w:type="dxa"/>
            <w:vMerge w:val="continue"/>
            <w:tcBorders>
              <w:top w:val="single" w:color="000000" w:sz="8" w:space="0"/>
              <w:left w:val="single" w:color="000000" w:sz="8" w:space="0"/>
              <w:bottom w:val="single" w:color="000000" w:sz="8" w:space="0"/>
              <w:right w:val="single" w:color="000000" w:sz="8" w:space="0"/>
            </w:tcBorders>
          </w:tcPr>
          <w:p w14:paraId="3090D15F"/>
        </w:tc>
        <w:tc>
          <w:tcPr>
            <w:tcW w:w="1957" w:type="dxa"/>
            <w:vMerge w:val="continue"/>
            <w:tcBorders>
              <w:top w:val="single" w:color="000000" w:sz="8" w:space="0"/>
              <w:left w:val="single" w:color="000000" w:sz="8" w:space="0"/>
              <w:bottom w:val="single" w:color="000000" w:sz="6" w:space="0"/>
              <w:right w:val="single" w:color="000000" w:sz="6" w:space="0"/>
            </w:tcBorders>
          </w:tcPr>
          <w:p w14:paraId="3BECDEB7"/>
        </w:tc>
        <w:tc>
          <w:tcPr>
            <w:tcW w:w="1957" w:type="dxa"/>
            <w:vMerge w:val="continue"/>
            <w:tcBorders>
              <w:top w:val="single" w:color="000000" w:sz="8" w:space="0"/>
              <w:left w:val="single" w:color="000000" w:sz="6" w:space="0"/>
              <w:bottom w:val="single" w:color="000000" w:sz="6" w:space="0"/>
              <w:right w:val="single" w:color="000000" w:sz="8" w:space="0"/>
            </w:tcBorders>
          </w:tcPr>
          <w:p w14:paraId="7D696B97"/>
        </w:tc>
        <w:tc>
          <w:tcPr>
            <w:tcW w:w="1957" w:type="dxa"/>
            <w:vMerge w:val="continue"/>
            <w:tcBorders>
              <w:top w:val="single" w:color="000000" w:sz="8" w:space="0"/>
              <w:left w:val="single" w:color="000000" w:sz="8" w:space="0"/>
              <w:bottom w:val="single" w:color="000000" w:sz="6" w:space="0"/>
              <w:right w:val="single" w:color="000000" w:sz="8" w:space="0"/>
            </w:tcBorders>
          </w:tcPr>
          <w:p w14:paraId="6969A4F2"/>
        </w:tc>
        <w:tc>
          <w:tcPr>
            <w:tcW w:w="1957" w:type="dxa"/>
            <w:vMerge w:val="continue"/>
            <w:tcBorders>
              <w:top w:val="single" w:color="000000" w:sz="8" w:space="0"/>
              <w:left w:val="single" w:color="000000" w:sz="8" w:space="0"/>
              <w:bottom w:val="single" w:color="000000" w:sz="6" w:space="0"/>
              <w:right w:val="single" w:color="000000" w:sz="6" w:space="0"/>
            </w:tcBorders>
          </w:tcPr>
          <w:p w14:paraId="68CC9BBF"/>
        </w:tc>
        <w:tc>
          <w:tcPr>
            <w:tcW w:w="1957" w:type="dxa"/>
            <w:vMerge w:val="continue"/>
            <w:tcBorders>
              <w:top w:val="single" w:color="000000" w:sz="8" w:space="0"/>
              <w:left w:val="single" w:color="000000" w:sz="6" w:space="0"/>
              <w:bottom w:val="single" w:color="000000" w:sz="8" w:space="0"/>
              <w:right w:val="single" w:color="000000" w:sz="8" w:space="0"/>
            </w:tcBorders>
          </w:tcPr>
          <w:p w14:paraId="160CBB93"/>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B7EBC67">
            <w:pPr>
              <w:widowControl/>
              <w:autoSpaceDE w:val="0"/>
              <w:autoSpaceDN w:val="0"/>
              <w:spacing w:before="432" w:after="0" w:line="320" w:lineRule="exact"/>
              <w:ind w:left="0" w:right="0" w:firstLine="0"/>
              <w:jc w:val="center"/>
            </w:pPr>
            <w:r>
              <w:rPr>
                <w:rFonts w:ascii="7v6lAlxz+SimSun" w:hAnsi="7v6lAlxz+SimSun" w:eastAsia="7v6lAlxz+SimSun"/>
                <w:color w:val="000000"/>
                <w:sz w:val="32"/>
              </w:rPr>
              <w:t>3</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25505BD">
            <w:pPr>
              <w:widowControl/>
              <w:autoSpaceDE w:val="0"/>
              <w:autoSpaceDN w:val="0"/>
              <w:spacing w:before="238" w:after="0" w:line="318" w:lineRule="exact"/>
              <w:ind w:left="0" w:right="0" w:firstLine="0"/>
              <w:jc w:val="center"/>
            </w:pPr>
            <w:r>
              <w:rPr>
                <w:rFonts w:ascii="7v6lAlxz+SimSun" w:hAnsi="7v6lAlxz+SimSun" w:eastAsia="7v6lAlxz+SimSun"/>
                <w:color w:val="000000"/>
                <w:sz w:val="32"/>
              </w:rPr>
              <w:t>认真学习宣传党中央、省委、市委、</w:t>
            </w:r>
          </w:p>
          <w:p w14:paraId="62692234">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区委会议及文件精神</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5094C92A"/>
        </w:tc>
      </w:tr>
      <w:tr w14:paraId="5167AA94">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8AE07FE"/>
        </w:tc>
        <w:tc>
          <w:tcPr>
            <w:tcW w:w="1957" w:type="dxa"/>
            <w:vMerge w:val="continue"/>
            <w:tcBorders>
              <w:top w:val="single" w:color="000000" w:sz="8" w:space="0"/>
              <w:left w:val="single" w:color="000000" w:sz="6" w:space="0"/>
              <w:bottom w:val="single" w:color="000000" w:sz="8" w:space="0"/>
              <w:right w:val="single" w:color="000000" w:sz="8" w:space="0"/>
            </w:tcBorders>
          </w:tcPr>
          <w:p w14:paraId="7F98A3E4"/>
        </w:tc>
        <w:tc>
          <w:tcPr>
            <w:tcW w:w="1957" w:type="dxa"/>
            <w:vMerge w:val="continue"/>
            <w:tcBorders>
              <w:top w:val="single" w:color="000000" w:sz="8" w:space="0"/>
              <w:left w:val="single" w:color="000000" w:sz="8" w:space="0"/>
              <w:bottom w:val="single" w:color="000000" w:sz="8" w:space="0"/>
              <w:right w:val="single" w:color="000000" w:sz="8" w:space="0"/>
            </w:tcBorders>
          </w:tcPr>
          <w:p w14:paraId="56972AF2"/>
        </w:tc>
        <w:tc>
          <w:tcPr>
            <w:tcW w:w="1957" w:type="dxa"/>
            <w:vMerge w:val="continue"/>
            <w:tcBorders>
              <w:top w:val="single" w:color="000000" w:sz="8" w:space="0"/>
              <w:left w:val="single" w:color="000000" w:sz="8" w:space="0"/>
              <w:bottom w:val="single" w:color="000000" w:sz="6" w:space="0"/>
              <w:right w:val="single" w:color="000000" w:sz="6" w:space="0"/>
            </w:tcBorders>
          </w:tcPr>
          <w:p w14:paraId="405BBE88"/>
        </w:tc>
        <w:tc>
          <w:tcPr>
            <w:tcW w:w="1957" w:type="dxa"/>
            <w:vMerge w:val="continue"/>
            <w:tcBorders>
              <w:top w:val="single" w:color="000000" w:sz="8" w:space="0"/>
              <w:left w:val="single" w:color="000000" w:sz="6" w:space="0"/>
              <w:bottom w:val="single" w:color="000000" w:sz="6" w:space="0"/>
              <w:right w:val="single" w:color="000000" w:sz="8" w:space="0"/>
            </w:tcBorders>
          </w:tcPr>
          <w:p w14:paraId="030CF302"/>
        </w:tc>
        <w:tc>
          <w:tcPr>
            <w:tcW w:w="1957" w:type="dxa"/>
            <w:vMerge w:val="continue"/>
            <w:tcBorders>
              <w:top w:val="single" w:color="000000" w:sz="8" w:space="0"/>
              <w:left w:val="single" w:color="000000" w:sz="8" w:space="0"/>
              <w:bottom w:val="single" w:color="000000" w:sz="6" w:space="0"/>
              <w:right w:val="single" w:color="000000" w:sz="8" w:space="0"/>
            </w:tcBorders>
          </w:tcPr>
          <w:p w14:paraId="45A9B6B5"/>
        </w:tc>
        <w:tc>
          <w:tcPr>
            <w:tcW w:w="1957" w:type="dxa"/>
            <w:vMerge w:val="continue"/>
            <w:tcBorders>
              <w:top w:val="single" w:color="000000" w:sz="8" w:space="0"/>
              <w:left w:val="single" w:color="000000" w:sz="8" w:space="0"/>
              <w:bottom w:val="single" w:color="000000" w:sz="6" w:space="0"/>
              <w:right w:val="single" w:color="000000" w:sz="6" w:space="0"/>
            </w:tcBorders>
          </w:tcPr>
          <w:p w14:paraId="12CEE28E"/>
        </w:tc>
        <w:tc>
          <w:tcPr>
            <w:tcW w:w="746"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1AE47A6D">
            <w:pPr>
              <w:widowControl/>
              <w:autoSpaceDE w:val="0"/>
              <w:autoSpaceDN w:val="0"/>
              <w:spacing w:before="142" w:after="0" w:line="198" w:lineRule="exact"/>
              <w:ind w:left="0" w:right="0" w:firstLine="0"/>
              <w:jc w:val="center"/>
            </w:pPr>
            <w:r>
              <w:rPr>
                <w:rFonts w:ascii="7v6lAlxz+SimSun" w:hAnsi="7v6lAlxz+SimSun" w:eastAsia="7v6lAlxz+SimSun"/>
                <w:color w:val="000000"/>
                <w:sz w:val="20"/>
              </w:rPr>
              <w:t>区宣传</w:t>
            </w:r>
          </w:p>
          <w:p w14:paraId="46961309">
            <w:pPr>
              <w:widowControl/>
              <w:autoSpaceDE w:val="0"/>
              <w:autoSpaceDN w:val="0"/>
              <w:spacing w:before="48" w:after="0" w:line="200" w:lineRule="exact"/>
              <w:ind w:left="0" w:right="0" w:firstLine="0"/>
              <w:jc w:val="center"/>
            </w:pPr>
            <w:r>
              <w:rPr>
                <w:rFonts w:ascii="7v6lAlxz+SimSun" w:hAnsi="7v6lAlxz+SimSun" w:eastAsia="7v6lAlxz+SimSun"/>
                <w:color w:val="000000"/>
                <w:sz w:val="20"/>
              </w:rPr>
              <w:t>部</w:t>
            </w:r>
          </w:p>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17925EFE">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4</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67436228">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充分利用小巷讲堂开展理论宣讲</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5CB087B0"/>
        </w:tc>
      </w:tr>
      <w:tr w14:paraId="4C378F7F">
        <w:tblPrEx>
          <w:tblCellMar>
            <w:top w:w="0" w:type="dxa"/>
            <w:left w:w="108" w:type="dxa"/>
            <w:bottom w:w="0" w:type="dxa"/>
            <w:right w:w="108" w:type="dxa"/>
          </w:tblCellMar>
        </w:tblPrEx>
        <w:trPr>
          <w:trHeight w:val="255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A1055FC"/>
        </w:tc>
        <w:tc>
          <w:tcPr>
            <w:tcW w:w="1957" w:type="dxa"/>
            <w:vMerge w:val="continue"/>
            <w:tcBorders>
              <w:top w:val="single" w:color="000000" w:sz="8" w:space="0"/>
              <w:left w:val="single" w:color="000000" w:sz="6" w:space="0"/>
              <w:bottom w:val="single" w:color="000000" w:sz="8" w:space="0"/>
              <w:right w:val="single" w:color="000000" w:sz="8" w:space="0"/>
            </w:tcBorders>
          </w:tcPr>
          <w:p w14:paraId="2B7A2ADB"/>
        </w:tc>
        <w:tc>
          <w:tcPr>
            <w:tcW w:w="1957" w:type="dxa"/>
            <w:vMerge w:val="continue"/>
            <w:tcBorders>
              <w:top w:val="single" w:color="000000" w:sz="8" w:space="0"/>
              <w:left w:val="single" w:color="000000" w:sz="8" w:space="0"/>
              <w:bottom w:val="single" w:color="000000" w:sz="8" w:space="0"/>
              <w:right w:val="single" w:color="000000" w:sz="8" w:space="0"/>
            </w:tcBorders>
          </w:tcPr>
          <w:p w14:paraId="2071B75D"/>
        </w:tc>
        <w:tc>
          <w:tcPr>
            <w:tcW w:w="692"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05F4BDA3">
            <w:pPr>
              <w:widowControl/>
              <w:autoSpaceDE w:val="0"/>
              <w:autoSpaceDN w:val="0"/>
              <w:spacing w:before="1126" w:after="0" w:line="318" w:lineRule="exact"/>
              <w:ind w:left="0" w:right="0" w:firstLine="0"/>
              <w:jc w:val="center"/>
            </w:pPr>
            <w:r>
              <w:rPr>
                <w:rFonts w:ascii="7v6lAlxz+SimSun" w:hAnsi="7v6lAlxz+SimSun" w:eastAsia="7v6lAlxz+SimSun"/>
                <w:color w:val="000000"/>
                <w:sz w:val="32"/>
              </w:rPr>
              <w:t>2</w:t>
            </w:r>
          </w:p>
        </w:tc>
        <w:tc>
          <w:tcPr>
            <w:tcW w:w="1960"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6830A577">
            <w:pPr>
              <w:widowControl/>
              <w:autoSpaceDE w:val="0"/>
              <w:autoSpaceDN w:val="0"/>
              <w:spacing w:before="88" w:after="0" w:line="388" w:lineRule="exact"/>
              <w:ind w:left="144" w:right="144" w:firstLine="0"/>
              <w:jc w:val="center"/>
            </w:pPr>
            <w:r>
              <w:rPr>
                <w:rFonts w:ascii="7v6lAlxz+SimSun" w:hAnsi="7v6lAlxz+SimSun" w:eastAsia="7v6lAlxz+SimSun"/>
                <w:color w:val="000000"/>
                <w:sz w:val="32"/>
              </w:rPr>
              <w:t>学习贯彻落实习近平总书记对景德镇工作的重要指示批示精神</w:t>
            </w:r>
          </w:p>
        </w:tc>
        <w:tc>
          <w:tcPr>
            <w:tcW w:w="632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7E15EBB7">
            <w:pPr>
              <w:widowControl/>
              <w:autoSpaceDE w:val="0"/>
              <w:autoSpaceDN w:val="0"/>
              <w:spacing w:before="270" w:after="0" w:line="246" w:lineRule="exact"/>
              <w:ind w:left="30" w:right="0" w:firstLine="0"/>
              <w:jc w:val="left"/>
            </w:pPr>
            <w:r>
              <w:rPr>
                <w:rFonts w:ascii="7v6lAlxz+SimSun" w:hAnsi="7v6lAlxz+SimSun" w:eastAsia="7v6lAlxz+SimSun"/>
                <w:color w:val="000000"/>
                <w:sz w:val="20"/>
              </w:rPr>
              <w:t>【党章】</w:t>
            </w:r>
            <w:r>
              <w:br w:type="textWrapping"/>
            </w:r>
            <w:r>
              <w:rPr>
                <w:rFonts w:ascii="7v6lAlxz+SimSun" w:hAnsi="7v6lAlxz+SimSun" w:eastAsia="7v6lAlxz+SimSun"/>
                <w:color w:val="000000"/>
                <w:sz w:val="20"/>
              </w:rPr>
              <w:t>1.《中国共产党章程》第三十二条  党的基层组织是党在社会基层组织中的战斗堡垒，是党的全部工作和战斗力的基础。基本任务是  （一）宣传和执行党的路线、方针、政策，宣传和执行党中央、上级组织和本组织的决议，充分发挥党员的先锋模范作用，积极创先争优，团结、组织党内外的干部和群众，努力完成本单位所担负的任务。</w:t>
            </w:r>
          </w:p>
        </w:tc>
        <w:tc>
          <w:tcPr>
            <w:tcW w:w="802"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06A617BC">
            <w:pPr>
              <w:widowControl/>
              <w:autoSpaceDE w:val="0"/>
              <w:autoSpaceDN w:val="0"/>
              <w:spacing w:before="760" w:after="0" w:line="248" w:lineRule="exact"/>
              <w:ind w:left="0" w:right="0" w:firstLine="0"/>
              <w:jc w:val="center"/>
            </w:pPr>
            <w:r>
              <w:rPr>
                <w:rFonts w:ascii="7v6lAlxz+SimSun" w:hAnsi="7v6lAlxz+SimSun" w:eastAsia="7v6lAlxz+SimSun"/>
                <w:color w:val="000000"/>
                <w:sz w:val="20"/>
              </w:rPr>
              <w:t>党建办公室、党政办公室</w:t>
            </w:r>
          </w:p>
        </w:tc>
        <w:tc>
          <w:tcPr>
            <w:tcW w:w="746"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0FE95C34">
            <w:pPr>
              <w:widowControl/>
              <w:autoSpaceDE w:val="0"/>
              <w:autoSpaceDN w:val="0"/>
              <w:spacing w:before="760" w:after="0" w:line="248" w:lineRule="exact"/>
              <w:ind w:left="0" w:right="0" w:firstLine="0"/>
              <w:jc w:val="center"/>
            </w:pPr>
            <w:r>
              <w:rPr>
                <w:rFonts w:ascii="7v6lAlxz+SimSun" w:hAnsi="7v6lAlxz+SimSun" w:eastAsia="7v6lAlxz+SimSun"/>
                <w:color w:val="000000"/>
                <w:sz w:val="20"/>
              </w:rPr>
              <w:t>区委办公室、区委宣传部</w:t>
            </w:r>
          </w:p>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0F91B49E">
            <w:pPr>
              <w:widowControl/>
              <w:autoSpaceDE w:val="0"/>
              <w:autoSpaceDN w:val="0"/>
              <w:spacing w:before="1126" w:after="0" w:line="318" w:lineRule="exact"/>
              <w:ind w:left="0" w:right="0" w:firstLine="0"/>
              <w:jc w:val="center"/>
            </w:pPr>
            <w:r>
              <w:rPr>
                <w:rFonts w:ascii="7v6lAlxz+SimSun" w:hAnsi="7v6lAlxz+SimSun" w:eastAsia="7v6lAlxz+SimSun"/>
                <w:color w:val="000000"/>
                <w:sz w:val="32"/>
              </w:rPr>
              <w:t>5</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3AFA52B5">
            <w:pPr>
              <w:widowControl/>
              <w:autoSpaceDE w:val="0"/>
              <w:autoSpaceDN w:val="0"/>
              <w:spacing w:before="932" w:after="0" w:line="318" w:lineRule="exact"/>
              <w:ind w:left="0" w:right="0" w:firstLine="0"/>
              <w:jc w:val="center"/>
            </w:pPr>
            <w:r>
              <w:rPr>
                <w:rFonts w:ascii="7v6lAlxz+SimSun" w:hAnsi="7v6lAlxz+SimSun" w:eastAsia="7v6lAlxz+SimSun"/>
                <w:color w:val="000000"/>
                <w:sz w:val="32"/>
              </w:rPr>
              <w:t>学习贯彻落实习近平总书记对景德镇</w:t>
            </w:r>
          </w:p>
          <w:p w14:paraId="23AF01F5">
            <w:pPr>
              <w:widowControl/>
              <w:autoSpaceDE w:val="0"/>
              <w:autoSpaceDN w:val="0"/>
              <w:spacing w:before="70" w:after="0" w:line="320" w:lineRule="exact"/>
              <w:ind w:left="0" w:right="0" w:firstLine="0"/>
              <w:jc w:val="center"/>
            </w:pPr>
            <w:r>
              <w:rPr>
                <w:rFonts w:ascii="7v6lAlxz+SimSun" w:hAnsi="7v6lAlxz+SimSun" w:eastAsia="7v6lAlxz+SimSun"/>
                <w:color w:val="000000"/>
                <w:sz w:val="32"/>
              </w:rPr>
              <w:t>重要指示批示精神</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79862D74">
            <w:pPr>
              <w:widowControl/>
              <w:autoSpaceDE w:val="0"/>
              <w:autoSpaceDN w:val="0"/>
              <w:spacing w:before="1180" w:after="0" w:line="200" w:lineRule="exact"/>
              <w:ind w:left="0" w:right="0" w:firstLine="0"/>
              <w:jc w:val="center"/>
            </w:pPr>
            <w:r>
              <w:rPr>
                <w:rFonts w:ascii="7v6lAlxz+SimSun" w:hAnsi="7v6lAlxz+SimSun" w:eastAsia="7v6lAlxz+SimSun"/>
                <w:color w:val="000000"/>
                <w:sz w:val="20"/>
              </w:rPr>
              <w:t>特色事项</w:t>
            </w:r>
          </w:p>
        </w:tc>
      </w:tr>
      <w:tr w14:paraId="5EC9918C">
        <w:tblPrEx>
          <w:tblCellMar>
            <w:top w:w="0" w:type="dxa"/>
            <w:left w:w="108" w:type="dxa"/>
            <w:bottom w:w="0" w:type="dxa"/>
            <w:right w:w="108" w:type="dxa"/>
          </w:tblCellMar>
        </w:tblPrEx>
        <w:trPr>
          <w:trHeight w:val="18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D09E062"/>
        </w:tc>
        <w:tc>
          <w:tcPr>
            <w:tcW w:w="1957" w:type="dxa"/>
            <w:vMerge w:val="continue"/>
            <w:tcBorders>
              <w:top w:val="single" w:color="000000" w:sz="8" w:space="0"/>
              <w:left w:val="single" w:color="000000" w:sz="6" w:space="0"/>
              <w:bottom w:val="single" w:color="000000" w:sz="8" w:space="0"/>
              <w:right w:val="single" w:color="000000" w:sz="8" w:space="0"/>
            </w:tcBorders>
          </w:tcPr>
          <w:p w14:paraId="2982D394"/>
        </w:tc>
        <w:tc>
          <w:tcPr>
            <w:tcW w:w="1957" w:type="dxa"/>
            <w:vMerge w:val="continue"/>
            <w:tcBorders>
              <w:top w:val="single" w:color="000000" w:sz="8" w:space="0"/>
              <w:left w:val="single" w:color="000000" w:sz="8" w:space="0"/>
              <w:bottom w:val="single" w:color="000000" w:sz="8" w:space="0"/>
              <w:right w:val="single" w:color="000000" w:sz="8" w:space="0"/>
            </w:tcBorders>
          </w:tcPr>
          <w:p w14:paraId="7EC708DC"/>
        </w:tc>
        <w:tc>
          <w:tcPr>
            <w:tcW w:w="69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53E71727">
            <w:pPr>
              <w:widowControl/>
              <w:autoSpaceDE w:val="0"/>
              <w:autoSpaceDN w:val="0"/>
              <w:spacing w:before="1716" w:after="0" w:line="318" w:lineRule="exact"/>
              <w:ind w:left="0" w:right="0" w:firstLine="0"/>
              <w:jc w:val="center"/>
            </w:pPr>
            <w:r>
              <w:rPr>
                <w:rFonts w:ascii="7v6lAlxz+SimSun" w:hAnsi="7v6lAlxz+SimSun" w:eastAsia="7v6lAlxz+SimSun"/>
                <w:color w:val="000000"/>
                <w:sz w:val="32"/>
              </w:rPr>
              <w:t>3</w:t>
            </w:r>
          </w:p>
        </w:tc>
        <w:tc>
          <w:tcPr>
            <w:tcW w:w="196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0BEBC836">
            <w:pPr>
              <w:widowControl/>
              <w:autoSpaceDE w:val="0"/>
              <w:autoSpaceDN w:val="0"/>
              <w:spacing w:before="1066" w:after="0" w:line="388" w:lineRule="exact"/>
              <w:ind w:left="144" w:right="144" w:firstLine="0"/>
              <w:jc w:val="center"/>
            </w:pPr>
            <w:r>
              <w:rPr>
                <w:rFonts w:ascii="7v6lAlxz+SimSun" w:hAnsi="7v6lAlxz+SimSun" w:eastAsia="7v6lAlxz+SimSun"/>
                <w:color w:val="000000"/>
                <w:sz w:val="32"/>
              </w:rPr>
              <w:t>学习宣传和贯彻执行党的路线、方针、政策</w:t>
            </w:r>
          </w:p>
        </w:tc>
        <w:tc>
          <w:tcPr>
            <w:tcW w:w="6322" w:type="dxa"/>
            <w:vMerge w:val="restart"/>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38C3C83E">
            <w:pPr>
              <w:widowControl/>
              <w:autoSpaceDE w:val="0"/>
              <w:autoSpaceDN w:val="0"/>
              <w:spacing w:before="980" w:after="0" w:line="248" w:lineRule="exact"/>
              <w:ind w:left="30" w:right="0" w:firstLine="0"/>
              <w:jc w:val="left"/>
            </w:pPr>
            <w:r>
              <w:rPr>
                <w:rFonts w:ascii="7v6lAlxz+SimSun" w:hAnsi="7v6lAlxz+SimSun" w:eastAsia="7v6lAlxz+SimSun"/>
                <w:color w:val="000000"/>
                <w:sz w:val="20"/>
              </w:rPr>
              <w:t>【党章】</w:t>
            </w:r>
            <w:r>
              <w:br w:type="textWrapping"/>
            </w:r>
            <w:r>
              <w:rPr>
                <w:rFonts w:ascii="7v6lAlxz+SimSun" w:hAnsi="7v6lAlxz+SimSun" w:eastAsia="7v6lAlxz+SimSun"/>
                <w:color w:val="000000"/>
                <w:sz w:val="20"/>
              </w:rPr>
              <w:t>1.《中国共产党章程》第三十二条 党的基层组织是党在社会基层组织中的战斗堡垒，是党的全部工作和战斗力的基础。基本任务是 （一）宣传和执行党的路线、方针、政策，宣传和执行党中央、上级组织和本组织的决议，充分发挥党员的先锋模范作用，积极创先争优，团结、组织党内外的干部和群众，努力完成本单位所担负的任务。</w:t>
            </w:r>
          </w:p>
        </w:tc>
        <w:tc>
          <w:tcPr>
            <w:tcW w:w="80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869E522">
            <w:pPr>
              <w:widowControl/>
              <w:autoSpaceDE w:val="0"/>
              <w:autoSpaceDN w:val="0"/>
              <w:spacing w:before="1646" w:after="0" w:line="198" w:lineRule="exact"/>
              <w:ind w:left="0" w:right="0" w:firstLine="0"/>
              <w:jc w:val="center"/>
            </w:pPr>
            <w:r>
              <w:rPr>
                <w:rFonts w:ascii="7v6lAlxz+SimSun" w:hAnsi="7v6lAlxz+SimSun" w:eastAsia="7v6lAlxz+SimSun"/>
                <w:color w:val="000000"/>
                <w:sz w:val="20"/>
              </w:rPr>
              <w:t>党政办</w:t>
            </w:r>
          </w:p>
          <w:p w14:paraId="7CB84998">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1F19669">
            <w:pPr>
              <w:widowControl/>
              <w:autoSpaceDE w:val="0"/>
              <w:autoSpaceDN w:val="0"/>
              <w:spacing w:before="1474" w:after="0" w:line="248" w:lineRule="exact"/>
              <w:ind w:left="72" w:right="58" w:firstLine="0"/>
              <w:jc w:val="both"/>
            </w:pPr>
            <w:r>
              <w:rPr>
                <w:rFonts w:ascii="7v6lAlxz+SimSun" w:hAnsi="7v6lAlxz+SimSun" w:eastAsia="7v6lAlxz+SimSun"/>
                <w:color w:val="000000"/>
                <w:sz w:val="20"/>
              </w:rPr>
              <w:t>区委办、区委宣传部</w:t>
            </w:r>
          </w:p>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08C865C5">
            <w:pPr>
              <w:widowControl/>
              <w:autoSpaceDE w:val="0"/>
              <w:autoSpaceDN w:val="0"/>
              <w:spacing w:before="782" w:after="0" w:line="318" w:lineRule="exact"/>
              <w:ind w:left="0" w:right="0" w:firstLine="0"/>
              <w:jc w:val="center"/>
            </w:pPr>
            <w:r>
              <w:rPr>
                <w:rFonts w:ascii="7v6lAlxz+SimSun" w:hAnsi="7v6lAlxz+SimSun" w:eastAsia="7v6lAlxz+SimSun"/>
                <w:color w:val="000000"/>
                <w:sz w:val="32"/>
              </w:rPr>
              <w:t>6</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2F0679D4">
            <w:pPr>
              <w:widowControl/>
              <w:autoSpaceDE w:val="0"/>
              <w:autoSpaceDN w:val="0"/>
              <w:spacing w:before="590" w:after="0" w:line="318" w:lineRule="exact"/>
              <w:ind w:left="0" w:right="0" w:firstLine="0"/>
              <w:jc w:val="center"/>
            </w:pPr>
            <w:r>
              <w:rPr>
                <w:rFonts w:ascii="7v6lAlxz+SimSun" w:hAnsi="7v6lAlxz+SimSun" w:eastAsia="7v6lAlxz+SimSun"/>
                <w:color w:val="000000"/>
                <w:sz w:val="32"/>
              </w:rPr>
              <w:t>深入社区宣传党的路线方针、政策，</w:t>
            </w:r>
          </w:p>
          <w:p w14:paraId="4F46C6B2">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指导社区干部贯彻落实</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687570C3"/>
        </w:tc>
      </w:tr>
      <w:tr w14:paraId="4311F19A">
        <w:tblPrEx>
          <w:tblCellMar>
            <w:top w:w="0" w:type="dxa"/>
            <w:left w:w="108" w:type="dxa"/>
            <w:bottom w:w="0" w:type="dxa"/>
            <w:right w:w="108" w:type="dxa"/>
          </w:tblCellMar>
        </w:tblPrEx>
        <w:trPr>
          <w:trHeight w:val="186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24C577E"/>
        </w:tc>
        <w:tc>
          <w:tcPr>
            <w:tcW w:w="1957" w:type="dxa"/>
            <w:vMerge w:val="continue"/>
            <w:tcBorders>
              <w:top w:val="single" w:color="000000" w:sz="8" w:space="0"/>
              <w:left w:val="single" w:color="000000" w:sz="6" w:space="0"/>
              <w:bottom w:val="single" w:color="000000" w:sz="8" w:space="0"/>
              <w:right w:val="single" w:color="000000" w:sz="8" w:space="0"/>
            </w:tcBorders>
          </w:tcPr>
          <w:p w14:paraId="0B0D919B"/>
        </w:tc>
        <w:tc>
          <w:tcPr>
            <w:tcW w:w="1957" w:type="dxa"/>
            <w:vMerge w:val="continue"/>
            <w:tcBorders>
              <w:top w:val="single" w:color="000000" w:sz="8" w:space="0"/>
              <w:left w:val="single" w:color="000000" w:sz="8" w:space="0"/>
              <w:bottom w:val="single" w:color="000000" w:sz="8" w:space="0"/>
              <w:right w:val="single" w:color="000000" w:sz="8" w:space="0"/>
            </w:tcBorders>
          </w:tcPr>
          <w:p w14:paraId="116EBF8F"/>
        </w:tc>
        <w:tc>
          <w:tcPr>
            <w:tcW w:w="1957" w:type="dxa"/>
            <w:vMerge w:val="continue"/>
            <w:tcBorders>
              <w:top w:val="single" w:color="000000" w:sz="8" w:space="0"/>
              <w:left w:val="single" w:color="000000" w:sz="8" w:space="0"/>
              <w:bottom w:val="single" w:color="000000" w:sz="8" w:space="0"/>
              <w:right w:val="single" w:color="000000" w:sz="6" w:space="0"/>
            </w:tcBorders>
          </w:tcPr>
          <w:p w14:paraId="2DA5DECC"/>
        </w:tc>
        <w:tc>
          <w:tcPr>
            <w:tcW w:w="1957" w:type="dxa"/>
            <w:vMerge w:val="continue"/>
            <w:tcBorders>
              <w:top w:val="single" w:color="000000" w:sz="8" w:space="0"/>
              <w:left w:val="single" w:color="000000" w:sz="6" w:space="0"/>
              <w:bottom w:val="single" w:color="000000" w:sz="8" w:space="0"/>
              <w:right w:val="single" w:color="000000" w:sz="8" w:space="0"/>
            </w:tcBorders>
          </w:tcPr>
          <w:p w14:paraId="659A3169"/>
        </w:tc>
        <w:tc>
          <w:tcPr>
            <w:tcW w:w="1957" w:type="dxa"/>
            <w:vMerge w:val="continue"/>
            <w:tcBorders>
              <w:top w:val="single" w:color="000000" w:sz="8" w:space="0"/>
              <w:left w:val="single" w:color="000000" w:sz="8" w:space="0"/>
              <w:bottom w:val="single" w:color="000000" w:sz="8" w:space="0"/>
              <w:right w:val="single" w:color="000000" w:sz="8" w:space="0"/>
            </w:tcBorders>
          </w:tcPr>
          <w:p w14:paraId="75BDEBBA"/>
        </w:tc>
        <w:tc>
          <w:tcPr>
            <w:tcW w:w="1957" w:type="dxa"/>
            <w:vMerge w:val="continue"/>
            <w:tcBorders>
              <w:top w:val="single" w:color="000000" w:sz="8" w:space="0"/>
              <w:left w:val="single" w:color="000000" w:sz="8" w:space="0"/>
              <w:bottom w:val="single" w:color="000000" w:sz="8" w:space="0"/>
              <w:right w:val="single" w:color="000000" w:sz="6" w:space="0"/>
            </w:tcBorders>
          </w:tcPr>
          <w:p w14:paraId="636A2A28"/>
        </w:tc>
        <w:tc>
          <w:tcPr>
            <w:tcW w:w="1957" w:type="dxa"/>
            <w:vMerge w:val="continue"/>
            <w:tcBorders>
              <w:top w:val="single" w:color="000000" w:sz="8" w:space="0"/>
              <w:left w:val="single" w:color="000000" w:sz="6" w:space="0"/>
              <w:bottom w:val="single" w:color="000000" w:sz="8" w:space="0"/>
              <w:right w:val="single" w:color="000000" w:sz="8" w:space="0"/>
            </w:tcBorders>
          </w:tcPr>
          <w:p w14:paraId="16C0BC2A"/>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0E2C4844">
            <w:pPr>
              <w:widowControl/>
              <w:autoSpaceDE w:val="0"/>
              <w:autoSpaceDN w:val="0"/>
              <w:spacing w:before="784" w:after="0" w:line="320" w:lineRule="exact"/>
              <w:ind w:left="0" w:right="0" w:firstLine="0"/>
              <w:jc w:val="center"/>
            </w:pPr>
            <w:r>
              <w:rPr>
                <w:rFonts w:ascii="7v6lAlxz+SimSun" w:hAnsi="7v6lAlxz+SimSun" w:eastAsia="7v6lAlxz+SimSun"/>
                <w:color w:val="000000"/>
                <w:sz w:val="32"/>
              </w:rPr>
              <w:t>7</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64A3E6C7">
            <w:pPr>
              <w:widowControl/>
              <w:autoSpaceDE w:val="0"/>
              <w:autoSpaceDN w:val="0"/>
              <w:spacing w:before="590" w:after="0" w:line="320" w:lineRule="exact"/>
              <w:ind w:left="0" w:right="0" w:firstLine="0"/>
              <w:jc w:val="center"/>
            </w:pPr>
            <w:r>
              <w:rPr>
                <w:rFonts w:ascii="7v6lAlxz+SimSun" w:hAnsi="7v6lAlxz+SimSun" w:eastAsia="7v6lAlxz+SimSun"/>
                <w:color w:val="000000"/>
                <w:sz w:val="32"/>
              </w:rPr>
              <w:t>研究制定落实上级党组织决策部署的</w:t>
            </w:r>
          </w:p>
          <w:p w14:paraId="7ED45B3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具体措施</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2FF8F938"/>
        </w:tc>
      </w:tr>
    </w:tbl>
    <w:p w14:paraId="77FE3E1D">
      <w:pPr>
        <w:widowControl/>
        <w:autoSpaceDE w:val="0"/>
        <w:autoSpaceDN w:val="0"/>
        <w:spacing w:before="906" w:after="0" w:line="414" w:lineRule="exact"/>
        <w:ind w:left="0" w:right="0" w:firstLine="0"/>
        <w:jc w:val="center"/>
      </w:pPr>
      <w:r>
        <w:rPr>
          <w:rFonts w:ascii="宋体" w:hAnsi="宋体" w:eastAsia="宋体"/>
          <w:color w:val="000000"/>
          <w:sz w:val="36"/>
        </w:rPr>
        <w:t>-2-</w:t>
      </w:r>
    </w:p>
    <w:p w14:paraId="4B34EE2D">
      <w:pPr>
        <w:sectPr>
          <w:pgSz w:w="23811" w:h="17237"/>
          <w:pgMar w:top="570" w:right="1140" w:bottom="110" w:left="1140" w:header="720" w:footer="720" w:gutter="0"/>
          <w:cols w:equalWidth="0" w:num="1">
            <w:col w:w="21532"/>
          </w:cols>
          <w:docGrid w:linePitch="360" w:charSpace="0"/>
        </w:sectPr>
      </w:pPr>
    </w:p>
    <w:p w14:paraId="0BA9CFBB">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43255"/>
            <wp:effectExtent l="0" t="0" r="1143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4"/>
                    <a:stretch>
                      <a:fillRect/>
                    </a:stretch>
                  </pic:blipFill>
                  <pic:spPr>
                    <a:xfrm>
                      <a:off x="0" y="0"/>
                      <a:ext cx="13647419" cy="643427"/>
                    </a:xfrm>
                    <a:prstGeom prst="rect">
                      <a:avLst/>
                    </a:prstGeom>
                  </pic:spPr>
                </pic:pic>
              </a:graphicData>
            </a:graphic>
          </wp:anchor>
        </w:drawing>
      </w:r>
    </w:p>
    <w:p w14:paraId="76C4E033">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73E9FBA">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C2B0E3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11D28E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6B2508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1737A42">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828F60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36931C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2EE02E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D60A76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89E69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00966F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4AE39D0">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A3A6DC0">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A7885F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C4FE7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61E6B80">
        <w:tblPrEx>
          <w:tblCellMar>
            <w:top w:w="0" w:type="dxa"/>
            <w:left w:w="108" w:type="dxa"/>
            <w:bottom w:w="0" w:type="dxa"/>
            <w:right w:w="108" w:type="dxa"/>
          </w:tblCellMar>
        </w:tblPrEx>
        <w:trPr>
          <w:trHeight w:val="1246" w:hRule="exact"/>
        </w:trPr>
        <w:tc>
          <w:tcPr>
            <w:tcW w:w="606"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028F33B3">
            <w:pPr>
              <w:widowControl/>
              <w:autoSpaceDE w:val="0"/>
              <w:autoSpaceDN w:val="0"/>
              <w:spacing w:before="5670" w:after="0" w:line="320" w:lineRule="exact"/>
              <w:ind w:left="0" w:right="0" w:firstLine="0"/>
              <w:jc w:val="center"/>
            </w:pPr>
            <w:r>
              <w:rPr>
                <w:rFonts w:ascii="7v6lAlxz+SimSun" w:hAnsi="7v6lAlxz+SimSun" w:eastAsia="7v6lAlxz+SimSun"/>
                <w:color w:val="000000"/>
                <w:sz w:val="32"/>
              </w:rPr>
              <w:t>1</w:t>
            </w:r>
          </w:p>
        </w:tc>
        <w:tc>
          <w:tcPr>
            <w:tcW w:w="870"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50CED369">
            <w:pPr>
              <w:widowControl/>
              <w:autoSpaceDE w:val="0"/>
              <w:autoSpaceDN w:val="0"/>
              <w:spacing w:before="5476" w:after="0" w:line="320" w:lineRule="exact"/>
              <w:ind w:left="0" w:right="0" w:firstLine="0"/>
              <w:jc w:val="center"/>
            </w:pPr>
            <w:r>
              <w:rPr>
                <w:rFonts w:ascii="7v6lAlxz+SimSun" w:hAnsi="7v6lAlxz+SimSun" w:eastAsia="7v6lAlxz+SimSun"/>
                <w:color w:val="000000"/>
                <w:sz w:val="32"/>
              </w:rPr>
              <w:t>党的</w:t>
            </w:r>
          </w:p>
          <w:p w14:paraId="7EFC858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259EC6B">
            <w:pPr>
              <w:widowControl/>
              <w:autoSpaceDE w:val="0"/>
              <w:autoSpaceDN w:val="0"/>
              <w:spacing w:before="1722" w:after="0" w:line="388" w:lineRule="exact"/>
              <w:ind w:left="0" w:right="0" w:firstLine="0"/>
              <w:jc w:val="center"/>
            </w:pPr>
            <w:r>
              <w:rPr>
                <w:rFonts w:ascii="7v6lAlxz+SimSun" w:hAnsi="7v6lAlxz+SimSun" w:eastAsia="7v6lAlxz+SimSun"/>
                <w:color w:val="000000"/>
                <w:sz w:val="32"/>
              </w:rPr>
              <w:t>学习贯彻落实习近平新时代中国特色社会主义思想和习近平总书记考察江西工作重要讲话精神以及对景德镇工作的重要指示批示精神，宣传和贯彻执行党的路线、方针、政策和党中央决策部</w:t>
            </w:r>
            <w:r>
              <w:br w:type="textWrapping"/>
            </w:r>
            <w:r>
              <w:rPr>
                <w:rFonts w:ascii="7v6lAlxz+SimSun" w:hAnsi="7v6lAlxz+SimSun" w:eastAsia="7v6lAlxz+SimSun"/>
                <w:color w:val="000000"/>
                <w:sz w:val="32"/>
              </w:rPr>
              <w:t>署，全面加强政治建设，深刻领悟“两个确立”的决定性意义，坚决做到“两个维护”，认真贯彻落实上级党组织及党工委的决</w:t>
            </w:r>
          </w:p>
          <w:p w14:paraId="5692134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议</w:t>
            </w:r>
          </w:p>
        </w:tc>
        <w:tc>
          <w:tcPr>
            <w:tcW w:w="69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24BC0C47">
            <w:pPr>
              <w:widowControl/>
              <w:autoSpaceDE w:val="0"/>
              <w:autoSpaceDN w:val="0"/>
              <w:spacing w:before="2890" w:after="0" w:line="318" w:lineRule="exact"/>
              <w:ind w:left="0" w:right="0" w:firstLine="0"/>
              <w:jc w:val="center"/>
            </w:pPr>
            <w:r>
              <w:rPr>
                <w:rFonts w:ascii="7v6lAlxz+SimSun" w:hAnsi="7v6lAlxz+SimSun" w:eastAsia="7v6lAlxz+SimSun"/>
                <w:color w:val="000000"/>
                <w:sz w:val="32"/>
              </w:rPr>
              <w:t>4</w:t>
            </w:r>
          </w:p>
        </w:tc>
        <w:tc>
          <w:tcPr>
            <w:tcW w:w="196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C58B884">
            <w:pPr>
              <w:widowControl/>
              <w:autoSpaceDE w:val="0"/>
              <w:autoSpaceDN w:val="0"/>
              <w:spacing w:before="2240" w:after="0" w:line="388" w:lineRule="exact"/>
              <w:ind w:left="182" w:right="164" w:firstLine="0"/>
              <w:jc w:val="both"/>
            </w:pPr>
            <w:r>
              <w:rPr>
                <w:rFonts w:ascii="7v6lAlxz+SimSun" w:hAnsi="7v6lAlxz+SimSun" w:eastAsia="7v6lAlxz+SimSun"/>
                <w:color w:val="000000"/>
                <w:sz w:val="32"/>
              </w:rPr>
              <w:t>落实理论学习中心组学习和“第一议题”制度</w:t>
            </w:r>
          </w:p>
        </w:tc>
        <w:tc>
          <w:tcPr>
            <w:tcW w:w="6322" w:type="dxa"/>
            <w:vMerge w:val="restart"/>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62304C7D">
            <w:pPr>
              <w:widowControl/>
              <w:autoSpaceDE w:val="0"/>
              <w:autoSpaceDN w:val="0"/>
              <w:spacing w:before="1412"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《中国共产党党委（党组）理论学习中心组学习规则》第六条 各级党委（党组）对本级理论学习中心组学习负主体责任，对本地区本部门本单位的理论学习中心组学习负领导责任。</w:t>
            </w:r>
          </w:p>
          <w:p w14:paraId="7C718F05">
            <w:pPr>
              <w:widowControl/>
              <w:autoSpaceDE w:val="0"/>
              <w:autoSpaceDN w:val="0"/>
              <w:spacing w:before="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共中央办公厅关于巩固拓展学习贯彻习近平新时代中国特色社会主义思想主题教育成果的意见》1.建立健全“第一议题”制度。各级党委（党组）召开常委会会议（党组会议）或党委（党组）理论学习中心组学习会，要认真学习习近平新时代中国特色社会主义思想和习近平总书记重要讲话，结合实际抓好贯彻落实。党委（党组）谋划重大战略、研究重大事项、制定重大政策、部署重大任务，要对标对表习近平总书记有关重要讲话和重要指示批示精神，把准政治方向、领会工作要求、理清思路举措。</w:t>
            </w:r>
          </w:p>
        </w:tc>
        <w:tc>
          <w:tcPr>
            <w:tcW w:w="80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08CC60F3">
            <w:pPr>
              <w:widowControl/>
              <w:autoSpaceDE w:val="0"/>
              <w:autoSpaceDN w:val="0"/>
              <w:spacing w:before="2286" w:after="0" w:line="200" w:lineRule="exact"/>
              <w:ind w:left="0" w:right="0" w:firstLine="0"/>
              <w:jc w:val="center"/>
            </w:pPr>
            <w:r>
              <w:rPr>
                <w:rFonts w:ascii="7v6lAlxz+SimSun" w:hAnsi="7v6lAlxz+SimSun" w:eastAsia="7v6lAlxz+SimSun"/>
                <w:color w:val="000000"/>
                <w:sz w:val="20"/>
              </w:rPr>
              <w:t>党建办</w:t>
            </w:r>
          </w:p>
          <w:p w14:paraId="5E6C3B25">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69044EEC">
            <w:pPr>
              <w:widowControl/>
              <w:autoSpaceDE w:val="0"/>
              <w:autoSpaceDN w:val="0"/>
              <w:spacing w:before="402" w:after="0" w:line="200" w:lineRule="exact"/>
              <w:ind w:left="0" w:right="0" w:firstLine="0"/>
              <w:jc w:val="center"/>
            </w:pPr>
            <w:r>
              <w:rPr>
                <w:rFonts w:ascii="7v6lAlxz+SimSun" w:hAnsi="7v6lAlxz+SimSun" w:eastAsia="7v6lAlxz+SimSun"/>
                <w:color w:val="000000"/>
                <w:sz w:val="20"/>
              </w:rPr>
              <w:t>区宣传</w:t>
            </w:r>
          </w:p>
          <w:p w14:paraId="15F3FB3B">
            <w:pPr>
              <w:widowControl/>
              <w:autoSpaceDE w:val="0"/>
              <w:autoSpaceDN w:val="0"/>
              <w:spacing w:before="48" w:after="0" w:line="198" w:lineRule="exact"/>
              <w:ind w:left="0" w:right="0" w:firstLine="0"/>
              <w:jc w:val="center"/>
            </w:pPr>
            <w:r>
              <w:rPr>
                <w:rFonts w:ascii="7v6lAlxz+SimSun" w:hAnsi="7v6lAlxz+SimSun" w:eastAsia="7v6lAlxz+SimSun"/>
                <w:color w:val="000000"/>
                <w:sz w:val="20"/>
              </w:rPr>
              <w:t>部</w:t>
            </w:r>
          </w:p>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1202207E">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8</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73202C76">
            <w:pPr>
              <w:widowControl/>
              <w:autoSpaceDE w:val="0"/>
              <w:autoSpaceDN w:val="0"/>
              <w:spacing w:before="278" w:after="0" w:line="320" w:lineRule="exact"/>
              <w:ind w:left="0" w:right="0" w:firstLine="0"/>
              <w:jc w:val="center"/>
            </w:pPr>
            <w:r>
              <w:rPr>
                <w:rFonts w:ascii="7v6lAlxz+SimSun" w:hAnsi="7v6lAlxz+SimSun" w:eastAsia="7v6lAlxz+SimSun"/>
                <w:color w:val="000000"/>
                <w:sz w:val="32"/>
              </w:rPr>
              <w:t>制定街道党工委理论学习中心组学习</w:t>
            </w:r>
          </w:p>
          <w:p w14:paraId="501ADB47">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年度计划</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40CEF3EC"/>
        </w:tc>
      </w:tr>
      <w:tr w14:paraId="155F2840">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4A6FB99"/>
        </w:tc>
        <w:tc>
          <w:tcPr>
            <w:tcW w:w="1957" w:type="dxa"/>
            <w:vMerge w:val="continue"/>
            <w:tcBorders>
              <w:top w:val="single" w:color="000000" w:sz="8" w:space="0"/>
              <w:left w:val="single" w:color="000000" w:sz="6" w:space="0"/>
              <w:bottom w:val="single" w:color="000000" w:sz="6" w:space="0"/>
              <w:right w:val="single" w:color="000000" w:sz="8" w:space="0"/>
            </w:tcBorders>
          </w:tcPr>
          <w:p w14:paraId="27A6D106"/>
        </w:tc>
        <w:tc>
          <w:tcPr>
            <w:tcW w:w="1957" w:type="dxa"/>
            <w:vMerge w:val="continue"/>
            <w:tcBorders>
              <w:top w:val="single" w:color="000000" w:sz="8" w:space="0"/>
              <w:left w:val="single" w:color="000000" w:sz="8" w:space="0"/>
              <w:bottom w:val="single" w:color="000000" w:sz="6" w:space="0"/>
              <w:right w:val="single" w:color="000000" w:sz="8" w:space="0"/>
            </w:tcBorders>
          </w:tcPr>
          <w:p w14:paraId="7F939B5F"/>
        </w:tc>
        <w:tc>
          <w:tcPr>
            <w:tcW w:w="1957" w:type="dxa"/>
            <w:vMerge w:val="continue"/>
            <w:tcBorders>
              <w:top w:val="single" w:color="000000" w:sz="8" w:space="0"/>
              <w:left w:val="single" w:color="000000" w:sz="8" w:space="0"/>
              <w:bottom w:val="single" w:color="000000" w:sz="8" w:space="0"/>
              <w:right w:val="single" w:color="000000" w:sz="6" w:space="0"/>
            </w:tcBorders>
          </w:tcPr>
          <w:p w14:paraId="76FE5D77"/>
        </w:tc>
        <w:tc>
          <w:tcPr>
            <w:tcW w:w="1957" w:type="dxa"/>
            <w:vMerge w:val="continue"/>
            <w:tcBorders>
              <w:top w:val="single" w:color="000000" w:sz="8" w:space="0"/>
              <w:left w:val="single" w:color="000000" w:sz="6" w:space="0"/>
              <w:bottom w:val="single" w:color="000000" w:sz="8" w:space="0"/>
              <w:right w:val="single" w:color="000000" w:sz="8" w:space="0"/>
            </w:tcBorders>
          </w:tcPr>
          <w:p w14:paraId="369152DB"/>
        </w:tc>
        <w:tc>
          <w:tcPr>
            <w:tcW w:w="1957" w:type="dxa"/>
            <w:vMerge w:val="continue"/>
            <w:tcBorders>
              <w:top w:val="single" w:color="000000" w:sz="8" w:space="0"/>
              <w:left w:val="single" w:color="000000" w:sz="8" w:space="0"/>
              <w:bottom w:val="single" w:color="000000" w:sz="8" w:space="0"/>
              <w:right w:val="single" w:color="000000" w:sz="8" w:space="0"/>
            </w:tcBorders>
          </w:tcPr>
          <w:p w14:paraId="526C456D"/>
        </w:tc>
        <w:tc>
          <w:tcPr>
            <w:tcW w:w="1957" w:type="dxa"/>
            <w:vMerge w:val="continue"/>
            <w:tcBorders>
              <w:top w:val="single" w:color="000000" w:sz="8" w:space="0"/>
              <w:left w:val="single" w:color="000000" w:sz="8" w:space="0"/>
              <w:bottom w:val="single" w:color="000000" w:sz="8" w:space="0"/>
              <w:right w:val="single" w:color="000000" w:sz="6" w:space="0"/>
            </w:tcBorders>
          </w:tcPr>
          <w:p w14:paraId="1C42B115"/>
        </w:tc>
        <w:tc>
          <w:tcPr>
            <w:tcW w:w="746"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6686A293">
            <w:pPr>
              <w:widowControl/>
              <w:autoSpaceDE w:val="0"/>
              <w:autoSpaceDN w:val="0"/>
              <w:spacing w:before="182" w:after="0" w:line="198" w:lineRule="exact"/>
              <w:ind w:left="0" w:right="0" w:firstLine="0"/>
              <w:jc w:val="center"/>
            </w:pPr>
            <w:r>
              <w:rPr>
                <w:rFonts w:ascii="7v6lAlxz+SimSun" w:hAnsi="7v6lAlxz+SimSun" w:eastAsia="7v6lAlxz+SimSun"/>
                <w:color w:val="000000"/>
                <w:sz w:val="20"/>
              </w:rPr>
              <w:t>区委办</w:t>
            </w:r>
          </w:p>
          <w:p w14:paraId="62AF17CA">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04D8CFD7">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9</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5B8EAC41">
            <w:pPr>
              <w:widowControl/>
              <w:autoSpaceDE w:val="0"/>
              <w:autoSpaceDN w:val="0"/>
              <w:spacing w:before="54" w:after="0" w:line="320" w:lineRule="exact"/>
              <w:ind w:left="0" w:right="0" w:firstLine="0"/>
              <w:jc w:val="center"/>
            </w:pPr>
            <w:r>
              <w:rPr>
                <w:rFonts w:ascii="7v6lAlxz+SimSun" w:hAnsi="7v6lAlxz+SimSun" w:eastAsia="7v6lAlxz+SimSun"/>
                <w:color w:val="000000"/>
                <w:sz w:val="32"/>
              </w:rPr>
              <w:t>严格落实和推进“第一议题”学习制</w:t>
            </w:r>
          </w:p>
          <w:p w14:paraId="5F57FFC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度</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015D4998"/>
        </w:tc>
      </w:tr>
      <w:tr w14:paraId="778278FA">
        <w:tblPrEx>
          <w:tblCellMar>
            <w:top w:w="0" w:type="dxa"/>
            <w:left w:w="108" w:type="dxa"/>
            <w:bottom w:w="0" w:type="dxa"/>
            <w:right w:w="108" w:type="dxa"/>
          </w:tblCellMar>
        </w:tblPrEx>
        <w:trPr>
          <w:trHeight w:val="80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EE0D230"/>
        </w:tc>
        <w:tc>
          <w:tcPr>
            <w:tcW w:w="1957" w:type="dxa"/>
            <w:vMerge w:val="continue"/>
            <w:tcBorders>
              <w:top w:val="single" w:color="000000" w:sz="8" w:space="0"/>
              <w:left w:val="single" w:color="000000" w:sz="6" w:space="0"/>
              <w:bottom w:val="single" w:color="000000" w:sz="6" w:space="0"/>
              <w:right w:val="single" w:color="000000" w:sz="8" w:space="0"/>
            </w:tcBorders>
          </w:tcPr>
          <w:p w14:paraId="2F638EA9"/>
        </w:tc>
        <w:tc>
          <w:tcPr>
            <w:tcW w:w="1957" w:type="dxa"/>
            <w:vMerge w:val="continue"/>
            <w:tcBorders>
              <w:top w:val="single" w:color="000000" w:sz="8" w:space="0"/>
              <w:left w:val="single" w:color="000000" w:sz="8" w:space="0"/>
              <w:bottom w:val="single" w:color="000000" w:sz="6" w:space="0"/>
              <w:right w:val="single" w:color="000000" w:sz="8" w:space="0"/>
            </w:tcBorders>
          </w:tcPr>
          <w:p w14:paraId="07836009"/>
        </w:tc>
        <w:tc>
          <w:tcPr>
            <w:tcW w:w="1957" w:type="dxa"/>
            <w:vMerge w:val="continue"/>
            <w:tcBorders>
              <w:top w:val="single" w:color="000000" w:sz="8" w:space="0"/>
              <w:left w:val="single" w:color="000000" w:sz="8" w:space="0"/>
              <w:bottom w:val="single" w:color="000000" w:sz="8" w:space="0"/>
              <w:right w:val="single" w:color="000000" w:sz="6" w:space="0"/>
            </w:tcBorders>
          </w:tcPr>
          <w:p w14:paraId="4E48C273"/>
        </w:tc>
        <w:tc>
          <w:tcPr>
            <w:tcW w:w="1957" w:type="dxa"/>
            <w:vMerge w:val="continue"/>
            <w:tcBorders>
              <w:top w:val="single" w:color="000000" w:sz="8" w:space="0"/>
              <w:left w:val="single" w:color="000000" w:sz="6" w:space="0"/>
              <w:bottom w:val="single" w:color="000000" w:sz="8" w:space="0"/>
              <w:right w:val="single" w:color="000000" w:sz="8" w:space="0"/>
            </w:tcBorders>
          </w:tcPr>
          <w:p w14:paraId="17DB7E9F"/>
        </w:tc>
        <w:tc>
          <w:tcPr>
            <w:tcW w:w="1957" w:type="dxa"/>
            <w:vMerge w:val="continue"/>
            <w:tcBorders>
              <w:top w:val="single" w:color="000000" w:sz="8" w:space="0"/>
              <w:left w:val="single" w:color="000000" w:sz="8" w:space="0"/>
              <w:bottom w:val="single" w:color="000000" w:sz="8" w:space="0"/>
              <w:right w:val="single" w:color="000000" w:sz="8" w:space="0"/>
            </w:tcBorders>
          </w:tcPr>
          <w:p w14:paraId="6FCFF517"/>
        </w:tc>
        <w:tc>
          <w:tcPr>
            <w:tcW w:w="1957" w:type="dxa"/>
            <w:vMerge w:val="continue"/>
            <w:tcBorders>
              <w:top w:val="single" w:color="000000" w:sz="8" w:space="0"/>
              <w:left w:val="single" w:color="000000" w:sz="8" w:space="0"/>
              <w:bottom w:val="single" w:color="000000" w:sz="8" w:space="0"/>
              <w:right w:val="single" w:color="000000" w:sz="6" w:space="0"/>
            </w:tcBorders>
          </w:tcPr>
          <w:p w14:paraId="2F848A81"/>
        </w:tc>
        <w:tc>
          <w:tcPr>
            <w:tcW w:w="746"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3A199CDB">
            <w:pPr>
              <w:widowControl/>
              <w:autoSpaceDE w:val="0"/>
              <w:autoSpaceDN w:val="0"/>
              <w:spacing w:before="180" w:after="0" w:line="200" w:lineRule="exact"/>
              <w:ind w:left="0" w:right="0" w:firstLine="0"/>
              <w:jc w:val="center"/>
            </w:pPr>
            <w:r>
              <w:rPr>
                <w:rFonts w:ascii="7v6lAlxz+SimSun" w:hAnsi="7v6lAlxz+SimSun" w:eastAsia="7v6lAlxz+SimSun"/>
                <w:color w:val="000000"/>
                <w:sz w:val="20"/>
              </w:rPr>
              <w:t>区委办</w:t>
            </w:r>
          </w:p>
          <w:p w14:paraId="273C8659">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7BC6BAD7">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10</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11722226">
            <w:pPr>
              <w:widowControl/>
              <w:autoSpaceDE w:val="0"/>
              <w:autoSpaceDN w:val="0"/>
              <w:spacing w:before="56" w:after="0" w:line="320" w:lineRule="exact"/>
              <w:ind w:left="0" w:right="0" w:firstLine="0"/>
              <w:jc w:val="center"/>
            </w:pPr>
            <w:r>
              <w:rPr>
                <w:rFonts w:ascii="7v6lAlxz+SimSun" w:hAnsi="7v6lAlxz+SimSun" w:eastAsia="7v6lAlxz+SimSun"/>
                <w:color w:val="000000"/>
                <w:sz w:val="32"/>
              </w:rPr>
              <w:t>严格按照程序扎实开展好理论学习中</w:t>
            </w:r>
          </w:p>
          <w:p w14:paraId="4C7DBAB9">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心组学习</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62A393E4"/>
        </w:tc>
      </w:tr>
      <w:tr w14:paraId="3DAED0E1">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84661B5"/>
        </w:tc>
        <w:tc>
          <w:tcPr>
            <w:tcW w:w="1957" w:type="dxa"/>
            <w:vMerge w:val="continue"/>
            <w:tcBorders>
              <w:top w:val="single" w:color="000000" w:sz="8" w:space="0"/>
              <w:left w:val="single" w:color="000000" w:sz="6" w:space="0"/>
              <w:bottom w:val="single" w:color="000000" w:sz="6" w:space="0"/>
              <w:right w:val="single" w:color="000000" w:sz="8" w:space="0"/>
            </w:tcBorders>
          </w:tcPr>
          <w:p w14:paraId="50967EED"/>
        </w:tc>
        <w:tc>
          <w:tcPr>
            <w:tcW w:w="1957" w:type="dxa"/>
            <w:vMerge w:val="continue"/>
            <w:tcBorders>
              <w:top w:val="single" w:color="000000" w:sz="8" w:space="0"/>
              <w:left w:val="single" w:color="000000" w:sz="8" w:space="0"/>
              <w:bottom w:val="single" w:color="000000" w:sz="6" w:space="0"/>
              <w:right w:val="single" w:color="000000" w:sz="8" w:space="0"/>
            </w:tcBorders>
          </w:tcPr>
          <w:p w14:paraId="50187865"/>
        </w:tc>
        <w:tc>
          <w:tcPr>
            <w:tcW w:w="1957" w:type="dxa"/>
            <w:vMerge w:val="continue"/>
            <w:tcBorders>
              <w:top w:val="single" w:color="000000" w:sz="8" w:space="0"/>
              <w:left w:val="single" w:color="000000" w:sz="8" w:space="0"/>
              <w:bottom w:val="single" w:color="000000" w:sz="8" w:space="0"/>
              <w:right w:val="single" w:color="000000" w:sz="6" w:space="0"/>
            </w:tcBorders>
          </w:tcPr>
          <w:p w14:paraId="58D36B42"/>
        </w:tc>
        <w:tc>
          <w:tcPr>
            <w:tcW w:w="1957" w:type="dxa"/>
            <w:vMerge w:val="continue"/>
            <w:tcBorders>
              <w:top w:val="single" w:color="000000" w:sz="8" w:space="0"/>
              <w:left w:val="single" w:color="000000" w:sz="6" w:space="0"/>
              <w:bottom w:val="single" w:color="000000" w:sz="8" w:space="0"/>
              <w:right w:val="single" w:color="000000" w:sz="8" w:space="0"/>
            </w:tcBorders>
          </w:tcPr>
          <w:p w14:paraId="3D11AC85"/>
        </w:tc>
        <w:tc>
          <w:tcPr>
            <w:tcW w:w="1957" w:type="dxa"/>
            <w:vMerge w:val="continue"/>
            <w:tcBorders>
              <w:top w:val="single" w:color="000000" w:sz="8" w:space="0"/>
              <w:left w:val="single" w:color="000000" w:sz="8" w:space="0"/>
              <w:bottom w:val="single" w:color="000000" w:sz="8" w:space="0"/>
              <w:right w:val="single" w:color="000000" w:sz="8" w:space="0"/>
            </w:tcBorders>
          </w:tcPr>
          <w:p w14:paraId="3FF52EE5"/>
        </w:tc>
        <w:tc>
          <w:tcPr>
            <w:tcW w:w="1957" w:type="dxa"/>
            <w:vMerge w:val="continue"/>
            <w:tcBorders>
              <w:top w:val="single" w:color="000000" w:sz="8" w:space="0"/>
              <w:left w:val="single" w:color="000000" w:sz="8" w:space="0"/>
              <w:bottom w:val="single" w:color="000000" w:sz="8" w:space="0"/>
              <w:right w:val="single" w:color="000000" w:sz="6" w:space="0"/>
            </w:tcBorders>
          </w:tcPr>
          <w:p w14:paraId="66E9C4C3"/>
        </w:tc>
        <w:tc>
          <w:tcPr>
            <w:tcW w:w="746"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6067B26E">
            <w:pPr>
              <w:widowControl/>
              <w:autoSpaceDE w:val="0"/>
              <w:autoSpaceDN w:val="0"/>
              <w:spacing w:before="184" w:after="0" w:line="200" w:lineRule="exact"/>
              <w:ind w:left="0" w:right="0" w:firstLine="0"/>
              <w:jc w:val="center"/>
            </w:pPr>
            <w:r>
              <w:rPr>
                <w:rFonts w:ascii="7v6lAlxz+SimSun" w:hAnsi="7v6lAlxz+SimSun" w:eastAsia="7v6lAlxz+SimSun"/>
                <w:color w:val="000000"/>
                <w:sz w:val="20"/>
              </w:rPr>
              <w:t>区宣传</w:t>
            </w:r>
          </w:p>
          <w:p w14:paraId="4C3D678F">
            <w:pPr>
              <w:widowControl/>
              <w:autoSpaceDE w:val="0"/>
              <w:autoSpaceDN w:val="0"/>
              <w:spacing w:before="46" w:after="0" w:line="198" w:lineRule="exact"/>
              <w:ind w:left="0" w:right="0" w:firstLine="0"/>
              <w:jc w:val="center"/>
            </w:pPr>
            <w:r>
              <w:rPr>
                <w:rFonts w:ascii="7v6lAlxz+SimSun" w:hAnsi="7v6lAlxz+SimSun" w:eastAsia="7v6lAlxz+SimSun"/>
                <w:color w:val="000000"/>
                <w:sz w:val="20"/>
              </w:rPr>
              <w:t>部</w:t>
            </w:r>
          </w:p>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11914485">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11</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2E1E7636">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向上级报送理论学习中心组学习情况</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72054323"/>
        </w:tc>
      </w:tr>
      <w:tr w14:paraId="669E008E">
        <w:tblPrEx>
          <w:tblCellMar>
            <w:top w:w="0" w:type="dxa"/>
            <w:left w:w="108" w:type="dxa"/>
            <w:bottom w:w="0" w:type="dxa"/>
            <w:right w:w="108" w:type="dxa"/>
          </w:tblCellMar>
        </w:tblPrEx>
        <w:trPr>
          <w:trHeight w:val="13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432C9D5"/>
        </w:tc>
        <w:tc>
          <w:tcPr>
            <w:tcW w:w="1957" w:type="dxa"/>
            <w:vMerge w:val="continue"/>
            <w:tcBorders>
              <w:top w:val="single" w:color="000000" w:sz="8" w:space="0"/>
              <w:left w:val="single" w:color="000000" w:sz="6" w:space="0"/>
              <w:bottom w:val="single" w:color="000000" w:sz="6" w:space="0"/>
              <w:right w:val="single" w:color="000000" w:sz="8" w:space="0"/>
            </w:tcBorders>
          </w:tcPr>
          <w:p w14:paraId="21F63E2A"/>
        </w:tc>
        <w:tc>
          <w:tcPr>
            <w:tcW w:w="1957" w:type="dxa"/>
            <w:vMerge w:val="continue"/>
            <w:tcBorders>
              <w:top w:val="single" w:color="000000" w:sz="8" w:space="0"/>
              <w:left w:val="single" w:color="000000" w:sz="8" w:space="0"/>
              <w:bottom w:val="single" w:color="000000" w:sz="6" w:space="0"/>
              <w:right w:val="single" w:color="000000" w:sz="8" w:space="0"/>
            </w:tcBorders>
          </w:tcPr>
          <w:p w14:paraId="276A465D"/>
        </w:tc>
        <w:tc>
          <w:tcPr>
            <w:tcW w:w="1957" w:type="dxa"/>
            <w:vMerge w:val="continue"/>
            <w:tcBorders>
              <w:top w:val="single" w:color="000000" w:sz="8" w:space="0"/>
              <w:left w:val="single" w:color="000000" w:sz="8" w:space="0"/>
              <w:bottom w:val="single" w:color="000000" w:sz="8" w:space="0"/>
              <w:right w:val="single" w:color="000000" w:sz="6" w:space="0"/>
            </w:tcBorders>
          </w:tcPr>
          <w:p w14:paraId="1A34B993"/>
        </w:tc>
        <w:tc>
          <w:tcPr>
            <w:tcW w:w="1957" w:type="dxa"/>
            <w:vMerge w:val="continue"/>
            <w:tcBorders>
              <w:top w:val="single" w:color="000000" w:sz="8" w:space="0"/>
              <w:left w:val="single" w:color="000000" w:sz="6" w:space="0"/>
              <w:bottom w:val="single" w:color="000000" w:sz="8" w:space="0"/>
              <w:right w:val="single" w:color="000000" w:sz="8" w:space="0"/>
            </w:tcBorders>
          </w:tcPr>
          <w:p w14:paraId="5A605A48"/>
        </w:tc>
        <w:tc>
          <w:tcPr>
            <w:tcW w:w="1957" w:type="dxa"/>
            <w:vMerge w:val="continue"/>
            <w:tcBorders>
              <w:top w:val="single" w:color="000000" w:sz="8" w:space="0"/>
              <w:left w:val="single" w:color="000000" w:sz="8" w:space="0"/>
              <w:bottom w:val="single" w:color="000000" w:sz="8" w:space="0"/>
              <w:right w:val="single" w:color="000000" w:sz="8" w:space="0"/>
            </w:tcBorders>
          </w:tcPr>
          <w:p w14:paraId="0E357A05"/>
        </w:tc>
        <w:tc>
          <w:tcPr>
            <w:tcW w:w="1957" w:type="dxa"/>
            <w:vMerge w:val="continue"/>
            <w:tcBorders>
              <w:top w:val="single" w:color="000000" w:sz="8" w:space="0"/>
              <w:left w:val="single" w:color="000000" w:sz="8" w:space="0"/>
              <w:bottom w:val="single" w:color="000000" w:sz="8" w:space="0"/>
              <w:right w:val="single" w:color="000000" w:sz="6" w:space="0"/>
            </w:tcBorders>
          </w:tcPr>
          <w:p w14:paraId="3649B255"/>
        </w:tc>
        <w:tc>
          <w:tcPr>
            <w:tcW w:w="746"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99F6EE3">
            <w:pPr>
              <w:widowControl/>
              <w:autoSpaceDE w:val="0"/>
              <w:autoSpaceDN w:val="0"/>
              <w:spacing w:before="464" w:after="0" w:line="198" w:lineRule="exact"/>
              <w:ind w:left="0" w:right="0" w:firstLine="0"/>
              <w:jc w:val="center"/>
            </w:pPr>
            <w:r>
              <w:rPr>
                <w:rFonts w:ascii="7v6lAlxz+SimSun" w:hAnsi="7v6lAlxz+SimSun" w:eastAsia="7v6lAlxz+SimSun"/>
                <w:color w:val="000000"/>
                <w:sz w:val="20"/>
              </w:rPr>
              <w:t>区委办</w:t>
            </w:r>
          </w:p>
          <w:p w14:paraId="07B4603A">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1C90EBFD">
            <w:pPr>
              <w:widowControl/>
              <w:autoSpaceDE w:val="0"/>
              <w:autoSpaceDN w:val="0"/>
              <w:spacing w:before="532" w:after="0" w:line="320" w:lineRule="exact"/>
              <w:ind w:left="0" w:right="0" w:firstLine="0"/>
              <w:jc w:val="center"/>
            </w:pPr>
            <w:r>
              <w:rPr>
                <w:rFonts w:ascii="7v6lAlxz+SimSun" w:hAnsi="7v6lAlxz+SimSun" w:eastAsia="7v6lAlxz+SimSun"/>
                <w:color w:val="000000"/>
                <w:sz w:val="32"/>
              </w:rPr>
              <w:t>12</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0D02D6C7">
            <w:pPr>
              <w:widowControl/>
              <w:autoSpaceDE w:val="0"/>
              <w:autoSpaceDN w:val="0"/>
              <w:spacing w:before="338" w:after="0" w:line="320" w:lineRule="exact"/>
              <w:ind w:left="0" w:right="0" w:firstLine="0"/>
              <w:jc w:val="center"/>
            </w:pPr>
            <w:r>
              <w:rPr>
                <w:rFonts w:ascii="7v6lAlxz+SimSun" w:hAnsi="7v6lAlxz+SimSun" w:eastAsia="7v6lAlxz+SimSun"/>
                <w:color w:val="000000"/>
                <w:sz w:val="32"/>
              </w:rPr>
              <w:t>推动学习成果转化为推动全街道经济</w:t>
            </w:r>
          </w:p>
          <w:p w14:paraId="6FE17D2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社会高质量发展的有效政策举措</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33DEDB69"/>
        </w:tc>
      </w:tr>
      <w:tr w14:paraId="36601BA7">
        <w:tblPrEx>
          <w:tblCellMar>
            <w:top w:w="0" w:type="dxa"/>
            <w:left w:w="108" w:type="dxa"/>
            <w:bottom w:w="0" w:type="dxa"/>
            <w:right w:w="108" w:type="dxa"/>
          </w:tblCellMar>
        </w:tblPrEx>
        <w:trPr>
          <w:trHeight w:val="10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8A14B67"/>
        </w:tc>
        <w:tc>
          <w:tcPr>
            <w:tcW w:w="1957" w:type="dxa"/>
            <w:vMerge w:val="continue"/>
            <w:tcBorders>
              <w:top w:val="single" w:color="000000" w:sz="8" w:space="0"/>
              <w:left w:val="single" w:color="000000" w:sz="6" w:space="0"/>
              <w:bottom w:val="single" w:color="000000" w:sz="6" w:space="0"/>
              <w:right w:val="single" w:color="000000" w:sz="8" w:space="0"/>
            </w:tcBorders>
          </w:tcPr>
          <w:p w14:paraId="4A36B8DC"/>
        </w:tc>
        <w:tc>
          <w:tcPr>
            <w:tcW w:w="1957" w:type="dxa"/>
            <w:vMerge w:val="continue"/>
            <w:tcBorders>
              <w:top w:val="single" w:color="000000" w:sz="8" w:space="0"/>
              <w:left w:val="single" w:color="000000" w:sz="8" w:space="0"/>
              <w:bottom w:val="single" w:color="000000" w:sz="6" w:space="0"/>
              <w:right w:val="single" w:color="000000" w:sz="8" w:space="0"/>
            </w:tcBorders>
          </w:tcPr>
          <w:p w14:paraId="1C8D9CC7"/>
        </w:tc>
        <w:tc>
          <w:tcPr>
            <w:tcW w:w="1957" w:type="dxa"/>
            <w:vMerge w:val="continue"/>
            <w:tcBorders>
              <w:top w:val="single" w:color="000000" w:sz="8" w:space="0"/>
              <w:left w:val="single" w:color="000000" w:sz="8" w:space="0"/>
              <w:bottom w:val="single" w:color="000000" w:sz="8" w:space="0"/>
              <w:right w:val="single" w:color="000000" w:sz="6" w:space="0"/>
            </w:tcBorders>
          </w:tcPr>
          <w:p w14:paraId="07D7C0E1"/>
        </w:tc>
        <w:tc>
          <w:tcPr>
            <w:tcW w:w="1957" w:type="dxa"/>
            <w:vMerge w:val="continue"/>
            <w:tcBorders>
              <w:top w:val="single" w:color="000000" w:sz="8" w:space="0"/>
              <w:left w:val="single" w:color="000000" w:sz="6" w:space="0"/>
              <w:bottom w:val="single" w:color="000000" w:sz="8" w:space="0"/>
              <w:right w:val="single" w:color="000000" w:sz="8" w:space="0"/>
            </w:tcBorders>
          </w:tcPr>
          <w:p w14:paraId="47C51884"/>
        </w:tc>
        <w:tc>
          <w:tcPr>
            <w:tcW w:w="1957" w:type="dxa"/>
            <w:vMerge w:val="continue"/>
            <w:tcBorders>
              <w:top w:val="single" w:color="000000" w:sz="8" w:space="0"/>
              <w:left w:val="single" w:color="000000" w:sz="8" w:space="0"/>
              <w:bottom w:val="single" w:color="000000" w:sz="8" w:space="0"/>
              <w:right w:val="single" w:color="000000" w:sz="8" w:space="0"/>
            </w:tcBorders>
          </w:tcPr>
          <w:p w14:paraId="476C3C82"/>
        </w:tc>
        <w:tc>
          <w:tcPr>
            <w:tcW w:w="802"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E877C7E">
            <w:pPr>
              <w:widowControl/>
              <w:autoSpaceDE w:val="0"/>
              <w:autoSpaceDN w:val="0"/>
              <w:spacing w:before="312" w:after="0" w:line="198" w:lineRule="exact"/>
              <w:ind w:left="0" w:right="0" w:firstLine="0"/>
              <w:jc w:val="center"/>
            </w:pPr>
            <w:r>
              <w:rPr>
                <w:rFonts w:ascii="7v6lAlxz+SimSun" w:hAnsi="7v6lAlxz+SimSun" w:eastAsia="7v6lAlxz+SimSun"/>
                <w:color w:val="000000"/>
                <w:sz w:val="20"/>
              </w:rPr>
              <w:t>党建办</w:t>
            </w:r>
          </w:p>
          <w:p w14:paraId="326C6F23">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0E1965D3">
            <w:pPr>
              <w:widowControl/>
              <w:autoSpaceDE w:val="0"/>
              <w:autoSpaceDN w:val="0"/>
              <w:spacing w:before="312" w:after="0" w:line="198" w:lineRule="exact"/>
              <w:ind w:left="0" w:right="0" w:firstLine="0"/>
              <w:jc w:val="center"/>
            </w:pPr>
            <w:r>
              <w:rPr>
                <w:rFonts w:ascii="7v6lAlxz+SimSun" w:hAnsi="7v6lAlxz+SimSun" w:eastAsia="7v6lAlxz+SimSun"/>
                <w:color w:val="000000"/>
                <w:sz w:val="20"/>
              </w:rPr>
              <w:t>区宣传</w:t>
            </w:r>
          </w:p>
          <w:p w14:paraId="4326E82B">
            <w:pPr>
              <w:widowControl/>
              <w:autoSpaceDE w:val="0"/>
              <w:autoSpaceDN w:val="0"/>
              <w:spacing w:before="48" w:after="0" w:line="200" w:lineRule="exact"/>
              <w:ind w:left="0" w:right="0" w:firstLine="0"/>
              <w:jc w:val="center"/>
            </w:pPr>
            <w:r>
              <w:rPr>
                <w:rFonts w:ascii="7v6lAlxz+SimSun" w:hAnsi="7v6lAlxz+SimSun" w:eastAsia="7v6lAlxz+SimSun"/>
                <w:color w:val="000000"/>
                <w:sz w:val="20"/>
              </w:rPr>
              <w:t>部</w:t>
            </w:r>
          </w:p>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1798779D">
            <w:pPr>
              <w:widowControl/>
              <w:autoSpaceDE w:val="0"/>
              <w:autoSpaceDN w:val="0"/>
              <w:spacing w:before="382" w:after="0" w:line="318" w:lineRule="exact"/>
              <w:ind w:left="0" w:right="0" w:firstLine="0"/>
              <w:jc w:val="center"/>
            </w:pPr>
            <w:r>
              <w:rPr>
                <w:rFonts w:ascii="7v6lAlxz+SimSun" w:hAnsi="7v6lAlxz+SimSun" w:eastAsia="7v6lAlxz+SimSun"/>
                <w:color w:val="000000"/>
                <w:sz w:val="32"/>
              </w:rPr>
              <w:t>13</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7F63FD55">
            <w:pPr>
              <w:widowControl/>
              <w:autoSpaceDE w:val="0"/>
              <w:autoSpaceDN w:val="0"/>
              <w:spacing w:before="382" w:after="0" w:line="318" w:lineRule="exact"/>
              <w:ind w:left="0" w:right="0" w:firstLine="0"/>
              <w:jc w:val="center"/>
            </w:pPr>
            <w:r>
              <w:rPr>
                <w:rFonts w:ascii="7v6lAlxz+SimSun" w:hAnsi="7v6lAlxz+SimSun" w:eastAsia="7v6lAlxz+SimSun"/>
                <w:color w:val="000000"/>
                <w:sz w:val="32"/>
              </w:rPr>
              <w:t>党工委理论学习中心组学习列席旁听</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644314A2"/>
        </w:tc>
      </w:tr>
      <w:tr w14:paraId="06D54BFF">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7DA16DB"/>
        </w:tc>
        <w:tc>
          <w:tcPr>
            <w:tcW w:w="1957" w:type="dxa"/>
            <w:vMerge w:val="continue"/>
            <w:tcBorders>
              <w:top w:val="single" w:color="000000" w:sz="8" w:space="0"/>
              <w:left w:val="single" w:color="000000" w:sz="6" w:space="0"/>
              <w:bottom w:val="single" w:color="000000" w:sz="6" w:space="0"/>
              <w:right w:val="single" w:color="000000" w:sz="8" w:space="0"/>
            </w:tcBorders>
          </w:tcPr>
          <w:p w14:paraId="5E56FEB0"/>
        </w:tc>
        <w:tc>
          <w:tcPr>
            <w:tcW w:w="1957" w:type="dxa"/>
            <w:vMerge w:val="continue"/>
            <w:tcBorders>
              <w:top w:val="single" w:color="000000" w:sz="8" w:space="0"/>
              <w:left w:val="single" w:color="000000" w:sz="8" w:space="0"/>
              <w:bottom w:val="single" w:color="000000" w:sz="6" w:space="0"/>
              <w:right w:val="single" w:color="000000" w:sz="8" w:space="0"/>
            </w:tcBorders>
          </w:tcPr>
          <w:p w14:paraId="053E4C61"/>
        </w:tc>
        <w:tc>
          <w:tcPr>
            <w:tcW w:w="692"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72097381">
            <w:pPr>
              <w:widowControl/>
              <w:autoSpaceDE w:val="0"/>
              <w:autoSpaceDN w:val="0"/>
              <w:spacing w:before="452" w:after="0" w:line="320" w:lineRule="exact"/>
              <w:ind w:left="0" w:right="0" w:firstLine="0"/>
              <w:jc w:val="center"/>
            </w:pPr>
            <w:r>
              <w:rPr>
                <w:rFonts w:ascii="7v6lAlxz+SimSun" w:hAnsi="7v6lAlxz+SimSun" w:eastAsia="7v6lAlxz+SimSun"/>
                <w:color w:val="000000"/>
                <w:sz w:val="32"/>
              </w:rPr>
              <w:t>5</w:t>
            </w:r>
          </w:p>
        </w:tc>
        <w:tc>
          <w:tcPr>
            <w:tcW w:w="1960"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2762B387">
            <w:pPr>
              <w:widowControl/>
              <w:autoSpaceDE w:val="0"/>
              <w:autoSpaceDN w:val="0"/>
              <w:spacing w:before="0" w:after="0" w:line="386" w:lineRule="exact"/>
              <w:ind w:left="144" w:right="144" w:firstLine="0"/>
              <w:jc w:val="center"/>
            </w:pPr>
            <w:r>
              <w:rPr>
                <w:rFonts w:ascii="7v6lAlxz+SimSun" w:hAnsi="7v6lAlxz+SimSun" w:eastAsia="7v6lAlxz+SimSun"/>
                <w:color w:val="000000"/>
                <w:sz w:val="32"/>
              </w:rPr>
              <w:t>执行党中央、上级党组织决议</w:t>
            </w:r>
          </w:p>
        </w:tc>
        <w:tc>
          <w:tcPr>
            <w:tcW w:w="6322" w:type="dxa"/>
            <w:vMerge w:val="restart"/>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21593CA7">
            <w:pPr>
              <w:widowControl/>
              <w:autoSpaceDE w:val="0"/>
              <w:autoSpaceDN w:val="0"/>
              <w:spacing w:before="0" w:after="0" w:line="238" w:lineRule="exact"/>
              <w:ind w:left="30" w:right="0" w:firstLine="0"/>
              <w:jc w:val="left"/>
            </w:pPr>
            <w:r>
              <w:rPr>
                <w:rFonts w:ascii="7v6lAlxz+SimSun" w:hAnsi="7v6lAlxz+SimSun" w:eastAsia="7v6lAlxz+SimSun"/>
                <w:color w:val="000000"/>
                <w:sz w:val="20"/>
              </w:rPr>
              <w:t>【党章】第三十二条 党的基层组织是党在社会基层组织中的战斗堡垒，是党的全部工作和战斗力的基础。它的基本任务   （一）宣传和执行党的路线、方针、政策，宣传和执行党中央、上级组织和本组织的决议，充分发挥党员的先锋模范作用，积极创先争优，团结、组织党内外的干部和群众，努力完成本单位所担负的任务。</w:t>
            </w:r>
          </w:p>
        </w:tc>
        <w:tc>
          <w:tcPr>
            <w:tcW w:w="802"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4A354500">
            <w:pPr>
              <w:widowControl/>
              <w:autoSpaceDE w:val="0"/>
              <w:autoSpaceDN w:val="0"/>
              <w:spacing w:before="384" w:after="0" w:line="198" w:lineRule="exact"/>
              <w:ind w:left="0" w:right="0" w:firstLine="0"/>
              <w:jc w:val="center"/>
            </w:pPr>
            <w:r>
              <w:rPr>
                <w:rFonts w:ascii="7v6lAlxz+SimSun" w:hAnsi="7v6lAlxz+SimSun" w:eastAsia="7v6lAlxz+SimSun"/>
                <w:color w:val="000000"/>
                <w:sz w:val="20"/>
              </w:rPr>
              <w:t>党建办</w:t>
            </w:r>
          </w:p>
          <w:p w14:paraId="7D963A9A">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2CAB64E5">
            <w:pPr>
              <w:widowControl/>
              <w:autoSpaceDE w:val="0"/>
              <w:autoSpaceDN w:val="0"/>
              <w:spacing w:before="384" w:after="0" w:line="198" w:lineRule="exact"/>
              <w:ind w:left="0" w:right="0" w:firstLine="0"/>
              <w:jc w:val="center"/>
            </w:pPr>
            <w:r>
              <w:rPr>
                <w:rFonts w:ascii="7v6lAlxz+SimSun" w:hAnsi="7v6lAlxz+SimSun" w:eastAsia="7v6lAlxz+SimSun"/>
                <w:color w:val="000000"/>
                <w:sz w:val="20"/>
              </w:rPr>
              <w:t>区委办</w:t>
            </w:r>
          </w:p>
          <w:p w14:paraId="3592E93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4B54C3D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14</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3C222D62">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执行党中央、上级党组织党代会决议</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21028AF7"/>
        </w:tc>
      </w:tr>
      <w:tr w14:paraId="173AA1D4">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231B49A"/>
        </w:tc>
        <w:tc>
          <w:tcPr>
            <w:tcW w:w="1957" w:type="dxa"/>
            <w:vMerge w:val="continue"/>
            <w:tcBorders>
              <w:top w:val="single" w:color="000000" w:sz="8" w:space="0"/>
              <w:left w:val="single" w:color="000000" w:sz="6" w:space="0"/>
              <w:bottom w:val="single" w:color="000000" w:sz="6" w:space="0"/>
              <w:right w:val="single" w:color="000000" w:sz="8" w:space="0"/>
            </w:tcBorders>
          </w:tcPr>
          <w:p w14:paraId="08B56F02"/>
        </w:tc>
        <w:tc>
          <w:tcPr>
            <w:tcW w:w="1957" w:type="dxa"/>
            <w:vMerge w:val="continue"/>
            <w:tcBorders>
              <w:top w:val="single" w:color="000000" w:sz="8" w:space="0"/>
              <w:left w:val="single" w:color="000000" w:sz="8" w:space="0"/>
              <w:bottom w:val="single" w:color="000000" w:sz="6" w:space="0"/>
              <w:right w:val="single" w:color="000000" w:sz="8" w:space="0"/>
            </w:tcBorders>
          </w:tcPr>
          <w:p w14:paraId="44E56B53"/>
        </w:tc>
        <w:tc>
          <w:tcPr>
            <w:tcW w:w="1957" w:type="dxa"/>
            <w:vMerge w:val="continue"/>
            <w:tcBorders>
              <w:top w:val="single" w:color="000000" w:sz="8" w:space="0"/>
              <w:left w:val="single" w:color="000000" w:sz="8" w:space="0"/>
              <w:bottom w:val="single" w:color="000000" w:sz="6" w:space="0"/>
              <w:right w:val="single" w:color="000000" w:sz="6" w:space="0"/>
            </w:tcBorders>
          </w:tcPr>
          <w:p w14:paraId="6A0A03FA"/>
        </w:tc>
        <w:tc>
          <w:tcPr>
            <w:tcW w:w="1957" w:type="dxa"/>
            <w:vMerge w:val="continue"/>
            <w:tcBorders>
              <w:top w:val="single" w:color="000000" w:sz="8" w:space="0"/>
              <w:left w:val="single" w:color="000000" w:sz="6" w:space="0"/>
              <w:bottom w:val="single" w:color="000000" w:sz="6" w:space="0"/>
              <w:right w:val="single" w:color="000000" w:sz="8" w:space="0"/>
            </w:tcBorders>
          </w:tcPr>
          <w:p w14:paraId="10DD2E52"/>
        </w:tc>
        <w:tc>
          <w:tcPr>
            <w:tcW w:w="1957" w:type="dxa"/>
            <w:vMerge w:val="continue"/>
            <w:tcBorders>
              <w:top w:val="single" w:color="000000" w:sz="8" w:space="0"/>
              <w:left w:val="single" w:color="000000" w:sz="8" w:space="0"/>
              <w:bottom w:val="single" w:color="000000" w:sz="6" w:space="0"/>
              <w:right w:val="single" w:color="000000" w:sz="8" w:space="0"/>
            </w:tcBorders>
          </w:tcPr>
          <w:p w14:paraId="0EDEE944"/>
        </w:tc>
        <w:tc>
          <w:tcPr>
            <w:tcW w:w="1957" w:type="dxa"/>
            <w:vMerge w:val="continue"/>
            <w:tcBorders>
              <w:top w:val="single" w:color="000000" w:sz="8" w:space="0"/>
              <w:left w:val="single" w:color="000000" w:sz="8" w:space="0"/>
              <w:bottom w:val="single" w:color="000000" w:sz="6" w:space="0"/>
              <w:right w:val="single" w:color="000000" w:sz="6" w:space="0"/>
            </w:tcBorders>
          </w:tcPr>
          <w:p w14:paraId="6DD3AE20"/>
        </w:tc>
        <w:tc>
          <w:tcPr>
            <w:tcW w:w="1957" w:type="dxa"/>
            <w:vMerge w:val="continue"/>
            <w:tcBorders>
              <w:top w:val="single" w:color="000000" w:sz="8" w:space="0"/>
              <w:left w:val="single" w:color="000000" w:sz="6" w:space="0"/>
              <w:bottom w:val="single" w:color="000000" w:sz="6" w:space="0"/>
              <w:right w:val="single" w:color="000000" w:sz="8" w:space="0"/>
            </w:tcBorders>
          </w:tcPr>
          <w:p w14:paraId="03F1AB49"/>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238F485A">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15</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248ED6E8">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对决议落实情况开展督查</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5B252BD8"/>
        </w:tc>
      </w:tr>
      <w:tr w14:paraId="747EF270">
        <w:tblPrEx>
          <w:tblCellMar>
            <w:top w:w="0" w:type="dxa"/>
            <w:left w:w="108" w:type="dxa"/>
            <w:bottom w:w="0" w:type="dxa"/>
            <w:right w:w="108" w:type="dxa"/>
          </w:tblCellMar>
        </w:tblPrEx>
        <w:trPr>
          <w:trHeight w:val="435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738F7E7"/>
        </w:tc>
        <w:tc>
          <w:tcPr>
            <w:tcW w:w="1957" w:type="dxa"/>
            <w:vMerge w:val="continue"/>
            <w:tcBorders>
              <w:top w:val="single" w:color="000000" w:sz="8" w:space="0"/>
              <w:left w:val="single" w:color="000000" w:sz="6" w:space="0"/>
              <w:bottom w:val="single" w:color="000000" w:sz="6" w:space="0"/>
              <w:right w:val="single" w:color="000000" w:sz="8" w:space="0"/>
            </w:tcBorders>
          </w:tcPr>
          <w:p w14:paraId="057D65F1"/>
        </w:tc>
        <w:tc>
          <w:tcPr>
            <w:tcW w:w="1957" w:type="dxa"/>
            <w:vMerge w:val="continue"/>
            <w:tcBorders>
              <w:top w:val="single" w:color="000000" w:sz="8" w:space="0"/>
              <w:left w:val="single" w:color="000000" w:sz="8" w:space="0"/>
              <w:bottom w:val="single" w:color="000000" w:sz="6" w:space="0"/>
              <w:right w:val="single" w:color="000000" w:sz="8" w:space="0"/>
            </w:tcBorders>
          </w:tcPr>
          <w:p w14:paraId="3ADC1A42"/>
        </w:tc>
        <w:tc>
          <w:tcPr>
            <w:tcW w:w="692"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69713DF4">
            <w:pPr>
              <w:widowControl/>
              <w:autoSpaceDE w:val="0"/>
              <w:autoSpaceDN w:val="0"/>
              <w:spacing w:before="2028" w:after="0" w:line="320" w:lineRule="exact"/>
              <w:ind w:left="0" w:right="0" w:firstLine="0"/>
              <w:jc w:val="center"/>
            </w:pPr>
            <w:r>
              <w:rPr>
                <w:rFonts w:ascii="7v6lAlxz+SimSun" w:hAnsi="7v6lAlxz+SimSun" w:eastAsia="7v6lAlxz+SimSun"/>
                <w:color w:val="000000"/>
                <w:sz w:val="32"/>
              </w:rPr>
              <w:t>6</w:t>
            </w:r>
          </w:p>
        </w:tc>
        <w:tc>
          <w:tcPr>
            <w:tcW w:w="1960"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0871222F">
            <w:pPr>
              <w:widowControl/>
              <w:autoSpaceDE w:val="0"/>
              <w:autoSpaceDN w:val="0"/>
              <w:spacing w:before="406" w:after="0" w:line="388" w:lineRule="exact"/>
              <w:ind w:left="182" w:right="164" w:firstLine="0"/>
              <w:jc w:val="both"/>
            </w:pPr>
            <w:r>
              <w:rPr>
                <w:rFonts w:ascii="7v6lAlxz+SimSun" w:hAnsi="7v6lAlxz+SimSun" w:eastAsia="7v6lAlxz+SimSun"/>
                <w:color w:val="000000"/>
                <w:sz w:val="32"/>
              </w:rPr>
              <w:t>讨论和决定本街道经济建设、政治建设、文化建设、社会建设、生态文明建设和党的建设中的重大问题</w:t>
            </w:r>
          </w:p>
        </w:tc>
        <w:tc>
          <w:tcPr>
            <w:tcW w:w="632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50F0E557">
            <w:pPr>
              <w:widowControl/>
              <w:autoSpaceDE w:val="0"/>
              <w:autoSpaceDN w:val="0"/>
              <w:spacing w:before="1168"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《中国共产党组织工作条例》第十三条 党的基层组织是党在社会基层组织中的战斗堡垒，是党的全部工作和战斗力的基础。坚持大抓基层的鲜明导向，以提升组织力为重点，大力加强企业、农村、机关、学校、医院、科研院所、街道社区、社会组织等基层党组织建设，推进组织设置和活动方式创新，增强党组织政治功能，选优配强党组织带头人，把各领域党的基层组织建设成为宣传党的主张、贯彻党的决定、领导基层治理、团结动员群众、推动改革发展的坚强战斗堡垒。</w:t>
            </w:r>
          </w:p>
        </w:tc>
        <w:tc>
          <w:tcPr>
            <w:tcW w:w="802"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64192C0A">
            <w:pPr>
              <w:widowControl/>
              <w:autoSpaceDE w:val="0"/>
              <w:autoSpaceDN w:val="0"/>
              <w:spacing w:before="1958" w:after="0" w:line="200" w:lineRule="exact"/>
              <w:ind w:left="0" w:right="0" w:firstLine="0"/>
              <w:jc w:val="center"/>
            </w:pPr>
            <w:r>
              <w:rPr>
                <w:rFonts w:ascii="7v6lAlxz+SimSun" w:hAnsi="7v6lAlxz+SimSun" w:eastAsia="7v6lAlxz+SimSun"/>
                <w:color w:val="000000"/>
                <w:sz w:val="20"/>
              </w:rPr>
              <w:t>党建办</w:t>
            </w:r>
          </w:p>
          <w:p w14:paraId="3A88E1E3">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341140FA">
            <w:pPr>
              <w:widowControl/>
              <w:autoSpaceDE w:val="0"/>
              <w:autoSpaceDN w:val="0"/>
              <w:spacing w:before="1958" w:after="0" w:line="200" w:lineRule="exact"/>
              <w:ind w:left="0" w:right="0" w:firstLine="0"/>
              <w:jc w:val="center"/>
            </w:pPr>
            <w:r>
              <w:rPr>
                <w:rFonts w:ascii="7v6lAlxz+SimSun" w:hAnsi="7v6lAlxz+SimSun" w:eastAsia="7v6lAlxz+SimSun"/>
                <w:color w:val="000000"/>
                <w:sz w:val="20"/>
              </w:rPr>
              <w:t>区委办</w:t>
            </w:r>
          </w:p>
          <w:p w14:paraId="4747075C">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7727C356">
            <w:pPr>
              <w:widowControl/>
              <w:autoSpaceDE w:val="0"/>
              <w:autoSpaceDN w:val="0"/>
              <w:spacing w:before="2028" w:after="0" w:line="320" w:lineRule="exact"/>
              <w:ind w:left="0" w:right="0" w:firstLine="0"/>
              <w:jc w:val="center"/>
            </w:pPr>
            <w:r>
              <w:rPr>
                <w:rFonts w:ascii="7v6lAlxz+SimSun" w:hAnsi="7v6lAlxz+SimSun" w:eastAsia="7v6lAlxz+SimSun"/>
                <w:color w:val="000000"/>
                <w:sz w:val="32"/>
              </w:rPr>
              <w:t>16</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34FB8214">
            <w:pPr>
              <w:widowControl/>
              <w:autoSpaceDE w:val="0"/>
              <w:autoSpaceDN w:val="0"/>
              <w:spacing w:before="1568" w:after="0" w:line="390" w:lineRule="exact"/>
              <w:ind w:left="0" w:right="0" w:firstLine="0"/>
              <w:jc w:val="center"/>
            </w:pPr>
            <w:r>
              <w:rPr>
                <w:rFonts w:ascii="7v6lAlxz+SimSun" w:hAnsi="7v6lAlxz+SimSun" w:eastAsia="7v6lAlxz+SimSun"/>
                <w:color w:val="000000"/>
                <w:sz w:val="32"/>
              </w:rPr>
              <w:t>研究讨论本街道党的建设、经济、政治、文化、社会、生态文明方面的重</w:t>
            </w:r>
          </w:p>
          <w:p w14:paraId="2F031491">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大问题</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50BFE812"/>
        </w:tc>
      </w:tr>
    </w:tbl>
    <w:p w14:paraId="50DF0F42">
      <w:pPr>
        <w:widowControl/>
        <w:autoSpaceDE w:val="0"/>
        <w:autoSpaceDN w:val="0"/>
        <w:spacing w:before="1164" w:after="0" w:line="414" w:lineRule="exact"/>
        <w:ind w:left="0" w:right="0" w:firstLine="0"/>
        <w:jc w:val="center"/>
      </w:pPr>
      <w:r>
        <w:rPr>
          <w:rFonts w:ascii="宋体" w:hAnsi="宋体" w:eastAsia="宋体"/>
          <w:color w:val="000000"/>
          <w:sz w:val="36"/>
        </w:rPr>
        <w:t>-3-</w:t>
      </w:r>
    </w:p>
    <w:p w14:paraId="64ADFDF8">
      <w:pPr>
        <w:sectPr>
          <w:pgSz w:w="23811" w:h="17237"/>
          <w:pgMar w:top="570" w:right="1140" w:bottom="110" w:left="1140" w:header="720" w:footer="720" w:gutter="0"/>
          <w:cols w:equalWidth="0" w:num="1">
            <w:col w:w="21532"/>
          </w:cols>
          <w:docGrid w:linePitch="360" w:charSpace="0"/>
        </w:sectPr>
      </w:pPr>
    </w:p>
    <w:p w14:paraId="54C62B3C">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25610"/>
            <wp:effectExtent l="0" t="0" r="1143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5"/>
                    <a:stretch>
                      <a:fillRect/>
                    </a:stretch>
                  </pic:blipFill>
                  <pic:spPr>
                    <a:xfrm>
                      <a:off x="0" y="0"/>
                      <a:ext cx="13647419" cy="9325454"/>
                    </a:xfrm>
                    <a:prstGeom prst="rect">
                      <a:avLst/>
                    </a:prstGeom>
                  </pic:spPr>
                </pic:pic>
              </a:graphicData>
            </a:graphic>
          </wp:anchor>
        </w:drawing>
      </w:r>
    </w:p>
    <w:p w14:paraId="0A76D593">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291334DB">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39A40C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CDB681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D99E48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4C8427E">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964526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E95705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D7271D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58C5D4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E81DF1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47B159B">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7D8BF0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8EDD51B">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0A01B2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503D04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2DDB216">
        <w:tblPrEx>
          <w:tblCellMar>
            <w:top w:w="0" w:type="dxa"/>
            <w:left w:w="108" w:type="dxa"/>
            <w:bottom w:w="0" w:type="dxa"/>
            <w:right w:w="108" w:type="dxa"/>
          </w:tblCellMar>
        </w:tblPrEx>
        <w:trPr>
          <w:trHeight w:val="176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ECCE3BA">
            <w:pPr>
              <w:widowControl/>
              <w:autoSpaceDE w:val="0"/>
              <w:autoSpaceDN w:val="0"/>
              <w:spacing w:before="6064" w:after="0" w:line="320" w:lineRule="exact"/>
              <w:ind w:left="0" w:right="0" w:firstLine="0"/>
              <w:jc w:val="center"/>
            </w:pPr>
            <w:r>
              <w:rPr>
                <w:rFonts w:ascii="7v6lAlxz+SimSun" w:hAnsi="7v6lAlxz+SimSun" w:eastAsia="7v6lAlxz+SimSun"/>
                <w:color w:val="000000"/>
                <w:sz w:val="32"/>
              </w:rPr>
              <w:t>1</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0F3062A">
            <w:pPr>
              <w:widowControl/>
              <w:autoSpaceDE w:val="0"/>
              <w:autoSpaceDN w:val="0"/>
              <w:spacing w:before="5870" w:after="0" w:line="320" w:lineRule="exact"/>
              <w:ind w:left="0" w:right="0" w:firstLine="0"/>
              <w:jc w:val="center"/>
            </w:pPr>
            <w:r>
              <w:rPr>
                <w:rFonts w:ascii="7v6lAlxz+SimSun" w:hAnsi="7v6lAlxz+SimSun" w:eastAsia="7v6lAlxz+SimSun"/>
                <w:color w:val="000000"/>
                <w:sz w:val="32"/>
              </w:rPr>
              <w:t>党的</w:t>
            </w:r>
          </w:p>
          <w:p w14:paraId="333A77A2">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477D039">
            <w:pPr>
              <w:widowControl/>
              <w:autoSpaceDE w:val="0"/>
              <w:autoSpaceDN w:val="0"/>
              <w:spacing w:before="2114" w:after="0" w:line="388" w:lineRule="exact"/>
              <w:ind w:left="0" w:right="0" w:firstLine="0"/>
              <w:jc w:val="center"/>
            </w:pPr>
            <w:r>
              <w:rPr>
                <w:rFonts w:ascii="7v6lAlxz+SimSun" w:hAnsi="7v6lAlxz+SimSun" w:eastAsia="7v6lAlxz+SimSun"/>
                <w:color w:val="000000"/>
                <w:sz w:val="32"/>
              </w:rPr>
              <w:t>学习贯彻落实习近平新时代中国特色社会主义思想和习近平总书记考察江西工作重要讲话精神以及对景德镇工作的重要指示批示精神，宣传和贯彻执行党的路线、方针、政策和党中央决策部</w:t>
            </w:r>
            <w:r>
              <w:br w:type="textWrapping"/>
            </w:r>
            <w:r>
              <w:rPr>
                <w:rFonts w:ascii="7v6lAlxz+SimSun" w:hAnsi="7v6lAlxz+SimSun" w:eastAsia="7v6lAlxz+SimSun"/>
                <w:color w:val="000000"/>
                <w:sz w:val="32"/>
              </w:rPr>
              <w:t>署，全面加强政治建设，深刻领悟“两个确立”的决定性意义，坚决做到“两个维护”，认真贯彻落实上级党组织及党工委的决议</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904690A">
            <w:pPr>
              <w:widowControl/>
              <w:autoSpaceDE w:val="0"/>
              <w:autoSpaceDN w:val="0"/>
              <w:spacing w:before="4266" w:after="0" w:line="320" w:lineRule="exact"/>
              <w:ind w:left="0" w:right="0" w:firstLine="0"/>
              <w:jc w:val="center"/>
            </w:pPr>
            <w:r>
              <w:rPr>
                <w:rFonts w:ascii="7v6lAlxz+SimSun" w:hAnsi="7v6lAlxz+SimSun" w:eastAsia="7v6lAlxz+SimSun"/>
                <w:color w:val="000000"/>
                <w:sz w:val="32"/>
              </w:rPr>
              <w:t>7</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4C10F0D">
            <w:pPr>
              <w:widowControl/>
              <w:autoSpaceDE w:val="0"/>
              <w:autoSpaceDN w:val="0"/>
              <w:spacing w:before="3810" w:after="0" w:line="388" w:lineRule="exact"/>
              <w:ind w:left="144" w:right="144" w:firstLine="0"/>
              <w:jc w:val="center"/>
            </w:pPr>
            <w:r>
              <w:rPr>
                <w:rFonts w:ascii="7v6lAlxz+SimSun" w:hAnsi="7v6lAlxz+SimSun" w:eastAsia="7v6lAlxz+SimSun"/>
                <w:color w:val="000000"/>
                <w:sz w:val="32"/>
              </w:rPr>
              <w:t>落实重大事项请示报告制度</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1849A0F">
            <w:pPr>
              <w:widowControl/>
              <w:autoSpaceDE w:val="0"/>
              <w:autoSpaceDN w:val="0"/>
              <w:spacing w:before="814" w:after="0" w:line="248" w:lineRule="exact"/>
              <w:ind w:left="30" w:right="102" w:firstLine="0"/>
              <w:jc w:val="both"/>
            </w:pPr>
            <w:r>
              <w:rPr>
                <w:rFonts w:ascii="7v6lAlxz+SimSun" w:hAnsi="7v6lAlxz+SimSun" w:eastAsia="7v6lAlxz+SimSun"/>
                <w:color w:val="000000"/>
                <w:sz w:val="20"/>
              </w:rPr>
              <w:t>《中共中央关于中国共产党重大事项请示报告条例》中第十三条 党组织应当向上级党组织请示下列事项：（一）贯彻落实党中央决策部署和上级党组织决定中的重要情况和问题，需要作出调整的政策措施，需要支持解决的特殊困难；（二）重大改革措施、重大立法事项、重大体制变动、重大项目推进、重大突发事件、重大机构调整、重要干部任免、重要表彰奖励、重大违纪违法和复杂敏感案件处理等；（三）明确规定需要请示的重要会议、重要活动、重要文件等；（四）重大活动、重要政策的宣传报道口径，新闻宣传和意识形态工作中的全局性问题和不易把握的问题；（五）出台重大创新举措，特别是遇到新情况新问题且无明文规定、需要先行先试，或者创新举措可能与现行规定相冲突、需经授权才能实施的情况；（六）属于自身职权范围内但事关重大或者特殊敏感的事项；（七）重大决策时存在较大意见分歧的情况；（八）跨区域、跨领域、跨行业、跨系统工作中需要上级党组织统筹推进的重大事项；（九）调整上级党组织文件、会议精神的传达知悉范围，使用上级党组织加强同志未公开的讲话、音像资料等；（十）其他应当请示的重大事项。</w:t>
            </w:r>
          </w:p>
          <w:p w14:paraId="1D8344EE">
            <w:pPr>
              <w:widowControl/>
              <w:autoSpaceDE w:val="0"/>
              <w:autoSpaceDN w:val="0"/>
              <w:spacing w:before="0" w:after="0" w:line="248" w:lineRule="exact"/>
              <w:ind w:left="30" w:right="102" w:firstLine="0"/>
              <w:jc w:val="both"/>
            </w:pPr>
            <w:r>
              <w:rPr>
                <w:rFonts w:ascii="7v6lAlxz+SimSun" w:hAnsi="7v6lAlxz+SimSun" w:eastAsia="7v6lAlxz+SimSun"/>
                <w:color w:val="000000"/>
                <w:sz w:val="20"/>
              </w:rPr>
              <w:t>第十四条 党组织应当向上级党组织报告下列事项：（一）学习贯彻习近平新时代中国特色社会主义思想，统筹推进“五位一体”总体布局和协调推进“四个全面”战略布局的重要情况；（二）党中央以及上级党组织重要会议、重要文件、重大决策部署贯彻落实情况，习近平总书记重要指示批示贯彻落实情况，上级党组织加强同志交办事项的研究办理情况；（三）加强党的建设，履行全面从严治党责任，包括集中学习教育活动、意识形态工作、党组织设置及隶属关系调整、民主生活会、党风廉政建设、落实中央八项规定精神、党员干部直接联系群众、巡视巡察整改、发现重大违纪违法问题等情况；（四）全面工作总结和计划；（五）重大专项工作开展情况；（六）重大敏感事件、突发事件和群体性事件应对处置情况；（七）经济社会发展中出现的重要情况和重大舆情；（八）本地区、本部门、本单位工作中具有在更大范围推广价值的经验做法和意见建议；（九）其他应当报告的重大事项。</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7E49C35">
            <w:pPr>
              <w:widowControl/>
              <w:autoSpaceDE w:val="0"/>
              <w:autoSpaceDN w:val="0"/>
              <w:spacing w:before="4198" w:after="0" w:line="198" w:lineRule="exact"/>
              <w:ind w:left="0" w:right="0" w:firstLine="0"/>
              <w:jc w:val="center"/>
            </w:pPr>
            <w:r>
              <w:rPr>
                <w:rFonts w:ascii="7v6lAlxz+SimSun" w:hAnsi="7v6lAlxz+SimSun" w:eastAsia="7v6lAlxz+SimSun"/>
                <w:color w:val="000000"/>
                <w:sz w:val="20"/>
              </w:rPr>
              <w:t>党建办</w:t>
            </w:r>
          </w:p>
          <w:p w14:paraId="7B0AC18A">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F913C8E">
            <w:pPr>
              <w:widowControl/>
              <w:autoSpaceDE w:val="0"/>
              <w:autoSpaceDN w:val="0"/>
              <w:spacing w:before="4198" w:after="0" w:line="198" w:lineRule="exact"/>
              <w:ind w:left="0" w:right="0" w:firstLine="0"/>
              <w:jc w:val="center"/>
            </w:pPr>
            <w:r>
              <w:rPr>
                <w:rFonts w:ascii="7v6lAlxz+SimSun" w:hAnsi="7v6lAlxz+SimSun" w:eastAsia="7v6lAlxz+SimSun"/>
                <w:color w:val="000000"/>
                <w:sz w:val="20"/>
              </w:rPr>
              <w:t>区委办</w:t>
            </w:r>
          </w:p>
          <w:p w14:paraId="60D8E788">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81473F2">
            <w:pPr>
              <w:widowControl/>
              <w:autoSpaceDE w:val="0"/>
              <w:autoSpaceDN w:val="0"/>
              <w:spacing w:before="732" w:after="0" w:line="318" w:lineRule="exact"/>
              <w:ind w:left="0" w:right="0" w:firstLine="0"/>
              <w:jc w:val="center"/>
            </w:pPr>
            <w:r>
              <w:rPr>
                <w:rFonts w:ascii="7v6lAlxz+SimSun" w:hAnsi="7v6lAlxz+SimSun" w:eastAsia="7v6lAlxz+SimSun"/>
                <w:color w:val="000000"/>
                <w:sz w:val="32"/>
              </w:rPr>
              <w:t>17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05207BC">
            <w:pPr>
              <w:widowControl/>
              <w:autoSpaceDE w:val="0"/>
              <w:autoSpaceDN w:val="0"/>
              <w:spacing w:before="732" w:after="0" w:line="318" w:lineRule="exact"/>
              <w:ind w:left="0" w:right="0" w:firstLine="0"/>
              <w:jc w:val="center"/>
            </w:pPr>
            <w:r>
              <w:rPr>
                <w:rFonts w:ascii="7v6lAlxz+SimSun" w:hAnsi="7v6lAlxz+SimSun" w:eastAsia="7v6lAlxz+SimSun"/>
                <w:color w:val="000000"/>
                <w:sz w:val="32"/>
              </w:rPr>
              <w:t>党政主要领导外出向区委报备</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629464"/>
        </w:tc>
      </w:tr>
      <w:tr w14:paraId="033508E7">
        <w:tblPrEx>
          <w:tblCellMar>
            <w:top w:w="0" w:type="dxa"/>
            <w:left w:w="108" w:type="dxa"/>
            <w:bottom w:w="0" w:type="dxa"/>
            <w:right w:w="108" w:type="dxa"/>
          </w:tblCellMar>
        </w:tblPrEx>
        <w:trPr>
          <w:trHeight w:val="176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171C7D4"/>
        </w:tc>
        <w:tc>
          <w:tcPr>
            <w:tcW w:w="1957" w:type="dxa"/>
            <w:vMerge w:val="continue"/>
            <w:tcBorders>
              <w:top w:val="single" w:color="000000" w:sz="8" w:space="0"/>
              <w:left w:val="single" w:color="000000" w:sz="6" w:space="0"/>
              <w:bottom w:val="single" w:color="000000" w:sz="8" w:space="0"/>
              <w:right w:val="single" w:color="000000" w:sz="8" w:space="0"/>
            </w:tcBorders>
          </w:tcPr>
          <w:p w14:paraId="59943CB6"/>
        </w:tc>
        <w:tc>
          <w:tcPr>
            <w:tcW w:w="1957" w:type="dxa"/>
            <w:vMerge w:val="continue"/>
            <w:tcBorders>
              <w:top w:val="single" w:color="000000" w:sz="8" w:space="0"/>
              <w:left w:val="single" w:color="000000" w:sz="8" w:space="0"/>
              <w:bottom w:val="single" w:color="000000" w:sz="8" w:space="0"/>
              <w:right w:val="single" w:color="000000" w:sz="8" w:space="0"/>
            </w:tcBorders>
          </w:tcPr>
          <w:p w14:paraId="5E25B648"/>
        </w:tc>
        <w:tc>
          <w:tcPr>
            <w:tcW w:w="1957" w:type="dxa"/>
            <w:vMerge w:val="continue"/>
            <w:tcBorders>
              <w:top w:val="single" w:color="000000" w:sz="8" w:space="0"/>
              <w:left w:val="single" w:color="000000" w:sz="8" w:space="0"/>
              <w:bottom w:val="single" w:color="000000" w:sz="6" w:space="0"/>
              <w:right w:val="single" w:color="000000" w:sz="6" w:space="0"/>
            </w:tcBorders>
          </w:tcPr>
          <w:p w14:paraId="1AF7FC1F"/>
        </w:tc>
        <w:tc>
          <w:tcPr>
            <w:tcW w:w="1957" w:type="dxa"/>
            <w:vMerge w:val="continue"/>
            <w:tcBorders>
              <w:top w:val="single" w:color="000000" w:sz="8" w:space="0"/>
              <w:left w:val="single" w:color="000000" w:sz="6" w:space="0"/>
              <w:bottom w:val="single" w:color="000000" w:sz="6" w:space="0"/>
              <w:right w:val="single" w:color="000000" w:sz="8" w:space="0"/>
            </w:tcBorders>
          </w:tcPr>
          <w:p w14:paraId="16DEAE71"/>
        </w:tc>
        <w:tc>
          <w:tcPr>
            <w:tcW w:w="1957" w:type="dxa"/>
            <w:vMerge w:val="continue"/>
            <w:tcBorders>
              <w:top w:val="single" w:color="000000" w:sz="8" w:space="0"/>
              <w:left w:val="single" w:color="000000" w:sz="8" w:space="0"/>
              <w:bottom w:val="single" w:color="000000" w:sz="6" w:space="0"/>
              <w:right w:val="single" w:color="000000" w:sz="8" w:space="0"/>
            </w:tcBorders>
          </w:tcPr>
          <w:p w14:paraId="0BB3358D"/>
        </w:tc>
        <w:tc>
          <w:tcPr>
            <w:tcW w:w="1957" w:type="dxa"/>
            <w:vMerge w:val="continue"/>
            <w:tcBorders>
              <w:top w:val="single" w:color="000000" w:sz="8" w:space="0"/>
              <w:left w:val="single" w:color="000000" w:sz="8" w:space="0"/>
              <w:bottom w:val="single" w:color="000000" w:sz="6" w:space="0"/>
              <w:right w:val="single" w:color="000000" w:sz="6" w:space="0"/>
            </w:tcBorders>
          </w:tcPr>
          <w:p w14:paraId="19E41F22"/>
        </w:tc>
        <w:tc>
          <w:tcPr>
            <w:tcW w:w="1957" w:type="dxa"/>
            <w:vMerge w:val="continue"/>
            <w:tcBorders>
              <w:top w:val="single" w:color="000000" w:sz="8" w:space="0"/>
              <w:left w:val="single" w:color="000000" w:sz="6" w:space="0"/>
              <w:bottom w:val="single" w:color="000000" w:sz="6" w:space="0"/>
              <w:right w:val="single" w:color="000000" w:sz="8" w:space="0"/>
            </w:tcBorders>
          </w:tcPr>
          <w:p w14:paraId="1435E04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AB598BA">
            <w:pPr>
              <w:widowControl/>
              <w:autoSpaceDE w:val="0"/>
              <w:autoSpaceDN w:val="0"/>
              <w:spacing w:before="732" w:after="0" w:line="320" w:lineRule="exact"/>
              <w:ind w:left="0" w:right="0" w:firstLine="0"/>
              <w:jc w:val="center"/>
            </w:pPr>
            <w:r>
              <w:rPr>
                <w:rFonts w:ascii="7v6lAlxz+SimSun" w:hAnsi="7v6lAlxz+SimSun" w:eastAsia="7v6lAlxz+SimSun"/>
                <w:color w:val="000000"/>
                <w:sz w:val="32"/>
              </w:rPr>
              <w:t>18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2A8193D">
            <w:pPr>
              <w:widowControl/>
              <w:autoSpaceDE w:val="0"/>
              <w:autoSpaceDN w:val="0"/>
              <w:spacing w:before="276" w:after="0" w:line="388" w:lineRule="exact"/>
              <w:ind w:left="0" w:right="0" w:firstLine="0"/>
              <w:jc w:val="center"/>
            </w:pPr>
            <w:r>
              <w:rPr>
                <w:rFonts w:ascii="7v6lAlxz+SimSun" w:hAnsi="7v6lAlxz+SimSun" w:eastAsia="7v6lAlxz+SimSun"/>
                <w:color w:val="000000"/>
                <w:sz w:val="32"/>
              </w:rPr>
              <w:t>对贯彻执行党中央决策部署和上级党组织决定中的重要情况和问题进行报</w:t>
            </w:r>
          </w:p>
          <w:p w14:paraId="21E3E195">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告</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7E3E50E"/>
        </w:tc>
      </w:tr>
      <w:tr w14:paraId="515EDBB5">
        <w:tblPrEx>
          <w:tblCellMar>
            <w:top w:w="0" w:type="dxa"/>
            <w:left w:w="108" w:type="dxa"/>
            <w:bottom w:w="0" w:type="dxa"/>
            <w:right w:w="108" w:type="dxa"/>
          </w:tblCellMar>
        </w:tblPrEx>
        <w:trPr>
          <w:trHeight w:val="210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CA31C83"/>
        </w:tc>
        <w:tc>
          <w:tcPr>
            <w:tcW w:w="1957" w:type="dxa"/>
            <w:vMerge w:val="continue"/>
            <w:tcBorders>
              <w:top w:val="single" w:color="000000" w:sz="8" w:space="0"/>
              <w:left w:val="single" w:color="000000" w:sz="6" w:space="0"/>
              <w:bottom w:val="single" w:color="000000" w:sz="8" w:space="0"/>
              <w:right w:val="single" w:color="000000" w:sz="8" w:space="0"/>
            </w:tcBorders>
          </w:tcPr>
          <w:p w14:paraId="33B30EE4"/>
        </w:tc>
        <w:tc>
          <w:tcPr>
            <w:tcW w:w="1957" w:type="dxa"/>
            <w:vMerge w:val="continue"/>
            <w:tcBorders>
              <w:top w:val="single" w:color="000000" w:sz="8" w:space="0"/>
              <w:left w:val="single" w:color="000000" w:sz="8" w:space="0"/>
              <w:bottom w:val="single" w:color="000000" w:sz="8" w:space="0"/>
              <w:right w:val="single" w:color="000000" w:sz="8" w:space="0"/>
            </w:tcBorders>
          </w:tcPr>
          <w:p w14:paraId="4277BA28"/>
        </w:tc>
        <w:tc>
          <w:tcPr>
            <w:tcW w:w="1957" w:type="dxa"/>
            <w:vMerge w:val="continue"/>
            <w:tcBorders>
              <w:top w:val="single" w:color="000000" w:sz="8" w:space="0"/>
              <w:left w:val="single" w:color="000000" w:sz="8" w:space="0"/>
              <w:bottom w:val="single" w:color="000000" w:sz="6" w:space="0"/>
              <w:right w:val="single" w:color="000000" w:sz="6" w:space="0"/>
            </w:tcBorders>
          </w:tcPr>
          <w:p w14:paraId="56F849A8"/>
        </w:tc>
        <w:tc>
          <w:tcPr>
            <w:tcW w:w="1957" w:type="dxa"/>
            <w:vMerge w:val="continue"/>
            <w:tcBorders>
              <w:top w:val="single" w:color="000000" w:sz="8" w:space="0"/>
              <w:left w:val="single" w:color="000000" w:sz="6" w:space="0"/>
              <w:bottom w:val="single" w:color="000000" w:sz="6" w:space="0"/>
              <w:right w:val="single" w:color="000000" w:sz="8" w:space="0"/>
            </w:tcBorders>
          </w:tcPr>
          <w:p w14:paraId="0599E8DF"/>
        </w:tc>
        <w:tc>
          <w:tcPr>
            <w:tcW w:w="1957" w:type="dxa"/>
            <w:vMerge w:val="continue"/>
            <w:tcBorders>
              <w:top w:val="single" w:color="000000" w:sz="8" w:space="0"/>
              <w:left w:val="single" w:color="000000" w:sz="8" w:space="0"/>
              <w:bottom w:val="single" w:color="000000" w:sz="6" w:space="0"/>
              <w:right w:val="single" w:color="000000" w:sz="8" w:space="0"/>
            </w:tcBorders>
          </w:tcPr>
          <w:p w14:paraId="06FCBACB"/>
        </w:tc>
        <w:tc>
          <w:tcPr>
            <w:tcW w:w="1957" w:type="dxa"/>
            <w:vMerge w:val="continue"/>
            <w:tcBorders>
              <w:top w:val="single" w:color="000000" w:sz="8" w:space="0"/>
              <w:left w:val="single" w:color="000000" w:sz="8" w:space="0"/>
              <w:bottom w:val="single" w:color="000000" w:sz="6" w:space="0"/>
              <w:right w:val="single" w:color="000000" w:sz="6" w:space="0"/>
            </w:tcBorders>
          </w:tcPr>
          <w:p w14:paraId="21D5BF48"/>
        </w:tc>
        <w:tc>
          <w:tcPr>
            <w:tcW w:w="1957" w:type="dxa"/>
            <w:vMerge w:val="continue"/>
            <w:tcBorders>
              <w:top w:val="single" w:color="000000" w:sz="8" w:space="0"/>
              <w:left w:val="single" w:color="000000" w:sz="6" w:space="0"/>
              <w:bottom w:val="single" w:color="000000" w:sz="6" w:space="0"/>
              <w:right w:val="single" w:color="000000" w:sz="8" w:space="0"/>
            </w:tcBorders>
          </w:tcPr>
          <w:p w14:paraId="3318452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67724F9">
            <w:pPr>
              <w:widowControl/>
              <w:autoSpaceDE w:val="0"/>
              <w:autoSpaceDN w:val="0"/>
              <w:spacing w:before="906" w:after="0" w:line="318" w:lineRule="exact"/>
              <w:ind w:left="0" w:right="0" w:firstLine="0"/>
              <w:jc w:val="center"/>
            </w:pPr>
            <w:r>
              <w:rPr>
                <w:rFonts w:ascii="7v6lAlxz+SimSun" w:hAnsi="7v6lAlxz+SimSun" w:eastAsia="7v6lAlxz+SimSun"/>
                <w:color w:val="000000"/>
                <w:sz w:val="32"/>
              </w:rPr>
              <w:t>19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B4B4456">
            <w:pPr>
              <w:widowControl/>
              <w:autoSpaceDE w:val="0"/>
              <w:autoSpaceDN w:val="0"/>
              <w:spacing w:before="58" w:after="0" w:line="388" w:lineRule="exact"/>
              <w:ind w:left="126" w:right="106" w:firstLine="0"/>
              <w:jc w:val="both"/>
            </w:pPr>
            <w:r>
              <w:rPr>
                <w:rFonts w:ascii="7v6lAlxz+SimSun" w:hAnsi="7v6lAlxz+SimSun" w:eastAsia="7v6lAlxz+SimSun"/>
                <w:color w:val="000000"/>
                <w:sz w:val="32"/>
              </w:rPr>
              <w:t>对重大改革措施、重大体制变动、重大项目推进、重大突发事件、重大机构调整、重要干部任免、重要表彰奖励、重大违纪违法和复杂敏感案件处</w:t>
            </w:r>
          </w:p>
          <w:p w14:paraId="78E663F9">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理等进行请示报告</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6DE2D7C"/>
        </w:tc>
      </w:tr>
      <w:tr w14:paraId="3DB7EC08">
        <w:tblPrEx>
          <w:tblCellMar>
            <w:top w:w="0" w:type="dxa"/>
            <w:left w:w="108" w:type="dxa"/>
            <w:bottom w:w="0" w:type="dxa"/>
            <w:right w:w="108" w:type="dxa"/>
          </w:tblCellMar>
        </w:tblPrEx>
        <w:trPr>
          <w:trHeight w:val="162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52DD1AD"/>
        </w:tc>
        <w:tc>
          <w:tcPr>
            <w:tcW w:w="1957" w:type="dxa"/>
            <w:vMerge w:val="continue"/>
            <w:tcBorders>
              <w:top w:val="single" w:color="000000" w:sz="8" w:space="0"/>
              <w:left w:val="single" w:color="000000" w:sz="6" w:space="0"/>
              <w:bottom w:val="single" w:color="000000" w:sz="8" w:space="0"/>
              <w:right w:val="single" w:color="000000" w:sz="8" w:space="0"/>
            </w:tcBorders>
          </w:tcPr>
          <w:p w14:paraId="065F867B"/>
        </w:tc>
        <w:tc>
          <w:tcPr>
            <w:tcW w:w="1957" w:type="dxa"/>
            <w:vMerge w:val="continue"/>
            <w:tcBorders>
              <w:top w:val="single" w:color="000000" w:sz="8" w:space="0"/>
              <w:left w:val="single" w:color="000000" w:sz="8" w:space="0"/>
              <w:bottom w:val="single" w:color="000000" w:sz="8" w:space="0"/>
              <w:right w:val="single" w:color="000000" w:sz="8" w:space="0"/>
            </w:tcBorders>
          </w:tcPr>
          <w:p w14:paraId="38C499A2"/>
        </w:tc>
        <w:tc>
          <w:tcPr>
            <w:tcW w:w="1957" w:type="dxa"/>
            <w:vMerge w:val="continue"/>
            <w:tcBorders>
              <w:top w:val="single" w:color="000000" w:sz="8" w:space="0"/>
              <w:left w:val="single" w:color="000000" w:sz="8" w:space="0"/>
              <w:bottom w:val="single" w:color="000000" w:sz="6" w:space="0"/>
              <w:right w:val="single" w:color="000000" w:sz="6" w:space="0"/>
            </w:tcBorders>
          </w:tcPr>
          <w:p w14:paraId="17FCEEE9"/>
        </w:tc>
        <w:tc>
          <w:tcPr>
            <w:tcW w:w="1957" w:type="dxa"/>
            <w:vMerge w:val="continue"/>
            <w:tcBorders>
              <w:top w:val="single" w:color="000000" w:sz="8" w:space="0"/>
              <w:left w:val="single" w:color="000000" w:sz="6" w:space="0"/>
              <w:bottom w:val="single" w:color="000000" w:sz="6" w:space="0"/>
              <w:right w:val="single" w:color="000000" w:sz="8" w:space="0"/>
            </w:tcBorders>
          </w:tcPr>
          <w:p w14:paraId="08C83B37"/>
        </w:tc>
        <w:tc>
          <w:tcPr>
            <w:tcW w:w="1957" w:type="dxa"/>
            <w:vMerge w:val="continue"/>
            <w:tcBorders>
              <w:top w:val="single" w:color="000000" w:sz="8" w:space="0"/>
              <w:left w:val="single" w:color="000000" w:sz="8" w:space="0"/>
              <w:bottom w:val="single" w:color="000000" w:sz="6" w:space="0"/>
              <w:right w:val="single" w:color="000000" w:sz="8" w:space="0"/>
            </w:tcBorders>
          </w:tcPr>
          <w:p w14:paraId="6B9036FC"/>
        </w:tc>
        <w:tc>
          <w:tcPr>
            <w:tcW w:w="1957" w:type="dxa"/>
            <w:vMerge w:val="continue"/>
            <w:tcBorders>
              <w:top w:val="single" w:color="000000" w:sz="8" w:space="0"/>
              <w:left w:val="single" w:color="000000" w:sz="8" w:space="0"/>
              <w:bottom w:val="single" w:color="000000" w:sz="6" w:space="0"/>
              <w:right w:val="single" w:color="000000" w:sz="6" w:space="0"/>
            </w:tcBorders>
          </w:tcPr>
          <w:p w14:paraId="5652F67D"/>
        </w:tc>
        <w:tc>
          <w:tcPr>
            <w:tcW w:w="1957" w:type="dxa"/>
            <w:vMerge w:val="continue"/>
            <w:tcBorders>
              <w:top w:val="single" w:color="000000" w:sz="8" w:space="0"/>
              <w:left w:val="single" w:color="000000" w:sz="6" w:space="0"/>
              <w:bottom w:val="single" w:color="000000" w:sz="6" w:space="0"/>
              <w:right w:val="single" w:color="000000" w:sz="8" w:space="0"/>
            </w:tcBorders>
          </w:tcPr>
          <w:p w14:paraId="3213020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916914A">
            <w:pPr>
              <w:widowControl/>
              <w:autoSpaceDE w:val="0"/>
              <w:autoSpaceDN w:val="0"/>
              <w:spacing w:before="662" w:after="0" w:line="320" w:lineRule="exact"/>
              <w:ind w:left="0" w:right="0" w:firstLine="0"/>
              <w:jc w:val="center"/>
            </w:pPr>
            <w:r>
              <w:rPr>
                <w:rFonts w:ascii="7v6lAlxz+SimSun" w:hAnsi="7v6lAlxz+SimSun" w:eastAsia="7v6lAlxz+SimSun"/>
                <w:color w:val="000000"/>
                <w:sz w:val="32"/>
              </w:rPr>
              <w:t>20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1E6F2BB">
            <w:pPr>
              <w:widowControl/>
              <w:autoSpaceDE w:val="0"/>
              <w:autoSpaceDN w:val="0"/>
              <w:spacing w:before="470" w:after="0" w:line="320" w:lineRule="exact"/>
              <w:ind w:left="0" w:right="0" w:firstLine="0"/>
              <w:jc w:val="center"/>
            </w:pPr>
            <w:r>
              <w:rPr>
                <w:rFonts w:ascii="7v6lAlxz+SimSun" w:hAnsi="7v6lAlxz+SimSun" w:eastAsia="7v6lAlxz+SimSun"/>
                <w:color w:val="000000"/>
                <w:sz w:val="32"/>
              </w:rPr>
              <w:t>对重要会议、重要活动、重要文件等</w:t>
            </w:r>
          </w:p>
          <w:p w14:paraId="31972E06">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进行请示报告</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5588949"/>
        </w:tc>
      </w:tr>
      <w:tr w14:paraId="4A12F78A">
        <w:tblPrEx>
          <w:tblCellMar>
            <w:top w:w="0" w:type="dxa"/>
            <w:left w:w="108" w:type="dxa"/>
            <w:bottom w:w="0" w:type="dxa"/>
            <w:right w:w="108" w:type="dxa"/>
          </w:tblCellMar>
        </w:tblPrEx>
        <w:trPr>
          <w:trHeight w:val="15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1CC9A7C"/>
        </w:tc>
        <w:tc>
          <w:tcPr>
            <w:tcW w:w="1957" w:type="dxa"/>
            <w:vMerge w:val="continue"/>
            <w:tcBorders>
              <w:top w:val="single" w:color="000000" w:sz="8" w:space="0"/>
              <w:left w:val="single" w:color="000000" w:sz="6" w:space="0"/>
              <w:bottom w:val="single" w:color="000000" w:sz="8" w:space="0"/>
              <w:right w:val="single" w:color="000000" w:sz="8" w:space="0"/>
            </w:tcBorders>
          </w:tcPr>
          <w:p w14:paraId="2A557206"/>
        </w:tc>
        <w:tc>
          <w:tcPr>
            <w:tcW w:w="1957" w:type="dxa"/>
            <w:vMerge w:val="continue"/>
            <w:tcBorders>
              <w:top w:val="single" w:color="000000" w:sz="8" w:space="0"/>
              <w:left w:val="single" w:color="000000" w:sz="8" w:space="0"/>
              <w:bottom w:val="single" w:color="000000" w:sz="8" w:space="0"/>
              <w:right w:val="single" w:color="000000" w:sz="8" w:space="0"/>
            </w:tcBorders>
          </w:tcPr>
          <w:p w14:paraId="43E00BEF"/>
        </w:tc>
        <w:tc>
          <w:tcPr>
            <w:tcW w:w="1957" w:type="dxa"/>
            <w:vMerge w:val="continue"/>
            <w:tcBorders>
              <w:top w:val="single" w:color="000000" w:sz="8" w:space="0"/>
              <w:left w:val="single" w:color="000000" w:sz="8" w:space="0"/>
              <w:bottom w:val="single" w:color="000000" w:sz="6" w:space="0"/>
              <w:right w:val="single" w:color="000000" w:sz="6" w:space="0"/>
            </w:tcBorders>
          </w:tcPr>
          <w:p w14:paraId="28A5FF09"/>
        </w:tc>
        <w:tc>
          <w:tcPr>
            <w:tcW w:w="1957" w:type="dxa"/>
            <w:vMerge w:val="continue"/>
            <w:tcBorders>
              <w:top w:val="single" w:color="000000" w:sz="8" w:space="0"/>
              <w:left w:val="single" w:color="000000" w:sz="6" w:space="0"/>
              <w:bottom w:val="single" w:color="000000" w:sz="6" w:space="0"/>
              <w:right w:val="single" w:color="000000" w:sz="8" w:space="0"/>
            </w:tcBorders>
          </w:tcPr>
          <w:p w14:paraId="6A74C69F"/>
        </w:tc>
        <w:tc>
          <w:tcPr>
            <w:tcW w:w="1957" w:type="dxa"/>
            <w:vMerge w:val="continue"/>
            <w:tcBorders>
              <w:top w:val="single" w:color="000000" w:sz="8" w:space="0"/>
              <w:left w:val="single" w:color="000000" w:sz="8" w:space="0"/>
              <w:bottom w:val="single" w:color="000000" w:sz="6" w:space="0"/>
              <w:right w:val="single" w:color="000000" w:sz="8" w:space="0"/>
            </w:tcBorders>
          </w:tcPr>
          <w:p w14:paraId="64710A1A"/>
        </w:tc>
        <w:tc>
          <w:tcPr>
            <w:tcW w:w="1957" w:type="dxa"/>
            <w:vMerge w:val="continue"/>
            <w:tcBorders>
              <w:top w:val="single" w:color="000000" w:sz="8" w:space="0"/>
              <w:left w:val="single" w:color="000000" w:sz="8" w:space="0"/>
              <w:bottom w:val="single" w:color="000000" w:sz="6" w:space="0"/>
              <w:right w:val="single" w:color="000000" w:sz="6" w:space="0"/>
            </w:tcBorders>
          </w:tcPr>
          <w:p w14:paraId="23B2EB46"/>
        </w:tc>
        <w:tc>
          <w:tcPr>
            <w:tcW w:w="1957" w:type="dxa"/>
            <w:vMerge w:val="continue"/>
            <w:tcBorders>
              <w:top w:val="single" w:color="000000" w:sz="8" w:space="0"/>
              <w:left w:val="single" w:color="000000" w:sz="6" w:space="0"/>
              <w:bottom w:val="single" w:color="000000" w:sz="6" w:space="0"/>
              <w:right w:val="single" w:color="000000" w:sz="8" w:space="0"/>
            </w:tcBorders>
          </w:tcPr>
          <w:p w14:paraId="5C057FC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F44E6B2">
            <w:pPr>
              <w:widowControl/>
              <w:autoSpaceDE w:val="0"/>
              <w:autoSpaceDN w:val="0"/>
              <w:spacing w:before="632" w:after="0" w:line="320" w:lineRule="exact"/>
              <w:ind w:left="0" w:right="0" w:firstLine="0"/>
              <w:jc w:val="center"/>
            </w:pPr>
            <w:r>
              <w:rPr>
                <w:rFonts w:ascii="7v6lAlxz+SimSun" w:hAnsi="7v6lAlxz+SimSun" w:eastAsia="7v6lAlxz+SimSun"/>
                <w:color w:val="000000"/>
                <w:sz w:val="32"/>
              </w:rPr>
              <w:t>21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28AAA85">
            <w:pPr>
              <w:widowControl/>
              <w:autoSpaceDE w:val="0"/>
              <w:autoSpaceDN w:val="0"/>
              <w:spacing w:before="438" w:after="0" w:line="320" w:lineRule="exact"/>
              <w:ind w:left="0" w:right="0" w:firstLine="0"/>
              <w:jc w:val="center"/>
            </w:pPr>
            <w:r>
              <w:rPr>
                <w:rFonts w:ascii="7v6lAlxz+SimSun" w:hAnsi="7v6lAlxz+SimSun" w:eastAsia="7v6lAlxz+SimSun"/>
                <w:color w:val="000000"/>
                <w:sz w:val="32"/>
              </w:rPr>
              <w:t>对使用上级党委主要领导同志未公开</w:t>
            </w:r>
          </w:p>
          <w:p w14:paraId="7872F56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的讲话、音像资料等进行请示报告</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1C2F051"/>
        </w:tc>
      </w:tr>
      <w:tr w14:paraId="568B4250">
        <w:tblPrEx>
          <w:tblCellMar>
            <w:top w:w="0" w:type="dxa"/>
            <w:left w:w="108" w:type="dxa"/>
            <w:bottom w:w="0" w:type="dxa"/>
            <w:right w:w="108" w:type="dxa"/>
          </w:tblCellMar>
        </w:tblPrEx>
        <w:trPr>
          <w:trHeight w:val="9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B936FEF"/>
        </w:tc>
        <w:tc>
          <w:tcPr>
            <w:tcW w:w="1957" w:type="dxa"/>
            <w:vMerge w:val="continue"/>
            <w:tcBorders>
              <w:top w:val="single" w:color="000000" w:sz="8" w:space="0"/>
              <w:left w:val="single" w:color="000000" w:sz="6" w:space="0"/>
              <w:bottom w:val="single" w:color="000000" w:sz="8" w:space="0"/>
              <w:right w:val="single" w:color="000000" w:sz="8" w:space="0"/>
            </w:tcBorders>
          </w:tcPr>
          <w:p w14:paraId="002296FE"/>
        </w:tc>
        <w:tc>
          <w:tcPr>
            <w:tcW w:w="1957" w:type="dxa"/>
            <w:vMerge w:val="continue"/>
            <w:tcBorders>
              <w:top w:val="single" w:color="000000" w:sz="8" w:space="0"/>
              <w:left w:val="single" w:color="000000" w:sz="8" w:space="0"/>
              <w:bottom w:val="single" w:color="000000" w:sz="8" w:space="0"/>
              <w:right w:val="single" w:color="000000" w:sz="8" w:space="0"/>
            </w:tcBorders>
          </w:tcPr>
          <w:p w14:paraId="3AC062AA"/>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62880D14">
            <w:pPr>
              <w:widowControl/>
              <w:autoSpaceDE w:val="0"/>
              <w:autoSpaceDN w:val="0"/>
              <w:spacing w:before="1646" w:after="0" w:line="320" w:lineRule="exact"/>
              <w:ind w:left="0" w:right="0" w:firstLine="0"/>
              <w:jc w:val="center"/>
            </w:pPr>
            <w:r>
              <w:rPr>
                <w:rFonts w:ascii="7v6lAlxz+SimSun" w:hAnsi="7v6lAlxz+SimSun" w:eastAsia="7v6lAlxz+SimSun"/>
                <w:color w:val="000000"/>
                <w:sz w:val="32"/>
              </w:rPr>
              <w:t>8</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3946FA9F">
            <w:pPr>
              <w:widowControl/>
              <w:autoSpaceDE w:val="0"/>
              <w:autoSpaceDN w:val="0"/>
              <w:spacing w:before="996" w:after="0" w:line="388" w:lineRule="exact"/>
              <w:ind w:left="182" w:right="164" w:firstLine="0"/>
              <w:jc w:val="both"/>
            </w:pPr>
            <w:r>
              <w:rPr>
                <w:rFonts w:ascii="7v6lAlxz+SimSun" w:hAnsi="7v6lAlxz+SimSun" w:eastAsia="7v6lAlxz+SimSun"/>
                <w:color w:val="000000"/>
                <w:sz w:val="32"/>
              </w:rPr>
              <w:t>按照党中央部署要求，开展党内集中学习教育</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7454CC64">
            <w:pPr>
              <w:widowControl/>
              <w:autoSpaceDE w:val="0"/>
              <w:autoSpaceDN w:val="0"/>
              <w:spacing w:before="1036" w:after="0" w:line="248" w:lineRule="exact"/>
              <w:ind w:left="30" w:right="0" w:firstLine="0"/>
              <w:jc w:val="left"/>
            </w:pPr>
            <w:r>
              <w:rPr>
                <w:rFonts w:ascii="7v6lAlxz+SimSun" w:hAnsi="7v6lAlxz+SimSun" w:eastAsia="7v6lAlxz+SimSun"/>
                <w:color w:val="000000"/>
                <w:sz w:val="20"/>
              </w:rPr>
              <w:t>【党章】第三十二条   党的基层组织是党在社会基层组织中的战斗堡垒，是党的全部工作和战斗力的基础。它的基本任务   （三）对党员进行教育、管理、监督和服务，提高党员素质，坚定理想信念，增强党性，严格党的组织生活，开展批评和自我批评，维护和执行党的纪律，监督党员切实履行义务，保障党员的权利不受侵犯。加强和改进流动党员管理。</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1710D0DC">
            <w:pPr>
              <w:widowControl/>
              <w:autoSpaceDE w:val="0"/>
              <w:autoSpaceDN w:val="0"/>
              <w:spacing w:before="1580" w:after="0" w:line="198" w:lineRule="exact"/>
              <w:ind w:left="0" w:right="0" w:firstLine="0"/>
              <w:jc w:val="center"/>
            </w:pPr>
            <w:r>
              <w:rPr>
                <w:rFonts w:ascii="7v6lAlxz+SimSun" w:hAnsi="7v6lAlxz+SimSun" w:eastAsia="7v6lAlxz+SimSun"/>
                <w:color w:val="000000"/>
                <w:sz w:val="20"/>
              </w:rPr>
              <w:t>党建办</w:t>
            </w:r>
          </w:p>
          <w:p w14:paraId="24635FCF">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76CB5676">
            <w:pPr>
              <w:widowControl/>
              <w:autoSpaceDE w:val="0"/>
              <w:autoSpaceDN w:val="0"/>
              <w:spacing w:before="1580" w:after="0" w:line="198" w:lineRule="exact"/>
              <w:ind w:left="0" w:right="0" w:firstLine="0"/>
              <w:jc w:val="center"/>
            </w:pPr>
            <w:r>
              <w:rPr>
                <w:rFonts w:ascii="7v6lAlxz+SimSun" w:hAnsi="7v6lAlxz+SimSun" w:eastAsia="7v6lAlxz+SimSun"/>
                <w:color w:val="000000"/>
                <w:sz w:val="20"/>
              </w:rPr>
              <w:t>区组织</w:t>
            </w:r>
          </w:p>
          <w:p w14:paraId="3682C2C2">
            <w:pPr>
              <w:widowControl/>
              <w:autoSpaceDE w:val="0"/>
              <w:autoSpaceDN w:val="0"/>
              <w:spacing w:before="48" w:after="0" w:line="200" w:lineRule="exact"/>
              <w:ind w:left="0" w:right="0" w:firstLine="0"/>
              <w:jc w:val="center"/>
            </w:pPr>
            <w:r>
              <w:rPr>
                <w:rFonts w:ascii="7v6lAlxz+SimSun" w:hAnsi="7v6lAlxz+SimSun" w:eastAsia="7v6lAlxz+SimSun"/>
                <w:color w:val="000000"/>
                <w:sz w:val="20"/>
              </w:rPr>
              <w:t>部</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E9234B0">
            <w:pPr>
              <w:widowControl/>
              <w:autoSpaceDE w:val="0"/>
              <w:autoSpaceDN w:val="0"/>
              <w:spacing w:before="302" w:after="0" w:line="320" w:lineRule="exact"/>
              <w:ind w:left="0" w:right="0" w:firstLine="0"/>
              <w:jc w:val="center"/>
            </w:pPr>
            <w:r>
              <w:rPr>
                <w:rFonts w:ascii="7v6lAlxz+SimSun" w:hAnsi="7v6lAlxz+SimSun" w:eastAsia="7v6lAlxz+SimSun"/>
                <w:color w:val="000000"/>
                <w:sz w:val="32"/>
              </w:rPr>
              <w:t>22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513A82C">
            <w:pPr>
              <w:widowControl/>
              <w:autoSpaceDE w:val="0"/>
              <w:autoSpaceDN w:val="0"/>
              <w:spacing w:before="108" w:after="0" w:line="320" w:lineRule="exact"/>
              <w:ind w:left="0" w:right="0" w:firstLine="0"/>
              <w:jc w:val="center"/>
            </w:pPr>
            <w:r>
              <w:rPr>
                <w:rFonts w:ascii="7v6lAlxz+SimSun" w:hAnsi="7v6lAlxz+SimSun" w:eastAsia="7v6lAlxz+SimSun"/>
                <w:color w:val="000000"/>
                <w:sz w:val="32"/>
              </w:rPr>
              <w:t>学习党中央部署开展党内集中教育的</w:t>
            </w:r>
          </w:p>
          <w:p w14:paraId="515DE7C8">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要求，研究贯彻执行具体举措</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310623E"/>
        </w:tc>
      </w:tr>
      <w:tr w14:paraId="3AF5CFEA">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32D7E39"/>
        </w:tc>
        <w:tc>
          <w:tcPr>
            <w:tcW w:w="1957" w:type="dxa"/>
            <w:vMerge w:val="continue"/>
            <w:tcBorders>
              <w:top w:val="single" w:color="000000" w:sz="8" w:space="0"/>
              <w:left w:val="single" w:color="000000" w:sz="6" w:space="0"/>
              <w:bottom w:val="single" w:color="000000" w:sz="8" w:space="0"/>
              <w:right w:val="single" w:color="000000" w:sz="8" w:space="0"/>
            </w:tcBorders>
          </w:tcPr>
          <w:p w14:paraId="0D0B89D6"/>
        </w:tc>
        <w:tc>
          <w:tcPr>
            <w:tcW w:w="1957" w:type="dxa"/>
            <w:vMerge w:val="continue"/>
            <w:tcBorders>
              <w:top w:val="single" w:color="000000" w:sz="8" w:space="0"/>
              <w:left w:val="single" w:color="000000" w:sz="8" w:space="0"/>
              <w:bottom w:val="single" w:color="000000" w:sz="8" w:space="0"/>
              <w:right w:val="single" w:color="000000" w:sz="8" w:space="0"/>
            </w:tcBorders>
          </w:tcPr>
          <w:p w14:paraId="5B352679"/>
        </w:tc>
        <w:tc>
          <w:tcPr>
            <w:tcW w:w="1957" w:type="dxa"/>
            <w:vMerge w:val="continue"/>
            <w:tcBorders>
              <w:top w:val="single" w:color="000000" w:sz="6" w:space="0"/>
              <w:left w:val="single" w:color="000000" w:sz="8" w:space="0"/>
              <w:bottom w:val="single" w:color="000000" w:sz="8" w:space="0"/>
              <w:right w:val="single" w:color="000000" w:sz="6" w:space="0"/>
            </w:tcBorders>
          </w:tcPr>
          <w:p w14:paraId="13AE7294"/>
        </w:tc>
        <w:tc>
          <w:tcPr>
            <w:tcW w:w="1957" w:type="dxa"/>
            <w:vMerge w:val="continue"/>
            <w:tcBorders>
              <w:top w:val="single" w:color="000000" w:sz="6" w:space="0"/>
              <w:left w:val="single" w:color="000000" w:sz="6" w:space="0"/>
              <w:bottom w:val="single" w:color="000000" w:sz="8" w:space="0"/>
              <w:right w:val="single" w:color="000000" w:sz="8" w:space="0"/>
            </w:tcBorders>
          </w:tcPr>
          <w:p w14:paraId="285ACAF7"/>
        </w:tc>
        <w:tc>
          <w:tcPr>
            <w:tcW w:w="1957" w:type="dxa"/>
            <w:vMerge w:val="continue"/>
            <w:tcBorders>
              <w:top w:val="single" w:color="000000" w:sz="6" w:space="0"/>
              <w:left w:val="single" w:color="000000" w:sz="8" w:space="0"/>
              <w:bottom w:val="single" w:color="000000" w:sz="8" w:space="0"/>
              <w:right w:val="single" w:color="000000" w:sz="8" w:space="0"/>
            </w:tcBorders>
          </w:tcPr>
          <w:p w14:paraId="5926B921"/>
        </w:tc>
        <w:tc>
          <w:tcPr>
            <w:tcW w:w="1957" w:type="dxa"/>
            <w:vMerge w:val="continue"/>
            <w:tcBorders>
              <w:top w:val="single" w:color="000000" w:sz="6" w:space="0"/>
              <w:left w:val="single" w:color="000000" w:sz="8" w:space="0"/>
              <w:bottom w:val="single" w:color="000000" w:sz="8" w:space="0"/>
              <w:right w:val="single" w:color="000000" w:sz="6" w:space="0"/>
            </w:tcBorders>
          </w:tcPr>
          <w:p w14:paraId="5D270693"/>
        </w:tc>
        <w:tc>
          <w:tcPr>
            <w:tcW w:w="1957" w:type="dxa"/>
            <w:vMerge w:val="continue"/>
            <w:tcBorders>
              <w:top w:val="single" w:color="000000" w:sz="6" w:space="0"/>
              <w:left w:val="single" w:color="000000" w:sz="6" w:space="0"/>
              <w:bottom w:val="single" w:color="000000" w:sz="8" w:space="0"/>
              <w:right w:val="single" w:color="000000" w:sz="8" w:space="0"/>
            </w:tcBorders>
          </w:tcPr>
          <w:p w14:paraId="54AE693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0647BBE">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23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E96A641">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制定党内集中学习教育具体方案</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93C2894"/>
        </w:tc>
      </w:tr>
      <w:tr w14:paraId="7E0BC403">
        <w:tblPrEx>
          <w:tblCellMar>
            <w:top w:w="0" w:type="dxa"/>
            <w:left w:w="108" w:type="dxa"/>
            <w:bottom w:w="0" w:type="dxa"/>
            <w:right w:w="108" w:type="dxa"/>
          </w:tblCellMar>
        </w:tblPrEx>
        <w:trPr>
          <w:trHeight w:val="8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7020E88"/>
        </w:tc>
        <w:tc>
          <w:tcPr>
            <w:tcW w:w="1957" w:type="dxa"/>
            <w:vMerge w:val="continue"/>
            <w:tcBorders>
              <w:top w:val="single" w:color="000000" w:sz="8" w:space="0"/>
              <w:left w:val="single" w:color="000000" w:sz="6" w:space="0"/>
              <w:bottom w:val="single" w:color="000000" w:sz="8" w:space="0"/>
              <w:right w:val="single" w:color="000000" w:sz="8" w:space="0"/>
            </w:tcBorders>
          </w:tcPr>
          <w:p w14:paraId="625EA5AA"/>
        </w:tc>
        <w:tc>
          <w:tcPr>
            <w:tcW w:w="1957" w:type="dxa"/>
            <w:vMerge w:val="continue"/>
            <w:tcBorders>
              <w:top w:val="single" w:color="000000" w:sz="8" w:space="0"/>
              <w:left w:val="single" w:color="000000" w:sz="8" w:space="0"/>
              <w:bottom w:val="single" w:color="000000" w:sz="8" w:space="0"/>
              <w:right w:val="single" w:color="000000" w:sz="8" w:space="0"/>
            </w:tcBorders>
          </w:tcPr>
          <w:p w14:paraId="4B7C4BA7"/>
        </w:tc>
        <w:tc>
          <w:tcPr>
            <w:tcW w:w="1957" w:type="dxa"/>
            <w:vMerge w:val="continue"/>
            <w:tcBorders>
              <w:top w:val="single" w:color="000000" w:sz="6" w:space="0"/>
              <w:left w:val="single" w:color="000000" w:sz="8" w:space="0"/>
              <w:bottom w:val="single" w:color="000000" w:sz="8" w:space="0"/>
              <w:right w:val="single" w:color="000000" w:sz="6" w:space="0"/>
            </w:tcBorders>
          </w:tcPr>
          <w:p w14:paraId="04DB7435"/>
        </w:tc>
        <w:tc>
          <w:tcPr>
            <w:tcW w:w="1957" w:type="dxa"/>
            <w:vMerge w:val="continue"/>
            <w:tcBorders>
              <w:top w:val="single" w:color="000000" w:sz="6" w:space="0"/>
              <w:left w:val="single" w:color="000000" w:sz="6" w:space="0"/>
              <w:bottom w:val="single" w:color="000000" w:sz="8" w:space="0"/>
              <w:right w:val="single" w:color="000000" w:sz="8" w:space="0"/>
            </w:tcBorders>
          </w:tcPr>
          <w:p w14:paraId="63778D02"/>
        </w:tc>
        <w:tc>
          <w:tcPr>
            <w:tcW w:w="1957" w:type="dxa"/>
            <w:vMerge w:val="continue"/>
            <w:tcBorders>
              <w:top w:val="single" w:color="000000" w:sz="6" w:space="0"/>
              <w:left w:val="single" w:color="000000" w:sz="8" w:space="0"/>
              <w:bottom w:val="single" w:color="000000" w:sz="8" w:space="0"/>
              <w:right w:val="single" w:color="000000" w:sz="8" w:space="0"/>
            </w:tcBorders>
          </w:tcPr>
          <w:p w14:paraId="248811FF"/>
        </w:tc>
        <w:tc>
          <w:tcPr>
            <w:tcW w:w="1957" w:type="dxa"/>
            <w:vMerge w:val="continue"/>
            <w:tcBorders>
              <w:top w:val="single" w:color="000000" w:sz="6" w:space="0"/>
              <w:left w:val="single" w:color="000000" w:sz="8" w:space="0"/>
              <w:bottom w:val="single" w:color="000000" w:sz="8" w:space="0"/>
              <w:right w:val="single" w:color="000000" w:sz="6" w:space="0"/>
            </w:tcBorders>
          </w:tcPr>
          <w:p w14:paraId="6D1A2533"/>
        </w:tc>
        <w:tc>
          <w:tcPr>
            <w:tcW w:w="1957" w:type="dxa"/>
            <w:vMerge w:val="continue"/>
            <w:tcBorders>
              <w:top w:val="single" w:color="000000" w:sz="6" w:space="0"/>
              <w:left w:val="single" w:color="000000" w:sz="6" w:space="0"/>
              <w:bottom w:val="single" w:color="000000" w:sz="8" w:space="0"/>
              <w:right w:val="single" w:color="000000" w:sz="8" w:space="0"/>
            </w:tcBorders>
          </w:tcPr>
          <w:p w14:paraId="4AFB44D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9D4964E">
            <w:pPr>
              <w:widowControl/>
              <w:autoSpaceDE w:val="0"/>
              <w:autoSpaceDN w:val="0"/>
              <w:spacing w:before="290" w:after="0" w:line="318" w:lineRule="exact"/>
              <w:ind w:left="0" w:right="0" w:firstLine="0"/>
              <w:jc w:val="center"/>
            </w:pPr>
            <w:r>
              <w:rPr>
                <w:rFonts w:ascii="7v6lAlxz+SimSun" w:hAnsi="7v6lAlxz+SimSun" w:eastAsia="7v6lAlxz+SimSun"/>
                <w:color w:val="000000"/>
                <w:sz w:val="32"/>
              </w:rPr>
              <w:t>24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E26D2EC">
            <w:pPr>
              <w:widowControl/>
              <w:autoSpaceDE w:val="0"/>
              <w:autoSpaceDN w:val="0"/>
              <w:spacing w:before="98" w:after="0" w:line="318" w:lineRule="exact"/>
              <w:ind w:left="0" w:right="0" w:firstLine="0"/>
              <w:jc w:val="center"/>
            </w:pPr>
            <w:r>
              <w:rPr>
                <w:rFonts w:ascii="7v6lAlxz+SimSun" w:hAnsi="7v6lAlxz+SimSun" w:eastAsia="7v6lAlxz+SimSun"/>
                <w:color w:val="000000"/>
                <w:sz w:val="32"/>
              </w:rPr>
              <w:t>组织本级及下级党组织开展集中学习</w:t>
            </w:r>
          </w:p>
          <w:p w14:paraId="2D2CAAF4">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教育</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0A765C1"/>
        </w:tc>
      </w:tr>
      <w:tr w14:paraId="28724823">
        <w:tblPrEx>
          <w:tblCellMar>
            <w:top w:w="0" w:type="dxa"/>
            <w:left w:w="108" w:type="dxa"/>
            <w:bottom w:w="0" w:type="dxa"/>
            <w:right w:w="108" w:type="dxa"/>
          </w:tblCellMar>
        </w:tblPrEx>
        <w:trPr>
          <w:trHeight w:val="10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508ED57"/>
        </w:tc>
        <w:tc>
          <w:tcPr>
            <w:tcW w:w="1957" w:type="dxa"/>
            <w:vMerge w:val="continue"/>
            <w:tcBorders>
              <w:top w:val="single" w:color="000000" w:sz="8" w:space="0"/>
              <w:left w:val="single" w:color="000000" w:sz="6" w:space="0"/>
              <w:bottom w:val="single" w:color="000000" w:sz="8" w:space="0"/>
              <w:right w:val="single" w:color="000000" w:sz="8" w:space="0"/>
            </w:tcBorders>
          </w:tcPr>
          <w:p w14:paraId="6ABC1CE6"/>
        </w:tc>
        <w:tc>
          <w:tcPr>
            <w:tcW w:w="1957" w:type="dxa"/>
            <w:vMerge w:val="continue"/>
            <w:tcBorders>
              <w:top w:val="single" w:color="000000" w:sz="8" w:space="0"/>
              <w:left w:val="single" w:color="000000" w:sz="8" w:space="0"/>
              <w:bottom w:val="single" w:color="000000" w:sz="8" w:space="0"/>
              <w:right w:val="single" w:color="000000" w:sz="8" w:space="0"/>
            </w:tcBorders>
          </w:tcPr>
          <w:p w14:paraId="18C2258D"/>
        </w:tc>
        <w:tc>
          <w:tcPr>
            <w:tcW w:w="1957" w:type="dxa"/>
            <w:vMerge w:val="continue"/>
            <w:tcBorders>
              <w:top w:val="single" w:color="000000" w:sz="6" w:space="0"/>
              <w:left w:val="single" w:color="000000" w:sz="8" w:space="0"/>
              <w:bottom w:val="single" w:color="000000" w:sz="8" w:space="0"/>
              <w:right w:val="single" w:color="000000" w:sz="6" w:space="0"/>
            </w:tcBorders>
          </w:tcPr>
          <w:p w14:paraId="5C95CF45"/>
        </w:tc>
        <w:tc>
          <w:tcPr>
            <w:tcW w:w="1957" w:type="dxa"/>
            <w:vMerge w:val="continue"/>
            <w:tcBorders>
              <w:top w:val="single" w:color="000000" w:sz="6" w:space="0"/>
              <w:left w:val="single" w:color="000000" w:sz="6" w:space="0"/>
              <w:bottom w:val="single" w:color="000000" w:sz="8" w:space="0"/>
              <w:right w:val="single" w:color="000000" w:sz="8" w:space="0"/>
            </w:tcBorders>
          </w:tcPr>
          <w:p w14:paraId="2ADE7B40"/>
        </w:tc>
        <w:tc>
          <w:tcPr>
            <w:tcW w:w="1957" w:type="dxa"/>
            <w:vMerge w:val="continue"/>
            <w:tcBorders>
              <w:top w:val="single" w:color="000000" w:sz="6" w:space="0"/>
              <w:left w:val="single" w:color="000000" w:sz="8" w:space="0"/>
              <w:bottom w:val="single" w:color="000000" w:sz="8" w:space="0"/>
              <w:right w:val="single" w:color="000000" w:sz="8" w:space="0"/>
            </w:tcBorders>
          </w:tcPr>
          <w:p w14:paraId="57DBE423"/>
        </w:tc>
        <w:tc>
          <w:tcPr>
            <w:tcW w:w="1957" w:type="dxa"/>
            <w:vMerge w:val="continue"/>
            <w:tcBorders>
              <w:top w:val="single" w:color="000000" w:sz="6" w:space="0"/>
              <w:left w:val="single" w:color="000000" w:sz="8" w:space="0"/>
              <w:bottom w:val="single" w:color="000000" w:sz="8" w:space="0"/>
              <w:right w:val="single" w:color="000000" w:sz="6" w:space="0"/>
            </w:tcBorders>
          </w:tcPr>
          <w:p w14:paraId="05B14D53"/>
        </w:tc>
        <w:tc>
          <w:tcPr>
            <w:tcW w:w="1957" w:type="dxa"/>
            <w:vMerge w:val="continue"/>
            <w:tcBorders>
              <w:top w:val="single" w:color="000000" w:sz="6" w:space="0"/>
              <w:left w:val="single" w:color="000000" w:sz="6" w:space="0"/>
              <w:bottom w:val="single" w:color="000000" w:sz="8" w:space="0"/>
              <w:right w:val="single" w:color="000000" w:sz="8" w:space="0"/>
            </w:tcBorders>
          </w:tcPr>
          <w:p w14:paraId="7688B694"/>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3D45C2A">
            <w:pPr>
              <w:widowControl/>
              <w:autoSpaceDE w:val="0"/>
              <w:autoSpaceDN w:val="0"/>
              <w:spacing w:before="360" w:after="0" w:line="320" w:lineRule="exact"/>
              <w:ind w:left="0" w:right="0" w:firstLine="0"/>
              <w:jc w:val="center"/>
            </w:pPr>
            <w:r>
              <w:rPr>
                <w:rFonts w:ascii="7v6lAlxz+SimSun" w:hAnsi="7v6lAlxz+SimSun" w:eastAsia="7v6lAlxz+SimSun"/>
                <w:color w:val="000000"/>
                <w:sz w:val="32"/>
              </w:rPr>
              <w:t>25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6DC4BE4">
            <w:pPr>
              <w:widowControl/>
              <w:autoSpaceDE w:val="0"/>
              <w:autoSpaceDN w:val="0"/>
              <w:spacing w:before="168" w:after="0" w:line="320" w:lineRule="exact"/>
              <w:ind w:left="0" w:right="0" w:firstLine="0"/>
              <w:jc w:val="center"/>
            </w:pPr>
            <w:r>
              <w:rPr>
                <w:rFonts w:ascii="7v6lAlxz+SimSun" w:hAnsi="7v6lAlxz+SimSun" w:eastAsia="7v6lAlxz+SimSun"/>
                <w:color w:val="000000"/>
                <w:sz w:val="32"/>
              </w:rPr>
              <w:t>总结党内集中教育成果，推动集中教</w:t>
            </w:r>
          </w:p>
          <w:p w14:paraId="33293739">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育常态化制度化长效化</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B802D11"/>
        </w:tc>
      </w:tr>
    </w:tbl>
    <w:p w14:paraId="74EFF92A">
      <w:pPr>
        <w:widowControl/>
        <w:autoSpaceDE w:val="0"/>
        <w:autoSpaceDN w:val="0"/>
        <w:spacing w:before="380" w:after="0" w:line="414" w:lineRule="exact"/>
        <w:ind w:left="0" w:right="0" w:firstLine="0"/>
        <w:jc w:val="center"/>
      </w:pPr>
      <w:r>
        <w:rPr>
          <w:rFonts w:ascii="宋体" w:hAnsi="宋体" w:eastAsia="宋体"/>
          <w:color w:val="000000"/>
          <w:sz w:val="36"/>
        </w:rPr>
        <w:t>-4-</w:t>
      </w:r>
    </w:p>
    <w:p w14:paraId="3AA0CC29">
      <w:pPr>
        <w:sectPr>
          <w:pgSz w:w="23811" w:h="17237"/>
          <w:pgMar w:top="570" w:right="1140" w:bottom="110" w:left="1140" w:header="720" w:footer="720" w:gutter="0"/>
          <w:cols w:equalWidth="0" w:num="1">
            <w:col w:w="21532"/>
          </w:cols>
          <w:docGrid w:linePitch="360" w:charSpace="0"/>
        </w:sectPr>
      </w:pPr>
    </w:p>
    <w:p w14:paraId="47AECB8A">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576310"/>
            <wp:effectExtent l="0" t="0" r="1143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6"/>
                    <a:stretch>
                      <a:fillRect/>
                    </a:stretch>
                  </pic:blipFill>
                  <pic:spPr>
                    <a:xfrm>
                      <a:off x="0" y="0"/>
                      <a:ext cx="13647419" cy="8576201"/>
                    </a:xfrm>
                    <a:prstGeom prst="rect">
                      <a:avLst/>
                    </a:prstGeom>
                  </pic:spPr>
                </pic:pic>
              </a:graphicData>
            </a:graphic>
          </wp:anchor>
        </w:drawing>
      </w:r>
    </w:p>
    <w:p w14:paraId="484984C2">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3050D9A">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97B7AE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92AE5A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0EB6CE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C36C869">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8B548E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17449D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139E65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C5AE20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CBAC3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154FEDA">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D063DC5">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05C6B6F">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362AE1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8A22E9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410CCCC">
        <w:tblPrEx>
          <w:tblCellMar>
            <w:top w:w="0" w:type="dxa"/>
            <w:left w:w="108" w:type="dxa"/>
            <w:bottom w:w="0" w:type="dxa"/>
            <w:right w:w="108" w:type="dxa"/>
          </w:tblCellMar>
        </w:tblPrEx>
        <w:trPr>
          <w:trHeight w:val="68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84049B5">
            <w:pPr>
              <w:widowControl/>
              <w:autoSpaceDE w:val="0"/>
              <w:autoSpaceDN w:val="0"/>
              <w:spacing w:before="5472" w:after="0" w:line="318" w:lineRule="exact"/>
              <w:ind w:left="0" w:right="0" w:firstLine="0"/>
              <w:jc w:val="center"/>
            </w:pPr>
            <w:r>
              <w:rPr>
                <w:rFonts w:ascii="7v6lAlxz+SimSun" w:hAnsi="7v6lAlxz+SimSun" w:eastAsia="7v6lAlxz+SimSun"/>
                <w:color w:val="000000"/>
                <w:sz w:val="32"/>
              </w:rPr>
              <w:t>2</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CA6997E">
            <w:pPr>
              <w:widowControl/>
              <w:autoSpaceDE w:val="0"/>
              <w:autoSpaceDN w:val="0"/>
              <w:spacing w:before="5280" w:after="0" w:line="318" w:lineRule="exact"/>
              <w:ind w:left="0" w:right="0" w:firstLine="0"/>
              <w:jc w:val="center"/>
            </w:pPr>
            <w:r>
              <w:rPr>
                <w:rFonts w:ascii="7v6lAlxz+SimSun" w:hAnsi="7v6lAlxz+SimSun" w:eastAsia="7v6lAlxz+SimSun"/>
                <w:color w:val="000000"/>
                <w:sz w:val="32"/>
              </w:rPr>
              <w:t>党的</w:t>
            </w:r>
          </w:p>
          <w:p w14:paraId="608F8D5F">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6F9566D">
            <w:pPr>
              <w:widowControl/>
              <w:autoSpaceDE w:val="0"/>
              <w:autoSpaceDN w:val="0"/>
              <w:spacing w:before="4434" w:after="0" w:line="388" w:lineRule="exact"/>
              <w:ind w:left="0" w:right="0" w:firstLine="0"/>
              <w:jc w:val="center"/>
            </w:pPr>
            <w:r>
              <w:rPr>
                <w:rFonts w:ascii="7v6lAlxz+SimSun" w:hAnsi="7v6lAlxz+SimSun" w:eastAsia="7v6lAlxz+SimSun"/>
                <w:color w:val="000000"/>
                <w:sz w:val="32"/>
              </w:rPr>
              <w:t>加强街道党工委自身建设和社区党组织建设，以及其他隶属街道党工委的党组织建设。</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3A9B5B8">
            <w:pPr>
              <w:widowControl/>
              <w:autoSpaceDE w:val="0"/>
              <w:autoSpaceDN w:val="0"/>
              <w:spacing w:before="1814" w:after="0" w:line="320" w:lineRule="exact"/>
              <w:ind w:left="0" w:right="0" w:firstLine="0"/>
              <w:jc w:val="center"/>
            </w:pPr>
            <w:r>
              <w:rPr>
                <w:rFonts w:ascii="7v6lAlxz+SimSun" w:hAnsi="7v6lAlxz+SimSun" w:eastAsia="7v6lAlxz+SimSun"/>
                <w:color w:val="000000"/>
                <w:sz w:val="32"/>
              </w:rPr>
              <w:t>9</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DA46CF4">
            <w:pPr>
              <w:widowControl/>
              <w:autoSpaceDE w:val="0"/>
              <w:autoSpaceDN w:val="0"/>
              <w:spacing w:before="1358" w:after="0" w:line="388" w:lineRule="exact"/>
              <w:ind w:left="144" w:right="144" w:firstLine="0"/>
              <w:jc w:val="center"/>
            </w:pPr>
            <w:r>
              <w:rPr>
                <w:rFonts w:ascii="7v6lAlxz+SimSun" w:hAnsi="7v6lAlxz+SimSun" w:eastAsia="7v6lAlxz+SimSun"/>
                <w:color w:val="000000"/>
                <w:sz w:val="32"/>
              </w:rPr>
              <w:t>加强街道党工委自身建设</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8B23D1D">
            <w:pPr>
              <w:widowControl/>
              <w:autoSpaceDE w:val="0"/>
              <w:autoSpaceDN w:val="0"/>
              <w:spacing w:before="336"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 xml:space="preserve">1.《中国共产党章程》第三十三条 街道、乡、镇党的基层委员会和村、社区党组织，统一领导本地区基层各类组织和各项工作，加强基层社会治理，支持和保证行政组织、经济组织和群众性自治组织充分行使职权。 </w:t>
            </w:r>
          </w:p>
          <w:p w14:paraId="633473B2">
            <w:pPr>
              <w:widowControl/>
              <w:autoSpaceDE w:val="0"/>
              <w:autoSpaceDN w:val="0"/>
              <w:spacing w:before="0" w:after="0" w:line="246" w:lineRule="exact"/>
              <w:ind w:left="30" w:right="0" w:firstLine="0"/>
              <w:jc w:val="left"/>
            </w:pPr>
            <w:r>
              <w:rPr>
                <w:rFonts w:ascii="7v6lAlxz+SimSun" w:hAnsi="7v6lAlxz+SimSun" w:eastAsia="7v6lAlxz+SimSun"/>
                <w:color w:val="000000"/>
                <w:sz w:val="20"/>
              </w:rPr>
              <w:t>3.《中国共产党支部工作条例（试行）》第三十条 党委组织部门应当经常对党支部建设情况进行分析研判，加强分类指导和督促检查，扩大先进党支部增量，提升中间党支部水平，整顿后进党支部。加强党支部标准化、规范化建设。基层党委一般应当配备专兼职组织员，加强对党支部建设的具体指导。第三十三条 加强村、社区和园区等领域基层党组织活动场所建设，积极运用现代技术和信息化手段，充分发挥办公议事、开展党的活动、提供便民服务等综合功能。</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AC3020F">
            <w:pPr>
              <w:widowControl/>
              <w:autoSpaceDE w:val="0"/>
              <w:autoSpaceDN w:val="0"/>
              <w:spacing w:before="5404" w:after="0" w:line="200" w:lineRule="exact"/>
              <w:ind w:left="0" w:right="0" w:firstLine="0"/>
              <w:jc w:val="center"/>
            </w:pPr>
            <w:r>
              <w:rPr>
                <w:rFonts w:ascii="7v6lAlxz+SimSun" w:hAnsi="7v6lAlxz+SimSun" w:eastAsia="7v6lAlxz+SimSun"/>
                <w:color w:val="000000"/>
                <w:sz w:val="20"/>
              </w:rPr>
              <w:t>党建办</w:t>
            </w:r>
          </w:p>
          <w:p w14:paraId="23C5ECED">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48B854A">
            <w:pPr>
              <w:widowControl/>
              <w:autoSpaceDE w:val="0"/>
              <w:autoSpaceDN w:val="0"/>
              <w:spacing w:before="5404" w:after="0" w:line="200" w:lineRule="exact"/>
              <w:ind w:left="0" w:right="0" w:firstLine="0"/>
              <w:jc w:val="center"/>
            </w:pPr>
            <w:r>
              <w:rPr>
                <w:rFonts w:ascii="7v6lAlxz+SimSun" w:hAnsi="7v6lAlxz+SimSun" w:eastAsia="7v6lAlxz+SimSun"/>
                <w:color w:val="000000"/>
                <w:sz w:val="20"/>
              </w:rPr>
              <w:t>区组织</w:t>
            </w:r>
          </w:p>
          <w:p w14:paraId="37C5DFA6">
            <w:pPr>
              <w:widowControl/>
              <w:autoSpaceDE w:val="0"/>
              <w:autoSpaceDN w:val="0"/>
              <w:spacing w:before="48" w:after="0" w:line="198" w:lineRule="exact"/>
              <w:ind w:left="0" w:right="0" w:firstLine="0"/>
              <w:jc w:val="center"/>
            </w:pPr>
            <w:r>
              <w:rPr>
                <w:rFonts w:ascii="7v6lAlxz+SimSun" w:hAnsi="7v6lAlxz+SimSun" w:eastAsia="7v6lAlxz+SimSun"/>
                <w:color w:val="000000"/>
                <w:sz w:val="20"/>
              </w:rPr>
              <w:t>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EF30BB8">
            <w:pPr>
              <w:widowControl/>
              <w:autoSpaceDE w:val="0"/>
              <w:autoSpaceDN w:val="0"/>
              <w:spacing w:before="190" w:after="0" w:line="318" w:lineRule="exact"/>
              <w:ind w:left="0" w:right="0" w:firstLine="0"/>
              <w:jc w:val="center"/>
            </w:pPr>
            <w:r>
              <w:rPr>
                <w:rFonts w:ascii="7v6lAlxz+SimSun" w:hAnsi="7v6lAlxz+SimSun" w:eastAsia="7v6lAlxz+SimSun"/>
                <w:color w:val="000000"/>
                <w:sz w:val="32"/>
              </w:rPr>
              <w:t>26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4CD95DF">
            <w:pPr>
              <w:widowControl/>
              <w:autoSpaceDE w:val="0"/>
              <w:autoSpaceDN w:val="0"/>
              <w:spacing w:before="190" w:after="0" w:line="318" w:lineRule="exact"/>
              <w:ind w:left="0" w:right="0" w:firstLine="0"/>
              <w:jc w:val="center"/>
            </w:pPr>
            <w:r>
              <w:rPr>
                <w:rFonts w:ascii="7v6lAlxz+SimSun" w:hAnsi="7v6lAlxz+SimSun" w:eastAsia="7v6lAlxz+SimSun"/>
                <w:color w:val="000000"/>
                <w:sz w:val="32"/>
              </w:rPr>
              <w:t>模范机关建设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DAD9E0"/>
        </w:tc>
      </w:tr>
      <w:tr w14:paraId="3AE17421">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29B6C52"/>
        </w:tc>
        <w:tc>
          <w:tcPr>
            <w:tcW w:w="1957" w:type="dxa"/>
            <w:vMerge w:val="continue"/>
            <w:tcBorders>
              <w:top w:val="single" w:color="000000" w:sz="8" w:space="0"/>
              <w:left w:val="single" w:color="000000" w:sz="6" w:space="0"/>
              <w:bottom w:val="single" w:color="000000" w:sz="6" w:space="0"/>
              <w:right w:val="single" w:color="000000" w:sz="8" w:space="0"/>
            </w:tcBorders>
          </w:tcPr>
          <w:p w14:paraId="74D4B9E0"/>
        </w:tc>
        <w:tc>
          <w:tcPr>
            <w:tcW w:w="1957" w:type="dxa"/>
            <w:vMerge w:val="continue"/>
            <w:tcBorders>
              <w:top w:val="single" w:color="000000" w:sz="8" w:space="0"/>
              <w:left w:val="single" w:color="000000" w:sz="8" w:space="0"/>
              <w:bottom w:val="single" w:color="000000" w:sz="6" w:space="0"/>
              <w:right w:val="single" w:color="000000" w:sz="8" w:space="0"/>
            </w:tcBorders>
          </w:tcPr>
          <w:p w14:paraId="6850780F"/>
        </w:tc>
        <w:tc>
          <w:tcPr>
            <w:tcW w:w="1957" w:type="dxa"/>
            <w:vMerge w:val="continue"/>
            <w:tcBorders>
              <w:top w:val="single" w:color="000000" w:sz="8" w:space="0"/>
              <w:left w:val="single" w:color="000000" w:sz="8" w:space="0"/>
              <w:bottom w:val="single" w:color="000000" w:sz="6" w:space="0"/>
              <w:right w:val="single" w:color="000000" w:sz="6" w:space="0"/>
            </w:tcBorders>
          </w:tcPr>
          <w:p w14:paraId="583EF32F"/>
        </w:tc>
        <w:tc>
          <w:tcPr>
            <w:tcW w:w="1957" w:type="dxa"/>
            <w:vMerge w:val="continue"/>
            <w:tcBorders>
              <w:top w:val="single" w:color="000000" w:sz="8" w:space="0"/>
              <w:left w:val="single" w:color="000000" w:sz="6" w:space="0"/>
              <w:bottom w:val="single" w:color="000000" w:sz="6" w:space="0"/>
              <w:right w:val="single" w:color="000000" w:sz="8" w:space="0"/>
            </w:tcBorders>
          </w:tcPr>
          <w:p w14:paraId="6D0D85BC"/>
        </w:tc>
        <w:tc>
          <w:tcPr>
            <w:tcW w:w="1957" w:type="dxa"/>
            <w:vMerge w:val="continue"/>
            <w:tcBorders>
              <w:top w:val="single" w:color="000000" w:sz="8" w:space="0"/>
              <w:left w:val="single" w:color="000000" w:sz="8" w:space="0"/>
              <w:bottom w:val="single" w:color="000000" w:sz="6" w:space="0"/>
              <w:right w:val="single" w:color="000000" w:sz="8" w:space="0"/>
            </w:tcBorders>
          </w:tcPr>
          <w:p w14:paraId="657D64B2"/>
        </w:tc>
        <w:tc>
          <w:tcPr>
            <w:tcW w:w="1957" w:type="dxa"/>
            <w:vMerge w:val="continue"/>
            <w:tcBorders>
              <w:top w:val="single" w:color="000000" w:sz="8" w:space="0"/>
              <w:left w:val="single" w:color="000000" w:sz="8" w:space="0"/>
              <w:bottom w:val="single" w:color="000000" w:sz="6" w:space="0"/>
              <w:right w:val="single" w:color="000000" w:sz="6" w:space="0"/>
            </w:tcBorders>
          </w:tcPr>
          <w:p w14:paraId="357CB9B4"/>
        </w:tc>
        <w:tc>
          <w:tcPr>
            <w:tcW w:w="1957" w:type="dxa"/>
            <w:vMerge w:val="continue"/>
            <w:tcBorders>
              <w:top w:val="single" w:color="000000" w:sz="8" w:space="0"/>
              <w:left w:val="single" w:color="000000" w:sz="6" w:space="0"/>
              <w:bottom w:val="single" w:color="000000" w:sz="6" w:space="0"/>
              <w:right w:val="single" w:color="000000" w:sz="8" w:space="0"/>
            </w:tcBorders>
          </w:tcPr>
          <w:p w14:paraId="5633216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853088A">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27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FAD693A">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参与“新时代赣鄱先锋”推荐</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C3452EE"/>
        </w:tc>
      </w:tr>
      <w:tr w14:paraId="6FD0D42C">
        <w:tblPrEx>
          <w:tblCellMar>
            <w:top w:w="0" w:type="dxa"/>
            <w:left w:w="108" w:type="dxa"/>
            <w:bottom w:w="0" w:type="dxa"/>
            <w:right w:w="108" w:type="dxa"/>
          </w:tblCellMar>
        </w:tblPrEx>
        <w:trPr>
          <w:trHeight w:val="7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9B0C7B8"/>
        </w:tc>
        <w:tc>
          <w:tcPr>
            <w:tcW w:w="1957" w:type="dxa"/>
            <w:vMerge w:val="continue"/>
            <w:tcBorders>
              <w:top w:val="single" w:color="000000" w:sz="8" w:space="0"/>
              <w:left w:val="single" w:color="000000" w:sz="6" w:space="0"/>
              <w:bottom w:val="single" w:color="000000" w:sz="6" w:space="0"/>
              <w:right w:val="single" w:color="000000" w:sz="8" w:space="0"/>
            </w:tcBorders>
          </w:tcPr>
          <w:p w14:paraId="74F2BFA4"/>
        </w:tc>
        <w:tc>
          <w:tcPr>
            <w:tcW w:w="1957" w:type="dxa"/>
            <w:vMerge w:val="continue"/>
            <w:tcBorders>
              <w:top w:val="single" w:color="000000" w:sz="8" w:space="0"/>
              <w:left w:val="single" w:color="000000" w:sz="8" w:space="0"/>
              <w:bottom w:val="single" w:color="000000" w:sz="6" w:space="0"/>
              <w:right w:val="single" w:color="000000" w:sz="8" w:space="0"/>
            </w:tcBorders>
          </w:tcPr>
          <w:p w14:paraId="272A5395"/>
        </w:tc>
        <w:tc>
          <w:tcPr>
            <w:tcW w:w="1957" w:type="dxa"/>
            <w:vMerge w:val="continue"/>
            <w:tcBorders>
              <w:top w:val="single" w:color="000000" w:sz="8" w:space="0"/>
              <w:left w:val="single" w:color="000000" w:sz="8" w:space="0"/>
              <w:bottom w:val="single" w:color="000000" w:sz="6" w:space="0"/>
              <w:right w:val="single" w:color="000000" w:sz="6" w:space="0"/>
            </w:tcBorders>
          </w:tcPr>
          <w:p w14:paraId="471D142E"/>
        </w:tc>
        <w:tc>
          <w:tcPr>
            <w:tcW w:w="1957" w:type="dxa"/>
            <w:vMerge w:val="continue"/>
            <w:tcBorders>
              <w:top w:val="single" w:color="000000" w:sz="8" w:space="0"/>
              <w:left w:val="single" w:color="000000" w:sz="6" w:space="0"/>
              <w:bottom w:val="single" w:color="000000" w:sz="6" w:space="0"/>
              <w:right w:val="single" w:color="000000" w:sz="8" w:space="0"/>
            </w:tcBorders>
          </w:tcPr>
          <w:p w14:paraId="473801A3"/>
        </w:tc>
        <w:tc>
          <w:tcPr>
            <w:tcW w:w="1957" w:type="dxa"/>
            <w:vMerge w:val="continue"/>
            <w:tcBorders>
              <w:top w:val="single" w:color="000000" w:sz="8" w:space="0"/>
              <w:left w:val="single" w:color="000000" w:sz="8" w:space="0"/>
              <w:bottom w:val="single" w:color="000000" w:sz="6" w:space="0"/>
              <w:right w:val="single" w:color="000000" w:sz="8" w:space="0"/>
            </w:tcBorders>
          </w:tcPr>
          <w:p w14:paraId="1DB3E5FC"/>
        </w:tc>
        <w:tc>
          <w:tcPr>
            <w:tcW w:w="1957" w:type="dxa"/>
            <w:vMerge w:val="continue"/>
            <w:tcBorders>
              <w:top w:val="single" w:color="000000" w:sz="8" w:space="0"/>
              <w:left w:val="single" w:color="000000" w:sz="8" w:space="0"/>
              <w:bottom w:val="single" w:color="000000" w:sz="6" w:space="0"/>
              <w:right w:val="single" w:color="000000" w:sz="6" w:space="0"/>
            </w:tcBorders>
          </w:tcPr>
          <w:p w14:paraId="4C776F45"/>
        </w:tc>
        <w:tc>
          <w:tcPr>
            <w:tcW w:w="1957" w:type="dxa"/>
            <w:vMerge w:val="continue"/>
            <w:tcBorders>
              <w:top w:val="single" w:color="000000" w:sz="8" w:space="0"/>
              <w:left w:val="single" w:color="000000" w:sz="6" w:space="0"/>
              <w:bottom w:val="single" w:color="000000" w:sz="6" w:space="0"/>
              <w:right w:val="single" w:color="000000" w:sz="8" w:space="0"/>
            </w:tcBorders>
          </w:tcPr>
          <w:p w14:paraId="0E43AE9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617B891">
            <w:pPr>
              <w:widowControl/>
              <w:autoSpaceDE w:val="0"/>
              <w:autoSpaceDN w:val="0"/>
              <w:spacing w:before="232" w:after="0" w:line="320" w:lineRule="exact"/>
              <w:ind w:left="0" w:right="0" w:firstLine="0"/>
              <w:jc w:val="center"/>
            </w:pPr>
            <w:r>
              <w:rPr>
                <w:rFonts w:ascii="7v6lAlxz+SimSun" w:hAnsi="7v6lAlxz+SimSun" w:eastAsia="7v6lAlxz+SimSun"/>
                <w:color w:val="000000"/>
                <w:sz w:val="32"/>
              </w:rPr>
              <w:t>28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552BC53">
            <w:pPr>
              <w:widowControl/>
              <w:autoSpaceDE w:val="0"/>
              <w:autoSpaceDN w:val="0"/>
              <w:spacing w:before="232" w:after="0" w:line="320" w:lineRule="exact"/>
              <w:ind w:left="0" w:right="0" w:firstLine="0"/>
              <w:jc w:val="center"/>
            </w:pPr>
            <w:r>
              <w:rPr>
                <w:rFonts w:ascii="7v6lAlxz+SimSun" w:hAnsi="7v6lAlxz+SimSun" w:eastAsia="7v6lAlxz+SimSun"/>
                <w:color w:val="000000"/>
                <w:sz w:val="32"/>
              </w:rPr>
              <w:t>开展“四强”党支部建设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1ABC22E"/>
        </w:tc>
      </w:tr>
      <w:tr w14:paraId="55B2BDB7">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C0506CD"/>
        </w:tc>
        <w:tc>
          <w:tcPr>
            <w:tcW w:w="1957" w:type="dxa"/>
            <w:vMerge w:val="continue"/>
            <w:tcBorders>
              <w:top w:val="single" w:color="000000" w:sz="8" w:space="0"/>
              <w:left w:val="single" w:color="000000" w:sz="6" w:space="0"/>
              <w:bottom w:val="single" w:color="000000" w:sz="6" w:space="0"/>
              <w:right w:val="single" w:color="000000" w:sz="8" w:space="0"/>
            </w:tcBorders>
          </w:tcPr>
          <w:p w14:paraId="156D4DFA"/>
        </w:tc>
        <w:tc>
          <w:tcPr>
            <w:tcW w:w="1957" w:type="dxa"/>
            <w:vMerge w:val="continue"/>
            <w:tcBorders>
              <w:top w:val="single" w:color="000000" w:sz="8" w:space="0"/>
              <w:left w:val="single" w:color="000000" w:sz="8" w:space="0"/>
              <w:bottom w:val="single" w:color="000000" w:sz="6" w:space="0"/>
              <w:right w:val="single" w:color="000000" w:sz="8" w:space="0"/>
            </w:tcBorders>
          </w:tcPr>
          <w:p w14:paraId="7BDF6265"/>
        </w:tc>
        <w:tc>
          <w:tcPr>
            <w:tcW w:w="1957" w:type="dxa"/>
            <w:vMerge w:val="continue"/>
            <w:tcBorders>
              <w:top w:val="single" w:color="000000" w:sz="8" w:space="0"/>
              <w:left w:val="single" w:color="000000" w:sz="8" w:space="0"/>
              <w:bottom w:val="single" w:color="000000" w:sz="6" w:space="0"/>
              <w:right w:val="single" w:color="000000" w:sz="6" w:space="0"/>
            </w:tcBorders>
          </w:tcPr>
          <w:p w14:paraId="01DF517E"/>
        </w:tc>
        <w:tc>
          <w:tcPr>
            <w:tcW w:w="1957" w:type="dxa"/>
            <w:vMerge w:val="continue"/>
            <w:tcBorders>
              <w:top w:val="single" w:color="000000" w:sz="8" w:space="0"/>
              <w:left w:val="single" w:color="000000" w:sz="6" w:space="0"/>
              <w:bottom w:val="single" w:color="000000" w:sz="6" w:space="0"/>
              <w:right w:val="single" w:color="000000" w:sz="8" w:space="0"/>
            </w:tcBorders>
          </w:tcPr>
          <w:p w14:paraId="08450E34"/>
        </w:tc>
        <w:tc>
          <w:tcPr>
            <w:tcW w:w="1957" w:type="dxa"/>
            <w:vMerge w:val="continue"/>
            <w:tcBorders>
              <w:top w:val="single" w:color="000000" w:sz="8" w:space="0"/>
              <w:left w:val="single" w:color="000000" w:sz="8" w:space="0"/>
              <w:bottom w:val="single" w:color="000000" w:sz="6" w:space="0"/>
              <w:right w:val="single" w:color="000000" w:sz="8" w:space="0"/>
            </w:tcBorders>
          </w:tcPr>
          <w:p w14:paraId="0943198D"/>
        </w:tc>
        <w:tc>
          <w:tcPr>
            <w:tcW w:w="1957" w:type="dxa"/>
            <w:vMerge w:val="continue"/>
            <w:tcBorders>
              <w:top w:val="single" w:color="000000" w:sz="8" w:space="0"/>
              <w:left w:val="single" w:color="000000" w:sz="8" w:space="0"/>
              <w:bottom w:val="single" w:color="000000" w:sz="6" w:space="0"/>
              <w:right w:val="single" w:color="000000" w:sz="6" w:space="0"/>
            </w:tcBorders>
          </w:tcPr>
          <w:p w14:paraId="5E219EDA"/>
        </w:tc>
        <w:tc>
          <w:tcPr>
            <w:tcW w:w="1957" w:type="dxa"/>
            <w:vMerge w:val="continue"/>
            <w:tcBorders>
              <w:top w:val="single" w:color="000000" w:sz="8" w:space="0"/>
              <w:left w:val="single" w:color="000000" w:sz="6" w:space="0"/>
              <w:bottom w:val="single" w:color="000000" w:sz="6" w:space="0"/>
              <w:right w:val="single" w:color="000000" w:sz="8" w:space="0"/>
            </w:tcBorders>
          </w:tcPr>
          <w:p w14:paraId="29D4AFB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4851233">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29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B984A33">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参与“两优一先”推荐</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75E32E"/>
        </w:tc>
      </w:tr>
      <w:tr w14:paraId="660D27DD">
        <w:tblPrEx>
          <w:tblCellMar>
            <w:top w:w="0" w:type="dxa"/>
            <w:left w:w="108" w:type="dxa"/>
            <w:bottom w:w="0" w:type="dxa"/>
            <w:right w:w="108" w:type="dxa"/>
          </w:tblCellMar>
        </w:tblPrEx>
        <w:trPr>
          <w:trHeight w:val="9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055180B"/>
        </w:tc>
        <w:tc>
          <w:tcPr>
            <w:tcW w:w="1957" w:type="dxa"/>
            <w:vMerge w:val="continue"/>
            <w:tcBorders>
              <w:top w:val="single" w:color="000000" w:sz="8" w:space="0"/>
              <w:left w:val="single" w:color="000000" w:sz="6" w:space="0"/>
              <w:bottom w:val="single" w:color="000000" w:sz="6" w:space="0"/>
              <w:right w:val="single" w:color="000000" w:sz="8" w:space="0"/>
            </w:tcBorders>
          </w:tcPr>
          <w:p w14:paraId="0EA9AF67"/>
        </w:tc>
        <w:tc>
          <w:tcPr>
            <w:tcW w:w="1957" w:type="dxa"/>
            <w:vMerge w:val="continue"/>
            <w:tcBorders>
              <w:top w:val="single" w:color="000000" w:sz="8" w:space="0"/>
              <w:left w:val="single" w:color="000000" w:sz="8" w:space="0"/>
              <w:bottom w:val="single" w:color="000000" w:sz="6" w:space="0"/>
              <w:right w:val="single" w:color="000000" w:sz="8" w:space="0"/>
            </w:tcBorders>
          </w:tcPr>
          <w:p w14:paraId="6DE9A9E5"/>
        </w:tc>
        <w:tc>
          <w:tcPr>
            <w:tcW w:w="1957" w:type="dxa"/>
            <w:vMerge w:val="continue"/>
            <w:tcBorders>
              <w:top w:val="single" w:color="000000" w:sz="8" w:space="0"/>
              <w:left w:val="single" w:color="000000" w:sz="8" w:space="0"/>
              <w:bottom w:val="single" w:color="000000" w:sz="6" w:space="0"/>
              <w:right w:val="single" w:color="000000" w:sz="6" w:space="0"/>
            </w:tcBorders>
          </w:tcPr>
          <w:p w14:paraId="2E4051D9"/>
        </w:tc>
        <w:tc>
          <w:tcPr>
            <w:tcW w:w="1957" w:type="dxa"/>
            <w:vMerge w:val="continue"/>
            <w:tcBorders>
              <w:top w:val="single" w:color="000000" w:sz="8" w:space="0"/>
              <w:left w:val="single" w:color="000000" w:sz="6" w:space="0"/>
              <w:bottom w:val="single" w:color="000000" w:sz="6" w:space="0"/>
              <w:right w:val="single" w:color="000000" w:sz="8" w:space="0"/>
            </w:tcBorders>
          </w:tcPr>
          <w:p w14:paraId="5D09E4EA"/>
        </w:tc>
        <w:tc>
          <w:tcPr>
            <w:tcW w:w="1957" w:type="dxa"/>
            <w:vMerge w:val="continue"/>
            <w:tcBorders>
              <w:top w:val="single" w:color="000000" w:sz="8" w:space="0"/>
              <w:left w:val="single" w:color="000000" w:sz="8" w:space="0"/>
              <w:bottom w:val="single" w:color="000000" w:sz="6" w:space="0"/>
              <w:right w:val="single" w:color="000000" w:sz="8" w:space="0"/>
            </w:tcBorders>
          </w:tcPr>
          <w:p w14:paraId="574BB8A5"/>
        </w:tc>
        <w:tc>
          <w:tcPr>
            <w:tcW w:w="1957" w:type="dxa"/>
            <w:vMerge w:val="continue"/>
            <w:tcBorders>
              <w:top w:val="single" w:color="000000" w:sz="8" w:space="0"/>
              <w:left w:val="single" w:color="000000" w:sz="8" w:space="0"/>
              <w:bottom w:val="single" w:color="000000" w:sz="6" w:space="0"/>
              <w:right w:val="single" w:color="000000" w:sz="6" w:space="0"/>
            </w:tcBorders>
          </w:tcPr>
          <w:p w14:paraId="1F919C22"/>
        </w:tc>
        <w:tc>
          <w:tcPr>
            <w:tcW w:w="1957" w:type="dxa"/>
            <w:vMerge w:val="continue"/>
            <w:tcBorders>
              <w:top w:val="single" w:color="000000" w:sz="8" w:space="0"/>
              <w:left w:val="single" w:color="000000" w:sz="6" w:space="0"/>
              <w:bottom w:val="single" w:color="000000" w:sz="6" w:space="0"/>
              <w:right w:val="single" w:color="000000" w:sz="8" w:space="0"/>
            </w:tcBorders>
          </w:tcPr>
          <w:p w14:paraId="31D8F03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118A30F">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30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1584EBC">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制定党工委年度工作计划</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F2CAF10"/>
        </w:tc>
      </w:tr>
      <w:tr w14:paraId="19B0321C">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B1038B3"/>
        </w:tc>
        <w:tc>
          <w:tcPr>
            <w:tcW w:w="1957" w:type="dxa"/>
            <w:vMerge w:val="continue"/>
            <w:tcBorders>
              <w:top w:val="single" w:color="000000" w:sz="8" w:space="0"/>
              <w:left w:val="single" w:color="000000" w:sz="6" w:space="0"/>
              <w:bottom w:val="single" w:color="000000" w:sz="6" w:space="0"/>
              <w:right w:val="single" w:color="000000" w:sz="8" w:space="0"/>
            </w:tcBorders>
          </w:tcPr>
          <w:p w14:paraId="38C535F7"/>
        </w:tc>
        <w:tc>
          <w:tcPr>
            <w:tcW w:w="1957" w:type="dxa"/>
            <w:vMerge w:val="continue"/>
            <w:tcBorders>
              <w:top w:val="single" w:color="000000" w:sz="8" w:space="0"/>
              <w:left w:val="single" w:color="000000" w:sz="8" w:space="0"/>
              <w:bottom w:val="single" w:color="000000" w:sz="6" w:space="0"/>
              <w:right w:val="single" w:color="000000" w:sz="8" w:space="0"/>
            </w:tcBorders>
          </w:tcPr>
          <w:p w14:paraId="5AEB64F0"/>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3F7B2D10">
            <w:pPr>
              <w:widowControl/>
              <w:autoSpaceDE w:val="0"/>
              <w:autoSpaceDN w:val="0"/>
              <w:spacing w:before="3510" w:after="0" w:line="318" w:lineRule="exact"/>
              <w:ind w:left="0" w:right="0" w:firstLine="0"/>
              <w:jc w:val="center"/>
            </w:pPr>
            <w:r>
              <w:rPr>
                <w:rFonts w:ascii="7v6lAlxz+SimSun" w:hAnsi="7v6lAlxz+SimSun" w:eastAsia="7v6lAlxz+SimSun"/>
                <w:color w:val="000000"/>
                <w:sz w:val="32"/>
              </w:rPr>
              <w:t>10</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6FA6EE95">
            <w:pPr>
              <w:widowControl/>
              <w:autoSpaceDE w:val="0"/>
              <w:autoSpaceDN w:val="0"/>
              <w:spacing w:before="2468" w:after="0" w:line="388" w:lineRule="exact"/>
              <w:ind w:left="144" w:right="144" w:firstLine="0"/>
              <w:jc w:val="center"/>
            </w:pPr>
            <w:r>
              <w:rPr>
                <w:rFonts w:ascii="7v6lAlxz+SimSun" w:hAnsi="7v6lAlxz+SimSun" w:eastAsia="7v6lAlxz+SimSun"/>
                <w:color w:val="000000"/>
                <w:sz w:val="32"/>
              </w:rPr>
              <w:t>加强社区基层党组织建设以及其他隶属街道党工委的党组织建设</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64FEF86E">
            <w:pPr>
              <w:widowControl/>
              <w:autoSpaceDE w:val="0"/>
              <w:autoSpaceDN w:val="0"/>
              <w:spacing w:before="488" w:after="0" w:line="224" w:lineRule="exact"/>
              <w:ind w:left="30" w:right="0" w:firstLine="0"/>
              <w:jc w:val="left"/>
            </w:pPr>
            <w:r>
              <w:rPr>
                <w:rFonts w:ascii="7v6lAlxz+SimSun" w:hAnsi="7v6lAlxz+SimSun" w:eastAsia="7v6lAlxz+SimSun"/>
                <w:color w:val="000000"/>
                <w:sz w:val="18"/>
              </w:rPr>
              <w:t>【党内法规】</w:t>
            </w:r>
            <w:r>
              <w:br w:type="textWrapping"/>
            </w:r>
            <w:r>
              <w:rPr>
                <w:rFonts w:ascii="7v6lAlxz+SimSun" w:hAnsi="7v6lAlxz+SimSun" w:eastAsia="7v6lAlxz+SimSun"/>
                <w:color w:val="000000"/>
                <w:sz w:val="18"/>
              </w:rPr>
              <w:t xml:space="preserve">1.《中国共产党支部工作条例（试行）》第二十一条 村、社区党支部委员会每届任期5年，其他基层单位党支部委员会一般每届任期3年。党支部委员会由党支部党员大会选举产生，党支部书记、副书记一般由党支部委员会会议选举产生，不设委员会的党支部书记、副书记由党支部党员大会选举产生。选出的党支部委员，报上级党组织备案；党支部书记、副书记，报上级党组织批准。党支部书记、副书记、委员出现空缺，应当及时进行补选。确有必要时，上级党组织可以指派党支部书记或者副书记。建立健全党支部按期换届提醒督促机制。根据党组织隶属关系和干部管理权限，上级党组织对任期届满的党支部，一般提前6个月以发函或者电话通知等形式，提醒做好换届准备。对需要延期或者提前换届的，应当认真审核、从严把关，延长或者提前期限一般不超过1年。第三十条 党委组织部门应当经常对党支部建设情况进行分析研判，加强分类指导和督促检查，扩大先进党支部增量，提升中间党支部水平，整顿后进党支部。加强党支部标准化、规范化建设。基层党委一般应当配备专兼职组织员，加强对党支部建设的具体指导。 第三十三条 加强村、社区和园区等领域基层党组织活动场所建设，积极运用现代技术和信息化手段，充分发挥办公议事、开展党的活动、提供便民服务等综合功能。 </w:t>
            </w:r>
          </w:p>
          <w:p w14:paraId="362B28E4">
            <w:pPr>
              <w:widowControl/>
              <w:autoSpaceDE w:val="0"/>
              <w:autoSpaceDN w:val="0"/>
              <w:spacing w:before="2" w:after="0" w:line="224" w:lineRule="exact"/>
              <w:ind w:left="30" w:right="0" w:firstLine="0"/>
              <w:jc w:val="left"/>
            </w:pPr>
            <w:r>
              <w:rPr>
                <w:rFonts w:ascii="7v6lAlxz+SimSun" w:hAnsi="7v6lAlxz+SimSun" w:eastAsia="7v6lAlxz+SimSun"/>
                <w:color w:val="000000"/>
                <w:sz w:val="18"/>
              </w:rPr>
              <w:t xml:space="preserve">2.《中国共产党基层组织选举工作条例》第二条  本条例适用于企业、农村、机关、学校、科研院所、街道社区、社会组织和其他基层单位设立的党的委员会、总支部委员会、支部委员会（含不设委员会的党支部），以及党的基层纪律检查委员会的选举工作。 第三条 党的基层组织设立的委员会任期届满应当按期进行换届选举。第四条 乡镇应当设立党的基层委员会。乡镇党委每届任期5年，由党员大会或者党员代表大会选举产生。 第十四条 党的地方各级代表大会代表的产生，采取自下而上、上下结合、反复酝酿、逐级遴选的办法进行。第十五条 党的基层委员会和经批准设立的纪律检查委员会委员的产生，召开党员代表大会的，由上届党的委员会根据所辖多数党组织的意见提出人选.提交党员代表大会进行选举。第二十条 召开党员大会进行选举，由上届委员会主持。不设委员会的党支部进行选举，由上届党支部书记主持。 </w:t>
            </w:r>
          </w:p>
        </w:tc>
        <w:tc>
          <w:tcPr>
            <w:tcW w:w="1957" w:type="dxa"/>
            <w:vMerge w:val="continue"/>
            <w:tcBorders>
              <w:top w:val="single" w:color="000000" w:sz="8" w:space="0"/>
              <w:left w:val="single" w:color="000000" w:sz="8" w:space="0"/>
              <w:bottom w:val="single" w:color="000000" w:sz="6" w:space="0"/>
              <w:right w:val="single" w:color="000000" w:sz="6" w:space="0"/>
            </w:tcBorders>
          </w:tcPr>
          <w:p w14:paraId="749845DD"/>
        </w:tc>
        <w:tc>
          <w:tcPr>
            <w:tcW w:w="1957" w:type="dxa"/>
            <w:vMerge w:val="continue"/>
            <w:tcBorders>
              <w:top w:val="single" w:color="000000" w:sz="8" w:space="0"/>
              <w:left w:val="single" w:color="000000" w:sz="6" w:space="0"/>
              <w:bottom w:val="single" w:color="000000" w:sz="6" w:space="0"/>
              <w:right w:val="single" w:color="000000" w:sz="8" w:space="0"/>
            </w:tcBorders>
          </w:tcPr>
          <w:p w14:paraId="30F9EFB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568B84B">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31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2ECC34B">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制定年度党支部组织生活指导计划</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B209479"/>
        </w:tc>
      </w:tr>
      <w:tr w14:paraId="044F3F11">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BFAC7CE"/>
        </w:tc>
        <w:tc>
          <w:tcPr>
            <w:tcW w:w="1957" w:type="dxa"/>
            <w:vMerge w:val="continue"/>
            <w:tcBorders>
              <w:top w:val="single" w:color="000000" w:sz="8" w:space="0"/>
              <w:left w:val="single" w:color="000000" w:sz="6" w:space="0"/>
              <w:bottom w:val="single" w:color="000000" w:sz="6" w:space="0"/>
              <w:right w:val="single" w:color="000000" w:sz="8" w:space="0"/>
            </w:tcBorders>
          </w:tcPr>
          <w:p w14:paraId="0E398CD5"/>
        </w:tc>
        <w:tc>
          <w:tcPr>
            <w:tcW w:w="1957" w:type="dxa"/>
            <w:vMerge w:val="continue"/>
            <w:tcBorders>
              <w:top w:val="single" w:color="000000" w:sz="8" w:space="0"/>
              <w:left w:val="single" w:color="000000" w:sz="8" w:space="0"/>
              <w:bottom w:val="single" w:color="000000" w:sz="6" w:space="0"/>
              <w:right w:val="single" w:color="000000" w:sz="8" w:space="0"/>
            </w:tcBorders>
          </w:tcPr>
          <w:p w14:paraId="4803CF88"/>
        </w:tc>
        <w:tc>
          <w:tcPr>
            <w:tcW w:w="1957" w:type="dxa"/>
            <w:vMerge w:val="continue"/>
            <w:tcBorders>
              <w:top w:val="single" w:color="000000" w:sz="6" w:space="0"/>
              <w:left w:val="single" w:color="000000" w:sz="8" w:space="0"/>
              <w:bottom w:val="single" w:color="000000" w:sz="6" w:space="0"/>
              <w:right w:val="single" w:color="000000" w:sz="6" w:space="0"/>
            </w:tcBorders>
          </w:tcPr>
          <w:p w14:paraId="3F5903C5"/>
        </w:tc>
        <w:tc>
          <w:tcPr>
            <w:tcW w:w="1957" w:type="dxa"/>
            <w:vMerge w:val="continue"/>
            <w:tcBorders>
              <w:top w:val="single" w:color="000000" w:sz="6" w:space="0"/>
              <w:left w:val="single" w:color="000000" w:sz="6" w:space="0"/>
              <w:bottom w:val="single" w:color="000000" w:sz="6" w:space="0"/>
              <w:right w:val="single" w:color="000000" w:sz="8" w:space="0"/>
            </w:tcBorders>
          </w:tcPr>
          <w:p w14:paraId="19268182"/>
        </w:tc>
        <w:tc>
          <w:tcPr>
            <w:tcW w:w="1957" w:type="dxa"/>
            <w:vMerge w:val="continue"/>
            <w:tcBorders>
              <w:top w:val="single" w:color="000000" w:sz="6" w:space="0"/>
              <w:left w:val="single" w:color="000000" w:sz="8" w:space="0"/>
              <w:bottom w:val="single" w:color="000000" w:sz="6" w:space="0"/>
              <w:right w:val="single" w:color="000000" w:sz="8" w:space="0"/>
            </w:tcBorders>
          </w:tcPr>
          <w:p w14:paraId="17BA085D"/>
        </w:tc>
        <w:tc>
          <w:tcPr>
            <w:tcW w:w="1957" w:type="dxa"/>
            <w:vMerge w:val="continue"/>
            <w:tcBorders>
              <w:top w:val="single" w:color="000000" w:sz="8" w:space="0"/>
              <w:left w:val="single" w:color="000000" w:sz="8" w:space="0"/>
              <w:bottom w:val="single" w:color="000000" w:sz="6" w:space="0"/>
              <w:right w:val="single" w:color="000000" w:sz="6" w:space="0"/>
            </w:tcBorders>
          </w:tcPr>
          <w:p w14:paraId="59D38D67"/>
        </w:tc>
        <w:tc>
          <w:tcPr>
            <w:tcW w:w="1957" w:type="dxa"/>
            <w:vMerge w:val="continue"/>
            <w:tcBorders>
              <w:top w:val="single" w:color="000000" w:sz="8" w:space="0"/>
              <w:left w:val="single" w:color="000000" w:sz="6" w:space="0"/>
              <w:bottom w:val="single" w:color="000000" w:sz="6" w:space="0"/>
              <w:right w:val="single" w:color="000000" w:sz="8" w:space="0"/>
            </w:tcBorders>
          </w:tcPr>
          <w:p w14:paraId="490078C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1882282">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32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6D23B6F">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开展基层党建“书记领航”行动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594C17"/>
        </w:tc>
      </w:tr>
      <w:tr w14:paraId="46762DAA">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7BCB93C"/>
        </w:tc>
        <w:tc>
          <w:tcPr>
            <w:tcW w:w="1957" w:type="dxa"/>
            <w:vMerge w:val="continue"/>
            <w:tcBorders>
              <w:top w:val="single" w:color="000000" w:sz="8" w:space="0"/>
              <w:left w:val="single" w:color="000000" w:sz="6" w:space="0"/>
              <w:bottom w:val="single" w:color="000000" w:sz="6" w:space="0"/>
              <w:right w:val="single" w:color="000000" w:sz="8" w:space="0"/>
            </w:tcBorders>
          </w:tcPr>
          <w:p w14:paraId="50B02E96"/>
        </w:tc>
        <w:tc>
          <w:tcPr>
            <w:tcW w:w="1957" w:type="dxa"/>
            <w:vMerge w:val="continue"/>
            <w:tcBorders>
              <w:top w:val="single" w:color="000000" w:sz="8" w:space="0"/>
              <w:left w:val="single" w:color="000000" w:sz="8" w:space="0"/>
              <w:bottom w:val="single" w:color="000000" w:sz="6" w:space="0"/>
              <w:right w:val="single" w:color="000000" w:sz="8" w:space="0"/>
            </w:tcBorders>
          </w:tcPr>
          <w:p w14:paraId="356C7AB0"/>
        </w:tc>
        <w:tc>
          <w:tcPr>
            <w:tcW w:w="1957" w:type="dxa"/>
            <w:vMerge w:val="continue"/>
            <w:tcBorders>
              <w:top w:val="single" w:color="000000" w:sz="6" w:space="0"/>
              <w:left w:val="single" w:color="000000" w:sz="8" w:space="0"/>
              <w:bottom w:val="single" w:color="000000" w:sz="6" w:space="0"/>
              <w:right w:val="single" w:color="000000" w:sz="6" w:space="0"/>
            </w:tcBorders>
          </w:tcPr>
          <w:p w14:paraId="28D9C011"/>
        </w:tc>
        <w:tc>
          <w:tcPr>
            <w:tcW w:w="1957" w:type="dxa"/>
            <w:vMerge w:val="continue"/>
            <w:tcBorders>
              <w:top w:val="single" w:color="000000" w:sz="6" w:space="0"/>
              <w:left w:val="single" w:color="000000" w:sz="6" w:space="0"/>
              <w:bottom w:val="single" w:color="000000" w:sz="6" w:space="0"/>
              <w:right w:val="single" w:color="000000" w:sz="8" w:space="0"/>
            </w:tcBorders>
          </w:tcPr>
          <w:p w14:paraId="6408CDC2"/>
        </w:tc>
        <w:tc>
          <w:tcPr>
            <w:tcW w:w="1957" w:type="dxa"/>
            <w:vMerge w:val="continue"/>
            <w:tcBorders>
              <w:top w:val="single" w:color="000000" w:sz="6" w:space="0"/>
              <w:left w:val="single" w:color="000000" w:sz="8" w:space="0"/>
              <w:bottom w:val="single" w:color="000000" w:sz="6" w:space="0"/>
              <w:right w:val="single" w:color="000000" w:sz="8" w:space="0"/>
            </w:tcBorders>
          </w:tcPr>
          <w:p w14:paraId="1DC7CA1F"/>
        </w:tc>
        <w:tc>
          <w:tcPr>
            <w:tcW w:w="1957" w:type="dxa"/>
            <w:vMerge w:val="continue"/>
            <w:tcBorders>
              <w:top w:val="single" w:color="000000" w:sz="8" w:space="0"/>
              <w:left w:val="single" w:color="000000" w:sz="8" w:space="0"/>
              <w:bottom w:val="single" w:color="000000" w:sz="6" w:space="0"/>
              <w:right w:val="single" w:color="000000" w:sz="6" w:space="0"/>
            </w:tcBorders>
          </w:tcPr>
          <w:p w14:paraId="0A277D49"/>
        </w:tc>
        <w:tc>
          <w:tcPr>
            <w:tcW w:w="1957" w:type="dxa"/>
            <w:vMerge w:val="continue"/>
            <w:tcBorders>
              <w:top w:val="single" w:color="000000" w:sz="8" w:space="0"/>
              <w:left w:val="single" w:color="000000" w:sz="6" w:space="0"/>
              <w:bottom w:val="single" w:color="000000" w:sz="6" w:space="0"/>
              <w:right w:val="single" w:color="000000" w:sz="8" w:space="0"/>
            </w:tcBorders>
          </w:tcPr>
          <w:p w14:paraId="6EA0029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9FDD2F6">
            <w:pPr>
              <w:widowControl/>
              <w:autoSpaceDE w:val="0"/>
              <w:autoSpaceDN w:val="0"/>
              <w:spacing w:before="52" w:after="0" w:line="320" w:lineRule="exact"/>
              <w:ind w:left="0" w:right="0" w:firstLine="0"/>
              <w:jc w:val="center"/>
            </w:pPr>
            <w:r>
              <w:rPr>
                <w:rFonts w:ascii="7v6lAlxz+SimSun" w:hAnsi="7v6lAlxz+SimSun" w:eastAsia="7v6lAlxz+SimSun"/>
                <w:color w:val="000000"/>
                <w:sz w:val="32"/>
              </w:rPr>
              <w:t>33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ABD3EB4">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巩固基层党建三化建设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23BFB0"/>
        </w:tc>
      </w:tr>
      <w:tr w14:paraId="0A8D3D66">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D55BD48"/>
        </w:tc>
        <w:tc>
          <w:tcPr>
            <w:tcW w:w="1957" w:type="dxa"/>
            <w:vMerge w:val="continue"/>
            <w:tcBorders>
              <w:top w:val="single" w:color="000000" w:sz="8" w:space="0"/>
              <w:left w:val="single" w:color="000000" w:sz="6" w:space="0"/>
              <w:bottom w:val="single" w:color="000000" w:sz="6" w:space="0"/>
              <w:right w:val="single" w:color="000000" w:sz="8" w:space="0"/>
            </w:tcBorders>
          </w:tcPr>
          <w:p w14:paraId="546A77BD"/>
        </w:tc>
        <w:tc>
          <w:tcPr>
            <w:tcW w:w="1957" w:type="dxa"/>
            <w:vMerge w:val="continue"/>
            <w:tcBorders>
              <w:top w:val="single" w:color="000000" w:sz="8" w:space="0"/>
              <w:left w:val="single" w:color="000000" w:sz="8" w:space="0"/>
              <w:bottom w:val="single" w:color="000000" w:sz="6" w:space="0"/>
              <w:right w:val="single" w:color="000000" w:sz="8" w:space="0"/>
            </w:tcBorders>
          </w:tcPr>
          <w:p w14:paraId="570DEF72"/>
        </w:tc>
        <w:tc>
          <w:tcPr>
            <w:tcW w:w="1957" w:type="dxa"/>
            <w:vMerge w:val="continue"/>
            <w:tcBorders>
              <w:top w:val="single" w:color="000000" w:sz="6" w:space="0"/>
              <w:left w:val="single" w:color="000000" w:sz="8" w:space="0"/>
              <w:bottom w:val="single" w:color="000000" w:sz="6" w:space="0"/>
              <w:right w:val="single" w:color="000000" w:sz="6" w:space="0"/>
            </w:tcBorders>
          </w:tcPr>
          <w:p w14:paraId="0EA0BB06"/>
        </w:tc>
        <w:tc>
          <w:tcPr>
            <w:tcW w:w="1957" w:type="dxa"/>
            <w:vMerge w:val="continue"/>
            <w:tcBorders>
              <w:top w:val="single" w:color="000000" w:sz="6" w:space="0"/>
              <w:left w:val="single" w:color="000000" w:sz="6" w:space="0"/>
              <w:bottom w:val="single" w:color="000000" w:sz="6" w:space="0"/>
              <w:right w:val="single" w:color="000000" w:sz="8" w:space="0"/>
            </w:tcBorders>
          </w:tcPr>
          <w:p w14:paraId="0621ACFA"/>
        </w:tc>
        <w:tc>
          <w:tcPr>
            <w:tcW w:w="1957" w:type="dxa"/>
            <w:vMerge w:val="continue"/>
            <w:tcBorders>
              <w:top w:val="single" w:color="000000" w:sz="6" w:space="0"/>
              <w:left w:val="single" w:color="000000" w:sz="8" w:space="0"/>
              <w:bottom w:val="single" w:color="000000" w:sz="6" w:space="0"/>
              <w:right w:val="single" w:color="000000" w:sz="8" w:space="0"/>
            </w:tcBorders>
          </w:tcPr>
          <w:p w14:paraId="2482E08C"/>
        </w:tc>
        <w:tc>
          <w:tcPr>
            <w:tcW w:w="1957" w:type="dxa"/>
            <w:vMerge w:val="continue"/>
            <w:tcBorders>
              <w:top w:val="single" w:color="000000" w:sz="8" w:space="0"/>
              <w:left w:val="single" w:color="000000" w:sz="8" w:space="0"/>
              <w:bottom w:val="single" w:color="000000" w:sz="6" w:space="0"/>
              <w:right w:val="single" w:color="000000" w:sz="6" w:space="0"/>
            </w:tcBorders>
          </w:tcPr>
          <w:p w14:paraId="514A2A99"/>
        </w:tc>
        <w:tc>
          <w:tcPr>
            <w:tcW w:w="1957" w:type="dxa"/>
            <w:vMerge w:val="continue"/>
            <w:tcBorders>
              <w:top w:val="single" w:color="000000" w:sz="8" w:space="0"/>
              <w:left w:val="single" w:color="000000" w:sz="6" w:space="0"/>
              <w:bottom w:val="single" w:color="000000" w:sz="6" w:space="0"/>
              <w:right w:val="single" w:color="000000" w:sz="8" w:space="0"/>
            </w:tcBorders>
          </w:tcPr>
          <w:p w14:paraId="15B8E0F3"/>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076E2FC">
            <w:pPr>
              <w:widowControl/>
              <w:autoSpaceDE w:val="0"/>
              <w:autoSpaceDN w:val="0"/>
              <w:spacing w:before="52" w:after="0" w:line="320" w:lineRule="exact"/>
              <w:ind w:left="0" w:right="0" w:firstLine="0"/>
              <w:jc w:val="center"/>
            </w:pPr>
            <w:r>
              <w:rPr>
                <w:rFonts w:ascii="7v6lAlxz+SimSun" w:hAnsi="7v6lAlxz+SimSun" w:eastAsia="7v6lAlxz+SimSun"/>
                <w:color w:val="000000"/>
                <w:sz w:val="32"/>
              </w:rPr>
              <w:t>34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248F714">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结合社区实际，培育和提升党建品牌</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9035596"/>
        </w:tc>
      </w:tr>
      <w:tr w14:paraId="795CB041">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AE64B3B"/>
        </w:tc>
        <w:tc>
          <w:tcPr>
            <w:tcW w:w="1957" w:type="dxa"/>
            <w:vMerge w:val="continue"/>
            <w:tcBorders>
              <w:top w:val="single" w:color="000000" w:sz="8" w:space="0"/>
              <w:left w:val="single" w:color="000000" w:sz="6" w:space="0"/>
              <w:bottom w:val="single" w:color="000000" w:sz="6" w:space="0"/>
              <w:right w:val="single" w:color="000000" w:sz="8" w:space="0"/>
            </w:tcBorders>
          </w:tcPr>
          <w:p w14:paraId="0456F31B"/>
        </w:tc>
        <w:tc>
          <w:tcPr>
            <w:tcW w:w="1957" w:type="dxa"/>
            <w:vMerge w:val="continue"/>
            <w:tcBorders>
              <w:top w:val="single" w:color="000000" w:sz="8" w:space="0"/>
              <w:left w:val="single" w:color="000000" w:sz="8" w:space="0"/>
              <w:bottom w:val="single" w:color="000000" w:sz="6" w:space="0"/>
              <w:right w:val="single" w:color="000000" w:sz="8" w:space="0"/>
            </w:tcBorders>
          </w:tcPr>
          <w:p w14:paraId="1A7A540E"/>
        </w:tc>
        <w:tc>
          <w:tcPr>
            <w:tcW w:w="1957" w:type="dxa"/>
            <w:vMerge w:val="continue"/>
            <w:tcBorders>
              <w:top w:val="single" w:color="000000" w:sz="6" w:space="0"/>
              <w:left w:val="single" w:color="000000" w:sz="8" w:space="0"/>
              <w:bottom w:val="single" w:color="000000" w:sz="6" w:space="0"/>
              <w:right w:val="single" w:color="000000" w:sz="6" w:space="0"/>
            </w:tcBorders>
          </w:tcPr>
          <w:p w14:paraId="058EC9A5"/>
        </w:tc>
        <w:tc>
          <w:tcPr>
            <w:tcW w:w="1957" w:type="dxa"/>
            <w:vMerge w:val="continue"/>
            <w:tcBorders>
              <w:top w:val="single" w:color="000000" w:sz="6" w:space="0"/>
              <w:left w:val="single" w:color="000000" w:sz="6" w:space="0"/>
              <w:bottom w:val="single" w:color="000000" w:sz="6" w:space="0"/>
              <w:right w:val="single" w:color="000000" w:sz="8" w:space="0"/>
            </w:tcBorders>
          </w:tcPr>
          <w:p w14:paraId="69F52FF4"/>
        </w:tc>
        <w:tc>
          <w:tcPr>
            <w:tcW w:w="1957" w:type="dxa"/>
            <w:vMerge w:val="continue"/>
            <w:tcBorders>
              <w:top w:val="single" w:color="000000" w:sz="6" w:space="0"/>
              <w:left w:val="single" w:color="000000" w:sz="8" w:space="0"/>
              <w:bottom w:val="single" w:color="000000" w:sz="6" w:space="0"/>
              <w:right w:val="single" w:color="000000" w:sz="8" w:space="0"/>
            </w:tcBorders>
          </w:tcPr>
          <w:p w14:paraId="4C20C79E"/>
        </w:tc>
        <w:tc>
          <w:tcPr>
            <w:tcW w:w="1957" w:type="dxa"/>
            <w:vMerge w:val="continue"/>
            <w:tcBorders>
              <w:top w:val="single" w:color="000000" w:sz="8" w:space="0"/>
              <w:left w:val="single" w:color="000000" w:sz="8" w:space="0"/>
              <w:bottom w:val="single" w:color="000000" w:sz="6" w:space="0"/>
              <w:right w:val="single" w:color="000000" w:sz="6" w:space="0"/>
            </w:tcBorders>
          </w:tcPr>
          <w:p w14:paraId="366A4CDA"/>
        </w:tc>
        <w:tc>
          <w:tcPr>
            <w:tcW w:w="1957" w:type="dxa"/>
            <w:vMerge w:val="continue"/>
            <w:tcBorders>
              <w:top w:val="single" w:color="000000" w:sz="8" w:space="0"/>
              <w:left w:val="single" w:color="000000" w:sz="6" w:space="0"/>
              <w:bottom w:val="single" w:color="000000" w:sz="6" w:space="0"/>
              <w:right w:val="single" w:color="000000" w:sz="8" w:space="0"/>
            </w:tcBorders>
          </w:tcPr>
          <w:p w14:paraId="64A18DEA"/>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2B2775D">
            <w:pPr>
              <w:widowControl/>
              <w:autoSpaceDE w:val="0"/>
              <w:autoSpaceDN w:val="0"/>
              <w:spacing w:before="54" w:after="0" w:line="318" w:lineRule="exact"/>
              <w:ind w:left="0" w:right="0" w:firstLine="0"/>
              <w:jc w:val="center"/>
            </w:pPr>
            <w:r>
              <w:rPr>
                <w:rFonts w:ascii="7v6lAlxz+SimSun" w:hAnsi="7v6lAlxz+SimSun" w:eastAsia="7v6lAlxz+SimSun"/>
                <w:color w:val="000000"/>
                <w:sz w:val="32"/>
              </w:rPr>
              <w:t>35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D140EC0">
            <w:pPr>
              <w:widowControl/>
              <w:autoSpaceDE w:val="0"/>
              <w:autoSpaceDN w:val="0"/>
              <w:spacing w:before="54" w:after="0" w:line="318" w:lineRule="exact"/>
              <w:ind w:left="0" w:right="0" w:firstLine="0"/>
              <w:jc w:val="center"/>
            </w:pPr>
            <w:r>
              <w:rPr>
                <w:rFonts w:ascii="7v6lAlxz+SimSun" w:hAnsi="7v6lAlxz+SimSun" w:eastAsia="7v6lAlxz+SimSun"/>
                <w:color w:val="000000"/>
                <w:sz w:val="32"/>
              </w:rPr>
              <w:t>优化社区党群服务中心功能布局</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6619BA1"/>
        </w:tc>
      </w:tr>
      <w:tr w14:paraId="276CE2F7">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B5253EA"/>
        </w:tc>
        <w:tc>
          <w:tcPr>
            <w:tcW w:w="1957" w:type="dxa"/>
            <w:vMerge w:val="continue"/>
            <w:tcBorders>
              <w:top w:val="single" w:color="000000" w:sz="8" w:space="0"/>
              <w:left w:val="single" w:color="000000" w:sz="6" w:space="0"/>
              <w:bottom w:val="single" w:color="000000" w:sz="6" w:space="0"/>
              <w:right w:val="single" w:color="000000" w:sz="8" w:space="0"/>
            </w:tcBorders>
          </w:tcPr>
          <w:p w14:paraId="508A6E30"/>
        </w:tc>
        <w:tc>
          <w:tcPr>
            <w:tcW w:w="1957" w:type="dxa"/>
            <w:vMerge w:val="continue"/>
            <w:tcBorders>
              <w:top w:val="single" w:color="000000" w:sz="8" w:space="0"/>
              <w:left w:val="single" w:color="000000" w:sz="8" w:space="0"/>
              <w:bottom w:val="single" w:color="000000" w:sz="6" w:space="0"/>
              <w:right w:val="single" w:color="000000" w:sz="8" w:space="0"/>
            </w:tcBorders>
          </w:tcPr>
          <w:p w14:paraId="2932A56E"/>
        </w:tc>
        <w:tc>
          <w:tcPr>
            <w:tcW w:w="1957" w:type="dxa"/>
            <w:vMerge w:val="continue"/>
            <w:tcBorders>
              <w:top w:val="single" w:color="000000" w:sz="6" w:space="0"/>
              <w:left w:val="single" w:color="000000" w:sz="8" w:space="0"/>
              <w:bottom w:val="single" w:color="000000" w:sz="6" w:space="0"/>
              <w:right w:val="single" w:color="000000" w:sz="6" w:space="0"/>
            </w:tcBorders>
          </w:tcPr>
          <w:p w14:paraId="73C2353E"/>
        </w:tc>
        <w:tc>
          <w:tcPr>
            <w:tcW w:w="1957" w:type="dxa"/>
            <w:vMerge w:val="continue"/>
            <w:tcBorders>
              <w:top w:val="single" w:color="000000" w:sz="6" w:space="0"/>
              <w:left w:val="single" w:color="000000" w:sz="6" w:space="0"/>
              <w:bottom w:val="single" w:color="000000" w:sz="6" w:space="0"/>
              <w:right w:val="single" w:color="000000" w:sz="8" w:space="0"/>
            </w:tcBorders>
          </w:tcPr>
          <w:p w14:paraId="5BB47348"/>
        </w:tc>
        <w:tc>
          <w:tcPr>
            <w:tcW w:w="1957" w:type="dxa"/>
            <w:vMerge w:val="continue"/>
            <w:tcBorders>
              <w:top w:val="single" w:color="000000" w:sz="6" w:space="0"/>
              <w:left w:val="single" w:color="000000" w:sz="8" w:space="0"/>
              <w:bottom w:val="single" w:color="000000" w:sz="6" w:space="0"/>
              <w:right w:val="single" w:color="000000" w:sz="8" w:space="0"/>
            </w:tcBorders>
          </w:tcPr>
          <w:p w14:paraId="15EF3A8A"/>
        </w:tc>
        <w:tc>
          <w:tcPr>
            <w:tcW w:w="1957" w:type="dxa"/>
            <w:vMerge w:val="continue"/>
            <w:tcBorders>
              <w:top w:val="single" w:color="000000" w:sz="8" w:space="0"/>
              <w:left w:val="single" w:color="000000" w:sz="8" w:space="0"/>
              <w:bottom w:val="single" w:color="000000" w:sz="6" w:space="0"/>
              <w:right w:val="single" w:color="000000" w:sz="6" w:space="0"/>
            </w:tcBorders>
          </w:tcPr>
          <w:p w14:paraId="56BEC458"/>
        </w:tc>
        <w:tc>
          <w:tcPr>
            <w:tcW w:w="1957" w:type="dxa"/>
            <w:vMerge w:val="continue"/>
            <w:tcBorders>
              <w:top w:val="single" w:color="000000" w:sz="8" w:space="0"/>
              <w:left w:val="single" w:color="000000" w:sz="6" w:space="0"/>
              <w:bottom w:val="single" w:color="000000" w:sz="6" w:space="0"/>
              <w:right w:val="single" w:color="000000" w:sz="8" w:space="0"/>
            </w:tcBorders>
          </w:tcPr>
          <w:p w14:paraId="4E8BF3D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C60D632">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36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98D9368">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合理利用社区党群服务中心、活动</w:t>
            </w:r>
          </w:p>
          <w:p w14:paraId="55DCB4AA">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室，进行亲民化改造，坚持一室多用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6783F07"/>
        </w:tc>
      </w:tr>
      <w:tr w14:paraId="03F23021">
        <w:tblPrEx>
          <w:tblCellMar>
            <w:top w:w="0" w:type="dxa"/>
            <w:left w:w="108" w:type="dxa"/>
            <w:bottom w:w="0" w:type="dxa"/>
            <w:right w:w="108" w:type="dxa"/>
          </w:tblCellMar>
        </w:tblPrEx>
        <w:trPr>
          <w:trHeight w:val="6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ACC0E5E"/>
        </w:tc>
        <w:tc>
          <w:tcPr>
            <w:tcW w:w="1957" w:type="dxa"/>
            <w:vMerge w:val="continue"/>
            <w:tcBorders>
              <w:top w:val="single" w:color="000000" w:sz="8" w:space="0"/>
              <w:left w:val="single" w:color="000000" w:sz="6" w:space="0"/>
              <w:bottom w:val="single" w:color="000000" w:sz="6" w:space="0"/>
              <w:right w:val="single" w:color="000000" w:sz="8" w:space="0"/>
            </w:tcBorders>
          </w:tcPr>
          <w:p w14:paraId="1ED92506"/>
        </w:tc>
        <w:tc>
          <w:tcPr>
            <w:tcW w:w="1957" w:type="dxa"/>
            <w:vMerge w:val="continue"/>
            <w:tcBorders>
              <w:top w:val="single" w:color="000000" w:sz="8" w:space="0"/>
              <w:left w:val="single" w:color="000000" w:sz="8" w:space="0"/>
              <w:bottom w:val="single" w:color="000000" w:sz="6" w:space="0"/>
              <w:right w:val="single" w:color="000000" w:sz="8" w:space="0"/>
            </w:tcBorders>
          </w:tcPr>
          <w:p w14:paraId="4483C0B6"/>
        </w:tc>
        <w:tc>
          <w:tcPr>
            <w:tcW w:w="1957" w:type="dxa"/>
            <w:vMerge w:val="continue"/>
            <w:tcBorders>
              <w:top w:val="single" w:color="000000" w:sz="6" w:space="0"/>
              <w:left w:val="single" w:color="000000" w:sz="8" w:space="0"/>
              <w:bottom w:val="single" w:color="000000" w:sz="6" w:space="0"/>
              <w:right w:val="single" w:color="000000" w:sz="6" w:space="0"/>
            </w:tcBorders>
          </w:tcPr>
          <w:p w14:paraId="17BB22C7"/>
        </w:tc>
        <w:tc>
          <w:tcPr>
            <w:tcW w:w="1957" w:type="dxa"/>
            <w:vMerge w:val="continue"/>
            <w:tcBorders>
              <w:top w:val="single" w:color="000000" w:sz="6" w:space="0"/>
              <w:left w:val="single" w:color="000000" w:sz="6" w:space="0"/>
              <w:bottom w:val="single" w:color="000000" w:sz="6" w:space="0"/>
              <w:right w:val="single" w:color="000000" w:sz="8" w:space="0"/>
            </w:tcBorders>
          </w:tcPr>
          <w:p w14:paraId="657F2C56"/>
        </w:tc>
        <w:tc>
          <w:tcPr>
            <w:tcW w:w="1957" w:type="dxa"/>
            <w:vMerge w:val="continue"/>
            <w:tcBorders>
              <w:top w:val="single" w:color="000000" w:sz="6" w:space="0"/>
              <w:left w:val="single" w:color="000000" w:sz="8" w:space="0"/>
              <w:bottom w:val="single" w:color="000000" w:sz="6" w:space="0"/>
              <w:right w:val="single" w:color="000000" w:sz="8" w:space="0"/>
            </w:tcBorders>
          </w:tcPr>
          <w:p w14:paraId="2FAC640E"/>
        </w:tc>
        <w:tc>
          <w:tcPr>
            <w:tcW w:w="1957" w:type="dxa"/>
            <w:vMerge w:val="continue"/>
            <w:tcBorders>
              <w:top w:val="single" w:color="000000" w:sz="8" w:space="0"/>
              <w:left w:val="single" w:color="000000" w:sz="8" w:space="0"/>
              <w:bottom w:val="single" w:color="000000" w:sz="6" w:space="0"/>
              <w:right w:val="single" w:color="000000" w:sz="6" w:space="0"/>
            </w:tcBorders>
          </w:tcPr>
          <w:p w14:paraId="6FAC1177"/>
        </w:tc>
        <w:tc>
          <w:tcPr>
            <w:tcW w:w="1957" w:type="dxa"/>
            <w:vMerge w:val="continue"/>
            <w:tcBorders>
              <w:top w:val="single" w:color="000000" w:sz="8" w:space="0"/>
              <w:left w:val="single" w:color="000000" w:sz="6" w:space="0"/>
              <w:bottom w:val="single" w:color="000000" w:sz="6" w:space="0"/>
              <w:right w:val="single" w:color="000000" w:sz="8" w:space="0"/>
            </w:tcBorders>
          </w:tcPr>
          <w:p w14:paraId="6531F4A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65D01F9">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37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422B4A9">
            <w:pPr>
              <w:widowControl/>
              <w:autoSpaceDE w:val="0"/>
              <w:autoSpaceDN w:val="0"/>
              <w:spacing w:before="4" w:after="0" w:line="330" w:lineRule="exact"/>
              <w:ind w:left="0" w:right="0" w:firstLine="0"/>
              <w:jc w:val="center"/>
            </w:pPr>
            <w:r>
              <w:rPr>
                <w:rFonts w:ascii="7v6lAlxz+SimSun" w:hAnsi="7v6lAlxz+SimSun" w:eastAsia="7v6lAlxz+SimSun"/>
                <w:color w:val="000000"/>
                <w:sz w:val="32"/>
              </w:rPr>
              <w:t>落实社区班子评估和社区党组织星级、多室共用</w:t>
            </w:r>
          </w:p>
          <w:p w14:paraId="4EE9164B">
            <w:pPr>
              <w:widowControl/>
              <w:autoSpaceDE w:val="0"/>
              <w:autoSpaceDN w:val="0"/>
              <w:spacing w:before="0" w:after="0" w:line="290" w:lineRule="exact"/>
              <w:ind w:left="0" w:right="0" w:firstLine="0"/>
              <w:jc w:val="center"/>
            </w:pPr>
            <w:r>
              <w:rPr>
                <w:rFonts w:ascii="7v6lAlxz+SimSun" w:hAnsi="7v6lAlxz+SimSun" w:eastAsia="7v6lAlxz+SimSun"/>
                <w:color w:val="000000"/>
                <w:sz w:val="32"/>
              </w:rPr>
              <w:t>评定</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8C2A76"/>
        </w:tc>
      </w:tr>
      <w:tr w14:paraId="7857F942">
        <w:tblPrEx>
          <w:tblCellMar>
            <w:top w:w="0" w:type="dxa"/>
            <w:left w:w="108" w:type="dxa"/>
            <w:bottom w:w="0" w:type="dxa"/>
            <w:right w:w="108" w:type="dxa"/>
          </w:tblCellMar>
        </w:tblPrEx>
        <w:trPr>
          <w:trHeight w:val="6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562363D"/>
        </w:tc>
        <w:tc>
          <w:tcPr>
            <w:tcW w:w="1957" w:type="dxa"/>
            <w:vMerge w:val="continue"/>
            <w:tcBorders>
              <w:top w:val="single" w:color="000000" w:sz="8" w:space="0"/>
              <w:left w:val="single" w:color="000000" w:sz="6" w:space="0"/>
              <w:bottom w:val="single" w:color="000000" w:sz="6" w:space="0"/>
              <w:right w:val="single" w:color="000000" w:sz="8" w:space="0"/>
            </w:tcBorders>
          </w:tcPr>
          <w:p w14:paraId="69D085C6"/>
        </w:tc>
        <w:tc>
          <w:tcPr>
            <w:tcW w:w="1957" w:type="dxa"/>
            <w:vMerge w:val="continue"/>
            <w:tcBorders>
              <w:top w:val="single" w:color="000000" w:sz="8" w:space="0"/>
              <w:left w:val="single" w:color="000000" w:sz="8" w:space="0"/>
              <w:bottom w:val="single" w:color="000000" w:sz="6" w:space="0"/>
              <w:right w:val="single" w:color="000000" w:sz="8" w:space="0"/>
            </w:tcBorders>
          </w:tcPr>
          <w:p w14:paraId="32F29F37"/>
        </w:tc>
        <w:tc>
          <w:tcPr>
            <w:tcW w:w="1957" w:type="dxa"/>
            <w:vMerge w:val="continue"/>
            <w:tcBorders>
              <w:top w:val="single" w:color="000000" w:sz="6" w:space="0"/>
              <w:left w:val="single" w:color="000000" w:sz="8" w:space="0"/>
              <w:bottom w:val="single" w:color="000000" w:sz="6" w:space="0"/>
              <w:right w:val="single" w:color="000000" w:sz="6" w:space="0"/>
            </w:tcBorders>
          </w:tcPr>
          <w:p w14:paraId="372517C0"/>
        </w:tc>
        <w:tc>
          <w:tcPr>
            <w:tcW w:w="1957" w:type="dxa"/>
            <w:vMerge w:val="continue"/>
            <w:tcBorders>
              <w:top w:val="single" w:color="000000" w:sz="6" w:space="0"/>
              <w:left w:val="single" w:color="000000" w:sz="6" w:space="0"/>
              <w:bottom w:val="single" w:color="000000" w:sz="6" w:space="0"/>
              <w:right w:val="single" w:color="000000" w:sz="8" w:space="0"/>
            </w:tcBorders>
          </w:tcPr>
          <w:p w14:paraId="09681C59"/>
        </w:tc>
        <w:tc>
          <w:tcPr>
            <w:tcW w:w="1957" w:type="dxa"/>
            <w:vMerge w:val="continue"/>
            <w:tcBorders>
              <w:top w:val="single" w:color="000000" w:sz="6" w:space="0"/>
              <w:left w:val="single" w:color="000000" w:sz="8" w:space="0"/>
              <w:bottom w:val="single" w:color="000000" w:sz="6" w:space="0"/>
              <w:right w:val="single" w:color="000000" w:sz="8" w:space="0"/>
            </w:tcBorders>
          </w:tcPr>
          <w:p w14:paraId="7E5119B8"/>
        </w:tc>
        <w:tc>
          <w:tcPr>
            <w:tcW w:w="1957" w:type="dxa"/>
            <w:vMerge w:val="continue"/>
            <w:tcBorders>
              <w:top w:val="single" w:color="000000" w:sz="8" w:space="0"/>
              <w:left w:val="single" w:color="000000" w:sz="8" w:space="0"/>
              <w:bottom w:val="single" w:color="000000" w:sz="6" w:space="0"/>
              <w:right w:val="single" w:color="000000" w:sz="6" w:space="0"/>
            </w:tcBorders>
          </w:tcPr>
          <w:p w14:paraId="39BA8D79"/>
        </w:tc>
        <w:tc>
          <w:tcPr>
            <w:tcW w:w="1957" w:type="dxa"/>
            <w:vMerge w:val="continue"/>
            <w:tcBorders>
              <w:top w:val="single" w:color="000000" w:sz="8" w:space="0"/>
              <w:left w:val="single" w:color="000000" w:sz="6" w:space="0"/>
              <w:bottom w:val="single" w:color="000000" w:sz="6" w:space="0"/>
              <w:right w:val="single" w:color="000000" w:sz="8" w:space="0"/>
            </w:tcBorders>
          </w:tcPr>
          <w:p w14:paraId="1064268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7B73E47">
            <w:pPr>
              <w:widowControl/>
              <w:autoSpaceDE w:val="0"/>
              <w:autoSpaceDN w:val="0"/>
              <w:spacing w:before="170" w:after="0" w:line="318" w:lineRule="exact"/>
              <w:ind w:left="0" w:right="0" w:firstLine="0"/>
              <w:jc w:val="center"/>
            </w:pPr>
            <w:r>
              <w:rPr>
                <w:rFonts w:ascii="7v6lAlxz+SimSun" w:hAnsi="7v6lAlxz+SimSun" w:eastAsia="7v6lAlxz+SimSun"/>
                <w:color w:val="000000"/>
                <w:sz w:val="32"/>
              </w:rPr>
              <w:t>38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7BCDC9A">
            <w:pPr>
              <w:widowControl/>
              <w:autoSpaceDE w:val="0"/>
              <w:autoSpaceDN w:val="0"/>
              <w:spacing w:before="170" w:after="0" w:line="318" w:lineRule="exact"/>
              <w:ind w:left="0" w:right="0" w:firstLine="0"/>
              <w:jc w:val="center"/>
            </w:pPr>
            <w:r>
              <w:rPr>
                <w:rFonts w:ascii="7v6lAlxz+SimSun" w:hAnsi="7v6lAlxz+SimSun" w:eastAsia="7v6lAlxz+SimSun"/>
                <w:color w:val="000000"/>
                <w:sz w:val="32"/>
              </w:rPr>
              <w:t>落实社区党组织挂点联系工作机制</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24122EF"/>
        </w:tc>
      </w:tr>
      <w:tr w14:paraId="2F81E84C">
        <w:tblPrEx>
          <w:tblCellMar>
            <w:top w:w="0" w:type="dxa"/>
            <w:left w:w="108" w:type="dxa"/>
            <w:bottom w:w="0" w:type="dxa"/>
            <w:right w:w="108" w:type="dxa"/>
          </w:tblCellMar>
        </w:tblPrEx>
        <w:trPr>
          <w:trHeight w:val="6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8DD5BA0"/>
        </w:tc>
        <w:tc>
          <w:tcPr>
            <w:tcW w:w="1957" w:type="dxa"/>
            <w:vMerge w:val="continue"/>
            <w:tcBorders>
              <w:top w:val="single" w:color="000000" w:sz="8" w:space="0"/>
              <w:left w:val="single" w:color="000000" w:sz="6" w:space="0"/>
              <w:bottom w:val="single" w:color="000000" w:sz="6" w:space="0"/>
              <w:right w:val="single" w:color="000000" w:sz="8" w:space="0"/>
            </w:tcBorders>
          </w:tcPr>
          <w:p w14:paraId="48E4C82A"/>
        </w:tc>
        <w:tc>
          <w:tcPr>
            <w:tcW w:w="1957" w:type="dxa"/>
            <w:vMerge w:val="continue"/>
            <w:tcBorders>
              <w:top w:val="single" w:color="000000" w:sz="8" w:space="0"/>
              <w:left w:val="single" w:color="000000" w:sz="8" w:space="0"/>
              <w:bottom w:val="single" w:color="000000" w:sz="6" w:space="0"/>
              <w:right w:val="single" w:color="000000" w:sz="8" w:space="0"/>
            </w:tcBorders>
          </w:tcPr>
          <w:p w14:paraId="59A3E136"/>
        </w:tc>
        <w:tc>
          <w:tcPr>
            <w:tcW w:w="1957" w:type="dxa"/>
            <w:vMerge w:val="continue"/>
            <w:tcBorders>
              <w:top w:val="single" w:color="000000" w:sz="6" w:space="0"/>
              <w:left w:val="single" w:color="000000" w:sz="8" w:space="0"/>
              <w:bottom w:val="single" w:color="000000" w:sz="6" w:space="0"/>
              <w:right w:val="single" w:color="000000" w:sz="6" w:space="0"/>
            </w:tcBorders>
          </w:tcPr>
          <w:p w14:paraId="19089A33"/>
        </w:tc>
        <w:tc>
          <w:tcPr>
            <w:tcW w:w="1957" w:type="dxa"/>
            <w:vMerge w:val="continue"/>
            <w:tcBorders>
              <w:top w:val="single" w:color="000000" w:sz="6" w:space="0"/>
              <w:left w:val="single" w:color="000000" w:sz="6" w:space="0"/>
              <w:bottom w:val="single" w:color="000000" w:sz="6" w:space="0"/>
              <w:right w:val="single" w:color="000000" w:sz="8" w:space="0"/>
            </w:tcBorders>
          </w:tcPr>
          <w:p w14:paraId="1E441E9C"/>
        </w:tc>
        <w:tc>
          <w:tcPr>
            <w:tcW w:w="1957" w:type="dxa"/>
            <w:vMerge w:val="continue"/>
            <w:tcBorders>
              <w:top w:val="single" w:color="000000" w:sz="6" w:space="0"/>
              <w:left w:val="single" w:color="000000" w:sz="8" w:space="0"/>
              <w:bottom w:val="single" w:color="000000" w:sz="6" w:space="0"/>
              <w:right w:val="single" w:color="000000" w:sz="8" w:space="0"/>
            </w:tcBorders>
          </w:tcPr>
          <w:p w14:paraId="704BD60E"/>
        </w:tc>
        <w:tc>
          <w:tcPr>
            <w:tcW w:w="1957" w:type="dxa"/>
            <w:vMerge w:val="continue"/>
            <w:tcBorders>
              <w:top w:val="single" w:color="000000" w:sz="8" w:space="0"/>
              <w:left w:val="single" w:color="000000" w:sz="8" w:space="0"/>
              <w:bottom w:val="single" w:color="000000" w:sz="6" w:space="0"/>
              <w:right w:val="single" w:color="000000" w:sz="6" w:space="0"/>
            </w:tcBorders>
          </w:tcPr>
          <w:p w14:paraId="357173F4"/>
        </w:tc>
        <w:tc>
          <w:tcPr>
            <w:tcW w:w="1957" w:type="dxa"/>
            <w:vMerge w:val="continue"/>
            <w:tcBorders>
              <w:top w:val="single" w:color="000000" w:sz="8" w:space="0"/>
              <w:left w:val="single" w:color="000000" w:sz="6" w:space="0"/>
              <w:bottom w:val="single" w:color="000000" w:sz="6" w:space="0"/>
              <w:right w:val="single" w:color="000000" w:sz="8" w:space="0"/>
            </w:tcBorders>
          </w:tcPr>
          <w:p w14:paraId="38C5631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80ABA33">
            <w:pPr>
              <w:widowControl/>
              <w:autoSpaceDE w:val="0"/>
              <w:autoSpaceDN w:val="0"/>
              <w:spacing w:before="172" w:after="0" w:line="320" w:lineRule="exact"/>
              <w:ind w:left="0" w:right="0" w:firstLine="0"/>
              <w:jc w:val="center"/>
            </w:pPr>
            <w:r>
              <w:rPr>
                <w:rFonts w:ascii="7v6lAlxz+SimSun" w:hAnsi="7v6lAlxz+SimSun" w:eastAsia="7v6lAlxz+SimSun"/>
                <w:color w:val="000000"/>
                <w:sz w:val="32"/>
              </w:rPr>
              <w:t>39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3955D41">
            <w:pPr>
              <w:widowControl/>
              <w:autoSpaceDE w:val="0"/>
              <w:autoSpaceDN w:val="0"/>
              <w:spacing w:before="172" w:after="0" w:line="320" w:lineRule="exact"/>
              <w:ind w:left="0" w:right="0" w:firstLine="0"/>
              <w:jc w:val="center"/>
            </w:pPr>
            <w:r>
              <w:rPr>
                <w:rFonts w:ascii="7v6lAlxz+SimSun" w:hAnsi="7v6lAlxz+SimSun" w:eastAsia="7v6lAlxz+SimSun"/>
                <w:color w:val="000000"/>
                <w:sz w:val="32"/>
              </w:rPr>
              <w:t>指导、监督下级党组织换届选举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B90B9FE"/>
        </w:tc>
      </w:tr>
      <w:tr w14:paraId="580D10CD">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4D0CEA7"/>
        </w:tc>
        <w:tc>
          <w:tcPr>
            <w:tcW w:w="1957" w:type="dxa"/>
            <w:vMerge w:val="continue"/>
            <w:tcBorders>
              <w:top w:val="single" w:color="000000" w:sz="8" w:space="0"/>
              <w:left w:val="single" w:color="000000" w:sz="6" w:space="0"/>
              <w:bottom w:val="single" w:color="000000" w:sz="6" w:space="0"/>
              <w:right w:val="single" w:color="000000" w:sz="8" w:space="0"/>
            </w:tcBorders>
          </w:tcPr>
          <w:p w14:paraId="35A5AF77"/>
        </w:tc>
        <w:tc>
          <w:tcPr>
            <w:tcW w:w="1957" w:type="dxa"/>
            <w:vMerge w:val="continue"/>
            <w:tcBorders>
              <w:top w:val="single" w:color="000000" w:sz="8" w:space="0"/>
              <w:left w:val="single" w:color="000000" w:sz="8" w:space="0"/>
              <w:bottom w:val="single" w:color="000000" w:sz="6" w:space="0"/>
              <w:right w:val="single" w:color="000000" w:sz="8" w:space="0"/>
            </w:tcBorders>
          </w:tcPr>
          <w:p w14:paraId="5B1DD806"/>
        </w:tc>
        <w:tc>
          <w:tcPr>
            <w:tcW w:w="1957" w:type="dxa"/>
            <w:vMerge w:val="continue"/>
            <w:tcBorders>
              <w:top w:val="single" w:color="000000" w:sz="6" w:space="0"/>
              <w:left w:val="single" w:color="000000" w:sz="8" w:space="0"/>
              <w:bottom w:val="single" w:color="000000" w:sz="6" w:space="0"/>
              <w:right w:val="single" w:color="000000" w:sz="6" w:space="0"/>
            </w:tcBorders>
          </w:tcPr>
          <w:p w14:paraId="2E159A6C"/>
        </w:tc>
        <w:tc>
          <w:tcPr>
            <w:tcW w:w="1957" w:type="dxa"/>
            <w:vMerge w:val="continue"/>
            <w:tcBorders>
              <w:top w:val="single" w:color="000000" w:sz="6" w:space="0"/>
              <w:left w:val="single" w:color="000000" w:sz="6" w:space="0"/>
              <w:bottom w:val="single" w:color="000000" w:sz="6" w:space="0"/>
              <w:right w:val="single" w:color="000000" w:sz="8" w:space="0"/>
            </w:tcBorders>
          </w:tcPr>
          <w:p w14:paraId="2F9114D8"/>
        </w:tc>
        <w:tc>
          <w:tcPr>
            <w:tcW w:w="1957" w:type="dxa"/>
            <w:vMerge w:val="continue"/>
            <w:tcBorders>
              <w:top w:val="single" w:color="000000" w:sz="6" w:space="0"/>
              <w:left w:val="single" w:color="000000" w:sz="8" w:space="0"/>
              <w:bottom w:val="single" w:color="000000" w:sz="6" w:space="0"/>
              <w:right w:val="single" w:color="000000" w:sz="8" w:space="0"/>
            </w:tcBorders>
          </w:tcPr>
          <w:p w14:paraId="56D8BE96"/>
        </w:tc>
        <w:tc>
          <w:tcPr>
            <w:tcW w:w="1957" w:type="dxa"/>
            <w:vMerge w:val="continue"/>
            <w:tcBorders>
              <w:top w:val="single" w:color="000000" w:sz="8" w:space="0"/>
              <w:left w:val="single" w:color="000000" w:sz="8" w:space="0"/>
              <w:bottom w:val="single" w:color="000000" w:sz="6" w:space="0"/>
              <w:right w:val="single" w:color="000000" w:sz="6" w:space="0"/>
            </w:tcBorders>
          </w:tcPr>
          <w:p w14:paraId="2A5C1BEF"/>
        </w:tc>
        <w:tc>
          <w:tcPr>
            <w:tcW w:w="1957" w:type="dxa"/>
            <w:vMerge w:val="continue"/>
            <w:tcBorders>
              <w:top w:val="single" w:color="000000" w:sz="8" w:space="0"/>
              <w:left w:val="single" w:color="000000" w:sz="6" w:space="0"/>
              <w:bottom w:val="single" w:color="000000" w:sz="6" w:space="0"/>
              <w:right w:val="single" w:color="000000" w:sz="8" w:space="0"/>
            </w:tcBorders>
          </w:tcPr>
          <w:p w14:paraId="12EFF1F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DD35D0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40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5634F8B">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指导、监督下级党组织届中人员调整</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0D56D95"/>
        </w:tc>
      </w:tr>
      <w:tr w14:paraId="1EF21F98">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47726BE"/>
        </w:tc>
        <w:tc>
          <w:tcPr>
            <w:tcW w:w="1957" w:type="dxa"/>
            <w:vMerge w:val="continue"/>
            <w:tcBorders>
              <w:top w:val="single" w:color="000000" w:sz="8" w:space="0"/>
              <w:left w:val="single" w:color="000000" w:sz="6" w:space="0"/>
              <w:bottom w:val="single" w:color="000000" w:sz="6" w:space="0"/>
              <w:right w:val="single" w:color="000000" w:sz="8" w:space="0"/>
            </w:tcBorders>
          </w:tcPr>
          <w:p w14:paraId="6C9F4BAB"/>
        </w:tc>
        <w:tc>
          <w:tcPr>
            <w:tcW w:w="1957" w:type="dxa"/>
            <w:vMerge w:val="continue"/>
            <w:tcBorders>
              <w:top w:val="single" w:color="000000" w:sz="8" w:space="0"/>
              <w:left w:val="single" w:color="000000" w:sz="8" w:space="0"/>
              <w:bottom w:val="single" w:color="000000" w:sz="6" w:space="0"/>
              <w:right w:val="single" w:color="000000" w:sz="8" w:space="0"/>
            </w:tcBorders>
          </w:tcPr>
          <w:p w14:paraId="45164A22"/>
        </w:tc>
        <w:tc>
          <w:tcPr>
            <w:tcW w:w="1957" w:type="dxa"/>
            <w:vMerge w:val="continue"/>
            <w:tcBorders>
              <w:top w:val="single" w:color="000000" w:sz="6" w:space="0"/>
              <w:left w:val="single" w:color="000000" w:sz="8" w:space="0"/>
              <w:bottom w:val="single" w:color="000000" w:sz="6" w:space="0"/>
              <w:right w:val="single" w:color="000000" w:sz="6" w:space="0"/>
            </w:tcBorders>
          </w:tcPr>
          <w:p w14:paraId="5A47F84C"/>
        </w:tc>
        <w:tc>
          <w:tcPr>
            <w:tcW w:w="1957" w:type="dxa"/>
            <w:vMerge w:val="continue"/>
            <w:tcBorders>
              <w:top w:val="single" w:color="000000" w:sz="6" w:space="0"/>
              <w:left w:val="single" w:color="000000" w:sz="6" w:space="0"/>
              <w:bottom w:val="single" w:color="000000" w:sz="6" w:space="0"/>
              <w:right w:val="single" w:color="000000" w:sz="8" w:space="0"/>
            </w:tcBorders>
          </w:tcPr>
          <w:p w14:paraId="2FB6C004"/>
        </w:tc>
        <w:tc>
          <w:tcPr>
            <w:tcW w:w="1957" w:type="dxa"/>
            <w:vMerge w:val="continue"/>
            <w:tcBorders>
              <w:top w:val="single" w:color="000000" w:sz="6" w:space="0"/>
              <w:left w:val="single" w:color="000000" w:sz="8" w:space="0"/>
              <w:bottom w:val="single" w:color="000000" w:sz="6" w:space="0"/>
              <w:right w:val="single" w:color="000000" w:sz="8" w:space="0"/>
            </w:tcBorders>
          </w:tcPr>
          <w:p w14:paraId="094E1413"/>
        </w:tc>
        <w:tc>
          <w:tcPr>
            <w:tcW w:w="1957" w:type="dxa"/>
            <w:vMerge w:val="continue"/>
            <w:tcBorders>
              <w:top w:val="single" w:color="000000" w:sz="8" w:space="0"/>
              <w:left w:val="single" w:color="000000" w:sz="8" w:space="0"/>
              <w:bottom w:val="single" w:color="000000" w:sz="6" w:space="0"/>
              <w:right w:val="single" w:color="000000" w:sz="6" w:space="0"/>
            </w:tcBorders>
          </w:tcPr>
          <w:p w14:paraId="44F40CF6"/>
        </w:tc>
        <w:tc>
          <w:tcPr>
            <w:tcW w:w="1957" w:type="dxa"/>
            <w:vMerge w:val="continue"/>
            <w:tcBorders>
              <w:top w:val="single" w:color="000000" w:sz="8" w:space="0"/>
              <w:left w:val="single" w:color="000000" w:sz="6" w:space="0"/>
              <w:bottom w:val="single" w:color="000000" w:sz="6" w:space="0"/>
              <w:right w:val="single" w:color="000000" w:sz="8" w:space="0"/>
            </w:tcBorders>
          </w:tcPr>
          <w:p w14:paraId="611950B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D584D24">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41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80DD83D">
            <w:pPr>
              <w:widowControl/>
              <w:autoSpaceDE w:val="0"/>
              <w:autoSpaceDN w:val="0"/>
              <w:spacing w:before="62" w:after="0" w:line="318" w:lineRule="exact"/>
              <w:ind w:left="0" w:right="0" w:firstLine="0"/>
              <w:jc w:val="center"/>
            </w:pPr>
            <w:r>
              <w:rPr>
                <w:rFonts w:ascii="7v6lAlxz+SimSun" w:hAnsi="7v6lAlxz+SimSun" w:eastAsia="7v6lAlxz+SimSun"/>
                <w:color w:val="000000"/>
                <w:sz w:val="32"/>
              </w:rPr>
              <w:t>管理并指导下级党组织完善智慧党建</w:t>
            </w:r>
          </w:p>
          <w:p w14:paraId="0D1D9003">
            <w:pPr>
              <w:widowControl/>
              <w:autoSpaceDE w:val="0"/>
              <w:autoSpaceDN w:val="0"/>
              <w:spacing w:before="70" w:after="0" w:line="320" w:lineRule="exact"/>
              <w:ind w:left="0" w:right="0" w:firstLine="0"/>
              <w:jc w:val="center"/>
            </w:pPr>
            <w:r>
              <w:rPr>
                <w:rFonts w:ascii="7v6lAlxz+SimSun" w:hAnsi="7v6lAlxz+SimSun" w:eastAsia="7v6lAlxz+SimSun"/>
                <w:color w:val="000000"/>
                <w:sz w:val="32"/>
              </w:rPr>
              <w:t>信息化平台信息</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D7BCF38"/>
        </w:tc>
      </w:tr>
      <w:tr w14:paraId="65133970">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E7022D1"/>
        </w:tc>
        <w:tc>
          <w:tcPr>
            <w:tcW w:w="1957" w:type="dxa"/>
            <w:vMerge w:val="continue"/>
            <w:tcBorders>
              <w:top w:val="single" w:color="000000" w:sz="8" w:space="0"/>
              <w:left w:val="single" w:color="000000" w:sz="6" w:space="0"/>
              <w:bottom w:val="single" w:color="000000" w:sz="6" w:space="0"/>
              <w:right w:val="single" w:color="000000" w:sz="8" w:space="0"/>
            </w:tcBorders>
          </w:tcPr>
          <w:p w14:paraId="79CA3551"/>
        </w:tc>
        <w:tc>
          <w:tcPr>
            <w:tcW w:w="1957" w:type="dxa"/>
            <w:vMerge w:val="continue"/>
            <w:tcBorders>
              <w:top w:val="single" w:color="000000" w:sz="8" w:space="0"/>
              <w:left w:val="single" w:color="000000" w:sz="8" w:space="0"/>
              <w:bottom w:val="single" w:color="000000" w:sz="6" w:space="0"/>
              <w:right w:val="single" w:color="000000" w:sz="8" w:space="0"/>
            </w:tcBorders>
          </w:tcPr>
          <w:p w14:paraId="53F6AAC5"/>
        </w:tc>
        <w:tc>
          <w:tcPr>
            <w:tcW w:w="1957" w:type="dxa"/>
            <w:vMerge w:val="continue"/>
            <w:tcBorders>
              <w:top w:val="single" w:color="000000" w:sz="6" w:space="0"/>
              <w:left w:val="single" w:color="000000" w:sz="8" w:space="0"/>
              <w:bottom w:val="single" w:color="000000" w:sz="6" w:space="0"/>
              <w:right w:val="single" w:color="000000" w:sz="6" w:space="0"/>
            </w:tcBorders>
          </w:tcPr>
          <w:p w14:paraId="65A1AE5E"/>
        </w:tc>
        <w:tc>
          <w:tcPr>
            <w:tcW w:w="1957" w:type="dxa"/>
            <w:vMerge w:val="continue"/>
            <w:tcBorders>
              <w:top w:val="single" w:color="000000" w:sz="6" w:space="0"/>
              <w:left w:val="single" w:color="000000" w:sz="6" w:space="0"/>
              <w:bottom w:val="single" w:color="000000" w:sz="6" w:space="0"/>
              <w:right w:val="single" w:color="000000" w:sz="8" w:space="0"/>
            </w:tcBorders>
          </w:tcPr>
          <w:p w14:paraId="733FC990"/>
        </w:tc>
        <w:tc>
          <w:tcPr>
            <w:tcW w:w="1957" w:type="dxa"/>
            <w:vMerge w:val="continue"/>
            <w:tcBorders>
              <w:top w:val="single" w:color="000000" w:sz="6" w:space="0"/>
              <w:left w:val="single" w:color="000000" w:sz="8" w:space="0"/>
              <w:bottom w:val="single" w:color="000000" w:sz="6" w:space="0"/>
              <w:right w:val="single" w:color="000000" w:sz="8" w:space="0"/>
            </w:tcBorders>
          </w:tcPr>
          <w:p w14:paraId="39BBA00C"/>
        </w:tc>
        <w:tc>
          <w:tcPr>
            <w:tcW w:w="1957" w:type="dxa"/>
            <w:vMerge w:val="continue"/>
            <w:tcBorders>
              <w:top w:val="single" w:color="000000" w:sz="8" w:space="0"/>
              <w:left w:val="single" w:color="000000" w:sz="8" w:space="0"/>
              <w:bottom w:val="single" w:color="000000" w:sz="6" w:space="0"/>
              <w:right w:val="single" w:color="000000" w:sz="6" w:space="0"/>
            </w:tcBorders>
          </w:tcPr>
          <w:p w14:paraId="5707AC04"/>
        </w:tc>
        <w:tc>
          <w:tcPr>
            <w:tcW w:w="1957" w:type="dxa"/>
            <w:vMerge w:val="continue"/>
            <w:tcBorders>
              <w:top w:val="single" w:color="000000" w:sz="8" w:space="0"/>
              <w:left w:val="single" w:color="000000" w:sz="6" w:space="0"/>
              <w:bottom w:val="single" w:color="000000" w:sz="6" w:space="0"/>
              <w:right w:val="single" w:color="000000" w:sz="8" w:space="0"/>
            </w:tcBorders>
          </w:tcPr>
          <w:p w14:paraId="5361A939"/>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16A48F1">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42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23C278F">
            <w:pPr>
              <w:widowControl/>
              <w:autoSpaceDE w:val="0"/>
              <w:autoSpaceDN w:val="0"/>
              <w:spacing w:before="42" w:after="0" w:line="318" w:lineRule="exact"/>
              <w:ind w:left="0" w:right="0" w:firstLine="0"/>
              <w:jc w:val="center"/>
            </w:pPr>
            <w:r>
              <w:rPr>
                <w:rFonts w:ascii="7v6lAlxz+SimSun" w:hAnsi="7v6lAlxz+SimSun" w:eastAsia="7v6lAlxz+SimSun"/>
                <w:color w:val="000000"/>
                <w:sz w:val="32"/>
              </w:rPr>
              <w:t>做好本街道范围内党群服务中心等基</w:t>
            </w:r>
          </w:p>
          <w:p w14:paraId="5A8556B9">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层党组织活动场所的建设、管理 、</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470C3AA"/>
        </w:tc>
      </w:tr>
    </w:tbl>
    <w:p w14:paraId="2BB2B680">
      <w:pPr>
        <w:widowControl/>
        <w:autoSpaceDE w:val="0"/>
        <w:autoSpaceDN w:val="0"/>
        <w:spacing w:before="4" w:after="0" w:line="318" w:lineRule="exact"/>
        <w:ind w:left="0" w:right="3292" w:firstLine="0"/>
        <w:jc w:val="right"/>
      </w:pPr>
      <w:r>
        <w:rPr>
          <w:rFonts w:ascii="7v6lAlxz+SimSun" w:hAnsi="7v6lAlxz+SimSun" w:eastAsia="7v6lAlxz+SimSun"/>
          <w:color w:val="000000"/>
          <w:sz w:val="32"/>
        </w:rPr>
        <w:t>使用</w:t>
      </w:r>
    </w:p>
    <w:p w14:paraId="7E5EB1E7">
      <w:pPr>
        <w:widowControl/>
        <w:autoSpaceDE w:val="0"/>
        <w:autoSpaceDN w:val="0"/>
        <w:spacing w:before="1238" w:after="0" w:line="414" w:lineRule="exact"/>
        <w:ind w:left="0" w:right="0" w:firstLine="0"/>
        <w:jc w:val="center"/>
      </w:pPr>
      <w:r>
        <w:rPr>
          <w:rFonts w:ascii="宋体" w:hAnsi="宋体" w:eastAsia="宋体"/>
          <w:color w:val="000000"/>
          <w:sz w:val="36"/>
        </w:rPr>
        <w:t>-5-</w:t>
      </w:r>
    </w:p>
    <w:p w14:paraId="772EC2BE">
      <w:pPr>
        <w:sectPr>
          <w:pgSz w:w="23811" w:h="17237"/>
          <w:pgMar w:top="570" w:right="1140" w:bottom="110" w:left="1140" w:header="720" w:footer="720" w:gutter="0"/>
          <w:cols w:equalWidth="0" w:num="1">
            <w:col w:w="21532"/>
          </w:cols>
          <w:docGrid w:linePitch="360" w:charSpace="0"/>
        </w:sectPr>
      </w:pPr>
    </w:p>
    <w:p w14:paraId="0CA865C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978265"/>
            <wp:effectExtent l="0" t="0" r="1143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7"/>
                    <a:stretch>
                      <a:fillRect/>
                    </a:stretch>
                  </pic:blipFill>
                  <pic:spPr>
                    <a:xfrm>
                      <a:off x="0" y="0"/>
                      <a:ext cx="13647419" cy="8978342"/>
                    </a:xfrm>
                    <a:prstGeom prst="rect">
                      <a:avLst/>
                    </a:prstGeom>
                  </pic:spPr>
                </pic:pic>
              </a:graphicData>
            </a:graphic>
          </wp:anchor>
        </w:drawing>
      </w:r>
    </w:p>
    <w:p w14:paraId="3CD778F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0AF848D">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FF5252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C83E39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8A7229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0479B1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23C27F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1C64299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1E9732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06276D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256D5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798519F">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A81CE92">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C059FB1">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A63541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1E550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DE70705">
        <w:tblPrEx>
          <w:tblCellMar>
            <w:top w:w="0" w:type="dxa"/>
            <w:left w:w="108" w:type="dxa"/>
            <w:bottom w:w="0" w:type="dxa"/>
            <w:right w:w="108" w:type="dxa"/>
          </w:tblCellMar>
        </w:tblPrEx>
        <w:trPr>
          <w:trHeight w:val="138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0EAEE87">
            <w:pPr>
              <w:widowControl/>
              <w:autoSpaceDE w:val="0"/>
              <w:autoSpaceDN w:val="0"/>
              <w:spacing w:before="5794" w:after="0" w:line="318" w:lineRule="exact"/>
              <w:ind w:left="0" w:right="0" w:firstLine="0"/>
              <w:jc w:val="center"/>
            </w:pPr>
            <w:r>
              <w:rPr>
                <w:rFonts w:ascii="7v6lAlxz+SimSun" w:hAnsi="7v6lAlxz+SimSun" w:eastAsia="7v6lAlxz+SimSun"/>
                <w:color w:val="000000"/>
                <w:sz w:val="32"/>
              </w:rPr>
              <w:t>2</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D8FF3E2">
            <w:pPr>
              <w:widowControl/>
              <w:autoSpaceDE w:val="0"/>
              <w:autoSpaceDN w:val="0"/>
              <w:spacing w:before="5598" w:after="0" w:line="320" w:lineRule="exact"/>
              <w:ind w:left="0" w:right="0" w:firstLine="0"/>
              <w:jc w:val="center"/>
            </w:pPr>
            <w:r>
              <w:rPr>
                <w:rFonts w:ascii="7v6lAlxz+SimSun" w:hAnsi="7v6lAlxz+SimSun" w:eastAsia="7v6lAlxz+SimSun"/>
                <w:color w:val="000000"/>
                <w:sz w:val="32"/>
              </w:rPr>
              <w:t>党的</w:t>
            </w:r>
          </w:p>
          <w:p w14:paraId="39E596FD">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396CBEE">
            <w:pPr>
              <w:widowControl/>
              <w:autoSpaceDE w:val="0"/>
              <w:autoSpaceDN w:val="0"/>
              <w:spacing w:before="4754" w:after="0" w:line="388" w:lineRule="exact"/>
              <w:ind w:left="0" w:right="0" w:firstLine="0"/>
              <w:jc w:val="center"/>
            </w:pPr>
            <w:r>
              <w:rPr>
                <w:rFonts w:ascii="7v6lAlxz+SimSun" w:hAnsi="7v6lAlxz+SimSun" w:eastAsia="7v6lAlxz+SimSun"/>
                <w:color w:val="000000"/>
                <w:sz w:val="32"/>
              </w:rPr>
              <w:t>加强街道党工委自身建设和社区党组织建设，以及其他隶属街道党工委的党组织建设。</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E4BAC32">
            <w:pPr>
              <w:widowControl/>
              <w:autoSpaceDE w:val="0"/>
              <w:autoSpaceDN w:val="0"/>
              <w:spacing w:before="1924" w:after="0" w:line="320" w:lineRule="exact"/>
              <w:ind w:left="0" w:right="0" w:firstLine="0"/>
              <w:jc w:val="center"/>
            </w:pPr>
            <w:r>
              <w:rPr>
                <w:rFonts w:ascii="7v6lAlxz+SimSun" w:hAnsi="7v6lAlxz+SimSun" w:eastAsia="7v6lAlxz+SimSun"/>
                <w:color w:val="000000"/>
                <w:sz w:val="32"/>
              </w:rPr>
              <w:t>11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EAE68AD">
            <w:pPr>
              <w:widowControl/>
              <w:autoSpaceDE w:val="0"/>
              <w:autoSpaceDN w:val="0"/>
              <w:spacing w:before="1274" w:after="0" w:line="388" w:lineRule="exact"/>
              <w:ind w:left="144" w:right="144" w:firstLine="0"/>
              <w:jc w:val="center"/>
            </w:pPr>
            <w:r>
              <w:rPr>
                <w:rFonts w:ascii="7v6lAlxz+SimSun" w:hAnsi="7v6lAlxz+SimSun" w:eastAsia="7v6lAlxz+SimSun"/>
                <w:color w:val="000000"/>
                <w:sz w:val="32"/>
              </w:rPr>
              <w:t>加强党代表推选、联络、管理等工作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93EEA09">
            <w:pPr>
              <w:widowControl/>
              <w:autoSpaceDE w:val="0"/>
              <w:autoSpaceDN w:val="0"/>
              <w:spacing w:before="254" w:after="0" w:line="226" w:lineRule="exact"/>
              <w:ind w:left="30" w:right="0" w:firstLine="0"/>
              <w:jc w:val="left"/>
            </w:pPr>
            <w:r>
              <w:rPr>
                <w:rFonts w:ascii="7v6lAlxz+SimSun" w:hAnsi="7v6lAlxz+SimSun" w:eastAsia="7v6lAlxz+SimSun"/>
                <w:color w:val="000000"/>
                <w:sz w:val="18"/>
              </w:rPr>
              <w:t>中共中央印发《中国共产党地方组织选举工作条例》 第十条 党的地方各级代表大会代表的选举单位，一般按照党的下一级地方组织或者基层组织划分。党的地方各级委员会派出的机关工作委员会、街道工作委员会等，经同级党的委员会批准，可以划分为选举单位。第十四条 党的地方各级代表大会代表的产生，采取自下而上、上下结合、反复酝酿、逐级遴选的办法进行。主要程序 （一）选举单位按照分配的名额，组织所辖党组织从党支部开始推荐提名，经过充分酝酿协商，根据多数党组织或者多数党员的意见提出代表候选人推荐人选；（二）选举单位就代表候选人推荐人选与上级党组织进行沟通，提出代表候选人初步人选考察对象并进行考察，严格审核把关，集体研究确定代表候选人初步人选，并在一定范围内公示，公示期不少于5个工作日；（三）选举单位召开党的委员会全体会议确定代表候选人预备人选，报召开代表大会的党的委员会审查；（四）选举单位召开党员大会或者代表大会或者代表会议，对代表候选人预备人选进行充分酝酿，根据多数选举人的意见确定候选人，进行选举，选出的代表报召开代表大会的党的委员会审批。代表大会召开前，由同一选举单位选出的代表出缺数量较多的，根据工作需要，可以按照上述程序进行补选。</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4C48AA4">
            <w:pPr>
              <w:widowControl/>
              <w:autoSpaceDE w:val="0"/>
              <w:autoSpaceDN w:val="0"/>
              <w:spacing w:before="1858" w:after="0" w:line="198" w:lineRule="exact"/>
              <w:ind w:left="0" w:right="0" w:firstLine="0"/>
              <w:jc w:val="center"/>
            </w:pPr>
            <w:r>
              <w:rPr>
                <w:rFonts w:ascii="7v6lAlxz+SimSun" w:hAnsi="7v6lAlxz+SimSun" w:eastAsia="7v6lAlxz+SimSun"/>
                <w:color w:val="000000"/>
                <w:sz w:val="20"/>
              </w:rPr>
              <w:t>党建办</w:t>
            </w:r>
          </w:p>
          <w:p w14:paraId="1B3716ED">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0D19AA3">
            <w:pPr>
              <w:widowControl/>
              <w:autoSpaceDE w:val="0"/>
              <w:autoSpaceDN w:val="0"/>
              <w:spacing w:before="1858" w:after="0" w:line="198" w:lineRule="exact"/>
              <w:ind w:left="0" w:right="0" w:firstLine="0"/>
              <w:jc w:val="center"/>
            </w:pPr>
            <w:r>
              <w:rPr>
                <w:rFonts w:ascii="7v6lAlxz+SimSun" w:hAnsi="7v6lAlxz+SimSun" w:eastAsia="7v6lAlxz+SimSun"/>
                <w:color w:val="000000"/>
                <w:sz w:val="20"/>
              </w:rPr>
              <w:t>区委组</w:t>
            </w:r>
          </w:p>
          <w:p w14:paraId="50EA7A72">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270A49D">
            <w:pPr>
              <w:widowControl/>
              <w:autoSpaceDE w:val="0"/>
              <w:autoSpaceDN w:val="0"/>
              <w:spacing w:before="540" w:after="0" w:line="318" w:lineRule="exact"/>
              <w:ind w:left="0" w:right="0" w:firstLine="0"/>
              <w:jc w:val="center"/>
            </w:pPr>
            <w:r>
              <w:rPr>
                <w:rFonts w:ascii="7v6lAlxz+SimSun" w:hAnsi="7v6lAlxz+SimSun" w:eastAsia="7v6lAlxz+SimSun"/>
                <w:color w:val="000000"/>
                <w:sz w:val="32"/>
              </w:rPr>
              <w:t>43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37C8354">
            <w:pPr>
              <w:widowControl/>
              <w:autoSpaceDE w:val="0"/>
              <w:autoSpaceDN w:val="0"/>
              <w:spacing w:before="348" w:after="0" w:line="318" w:lineRule="exact"/>
              <w:ind w:left="0" w:right="0" w:firstLine="0"/>
              <w:jc w:val="center"/>
            </w:pPr>
            <w:r>
              <w:rPr>
                <w:rFonts w:ascii="7v6lAlxz+SimSun" w:hAnsi="7v6lAlxz+SimSun" w:eastAsia="7v6lAlxz+SimSun"/>
                <w:color w:val="000000"/>
                <w:sz w:val="32"/>
              </w:rPr>
              <w:t>按规定开展区级及以上党代表候选人</w:t>
            </w:r>
          </w:p>
          <w:p w14:paraId="5F78F700">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推选工作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12FF392"/>
        </w:tc>
      </w:tr>
      <w:tr w14:paraId="0F9809C8">
        <w:tblPrEx>
          <w:tblCellMar>
            <w:top w:w="0" w:type="dxa"/>
            <w:left w:w="108" w:type="dxa"/>
            <w:bottom w:w="0" w:type="dxa"/>
            <w:right w:w="108" w:type="dxa"/>
          </w:tblCellMar>
        </w:tblPrEx>
        <w:trPr>
          <w:trHeight w:val="138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1386ED0"/>
        </w:tc>
        <w:tc>
          <w:tcPr>
            <w:tcW w:w="1957" w:type="dxa"/>
            <w:vMerge w:val="continue"/>
            <w:tcBorders>
              <w:top w:val="single" w:color="000000" w:sz="8" w:space="0"/>
              <w:left w:val="single" w:color="000000" w:sz="6" w:space="0"/>
              <w:bottom w:val="single" w:color="000000" w:sz="6" w:space="0"/>
              <w:right w:val="single" w:color="000000" w:sz="8" w:space="0"/>
            </w:tcBorders>
          </w:tcPr>
          <w:p w14:paraId="6E99C39B"/>
        </w:tc>
        <w:tc>
          <w:tcPr>
            <w:tcW w:w="1957" w:type="dxa"/>
            <w:vMerge w:val="continue"/>
            <w:tcBorders>
              <w:top w:val="single" w:color="000000" w:sz="8" w:space="0"/>
              <w:left w:val="single" w:color="000000" w:sz="8" w:space="0"/>
              <w:bottom w:val="single" w:color="000000" w:sz="6" w:space="0"/>
              <w:right w:val="single" w:color="000000" w:sz="8" w:space="0"/>
            </w:tcBorders>
          </w:tcPr>
          <w:p w14:paraId="1C518D79"/>
        </w:tc>
        <w:tc>
          <w:tcPr>
            <w:tcW w:w="1957" w:type="dxa"/>
            <w:vMerge w:val="continue"/>
            <w:tcBorders>
              <w:top w:val="single" w:color="000000" w:sz="8" w:space="0"/>
              <w:left w:val="single" w:color="000000" w:sz="8" w:space="0"/>
              <w:bottom w:val="single" w:color="000000" w:sz="8" w:space="0"/>
              <w:right w:val="single" w:color="000000" w:sz="6" w:space="0"/>
            </w:tcBorders>
          </w:tcPr>
          <w:p w14:paraId="106A6AFC"/>
        </w:tc>
        <w:tc>
          <w:tcPr>
            <w:tcW w:w="1957" w:type="dxa"/>
            <w:vMerge w:val="continue"/>
            <w:tcBorders>
              <w:top w:val="single" w:color="000000" w:sz="8" w:space="0"/>
              <w:left w:val="single" w:color="000000" w:sz="6" w:space="0"/>
              <w:bottom w:val="single" w:color="000000" w:sz="8" w:space="0"/>
              <w:right w:val="single" w:color="000000" w:sz="8" w:space="0"/>
            </w:tcBorders>
          </w:tcPr>
          <w:p w14:paraId="411CF012"/>
        </w:tc>
        <w:tc>
          <w:tcPr>
            <w:tcW w:w="1957" w:type="dxa"/>
            <w:vMerge w:val="continue"/>
            <w:tcBorders>
              <w:top w:val="single" w:color="000000" w:sz="8" w:space="0"/>
              <w:left w:val="single" w:color="000000" w:sz="8" w:space="0"/>
              <w:bottom w:val="single" w:color="000000" w:sz="8" w:space="0"/>
              <w:right w:val="single" w:color="000000" w:sz="8" w:space="0"/>
            </w:tcBorders>
          </w:tcPr>
          <w:p w14:paraId="2B70FD42"/>
        </w:tc>
        <w:tc>
          <w:tcPr>
            <w:tcW w:w="1957" w:type="dxa"/>
            <w:vMerge w:val="continue"/>
            <w:tcBorders>
              <w:top w:val="single" w:color="000000" w:sz="8" w:space="0"/>
              <w:left w:val="single" w:color="000000" w:sz="8" w:space="0"/>
              <w:bottom w:val="single" w:color="000000" w:sz="8" w:space="0"/>
              <w:right w:val="single" w:color="000000" w:sz="6" w:space="0"/>
            </w:tcBorders>
          </w:tcPr>
          <w:p w14:paraId="21259755"/>
        </w:tc>
        <w:tc>
          <w:tcPr>
            <w:tcW w:w="1957" w:type="dxa"/>
            <w:vMerge w:val="continue"/>
            <w:tcBorders>
              <w:top w:val="single" w:color="000000" w:sz="8" w:space="0"/>
              <w:left w:val="single" w:color="000000" w:sz="6" w:space="0"/>
              <w:bottom w:val="single" w:color="000000" w:sz="8" w:space="0"/>
              <w:right w:val="single" w:color="000000" w:sz="8" w:space="0"/>
            </w:tcBorders>
          </w:tcPr>
          <w:p w14:paraId="2117923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E0AB871">
            <w:pPr>
              <w:widowControl/>
              <w:autoSpaceDE w:val="0"/>
              <w:autoSpaceDN w:val="0"/>
              <w:spacing w:before="542" w:after="0" w:line="320" w:lineRule="exact"/>
              <w:ind w:left="0" w:right="0" w:firstLine="0"/>
              <w:jc w:val="center"/>
            </w:pPr>
            <w:r>
              <w:rPr>
                <w:rFonts w:ascii="7v6lAlxz+SimSun" w:hAnsi="7v6lAlxz+SimSun" w:eastAsia="7v6lAlxz+SimSun"/>
                <w:color w:val="000000"/>
                <w:sz w:val="32"/>
              </w:rPr>
              <w:t>44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A3D8907">
            <w:pPr>
              <w:widowControl/>
              <w:autoSpaceDE w:val="0"/>
              <w:autoSpaceDN w:val="0"/>
              <w:spacing w:before="350" w:after="0" w:line="320" w:lineRule="exact"/>
              <w:ind w:left="0" w:right="0" w:firstLine="0"/>
              <w:jc w:val="center"/>
            </w:pPr>
            <w:r>
              <w:rPr>
                <w:rFonts w:ascii="7v6lAlxz+SimSun" w:hAnsi="7v6lAlxz+SimSun" w:eastAsia="7v6lAlxz+SimSun"/>
                <w:color w:val="000000"/>
                <w:sz w:val="32"/>
              </w:rPr>
              <w:t>加强街道党员代表的联络、管理、履</w:t>
            </w:r>
          </w:p>
          <w:p w14:paraId="0CA932E0">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职等工作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3D1929B"/>
        </w:tc>
      </w:tr>
      <w:tr w14:paraId="015EF77B">
        <w:tblPrEx>
          <w:tblCellMar>
            <w:top w:w="0" w:type="dxa"/>
            <w:left w:w="108" w:type="dxa"/>
            <w:bottom w:w="0" w:type="dxa"/>
            <w:right w:w="108" w:type="dxa"/>
          </w:tblCellMar>
        </w:tblPrEx>
        <w:trPr>
          <w:trHeight w:val="13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BCF52A3"/>
        </w:tc>
        <w:tc>
          <w:tcPr>
            <w:tcW w:w="1957" w:type="dxa"/>
            <w:vMerge w:val="continue"/>
            <w:tcBorders>
              <w:top w:val="single" w:color="000000" w:sz="8" w:space="0"/>
              <w:left w:val="single" w:color="000000" w:sz="6" w:space="0"/>
              <w:bottom w:val="single" w:color="000000" w:sz="6" w:space="0"/>
              <w:right w:val="single" w:color="000000" w:sz="8" w:space="0"/>
            </w:tcBorders>
          </w:tcPr>
          <w:p w14:paraId="018BAA09"/>
        </w:tc>
        <w:tc>
          <w:tcPr>
            <w:tcW w:w="1957" w:type="dxa"/>
            <w:vMerge w:val="continue"/>
            <w:tcBorders>
              <w:top w:val="single" w:color="000000" w:sz="8" w:space="0"/>
              <w:left w:val="single" w:color="000000" w:sz="8" w:space="0"/>
              <w:bottom w:val="single" w:color="000000" w:sz="6" w:space="0"/>
              <w:right w:val="single" w:color="000000" w:sz="8" w:space="0"/>
            </w:tcBorders>
          </w:tcPr>
          <w:p w14:paraId="1B1B1711"/>
        </w:tc>
        <w:tc>
          <w:tcPr>
            <w:tcW w:w="1957" w:type="dxa"/>
            <w:vMerge w:val="continue"/>
            <w:tcBorders>
              <w:top w:val="single" w:color="000000" w:sz="8" w:space="0"/>
              <w:left w:val="single" w:color="000000" w:sz="8" w:space="0"/>
              <w:bottom w:val="single" w:color="000000" w:sz="8" w:space="0"/>
              <w:right w:val="single" w:color="000000" w:sz="6" w:space="0"/>
            </w:tcBorders>
          </w:tcPr>
          <w:p w14:paraId="4BAB7D71"/>
        </w:tc>
        <w:tc>
          <w:tcPr>
            <w:tcW w:w="1957" w:type="dxa"/>
            <w:vMerge w:val="continue"/>
            <w:tcBorders>
              <w:top w:val="single" w:color="000000" w:sz="8" w:space="0"/>
              <w:left w:val="single" w:color="000000" w:sz="6" w:space="0"/>
              <w:bottom w:val="single" w:color="000000" w:sz="8" w:space="0"/>
              <w:right w:val="single" w:color="000000" w:sz="8" w:space="0"/>
            </w:tcBorders>
          </w:tcPr>
          <w:p w14:paraId="2E71587A"/>
        </w:tc>
        <w:tc>
          <w:tcPr>
            <w:tcW w:w="1957" w:type="dxa"/>
            <w:vMerge w:val="continue"/>
            <w:tcBorders>
              <w:top w:val="single" w:color="000000" w:sz="8" w:space="0"/>
              <w:left w:val="single" w:color="000000" w:sz="8" w:space="0"/>
              <w:bottom w:val="single" w:color="000000" w:sz="8" w:space="0"/>
              <w:right w:val="single" w:color="000000" w:sz="8" w:space="0"/>
            </w:tcBorders>
          </w:tcPr>
          <w:p w14:paraId="3DD6BD31"/>
        </w:tc>
        <w:tc>
          <w:tcPr>
            <w:tcW w:w="1957" w:type="dxa"/>
            <w:vMerge w:val="continue"/>
            <w:tcBorders>
              <w:top w:val="single" w:color="000000" w:sz="8" w:space="0"/>
              <w:left w:val="single" w:color="000000" w:sz="8" w:space="0"/>
              <w:bottom w:val="single" w:color="000000" w:sz="8" w:space="0"/>
              <w:right w:val="single" w:color="000000" w:sz="6" w:space="0"/>
            </w:tcBorders>
          </w:tcPr>
          <w:p w14:paraId="32A307B7"/>
        </w:tc>
        <w:tc>
          <w:tcPr>
            <w:tcW w:w="1957" w:type="dxa"/>
            <w:vMerge w:val="continue"/>
            <w:tcBorders>
              <w:top w:val="single" w:color="000000" w:sz="8" w:space="0"/>
              <w:left w:val="single" w:color="000000" w:sz="6" w:space="0"/>
              <w:bottom w:val="single" w:color="000000" w:sz="8" w:space="0"/>
              <w:right w:val="single" w:color="000000" w:sz="8" w:space="0"/>
            </w:tcBorders>
          </w:tcPr>
          <w:p w14:paraId="63C435E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9809C9B">
            <w:pPr>
              <w:widowControl/>
              <w:autoSpaceDE w:val="0"/>
              <w:autoSpaceDN w:val="0"/>
              <w:spacing w:before="542" w:after="0" w:line="318" w:lineRule="exact"/>
              <w:ind w:left="0" w:right="0" w:firstLine="0"/>
              <w:jc w:val="center"/>
            </w:pPr>
            <w:r>
              <w:rPr>
                <w:rFonts w:ascii="7v6lAlxz+SimSun" w:hAnsi="7v6lAlxz+SimSun" w:eastAsia="7v6lAlxz+SimSun"/>
                <w:color w:val="000000"/>
                <w:sz w:val="32"/>
              </w:rPr>
              <w:t>45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39DCCFD">
            <w:pPr>
              <w:widowControl/>
              <w:autoSpaceDE w:val="0"/>
              <w:autoSpaceDN w:val="0"/>
              <w:spacing w:before="542" w:after="0" w:line="318" w:lineRule="exact"/>
              <w:ind w:left="0" w:right="0" w:firstLine="0"/>
              <w:jc w:val="center"/>
            </w:pPr>
            <w:r>
              <w:rPr>
                <w:rFonts w:ascii="7v6lAlxz+SimSun" w:hAnsi="7v6lAlxz+SimSun" w:eastAsia="7v6lAlxz+SimSun"/>
                <w:color w:val="000000"/>
                <w:sz w:val="32"/>
              </w:rPr>
              <w:t>党代会换届材料归档管理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811B793"/>
        </w:tc>
      </w:tr>
      <w:tr w14:paraId="5B409B59">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0C6F552"/>
        </w:tc>
        <w:tc>
          <w:tcPr>
            <w:tcW w:w="1957" w:type="dxa"/>
            <w:vMerge w:val="continue"/>
            <w:tcBorders>
              <w:top w:val="single" w:color="000000" w:sz="8" w:space="0"/>
              <w:left w:val="single" w:color="000000" w:sz="6" w:space="0"/>
              <w:bottom w:val="single" w:color="000000" w:sz="6" w:space="0"/>
              <w:right w:val="single" w:color="000000" w:sz="8" w:space="0"/>
            </w:tcBorders>
          </w:tcPr>
          <w:p w14:paraId="7F74593D"/>
        </w:tc>
        <w:tc>
          <w:tcPr>
            <w:tcW w:w="1957" w:type="dxa"/>
            <w:vMerge w:val="continue"/>
            <w:tcBorders>
              <w:top w:val="single" w:color="000000" w:sz="8" w:space="0"/>
              <w:left w:val="single" w:color="000000" w:sz="8" w:space="0"/>
              <w:bottom w:val="single" w:color="000000" w:sz="6" w:space="0"/>
              <w:right w:val="single" w:color="000000" w:sz="8" w:space="0"/>
            </w:tcBorders>
          </w:tcPr>
          <w:p w14:paraId="4C360CEE"/>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AC67C2A">
            <w:pPr>
              <w:widowControl/>
              <w:autoSpaceDE w:val="0"/>
              <w:autoSpaceDN w:val="0"/>
              <w:spacing w:before="1496" w:after="0" w:line="318" w:lineRule="exact"/>
              <w:ind w:left="0" w:right="0" w:firstLine="0"/>
              <w:jc w:val="center"/>
            </w:pPr>
            <w:r>
              <w:rPr>
                <w:rFonts w:ascii="7v6lAlxz+SimSun" w:hAnsi="7v6lAlxz+SimSun" w:eastAsia="7v6lAlxz+SimSun"/>
                <w:color w:val="000000"/>
                <w:sz w:val="32"/>
              </w:rPr>
              <w:t>12</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9B3EF53">
            <w:pPr>
              <w:widowControl/>
              <w:autoSpaceDE w:val="0"/>
              <w:autoSpaceDN w:val="0"/>
              <w:spacing w:before="456" w:after="0" w:line="388" w:lineRule="exact"/>
              <w:ind w:left="144" w:right="144" w:firstLine="0"/>
              <w:jc w:val="center"/>
            </w:pPr>
            <w:r>
              <w:rPr>
                <w:rFonts w:ascii="7v6lAlxz+SimSun" w:hAnsi="7v6lAlxz+SimSun" w:eastAsia="7v6lAlxz+SimSun"/>
                <w:color w:val="000000"/>
                <w:sz w:val="32"/>
              </w:rPr>
              <w:t>决定下级党组织的设立和撤销，整顿提升软弱涣散社区党组织</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ABCE457">
            <w:pPr>
              <w:widowControl/>
              <w:autoSpaceDE w:val="0"/>
              <w:autoSpaceDN w:val="0"/>
              <w:spacing w:before="762" w:after="0" w:line="246" w:lineRule="exact"/>
              <w:ind w:left="30" w:right="102" w:firstLine="0"/>
              <w:jc w:val="both"/>
            </w:pPr>
            <w:r>
              <w:rPr>
                <w:rFonts w:ascii="7v6lAlxz+SimSun" w:hAnsi="7v6lAlxz+SimSun" w:eastAsia="7v6lAlxz+SimSun"/>
                <w:color w:val="000000"/>
                <w:sz w:val="20"/>
              </w:rPr>
              <w:t>【党章】第五章 党的基层组织  第三十条 企业、农村、机关、学校、医院、科研院所、街道社区、社会组织、人民解放军连队和其他基层单位，凡是有正式党员三人以上的，都应当成立党的基层组织。党的基层组织，根据工作需要和党员人数，经上级党组织批准，分别设立党的基层委员会、总支部委员会、支部委员会。基层委员会由党员大会或代表大会选举产生，总支部委员会和支部委员会由党员大会选举产生，提出委员候选人要广泛征求党员和群众的意见。</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DF8D145">
            <w:pPr>
              <w:widowControl/>
              <w:autoSpaceDE w:val="0"/>
              <w:autoSpaceDN w:val="0"/>
              <w:spacing w:before="1426" w:after="0" w:line="198" w:lineRule="exact"/>
              <w:ind w:left="0" w:right="0" w:firstLine="0"/>
              <w:jc w:val="center"/>
            </w:pPr>
            <w:r>
              <w:rPr>
                <w:rFonts w:ascii="7v6lAlxz+SimSun" w:hAnsi="7v6lAlxz+SimSun" w:eastAsia="7v6lAlxz+SimSun"/>
                <w:color w:val="000000"/>
                <w:sz w:val="20"/>
              </w:rPr>
              <w:t>党建办</w:t>
            </w:r>
          </w:p>
          <w:p w14:paraId="3794497D">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63EB6BA">
            <w:pPr>
              <w:widowControl/>
              <w:autoSpaceDE w:val="0"/>
              <w:autoSpaceDN w:val="0"/>
              <w:spacing w:before="1426" w:after="0" w:line="198" w:lineRule="exact"/>
              <w:ind w:left="0" w:right="0" w:firstLine="0"/>
              <w:jc w:val="center"/>
            </w:pPr>
            <w:r>
              <w:rPr>
                <w:rFonts w:ascii="7v6lAlxz+SimSun" w:hAnsi="7v6lAlxz+SimSun" w:eastAsia="7v6lAlxz+SimSun"/>
                <w:color w:val="000000"/>
                <w:sz w:val="20"/>
              </w:rPr>
              <w:t>区委组</w:t>
            </w:r>
          </w:p>
          <w:p w14:paraId="0BEB871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E50A523">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46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6BC4B3A">
            <w:pPr>
              <w:widowControl/>
              <w:autoSpaceDE w:val="0"/>
              <w:autoSpaceDN w:val="0"/>
              <w:spacing w:before="278" w:after="0" w:line="320" w:lineRule="exact"/>
              <w:ind w:left="0" w:right="0" w:firstLine="0"/>
              <w:jc w:val="center"/>
            </w:pPr>
            <w:r>
              <w:rPr>
                <w:rFonts w:ascii="7v6lAlxz+SimSun" w:hAnsi="7v6lAlxz+SimSun" w:eastAsia="7v6lAlxz+SimSun"/>
                <w:color w:val="000000"/>
                <w:sz w:val="32"/>
              </w:rPr>
              <w:t>加强下级党组织的成立、调整、管理</w:t>
            </w:r>
          </w:p>
          <w:p w14:paraId="33014BC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和撤销</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8E2A54"/>
        </w:tc>
      </w:tr>
      <w:tr w14:paraId="1A47CBA4">
        <w:tblPrEx>
          <w:tblCellMar>
            <w:top w:w="0" w:type="dxa"/>
            <w:left w:w="108" w:type="dxa"/>
            <w:bottom w:w="0" w:type="dxa"/>
            <w:right w:w="108" w:type="dxa"/>
          </w:tblCellMar>
        </w:tblPrEx>
        <w:trPr>
          <w:trHeight w:val="11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6B299D4"/>
        </w:tc>
        <w:tc>
          <w:tcPr>
            <w:tcW w:w="1957" w:type="dxa"/>
            <w:vMerge w:val="continue"/>
            <w:tcBorders>
              <w:top w:val="single" w:color="000000" w:sz="8" w:space="0"/>
              <w:left w:val="single" w:color="000000" w:sz="6" w:space="0"/>
              <w:bottom w:val="single" w:color="000000" w:sz="6" w:space="0"/>
              <w:right w:val="single" w:color="000000" w:sz="8" w:space="0"/>
            </w:tcBorders>
          </w:tcPr>
          <w:p w14:paraId="72D81D5D"/>
        </w:tc>
        <w:tc>
          <w:tcPr>
            <w:tcW w:w="1957" w:type="dxa"/>
            <w:vMerge w:val="continue"/>
            <w:tcBorders>
              <w:top w:val="single" w:color="000000" w:sz="8" w:space="0"/>
              <w:left w:val="single" w:color="000000" w:sz="8" w:space="0"/>
              <w:bottom w:val="single" w:color="000000" w:sz="6" w:space="0"/>
              <w:right w:val="single" w:color="000000" w:sz="8" w:space="0"/>
            </w:tcBorders>
          </w:tcPr>
          <w:p w14:paraId="6FD765AE"/>
        </w:tc>
        <w:tc>
          <w:tcPr>
            <w:tcW w:w="1957" w:type="dxa"/>
            <w:vMerge w:val="continue"/>
            <w:tcBorders>
              <w:top w:val="single" w:color="000000" w:sz="8" w:space="0"/>
              <w:left w:val="single" w:color="000000" w:sz="8" w:space="0"/>
              <w:bottom w:val="single" w:color="000000" w:sz="6" w:space="0"/>
              <w:right w:val="single" w:color="000000" w:sz="6" w:space="0"/>
            </w:tcBorders>
          </w:tcPr>
          <w:p w14:paraId="250EA9CB"/>
        </w:tc>
        <w:tc>
          <w:tcPr>
            <w:tcW w:w="1957" w:type="dxa"/>
            <w:vMerge w:val="continue"/>
            <w:tcBorders>
              <w:top w:val="single" w:color="000000" w:sz="8" w:space="0"/>
              <w:left w:val="single" w:color="000000" w:sz="6" w:space="0"/>
              <w:bottom w:val="single" w:color="000000" w:sz="6" w:space="0"/>
              <w:right w:val="single" w:color="000000" w:sz="8" w:space="0"/>
            </w:tcBorders>
          </w:tcPr>
          <w:p w14:paraId="6D100681"/>
        </w:tc>
        <w:tc>
          <w:tcPr>
            <w:tcW w:w="1957" w:type="dxa"/>
            <w:vMerge w:val="continue"/>
            <w:tcBorders>
              <w:top w:val="single" w:color="000000" w:sz="8" w:space="0"/>
              <w:left w:val="single" w:color="000000" w:sz="8" w:space="0"/>
              <w:bottom w:val="single" w:color="000000" w:sz="6" w:space="0"/>
              <w:right w:val="single" w:color="000000" w:sz="8" w:space="0"/>
            </w:tcBorders>
          </w:tcPr>
          <w:p w14:paraId="5BF1D7E7"/>
        </w:tc>
        <w:tc>
          <w:tcPr>
            <w:tcW w:w="1957" w:type="dxa"/>
            <w:vMerge w:val="continue"/>
            <w:tcBorders>
              <w:top w:val="single" w:color="000000" w:sz="8" w:space="0"/>
              <w:left w:val="single" w:color="000000" w:sz="8" w:space="0"/>
              <w:bottom w:val="single" w:color="000000" w:sz="6" w:space="0"/>
              <w:right w:val="single" w:color="000000" w:sz="6" w:space="0"/>
            </w:tcBorders>
          </w:tcPr>
          <w:p w14:paraId="3433AE60"/>
        </w:tc>
        <w:tc>
          <w:tcPr>
            <w:tcW w:w="1957" w:type="dxa"/>
            <w:vMerge w:val="continue"/>
            <w:tcBorders>
              <w:top w:val="single" w:color="000000" w:sz="8" w:space="0"/>
              <w:left w:val="single" w:color="000000" w:sz="6" w:space="0"/>
              <w:bottom w:val="single" w:color="000000" w:sz="6" w:space="0"/>
              <w:right w:val="single" w:color="000000" w:sz="8" w:space="0"/>
            </w:tcBorders>
          </w:tcPr>
          <w:p w14:paraId="000E2B4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7B09D46">
            <w:pPr>
              <w:widowControl/>
              <w:autoSpaceDE w:val="0"/>
              <w:autoSpaceDN w:val="0"/>
              <w:spacing w:before="432" w:after="0" w:line="318" w:lineRule="exact"/>
              <w:ind w:left="0" w:right="0" w:firstLine="0"/>
              <w:jc w:val="center"/>
            </w:pPr>
            <w:r>
              <w:rPr>
                <w:rFonts w:ascii="7v6lAlxz+SimSun" w:hAnsi="7v6lAlxz+SimSun" w:eastAsia="7v6lAlxz+SimSun"/>
                <w:color w:val="000000"/>
                <w:sz w:val="32"/>
              </w:rPr>
              <w:t>47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A176330">
            <w:pPr>
              <w:widowControl/>
              <w:autoSpaceDE w:val="0"/>
              <w:autoSpaceDN w:val="0"/>
              <w:spacing w:before="432" w:after="0" w:line="318" w:lineRule="exact"/>
              <w:ind w:left="0" w:right="0" w:firstLine="0"/>
              <w:jc w:val="center"/>
            </w:pPr>
            <w:r>
              <w:rPr>
                <w:rFonts w:ascii="7v6lAlxz+SimSun" w:hAnsi="7v6lAlxz+SimSun" w:eastAsia="7v6lAlxz+SimSun"/>
                <w:color w:val="000000"/>
                <w:sz w:val="32"/>
              </w:rPr>
              <w:t>建立基层党组织软弱涣散预警机制</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7990897"/>
        </w:tc>
      </w:tr>
      <w:tr w14:paraId="33531F69">
        <w:tblPrEx>
          <w:tblCellMar>
            <w:top w:w="0" w:type="dxa"/>
            <w:left w:w="108" w:type="dxa"/>
            <w:bottom w:w="0" w:type="dxa"/>
            <w:right w:w="108" w:type="dxa"/>
          </w:tblCellMar>
        </w:tblPrEx>
        <w:trPr>
          <w:trHeight w:val="8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9B94416"/>
        </w:tc>
        <w:tc>
          <w:tcPr>
            <w:tcW w:w="1957" w:type="dxa"/>
            <w:vMerge w:val="continue"/>
            <w:tcBorders>
              <w:top w:val="single" w:color="000000" w:sz="8" w:space="0"/>
              <w:left w:val="single" w:color="000000" w:sz="6" w:space="0"/>
              <w:bottom w:val="single" w:color="000000" w:sz="6" w:space="0"/>
              <w:right w:val="single" w:color="000000" w:sz="8" w:space="0"/>
            </w:tcBorders>
          </w:tcPr>
          <w:p w14:paraId="3CECC575"/>
        </w:tc>
        <w:tc>
          <w:tcPr>
            <w:tcW w:w="1957" w:type="dxa"/>
            <w:vMerge w:val="continue"/>
            <w:tcBorders>
              <w:top w:val="single" w:color="000000" w:sz="8" w:space="0"/>
              <w:left w:val="single" w:color="000000" w:sz="8" w:space="0"/>
              <w:bottom w:val="single" w:color="000000" w:sz="6" w:space="0"/>
              <w:right w:val="single" w:color="000000" w:sz="8" w:space="0"/>
            </w:tcBorders>
          </w:tcPr>
          <w:p w14:paraId="0888041E"/>
        </w:tc>
        <w:tc>
          <w:tcPr>
            <w:tcW w:w="1957" w:type="dxa"/>
            <w:vMerge w:val="continue"/>
            <w:tcBorders>
              <w:top w:val="single" w:color="000000" w:sz="8" w:space="0"/>
              <w:left w:val="single" w:color="000000" w:sz="8" w:space="0"/>
              <w:bottom w:val="single" w:color="000000" w:sz="6" w:space="0"/>
              <w:right w:val="single" w:color="000000" w:sz="6" w:space="0"/>
            </w:tcBorders>
          </w:tcPr>
          <w:p w14:paraId="1B12CBC1"/>
        </w:tc>
        <w:tc>
          <w:tcPr>
            <w:tcW w:w="1957" w:type="dxa"/>
            <w:vMerge w:val="continue"/>
            <w:tcBorders>
              <w:top w:val="single" w:color="000000" w:sz="8" w:space="0"/>
              <w:left w:val="single" w:color="000000" w:sz="6" w:space="0"/>
              <w:bottom w:val="single" w:color="000000" w:sz="6" w:space="0"/>
              <w:right w:val="single" w:color="000000" w:sz="8" w:space="0"/>
            </w:tcBorders>
          </w:tcPr>
          <w:p w14:paraId="07C73E68"/>
        </w:tc>
        <w:tc>
          <w:tcPr>
            <w:tcW w:w="1957" w:type="dxa"/>
            <w:vMerge w:val="continue"/>
            <w:tcBorders>
              <w:top w:val="single" w:color="000000" w:sz="8" w:space="0"/>
              <w:left w:val="single" w:color="000000" w:sz="8" w:space="0"/>
              <w:bottom w:val="single" w:color="000000" w:sz="6" w:space="0"/>
              <w:right w:val="single" w:color="000000" w:sz="8" w:space="0"/>
            </w:tcBorders>
          </w:tcPr>
          <w:p w14:paraId="08D779A2"/>
        </w:tc>
        <w:tc>
          <w:tcPr>
            <w:tcW w:w="1957" w:type="dxa"/>
            <w:vMerge w:val="continue"/>
            <w:tcBorders>
              <w:top w:val="single" w:color="000000" w:sz="8" w:space="0"/>
              <w:left w:val="single" w:color="000000" w:sz="8" w:space="0"/>
              <w:bottom w:val="single" w:color="000000" w:sz="6" w:space="0"/>
              <w:right w:val="single" w:color="000000" w:sz="6" w:space="0"/>
            </w:tcBorders>
          </w:tcPr>
          <w:p w14:paraId="15C41ED1"/>
        </w:tc>
        <w:tc>
          <w:tcPr>
            <w:tcW w:w="1957" w:type="dxa"/>
            <w:vMerge w:val="continue"/>
            <w:tcBorders>
              <w:top w:val="single" w:color="000000" w:sz="8" w:space="0"/>
              <w:left w:val="single" w:color="000000" w:sz="6" w:space="0"/>
              <w:bottom w:val="single" w:color="000000" w:sz="6" w:space="0"/>
              <w:right w:val="single" w:color="000000" w:sz="8" w:space="0"/>
            </w:tcBorders>
          </w:tcPr>
          <w:p w14:paraId="4C820B9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17B569E">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48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A5B0DEE">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整顿提升软弱涣散社区党组织</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CB6656E"/>
        </w:tc>
      </w:tr>
      <w:tr w14:paraId="156B6B21">
        <w:tblPrEx>
          <w:tblCellMar>
            <w:top w:w="0" w:type="dxa"/>
            <w:left w:w="108" w:type="dxa"/>
            <w:bottom w:w="0" w:type="dxa"/>
            <w:right w:w="108" w:type="dxa"/>
          </w:tblCellMar>
        </w:tblPrEx>
        <w:trPr>
          <w:trHeight w:val="444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B878ED8"/>
        </w:tc>
        <w:tc>
          <w:tcPr>
            <w:tcW w:w="1957" w:type="dxa"/>
            <w:vMerge w:val="continue"/>
            <w:tcBorders>
              <w:top w:val="single" w:color="000000" w:sz="8" w:space="0"/>
              <w:left w:val="single" w:color="000000" w:sz="6" w:space="0"/>
              <w:bottom w:val="single" w:color="000000" w:sz="6" w:space="0"/>
              <w:right w:val="single" w:color="000000" w:sz="8" w:space="0"/>
            </w:tcBorders>
          </w:tcPr>
          <w:p w14:paraId="24F9D51E"/>
        </w:tc>
        <w:tc>
          <w:tcPr>
            <w:tcW w:w="1957" w:type="dxa"/>
            <w:vMerge w:val="continue"/>
            <w:tcBorders>
              <w:top w:val="single" w:color="000000" w:sz="8" w:space="0"/>
              <w:left w:val="single" w:color="000000" w:sz="8" w:space="0"/>
              <w:bottom w:val="single" w:color="000000" w:sz="6" w:space="0"/>
              <w:right w:val="single" w:color="000000" w:sz="8" w:space="0"/>
            </w:tcBorders>
          </w:tcPr>
          <w:p w14:paraId="474732EB"/>
        </w:tc>
        <w:tc>
          <w:tcPr>
            <w:tcW w:w="692" w:type="dxa"/>
            <w:tcBorders>
              <w:top w:val="single" w:color="000000" w:sz="6" w:space="0"/>
              <w:left w:val="single" w:color="000000" w:sz="8" w:space="0"/>
              <w:bottom w:val="single" w:color="000000" w:sz="6" w:space="0"/>
              <w:right w:val="single" w:color="000000" w:sz="6" w:space="0"/>
            </w:tcBorders>
            <w:tcMar>
              <w:left w:w="0" w:type="dxa"/>
              <w:right w:w="0" w:type="dxa"/>
            </w:tcMar>
          </w:tcPr>
          <w:p w14:paraId="3C65CE03">
            <w:pPr>
              <w:widowControl/>
              <w:autoSpaceDE w:val="0"/>
              <w:autoSpaceDN w:val="0"/>
              <w:spacing w:before="2072" w:after="0" w:line="318" w:lineRule="exact"/>
              <w:ind w:left="0" w:right="0" w:firstLine="0"/>
              <w:jc w:val="center"/>
            </w:pPr>
            <w:r>
              <w:rPr>
                <w:rFonts w:ascii="7v6lAlxz+SimSun" w:hAnsi="7v6lAlxz+SimSun" w:eastAsia="7v6lAlxz+SimSun"/>
                <w:color w:val="000000"/>
                <w:sz w:val="32"/>
              </w:rPr>
              <w:t>13</w:t>
            </w:r>
          </w:p>
        </w:tc>
        <w:tc>
          <w:tcPr>
            <w:tcW w:w="1960" w:type="dxa"/>
            <w:tcBorders>
              <w:top w:val="single" w:color="000000" w:sz="6" w:space="0"/>
              <w:left w:val="single" w:color="000000" w:sz="6" w:space="0"/>
              <w:bottom w:val="single" w:color="000000" w:sz="6" w:space="0"/>
              <w:right w:val="single" w:color="000000" w:sz="8" w:space="0"/>
            </w:tcBorders>
            <w:tcMar>
              <w:left w:w="0" w:type="dxa"/>
              <w:right w:w="0" w:type="dxa"/>
            </w:tcMar>
          </w:tcPr>
          <w:p w14:paraId="02377CD8">
            <w:pPr>
              <w:widowControl/>
              <w:autoSpaceDE w:val="0"/>
              <w:autoSpaceDN w:val="0"/>
              <w:spacing w:before="1614" w:after="0" w:line="388" w:lineRule="exact"/>
              <w:ind w:left="144" w:right="144" w:firstLine="0"/>
              <w:jc w:val="center"/>
            </w:pPr>
            <w:r>
              <w:rPr>
                <w:rFonts w:ascii="7v6lAlxz+SimSun" w:hAnsi="7v6lAlxz+SimSun" w:eastAsia="7v6lAlxz+SimSun"/>
                <w:color w:val="000000"/>
                <w:sz w:val="32"/>
              </w:rPr>
              <w:t>开展基层党建工作述职评议</w:t>
            </w:r>
          </w:p>
        </w:tc>
        <w:tc>
          <w:tcPr>
            <w:tcW w:w="6322" w:type="dxa"/>
            <w:tcBorders>
              <w:top w:val="single" w:color="000000" w:sz="6" w:space="0"/>
              <w:left w:val="single" w:color="000000" w:sz="8" w:space="0"/>
              <w:bottom w:val="single" w:color="000000" w:sz="6" w:space="0"/>
              <w:right w:val="single" w:color="000000" w:sz="8" w:space="0"/>
            </w:tcBorders>
            <w:tcMar>
              <w:left w:w="0" w:type="dxa"/>
              <w:right w:w="0" w:type="dxa"/>
            </w:tcMar>
          </w:tcPr>
          <w:p w14:paraId="79504C1A">
            <w:pPr>
              <w:widowControl/>
              <w:autoSpaceDE w:val="0"/>
              <w:autoSpaceDN w:val="0"/>
              <w:spacing w:before="224" w:after="0" w:line="248" w:lineRule="exact"/>
              <w:ind w:left="30" w:right="0" w:firstLine="0"/>
              <w:jc w:val="left"/>
            </w:pPr>
            <w:r>
              <w:rPr>
                <w:rFonts w:ascii="7v6lAlxz+SimSun" w:hAnsi="7v6lAlxz+SimSun" w:eastAsia="7v6lAlxz+SimSun"/>
                <w:color w:val="000000"/>
                <w:sz w:val="20"/>
              </w:rPr>
              <w:t>1.《党委（党组）书记抓基层党建工作述职评议考核办法（试行）》第三条 开展述职评议考核，以市（地、州、盟）、区（市、区、旗）、乡镇（街道）（街道）为重点，推动机关、国有企业和高校、公立医院等事业单位全覆盖。每年由省（自治区、直辖市）、市（地、州、盟）、区（市、区、旗）党委分别组织开展市（地、州、盟）、区（市、区、旗）、乡镇（街道）（街道）党（工）委书记述职评议考核。2.中共中央办公厅《关于加强和改进城市基层党的建设工作的意见》第五部分（一）：压实领导责任。健全党委统一领导、党委组织部门牵头加强、有关部门和行业系统齐抓共管的领导体制和责任机制。各级党委要把城市基层党建纳入整体工作部署和党的建设总体规划，定期专题研究，解决重点难点问题。推广一些地方成立基层党建与基层治理领导协调议事机构的做法，紧扣治理抓党建，从制度机制上解决党建和治理“两张皮”问题。市、区两级党委主要加强同志要亲自谋划、直接推动。党委组织部门要会同有关部门强化政策保障和资源调配，共同做好工作。要把城市基层党建情况作为党委书记抓基层党建述职评议考核重要内容。</w:t>
            </w:r>
          </w:p>
        </w:tc>
        <w:tc>
          <w:tcPr>
            <w:tcW w:w="802" w:type="dxa"/>
            <w:tcBorders>
              <w:top w:val="single" w:color="000000" w:sz="6" w:space="0"/>
              <w:left w:val="single" w:color="000000" w:sz="8" w:space="0"/>
              <w:bottom w:val="single" w:color="000000" w:sz="6" w:space="0"/>
              <w:right w:val="single" w:color="000000" w:sz="6" w:space="0"/>
            </w:tcBorders>
            <w:tcMar>
              <w:left w:w="0" w:type="dxa"/>
              <w:right w:w="0" w:type="dxa"/>
            </w:tcMar>
          </w:tcPr>
          <w:p w14:paraId="038C8793">
            <w:pPr>
              <w:widowControl/>
              <w:autoSpaceDE w:val="0"/>
              <w:autoSpaceDN w:val="0"/>
              <w:spacing w:before="2002" w:after="0" w:line="198" w:lineRule="exact"/>
              <w:ind w:left="0" w:right="0" w:firstLine="0"/>
              <w:jc w:val="center"/>
            </w:pPr>
            <w:r>
              <w:rPr>
                <w:rFonts w:ascii="7v6lAlxz+SimSun" w:hAnsi="7v6lAlxz+SimSun" w:eastAsia="7v6lAlxz+SimSun"/>
                <w:color w:val="000000"/>
                <w:sz w:val="20"/>
              </w:rPr>
              <w:t>党建办</w:t>
            </w:r>
          </w:p>
          <w:p w14:paraId="7895F1B0">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6" w:space="0"/>
              <w:left w:val="single" w:color="000000" w:sz="6" w:space="0"/>
              <w:bottom w:val="single" w:color="000000" w:sz="6" w:space="0"/>
              <w:right w:val="single" w:color="000000" w:sz="8" w:space="0"/>
            </w:tcBorders>
            <w:tcMar>
              <w:left w:w="0" w:type="dxa"/>
              <w:right w:w="0" w:type="dxa"/>
            </w:tcMar>
          </w:tcPr>
          <w:p w14:paraId="08F99CD1">
            <w:pPr>
              <w:widowControl/>
              <w:autoSpaceDE w:val="0"/>
              <w:autoSpaceDN w:val="0"/>
              <w:spacing w:before="2002" w:after="0" w:line="198" w:lineRule="exact"/>
              <w:ind w:left="0" w:right="0" w:firstLine="0"/>
              <w:jc w:val="center"/>
            </w:pPr>
            <w:r>
              <w:rPr>
                <w:rFonts w:ascii="7v6lAlxz+SimSun" w:hAnsi="7v6lAlxz+SimSun" w:eastAsia="7v6lAlxz+SimSun"/>
                <w:color w:val="000000"/>
                <w:sz w:val="20"/>
              </w:rPr>
              <w:t>区委组</w:t>
            </w:r>
          </w:p>
          <w:p w14:paraId="581EECBE">
            <w:pPr>
              <w:widowControl/>
              <w:autoSpaceDE w:val="0"/>
              <w:autoSpaceDN w:val="0"/>
              <w:spacing w:before="50" w:after="0" w:line="198" w:lineRule="exact"/>
              <w:ind w:left="0" w:right="0" w:firstLine="0"/>
              <w:jc w:val="center"/>
            </w:pPr>
            <w:r>
              <w:rPr>
                <w:rFonts w:ascii="7v6lAlxz+SimSun" w:hAnsi="7v6lAlxz+SimSun" w:eastAsia="7v6lAlxz+SimSun"/>
                <w:color w:val="000000"/>
                <w:sz w:val="20"/>
              </w:rPr>
              <w:t>织部</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9FAEDEA">
            <w:pPr>
              <w:widowControl/>
              <w:autoSpaceDE w:val="0"/>
              <w:autoSpaceDN w:val="0"/>
              <w:spacing w:before="2072" w:after="0" w:line="318" w:lineRule="exact"/>
              <w:ind w:left="0" w:right="0" w:firstLine="0"/>
              <w:jc w:val="center"/>
            </w:pPr>
            <w:r>
              <w:rPr>
                <w:rFonts w:ascii="7v6lAlxz+SimSun" w:hAnsi="7v6lAlxz+SimSun" w:eastAsia="7v6lAlxz+SimSun"/>
                <w:color w:val="000000"/>
                <w:sz w:val="32"/>
              </w:rPr>
              <w:t>49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99DF794">
            <w:pPr>
              <w:widowControl/>
              <w:autoSpaceDE w:val="0"/>
              <w:autoSpaceDN w:val="0"/>
              <w:spacing w:before="1878" w:after="0" w:line="318" w:lineRule="exact"/>
              <w:ind w:left="0" w:right="0" w:firstLine="0"/>
              <w:jc w:val="center"/>
            </w:pPr>
            <w:r>
              <w:rPr>
                <w:rFonts w:ascii="7v6lAlxz+SimSun" w:hAnsi="7v6lAlxz+SimSun" w:eastAsia="7v6lAlxz+SimSun"/>
                <w:color w:val="000000"/>
                <w:sz w:val="32"/>
              </w:rPr>
              <w:t>街道党工委书记述职评议、各社区党</w:t>
            </w:r>
          </w:p>
          <w:p w14:paraId="668C1A15">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委书记述职评议</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653066CE"/>
        </w:tc>
      </w:tr>
    </w:tbl>
    <w:p w14:paraId="0B0999A7">
      <w:pPr>
        <w:widowControl/>
        <w:autoSpaceDE w:val="0"/>
        <w:autoSpaceDN w:val="0"/>
        <w:spacing w:before="924" w:after="0" w:line="414" w:lineRule="exact"/>
        <w:ind w:left="0" w:right="0" w:firstLine="0"/>
        <w:jc w:val="center"/>
      </w:pPr>
      <w:r>
        <w:rPr>
          <w:rFonts w:ascii="宋体" w:hAnsi="宋体" w:eastAsia="宋体"/>
          <w:color w:val="000000"/>
          <w:sz w:val="36"/>
        </w:rPr>
        <w:t>-6-</w:t>
      </w:r>
    </w:p>
    <w:p w14:paraId="4A0533D2">
      <w:pPr>
        <w:sectPr>
          <w:pgSz w:w="23811" w:h="17237"/>
          <w:pgMar w:top="570" w:right="1140" w:bottom="110" w:left="1140" w:header="720" w:footer="720" w:gutter="0"/>
          <w:cols w:equalWidth="0" w:num="1">
            <w:col w:w="21532"/>
          </w:cols>
          <w:docGrid w:linePitch="360" w:charSpace="0"/>
        </w:sectPr>
      </w:pPr>
    </w:p>
    <w:p w14:paraId="1BD1B4C8">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635365"/>
            <wp:effectExtent l="0" t="0" r="1143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8"/>
                    <a:stretch>
                      <a:fillRect/>
                    </a:stretch>
                  </pic:blipFill>
                  <pic:spPr>
                    <a:xfrm>
                      <a:off x="0" y="0"/>
                      <a:ext cx="13647419" cy="8635464"/>
                    </a:xfrm>
                    <a:prstGeom prst="rect">
                      <a:avLst/>
                    </a:prstGeom>
                  </pic:spPr>
                </pic:pic>
              </a:graphicData>
            </a:graphic>
          </wp:anchor>
        </w:drawing>
      </w:r>
    </w:p>
    <w:p w14:paraId="3FD704F2">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2416FE38">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A25F23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6C0BFB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6DF05C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456BC78">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470EBA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4E1E7B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205FAD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794B892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617F63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B9E289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2E708EF">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1C1301">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78C1FF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9A2FB0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4C9DA05">
        <w:tblPrEx>
          <w:tblCellMar>
            <w:top w:w="0" w:type="dxa"/>
            <w:left w:w="108" w:type="dxa"/>
            <w:bottom w:w="0" w:type="dxa"/>
            <w:right w:w="108" w:type="dxa"/>
          </w:tblCellMar>
        </w:tblPrEx>
        <w:trPr>
          <w:trHeight w:val="116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2F28256">
            <w:pPr>
              <w:widowControl/>
              <w:autoSpaceDE w:val="0"/>
              <w:autoSpaceDN w:val="0"/>
              <w:spacing w:before="5522" w:after="0" w:line="320" w:lineRule="exact"/>
              <w:ind w:left="0" w:right="0" w:firstLine="0"/>
              <w:jc w:val="center"/>
            </w:pPr>
            <w:r>
              <w:rPr>
                <w:rFonts w:ascii="7v6lAlxz+SimSun" w:hAnsi="7v6lAlxz+SimSun" w:eastAsia="7v6lAlxz+SimSun"/>
                <w:color w:val="000000"/>
                <w:sz w:val="32"/>
              </w:rPr>
              <w:t>2</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A594380">
            <w:pPr>
              <w:widowControl/>
              <w:autoSpaceDE w:val="0"/>
              <w:autoSpaceDN w:val="0"/>
              <w:spacing w:before="5328" w:after="0" w:line="318" w:lineRule="exact"/>
              <w:ind w:left="0" w:right="0" w:firstLine="0"/>
              <w:jc w:val="center"/>
            </w:pPr>
            <w:r>
              <w:rPr>
                <w:rFonts w:ascii="7v6lAlxz+SimSun" w:hAnsi="7v6lAlxz+SimSun" w:eastAsia="7v6lAlxz+SimSun"/>
                <w:color w:val="000000"/>
                <w:sz w:val="32"/>
              </w:rPr>
              <w:t>党的</w:t>
            </w:r>
          </w:p>
          <w:p w14:paraId="6FF046FF">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7677355">
            <w:pPr>
              <w:widowControl/>
              <w:autoSpaceDE w:val="0"/>
              <w:autoSpaceDN w:val="0"/>
              <w:spacing w:before="4484" w:after="0" w:line="388" w:lineRule="exact"/>
              <w:ind w:left="0" w:right="0" w:firstLine="0"/>
              <w:jc w:val="center"/>
            </w:pPr>
            <w:r>
              <w:rPr>
                <w:rFonts w:ascii="7v6lAlxz+SimSun" w:hAnsi="7v6lAlxz+SimSun" w:eastAsia="7v6lAlxz+SimSun"/>
                <w:color w:val="000000"/>
                <w:sz w:val="32"/>
              </w:rPr>
              <w:t>加强街道党工委自身建设和社区党组织建设，以及其他隶属街道党工委的党组织建设。</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6095C5D">
            <w:pPr>
              <w:widowControl/>
              <w:autoSpaceDE w:val="0"/>
              <w:autoSpaceDN w:val="0"/>
              <w:spacing w:before="3474" w:after="0" w:line="320" w:lineRule="exact"/>
              <w:ind w:left="0" w:right="0" w:firstLine="0"/>
              <w:jc w:val="center"/>
            </w:pPr>
            <w:r>
              <w:rPr>
                <w:rFonts w:ascii="7v6lAlxz+SimSun" w:hAnsi="7v6lAlxz+SimSun" w:eastAsia="7v6lAlxz+SimSun"/>
                <w:color w:val="000000"/>
                <w:sz w:val="32"/>
              </w:rPr>
              <w:t>14</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0922032">
            <w:pPr>
              <w:widowControl/>
              <w:autoSpaceDE w:val="0"/>
              <w:autoSpaceDN w:val="0"/>
              <w:spacing w:before="2630" w:after="0" w:line="388" w:lineRule="exact"/>
              <w:ind w:left="144" w:right="144" w:firstLine="0"/>
              <w:jc w:val="center"/>
            </w:pPr>
            <w:r>
              <w:rPr>
                <w:rFonts w:ascii="7v6lAlxz+SimSun" w:hAnsi="7v6lAlxz+SimSun" w:eastAsia="7v6lAlxz+SimSun"/>
                <w:color w:val="000000"/>
                <w:sz w:val="32"/>
              </w:rPr>
              <w:t>负责街道党工委党务公开，指导所辖党组织党务公开</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A1A72B8">
            <w:pPr>
              <w:widowControl/>
              <w:autoSpaceDE w:val="0"/>
              <w:autoSpaceDN w:val="0"/>
              <w:spacing w:before="1628"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1.中国共产党党务公开条例（试行）》第一条 为了贯彻落实党的十九大精神，推动全面从严治党向纵深发展，加强和规范党务公开工作，发展党内民主，强化党内监督，使广大党员更好了解和参与党内事务，动员组织人民群众贯彻落实好党的理论和路线方针政策，提高党的执政能力和领导水平，根据《中国共产党章程》，制定本条例。第二条 本条例所称党务公开，是指党的组织将其实施党的领导活动、加强党的建设工作的有关事务，按规定在党内或者向党外公开。 第三条 本条例适用于党的中央组织、地方组织、基层组织，党的纪律检查机关、工作机关以及其他党的组织。 第五条  建立健全党中央统一领导，地方党委分级负责，各部门各单位各负其责的党务公开工作领导体制。中央办公厅承担党中央党务公开的具体工作，负责统筹协调和督促指导整个党务公开工作。地方党委办公厅（室）承担本级党委党务公开的具体工作，负责统筹协调和督促指导本地区的党务公开工作。各地区各部门应当加强党务公开工作机构和人员队伍建设。</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BC65B49">
            <w:pPr>
              <w:widowControl/>
              <w:autoSpaceDE w:val="0"/>
              <w:autoSpaceDN w:val="0"/>
              <w:spacing w:before="3406" w:after="0" w:line="198" w:lineRule="exact"/>
              <w:ind w:left="0" w:right="0" w:firstLine="0"/>
              <w:jc w:val="center"/>
            </w:pPr>
            <w:r>
              <w:rPr>
                <w:rFonts w:ascii="7v6lAlxz+SimSun" w:hAnsi="7v6lAlxz+SimSun" w:eastAsia="7v6lAlxz+SimSun"/>
                <w:color w:val="000000"/>
                <w:sz w:val="20"/>
              </w:rPr>
              <w:t>党建办</w:t>
            </w:r>
          </w:p>
          <w:p w14:paraId="20984416">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29FE507">
            <w:pPr>
              <w:widowControl/>
              <w:autoSpaceDE w:val="0"/>
              <w:autoSpaceDN w:val="0"/>
              <w:spacing w:before="3406" w:after="0" w:line="198" w:lineRule="exact"/>
              <w:ind w:left="0" w:right="0" w:firstLine="0"/>
              <w:jc w:val="center"/>
            </w:pPr>
            <w:r>
              <w:rPr>
                <w:rFonts w:ascii="7v6lAlxz+SimSun" w:hAnsi="7v6lAlxz+SimSun" w:eastAsia="7v6lAlxz+SimSun"/>
                <w:color w:val="000000"/>
                <w:sz w:val="20"/>
              </w:rPr>
              <w:t>区委组</w:t>
            </w:r>
          </w:p>
          <w:p w14:paraId="6FB8418F">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16259CC">
            <w:pPr>
              <w:widowControl/>
              <w:autoSpaceDE w:val="0"/>
              <w:autoSpaceDN w:val="0"/>
              <w:spacing w:before="432" w:after="0" w:line="318" w:lineRule="exact"/>
              <w:ind w:left="0" w:right="0" w:firstLine="0"/>
              <w:jc w:val="center"/>
            </w:pPr>
            <w:r>
              <w:rPr>
                <w:rFonts w:ascii="7v6lAlxz+SimSun" w:hAnsi="7v6lAlxz+SimSun" w:eastAsia="7v6lAlxz+SimSun"/>
                <w:color w:val="000000"/>
                <w:sz w:val="32"/>
              </w:rPr>
              <w:t>50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F20BBC8">
            <w:pPr>
              <w:widowControl/>
              <w:autoSpaceDE w:val="0"/>
              <w:autoSpaceDN w:val="0"/>
              <w:spacing w:before="432" w:after="0" w:line="318" w:lineRule="exact"/>
              <w:ind w:left="0" w:right="0" w:firstLine="0"/>
              <w:jc w:val="center"/>
            </w:pPr>
            <w:r>
              <w:rPr>
                <w:rFonts w:ascii="7v6lAlxz+SimSun" w:hAnsi="7v6lAlxz+SimSun" w:eastAsia="7v6lAlxz+SimSun"/>
                <w:color w:val="000000"/>
                <w:sz w:val="32"/>
              </w:rPr>
              <w:t>加强街道党工委党务公开</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E36740B"/>
        </w:tc>
      </w:tr>
      <w:tr w14:paraId="3B1C44D6">
        <w:tblPrEx>
          <w:tblCellMar>
            <w:top w:w="0" w:type="dxa"/>
            <w:left w:w="108" w:type="dxa"/>
            <w:bottom w:w="0" w:type="dxa"/>
            <w:right w:w="108" w:type="dxa"/>
          </w:tblCellMar>
        </w:tblPrEx>
        <w:trPr>
          <w:trHeight w:val="10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3CD9106"/>
        </w:tc>
        <w:tc>
          <w:tcPr>
            <w:tcW w:w="1957" w:type="dxa"/>
            <w:vMerge w:val="continue"/>
            <w:tcBorders>
              <w:top w:val="single" w:color="000000" w:sz="8" w:space="0"/>
              <w:left w:val="single" w:color="000000" w:sz="6" w:space="0"/>
              <w:bottom w:val="single" w:color="000000" w:sz="6" w:space="0"/>
              <w:right w:val="single" w:color="000000" w:sz="8" w:space="0"/>
            </w:tcBorders>
          </w:tcPr>
          <w:p w14:paraId="54AACB17"/>
        </w:tc>
        <w:tc>
          <w:tcPr>
            <w:tcW w:w="1957" w:type="dxa"/>
            <w:vMerge w:val="continue"/>
            <w:tcBorders>
              <w:top w:val="single" w:color="000000" w:sz="8" w:space="0"/>
              <w:left w:val="single" w:color="000000" w:sz="8" w:space="0"/>
              <w:bottom w:val="single" w:color="000000" w:sz="6" w:space="0"/>
              <w:right w:val="single" w:color="000000" w:sz="8" w:space="0"/>
            </w:tcBorders>
          </w:tcPr>
          <w:p w14:paraId="264399B9"/>
        </w:tc>
        <w:tc>
          <w:tcPr>
            <w:tcW w:w="1957" w:type="dxa"/>
            <w:vMerge w:val="continue"/>
            <w:tcBorders>
              <w:top w:val="single" w:color="000000" w:sz="8" w:space="0"/>
              <w:left w:val="single" w:color="000000" w:sz="8" w:space="0"/>
              <w:bottom w:val="single" w:color="000000" w:sz="6" w:space="0"/>
              <w:right w:val="single" w:color="000000" w:sz="6" w:space="0"/>
            </w:tcBorders>
          </w:tcPr>
          <w:p w14:paraId="4D15A43D"/>
        </w:tc>
        <w:tc>
          <w:tcPr>
            <w:tcW w:w="1957" w:type="dxa"/>
            <w:vMerge w:val="continue"/>
            <w:tcBorders>
              <w:top w:val="single" w:color="000000" w:sz="8" w:space="0"/>
              <w:left w:val="single" w:color="000000" w:sz="6" w:space="0"/>
              <w:bottom w:val="single" w:color="000000" w:sz="6" w:space="0"/>
              <w:right w:val="single" w:color="000000" w:sz="8" w:space="0"/>
            </w:tcBorders>
          </w:tcPr>
          <w:p w14:paraId="40AC4550"/>
        </w:tc>
        <w:tc>
          <w:tcPr>
            <w:tcW w:w="1957" w:type="dxa"/>
            <w:vMerge w:val="continue"/>
            <w:tcBorders>
              <w:top w:val="single" w:color="000000" w:sz="8" w:space="0"/>
              <w:left w:val="single" w:color="000000" w:sz="8" w:space="0"/>
              <w:bottom w:val="single" w:color="000000" w:sz="6" w:space="0"/>
              <w:right w:val="single" w:color="000000" w:sz="8" w:space="0"/>
            </w:tcBorders>
          </w:tcPr>
          <w:p w14:paraId="0C56C56C"/>
        </w:tc>
        <w:tc>
          <w:tcPr>
            <w:tcW w:w="1957" w:type="dxa"/>
            <w:vMerge w:val="continue"/>
            <w:tcBorders>
              <w:top w:val="single" w:color="000000" w:sz="8" w:space="0"/>
              <w:left w:val="single" w:color="000000" w:sz="8" w:space="0"/>
              <w:bottom w:val="single" w:color="000000" w:sz="6" w:space="0"/>
              <w:right w:val="single" w:color="000000" w:sz="6" w:space="0"/>
            </w:tcBorders>
          </w:tcPr>
          <w:p w14:paraId="36630084"/>
        </w:tc>
        <w:tc>
          <w:tcPr>
            <w:tcW w:w="1957" w:type="dxa"/>
            <w:vMerge w:val="continue"/>
            <w:tcBorders>
              <w:top w:val="single" w:color="000000" w:sz="8" w:space="0"/>
              <w:left w:val="single" w:color="000000" w:sz="6" w:space="0"/>
              <w:bottom w:val="single" w:color="000000" w:sz="6" w:space="0"/>
              <w:right w:val="single" w:color="000000" w:sz="8" w:space="0"/>
            </w:tcBorders>
          </w:tcPr>
          <w:p w14:paraId="61D9A32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3EFD660">
            <w:pPr>
              <w:widowControl/>
              <w:autoSpaceDE w:val="0"/>
              <w:autoSpaceDN w:val="0"/>
              <w:spacing w:before="382" w:after="0" w:line="318" w:lineRule="exact"/>
              <w:ind w:left="0" w:right="0" w:firstLine="0"/>
              <w:jc w:val="center"/>
            </w:pPr>
            <w:r>
              <w:rPr>
                <w:rFonts w:ascii="7v6lAlxz+SimSun" w:hAnsi="7v6lAlxz+SimSun" w:eastAsia="7v6lAlxz+SimSun"/>
                <w:color w:val="000000"/>
                <w:sz w:val="32"/>
              </w:rPr>
              <w:t>51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22BCBF2">
            <w:pPr>
              <w:widowControl/>
              <w:autoSpaceDE w:val="0"/>
              <w:autoSpaceDN w:val="0"/>
              <w:spacing w:before="382" w:after="0" w:line="318" w:lineRule="exact"/>
              <w:ind w:left="0" w:right="0" w:firstLine="0"/>
              <w:jc w:val="center"/>
            </w:pPr>
            <w:r>
              <w:rPr>
                <w:rFonts w:ascii="7v6lAlxz+SimSun" w:hAnsi="7v6lAlxz+SimSun" w:eastAsia="7v6lAlxz+SimSun"/>
                <w:color w:val="000000"/>
                <w:sz w:val="32"/>
              </w:rPr>
              <w:t>社区党务、居务、财务“三公开”</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60AA53"/>
        </w:tc>
      </w:tr>
      <w:tr w14:paraId="79031921">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E020463"/>
        </w:tc>
        <w:tc>
          <w:tcPr>
            <w:tcW w:w="1957" w:type="dxa"/>
            <w:vMerge w:val="continue"/>
            <w:tcBorders>
              <w:top w:val="single" w:color="000000" w:sz="8" w:space="0"/>
              <w:left w:val="single" w:color="000000" w:sz="6" w:space="0"/>
              <w:bottom w:val="single" w:color="000000" w:sz="6" w:space="0"/>
              <w:right w:val="single" w:color="000000" w:sz="8" w:space="0"/>
            </w:tcBorders>
          </w:tcPr>
          <w:p w14:paraId="24BB6FC2"/>
        </w:tc>
        <w:tc>
          <w:tcPr>
            <w:tcW w:w="1957" w:type="dxa"/>
            <w:vMerge w:val="continue"/>
            <w:tcBorders>
              <w:top w:val="single" w:color="000000" w:sz="8" w:space="0"/>
              <w:left w:val="single" w:color="000000" w:sz="8" w:space="0"/>
              <w:bottom w:val="single" w:color="000000" w:sz="6" w:space="0"/>
              <w:right w:val="single" w:color="000000" w:sz="8" w:space="0"/>
            </w:tcBorders>
          </w:tcPr>
          <w:p w14:paraId="377D62EC"/>
        </w:tc>
        <w:tc>
          <w:tcPr>
            <w:tcW w:w="1957" w:type="dxa"/>
            <w:vMerge w:val="continue"/>
            <w:tcBorders>
              <w:top w:val="single" w:color="000000" w:sz="8" w:space="0"/>
              <w:left w:val="single" w:color="000000" w:sz="8" w:space="0"/>
              <w:bottom w:val="single" w:color="000000" w:sz="6" w:space="0"/>
              <w:right w:val="single" w:color="000000" w:sz="6" w:space="0"/>
            </w:tcBorders>
          </w:tcPr>
          <w:p w14:paraId="432F44AA"/>
        </w:tc>
        <w:tc>
          <w:tcPr>
            <w:tcW w:w="1957" w:type="dxa"/>
            <w:vMerge w:val="continue"/>
            <w:tcBorders>
              <w:top w:val="single" w:color="000000" w:sz="8" w:space="0"/>
              <w:left w:val="single" w:color="000000" w:sz="6" w:space="0"/>
              <w:bottom w:val="single" w:color="000000" w:sz="6" w:space="0"/>
              <w:right w:val="single" w:color="000000" w:sz="8" w:space="0"/>
            </w:tcBorders>
          </w:tcPr>
          <w:p w14:paraId="122ACA8E"/>
        </w:tc>
        <w:tc>
          <w:tcPr>
            <w:tcW w:w="1957" w:type="dxa"/>
            <w:vMerge w:val="continue"/>
            <w:tcBorders>
              <w:top w:val="single" w:color="000000" w:sz="8" w:space="0"/>
              <w:left w:val="single" w:color="000000" w:sz="8" w:space="0"/>
              <w:bottom w:val="single" w:color="000000" w:sz="6" w:space="0"/>
              <w:right w:val="single" w:color="000000" w:sz="8" w:space="0"/>
            </w:tcBorders>
          </w:tcPr>
          <w:p w14:paraId="4F380944"/>
        </w:tc>
        <w:tc>
          <w:tcPr>
            <w:tcW w:w="1957" w:type="dxa"/>
            <w:vMerge w:val="continue"/>
            <w:tcBorders>
              <w:top w:val="single" w:color="000000" w:sz="8" w:space="0"/>
              <w:left w:val="single" w:color="000000" w:sz="8" w:space="0"/>
              <w:bottom w:val="single" w:color="000000" w:sz="6" w:space="0"/>
              <w:right w:val="single" w:color="000000" w:sz="6" w:space="0"/>
            </w:tcBorders>
          </w:tcPr>
          <w:p w14:paraId="2149C9C6"/>
        </w:tc>
        <w:tc>
          <w:tcPr>
            <w:tcW w:w="1957" w:type="dxa"/>
            <w:vMerge w:val="continue"/>
            <w:tcBorders>
              <w:top w:val="single" w:color="000000" w:sz="8" w:space="0"/>
              <w:left w:val="single" w:color="000000" w:sz="6" w:space="0"/>
              <w:bottom w:val="single" w:color="000000" w:sz="6" w:space="0"/>
              <w:right w:val="single" w:color="000000" w:sz="8" w:space="0"/>
            </w:tcBorders>
          </w:tcPr>
          <w:p w14:paraId="69287D2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CD5C9DF">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52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D6C3F27">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指导各社区落实“四议两公开”</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8E0C3E5"/>
        </w:tc>
      </w:tr>
      <w:tr w14:paraId="08C5BFD6">
        <w:tblPrEx>
          <w:tblCellMar>
            <w:top w:w="0" w:type="dxa"/>
            <w:left w:w="108" w:type="dxa"/>
            <w:bottom w:w="0" w:type="dxa"/>
            <w:right w:w="108" w:type="dxa"/>
          </w:tblCellMar>
        </w:tblPrEx>
        <w:trPr>
          <w:trHeight w:val="11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40E19D4"/>
        </w:tc>
        <w:tc>
          <w:tcPr>
            <w:tcW w:w="1957" w:type="dxa"/>
            <w:vMerge w:val="continue"/>
            <w:tcBorders>
              <w:top w:val="single" w:color="000000" w:sz="8" w:space="0"/>
              <w:left w:val="single" w:color="000000" w:sz="6" w:space="0"/>
              <w:bottom w:val="single" w:color="000000" w:sz="6" w:space="0"/>
              <w:right w:val="single" w:color="000000" w:sz="8" w:space="0"/>
            </w:tcBorders>
          </w:tcPr>
          <w:p w14:paraId="2009370E"/>
        </w:tc>
        <w:tc>
          <w:tcPr>
            <w:tcW w:w="1957" w:type="dxa"/>
            <w:vMerge w:val="continue"/>
            <w:tcBorders>
              <w:top w:val="single" w:color="000000" w:sz="8" w:space="0"/>
              <w:left w:val="single" w:color="000000" w:sz="8" w:space="0"/>
              <w:bottom w:val="single" w:color="000000" w:sz="6" w:space="0"/>
              <w:right w:val="single" w:color="000000" w:sz="8" w:space="0"/>
            </w:tcBorders>
          </w:tcPr>
          <w:p w14:paraId="444B4A8C"/>
        </w:tc>
        <w:tc>
          <w:tcPr>
            <w:tcW w:w="1957" w:type="dxa"/>
            <w:vMerge w:val="continue"/>
            <w:tcBorders>
              <w:top w:val="single" w:color="000000" w:sz="8" w:space="0"/>
              <w:left w:val="single" w:color="000000" w:sz="8" w:space="0"/>
              <w:bottom w:val="single" w:color="000000" w:sz="6" w:space="0"/>
              <w:right w:val="single" w:color="000000" w:sz="6" w:space="0"/>
            </w:tcBorders>
          </w:tcPr>
          <w:p w14:paraId="2723435D"/>
        </w:tc>
        <w:tc>
          <w:tcPr>
            <w:tcW w:w="1957" w:type="dxa"/>
            <w:vMerge w:val="continue"/>
            <w:tcBorders>
              <w:top w:val="single" w:color="000000" w:sz="8" w:space="0"/>
              <w:left w:val="single" w:color="000000" w:sz="6" w:space="0"/>
              <w:bottom w:val="single" w:color="000000" w:sz="6" w:space="0"/>
              <w:right w:val="single" w:color="000000" w:sz="8" w:space="0"/>
            </w:tcBorders>
          </w:tcPr>
          <w:p w14:paraId="5B986B2F"/>
        </w:tc>
        <w:tc>
          <w:tcPr>
            <w:tcW w:w="1957" w:type="dxa"/>
            <w:vMerge w:val="continue"/>
            <w:tcBorders>
              <w:top w:val="single" w:color="000000" w:sz="8" w:space="0"/>
              <w:left w:val="single" w:color="000000" w:sz="8" w:space="0"/>
              <w:bottom w:val="single" w:color="000000" w:sz="6" w:space="0"/>
              <w:right w:val="single" w:color="000000" w:sz="8" w:space="0"/>
            </w:tcBorders>
          </w:tcPr>
          <w:p w14:paraId="3DA26192"/>
        </w:tc>
        <w:tc>
          <w:tcPr>
            <w:tcW w:w="1957" w:type="dxa"/>
            <w:vMerge w:val="continue"/>
            <w:tcBorders>
              <w:top w:val="single" w:color="000000" w:sz="8" w:space="0"/>
              <w:left w:val="single" w:color="000000" w:sz="8" w:space="0"/>
              <w:bottom w:val="single" w:color="000000" w:sz="6" w:space="0"/>
              <w:right w:val="single" w:color="000000" w:sz="6" w:space="0"/>
            </w:tcBorders>
          </w:tcPr>
          <w:p w14:paraId="4BA9A731"/>
        </w:tc>
        <w:tc>
          <w:tcPr>
            <w:tcW w:w="1957" w:type="dxa"/>
            <w:vMerge w:val="continue"/>
            <w:tcBorders>
              <w:top w:val="single" w:color="000000" w:sz="8" w:space="0"/>
              <w:left w:val="single" w:color="000000" w:sz="6" w:space="0"/>
              <w:bottom w:val="single" w:color="000000" w:sz="6" w:space="0"/>
              <w:right w:val="single" w:color="000000" w:sz="8" w:space="0"/>
            </w:tcBorders>
          </w:tcPr>
          <w:p w14:paraId="3DEECBE4"/>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79D3729">
            <w:pPr>
              <w:widowControl/>
              <w:autoSpaceDE w:val="0"/>
              <w:autoSpaceDN w:val="0"/>
              <w:spacing w:before="420" w:after="0" w:line="320" w:lineRule="exact"/>
              <w:ind w:left="0" w:right="0" w:firstLine="0"/>
              <w:jc w:val="center"/>
            </w:pPr>
            <w:r>
              <w:rPr>
                <w:rFonts w:ascii="7v6lAlxz+SimSun" w:hAnsi="7v6lAlxz+SimSun" w:eastAsia="7v6lAlxz+SimSun"/>
                <w:color w:val="000000"/>
                <w:sz w:val="32"/>
              </w:rPr>
              <w:t>53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04591FE">
            <w:pPr>
              <w:widowControl/>
              <w:autoSpaceDE w:val="0"/>
              <w:autoSpaceDN w:val="0"/>
              <w:spacing w:before="420" w:after="0" w:line="320" w:lineRule="exact"/>
              <w:ind w:left="0" w:right="0" w:firstLine="0"/>
              <w:jc w:val="center"/>
            </w:pPr>
            <w:r>
              <w:rPr>
                <w:rFonts w:ascii="7v6lAlxz+SimSun" w:hAnsi="7v6lAlxz+SimSun" w:eastAsia="7v6lAlxz+SimSun"/>
                <w:color w:val="000000"/>
                <w:sz w:val="32"/>
              </w:rPr>
              <w:t>按照要求上报组工信息</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FB8EF1A"/>
        </w:tc>
      </w:tr>
      <w:tr w14:paraId="77F9D041">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6B365E1"/>
        </w:tc>
        <w:tc>
          <w:tcPr>
            <w:tcW w:w="1957" w:type="dxa"/>
            <w:vMerge w:val="continue"/>
            <w:tcBorders>
              <w:top w:val="single" w:color="000000" w:sz="8" w:space="0"/>
              <w:left w:val="single" w:color="000000" w:sz="6" w:space="0"/>
              <w:bottom w:val="single" w:color="000000" w:sz="6" w:space="0"/>
              <w:right w:val="single" w:color="000000" w:sz="8" w:space="0"/>
            </w:tcBorders>
          </w:tcPr>
          <w:p w14:paraId="7C9B2E04"/>
        </w:tc>
        <w:tc>
          <w:tcPr>
            <w:tcW w:w="1957" w:type="dxa"/>
            <w:vMerge w:val="continue"/>
            <w:tcBorders>
              <w:top w:val="single" w:color="000000" w:sz="8" w:space="0"/>
              <w:left w:val="single" w:color="000000" w:sz="8" w:space="0"/>
              <w:bottom w:val="single" w:color="000000" w:sz="6" w:space="0"/>
              <w:right w:val="single" w:color="000000" w:sz="8" w:space="0"/>
            </w:tcBorders>
          </w:tcPr>
          <w:p w14:paraId="7EF9EB57"/>
        </w:tc>
        <w:tc>
          <w:tcPr>
            <w:tcW w:w="1957" w:type="dxa"/>
            <w:vMerge w:val="continue"/>
            <w:tcBorders>
              <w:top w:val="single" w:color="000000" w:sz="8" w:space="0"/>
              <w:left w:val="single" w:color="000000" w:sz="8" w:space="0"/>
              <w:bottom w:val="single" w:color="000000" w:sz="6" w:space="0"/>
              <w:right w:val="single" w:color="000000" w:sz="6" w:space="0"/>
            </w:tcBorders>
          </w:tcPr>
          <w:p w14:paraId="38DD9F2F"/>
        </w:tc>
        <w:tc>
          <w:tcPr>
            <w:tcW w:w="1957" w:type="dxa"/>
            <w:vMerge w:val="continue"/>
            <w:tcBorders>
              <w:top w:val="single" w:color="000000" w:sz="8" w:space="0"/>
              <w:left w:val="single" w:color="000000" w:sz="6" w:space="0"/>
              <w:bottom w:val="single" w:color="000000" w:sz="6" w:space="0"/>
              <w:right w:val="single" w:color="000000" w:sz="8" w:space="0"/>
            </w:tcBorders>
          </w:tcPr>
          <w:p w14:paraId="085CD6E6"/>
        </w:tc>
        <w:tc>
          <w:tcPr>
            <w:tcW w:w="1957" w:type="dxa"/>
            <w:vMerge w:val="continue"/>
            <w:tcBorders>
              <w:top w:val="single" w:color="000000" w:sz="8" w:space="0"/>
              <w:left w:val="single" w:color="000000" w:sz="8" w:space="0"/>
              <w:bottom w:val="single" w:color="000000" w:sz="6" w:space="0"/>
              <w:right w:val="single" w:color="000000" w:sz="8" w:space="0"/>
            </w:tcBorders>
          </w:tcPr>
          <w:p w14:paraId="42CEF836"/>
        </w:tc>
        <w:tc>
          <w:tcPr>
            <w:tcW w:w="1957" w:type="dxa"/>
            <w:vMerge w:val="continue"/>
            <w:tcBorders>
              <w:top w:val="single" w:color="000000" w:sz="8" w:space="0"/>
              <w:left w:val="single" w:color="000000" w:sz="8" w:space="0"/>
              <w:bottom w:val="single" w:color="000000" w:sz="6" w:space="0"/>
              <w:right w:val="single" w:color="000000" w:sz="6" w:space="0"/>
            </w:tcBorders>
          </w:tcPr>
          <w:p w14:paraId="7AA745D3"/>
        </w:tc>
        <w:tc>
          <w:tcPr>
            <w:tcW w:w="1957" w:type="dxa"/>
            <w:vMerge w:val="continue"/>
            <w:tcBorders>
              <w:top w:val="single" w:color="000000" w:sz="8" w:space="0"/>
              <w:left w:val="single" w:color="000000" w:sz="6" w:space="0"/>
              <w:bottom w:val="single" w:color="000000" w:sz="6" w:space="0"/>
              <w:right w:val="single" w:color="000000" w:sz="8" w:space="0"/>
            </w:tcBorders>
          </w:tcPr>
          <w:p w14:paraId="7E984AB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887D276">
            <w:pPr>
              <w:widowControl/>
              <w:autoSpaceDE w:val="0"/>
              <w:autoSpaceDN w:val="0"/>
              <w:spacing w:before="322" w:after="0" w:line="318" w:lineRule="exact"/>
              <w:ind w:left="0" w:right="0" w:firstLine="0"/>
              <w:jc w:val="center"/>
            </w:pPr>
            <w:r>
              <w:rPr>
                <w:rFonts w:ascii="7v6lAlxz+SimSun" w:hAnsi="7v6lAlxz+SimSun" w:eastAsia="7v6lAlxz+SimSun"/>
                <w:color w:val="000000"/>
                <w:sz w:val="32"/>
              </w:rPr>
              <w:t>54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6443873">
            <w:pPr>
              <w:widowControl/>
              <w:autoSpaceDE w:val="0"/>
              <w:autoSpaceDN w:val="0"/>
              <w:spacing w:before="126" w:after="0" w:line="320" w:lineRule="exact"/>
              <w:ind w:left="0" w:right="0" w:firstLine="0"/>
              <w:jc w:val="center"/>
            </w:pPr>
            <w:r>
              <w:rPr>
                <w:rFonts w:ascii="7v6lAlxz+SimSun" w:hAnsi="7v6lAlxz+SimSun" w:eastAsia="7v6lAlxz+SimSun"/>
                <w:color w:val="000000"/>
                <w:sz w:val="32"/>
              </w:rPr>
              <w:t>做好组工宣传工作（含网络舆论宣</w:t>
            </w:r>
          </w:p>
          <w:p w14:paraId="22AFF77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834FC9E"/>
        </w:tc>
      </w:tr>
      <w:tr w14:paraId="4476BACF">
        <w:tblPrEx>
          <w:tblCellMar>
            <w:top w:w="0" w:type="dxa"/>
            <w:left w:w="108" w:type="dxa"/>
            <w:bottom w:w="0" w:type="dxa"/>
            <w:right w:w="108" w:type="dxa"/>
          </w:tblCellMar>
        </w:tblPrEx>
        <w:trPr>
          <w:trHeight w:val="10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9C78ED0"/>
        </w:tc>
        <w:tc>
          <w:tcPr>
            <w:tcW w:w="1957" w:type="dxa"/>
            <w:vMerge w:val="continue"/>
            <w:tcBorders>
              <w:top w:val="single" w:color="000000" w:sz="8" w:space="0"/>
              <w:left w:val="single" w:color="000000" w:sz="6" w:space="0"/>
              <w:bottom w:val="single" w:color="000000" w:sz="6" w:space="0"/>
              <w:right w:val="single" w:color="000000" w:sz="8" w:space="0"/>
            </w:tcBorders>
          </w:tcPr>
          <w:p w14:paraId="6B3CD3AC"/>
        </w:tc>
        <w:tc>
          <w:tcPr>
            <w:tcW w:w="1957" w:type="dxa"/>
            <w:vMerge w:val="continue"/>
            <w:tcBorders>
              <w:top w:val="single" w:color="000000" w:sz="8" w:space="0"/>
              <w:left w:val="single" w:color="000000" w:sz="8" w:space="0"/>
              <w:bottom w:val="single" w:color="000000" w:sz="6" w:space="0"/>
              <w:right w:val="single" w:color="000000" w:sz="8" w:space="0"/>
            </w:tcBorders>
          </w:tcPr>
          <w:p w14:paraId="17EBEC12"/>
        </w:tc>
        <w:tc>
          <w:tcPr>
            <w:tcW w:w="1957" w:type="dxa"/>
            <w:vMerge w:val="continue"/>
            <w:tcBorders>
              <w:top w:val="single" w:color="000000" w:sz="8" w:space="0"/>
              <w:left w:val="single" w:color="000000" w:sz="8" w:space="0"/>
              <w:bottom w:val="single" w:color="000000" w:sz="6" w:space="0"/>
              <w:right w:val="single" w:color="000000" w:sz="6" w:space="0"/>
            </w:tcBorders>
          </w:tcPr>
          <w:p w14:paraId="15DB613E"/>
        </w:tc>
        <w:tc>
          <w:tcPr>
            <w:tcW w:w="1957" w:type="dxa"/>
            <w:vMerge w:val="continue"/>
            <w:tcBorders>
              <w:top w:val="single" w:color="000000" w:sz="8" w:space="0"/>
              <w:left w:val="single" w:color="000000" w:sz="6" w:space="0"/>
              <w:bottom w:val="single" w:color="000000" w:sz="6" w:space="0"/>
              <w:right w:val="single" w:color="000000" w:sz="8" w:space="0"/>
            </w:tcBorders>
          </w:tcPr>
          <w:p w14:paraId="7697BB51"/>
        </w:tc>
        <w:tc>
          <w:tcPr>
            <w:tcW w:w="1957" w:type="dxa"/>
            <w:vMerge w:val="continue"/>
            <w:tcBorders>
              <w:top w:val="single" w:color="000000" w:sz="8" w:space="0"/>
              <w:left w:val="single" w:color="000000" w:sz="8" w:space="0"/>
              <w:bottom w:val="single" w:color="000000" w:sz="6" w:space="0"/>
              <w:right w:val="single" w:color="000000" w:sz="8" w:space="0"/>
            </w:tcBorders>
          </w:tcPr>
          <w:p w14:paraId="60AB3473"/>
        </w:tc>
        <w:tc>
          <w:tcPr>
            <w:tcW w:w="1957" w:type="dxa"/>
            <w:vMerge w:val="continue"/>
            <w:tcBorders>
              <w:top w:val="single" w:color="000000" w:sz="8" w:space="0"/>
              <w:left w:val="single" w:color="000000" w:sz="8" w:space="0"/>
              <w:bottom w:val="single" w:color="000000" w:sz="6" w:space="0"/>
              <w:right w:val="single" w:color="000000" w:sz="6" w:space="0"/>
            </w:tcBorders>
          </w:tcPr>
          <w:p w14:paraId="571DAAC0"/>
        </w:tc>
        <w:tc>
          <w:tcPr>
            <w:tcW w:w="1957" w:type="dxa"/>
            <w:vMerge w:val="continue"/>
            <w:tcBorders>
              <w:top w:val="single" w:color="000000" w:sz="8" w:space="0"/>
              <w:left w:val="single" w:color="000000" w:sz="6" w:space="0"/>
              <w:bottom w:val="single" w:color="000000" w:sz="6" w:space="0"/>
              <w:right w:val="single" w:color="000000" w:sz="8" w:space="0"/>
            </w:tcBorders>
          </w:tcPr>
          <w:p w14:paraId="26FF107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F99EF3A">
            <w:pPr>
              <w:widowControl/>
              <w:autoSpaceDE w:val="0"/>
              <w:autoSpaceDN w:val="0"/>
              <w:spacing w:before="380" w:after="0" w:line="320" w:lineRule="exact"/>
              <w:ind w:left="0" w:right="0" w:firstLine="0"/>
              <w:jc w:val="center"/>
            </w:pPr>
            <w:r>
              <w:rPr>
                <w:rFonts w:ascii="7v6lAlxz+SimSun" w:hAnsi="7v6lAlxz+SimSun" w:eastAsia="7v6lAlxz+SimSun"/>
                <w:color w:val="000000"/>
                <w:sz w:val="32"/>
              </w:rPr>
              <w:t>55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5FF6016">
            <w:pPr>
              <w:widowControl/>
              <w:autoSpaceDE w:val="0"/>
              <w:autoSpaceDN w:val="0"/>
              <w:spacing w:before="380" w:after="0" w:line="320" w:lineRule="exact"/>
              <w:ind w:left="0" w:right="0" w:firstLine="0"/>
              <w:jc w:val="center"/>
            </w:pPr>
            <w:r>
              <w:rPr>
                <w:rFonts w:ascii="7v6lAlxz+SimSun" w:hAnsi="7v6lAlxz+SimSun" w:eastAsia="7v6lAlxz+SimSun"/>
                <w:color w:val="000000"/>
                <w:sz w:val="32"/>
              </w:rPr>
              <w:t>涉组涉干舆情工作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522AE51"/>
        </w:tc>
      </w:tr>
      <w:tr w14:paraId="04878199">
        <w:tblPrEx>
          <w:tblCellMar>
            <w:top w:w="0" w:type="dxa"/>
            <w:left w:w="108" w:type="dxa"/>
            <w:bottom w:w="0" w:type="dxa"/>
            <w:right w:w="108" w:type="dxa"/>
          </w:tblCellMar>
        </w:tblPrEx>
        <w:trPr>
          <w:trHeight w:val="10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730748F"/>
        </w:tc>
        <w:tc>
          <w:tcPr>
            <w:tcW w:w="1957" w:type="dxa"/>
            <w:vMerge w:val="continue"/>
            <w:tcBorders>
              <w:top w:val="single" w:color="000000" w:sz="8" w:space="0"/>
              <w:left w:val="single" w:color="000000" w:sz="6" w:space="0"/>
              <w:bottom w:val="single" w:color="000000" w:sz="6" w:space="0"/>
              <w:right w:val="single" w:color="000000" w:sz="8" w:space="0"/>
            </w:tcBorders>
          </w:tcPr>
          <w:p w14:paraId="1264A5B8"/>
        </w:tc>
        <w:tc>
          <w:tcPr>
            <w:tcW w:w="1957" w:type="dxa"/>
            <w:vMerge w:val="continue"/>
            <w:tcBorders>
              <w:top w:val="single" w:color="000000" w:sz="8" w:space="0"/>
              <w:left w:val="single" w:color="000000" w:sz="8" w:space="0"/>
              <w:bottom w:val="single" w:color="000000" w:sz="6" w:space="0"/>
              <w:right w:val="single" w:color="000000" w:sz="8" w:space="0"/>
            </w:tcBorders>
          </w:tcPr>
          <w:p w14:paraId="05EFCDAD"/>
        </w:tc>
        <w:tc>
          <w:tcPr>
            <w:tcW w:w="1957" w:type="dxa"/>
            <w:vMerge w:val="continue"/>
            <w:tcBorders>
              <w:top w:val="single" w:color="000000" w:sz="8" w:space="0"/>
              <w:left w:val="single" w:color="000000" w:sz="8" w:space="0"/>
              <w:bottom w:val="single" w:color="000000" w:sz="6" w:space="0"/>
              <w:right w:val="single" w:color="000000" w:sz="6" w:space="0"/>
            </w:tcBorders>
          </w:tcPr>
          <w:p w14:paraId="1A78A5CA"/>
        </w:tc>
        <w:tc>
          <w:tcPr>
            <w:tcW w:w="1957" w:type="dxa"/>
            <w:vMerge w:val="continue"/>
            <w:tcBorders>
              <w:top w:val="single" w:color="000000" w:sz="8" w:space="0"/>
              <w:left w:val="single" w:color="000000" w:sz="6" w:space="0"/>
              <w:bottom w:val="single" w:color="000000" w:sz="6" w:space="0"/>
              <w:right w:val="single" w:color="000000" w:sz="8" w:space="0"/>
            </w:tcBorders>
          </w:tcPr>
          <w:p w14:paraId="1216F836"/>
        </w:tc>
        <w:tc>
          <w:tcPr>
            <w:tcW w:w="1957" w:type="dxa"/>
            <w:vMerge w:val="continue"/>
            <w:tcBorders>
              <w:top w:val="single" w:color="000000" w:sz="8" w:space="0"/>
              <w:left w:val="single" w:color="000000" w:sz="8" w:space="0"/>
              <w:bottom w:val="single" w:color="000000" w:sz="6" w:space="0"/>
              <w:right w:val="single" w:color="000000" w:sz="8" w:space="0"/>
            </w:tcBorders>
          </w:tcPr>
          <w:p w14:paraId="74AD17F6"/>
        </w:tc>
        <w:tc>
          <w:tcPr>
            <w:tcW w:w="1957" w:type="dxa"/>
            <w:vMerge w:val="continue"/>
            <w:tcBorders>
              <w:top w:val="single" w:color="000000" w:sz="8" w:space="0"/>
              <w:left w:val="single" w:color="000000" w:sz="8" w:space="0"/>
              <w:bottom w:val="single" w:color="000000" w:sz="6" w:space="0"/>
              <w:right w:val="single" w:color="000000" w:sz="6" w:space="0"/>
            </w:tcBorders>
          </w:tcPr>
          <w:p w14:paraId="1E4EDECB"/>
        </w:tc>
        <w:tc>
          <w:tcPr>
            <w:tcW w:w="1957" w:type="dxa"/>
            <w:vMerge w:val="continue"/>
            <w:tcBorders>
              <w:top w:val="single" w:color="000000" w:sz="8" w:space="0"/>
              <w:left w:val="single" w:color="000000" w:sz="6" w:space="0"/>
              <w:bottom w:val="single" w:color="000000" w:sz="6" w:space="0"/>
              <w:right w:val="single" w:color="000000" w:sz="8" w:space="0"/>
            </w:tcBorders>
          </w:tcPr>
          <w:p w14:paraId="3682ECA9"/>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28965BC">
            <w:pPr>
              <w:widowControl/>
              <w:autoSpaceDE w:val="0"/>
              <w:autoSpaceDN w:val="0"/>
              <w:spacing w:before="382" w:after="0" w:line="320" w:lineRule="exact"/>
              <w:ind w:left="0" w:right="0" w:firstLine="0"/>
              <w:jc w:val="center"/>
            </w:pPr>
            <w:r>
              <w:rPr>
                <w:rFonts w:ascii="7v6lAlxz+SimSun" w:hAnsi="7v6lAlxz+SimSun" w:eastAsia="7v6lAlxz+SimSun"/>
                <w:color w:val="000000"/>
                <w:sz w:val="32"/>
              </w:rPr>
              <w:t>56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2DCD1FE">
            <w:pPr>
              <w:widowControl/>
              <w:autoSpaceDE w:val="0"/>
              <w:autoSpaceDN w:val="0"/>
              <w:spacing w:before="382" w:after="0" w:line="320" w:lineRule="exact"/>
              <w:ind w:left="0" w:right="0" w:firstLine="0"/>
              <w:jc w:val="center"/>
            </w:pPr>
            <w:r>
              <w:rPr>
                <w:rFonts w:ascii="7v6lAlxz+SimSun" w:hAnsi="7v6lAlxz+SimSun" w:eastAsia="7v6lAlxz+SimSun"/>
                <w:color w:val="000000"/>
                <w:sz w:val="32"/>
              </w:rPr>
              <w:t>指导所辖党组织开展党务公开</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0EE7CB8"/>
        </w:tc>
      </w:tr>
      <w:tr w14:paraId="754D132B">
        <w:tblPrEx>
          <w:tblCellMar>
            <w:top w:w="0" w:type="dxa"/>
            <w:left w:w="108" w:type="dxa"/>
            <w:bottom w:w="0" w:type="dxa"/>
            <w:right w:w="108" w:type="dxa"/>
          </w:tblCellMar>
        </w:tblPrEx>
        <w:trPr>
          <w:trHeight w:val="204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4F94491"/>
        </w:tc>
        <w:tc>
          <w:tcPr>
            <w:tcW w:w="1957" w:type="dxa"/>
            <w:vMerge w:val="continue"/>
            <w:tcBorders>
              <w:top w:val="single" w:color="000000" w:sz="8" w:space="0"/>
              <w:left w:val="single" w:color="000000" w:sz="6" w:space="0"/>
              <w:bottom w:val="single" w:color="000000" w:sz="6" w:space="0"/>
              <w:right w:val="single" w:color="000000" w:sz="8" w:space="0"/>
            </w:tcBorders>
          </w:tcPr>
          <w:p w14:paraId="717FB2BA"/>
        </w:tc>
        <w:tc>
          <w:tcPr>
            <w:tcW w:w="1957" w:type="dxa"/>
            <w:vMerge w:val="continue"/>
            <w:tcBorders>
              <w:top w:val="single" w:color="000000" w:sz="8" w:space="0"/>
              <w:left w:val="single" w:color="000000" w:sz="8" w:space="0"/>
              <w:bottom w:val="single" w:color="000000" w:sz="6" w:space="0"/>
              <w:right w:val="single" w:color="000000" w:sz="8" w:space="0"/>
            </w:tcBorders>
          </w:tcPr>
          <w:p w14:paraId="05EBCD34"/>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0E756EB1">
            <w:pPr>
              <w:widowControl/>
              <w:autoSpaceDE w:val="0"/>
              <w:autoSpaceDN w:val="0"/>
              <w:spacing w:before="1898" w:after="0" w:line="320" w:lineRule="exact"/>
              <w:ind w:left="0" w:right="0" w:firstLine="0"/>
              <w:jc w:val="center"/>
            </w:pPr>
            <w:r>
              <w:rPr>
                <w:rFonts w:ascii="7v6lAlxz+SimSun" w:hAnsi="7v6lAlxz+SimSun" w:eastAsia="7v6lAlxz+SimSun"/>
                <w:color w:val="000000"/>
                <w:sz w:val="32"/>
              </w:rPr>
              <w:t>15</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02DA85B2">
            <w:pPr>
              <w:widowControl/>
              <w:autoSpaceDE w:val="0"/>
              <w:autoSpaceDN w:val="0"/>
              <w:spacing w:before="1704" w:after="0" w:line="320" w:lineRule="exact"/>
              <w:ind w:left="0" w:right="0" w:firstLine="0"/>
              <w:jc w:val="center"/>
            </w:pPr>
            <w:r>
              <w:rPr>
                <w:rFonts w:ascii="7v6lAlxz+SimSun" w:hAnsi="7v6lAlxz+SimSun" w:eastAsia="7v6lAlxz+SimSun"/>
                <w:color w:val="000000"/>
                <w:sz w:val="32"/>
              </w:rPr>
              <w:t>规范使用党</w:t>
            </w:r>
          </w:p>
          <w:p w14:paraId="0239698C">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旗党徽</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15191098">
            <w:pPr>
              <w:widowControl/>
              <w:autoSpaceDE w:val="0"/>
              <w:autoSpaceDN w:val="0"/>
              <w:spacing w:before="178"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《中国共产党党徽党旗条例》第三条 中国共产党的党徽党旗是中国共产党的象征和标志，党的各级组织和每一个党员都要维护党徽党旗的尊严。第四条 规定党徽党旗制作、使用、管理必须坚持统一标准、统一规范，坚持分级加强、集中管理。第十四条 规定不得在党徽党旗上添加任何文字、符号和图案等，不得使用破损、污损、褪色的党徽党旗，不得制作使用任何不符合本条例所附制法说明的党徽党旗。同时，不得倒挂、倒插或者以其他有损党徽党旗尊严的方式升挂、使用党徽党旗，不得随意丢弃党徽党旗。第二十条 要求各级党组织把维护党徽党旗的尊严作为一项政治任务，切实履行主体责任。县级以上党委组织部门对本地区本单位本系统党徽党旗各项工作履行监督管理责任，会同市场监督管理部门加强对党徽党旗生产、销售和商业使用的监督管理。对非法生产、销售党徽党旗制品的企业和个人，对违反本条例使用党徽党旗及其图案的行为，应当进行批评教育、及时纠正，情节严重或者拒不改正的，按照有关规定处置，对涉嫌违法犯罪的依法处理。</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5D29E3F9">
            <w:pPr>
              <w:widowControl/>
              <w:autoSpaceDE w:val="0"/>
              <w:autoSpaceDN w:val="0"/>
              <w:spacing w:before="1828" w:after="0" w:line="200" w:lineRule="exact"/>
              <w:ind w:left="0" w:right="0" w:firstLine="0"/>
              <w:jc w:val="center"/>
            </w:pPr>
            <w:r>
              <w:rPr>
                <w:rFonts w:ascii="7v6lAlxz+SimSun" w:hAnsi="7v6lAlxz+SimSun" w:eastAsia="7v6lAlxz+SimSun"/>
                <w:color w:val="000000"/>
                <w:sz w:val="20"/>
              </w:rPr>
              <w:t>党建办</w:t>
            </w:r>
          </w:p>
          <w:p w14:paraId="50E856E4">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41C223A0">
            <w:pPr>
              <w:widowControl/>
              <w:autoSpaceDE w:val="0"/>
              <w:autoSpaceDN w:val="0"/>
              <w:spacing w:before="1828" w:after="0" w:line="200" w:lineRule="exact"/>
              <w:ind w:left="0" w:right="0" w:firstLine="0"/>
              <w:jc w:val="center"/>
            </w:pPr>
            <w:r>
              <w:rPr>
                <w:rFonts w:ascii="7v6lAlxz+SimSun" w:hAnsi="7v6lAlxz+SimSun" w:eastAsia="7v6lAlxz+SimSun"/>
                <w:color w:val="000000"/>
                <w:sz w:val="20"/>
              </w:rPr>
              <w:t>区委组</w:t>
            </w:r>
          </w:p>
          <w:p w14:paraId="4B8C9ADF">
            <w:pPr>
              <w:widowControl/>
              <w:autoSpaceDE w:val="0"/>
              <w:autoSpaceDN w:val="0"/>
              <w:spacing w:before="48" w:after="0" w:line="198" w:lineRule="exact"/>
              <w:ind w:left="0" w:right="0" w:firstLine="0"/>
              <w:jc w:val="center"/>
            </w:pPr>
            <w:r>
              <w:rPr>
                <w:rFonts w:ascii="7v6lAlxz+SimSun" w:hAnsi="7v6lAlxz+SimSun" w:eastAsia="7v6lAlxz+SimSun"/>
                <w:color w:val="000000"/>
                <w:sz w:val="20"/>
              </w:rPr>
              <w:t>织部</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96A927A">
            <w:pPr>
              <w:widowControl/>
              <w:autoSpaceDE w:val="0"/>
              <w:autoSpaceDN w:val="0"/>
              <w:spacing w:before="876" w:after="0" w:line="320" w:lineRule="exact"/>
              <w:ind w:left="0" w:right="0" w:firstLine="0"/>
              <w:jc w:val="center"/>
            </w:pPr>
            <w:r>
              <w:rPr>
                <w:rFonts w:ascii="7v6lAlxz+SimSun" w:hAnsi="7v6lAlxz+SimSun" w:eastAsia="7v6lAlxz+SimSun"/>
                <w:color w:val="000000"/>
                <w:sz w:val="32"/>
              </w:rPr>
              <w:t>57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9B133C0">
            <w:pPr>
              <w:widowControl/>
              <w:autoSpaceDE w:val="0"/>
              <w:autoSpaceDN w:val="0"/>
              <w:spacing w:before="416" w:after="0" w:line="390" w:lineRule="exact"/>
              <w:ind w:left="0" w:right="0" w:firstLine="0"/>
              <w:jc w:val="center"/>
            </w:pPr>
            <w:r>
              <w:rPr>
                <w:rFonts w:ascii="7v6lAlxz+SimSun" w:hAnsi="7v6lAlxz+SimSun" w:eastAsia="7v6lAlxz+SimSun"/>
                <w:color w:val="000000"/>
                <w:sz w:val="32"/>
              </w:rPr>
              <w:t>组织党组织和党员学习《中国共产党党徽党旗条例》，普及使用规范和纪</w:t>
            </w:r>
          </w:p>
          <w:p w14:paraId="63007C80">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律要求</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F5FB16C"/>
        </w:tc>
      </w:tr>
      <w:tr w14:paraId="29C5A6DD">
        <w:tblPrEx>
          <w:tblCellMar>
            <w:top w:w="0" w:type="dxa"/>
            <w:left w:w="108" w:type="dxa"/>
            <w:bottom w:w="0" w:type="dxa"/>
            <w:right w:w="108" w:type="dxa"/>
          </w:tblCellMar>
        </w:tblPrEx>
        <w:trPr>
          <w:trHeight w:val="20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7267683"/>
        </w:tc>
        <w:tc>
          <w:tcPr>
            <w:tcW w:w="1957" w:type="dxa"/>
            <w:vMerge w:val="continue"/>
            <w:tcBorders>
              <w:top w:val="single" w:color="000000" w:sz="8" w:space="0"/>
              <w:left w:val="single" w:color="000000" w:sz="6" w:space="0"/>
              <w:bottom w:val="single" w:color="000000" w:sz="6" w:space="0"/>
              <w:right w:val="single" w:color="000000" w:sz="8" w:space="0"/>
            </w:tcBorders>
          </w:tcPr>
          <w:p w14:paraId="3E43469E"/>
        </w:tc>
        <w:tc>
          <w:tcPr>
            <w:tcW w:w="1957" w:type="dxa"/>
            <w:vMerge w:val="continue"/>
            <w:tcBorders>
              <w:top w:val="single" w:color="000000" w:sz="8" w:space="0"/>
              <w:left w:val="single" w:color="000000" w:sz="8" w:space="0"/>
              <w:bottom w:val="single" w:color="000000" w:sz="6" w:space="0"/>
              <w:right w:val="single" w:color="000000" w:sz="8" w:space="0"/>
            </w:tcBorders>
          </w:tcPr>
          <w:p w14:paraId="5F73151C"/>
        </w:tc>
        <w:tc>
          <w:tcPr>
            <w:tcW w:w="1957" w:type="dxa"/>
            <w:vMerge w:val="continue"/>
            <w:tcBorders>
              <w:top w:val="single" w:color="000000" w:sz="6" w:space="0"/>
              <w:left w:val="single" w:color="000000" w:sz="8" w:space="0"/>
              <w:bottom w:val="single" w:color="000000" w:sz="6" w:space="0"/>
              <w:right w:val="single" w:color="000000" w:sz="6" w:space="0"/>
            </w:tcBorders>
          </w:tcPr>
          <w:p w14:paraId="10613414"/>
        </w:tc>
        <w:tc>
          <w:tcPr>
            <w:tcW w:w="1957" w:type="dxa"/>
            <w:vMerge w:val="continue"/>
            <w:tcBorders>
              <w:top w:val="single" w:color="000000" w:sz="6" w:space="0"/>
              <w:left w:val="single" w:color="000000" w:sz="6" w:space="0"/>
              <w:bottom w:val="single" w:color="000000" w:sz="6" w:space="0"/>
              <w:right w:val="single" w:color="000000" w:sz="8" w:space="0"/>
            </w:tcBorders>
          </w:tcPr>
          <w:p w14:paraId="1504D8B8"/>
        </w:tc>
        <w:tc>
          <w:tcPr>
            <w:tcW w:w="1957" w:type="dxa"/>
            <w:vMerge w:val="continue"/>
            <w:tcBorders>
              <w:top w:val="single" w:color="000000" w:sz="6" w:space="0"/>
              <w:left w:val="single" w:color="000000" w:sz="8" w:space="0"/>
              <w:bottom w:val="single" w:color="000000" w:sz="6" w:space="0"/>
              <w:right w:val="single" w:color="000000" w:sz="8" w:space="0"/>
            </w:tcBorders>
          </w:tcPr>
          <w:p w14:paraId="2DAC6D3E"/>
        </w:tc>
        <w:tc>
          <w:tcPr>
            <w:tcW w:w="1957" w:type="dxa"/>
            <w:vMerge w:val="continue"/>
            <w:tcBorders>
              <w:top w:val="single" w:color="000000" w:sz="6" w:space="0"/>
              <w:left w:val="single" w:color="000000" w:sz="8" w:space="0"/>
              <w:bottom w:val="single" w:color="000000" w:sz="6" w:space="0"/>
              <w:right w:val="single" w:color="000000" w:sz="6" w:space="0"/>
            </w:tcBorders>
          </w:tcPr>
          <w:p w14:paraId="0CE7C9A4"/>
        </w:tc>
        <w:tc>
          <w:tcPr>
            <w:tcW w:w="1957" w:type="dxa"/>
            <w:vMerge w:val="continue"/>
            <w:tcBorders>
              <w:top w:val="single" w:color="000000" w:sz="6" w:space="0"/>
              <w:left w:val="single" w:color="000000" w:sz="6" w:space="0"/>
              <w:bottom w:val="single" w:color="000000" w:sz="6" w:space="0"/>
              <w:right w:val="single" w:color="000000" w:sz="8" w:space="0"/>
            </w:tcBorders>
          </w:tcPr>
          <w:p w14:paraId="767A997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DE05F72">
            <w:pPr>
              <w:widowControl/>
              <w:autoSpaceDE w:val="0"/>
              <w:autoSpaceDN w:val="0"/>
              <w:spacing w:before="874" w:after="0" w:line="318" w:lineRule="exact"/>
              <w:ind w:left="0" w:right="0" w:firstLine="0"/>
              <w:jc w:val="center"/>
            </w:pPr>
            <w:r>
              <w:rPr>
                <w:rFonts w:ascii="7v6lAlxz+SimSun" w:hAnsi="7v6lAlxz+SimSun" w:eastAsia="7v6lAlxz+SimSun"/>
                <w:color w:val="000000"/>
                <w:sz w:val="32"/>
              </w:rPr>
              <w:t>58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6BDE417">
            <w:pPr>
              <w:widowControl/>
              <w:autoSpaceDE w:val="0"/>
              <w:autoSpaceDN w:val="0"/>
              <w:spacing w:before="874" w:after="0" w:line="318" w:lineRule="exact"/>
              <w:ind w:left="0" w:right="0" w:firstLine="0"/>
              <w:jc w:val="center"/>
            </w:pPr>
            <w:r>
              <w:rPr>
                <w:rFonts w:ascii="7v6lAlxz+SimSun" w:hAnsi="7v6lAlxz+SimSun" w:eastAsia="7v6lAlxz+SimSun"/>
                <w:color w:val="000000"/>
                <w:sz w:val="32"/>
              </w:rPr>
              <w:t>落实党徽党旗管理有关工作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6C67924"/>
        </w:tc>
      </w:tr>
    </w:tbl>
    <w:p w14:paraId="2C0FCFA7">
      <w:pPr>
        <w:widowControl/>
        <w:autoSpaceDE w:val="0"/>
        <w:autoSpaceDN w:val="0"/>
        <w:spacing w:before="1464" w:after="0" w:line="414" w:lineRule="exact"/>
        <w:ind w:left="0" w:right="0" w:firstLine="0"/>
        <w:jc w:val="center"/>
      </w:pPr>
      <w:r>
        <w:rPr>
          <w:rFonts w:ascii="宋体" w:hAnsi="宋体" w:eastAsia="宋体"/>
          <w:color w:val="000000"/>
          <w:sz w:val="36"/>
        </w:rPr>
        <w:t>-7-</w:t>
      </w:r>
    </w:p>
    <w:p w14:paraId="211B33E3">
      <w:pPr>
        <w:sectPr>
          <w:pgSz w:w="23811" w:h="17237"/>
          <w:pgMar w:top="570" w:right="1140" w:bottom="110" w:left="1140" w:header="720" w:footer="720" w:gutter="0"/>
          <w:cols w:equalWidth="0" w:num="1">
            <w:col w:w="21532"/>
          </w:cols>
          <w:docGrid w:linePitch="360" w:charSpace="0"/>
        </w:sectPr>
      </w:pPr>
    </w:p>
    <w:p w14:paraId="22CB22AC">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681720"/>
            <wp:effectExtent l="0" t="0" r="1143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stretch>
                      <a:fillRect/>
                    </a:stretch>
                  </pic:blipFill>
                  <pic:spPr>
                    <a:xfrm>
                      <a:off x="0" y="0"/>
                      <a:ext cx="13647419" cy="8682027"/>
                    </a:xfrm>
                    <a:prstGeom prst="rect">
                      <a:avLst/>
                    </a:prstGeom>
                  </pic:spPr>
                </pic:pic>
              </a:graphicData>
            </a:graphic>
          </wp:anchor>
        </w:drawing>
      </w:r>
    </w:p>
    <w:p w14:paraId="12EF400E">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0150F31">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D79C93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6A42F33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7320D5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F2E444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245AAE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65F810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02D8E1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307365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F40DCA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288421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863081F">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988AEA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058B73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E1686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64382D4">
        <w:tblPrEx>
          <w:tblCellMar>
            <w:top w:w="0" w:type="dxa"/>
            <w:left w:w="108" w:type="dxa"/>
            <w:bottom w:w="0" w:type="dxa"/>
            <w:right w:w="108" w:type="dxa"/>
          </w:tblCellMar>
        </w:tblPrEx>
        <w:trPr>
          <w:trHeight w:val="194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1F0035B">
            <w:pPr>
              <w:widowControl/>
              <w:autoSpaceDE w:val="0"/>
              <w:autoSpaceDN w:val="0"/>
              <w:spacing w:before="3742" w:after="0" w:line="318" w:lineRule="exact"/>
              <w:ind w:left="0" w:right="0" w:firstLine="0"/>
              <w:jc w:val="center"/>
            </w:pPr>
            <w:r>
              <w:rPr>
                <w:rFonts w:ascii="7v6lAlxz+SimSun" w:hAnsi="7v6lAlxz+SimSun" w:eastAsia="7v6lAlxz+SimSun"/>
                <w:color w:val="000000"/>
                <w:sz w:val="32"/>
              </w:rPr>
              <w:t>3</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35BE8A4">
            <w:pPr>
              <w:widowControl/>
              <w:autoSpaceDE w:val="0"/>
              <w:autoSpaceDN w:val="0"/>
              <w:spacing w:before="3546" w:after="0" w:line="320" w:lineRule="exact"/>
              <w:ind w:left="0" w:right="0" w:firstLine="0"/>
              <w:jc w:val="center"/>
            </w:pPr>
            <w:r>
              <w:rPr>
                <w:rFonts w:ascii="7v6lAlxz+SimSun" w:hAnsi="7v6lAlxz+SimSun" w:eastAsia="7v6lAlxz+SimSun"/>
                <w:color w:val="000000"/>
                <w:sz w:val="32"/>
              </w:rPr>
              <w:t>党的</w:t>
            </w:r>
          </w:p>
          <w:p w14:paraId="5EA7F3A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365478E">
            <w:pPr>
              <w:widowControl/>
              <w:autoSpaceDE w:val="0"/>
              <w:autoSpaceDN w:val="0"/>
              <w:spacing w:before="2702" w:after="0" w:line="388" w:lineRule="exact"/>
              <w:ind w:left="0" w:right="0" w:firstLine="0"/>
              <w:jc w:val="center"/>
            </w:pPr>
            <w:r>
              <w:rPr>
                <w:rFonts w:ascii="7v6lAlxz+SimSun" w:hAnsi="7v6lAlxz+SimSun" w:eastAsia="7v6lAlxz+SimSun"/>
                <w:color w:val="000000"/>
                <w:sz w:val="32"/>
              </w:rPr>
              <w:t>落实“街道吹</w:t>
            </w:r>
            <w:r>
              <w:br w:type="textWrapping"/>
            </w:r>
            <w:r>
              <w:rPr>
                <w:rFonts w:ascii="7v6lAlxz+SimSun" w:hAnsi="7v6lAlxz+SimSun" w:eastAsia="7v6lAlxz+SimSun"/>
                <w:color w:val="000000"/>
                <w:sz w:val="32"/>
              </w:rPr>
              <w:t>哨，部门报到”协调联动工作机制，增强党建引领基层治理质效。</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3ECA390">
            <w:pPr>
              <w:widowControl/>
              <w:autoSpaceDE w:val="0"/>
              <w:autoSpaceDN w:val="0"/>
              <w:spacing w:before="3742" w:after="0" w:line="318" w:lineRule="exact"/>
              <w:ind w:left="0" w:right="0" w:firstLine="0"/>
              <w:jc w:val="center"/>
            </w:pPr>
            <w:r>
              <w:rPr>
                <w:rFonts w:ascii="7v6lAlxz+SimSun" w:hAnsi="7v6lAlxz+SimSun" w:eastAsia="7v6lAlxz+SimSun"/>
                <w:color w:val="000000"/>
                <w:sz w:val="32"/>
              </w:rPr>
              <w:t>16</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6280590"/>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8E02FA5">
            <w:pPr>
              <w:widowControl/>
              <w:autoSpaceDE w:val="0"/>
              <w:autoSpaceDN w:val="0"/>
              <w:spacing w:before="786" w:after="0" w:line="248" w:lineRule="exact"/>
              <w:ind w:left="30" w:right="0" w:firstLine="0"/>
              <w:jc w:val="left"/>
            </w:pPr>
            <w:r>
              <w:rPr>
                <w:rFonts w:ascii="7v6lAlxz+SimSun" w:hAnsi="7v6lAlxz+SimSun" w:eastAsia="7v6lAlxz+SimSun"/>
                <w:color w:val="000000"/>
                <w:sz w:val="20"/>
              </w:rPr>
              <w:t>《中共中央 国务院关于加强基层治理体系和治理能力现代化建设的意见》二、完善党全面领导基层治理制度  （一）加强党的基层组织建设，健全基层治理党的领导体制。把抓基层、打基础作为长远之计和固本之举，把基层党组织建设成为领导基层治理的坚强战斗堡垒，使党建引领基层治理的作用得到强化和巩固。加强乡镇（街道）、村（社区）党组织对基层各类组织和各项工作的统一领导，以提升组织力为重点，健全在基层治理中坚持和加强党的领导的有关制度，涉及基层治理重要事项、重大问题都要由党组织研究讨论后按程序决定。积极推行村（社区）党组织书记通过法定程序担任村（居）民委员会主任、村（社区）“两委”班子成员交叉任职。注重把党组织推荐的优秀人选通过一定程序明确为各类组织加强人，确保依法把党的领导和党的建设有关要求写入各类组织章程。创新党组织设置和活动方式，不断扩大党的组织覆盖和工作覆盖，持续整顿软弱涣散基层党组织。推动全面从严治党向基层延伸，加强日常监督，持续整治群众身边的不正之风和腐败问题。（二）构建党委领导、党政统筹、简约高效的乡镇（街道）管理体制。深化基层机构改革，统筹党政机构设置、职能配置和编制资源，设置综合性内设机构。除党中央明确要求实行派驻体制的机构外，区直部门设在乡镇（街道）的机构原则上实行属地管理。继续实行派驻体制的，要纳入乡镇（街道）统一指挥协调。（三）完善党建引领的社会参与制度。坚持党建带群建，更好履行组织、宣传、凝聚、服务群众职责。统筹基层党组织和群团组织资源配置，支持群团组织承担公共服务职能。培育扶持基层公益性、服务性、互助性社会组织。支持党组织健全、管理规范的社会组织优先承接政府转移职能和服务项目。搭建区域化党建平台，推行机关企事业单位与乡镇（街道）、村（社区）党组织联建共建，组织党员、干部下沉参与基层治理、有效服务群众。</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2AEEC0B">
            <w:pPr>
              <w:widowControl/>
              <w:autoSpaceDE w:val="0"/>
              <w:autoSpaceDN w:val="0"/>
              <w:spacing w:before="3672" w:after="0" w:line="198" w:lineRule="exact"/>
              <w:ind w:left="0" w:right="0" w:firstLine="0"/>
              <w:jc w:val="center"/>
            </w:pPr>
            <w:r>
              <w:rPr>
                <w:rFonts w:ascii="7v6lAlxz+SimSun" w:hAnsi="7v6lAlxz+SimSun" w:eastAsia="7v6lAlxz+SimSun"/>
                <w:color w:val="000000"/>
                <w:sz w:val="20"/>
              </w:rPr>
              <w:t>党建办</w:t>
            </w:r>
          </w:p>
          <w:p w14:paraId="3D5DB2B7">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489D80C">
            <w:pPr>
              <w:widowControl/>
              <w:autoSpaceDE w:val="0"/>
              <w:autoSpaceDN w:val="0"/>
              <w:spacing w:before="3672" w:after="0" w:line="198" w:lineRule="exact"/>
              <w:ind w:left="0" w:right="0" w:firstLine="0"/>
              <w:jc w:val="center"/>
            </w:pPr>
            <w:r>
              <w:rPr>
                <w:rFonts w:ascii="7v6lAlxz+SimSun" w:hAnsi="7v6lAlxz+SimSun" w:eastAsia="7v6lAlxz+SimSun"/>
                <w:color w:val="000000"/>
                <w:sz w:val="20"/>
              </w:rPr>
              <w:t>区委组</w:t>
            </w:r>
          </w:p>
          <w:p w14:paraId="507A3DD0">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206BB3">
            <w:pPr>
              <w:widowControl/>
              <w:autoSpaceDE w:val="0"/>
              <w:autoSpaceDN w:val="0"/>
              <w:spacing w:before="820" w:after="0" w:line="320" w:lineRule="exact"/>
              <w:ind w:left="0" w:right="0" w:firstLine="0"/>
              <w:jc w:val="center"/>
            </w:pPr>
            <w:r>
              <w:rPr>
                <w:rFonts w:ascii="7v6lAlxz+SimSun" w:hAnsi="7v6lAlxz+SimSun" w:eastAsia="7v6lAlxz+SimSun"/>
                <w:color w:val="000000"/>
                <w:sz w:val="32"/>
              </w:rPr>
              <w:t>59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69F5A27">
            <w:pPr>
              <w:widowControl/>
              <w:autoSpaceDE w:val="0"/>
              <w:autoSpaceDN w:val="0"/>
              <w:spacing w:before="820" w:after="0" w:line="320" w:lineRule="exact"/>
              <w:ind w:left="0" w:right="0" w:firstLine="0"/>
              <w:jc w:val="center"/>
            </w:pPr>
            <w:r>
              <w:rPr>
                <w:rFonts w:ascii="7v6lAlxz+SimSun" w:hAnsi="7v6lAlxz+SimSun" w:eastAsia="7v6lAlxz+SimSun"/>
                <w:color w:val="000000"/>
                <w:sz w:val="32"/>
              </w:rPr>
              <w:t>加强社区党建共建联建</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D3519E"/>
        </w:tc>
      </w:tr>
      <w:tr w14:paraId="1825C622">
        <w:tblPrEx>
          <w:tblCellMar>
            <w:top w:w="0" w:type="dxa"/>
            <w:left w:w="108" w:type="dxa"/>
            <w:bottom w:w="0" w:type="dxa"/>
            <w:right w:w="108" w:type="dxa"/>
          </w:tblCellMar>
        </w:tblPrEx>
        <w:trPr>
          <w:trHeight w:val="194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5FFAA42"/>
        </w:tc>
        <w:tc>
          <w:tcPr>
            <w:tcW w:w="1957" w:type="dxa"/>
            <w:vMerge w:val="continue"/>
            <w:tcBorders>
              <w:top w:val="single" w:color="000000" w:sz="8" w:space="0"/>
              <w:left w:val="single" w:color="000000" w:sz="6" w:space="0"/>
              <w:bottom w:val="single" w:color="000000" w:sz="8" w:space="0"/>
              <w:right w:val="single" w:color="000000" w:sz="8" w:space="0"/>
            </w:tcBorders>
          </w:tcPr>
          <w:p w14:paraId="13DC3E3D"/>
        </w:tc>
        <w:tc>
          <w:tcPr>
            <w:tcW w:w="1957" w:type="dxa"/>
            <w:vMerge w:val="continue"/>
            <w:tcBorders>
              <w:top w:val="single" w:color="000000" w:sz="8" w:space="0"/>
              <w:left w:val="single" w:color="000000" w:sz="8" w:space="0"/>
              <w:bottom w:val="single" w:color="000000" w:sz="8" w:space="0"/>
              <w:right w:val="single" w:color="000000" w:sz="8" w:space="0"/>
            </w:tcBorders>
          </w:tcPr>
          <w:p w14:paraId="720B54F7"/>
        </w:tc>
        <w:tc>
          <w:tcPr>
            <w:tcW w:w="1957" w:type="dxa"/>
            <w:vMerge w:val="continue"/>
            <w:tcBorders>
              <w:top w:val="single" w:color="000000" w:sz="8" w:space="0"/>
              <w:left w:val="single" w:color="000000" w:sz="8" w:space="0"/>
              <w:bottom w:val="single" w:color="000000" w:sz="8" w:space="0"/>
              <w:right w:val="single" w:color="000000" w:sz="6" w:space="0"/>
            </w:tcBorders>
          </w:tcPr>
          <w:p w14:paraId="0BDCDEDD"/>
        </w:tc>
        <w:tc>
          <w:tcPr>
            <w:tcW w:w="1957" w:type="dxa"/>
            <w:vMerge w:val="continue"/>
            <w:tcBorders>
              <w:top w:val="single" w:color="000000" w:sz="8" w:space="0"/>
              <w:left w:val="single" w:color="000000" w:sz="6" w:space="0"/>
              <w:bottom w:val="single" w:color="000000" w:sz="8" w:space="0"/>
              <w:right w:val="single" w:color="000000" w:sz="8" w:space="0"/>
            </w:tcBorders>
          </w:tcPr>
          <w:p w14:paraId="547A6448"/>
        </w:tc>
        <w:tc>
          <w:tcPr>
            <w:tcW w:w="1957" w:type="dxa"/>
            <w:vMerge w:val="continue"/>
            <w:tcBorders>
              <w:top w:val="single" w:color="000000" w:sz="8" w:space="0"/>
              <w:left w:val="single" w:color="000000" w:sz="8" w:space="0"/>
              <w:bottom w:val="single" w:color="000000" w:sz="8" w:space="0"/>
              <w:right w:val="single" w:color="000000" w:sz="8" w:space="0"/>
            </w:tcBorders>
          </w:tcPr>
          <w:p w14:paraId="620704F2"/>
        </w:tc>
        <w:tc>
          <w:tcPr>
            <w:tcW w:w="1957" w:type="dxa"/>
            <w:vMerge w:val="continue"/>
            <w:tcBorders>
              <w:top w:val="single" w:color="000000" w:sz="8" w:space="0"/>
              <w:left w:val="single" w:color="000000" w:sz="8" w:space="0"/>
              <w:bottom w:val="single" w:color="000000" w:sz="8" w:space="0"/>
              <w:right w:val="single" w:color="000000" w:sz="6" w:space="0"/>
            </w:tcBorders>
          </w:tcPr>
          <w:p w14:paraId="2CEA005D"/>
        </w:tc>
        <w:tc>
          <w:tcPr>
            <w:tcW w:w="1957" w:type="dxa"/>
            <w:vMerge w:val="continue"/>
            <w:tcBorders>
              <w:top w:val="single" w:color="000000" w:sz="8" w:space="0"/>
              <w:left w:val="single" w:color="000000" w:sz="6" w:space="0"/>
              <w:bottom w:val="single" w:color="000000" w:sz="8" w:space="0"/>
              <w:right w:val="single" w:color="000000" w:sz="8" w:space="0"/>
            </w:tcBorders>
          </w:tcPr>
          <w:p w14:paraId="664EFDE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D513874">
            <w:pPr>
              <w:widowControl/>
              <w:autoSpaceDE w:val="0"/>
              <w:autoSpaceDN w:val="0"/>
              <w:spacing w:before="824" w:after="0" w:line="318" w:lineRule="exact"/>
              <w:ind w:left="0" w:right="0" w:firstLine="0"/>
              <w:jc w:val="center"/>
            </w:pPr>
            <w:r>
              <w:rPr>
                <w:rFonts w:ascii="7v6lAlxz+SimSun" w:hAnsi="7v6lAlxz+SimSun" w:eastAsia="7v6lAlxz+SimSun"/>
                <w:color w:val="000000"/>
                <w:sz w:val="32"/>
              </w:rPr>
              <w:t>60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A262BC3">
            <w:pPr>
              <w:widowControl/>
              <w:autoSpaceDE w:val="0"/>
              <w:autoSpaceDN w:val="0"/>
              <w:spacing w:before="824" w:after="0" w:line="318" w:lineRule="exact"/>
              <w:ind w:left="0" w:right="0" w:firstLine="0"/>
              <w:jc w:val="center"/>
            </w:pPr>
            <w:r>
              <w:rPr>
                <w:rFonts w:ascii="7v6lAlxz+SimSun" w:hAnsi="7v6lAlxz+SimSun" w:eastAsia="7v6lAlxz+SimSun"/>
                <w:color w:val="000000"/>
                <w:sz w:val="32"/>
              </w:rPr>
              <w:t>落实平急转换机制</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0556C83">
            <w:pPr>
              <w:widowControl/>
              <w:autoSpaceDE w:val="0"/>
              <w:autoSpaceDN w:val="0"/>
              <w:spacing w:before="878" w:after="0" w:line="200" w:lineRule="exact"/>
              <w:ind w:left="0" w:right="0" w:firstLine="0"/>
              <w:jc w:val="center"/>
            </w:pPr>
            <w:r>
              <w:rPr>
                <w:rFonts w:ascii="7v6lAlxz+SimSun" w:hAnsi="7v6lAlxz+SimSun" w:eastAsia="7v6lAlxz+SimSun"/>
                <w:color w:val="000000"/>
                <w:sz w:val="20"/>
              </w:rPr>
              <w:t>特色事项</w:t>
            </w:r>
          </w:p>
        </w:tc>
      </w:tr>
      <w:tr w14:paraId="3ED98FEE">
        <w:tblPrEx>
          <w:tblCellMar>
            <w:top w:w="0" w:type="dxa"/>
            <w:left w:w="108" w:type="dxa"/>
            <w:bottom w:w="0" w:type="dxa"/>
            <w:right w:w="108" w:type="dxa"/>
          </w:tblCellMar>
        </w:tblPrEx>
        <w:trPr>
          <w:trHeight w:val="19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D812143"/>
        </w:tc>
        <w:tc>
          <w:tcPr>
            <w:tcW w:w="1957" w:type="dxa"/>
            <w:vMerge w:val="continue"/>
            <w:tcBorders>
              <w:top w:val="single" w:color="000000" w:sz="8" w:space="0"/>
              <w:left w:val="single" w:color="000000" w:sz="6" w:space="0"/>
              <w:bottom w:val="single" w:color="000000" w:sz="8" w:space="0"/>
              <w:right w:val="single" w:color="000000" w:sz="8" w:space="0"/>
            </w:tcBorders>
          </w:tcPr>
          <w:p w14:paraId="0CB8C3B5"/>
        </w:tc>
        <w:tc>
          <w:tcPr>
            <w:tcW w:w="1957" w:type="dxa"/>
            <w:vMerge w:val="continue"/>
            <w:tcBorders>
              <w:top w:val="single" w:color="000000" w:sz="8" w:space="0"/>
              <w:left w:val="single" w:color="000000" w:sz="8" w:space="0"/>
              <w:bottom w:val="single" w:color="000000" w:sz="8" w:space="0"/>
              <w:right w:val="single" w:color="000000" w:sz="8" w:space="0"/>
            </w:tcBorders>
          </w:tcPr>
          <w:p w14:paraId="4D3901CB"/>
        </w:tc>
        <w:tc>
          <w:tcPr>
            <w:tcW w:w="1957" w:type="dxa"/>
            <w:vMerge w:val="continue"/>
            <w:tcBorders>
              <w:top w:val="single" w:color="000000" w:sz="8" w:space="0"/>
              <w:left w:val="single" w:color="000000" w:sz="8" w:space="0"/>
              <w:bottom w:val="single" w:color="000000" w:sz="8" w:space="0"/>
              <w:right w:val="single" w:color="000000" w:sz="6" w:space="0"/>
            </w:tcBorders>
          </w:tcPr>
          <w:p w14:paraId="4DC98749"/>
        </w:tc>
        <w:tc>
          <w:tcPr>
            <w:tcW w:w="1957" w:type="dxa"/>
            <w:vMerge w:val="continue"/>
            <w:tcBorders>
              <w:top w:val="single" w:color="000000" w:sz="8" w:space="0"/>
              <w:left w:val="single" w:color="000000" w:sz="6" w:space="0"/>
              <w:bottom w:val="single" w:color="000000" w:sz="8" w:space="0"/>
              <w:right w:val="single" w:color="000000" w:sz="8" w:space="0"/>
            </w:tcBorders>
          </w:tcPr>
          <w:p w14:paraId="238196CB"/>
        </w:tc>
        <w:tc>
          <w:tcPr>
            <w:tcW w:w="1957" w:type="dxa"/>
            <w:vMerge w:val="continue"/>
            <w:tcBorders>
              <w:top w:val="single" w:color="000000" w:sz="8" w:space="0"/>
              <w:left w:val="single" w:color="000000" w:sz="8" w:space="0"/>
              <w:bottom w:val="single" w:color="000000" w:sz="8" w:space="0"/>
              <w:right w:val="single" w:color="000000" w:sz="8" w:space="0"/>
            </w:tcBorders>
          </w:tcPr>
          <w:p w14:paraId="493915B4"/>
        </w:tc>
        <w:tc>
          <w:tcPr>
            <w:tcW w:w="1957" w:type="dxa"/>
            <w:vMerge w:val="continue"/>
            <w:tcBorders>
              <w:top w:val="single" w:color="000000" w:sz="8" w:space="0"/>
              <w:left w:val="single" w:color="000000" w:sz="8" w:space="0"/>
              <w:bottom w:val="single" w:color="000000" w:sz="8" w:space="0"/>
              <w:right w:val="single" w:color="000000" w:sz="6" w:space="0"/>
            </w:tcBorders>
          </w:tcPr>
          <w:p w14:paraId="055666DF"/>
        </w:tc>
        <w:tc>
          <w:tcPr>
            <w:tcW w:w="1957" w:type="dxa"/>
            <w:vMerge w:val="continue"/>
            <w:tcBorders>
              <w:top w:val="single" w:color="000000" w:sz="8" w:space="0"/>
              <w:left w:val="single" w:color="000000" w:sz="6" w:space="0"/>
              <w:bottom w:val="single" w:color="000000" w:sz="8" w:space="0"/>
              <w:right w:val="single" w:color="000000" w:sz="8" w:space="0"/>
            </w:tcBorders>
          </w:tcPr>
          <w:p w14:paraId="20AA3C85"/>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4591D17">
            <w:pPr>
              <w:widowControl/>
              <w:autoSpaceDE w:val="0"/>
              <w:autoSpaceDN w:val="0"/>
              <w:spacing w:before="824" w:after="0" w:line="318" w:lineRule="exact"/>
              <w:ind w:left="0" w:right="0" w:firstLine="0"/>
              <w:jc w:val="center"/>
            </w:pPr>
            <w:r>
              <w:rPr>
                <w:rFonts w:ascii="7v6lAlxz+SimSun" w:hAnsi="7v6lAlxz+SimSun" w:eastAsia="7v6lAlxz+SimSun"/>
                <w:color w:val="000000"/>
                <w:sz w:val="32"/>
              </w:rPr>
              <w:t>61</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C12AD98">
            <w:pPr>
              <w:widowControl/>
              <w:autoSpaceDE w:val="0"/>
              <w:autoSpaceDN w:val="0"/>
              <w:spacing w:before="366" w:after="0" w:line="388" w:lineRule="exact"/>
              <w:ind w:left="0" w:right="0" w:firstLine="0"/>
              <w:jc w:val="center"/>
            </w:pPr>
            <w:r>
              <w:rPr>
                <w:rFonts w:ascii="7v6lAlxz+SimSun" w:hAnsi="7v6lAlxz+SimSun" w:eastAsia="7v6lAlxz+SimSun"/>
                <w:color w:val="000000"/>
                <w:sz w:val="32"/>
              </w:rPr>
              <w:t>“街道吹哨，部门报到”工作机制，吹哨发布需要上级部门协调解决的问</w:t>
            </w:r>
          </w:p>
          <w:p w14:paraId="5AC891E2">
            <w:pPr>
              <w:widowControl/>
              <w:autoSpaceDE w:val="0"/>
              <w:autoSpaceDN w:val="0"/>
              <w:spacing w:before="68" w:after="0" w:line="320" w:lineRule="exact"/>
              <w:ind w:left="0" w:right="0" w:firstLine="0"/>
              <w:jc w:val="center"/>
            </w:pPr>
            <w:r>
              <w:rPr>
                <w:rFonts w:ascii="7v6lAlxz+SimSun" w:hAnsi="7v6lAlxz+SimSun" w:eastAsia="7v6lAlxz+SimSun"/>
                <w:color w:val="000000"/>
                <w:sz w:val="32"/>
              </w:rPr>
              <w:t>题</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A29F2EB"/>
        </w:tc>
      </w:tr>
      <w:tr w14:paraId="394BE268">
        <w:tblPrEx>
          <w:tblCellMar>
            <w:top w:w="0" w:type="dxa"/>
            <w:left w:w="108" w:type="dxa"/>
            <w:bottom w:w="0" w:type="dxa"/>
            <w:right w:w="108" w:type="dxa"/>
          </w:tblCellMar>
        </w:tblPrEx>
        <w:trPr>
          <w:trHeight w:val="194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F5E0C59"/>
        </w:tc>
        <w:tc>
          <w:tcPr>
            <w:tcW w:w="1957" w:type="dxa"/>
            <w:vMerge w:val="continue"/>
            <w:tcBorders>
              <w:top w:val="single" w:color="000000" w:sz="8" w:space="0"/>
              <w:left w:val="single" w:color="000000" w:sz="6" w:space="0"/>
              <w:bottom w:val="single" w:color="000000" w:sz="8" w:space="0"/>
              <w:right w:val="single" w:color="000000" w:sz="8" w:space="0"/>
            </w:tcBorders>
          </w:tcPr>
          <w:p w14:paraId="743BDA05"/>
        </w:tc>
        <w:tc>
          <w:tcPr>
            <w:tcW w:w="1957" w:type="dxa"/>
            <w:vMerge w:val="continue"/>
            <w:tcBorders>
              <w:top w:val="single" w:color="000000" w:sz="8" w:space="0"/>
              <w:left w:val="single" w:color="000000" w:sz="8" w:space="0"/>
              <w:bottom w:val="single" w:color="000000" w:sz="8" w:space="0"/>
              <w:right w:val="single" w:color="000000" w:sz="8" w:space="0"/>
            </w:tcBorders>
          </w:tcPr>
          <w:p w14:paraId="5A6787D5"/>
        </w:tc>
        <w:tc>
          <w:tcPr>
            <w:tcW w:w="1957" w:type="dxa"/>
            <w:vMerge w:val="continue"/>
            <w:tcBorders>
              <w:top w:val="single" w:color="000000" w:sz="8" w:space="0"/>
              <w:left w:val="single" w:color="000000" w:sz="8" w:space="0"/>
              <w:bottom w:val="single" w:color="000000" w:sz="8" w:space="0"/>
              <w:right w:val="single" w:color="000000" w:sz="6" w:space="0"/>
            </w:tcBorders>
          </w:tcPr>
          <w:p w14:paraId="592524A0"/>
        </w:tc>
        <w:tc>
          <w:tcPr>
            <w:tcW w:w="1957" w:type="dxa"/>
            <w:vMerge w:val="continue"/>
            <w:tcBorders>
              <w:top w:val="single" w:color="000000" w:sz="8" w:space="0"/>
              <w:left w:val="single" w:color="000000" w:sz="6" w:space="0"/>
              <w:bottom w:val="single" w:color="000000" w:sz="8" w:space="0"/>
              <w:right w:val="single" w:color="000000" w:sz="8" w:space="0"/>
            </w:tcBorders>
          </w:tcPr>
          <w:p w14:paraId="15315A74"/>
        </w:tc>
        <w:tc>
          <w:tcPr>
            <w:tcW w:w="1957" w:type="dxa"/>
            <w:vMerge w:val="continue"/>
            <w:tcBorders>
              <w:top w:val="single" w:color="000000" w:sz="8" w:space="0"/>
              <w:left w:val="single" w:color="000000" w:sz="8" w:space="0"/>
              <w:bottom w:val="single" w:color="000000" w:sz="8" w:space="0"/>
              <w:right w:val="single" w:color="000000" w:sz="8" w:space="0"/>
            </w:tcBorders>
          </w:tcPr>
          <w:p w14:paraId="1134E915"/>
        </w:tc>
        <w:tc>
          <w:tcPr>
            <w:tcW w:w="1957" w:type="dxa"/>
            <w:vMerge w:val="continue"/>
            <w:tcBorders>
              <w:top w:val="single" w:color="000000" w:sz="8" w:space="0"/>
              <w:left w:val="single" w:color="000000" w:sz="8" w:space="0"/>
              <w:bottom w:val="single" w:color="000000" w:sz="8" w:space="0"/>
              <w:right w:val="single" w:color="000000" w:sz="6" w:space="0"/>
            </w:tcBorders>
          </w:tcPr>
          <w:p w14:paraId="2386E948"/>
        </w:tc>
        <w:tc>
          <w:tcPr>
            <w:tcW w:w="1957" w:type="dxa"/>
            <w:vMerge w:val="continue"/>
            <w:tcBorders>
              <w:top w:val="single" w:color="000000" w:sz="8" w:space="0"/>
              <w:left w:val="single" w:color="000000" w:sz="6" w:space="0"/>
              <w:bottom w:val="single" w:color="000000" w:sz="8" w:space="0"/>
              <w:right w:val="single" w:color="000000" w:sz="8" w:space="0"/>
            </w:tcBorders>
          </w:tcPr>
          <w:p w14:paraId="5EDC4E3D"/>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D887FC1">
            <w:pPr>
              <w:widowControl/>
              <w:autoSpaceDE w:val="0"/>
              <w:autoSpaceDN w:val="0"/>
              <w:spacing w:before="824" w:after="0" w:line="318" w:lineRule="exact"/>
              <w:ind w:left="0" w:right="0" w:firstLine="0"/>
              <w:jc w:val="center"/>
            </w:pPr>
            <w:r>
              <w:rPr>
                <w:rFonts w:ascii="7v6lAlxz+SimSun" w:hAnsi="7v6lAlxz+SimSun" w:eastAsia="7v6lAlxz+SimSun"/>
                <w:color w:val="000000"/>
                <w:sz w:val="32"/>
              </w:rPr>
              <w:t>62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6DEC8C5">
            <w:pPr>
              <w:widowControl/>
              <w:autoSpaceDE w:val="0"/>
              <w:autoSpaceDN w:val="0"/>
              <w:spacing w:before="824" w:after="0" w:line="318" w:lineRule="exact"/>
              <w:ind w:left="0" w:right="0" w:firstLine="0"/>
              <w:jc w:val="center"/>
            </w:pPr>
            <w:r>
              <w:rPr>
                <w:rFonts w:ascii="7v6lAlxz+SimSun" w:hAnsi="7v6lAlxz+SimSun" w:eastAsia="7v6lAlxz+SimSun"/>
                <w:color w:val="000000"/>
                <w:sz w:val="32"/>
              </w:rPr>
              <w:t>落实响应评价机制</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F384743"/>
        </w:tc>
      </w:tr>
      <w:tr w14:paraId="4F615191">
        <w:tblPrEx>
          <w:tblCellMar>
            <w:top w:w="0" w:type="dxa"/>
            <w:left w:w="108" w:type="dxa"/>
            <w:bottom w:w="0" w:type="dxa"/>
            <w:right w:w="108" w:type="dxa"/>
          </w:tblCellMar>
        </w:tblPrEx>
        <w:trPr>
          <w:trHeight w:val="130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0C6B537">
            <w:pPr>
              <w:widowControl/>
              <w:autoSpaceDE w:val="0"/>
              <w:autoSpaceDN w:val="0"/>
              <w:spacing w:before="1664" w:after="0" w:line="320" w:lineRule="exact"/>
              <w:ind w:left="0" w:right="0" w:firstLine="0"/>
              <w:jc w:val="center"/>
            </w:pPr>
            <w:r>
              <w:rPr>
                <w:rFonts w:ascii="7v6lAlxz+SimSun" w:hAnsi="7v6lAlxz+SimSun" w:eastAsia="7v6lAlxz+SimSun"/>
                <w:color w:val="000000"/>
                <w:sz w:val="32"/>
              </w:rPr>
              <w:t>4</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27622CB">
            <w:pPr>
              <w:widowControl/>
              <w:autoSpaceDE w:val="0"/>
              <w:autoSpaceDN w:val="0"/>
              <w:spacing w:before="1470" w:after="0" w:line="320" w:lineRule="exact"/>
              <w:ind w:left="0" w:right="0" w:firstLine="0"/>
              <w:jc w:val="center"/>
            </w:pPr>
            <w:r>
              <w:rPr>
                <w:rFonts w:ascii="7v6lAlxz+SimSun" w:hAnsi="7v6lAlxz+SimSun" w:eastAsia="7v6lAlxz+SimSun"/>
                <w:color w:val="000000"/>
                <w:sz w:val="32"/>
              </w:rPr>
              <w:t>党的</w:t>
            </w:r>
          </w:p>
          <w:p w14:paraId="2CDDD8E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445D16B">
            <w:pPr>
              <w:widowControl/>
              <w:autoSpaceDE w:val="0"/>
              <w:autoSpaceDN w:val="0"/>
              <w:spacing w:before="626" w:after="0" w:line="388" w:lineRule="exact"/>
              <w:ind w:left="0" w:right="0" w:firstLine="0"/>
              <w:jc w:val="center"/>
            </w:pPr>
            <w:r>
              <w:rPr>
                <w:rFonts w:ascii="7v6lAlxz+SimSun" w:hAnsi="7v6lAlxz+SimSun" w:eastAsia="7v6lAlxz+SimSun"/>
                <w:color w:val="000000"/>
                <w:sz w:val="32"/>
              </w:rPr>
              <w:t>探索“党建+驿站+服务”工作模式，打造“零距离爱心驿站</w:t>
            </w:r>
            <w:r>
              <w:br w:type="textWrapping"/>
            </w:r>
            <w:r>
              <w:rPr>
                <w:rFonts w:ascii="7v6lAlxz+SimSun" w:hAnsi="7v6lAlxz+SimSun" w:eastAsia="7v6lAlxz+SimSun"/>
                <w:color w:val="000000"/>
                <w:sz w:val="32"/>
              </w:rPr>
              <w:t>”，探索服务新模式。</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4895EEF">
            <w:pPr>
              <w:widowControl/>
              <w:autoSpaceDE w:val="0"/>
              <w:autoSpaceDN w:val="0"/>
              <w:spacing w:before="1664" w:after="0" w:line="320" w:lineRule="exact"/>
              <w:ind w:left="0" w:right="0" w:firstLine="0"/>
              <w:jc w:val="center"/>
            </w:pPr>
            <w:r>
              <w:rPr>
                <w:rFonts w:ascii="7v6lAlxz+SimSun" w:hAnsi="7v6lAlxz+SimSun" w:eastAsia="7v6lAlxz+SimSun"/>
                <w:color w:val="000000"/>
                <w:sz w:val="32"/>
              </w:rPr>
              <w:t>17</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0F818E7"/>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A5C6633">
            <w:pPr>
              <w:widowControl/>
              <w:autoSpaceDE w:val="0"/>
              <w:autoSpaceDN w:val="0"/>
              <w:spacing w:before="1052" w:after="0" w:line="248" w:lineRule="exact"/>
              <w:ind w:left="30" w:right="0" w:firstLine="0"/>
              <w:jc w:val="left"/>
            </w:pPr>
            <w:r>
              <w:rPr>
                <w:rFonts w:ascii="7v6lAlxz+SimSun" w:hAnsi="7v6lAlxz+SimSun" w:eastAsia="7v6lAlxz+SimSun"/>
                <w:color w:val="000000"/>
                <w:sz w:val="20"/>
              </w:rPr>
              <w:t>《中共中央 国务院关于加强基层治理体系和治理能力现代化建设的意见》统筹基层党组织和群团组织资源配置，支持群团组织承担公共服务职能。培育扶持基层公益性、服务性、互助性社会组织。支持党组织健全、管理规范的社会组织优先承接政府转移职能和服务项目。搭建区域化党建平台，推行机关企事业单位与乡镇（街道）、村（社区）党组织联建共建，组织党员、干部下沉参与基层治理、有效服务群众。</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D82CCE3">
            <w:pPr>
              <w:widowControl/>
              <w:autoSpaceDE w:val="0"/>
              <w:autoSpaceDN w:val="0"/>
              <w:spacing w:before="1596" w:after="0" w:line="198" w:lineRule="exact"/>
              <w:ind w:left="0" w:right="0" w:firstLine="0"/>
              <w:jc w:val="center"/>
            </w:pPr>
            <w:r>
              <w:rPr>
                <w:rFonts w:ascii="7v6lAlxz+SimSun" w:hAnsi="7v6lAlxz+SimSun" w:eastAsia="7v6lAlxz+SimSun"/>
                <w:color w:val="000000"/>
                <w:sz w:val="20"/>
              </w:rPr>
              <w:t>党建办</w:t>
            </w:r>
          </w:p>
          <w:p w14:paraId="6D9F7666">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95280E0">
            <w:pPr>
              <w:widowControl/>
              <w:autoSpaceDE w:val="0"/>
              <w:autoSpaceDN w:val="0"/>
              <w:spacing w:before="1596" w:after="0" w:line="198" w:lineRule="exact"/>
              <w:ind w:left="0" w:right="0" w:firstLine="0"/>
              <w:jc w:val="center"/>
            </w:pPr>
            <w:r>
              <w:rPr>
                <w:rFonts w:ascii="7v6lAlxz+SimSun" w:hAnsi="7v6lAlxz+SimSun" w:eastAsia="7v6lAlxz+SimSun"/>
                <w:color w:val="000000"/>
                <w:sz w:val="20"/>
              </w:rPr>
              <w:t>区委组</w:t>
            </w:r>
          </w:p>
          <w:p w14:paraId="210D6F7B">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F44050B">
            <w:pPr>
              <w:widowControl/>
              <w:autoSpaceDE w:val="0"/>
              <w:autoSpaceDN w:val="0"/>
              <w:spacing w:before="500" w:after="0" w:line="320" w:lineRule="exact"/>
              <w:ind w:left="0" w:right="0" w:firstLine="0"/>
              <w:jc w:val="center"/>
            </w:pPr>
            <w:r>
              <w:rPr>
                <w:rFonts w:ascii="7v6lAlxz+SimSun" w:hAnsi="7v6lAlxz+SimSun" w:eastAsia="7v6lAlxz+SimSun"/>
                <w:color w:val="000000"/>
                <w:sz w:val="32"/>
              </w:rPr>
              <w:t>63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215435C">
            <w:pPr>
              <w:widowControl/>
              <w:autoSpaceDE w:val="0"/>
              <w:autoSpaceDN w:val="0"/>
              <w:spacing w:before="48" w:after="0" w:line="386" w:lineRule="exact"/>
              <w:ind w:left="0" w:right="0" w:firstLine="0"/>
              <w:jc w:val="center"/>
            </w:pPr>
            <w:r>
              <w:rPr>
                <w:rFonts w:ascii="7v6lAlxz+SimSun" w:hAnsi="7v6lAlxz+SimSun" w:eastAsia="7v6lAlxz+SimSun"/>
                <w:color w:val="000000"/>
                <w:sz w:val="32"/>
              </w:rPr>
              <w:t>在社区党群服务中心建设服务“零距离爱心驿站”等志愿者的场所，提供休息、饮水、娱乐、充电等服务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AAFBD7D">
            <w:pPr>
              <w:widowControl/>
              <w:autoSpaceDE w:val="0"/>
              <w:autoSpaceDN w:val="0"/>
              <w:spacing w:before="556" w:after="0" w:line="198" w:lineRule="exact"/>
              <w:ind w:left="0" w:right="0" w:firstLine="0"/>
              <w:jc w:val="center"/>
            </w:pPr>
            <w:r>
              <w:rPr>
                <w:rFonts w:ascii="7v6lAlxz+SimSun" w:hAnsi="7v6lAlxz+SimSun" w:eastAsia="7v6lAlxz+SimSun"/>
                <w:color w:val="000000"/>
                <w:sz w:val="20"/>
              </w:rPr>
              <w:t>特色事项</w:t>
            </w:r>
          </w:p>
        </w:tc>
      </w:tr>
      <w:tr w14:paraId="7B938158">
        <w:tblPrEx>
          <w:tblCellMar>
            <w:top w:w="0" w:type="dxa"/>
            <w:left w:w="108" w:type="dxa"/>
            <w:bottom w:w="0" w:type="dxa"/>
            <w:right w:w="108" w:type="dxa"/>
          </w:tblCellMar>
        </w:tblPrEx>
        <w:trPr>
          <w:trHeight w:val="122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AA6952C"/>
        </w:tc>
        <w:tc>
          <w:tcPr>
            <w:tcW w:w="1957" w:type="dxa"/>
            <w:vMerge w:val="continue"/>
            <w:tcBorders>
              <w:top w:val="single" w:color="000000" w:sz="8" w:space="0"/>
              <w:left w:val="single" w:color="000000" w:sz="6" w:space="0"/>
              <w:bottom w:val="single" w:color="000000" w:sz="6" w:space="0"/>
              <w:right w:val="single" w:color="000000" w:sz="8" w:space="0"/>
            </w:tcBorders>
          </w:tcPr>
          <w:p w14:paraId="69970AAE"/>
        </w:tc>
        <w:tc>
          <w:tcPr>
            <w:tcW w:w="1957" w:type="dxa"/>
            <w:vMerge w:val="continue"/>
            <w:tcBorders>
              <w:top w:val="single" w:color="000000" w:sz="8" w:space="0"/>
              <w:left w:val="single" w:color="000000" w:sz="8" w:space="0"/>
              <w:bottom w:val="single" w:color="000000" w:sz="6" w:space="0"/>
              <w:right w:val="single" w:color="000000" w:sz="8" w:space="0"/>
            </w:tcBorders>
          </w:tcPr>
          <w:p w14:paraId="68808D98"/>
        </w:tc>
        <w:tc>
          <w:tcPr>
            <w:tcW w:w="1957" w:type="dxa"/>
            <w:vMerge w:val="continue"/>
            <w:tcBorders>
              <w:top w:val="single" w:color="000000" w:sz="8" w:space="0"/>
              <w:left w:val="single" w:color="000000" w:sz="8" w:space="0"/>
              <w:bottom w:val="single" w:color="000000" w:sz="6" w:space="0"/>
              <w:right w:val="single" w:color="000000" w:sz="6" w:space="0"/>
            </w:tcBorders>
          </w:tcPr>
          <w:p w14:paraId="0F6E10A5"/>
        </w:tc>
        <w:tc>
          <w:tcPr>
            <w:tcW w:w="1957" w:type="dxa"/>
            <w:vMerge w:val="continue"/>
            <w:tcBorders>
              <w:top w:val="single" w:color="000000" w:sz="8" w:space="0"/>
              <w:left w:val="single" w:color="000000" w:sz="6" w:space="0"/>
              <w:bottom w:val="single" w:color="000000" w:sz="6" w:space="0"/>
              <w:right w:val="single" w:color="000000" w:sz="8" w:space="0"/>
            </w:tcBorders>
          </w:tcPr>
          <w:p w14:paraId="7C7DF22A"/>
        </w:tc>
        <w:tc>
          <w:tcPr>
            <w:tcW w:w="1957" w:type="dxa"/>
            <w:vMerge w:val="continue"/>
            <w:tcBorders>
              <w:top w:val="single" w:color="000000" w:sz="8" w:space="0"/>
              <w:left w:val="single" w:color="000000" w:sz="8" w:space="0"/>
              <w:bottom w:val="single" w:color="000000" w:sz="6" w:space="0"/>
              <w:right w:val="single" w:color="000000" w:sz="8" w:space="0"/>
            </w:tcBorders>
          </w:tcPr>
          <w:p w14:paraId="18C88536"/>
        </w:tc>
        <w:tc>
          <w:tcPr>
            <w:tcW w:w="1957" w:type="dxa"/>
            <w:vMerge w:val="continue"/>
            <w:tcBorders>
              <w:top w:val="single" w:color="000000" w:sz="8" w:space="0"/>
              <w:left w:val="single" w:color="000000" w:sz="8" w:space="0"/>
              <w:bottom w:val="single" w:color="000000" w:sz="6" w:space="0"/>
              <w:right w:val="single" w:color="000000" w:sz="6" w:space="0"/>
            </w:tcBorders>
          </w:tcPr>
          <w:p w14:paraId="50209FE6"/>
        </w:tc>
        <w:tc>
          <w:tcPr>
            <w:tcW w:w="1957" w:type="dxa"/>
            <w:vMerge w:val="continue"/>
            <w:tcBorders>
              <w:top w:val="single" w:color="000000" w:sz="8" w:space="0"/>
              <w:left w:val="single" w:color="000000" w:sz="6" w:space="0"/>
              <w:bottom w:val="single" w:color="000000" w:sz="6" w:space="0"/>
              <w:right w:val="single" w:color="000000" w:sz="8" w:space="0"/>
            </w:tcBorders>
          </w:tcPr>
          <w:p w14:paraId="117CC44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5A1C275">
            <w:pPr>
              <w:widowControl/>
              <w:autoSpaceDE w:val="0"/>
              <w:autoSpaceDN w:val="0"/>
              <w:spacing w:before="462" w:after="0" w:line="318" w:lineRule="exact"/>
              <w:ind w:left="0" w:right="0" w:firstLine="0"/>
              <w:jc w:val="center"/>
            </w:pPr>
            <w:r>
              <w:rPr>
                <w:rFonts w:ascii="7v6lAlxz+SimSun" w:hAnsi="7v6lAlxz+SimSun" w:eastAsia="7v6lAlxz+SimSun"/>
                <w:color w:val="000000"/>
                <w:sz w:val="32"/>
              </w:rPr>
              <w:t>64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03C47AF">
            <w:pPr>
              <w:widowControl/>
              <w:autoSpaceDE w:val="0"/>
              <w:autoSpaceDN w:val="0"/>
              <w:spacing w:before="268" w:after="0" w:line="318" w:lineRule="exact"/>
              <w:ind w:left="0" w:right="0" w:firstLine="0"/>
              <w:jc w:val="center"/>
            </w:pPr>
            <w:r>
              <w:rPr>
                <w:rFonts w:ascii="7v6lAlxz+SimSun" w:hAnsi="7v6lAlxz+SimSun" w:eastAsia="7v6lAlxz+SimSun"/>
                <w:color w:val="000000"/>
                <w:sz w:val="32"/>
              </w:rPr>
              <w:t>发挥“零距离爱心驿站”阵地作用，</w:t>
            </w:r>
          </w:p>
          <w:p w14:paraId="11A75A4E">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宣传党的理论和路线方针政策</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0E41BF3">
            <w:pPr>
              <w:widowControl/>
              <w:autoSpaceDE w:val="0"/>
              <w:autoSpaceDN w:val="0"/>
              <w:spacing w:before="516" w:after="0" w:line="200" w:lineRule="exact"/>
              <w:ind w:left="0" w:right="0" w:firstLine="0"/>
              <w:jc w:val="center"/>
            </w:pPr>
            <w:r>
              <w:rPr>
                <w:rFonts w:ascii="7v6lAlxz+SimSun" w:hAnsi="7v6lAlxz+SimSun" w:eastAsia="7v6lAlxz+SimSun"/>
                <w:color w:val="000000"/>
                <w:sz w:val="20"/>
              </w:rPr>
              <w:t>特色事项</w:t>
            </w:r>
          </w:p>
        </w:tc>
      </w:tr>
      <w:tr w14:paraId="0C0940D2">
        <w:tblPrEx>
          <w:tblCellMar>
            <w:top w:w="0" w:type="dxa"/>
            <w:left w:w="108" w:type="dxa"/>
            <w:bottom w:w="0" w:type="dxa"/>
            <w:right w:w="108" w:type="dxa"/>
          </w:tblCellMar>
        </w:tblPrEx>
        <w:trPr>
          <w:trHeight w:val="110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86CC633"/>
        </w:tc>
        <w:tc>
          <w:tcPr>
            <w:tcW w:w="1957" w:type="dxa"/>
            <w:vMerge w:val="continue"/>
            <w:tcBorders>
              <w:top w:val="single" w:color="000000" w:sz="8" w:space="0"/>
              <w:left w:val="single" w:color="000000" w:sz="6" w:space="0"/>
              <w:bottom w:val="single" w:color="000000" w:sz="6" w:space="0"/>
              <w:right w:val="single" w:color="000000" w:sz="8" w:space="0"/>
            </w:tcBorders>
          </w:tcPr>
          <w:p w14:paraId="2748AE83"/>
        </w:tc>
        <w:tc>
          <w:tcPr>
            <w:tcW w:w="1957" w:type="dxa"/>
            <w:vMerge w:val="continue"/>
            <w:tcBorders>
              <w:top w:val="single" w:color="000000" w:sz="8" w:space="0"/>
              <w:left w:val="single" w:color="000000" w:sz="8" w:space="0"/>
              <w:bottom w:val="single" w:color="000000" w:sz="6" w:space="0"/>
              <w:right w:val="single" w:color="000000" w:sz="8" w:space="0"/>
            </w:tcBorders>
          </w:tcPr>
          <w:p w14:paraId="3AD52053"/>
        </w:tc>
        <w:tc>
          <w:tcPr>
            <w:tcW w:w="1957" w:type="dxa"/>
            <w:vMerge w:val="continue"/>
            <w:tcBorders>
              <w:top w:val="single" w:color="000000" w:sz="8" w:space="0"/>
              <w:left w:val="single" w:color="000000" w:sz="8" w:space="0"/>
              <w:bottom w:val="single" w:color="000000" w:sz="6" w:space="0"/>
              <w:right w:val="single" w:color="000000" w:sz="6" w:space="0"/>
            </w:tcBorders>
          </w:tcPr>
          <w:p w14:paraId="2F9B440B"/>
        </w:tc>
        <w:tc>
          <w:tcPr>
            <w:tcW w:w="1957" w:type="dxa"/>
            <w:vMerge w:val="continue"/>
            <w:tcBorders>
              <w:top w:val="single" w:color="000000" w:sz="8" w:space="0"/>
              <w:left w:val="single" w:color="000000" w:sz="6" w:space="0"/>
              <w:bottom w:val="single" w:color="000000" w:sz="6" w:space="0"/>
              <w:right w:val="single" w:color="000000" w:sz="8" w:space="0"/>
            </w:tcBorders>
          </w:tcPr>
          <w:p w14:paraId="7337F0DB"/>
        </w:tc>
        <w:tc>
          <w:tcPr>
            <w:tcW w:w="1957" w:type="dxa"/>
            <w:vMerge w:val="continue"/>
            <w:tcBorders>
              <w:top w:val="single" w:color="000000" w:sz="8" w:space="0"/>
              <w:left w:val="single" w:color="000000" w:sz="8" w:space="0"/>
              <w:bottom w:val="single" w:color="000000" w:sz="6" w:space="0"/>
              <w:right w:val="single" w:color="000000" w:sz="8" w:space="0"/>
            </w:tcBorders>
          </w:tcPr>
          <w:p w14:paraId="4BAF3C6A"/>
        </w:tc>
        <w:tc>
          <w:tcPr>
            <w:tcW w:w="1957" w:type="dxa"/>
            <w:vMerge w:val="continue"/>
            <w:tcBorders>
              <w:top w:val="single" w:color="000000" w:sz="8" w:space="0"/>
              <w:left w:val="single" w:color="000000" w:sz="8" w:space="0"/>
              <w:bottom w:val="single" w:color="000000" w:sz="6" w:space="0"/>
              <w:right w:val="single" w:color="000000" w:sz="6" w:space="0"/>
            </w:tcBorders>
          </w:tcPr>
          <w:p w14:paraId="4F097ED4"/>
        </w:tc>
        <w:tc>
          <w:tcPr>
            <w:tcW w:w="1957" w:type="dxa"/>
            <w:vMerge w:val="continue"/>
            <w:tcBorders>
              <w:top w:val="single" w:color="000000" w:sz="8" w:space="0"/>
              <w:left w:val="single" w:color="000000" w:sz="6" w:space="0"/>
              <w:bottom w:val="single" w:color="000000" w:sz="6" w:space="0"/>
              <w:right w:val="single" w:color="000000" w:sz="8" w:space="0"/>
            </w:tcBorders>
          </w:tcPr>
          <w:p w14:paraId="2E489F95"/>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3F48151">
            <w:pPr>
              <w:widowControl/>
              <w:autoSpaceDE w:val="0"/>
              <w:autoSpaceDN w:val="0"/>
              <w:spacing w:before="402" w:after="0" w:line="318" w:lineRule="exact"/>
              <w:ind w:left="0" w:right="0" w:firstLine="0"/>
              <w:jc w:val="center"/>
            </w:pPr>
            <w:r>
              <w:rPr>
                <w:rFonts w:ascii="7v6lAlxz+SimSun" w:hAnsi="7v6lAlxz+SimSun" w:eastAsia="7v6lAlxz+SimSun"/>
                <w:color w:val="000000"/>
                <w:sz w:val="32"/>
              </w:rPr>
              <w:t>65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19EB19D">
            <w:pPr>
              <w:widowControl/>
              <w:autoSpaceDE w:val="0"/>
              <w:autoSpaceDN w:val="0"/>
              <w:spacing w:before="402" w:after="0" w:line="318" w:lineRule="exact"/>
              <w:ind w:left="0" w:right="0" w:firstLine="0"/>
              <w:jc w:val="center"/>
            </w:pPr>
            <w:r>
              <w:rPr>
                <w:rFonts w:ascii="7v6lAlxz+SimSun" w:hAnsi="7v6lAlxz+SimSun" w:eastAsia="7v6lAlxz+SimSun"/>
                <w:color w:val="000000"/>
                <w:sz w:val="32"/>
              </w:rPr>
              <w:t>发挥党建引领，引导参与基层治理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F2B8E1A"/>
        </w:tc>
      </w:tr>
    </w:tbl>
    <w:p w14:paraId="602CDBCC">
      <w:pPr>
        <w:widowControl/>
        <w:autoSpaceDE w:val="0"/>
        <w:autoSpaceDN w:val="0"/>
        <w:spacing w:before="1394" w:after="0" w:line="414" w:lineRule="exact"/>
        <w:ind w:left="0" w:right="0" w:firstLine="0"/>
        <w:jc w:val="center"/>
      </w:pPr>
      <w:r>
        <w:rPr>
          <w:rFonts w:ascii="宋体" w:hAnsi="宋体" w:eastAsia="宋体"/>
          <w:color w:val="000000"/>
          <w:sz w:val="36"/>
        </w:rPr>
        <w:t>-8-</w:t>
      </w:r>
    </w:p>
    <w:p w14:paraId="0D8200A8">
      <w:pPr>
        <w:sectPr>
          <w:pgSz w:w="23811" w:h="17237"/>
          <w:pgMar w:top="570" w:right="1140" w:bottom="110" w:left="1140" w:header="720" w:footer="720" w:gutter="0"/>
          <w:cols w:equalWidth="0" w:num="1">
            <w:col w:w="21532"/>
          </w:cols>
          <w:docGrid w:linePitch="360" w:charSpace="0"/>
        </w:sectPr>
      </w:pPr>
    </w:p>
    <w:p w14:paraId="43210ED1">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967855"/>
            <wp:effectExtent l="0" t="0" r="1143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0"/>
                    <a:stretch>
                      <a:fillRect/>
                    </a:stretch>
                  </pic:blipFill>
                  <pic:spPr>
                    <a:xfrm>
                      <a:off x="0" y="0"/>
                      <a:ext cx="13647419" cy="6967633"/>
                    </a:xfrm>
                    <a:prstGeom prst="rect">
                      <a:avLst/>
                    </a:prstGeom>
                  </pic:spPr>
                </pic:pic>
              </a:graphicData>
            </a:graphic>
          </wp:anchor>
        </w:drawing>
      </w:r>
    </w:p>
    <w:p w14:paraId="6B8FD546">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9B801BE">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12F4B41">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DC632A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4A2F81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45D9609">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1419393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8C0971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445DCE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B1B8F8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BF451C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C89D7A2">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85DEE5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BB0909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728326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77B42C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1792542">
        <w:tblPrEx>
          <w:tblCellMar>
            <w:top w:w="0" w:type="dxa"/>
            <w:left w:w="108" w:type="dxa"/>
            <w:bottom w:w="0" w:type="dxa"/>
            <w:right w:w="108" w:type="dxa"/>
          </w:tblCellMar>
        </w:tblPrEx>
        <w:trPr>
          <w:trHeight w:val="124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76733D3">
            <w:pPr>
              <w:widowControl/>
              <w:autoSpaceDE w:val="0"/>
              <w:autoSpaceDN w:val="0"/>
              <w:spacing w:before="4210" w:after="0" w:line="318" w:lineRule="exact"/>
              <w:ind w:left="0" w:right="0" w:firstLine="0"/>
              <w:jc w:val="center"/>
            </w:pPr>
            <w:r>
              <w:rPr>
                <w:rFonts w:ascii="7v6lAlxz+SimSun" w:hAnsi="7v6lAlxz+SimSun" w:eastAsia="7v6lAlxz+SimSun"/>
                <w:color w:val="000000"/>
                <w:sz w:val="32"/>
              </w:rPr>
              <w:t>5</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1B4B565">
            <w:pPr>
              <w:widowControl/>
              <w:autoSpaceDE w:val="0"/>
              <w:autoSpaceDN w:val="0"/>
              <w:spacing w:before="4014" w:after="0" w:line="320" w:lineRule="exact"/>
              <w:ind w:left="0" w:right="0" w:firstLine="0"/>
              <w:jc w:val="center"/>
            </w:pPr>
            <w:r>
              <w:rPr>
                <w:rFonts w:ascii="7v6lAlxz+SimSun" w:hAnsi="7v6lAlxz+SimSun" w:eastAsia="7v6lAlxz+SimSun"/>
                <w:color w:val="000000"/>
                <w:sz w:val="32"/>
              </w:rPr>
              <w:t>党的</w:t>
            </w:r>
          </w:p>
          <w:p w14:paraId="5A6F192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30E3DA4">
            <w:pPr>
              <w:widowControl/>
              <w:autoSpaceDE w:val="0"/>
              <w:autoSpaceDN w:val="0"/>
              <w:spacing w:before="3558" w:after="0" w:line="388" w:lineRule="exact"/>
              <w:ind w:left="0" w:right="0" w:firstLine="0"/>
              <w:jc w:val="center"/>
            </w:pPr>
            <w:r>
              <w:rPr>
                <w:rFonts w:ascii="7v6lAlxz+SimSun" w:hAnsi="7v6lAlxz+SimSun" w:eastAsia="7v6lAlxz+SimSun"/>
                <w:color w:val="000000"/>
                <w:sz w:val="32"/>
              </w:rPr>
              <w:t>加强党员队伍建设，严格党的组织生活，开展党内关怀帮扶激励工作。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E44D32A">
            <w:pPr>
              <w:widowControl/>
              <w:autoSpaceDE w:val="0"/>
              <w:autoSpaceDN w:val="0"/>
              <w:spacing w:before="4210" w:after="0" w:line="318" w:lineRule="exact"/>
              <w:ind w:left="0" w:right="0" w:firstLine="0"/>
              <w:jc w:val="center"/>
            </w:pPr>
            <w:r>
              <w:rPr>
                <w:rFonts w:ascii="7v6lAlxz+SimSun" w:hAnsi="7v6lAlxz+SimSun" w:eastAsia="7v6lAlxz+SimSun"/>
                <w:color w:val="000000"/>
                <w:sz w:val="32"/>
              </w:rPr>
              <w:t>18</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0456E40">
            <w:pPr>
              <w:widowControl/>
              <w:autoSpaceDE w:val="0"/>
              <w:autoSpaceDN w:val="0"/>
              <w:spacing w:before="3362" w:after="0" w:line="388" w:lineRule="exact"/>
              <w:ind w:left="144" w:right="144" w:firstLine="0"/>
              <w:jc w:val="center"/>
            </w:pPr>
            <w:r>
              <w:rPr>
                <w:rFonts w:ascii="7v6lAlxz+SimSun" w:hAnsi="7v6lAlxz+SimSun" w:eastAsia="7v6lAlxz+SimSun"/>
                <w:color w:val="000000"/>
                <w:sz w:val="32"/>
              </w:rPr>
              <w:t>做好党员的发展、教育、管理、监督和关怀服务</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32606E6">
            <w:pPr>
              <w:widowControl/>
              <w:autoSpaceDE w:val="0"/>
              <w:autoSpaceDN w:val="0"/>
              <w:spacing w:before="1620" w:after="0" w:line="248" w:lineRule="exact"/>
              <w:ind w:left="30" w:right="0" w:firstLine="0"/>
              <w:jc w:val="left"/>
            </w:pPr>
            <w:r>
              <w:rPr>
                <w:rFonts w:ascii="7v6lAlxz+SimSun" w:hAnsi="7v6lAlxz+SimSun" w:eastAsia="7v6lAlxz+SimSun"/>
                <w:color w:val="000000"/>
                <w:sz w:val="20"/>
              </w:rPr>
              <w:t>【党章】第三十二条 党的基层组织是党在社会基层组织中的战斗堡垒，是党的全部工作和战斗力的基础。它的基本任务   （一）宣传和执行党的路线、方针、政策，宣传和执行党中央、上级组织和本组织的决议，充分发挥党员的先锋模范作用，积极创先争优，团结、组织党内外的干部和群众，努力完成本单位所担负的任务。（二）组织党员认真学习马克思列宁主义、毛泽东思想、邓小平理论、“三个代表”重要思想、科学发展观、习近平新时代中国特色社会主义思想，推进“两学一做”学习教育、党史学习教育常态化制度化，学习党的路线、方针、政策和决议，学习党的基本知识，学习科学、文化、法律和业务知识。（三）对党员进行教育、管理、监督和服务，提高党员素质，坚定理想信念，增强党性，严格党的组织生活，开展批评和自我批评，维护和执行党的纪律，监督党员切实履行义务，保障党员的权利不受侵犯。加强和改进流动党员管理。（四）密切联系群众，经常了解群众对党员、党的工作的批评和意见，维护群众的正当权利和利益，做好群众的思想政治工作。（五）充分发挥党员和群众的积极性创造性，发现、培养和推荐他们中间的优秀人才，鼓励和支持他们在改革开放和社会主义现代化建设中贡献自己的聪明才智。（六）对要求入党的积极分子进行教育和培养，做好经常性的发展党员工作，重视在生产、工作第一线和青年中发展党员。（七）监督党员干部和其他任何工作人员严格遵守国家法律法规，严格遵守国家的财政经济法规和人事制度，不得侵占国家、集体和群众的利益。（八）教育党员和群众自觉抵制不良倾向，坚决同各种违纪违法行为作斗争。</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D3EFF8B">
            <w:pPr>
              <w:widowControl/>
              <w:autoSpaceDE w:val="0"/>
              <w:autoSpaceDN w:val="0"/>
              <w:spacing w:before="4140" w:after="0" w:line="198" w:lineRule="exact"/>
              <w:ind w:left="0" w:right="0" w:firstLine="0"/>
              <w:jc w:val="center"/>
            </w:pPr>
            <w:r>
              <w:rPr>
                <w:rFonts w:ascii="7v6lAlxz+SimSun" w:hAnsi="7v6lAlxz+SimSun" w:eastAsia="7v6lAlxz+SimSun"/>
                <w:color w:val="000000"/>
                <w:sz w:val="20"/>
              </w:rPr>
              <w:t>党建办</w:t>
            </w:r>
          </w:p>
          <w:p w14:paraId="26F2DBBE">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24F990E">
            <w:pPr>
              <w:widowControl/>
              <w:autoSpaceDE w:val="0"/>
              <w:autoSpaceDN w:val="0"/>
              <w:spacing w:before="4140" w:after="0" w:line="198" w:lineRule="exact"/>
              <w:ind w:left="0" w:right="0" w:firstLine="0"/>
              <w:jc w:val="center"/>
            </w:pPr>
            <w:r>
              <w:rPr>
                <w:rFonts w:ascii="7v6lAlxz+SimSun" w:hAnsi="7v6lAlxz+SimSun" w:eastAsia="7v6lAlxz+SimSun"/>
                <w:color w:val="000000"/>
                <w:sz w:val="20"/>
              </w:rPr>
              <w:t>区委组</w:t>
            </w:r>
          </w:p>
          <w:p w14:paraId="2FB29BAE">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E511EBD">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66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3610152">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推优入党</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3E86823"/>
        </w:tc>
      </w:tr>
      <w:tr w14:paraId="560D2868">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ADC6AA8"/>
        </w:tc>
        <w:tc>
          <w:tcPr>
            <w:tcW w:w="1957" w:type="dxa"/>
            <w:vMerge w:val="continue"/>
            <w:tcBorders>
              <w:top w:val="single" w:color="000000" w:sz="8" w:space="0"/>
              <w:left w:val="single" w:color="000000" w:sz="6" w:space="0"/>
              <w:bottom w:val="single" w:color="000000" w:sz="6" w:space="0"/>
              <w:right w:val="single" w:color="000000" w:sz="8" w:space="0"/>
            </w:tcBorders>
          </w:tcPr>
          <w:p w14:paraId="723B9FC2"/>
        </w:tc>
        <w:tc>
          <w:tcPr>
            <w:tcW w:w="1957" w:type="dxa"/>
            <w:vMerge w:val="continue"/>
            <w:tcBorders>
              <w:top w:val="single" w:color="000000" w:sz="8" w:space="0"/>
              <w:left w:val="single" w:color="000000" w:sz="8" w:space="0"/>
              <w:bottom w:val="single" w:color="000000" w:sz="6" w:space="0"/>
              <w:right w:val="single" w:color="000000" w:sz="8" w:space="0"/>
            </w:tcBorders>
          </w:tcPr>
          <w:p w14:paraId="3A20A76F"/>
        </w:tc>
        <w:tc>
          <w:tcPr>
            <w:tcW w:w="1957" w:type="dxa"/>
            <w:vMerge w:val="continue"/>
            <w:tcBorders>
              <w:top w:val="single" w:color="000000" w:sz="8" w:space="0"/>
              <w:left w:val="single" w:color="000000" w:sz="8" w:space="0"/>
              <w:bottom w:val="single" w:color="000000" w:sz="6" w:space="0"/>
              <w:right w:val="single" w:color="000000" w:sz="6" w:space="0"/>
            </w:tcBorders>
          </w:tcPr>
          <w:p w14:paraId="3C31CEB3"/>
        </w:tc>
        <w:tc>
          <w:tcPr>
            <w:tcW w:w="1957" w:type="dxa"/>
            <w:vMerge w:val="continue"/>
            <w:tcBorders>
              <w:top w:val="single" w:color="000000" w:sz="8" w:space="0"/>
              <w:left w:val="single" w:color="000000" w:sz="6" w:space="0"/>
              <w:bottom w:val="single" w:color="000000" w:sz="6" w:space="0"/>
              <w:right w:val="single" w:color="000000" w:sz="8" w:space="0"/>
            </w:tcBorders>
          </w:tcPr>
          <w:p w14:paraId="109E0860"/>
        </w:tc>
        <w:tc>
          <w:tcPr>
            <w:tcW w:w="1957" w:type="dxa"/>
            <w:vMerge w:val="continue"/>
            <w:tcBorders>
              <w:top w:val="single" w:color="000000" w:sz="8" w:space="0"/>
              <w:left w:val="single" w:color="000000" w:sz="8" w:space="0"/>
              <w:bottom w:val="single" w:color="000000" w:sz="6" w:space="0"/>
              <w:right w:val="single" w:color="000000" w:sz="8" w:space="0"/>
            </w:tcBorders>
          </w:tcPr>
          <w:p w14:paraId="50EEE1B0"/>
        </w:tc>
        <w:tc>
          <w:tcPr>
            <w:tcW w:w="1957" w:type="dxa"/>
            <w:vMerge w:val="continue"/>
            <w:tcBorders>
              <w:top w:val="single" w:color="000000" w:sz="8" w:space="0"/>
              <w:left w:val="single" w:color="000000" w:sz="8" w:space="0"/>
              <w:bottom w:val="single" w:color="000000" w:sz="6" w:space="0"/>
              <w:right w:val="single" w:color="000000" w:sz="6" w:space="0"/>
            </w:tcBorders>
          </w:tcPr>
          <w:p w14:paraId="0602A4A8"/>
        </w:tc>
        <w:tc>
          <w:tcPr>
            <w:tcW w:w="1957" w:type="dxa"/>
            <w:vMerge w:val="continue"/>
            <w:tcBorders>
              <w:top w:val="single" w:color="000000" w:sz="8" w:space="0"/>
              <w:left w:val="single" w:color="000000" w:sz="6" w:space="0"/>
              <w:bottom w:val="single" w:color="000000" w:sz="6" w:space="0"/>
              <w:right w:val="single" w:color="000000" w:sz="8" w:space="0"/>
            </w:tcBorders>
          </w:tcPr>
          <w:p w14:paraId="63F3473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066860B">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67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8C6B527">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积极分子培养工作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F7E0E5A"/>
        </w:tc>
      </w:tr>
      <w:tr w14:paraId="3120BBAB">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130FA6F"/>
        </w:tc>
        <w:tc>
          <w:tcPr>
            <w:tcW w:w="1957" w:type="dxa"/>
            <w:vMerge w:val="continue"/>
            <w:tcBorders>
              <w:top w:val="single" w:color="000000" w:sz="8" w:space="0"/>
              <w:left w:val="single" w:color="000000" w:sz="6" w:space="0"/>
              <w:bottom w:val="single" w:color="000000" w:sz="6" w:space="0"/>
              <w:right w:val="single" w:color="000000" w:sz="8" w:space="0"/>
            </w:tcBorders>
          </w:tcPr>
          <w:p w14:paraId="50C04544"/>
        </w:tc>
        <w:tc>
          <w:tcPr>
            <w:tcW w:w="1957" w:type="dxa"/>
            <w:vMerge w:val="continue"/>
            <w:tcBorders>
              <w:top w:val="single" w:color="000000" w:sz="8" w:space="0"/>
              <w:left w:val="single" w:color="000000" w:sz="8" w:space="0"/>
              <w:bottom w:val="single" w:color="000000" w:sz="6" w:space="0"/>
              <w:right w:val="single" w:color="000000" w:sz="8" w:space="0"/>
            </w:tcBorders>
          </w:tcPr>
          <w:p w14:paraId="7E3FF731"/>
        </w:tc>
        <w:tc>
          <w:tcPr>
            <w:tcW w:w="1957" w:type="dxa"/>
            <w:vMerge w:val="continue"/>
            <w:tcBorders>
              <w:top w:val="single" w:color="000000" w:sz="8" w:space="0"/>
              <w:left w:val="single" w:color="000000" w:sz="8" w:space="0"/>
              <w:bottom w:val="single" w:color="000000" w:sz="6" w:space="0"/>
              <w:right w:val="single" w:color="000000" w:sz="6" w:space="0"/>
            </w:tcBorders>
          </w:tcPr>
          <w:p w14:paraId="4DE15C36"/>
        </w:tc>
        <w:tc>
          <w:tcPr>
            <w:tcW w:w="1957" w:type="dxa"/>
            <w:vMerge w:val="continue"/>
            <w:tcBorders>
              <w:top w:val="single" w:color="000000" w:sz="8" w:space="0"/>
              <w:left w:val="single" w:color="000000" w:sz="6" w:space="0"/>
              <w:bottom w:val="single" w:color="000000" w:sz="6" w:space="0"/>
              <w:right w:val="single" w:color="000000" w:sz="8" w:space="0"/>
            </w:tcBorders>
          </w:tcPr>
          <w:p w14:paraId="4ED8C1F4"/>
        </w:tc>
        <w:tc>
          <w:tcPr>
            <w:tcW w:w="1957" w:type="dxa"/>
            <w:vMerge w:val="continue"/>
            <w:tcBorders>
              <w:top w:val="single" w:color="000000" w:sz="8" w:space="0"/>
              <w:left w:val="single" w:color="000000" w:sz="8" w:space="0"/>
              <w:bottom w:val="single" w:color="000000" w:sz="6" w:space="0"/>
              <w:right w:val="single" w:color="000000" w:sz="8" w:space="0"/>
            </w:tcBorders>
          </w:tcPr>
          <w:p w14:paraId="63CCE996"/>
        </w:tc>
        <w:tc>
          <w:tcPr>
            <w:tcW w:w="1957" w:type="dxa"/>
            <w:vMerge w:val="continue"/>
            <w:tcBorders>
              <w:top w:val="single" w:color="000000" w:sz="8" w:space="0"/>
              <w:left w:val="single" w:color="000000" w:sz="8" w:space="0"/>
              <w:bottom w:val="single" w:color="000000" w:sz="6" w:space="0"/>
              <w:right w:val="single" w:color="000000" w:sz="6" w:space="0"/>
            </w:tcBorders>
          </w:tcPr>
          <w:p w14:paraId="5ABD9B14"/>
        </w:tc>
        <w:tc>
          <w:tcPr>
            <w:tcW w:w="1957" w:type="dxa"/>
            <w:vMerge w:val="continue"/>
            <w:tcBorders>
              <w:top w:val="single" w:color="000000" w:sz="8" w:space="0"/>
              <w:left w:val="single" w:color="000000" w:sz="6" w:space="0"/>
              <w:bottom w:val="single" w:color="000000" w:sz="6" w:space="0"/>
              <w:right w:val="single" w:color="000000" w:sz="8" w:space="0"/>
            </w:tcBorders>
          </w:tcPr>
          <w:p w14:paraId="4174D256"/>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6E3A4D63">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68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345111D2">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积极分子管理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0689FD8"/>
        </w:tc>
      </w:tr>
      <w:tr w14:paraId="7A2CD0AC">
        <w:tblPrEx>
          <w:tblCellMar>
            <w:top w:w="0" w:type="dxa"/>
            <w:left w:w="108" w:type="dxa"/>
            <w:bottom w:w="0" w:type="dxa"/>
            <w:right w:w="108" w:type="dxa"/>
          </w:tblCellMar>
        </w:tblPrEx>
        <w:trPr>
          <w:trHeight w:val="12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0659B71"/>
        </w:tc>
        <w:tc>
          <w:tcPr>
            <w:tcW w:w="1957" w:type="dxa"/>
            <w:vMerge w:val="continue"/>
            <w:tcBorders>
              <w:top w:val="single" w:color="000000" w:sz="8" w:space="0"/>
              <w:left w:val="single" w:color="000000" w:sz="6" w:space="0"/>
              <w:bottom w:val="single" w:color="000000" w:sz="6" w:space="0"/>
              <w:right w:val="single" w:color="000000" w:sz="8" w:space="0"/>
            </w:tcBorders>
          </w:tcPr>
          <w:p w14:paraId="2A48E6B3"/>
        </w:tc>
        <w:tc>
          <w:tcPr>
            <w:tcW w:w="1957" w:type="dxa"/>
            <w:vMerge w:val="continue"/>
            <w:tcBorders>
              <w:top w:val="single" w:color="000000" w:sz="8" w:space="0"/>
              <w:left w:val="single" w:color="000000" w:sz="8" w:space="0"/>
              <w:bottom w:val="single" w:color="000000" w:sz="6" w:space="0"/>
              <w:right w:val="single" w:color="000000" w:sz="8" w:space="0"/>
            </w:tcBorders>
          </w:tcPr>
          <w:p w14:paraId="4DB75302"/>
        </w:tc>
        <w:tc>
          <w:tcPr>
            <w:tcW w:w="1957" w:type="dxa"/>
            <w:vMerge w:val="continue"/>
            <w:tcBorders>
              <w:top w:val="single" w:color="000000" w:sz="8" w:space="0"/>
              <w:left w:val="single" w:color="000000" w:sz="8" w:space="0"/>
              <w:bottom w:val="single" w:color="000000" w:sz="6" w:space="0"/>
              <w:right w:val="single" w:color="000000" w:sz="6" w:space="0"/>
            </w:tcBorders>
          </w:tcPr>
          <w:p w14:paraId="75852A15"/>
        </w:tc>
        <w:tc>
          <w:tcPr>
            <w:tcW w:w="1957" w:type="dxa"/>
            <w:vMerge w:val="continue"/>
            <w:tcBorders>
              <w:top w:val="single" w:color="000000" w:sz="8" w:space="0"/>
              <w:left w:val="single" w:color="000000" w:sz="6" w:space="0"/>
              <w:bottom w:val="single" w:color="000000" w:sz="6" w:space="0"/>
              <w:right w:val="single" w:color="000000" w:sz="8" w:space="0"/>
            </w:tcBorders>
          </w:tcPr>
          <w:p w14:paraId="1777575C"/>
        </w:tc>
        <w:tc>
          <w:tcPr>
            <w:tcW w:w="1957" w:type="dxa"/>
            <w:vMerge w:val="continue"/>
            <w:tcBorders>
              <w:top w:val="single" w:color="000000" w:sz="8" w:space="0"/>
              <w:left w:val="single" w:color="000000" w:sz="8" w:space="0"/>
              <w:bottom w:val="single" w:color="000000" w:sz="6" w:space="0"/>
              <w:right w:val="single" w:color="000000" w:sz="8" w:space="0"/>
            </w:tcBorders>
          </w:tcPr>
          <w:p w14:paraId="63FD34B5"/>
        </w:tc>
        <w:tc>
          <w:tcPr>
            <w:tcW w:w="1957" w:type="dxa"/>
            <w:vMerge w:val="continue"/>
            <w:tcBorders>
              <w:top w:val="single" w:color="000000" w:sz="8" w:space="0"/>
              <w:left w:val="single" w:color="000000" w:sz="8" w:space="0"/>
              <w:bottom w:val="single" w:color="000000" w:sz="6" w:space="0"/>
              <w:right w:val="single" w:color="000000" w:sz="6" w:space="0"/>
            </w:tcBorders>
          </w:tcPr>
          <w:p w14:paraId="1EA95E41"/>
        </w:tc>
        <w:tc>
          <w:tcPr>
            <w:tcW w:w="1957" w:type="dxa"/>
            <w:vMerge w:val="continue"/>
            <w:tcBorders>
              <w:top w:val="single" w:color="000000" w:sz="8" w:space="0"/>
              <w:left w:val="single" w:color="000000" w:sz="6" w:space="0"/>
              <w:bottom w:val="single" w:color="000000" w:sz="6" w:space="0"/>
              <w:right w:val="single" w:color="000000" w:sz="8" w:space="0"/>
            </w:tcBorders>
          </w:tcPr>
          <w:p w14:paraId="4AC714A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2985C1D">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69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9FE5611">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组织积极分子培训</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49DC181"/>
        </w:tc>
      </w:tr>
      <w:tr w14:paraId="772DB2BA">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183672E"/>
        </w:tc>
        <w:tc>
          <w:tcPr>
            <w:tcW w:w="1957" w:type="dxa"/>
            <w:vMerge w:val="continue"/>
            <w:tcBorders>
              <w:top w:val="single" w:color="000000" w:sz="8" w:space="0"/>
              <w:left w:val="single" w:color="000000" w:sz="6" w:space="0"/>
              <w:bottom w:val="single" w:color="000000" w:sz="6" w:space="0"/>
              <w:right w:val="single" w:color="000000" w:sz="8" w:space="0"/>
            </w:tcBorders>
          </w:tcPr>
          <w:p w14:paraId="52D321CE"/>
        </w:tc>
        <w:tc>
          <w:tcPr>
            <w:tcW w:w="1957" w:type="dxa"/>
            <w:vMerge w:val="continue"/>
            <w:tcBorders>
              <w:top w:val="single" w:color="000000" w:sz="8" w:space="0"/>
              <w:left w:val="single" w:color="000000" w:sz="8" w:space="0"/>
              <w:bottom w:val="single" w:color="000000" w:sz="6" w:space="0"/>
              <w:right w:val="single" w:color="000000" w:sz="8" w:space="0"/>
            </w:tcBorders>
          </w:tcPr>
          <w:p w14:paraId="195B1AB9"/>
        </w:tc>
        <w:tc>
          <w:tcPr>
            <w:tcW w:w="1957" w:type="dxa"/>
            <w:vMerge w:val="continue"/>
            <w:tcBorders>
              <w:top w:val="single" w:color="000000" w:sz="8" w:space="0"/>
              <w:left w:val="single" w:color="000000" w:sz="8" w:space="0"/>
              <w:bottom w:val="single" w:color="000000" w:sz="6" w:space="0"/>
              <w:right w:val="single" w:color="000000" w:sz="6" w:space="0"/>
            </w:tcBorders>
          </w:tcPr>
          <w:p w14:paraId="03AF7A25"/>
        </w:tc>
        <w:tc>
          <w:tcPr>
            <w:tcW w:w="1957" w:type="dxa"/>
            <w:vMerge w:val="continue"/>
            <w:tcBorders>
              <w:top w:val="single" w:color="000000" w:sz="8" w:space="0"/>
              <w:left w:val="single" w:color="000000" w:sz="6" w:space="0"/>
              <w:bottom w:val="single" w:color="000000" w:sz="6" w:space="0"/>
              <w:right w:val="single" w:color="000000" w:sz="8" w:space="0"/>
            </w:tcBorders>
          </w:tcPr>
          <w:p w14:paraId="04301350"/>
        </w:tc>
        <w:tc>
          <w:tcPr>
            <w:tcW w:w="1957" w:type="dxa"/>
            <w:vMerge w:val="continue"/>
            <w:tcBorders>
              <w:top w:val="single" w:color="000000" w:sz="8" w:space="0"/>
              <w:left w:val="single" w:color="000000" w:sz="8" w:space="0"/>
              <w:bottom w:val="single" w:color="000000" w:sz="6" w:space="0"/>
              <w:right w:val="single" w:color="000000" w:sz="8" w:space="0"/>
            </w:tcBorders>
          </w:tcPr>
          <w:p w14:paraId="3E956707"/>
        </w:tc>
        <w:tc>
          <w:tcPr>
            <w:tcW w:w="1957" w:type="dxa"/>
            <w:vMerge w:val="continue"/>
            <w:tcBorders>
              <w:top w:val="single" w:color="000000" w:sz="8" w:space="0"/>
              <w:left w:val="single" w:color="000000" w:sz="8" w:space="0"/>
              <w:bottom w:val="single" w:color="000000" w:sz="6" w:space="0"/>
              <w:right w:val="single" w:color="000000" w:sz="6" w:space="0"/>
            </w:tcBorders>
          </w:tcPr>
          <w:p w14:paraId="2BD69770"/>
        </w:tc>
        <w:tc>
          <w:tcPr>
            <w:tcW w:w="1957" w:type="dxa"/>
            <w:vMerge w:val="continue"/>
            <w:tcBorders>
              <w:top w:val="single" w:color="000000" w:sz="8" w:space="0"/>
              <w:left w:val="single" w:color="000000" w:sz="6" w:space="0"/>
              <w:bottom w:val="single" w:color="000000" w:sz="6" w:space="0"/>
              <w:right w:val="single" w:color="000000" w:sz="8" w:space="0"/>
            </w:tcBorders>
          </w:tcPr>
          <w:p w14:paraId="1958092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705992">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70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39EBB9F">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预备党员考察、转正工作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695862B"/>
        </w:tc>
      </w:tr>
      <w:tr w14:paraId="70C1FC53">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D3E869A"/>
        </w:tc>
        <w:tc>
          <w:tcPr>
            <w:tcW w:w="1957" w:type="dxa"/>
            <w:vMerge w:val="continue"/>
            <w:tcBorders>
              <w:top w:val="single" w:color="000000" w:sz="8" w:space="0"/>
              <w:left w:val="single" w:color="000000" w:sz="6" w:space="0"/>
              <w:bottom w:val="single" w:color="000000" w:sz="6" w:space="0"/>
              <w:right w:val="single" w:color="000000" w:sz="8" w:space="0"/>
            </w:tcBorders>
          </w:tcPr>
          <w:p w14:paraId="19556A7F"/>
        </w:tc>
        <w:tc>
          <w:tcPr>
            <w:tcW w:w="1957" w:type="dxa"/>
            <w:vMerge w:val="continue"/>
            <w:tcBorders>
              <w:top w:val="single" w:color="000000" w:sz="8" w:space="0"/>
              <w:left w:val="single" w:color="000000" w:sz="8" w:space="0"/>
              <w:bottom w:val="single" w:color="000000" w:sz="6" w:space="0"/>
              <w:right w:val="single" w:color="000000" w:sz="8" w:space="0"/>
            </w:tcBorders>
          </w:tcPr>
          <w:p w14:paraId="2A0E3663"/>
        </w:tc>
        <w:tc>
          <w:tcPr>
            <w:tcW w:w="1957" w:type="dxa"/>
            <w:vMerge w:val="continue"/>
            <w:tcBorders>
              <w:top w:val="single" w:color="000000" w:sz="8" w:space="0"/>
              <w:left w:val="single" w:color="000000" w:sz="8" w:space="0"/>
              <w:bottom w:val="single" w:color="000000" w:sz="6" w:space="0"/>
              <w:right w:val="single" w:color="000000" w:sz="6" w:space="0"/>
            </w:tcBorders>
          </w:tcPr>
          <w:p w14:paraId="51297A24"/>
        </w:tc>
        <w:tc>
          <w:tcPr>
            <w:tcW w:w="1957" w:type="dxa"/>
            <w:vMerge w:val="continue"/>
            <w:tcBorders>
              <w:top w:val="single" w:color="000000" w:sz="8" w:space="0"/>
              <w:left w:val="single" w:color="000000" w:sz="6" w:space="0"/>
              <w:bottom w:val="single" w:color="000000" w:sz="6" w:space="0"/>
              <w:right w:val="single" w:color="000000" w:sz="8" w:space="0"/>
            </w:tcBorders>
          </w:tcPr>
          <w:p w14:paraId="1CF51AB9"/>
        </w:tc>
        <w:tc>
          <w:tcPr>
            <w:tcW w:w="1957" w:type="dxa"/>
            <w:vMerge w:val="continue"/>
            <w:tcBorders>
              <w:top w:val="single" w:color="000000" w:sz="8" w:space="0"/>
              <w:left w:val="single" w:color="000000" w:sz="8" w:space="0"/>
              <w:bottom w:val="single" w:color="000000" w:sz="6" w:space="0"/>
              <w:right w:val="single" w:color="000000" w:sz="8" w:space="0"/>
            </w:tcBorders>
          </w:tcPr>
          <w:p w14:paraId="041430D8"/>
        </w:tc>
        <w:tc>
          <w:tcPr>
            <w:tcW w:w="1957" w:type="dxa"/>
            <w:vMerge w:val="continue"/>
            <w:tcBorders>
              <w:top w:val="single" w:color="000000" w:sz="8" w:space="0"/>
              <w:left w:val="single" w:color="000000" w:sz="8" w:space="0"/>
              <w:bottom w:val="single" w:color="000000" w:sz="6" w:space="0"/>
              <w:right w:val="single" w:color="000000" w:sz="6" w:space="0"/>
            </w:tcBorders>
          </w:tcPr>
          <w:p w14:paraId="6FF3349D"/>
        </w:tc>
        <w:tc>
          <w:tcPr>
            <w:tcW w:w="1957" w:type="dxa"/>
            <w:vMerge w:val="continue"/>
            <w:tcBorders>
              <w:top w:val="single" w:color="000000" w:sz="8" w:space="0"/>
              <w:left w:val="single" w:color="000000" w:sz="6" w:space="0"/>
              <w:bottom w:val="single" w:color="000000" w:sz="6" w:space="0"/>
              <w:right w:val="single" w:color="000000" w:sz="8" w:space="0"/>
            </w:tcBorders>
          </w:tcPr>
          <w:p w14:paraId="78BCA21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4BA6E61">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71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BC36D06">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党员发展政审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51DE29"/>
        </w:tc>
      </w:tr>
      <w:tr w14:paraId="2C0541EB">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DBD05B1"/>
        </w:tc>
        <w:tc>
          <w:tcPr>
            <w:tcW w:w="1957" w:type="dxa"/>
            <w:vMerge w:val="continue"/>
            <w:tcBorders>
              <w:top w:val="single" w:color="000000" w:sz="8" w:space="0"/>
              <w:left w:val="single" w:color="000000" w:sz="6" w:space="0"/>
              <w:bottom w:val="single" w:color="000000" w:sz="6" w:space="0"/>
              <w:right w:val="single" w:color="000000" w:sz="8" w:space="0"/>
            </w:tcBorders>
          </w:tcPr>
          <w:p w14:paraId="68CDBEDD"/>
        </w:tc>
        <w:tc>
          <w:tcPr>
            <w:tcW w:w="1957" w:type="dxa"/>
            <w:vMerge w:val="continue"/>
            <w:tcBorders>
              <w:top w:val="single" w:color="000000" w:sz="8" w:space="0"/>
              <w:left w:val="single" w:color="000000" w:sz="8" w:space="0"/>
              <w:bottom w:val="single" w:color="000000" w:sz="6" w:space="0"/>
              <w:right w:val="single" w:color="000000" w:sz="8" w:space="0"/>
            </w:tcBorders>
          </w:tcPr>
          <w:p w14:paraId="424CD060"/>
        </w:tc>
        <w:tc>
          <w:tcPr>
            <w:tcW w:w="1957" w:type="dxa"/>
            <w:vMerge w:val="continue"/>
            <w:tcBorders>
              <w:top w:val="single" w:color="000000" w:sz="8" w:space="0"/>
              <w:left w:val="single" w:color="000000" w:sz="8" w:space="0"/>
              <w:bottom w:val="single" w:color="000000" w:sz="6" w:space="0"/>
              <w:right w:val="single" w:color="000000" w:sz="6" w:space="0"/>
            </w:tcBorders>
          </w:tcPr>
          <w:p w14:paraId="0866DB5E"/>
        </w:tc>
        <w:tc>
          <w:tcPr>
            <w:tcW w:w="1957" w:type="dxa"/>
            <w:vMerge w:val="continue"/>
            <w:tcBorders>
              <w:top w:val="single" w:color="000000" w:sz="8" w:space="0"/>
              <w:left w:val="single" w:color="000000" w:sz="6" w:space="0"/>
              <w:bottom w:val="single" w:color="000000" w:sz="6" w:space="0"/>
              <w:right w:val="single" w:color="000000" w:sz="8" w:space="0"/>
            </w:tcBorders>
          </w:tcPr>
          <w:p w14:paraId="7C4072CF"/>
        </w:tc>
        <w:tc>
          <w:tcPr>
            <w:tcW w:w="1957" w:type="dxa"/>
            <w:vMerge w:val="continue"/>
            <w:tcBorders>
              <w:top w:val="single" w:color="000000" w:sz="8" w:space="0"/>
              <w:left w:val="single" w:color="000000" w:sz="8" w:space="0"/>
              <w:bottom w:val="single" w:color="000000" w:sz="6" w:space="0"/>
              <w:right w:val="single" w:color="000000" w:sz="8" w:space="0"/>
            </w:tcBorders>
          </w:tcPr>
          <w:p w14:paraId="4E7BD2BC"/>
        </w:tc>
        <w:tc>
          <w:tcPr>
            <w:tcW w:w="1957" w:type="dxa"/>
            <w:vMerge w:val="continue"/>
            <w:tcBorders>
              <w:top w:val="single" w:color="000000" w:sz="8" w:space="0"/>
              <w:left w:val="single" w:color="000000" w:sz="8" w:space="0"/>
              <w:bottom w:val="single" w:color="000000" w:sz="6" w:space="0"/>
              <w:right w:val="single" w:color="000000" w:sz="6" w:space="0"/>
            </w:tcBorders>
          </w:tcPr>
          <w:p w14:paraId="69083352"/>
        </w:tc>
        <w:tc>
          <w:tcPr>
            <w:tcW w:w="1957" w:type="dxa"/>
            <w:vMerge w:val="continue"/>
            <w:tcBorders>
              <w:top w:val="single" w:color="000000" w:sz="8" w:space="0"/>
              <w:left w:val="single" w:color="000000" w:sz="6" w:space="0"/>
              <w:bottom w:val="single" w:color="000000" w:sz="6" w:space="0"/>
              <w:right w:val="single" w:color="000000" w:sz="8" w:space="0"/>
            </w:tcBorders>
          </w:tcPr>
          <w:p w14:paraId="0C6E002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350E0AB">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72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B8F98A8">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党员发展档案审核</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36D7047"/>
        </w:tc>
      </w:tr>
    </w:tbl>
    <w:p w14:paraId="13A1DA99">
      <w:pPr>
        <w:widowControl/>
        <w:autoSpaceDE w:val="0"/>
        <w:autoSpaceDN w:val="0"/>
        <w:spacing w:before="4090" w:after="0" w:line="414" w:lineRule="exact"/>
        <w:ind w:left="0" w:right="0" w:firstLine="0"/>
        <w:jc w:val="center"/>
      </w:pPr>
      <w:r>
        <w:rPr>
          <w:rFonts w:ascii="宋体" w:hAnsi="宋体" w:eastAsia="宋体"/>
          <w:color w:val="000000"/>
          <w:sz w:val="36"/>
        </w:rPr>
        <w:t>-9-</w:t>
      </w:r>
    </w:p>
    <w:p w14:paraId="251B1B3B">
      <w:pPr>
        <w:sectPr>
          <w:pgSz w:w="23811" w:h="17237"/>
          <w:pgMar w:top="570" w:right="1140" w:bottom="110" w:left="1140" w:header="720" w:footer="720" w:gutter="0"/>
          <w:cols w:equalWidth="0" w:num="1">
            <w:col w:w="21532"/>
          </w:cols>
          <w:docGrid w:linePitch="360" w:charSpace="0"/>
        </w:sectPr>
      </w:pPr>
    </w:p>
    <w:p w14:paraId="4DB1886E">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29420"/>
            <wp:effectExtent l="0" t="0" r="1143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1"/>
                    <a:stretch>
                      <a:fillRect/>
                    </a:stretch>
                  </pic:blipFill>
                  <pic:spPr>
                    <a:xfrm>
                      <a:off x="0" y="0"/>
                      <a:ext cx="13647419" cy="9329687"/>
                    </a:xfrm>
                    <a:prstGeom prst="rect">
                      <a:avLst/>
                    </a:prstGeom>
                  </pic:spPr>
                </pic:pic>
              </a:graphicData>
            </a:graphic>
          </wp:anchor>
        </w:drawing>
      </w:r>
    </w:p>
    <w:p w14:paraId="750D385D">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C96E483">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DCADC0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90D60C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961312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51DCC61">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5107EF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B26320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6D6F53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67A4BA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3A82EB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6D2E92A">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5AAD22C">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FD63DC0">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A2274E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17232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27DE65B">
        <w:tblPrEx>
          <w:tblCellMar>
            <w:top w:w="0" w:type="dxa"/>
            <w:left w:w="108" w:type="dxa"/>
            <w:bottom w:w="0" w:type="dxa"/>
            <w:right w:w="108" w:type="dxa"/>
          </w:tblCellMar>
        </w:tblPrEx>
        <w:trPr>
          <w:trHeight w:val="66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514775A">
            <w:pPr>
              <w:widowControl/>
              <w:autoSpaceDE w:val="0"/>
              <w:autoSpaceDN w:val="0"/>
              <w:spacing w:before="6066" w:after="0" w:line="320" w:lineRule="exact"/>
              <w:ind w:left="0" w:right="0" w:firstLine="0"/>
              <w:jc w:val="center"/>
            </w:pPr>
            <w:r>
              <w:rPr>
                <w:rFonts w:ascii="7v6lAlxz+SimSun" w:hAnsi="7v6lAlxz+SimSun" w:eastAsia="7v6lAlxz+SimSun"/>
                <w:color w:val="000000"/>
                <w:sz w:val="32"/>
              </w:rPr>
              <w:t>5</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D282294">
            <w:pPr>
              <w:widowControl/>
              <w:autoSpaceDE w:val="0"/>
              <w:autoSpaceDN w:val="0"/>
              <w:spacing w:before="5872" w:after="0" w:line="320" w:lineRule="exact"/>
              <w:ind w:left="0" w:right="0" w:firstLine="0"/>
              <w:jc w:val="center"/>
            </w:pPr>
            <w:r>
              <w:rPr>
                <w:rFonts w:ascii="7v6lAlxz+SimSun" w:hAnsi="7v6lAlxz+SimSun" w:eastAsia="7v6lAlxz+SimSun"/>
                <w:color w:val="000000"/>
                <w:sz w:val="32"/>
              </w:rPr>
              <w:t>党的</w:t>
            </w:r>
          </w:p>
          <w:p w14:paraId="5E7BA73D">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3B02049">
            <w:pPr>
              <w:widowControl/>
              <w:autoSpaceDE w:val="0"/>
              <w:autoSpaceDN w:val="0"/>
              <w:spacing w:before="5222" w:after="0" w:line="388" w:lineRule="exact"/>
              <w:ind w:left="0" w:right="0" w:firstLine="0"/>
              <w:jc w:val="center"/>
            </w:pPr>
            <w:r>
              <w:rPr>
                <w:rFonts w:ascii="7v6lAlxz+SimSun" w:hAnsi="7v6lAlxz+SimSun" w:eastAsia="7v6lAlxz+SimSun"/>
                <w:color w:val="000000"/>
                <w:sz w:val="32"/>
              </w:rPr>
              <w:t>加强党员队伍建设，严格党的组织生活，开展党内关怀帮扶激励工作。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4120E4A">
            <w:pPr>
              <w:widowControl/>
              <w:autoSpaceDE w:val="0"/>
              <w:autoSpaceDN w:val="0"/>
              <w:spacing w:before="6066" w:after="0" w:line="320" w:lineRule="exact"/>
              <w:ind w:left="0" w:right="0" w:firstLine="0"/>
              <w:jc w:val="center"/>
            </w:pPr>
            <w:r>
              <w:rPr>
                <w:rFonts w:ascii="7v6lAlxz+SimSun" w:hAnsi="7v6lAlxz+SimSun" w:eastAsia="7v6lAlxz+SimSun"/>
                <w:color w:val="000000"/>
                <w:sz w:val="32"/>
              </w:rPr>
              <w:t>18</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ABFA2AF">
            <w:pPr>
              <w:widowControl/>
              <w:autoSpaceDE w:val="0"/>
              <w:autoSpaceDN w:val="0"/>
              <w:spacing w:before="5222" w:after="0" w:line="388" w:lineRule="exact"/>
              <w:ind w:left="144" w:right="144" w:firstLine="0"/>
              <w:jc w:val="center"/>
            </w:pPr>
            <w:r>
              <w:rPr>
                <w:rFonts w:ascii="7v6lAlxz+SimSun" w:hAnsi="7v6lAlxz+SimSun" w:eastAsia="7v6lAlxz+SimSun"/>
                <w:color w:val="000000"/>
                <w:sz w:val="32"/>
              </w:rPr>
              <w:t>做好党员的发展、教育、管理、监督和关怀服务</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40CABD6">
            <w:pPr>
              <w:widowControl/>
              <w:autoSpaceDE w:val="0"/>
              <w:autoSpaceDN w:val="0"/>
              <w:spacing w:before="2000" w:after="0" w:line="246" w:lineRule="exact"/>
              <w:ind w:left="30" w:right="0" w:firstLine="0"/>
              <w:jc w:val="left"/>
            </w:pPr>
            <w:r>
              <w:rPr>
                <w:rFonts w:ascii="7v6lAlxz+SimSun" w:hAnsi="7v6lAlxz+SimSun" w:eastAsia="7v6lAlxz+SimSun"/>
                <w:color w:val="000000"/>
                <w:sz w:val="20"/>
              </w:rPr>
              <w:t>【党章】</w:t>
            </w:r>
            <w:r>
              <w:br w:type="textWrapping"/>
            </w:r>
            <w:r>
              <w:rPr>
                <w:rFonts w:ascii="7v6lAlxz+SimSun" w:hAnsi="7v6lAlxz+SimSun" w:eastAsia="7v6lAlxz+SimSun"/>
                <w:color w:val="000000"/>
                <w:sz w:val="20"/>
              </w:rPr>
              <w:t>《中国共产党章程》第三十二条  党的基层组织是党在社会基层组织中的战斗堡垒，是党的全部工作和战斗力的基础。它的基本任务是 （三）对党员进行教育、管理、监督和服务，提高党员素质，坚定理想信念，增强党性，严格党的组织生活，开展批评和自我批评，维护和执行党的纪律，监督党员切实履行义务，保障党员的权利不受侵犯。加强和改进流动党员管理。</w:t>
            </w:r>
          </w:p>
          <w:p w14:paraId="3CE05400">
            <w:pPr>
              <w:widowControl/>
              <w:autoSpaceDE w:val="0"/>
              <w:autoSpaceDN w:val="0"/>
              <w:spacing w:before="0"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1.《中国共产党党员教育管理工作条例》第四十条  基层党委履行抓党员教育管理的基本职责，推动落实上级党组织工作安排，组织做好党员集中培训、组织关系管理、表彰激励、关怀帮扶、组织处置、纪律处分等工作，指导所辖党支部做好党员日常教育管理工作。</w:t>
            </w:r>
          </w:p>
          <w:p w14:paraId="275C215F">
            <w:pPr>
              <w:widowControl/>
              <w:autoSpaceDE w:val="0"/>
              <w:autoSpaceDN w:val="0"/>
              <w:spacing w:before="4" w:after="0" w:line="244" w:lineRule="exact"/>
              <w:ind w:left="30" w:right="0" w:firstLine="0"/>
              <w:jc w:val="left"/>
            </w:pPr>
            <w:r>
              <w:rPr>
                <w:rFonts w:ascii="7v6lAlxz+SimSun" w:hAnsi="7v6lAlxz+SimSun" w:eastAsia="7v6lAlxz+SimSun"/>
                <w:color w:val="000000"/>
                <w:sz w:val="20"/>
              </w:rPr>
              <w:t>2.《中国共产党党内功勋荣誉表彰条例》第十四条  基层党委，可以设立优秀共产党员、优秀党务工作者、先进党组织等表彰项目。</w:t>
            </w:r>
          </w:p>
          <w:p w14:paraId="067C215F">
            <w:pPr>
              <w:widowControl/>
              <w:autoSpaceDE w:val="0"/>
              <w:autoSpaceDN w:val="0"/>
              <w:spacing w:before="0" w:after="0" w:line="248" w:lineRule="exact"/>
              <w:ind w:left="30" w:right="98" w:firstLine="0"/>
              <w:jc w:val="both"/>
            </w:pPr>
            <w:r>
              <w:rPr>
                <w:rFonts w:ascii="7v6lAlxz+SimSun" w:hAnsi="7v6lAlxz+SimSun" w:eastAsia="7v6lAlxz+SimSun"/>
                <w:color w:val="000000"/>
                <w:sz w:val="20"/>
              </w:rPr>
              <w:t>3.《中国共产党不合格党员组织处置办法》第二条  坚持以习近平新时代中国特色社会主义思想为指导，深入贯彻习近平总书记关于党的建设的重要思想，认真落实新时代党的建设总要求和新时代党的组织路线，把全面从严治党要求落实到每个支部和每名党员，严肃稳妥处置不合格党员，提高党员队伍建设质量，建设信念坚定、政治可靠、结构合理、素质优良、纪律严明、作用突出的党员队伍。</w:t>
            </w:r>
          </w:p>
          <w:p w14:paraId="7060CC33">
            <w:pPr>
              <w:widowControl/>
              <w:autoSpaceDE w:val="0"/>
              <w:autoSpaceDN w:val="0"/>
              <w:spacing w:before="0" w:after="0" w:line="246" w:lineRule="exact"/>
              <w:ind w:left="30" w:right="0" w:firstLine="0"/>
              <w:jc w:val="left"/>
            </w:pPr>
            <w:r>
              <w:rPr>
                <w:rFonts w:ascii="7v6lAlxz+SimSun" w:hAnsi="7v6lAlxz+SimSun" w:eastAsia="7v6lAlxz+SimSun"/>
                <w:color w:val="000000"/>
                <w:sz w:val="20"/>
              </w:rPr>
              <w:t>4.《中国共产党党内关怀帮扶办法》第六条  对于党龄达到50年、一贯表现良好的党员，由党组织依据荣誉性纪念章颁发权限，颁发“光荣在党50年”纪念章。第十四条 党组织应当主动了解掌握生活困难党员情况，依托党员管理信息系统建立生活困难、鳏寡孤独、老弱病残等党员信息库，通过社会保障、党内互助等方式，帮助协调解决实际困难。组织开展“送温暖、献爱心”和元旦、春节等重大节日、“七一”走访慰问等活动，为生活困难党员提供多种形式的帮助。</w:t>
            </w:r>
          </w:p>
          <w:p w14:paraId="6E7E9A8E">
            <w:pPr>
              <w:widowControl/>
              <w:autoSpaceDE w:val="0"/>
              <w:autoSpaceDN w:val="0"/>
              <w:spacing w:before="0" w:after="0" w:line="246" w:lineRule="exact"/>
              <w:ind w:left="30" w:right="0" w:firstLine="0"/>
              <w:jc w:val="left"/>
            </w:pPr>
            <w:r>
              <w:rPr>
                <w:rFonts w:ascii="7v6lAlxz+SimSun" w:hAnsi="7v6lAlxz+SimSun" w:eastAsia="7v6lAlxz+SimSun"/>
                <w:color w:val="000000"/>
                <w:sz w:val="20"/>
              </w:rPr>
              <w:t>5.中办印发《中国共产党组织处理规定（试行）》第四条 组织处理工作坚持以下原则 （一）全面从严治党、从严管理监督干部；（二）党委（党组）领导、分级负责；（三）实事求是、依规依纪依法；（四）惩前毖后、治病救人。</w:t>
            </w:r>
          </w:p>
          <w:p w14:paraId="4407FCC7">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《中共中央组织部关于进一步加强党员组织关系管理的意见》（中组发[2004]10号）</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E5696FB">
            <w:pPr>
              <w:widowControl/>
              <w:autoSpaceDE w:val="0"/>
              <w:autoSpaceDN w:val="0"/>
              <w:spacing w:before="5998" w:after="0" w:line="198" w:lineRule="exact"/>
              <w:ind w:left="0" w:right="0" w:firstLine="0"/>
              <w:jc w:val="center"/>
            </w:pPr>
            <w:r>
              <w:rPr>
                <w:rFonts w:ascii="7v6lAlxz+SimSun" w:hAnsi="7v6lAlxz+SimSun" w:eastAsia="7v6lAlxz+SimSun"/>
                <w:color w:val="000000"/>
                <w:sz w:val="20"/>
              </w:rPr>
              <w:t>党建办</w:t>
            </w:r>
          </w:p>
          <w:p w14:paraId="7DB5B2CF">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1A8C949">
            <w:pPr>
              <w:widowControl/>
              <w:autoSpaceDE w:val="0"/>
              <w:autoSpaceDN w:val="0"/>
              <w:spacing w:before="5998" w:after="0" w:line="198" w:lineRule="exact"/>
              <w:ind w:left="0" w:right="0" w:firstLine="0"/>
              <w:jc w:val="center"/>
            </w:pPr>
            <w:r>
              <w:rPr>
                <w:rFonts w:ascii="7v6lAlxz+SimSun" w:hAnsi="7v6lAlxz+SimSun" w:eastAsia="7v6lAlxz+SimSun"/>
                <w:color w:val="000000"/>
                <w:sz w:val="20"/>
              </w:rPr>
              <w:t>区委组</w:t>
            </w:r>
          </w:p>
          <w:p w14:paraId="50C47BEA">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D5C9883">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73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82F2226">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党员教育培训工作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CFEF86B"/>
        </w:tc>
      </w:tr>
      <w:tr w14:paraId="08354B50">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B5CCA89"/>
        </w:tc>
        <w:tc>
          <w:tcPr>
            <w:tcW w:w="1957" w:type="dxa"/>
            <w:vMerge w:val="continue"/>
            <w:tcBorders>
              <w:top w:val="single" w:color="000000" w:sz="8" w:space="0"/>
              <w:left w:val="single" w:color="000000" w:sz="6" w:space="0"/>
              <w:bottom w:val="single" w:color="000000" w:sz="6" w:space="0"/>
              <w:right w:val="single" w:color="000000" w:sz="8" w:space="0"/>
            </w:tcBorders>
          </w:tcPr>
          <w:p w14:paraId="6876E5C4"/>
        </w:tc>
        <w:tc>
          <w:tcPr>
            <w:tcW w:w="1957" w:type="dxa"/>
            <w:vMerge w:val="continue"/>
            <w:tcBorders>
              <w:top w:val="single" w:color="000000" w:sz="8" w:space="0"/>
              <w:left w:val="single" w:color="000000" w:sz="8" w:space="0"/>
              <w:bottom w:val="single" w:color="000000" w:sz="6" w:space="0"/>
              <w:right w:val="single" w:color="000000" w:sz="8" w:space="0"/>
            </w:tcBorders>
          </w:tcPr>
          <w:p w14:paraId="743B66BF"/>
        </w:tc>
        <w:tc>
          <w:tcPr>
            <w:tcW w:w="1957" w:type="dxa"/>
            <w:vMerge w:val="continue"/>
            <w:tcBorders>
              <w:top w:val="single" w:color="000000" w:sz="8" w:space="0"/>
              <w:left w:val="single" w:color="000000" w:sz="8" w:space="0"/>
              <w:bottom w:val="single" w:color="000000" w:sz="6" w:space="0"/>
              <w:right w:val="single" w:color="000000" w:sz="6" w:space="0"/>
            </w:tcBorders>
          </w:tcPr>
          <w:p w14:paraId="17BDE02F"/>
        </w:tc>
        <w:tc>
          <w:tcPr>
            <w:tcW w:w="1957" w:type="dxa"/>
            <w:vMerge w:val="continue"/>
            <w:tcBorders>
              <w:top w:val="single" w:color="000000" w:sz="8" w:space="0"/>
              <w:left w:val="single" w:color="000000" w:sz="6" w:space="0"/>
              <w:bottom w:val="single" w:color="000000" w:sz="6" w:space="0"/>
              <w:right w:val="single" w:color="000000" w:sz="8" w:space="0"/>
            </w:tcBorders>
          </w:tcPr>
          <w:p w14:paraId="450DB89A"/>
        </w:tc>
        <w:tc>
          <w:tcPr>
            <w:tcW w:w="1957" w:type="dxa"/>
            <w:vMerge w:val="continue"/>
            <w:tcBorders>
              <w:top w:val="single" w:color="000000" w:sz="8" w:space="0"/>
              <w:left w:val="single" w:color="000000" w:sz="8" w:space="0"/>
              <w:bottom w:val="single" w:color="000000" w:sz="6" w:space="0"/>
              <w:right w:val="single" w:color="000000" w:sz="8" w:space="0"/>
            </w:tcBorders>
          </w:tcPr>
          <w:p w14:paraId="06D6689E"/>
        </w:tc>
        <w:tc>
          <w:tcPr>
            <w:tcW w:w="1957" w:type="dxa"/>
            <w:vMerge w:val="continue"/>
            <w:tcBorders>
              <w:top w:val="single" w:color="000000" w:sz="8" w:space="0"/>
              <w:left w:val="single" w:color="000000" w:sz="8" w:space="0"/>
              <w:bottom w:val="single" w:color="000000" w:sz="6" w:space="0"/>
              <w:right w:val="single" w:color="000000" w:sz="6" w:space="0"/>
            </w:tcBorders>
          </w:tcPr>
          <w:p w14:paraId="0B233BFB"/>
        </w:tc>
        <w:tc>
          <w:tcPr>
            <w:tcW w:w="1957" w:type="dxa"/>
            <w:vMerge w:val="continue"/>
            <w:tcBorders>
              <w:top w:val="single" w:color="000000" w:sz="8" w:space="0"/>
              <w:left w:val="single" w:color="000000" w:sz="6" w:space="0"/>
              <w:bottom w:val="single" w:color="000000" w:sz="6" w:space="0"/>
              <w:right w:val="single" w:color="000000" w:sz="8" w:space="0"/>
            </w:tcBorders>
          </w:tcPr>
          <w:p w14:paraId="76430A9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09A07D5">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74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6CF8108">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党组织关系转接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8B42EE4"/>
        </w:tc>
      </w:tr>
      <w:tr w14:paraId="3DE26DDF">
        <w:tblPrEx>
          <w:tblCellMar>
            <w:top w:w="0" w:type="dxa"/>
            <w:left w:w="108" w:type="dxa"/>
            <w:bottom w:w="0" w:type="dxa"/>
            <w:right w:w="108" w:type="dxa"/>
          </w:tblCellMar>
        </w:tblPrEx>
        <w:trPr>
          <w:trHeight w:val="6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B04579D"/>
        </w:tc>
        <w:tc>
          <w:tcPr>
            <w:tcW w:w="1957" w:type="dxa"/>
            <w:vMerge w:val="continue"/>
            <w:tcBorders>
              <w:top w:val="single" w:color="000000" w:sz="8" w:space="0"/>
              <w:left w:val="single" w:color="000000" w:sz="6" w:space="0"/>
              <w:bottom w:val="single" w:color="000000" w:sz="6" w:space="0"/>
              <w:right w:val="single" w:color="000000" w:sz="8" w:space="0"/>
            </w:tcBorders>
          </w:tcPr>
          <w:p w14:paraId="00071821"/>
        </w:tc>
        <w:tc>
          <w:tcPr>
            <w:tcW w:w="1957" w:type="dxa"/>
            <w:vMerge w:val="continue"/>
            <w:tcBorders>
              <w:top w:val="single" w:color="000000" w:sz="8" w:space="0"/>
              <w:left w:val="single" w:color="000000" w:sz="8" w:space="0"/>
              <w:bottom w:val="single" w:color="000000" w:sz="6" w:space="0"/>
              <w:right w:val="single" w:color="000000" w:sz="8" w:space="0"/>
            </w:tcBorders>
          </w:tcPr>
          <w:p w14:paraId="63518604"/>
        </w:tc>
        <w:tc>
          <w:tcPr>
            <w:tcW w:w="1957" w:type="dxa"/>
            <w:vMerge w:val="continue"/>
            <w:tcBorders>
              <w:top w:val="single" w:color="000000" w:sz="8" w:space="0"/>
              <w:left w:val="single" w:color="000000" w:sz="8" w:space="0"/>
              <w:bottom w:val="single" w:color="000000" w:sz="6" w:space="0"/>
              <w:right w:val="single" w:color="000000" w:sz="6" w:space="0"/>
            </w:tcBorders>
          </w:tcPr>
          <w:p w14:paraId="41DC0134"/>
        </w:tc>
        <w:tc>
          <w:tcPr>
            <w:tcW w:w="1957" w:type="dxa"/>
            <w:vMerge w:val="continue"/>
            <w:tcBorders>
              <w:top w:val="single" w:color="000000" w:sz="8" w:space="0"/>
              <w:left w:val="single" w:color="000000" w:sz="6" w:space="0"/>
              <w:bottom w:val="single" w:color="000000" w:sz="6" w:space="0"/>
              <w:right w:val="single" w:color="000000" w:sz="8" w:space="0"/>
            </w:tcBorders>
          </w:tcPr>
          <w:p w14:paraId="314E9F45"/>
        </w:tc>
        <w:tc>
          <w:tcPr>
            <w:tcW w:w="1957" w:type="dxa"/>
            <w:vMerge w:val="continue"/>
            <w:tcBorders>
              <w:top w:val="single" w:color="000000" w:sz="8" w:space="0"/>
              <w:left w:val="single" w:color="000000" w:sz="8" w:space="0"/>
              <w:bottom w:val="single" w:color="000000" w:sz="6" w:space="0"/>
              <w:right w:val="single" w:color="000000" w:sz="8" w:space="0"/>
            </w:tcBorders>
          </w:tcPr>
          <w:p w14:paraId="2B2424E6"/>
        </w:tc>
        <w:tc>
          <w:tcPr>
            <w:tcW w:w="1957" w:type="dxa"/>
            <w:vMerge w:val="continue"/>
            <w:tcBorders>
              <w:top w:val="single" w:color="000000" w:sz="8" w:space="0"/>
              <w:left w:val="single" w:color="000000" w:sz="8" w:space="0"/>
              <w:bottom w:val="single" w:color="000000" w:sz="6" w:space="0"/>
              <w:right w:val="single" w:color="000000" w:sz="6" w:space="0"/>
            </w:tcBorders>
          </w:tcPr>
          <w:p w14:paraId="1ACD3545"/>
        </w:tc>
        <w:tc>
          <w:tcPr>
            <w:tcW w:w="1957" w:type="dxa"/>
            <w:vMerge w:val="continue"/>
            <w:tcBorders>
              <w:top w:val="single" w:color="000000" w:sz="8" w:space="0"/>
              <w:left w:val="single" w:color="000000" w:sz="6" w:space="0"/>
              <w:bottom w:val="single" w:color="000000" w:sz="6" w:space="0"/>
              <w:right w:val="single" w:color="000000" w:sz="8" w:space="0"/>
            </w:tcBorders>
          </w:tcPr>
          <w:p w14:paraId="226FCDB0"/>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5B33724">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75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ABABC2C">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全国党员管理信息系统管理与维护</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3642295"/>
        </w:tc>
      </w:tr>
      <w:tr w14:paraId="04916787">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1247D53"/>
        </w:tc>
        <w:tc>
          <w:tcPr>
            <w:tcW w:w="1957" w:type="dxa"/>
            <w:vMerge w:val="continue"/>
            <w:tcBorders>
              <w:top w:val="single" w:color="000000" w:sz="8" w:space="0"/>
              <w:left w:val="single" w:color="000000" w:sz="6" w:space="0"/>
              <w:bottom w:val="single" w:color="000000" w:sz="6" w:space="0"/>
              <w:right w:val="single" w:color="000000" w:sz="8" w:space="0"/>
            </w:tcBorders>
          </w:tcPr>
          <w:p w14:paraId="64830536"/>
        </w:tc>
        <w:tc>
          <w:tcPr>
            <w:tcW w:w="1957" w:type="dxa"/>
            <w:vMerge w:val="continue"/>
            <w:tcBorders>
              <w:top w:val="single" w:color="000000" w:sz="8" w:space="0"/>
              <w:left w:val="single" w:color="000000" w:sz="8" w:space="0"/>
              <w:bottom w:val="single" w:color="000000" w:sz="6" w:space="0"/>
              <w:right w:val="single" w:color="000000" w:sz="8" w:space="0"/>
            </w:tcBorders>
          </w:tcPr>
          <w:p w14:paraId="4B09B842"/>
        </w:tc>
        <w:tc>
          <w:tcPr>
            <w:tcW w:w="1957" w:type="dxa"/>
            <w:vMerge w:val="continue"/>
            <w:tcBorders>
              <w:top w:val="single" w:color="000000" w:sz="8" w:space="0"/>
              <w:left w:val="single" w:color="000000" w:sz="8" w:space="0"/>
              <w:bottom w:val="single" w:color="000000" w:sz="6" w:space="0"/>
              <w:right w:val="single" w:color="000000" w:sz="6" w:space="0"/>
            </w:tcBorders>
          </w:tcPr>
          <w:p w14:paraId="74291479"/>
        </w:tc>
        <w:tc>
          <w:tcPr>
            <w:tcW w:w="1957" w:type="dxa"/>
            <w:vMerge w:val="continue"/>
            <w:tcBorders>
              <w:top w:val="single" w:color="000000" w:sz="8" w:space="0"/>
              <w:left w:val="single" w:color="000000" w:sz="6" w:space="0"/>
              <w:bottom w:val="single" w:color="000000" w:sz="6" w:space="0"/>
              <w:right w:val="single" w:color="000000" w:sz="8" w:space="0"/>
            </w:tcBorders>
          </w:tcPr>
          <w:p w14:paraId="626B2D64"/>
        </w:tc>
        <w:tc>
          <w:tcPr>
            <w:tcW w:w="1957" w:type="dxa"/>
            <w:vMerge w:val="continue"/>
            <w:tcBorders>
              <w:top w:val="single" w:color="000000" w:sz="8" w:space="0"/>
              <w:left w:val="single" w:color="000000" w:sz="8" w:space="0"/>
              <w:bottom w:val="single" w:color="000000" w:sz="6" w:space="0"/>
              <w:right w:val="single" w:color="000000" w:sz="8" w:space="0"/>
            </w:tcBorders>
          </w:tcPr>
          <w:p w14:paraId="4FB58393"/>
        </w:tc>
        <w:tc>
          <w:tcPr>
            <w:tcW w:w="1957" w:type="dxa"/>
            <w:vMerge w:val="continue"/>
            <w:tcBorders>
              <w:top w:val="single" w:color="000000" w:sz="8" w:space="0"/>
              <w:left w:val="single" w:color="000000" w:sz="8" w:space="0"/>
              <w:bottom w:val="single" w:color="000000" w:sz="6" w:space="0"/>
              <w:right w:val="single" w:color="000000" w:sz="6" w:space="0"/>
            </w:tcBorders>
          </w:tcPr>
          <w:p w14:paraId="0824F22B"/>
        </w:tc>
        <w:tc>
          <w:tcPr>
            <w:tcW w:w="1957" w:type="dxa"/>
            <w:vMerge w:val="continue"/>
            <w:tcBorders>
              <w:top w:val="single" w:color="000000" w:sz="8" w:space="0"/>
              <w:left w:val="single" w:color="000000" w:sz="6" w:space="0"/>
              <w:bottom w:val="single" w:color="000000" w:sz="6" w:space="0"/>
              <w:right w:val="single" w:color="000000" w:sz="8" w:space="0"/>
            </w:tcBorders>
          </w:tcPr>
          <w:p w14:paraId="5D4CD01A"/>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7FE2BA0">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76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BE8FF1E">
            <w:pPr>
              <w:widowControl/>
              <w:autoSpaceDE w:val="0"/>
              <w:autoSpaceDN w:val="0"/>
              <w:spacing w:before="64" w:after="0" w:line="318" w:lineRule="exact"/>
              <w:ind w:left="0" w:right="0" w:firstLine="0"/>
              <w:jc w:val="center"/>
            </w:pPr>
            <w:r>
              <w:rPr>
                <w:rFonts w:ascii="7v6lAlxz+SimSun" w:hAnsi="7v6lAlxz+SimSun" w:eastAsia="7v6lAlxz+SimSun"/>
                <w:color w:val="000000"/>
                <w:sz w:val="32"/>
              </w:rPr>
              <w:t>全省新兴领域“两个覆盖”集中攻坚</w:t>
            </w:r>
          </w:p>
          <w:p w14:paraId="38574585">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数据平台信息数据维护</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9B543F1"/>
        </w:tc>
      </w:tr>
      <w:tr w14:paraId="51CB39E9">
        <w:tblPrEx>
          <w:tblCellMar>
            <w:top w:w="0" w:type="dxa"/>
            <w:left w:w="108" w:type="dxa"/>
            <w:bottom w:w="0" w:type="dxa"/>
            <w:right w:w="108" w:type="dxa"/>
          </w:tblCellMar>
        </w:tblPrEx>
        <w:trPr>
          <w:trHeight w:val="6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A920C60"/>
        </w:tc>
        <w:tc>
          <w:tcPr>
            <w:tcW w:w="1957" w:type="dxa"/>
            <w:vMerge w:val="continue"/>
            <w:tcBorders>
              <w:top w:val="single" w:color="000000" w:sz="8" w:space="0"/>
              <w:left w:val="single" w:color="000000" w:sz="6" w:space="0"/>
              <w:bottom w:val="single" w:color="000000" w:sz="6" w:space="0"/>
              <w:right w:val="single" w:color="000000" w:sz="8" w:space="0"/>
            </w:tcBorders>
          </w:tcPr>
          <w:p w14:paraId="2FD6F42F"/>
        </w:tc>
        <w:tc>
          <w:tcPr>
            <w:tcW w:w="1957" w:type="dxa"/>
            <w:vMerge w:val="continue"/>
            <w:tcBorders>
              <w:top w:val="single" w:color="000000" w:sz="8" w:space="0"/>
              <w:left w:val="single" w:color="000000" w:sz="8" w:space="0"/>
              <w:bottom w:val="single" w:color="000000" w:sz="6" w:space="0"/>
              <w:right w:val="single" w:color="000000" w:sz="8" w:space="0"/>
            </w:tcBorders>
          </w:tcPr>
          <w:p w14:paraId="2A4F2F7D"/>
        </w:tc>
        <w:tc>
          <w:tcPr>
            <w:tcW w:w="1957" w:type="dxa"/>
            <w:vMerge w:val="continue"/>
            <w:tcBorders>
              <w:top w:val="single" w:color="000000" w:sz="8" w:space="0"/>
              <w:left w:val="single" w:color="000000" w:sz="8" w:space="0"/>
              <w:bottom w:val="single" w:color="000000" w:sz="6" w:space="0"/>
              <w:right w:val="single" w:color="000000" w:sz="6" w:space="0"/>
            </w:tcBorders>
          </w:tcPr>
          <w:p w14:paraId="269AA504"/>
        </w:tc>
        <w:tc>
          <w:tcPr>
            <w:tcW w:w="1957" w:type="dxa"/>
            <w:vMerge w:val="continue"/>
            <w:tcBorders>
              <w:top w:val="single" w:color="000000" w:sz="8" w:space="0"/>
              <w:left w:val="single" w:color="000000" w:sz="6" w:space="0"/>
              <w:bottom w:val="single" w:color="000000" w:sz="6" w:space="0"/>
              <w:right w:val="single" w:color="000000" w:sz="8" w:space="0"/>
            </w:tcBorders>
          </w:tcPr>
          <w:p w14:paraId="14F2A211"/>
        </w:tc>
        <w:tc>
          <w:tcPr>
            <w:tcW w:w="1957" w:type="dxa"/>
            <w:vMerge w:val="continue"/>
            <w:tcBorders>
              <w:top w:val="single" w:color="000000" w:sz="8" w:space="0"/>
              <w:left w:val="single" w:color="000000" w:sz="8" w:space="0"/>
              <w:bottom w:val="single" w:color="000000" w:sz="6" w:space="0"/>
              <w:right w:val="single" w:color="000000" w:sz="8" w:space="0"/>
            </w:tcBorders>
          </w:tcPr>
          <w:p w14:paraId="3FC374C5"/>
        </w:tc>
        <w:tc>
          <w:tcPr>
            <w:tcW w:w="1957" w:type="dxa"/>
            <w:vMerge w:val="continue"/>
            <w:tcBorders>
              <w:top w:val="single" w:color="000000" w:sz="8" w:space="0"/>
              <w:left w:val="single" w:color="000000" w:sz="8" w:space="0"/>
              <w:bottom w:val="single" w:color="000000" w:sz="6" w:space="0"/>
              <w:right w:val="single" w:color="000000" w:sz="6" w:space="0"/>
            </w:tcBorders>
          </w:tcPr>
          <w:p w14:paraId="7D2B2E6B"/>
        </w:tc>
        <w:tc>
          <w:tcPr>
            <w:tcW w:w="1957" w:type="dxa"/>
            <w:vMerge w:val="continue"/>
            <w:tcBorders>
              <w:top w:val="single" w:color="000000" w:sz="8" w:space="0"/>
              <w:left w:val="single" w:color="000000" w:sz="6" w:space="0"/>
              <w:bottom w:val="single" w:color="000000" w:sz="6" w:space="0"/>
              <w:right w:val="single" w:color="000000" w:sz="8" w:space="0"/>
            </w:tcBorders>
          </w:tcPr>
          <w:p w14:paraId="70C6CD1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7B90D52">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77</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95A6398">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组织开展远程教育</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6E40E269"/>
        </w:tc>
      </w:tr>
      <w:tr w14:paraId="266754ED">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C8B7D7C"/>
        </w:tc>
        <w:tc>
          <w:tcPr>
            <w:tcW w:w="1957" w:type="dxa"/>
            <w:vMerge w:val="continue"/>
            <w:tcBorders>
              <w:top w:val="single" w:color="000000" w:sz="8" w:space="0"/>
              <w:left w:val="single" w:color="000000" w:sz="6" w:space="0"/>
              <w:bottom w:val="single" w:color="000000" w:sz="6" w:space="0"/>
              <w:right w:val="single" w:color="000000" w:sz="8" w:space="0"/>
            </w:tcBorders>
          </w:tcPr>
          <w:p w14:paraId="3D24F672"/>
        </w:tc>
        <w:tc>
          <w:tcPr>
            <w:tcW w:w="1957" w:type="dxa"/>
            <w:vMerge w:val="continue"/>
            <w:tcBorders>
              <w:top w:val="single" w:color="000000" w:sz="8" w:space="0"/>
              <w:left w:val="single" w:color="000000" w:sz="8" w:space="0"/>
              <w:bottom w:val="single" w:color="000000" w:sz="6" w:space="0"/>
              <w:right w:val="single" w:color="000000" w:sz="8" w:space="0"/>
            </w:tcBorders>
          </w:tcPr>
          <w:p w14:paraId="03FDA2C2"/>
        </w:tc>
        <w:tc>
          <w:tcPr>
            <w:tcW w:w="1957" w:type="dxa"/>
            <w:vMerge w:val="continue"/>
            <w:tcBorders>
              <w:top w:val="single" w:color="000000" w:sz="8" w:space="0"/>
              <w:left w:val="single" w:color="000000" w:sz="8" w:space="0"/>
              <w:bottom w:val="single" w:color="000000" w:sz="6" w:space="0"/>
              <w:right w:val="single" w:color="000000" w:sz="6" w:space="0"/>
            </w:tcBorders>
          </w:tcPr>
          <w:p w14:paraId="02CFB4A6"/>
        </w:tc>
        <w:tc>
          <w:tcPr>
            <w:tcW w:w="1957" w:type="dxa"/>
            <w:vMerge w:val="continue"/>
            <w:tcBorders>
              <w:top w:val="single" w:color="000000" w:sz="8" w:space="0"/>
              <w:left w:val="single" w:color="000000" w:sz="6" w:space="0"/>
              <w:bottom w:val="single" w:color="000000" w:sz="6" w:space="0"/>
              <w:right w:val="single" w:color="000000" w:sz="8" w:space="0"/>
            </w:tcBorders>
          </w:tcPr>
          <w:p w14:paraId="39C084EE"/>
        </w:tc>
        <w:tc>
          <w:tcPr>
            <w:tcW w:w="1957" w:type="dxa"/>
            <w:vMerge w:val="continue"/>
            <w:tcBorders>
              <w:top w:val="single" w:color="000000" w:sz="8" w:space="0"/>
              <w:left w:val="single" w:color="000000" w:sz="8" w:space="0"/>
              <w:bottom w:val="single" w:color="000000" w:sz="6" w:space="0"/>
              <w:right w:val="single" w:color="000000" w:sz="8" w:space="0"/>
            </w:tcBorders>
          </w:tcPr>
          <w:p w14:paraId="73C8A6D3"/>
        </w:tc>
        <w:tc>
          <w:tcPr>
            <w:tcW w:w="1957" w:type="dxa"/>
            <w:vMerge w:val="continue"/>
            <w:tcBorders>
              <w:top w:val="single" w:color="000000" w:sz="8" w:space="0"/>
              <w:left w:val="single" w:color="000000" w:sz="8" w:space="0"/>
              <w:bottom w:val="single" w:color="000000" w:sz="6" w:space="0"/>
              <w:right w:val="single" w:color="000000" w:sz="6" w:space="0"/>
            </w:tcBorders>
          </w:tcPr>
          <w:p w14:paraId="2A4EDFF0"/>
        </w:tc>
        <w:tc>
          <w:tcPr>
            <w:tcW w:w="1957" w:type="dxa"/>
            <w:vMerge w:val="continue"/>
            <w:tcBorders>
              <w:top w:val="single" w:color="000000" w:sz="8" w:space="0"/>
              <w:left w:val="single" w:color="000000" w:sz="6" w:space="0"/>
              <w:bottom w:val="single" w:color="000000" w:sz="6" w:space="0"/>
              <w:right w:val="single" w:color="000000" w:sz="8" w:space="0"/>
            </w:tcBorders>
          </w:tcPr>
          <w:p w14:paraId="0BEF269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3176222">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78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B33355D">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落实远程教育系统设备管理及维护</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C6C6858"/>
        </w:tc>
      </w:tr>
      <w:tr w14:paraId="17F605B9">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0631547"/>
        </w:tc>
        <w:tc>
          <w:tcPr>
            <w:tcW w:w="1957" w:type="dxa"/>
            <w:vMerge w:val="continue"/>
            <w:tcBorders>
              <w:top w:val="single" w:color="000000" w:sz="8" w:space="0"/>
              <w:left w:val="single" w:color="000000" w:sz="6" w:space="0"/>
              <w:bottom w:val="single" w:color="000000" w:sz="6" w:space="0"/>
              <w:right w:val="single" w:color="000000" w:sz="8" w:space="0"/>
            </w:tcBorders>
          </w:tcPr>
          <w:p w14:paraId="3F8B32E7"/>
        </w:tc>
        <w:tc>
          <w:tcPr>
            <w:tcW w:w="1957" w:type="dxa"/>
            <w:vMerge w:val="continue"/>
            <w:tcBorders>
              <w:top w:val="single" w:color="000000" w:sz="8" w:space="0"/>
              <w:left w:val="single" w:color="000000" w:sz="8" w:space="0"/>
              <w:bottom w:val="single" w:color="000000" w:sz="6" w:space="0"/>
              <w:right w:val="single" w:color="000000" w:sz="8" w:space="0"/>
            </w:tcBorders>
          </w:tcPr>
          <w:p w14:paraId="46ECCD40"/>
        </w:tc>
        <w:tc>
          <w:tcPr>
            <w:tcW w:w="1957" w:type="dxa"/>
            <w:vMerge w:val="continue"/>
            <w:tcBorders>
              <w:top w:val="single" w:color="000000" w:sz="8" w:space="0"/>
              <w:left w:val="single" w:color="000000" w:sz="8" w:space="0"/>
              <w:bottom w:val="single" w:color="000000" w:sz="6" w:space="0"/>
              <w:right w:val="single" w:color="000000" w:sz="6" w:space="0"/>
            </w:tcBorders>
          </w:tcPr>
          <w:p w14:paraId="30E95923"/>
        </w:tc>
        <w:tc>
          <w:tcPr>
            <w:tcW w:w="1957" w:type="dxa"/>
            <w:vMerge w:val="continue"/>
            <w:tcBorders>
              <w:top w:val="single" w:color="000000" w:sz="8" w:space="0"/>
              <w:left w:val="single" w:color="000000" w:sz="6" w:space="0"/>
              <w:bottom w:val="single" w:color="000000" w:sz="6" w:space="0"/>
              <w:right w:val="single" w:color="000000" w:sz="8" w:space="0"/>
            </w:tcBorders>
          </w:tcPr>
          <w:p w14:paraId="6616BEBD"/>
        </w:tc>
        <w:tc>
          <w:tcPr>
            <w:tcW w:w="1957" w:type="dxa"/>
            <w:vMerge w:val="continue"/>
            <w:tcBorders>
              <w:top w:val="single" w:color="000000" w:sz="8" w:space="0"/>
              <w:left w:val="single" w:color="000000" w:sz="8" w:space="0"/>
              <w:bottom w:val="single" w:color="000000" w:sz="6" w:space="0"/>
              <w:right w:val="single" w:color="000000" w:sz="8" w:space="0"/>
            </w:tcBorders>
          </w:tcPr>
          <w:p w14:paraId="14193123"/>
        </w:tc>
        <w:tc>
          <w:tcPr>
            <w:tcW w:w="1957" w:type="dxa"/>
            <w:vMerge w:val="continue"/>
            <w:tcBorders>
              <w:top w:val="single" w:color="000000" w:sz="8" w:space="0"/>
              <w:left w:val="single" w:color="000000" w:sz="8" w:space="0"/>
              <w:bottom w:val="single" w:color="000000" w:sz="6" w:space="0"/>
              <w:right w:val="single" w:color="000000" w:sz="6" w:space="0"/>
            </w:tcBorders>
          </w:tcPr>
          <w:p w14:paraId="6C147B53"/>
        </w:tc>
        <w:tc>
          <w:tcPr>
            <w:tcW w:w="1957" w:type="dxa"/>
            <w:vMerge w:val="continue"/>
            <w:tcBorders>
              <w:top w:val="single" w:color="000000" w:sz="8" w:space="0"/>
              <w:left w:val="single" w:color="000000" w:sz="6" w:space="0"/>
              <w:bottom w:val="single" w:color="000000" w:sz="6" w:space="0"/>
              <w:right w:val="single" w:color="000000" w:sz="8" w:space="0"/>
            </w:tcBorders>
          </w:tcPr>
          <w:p w14:paraId="48B2D98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E3EFF2E">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79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B483B4E">
            <w:pPr>
              <w:widowControl/>
              <w:autoSpaceDE w:val="0"/>
              <w:autoSpaceDN w:val="0"/>
              <w:spacing w:before="62" w:after="0" w:line="318" w:lineRule="exact"/>
              <w:ind w:left="0" w:right="0" w:firstLine="0"/>
              <w:jc w:val="center"/>
            </w:pPr>
            <w:r>
              <w:rPr>
                <w:rFonts w:ascii="7v6lAlxz+SimSun" w:hAnsi="7v6lAlxz+SimSun" w:eastAsia="7v6lAlxz+SimSun"/>
                <w:color w:val="000000"/>
                <w:sz w:val="32"/>
              </w:rPr>
              <w:t>建立生活困难、鳏寡孤独、老弱病残</w:t>
            </w:r>
          </w:p>
          <w:p w14:paraId="5225F705">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等党员信息库</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83FD571"/>
        </w:tc>
      </w:tr>
      <w:tr w14:paraId="7260B40C">
        <w:tblPrEx>
          <w:tblCellMar>
            <w:top w:w="0" w:type="dxa"/>
            <w:left w:w="108" w:type="dxa"/>
            <w:bottom w:w="0" w:type="dxa"/>
            <w:right w:w="108" w:type="dxa"/>
          </w:tblCellMar>
        </w:tblPrEx>
        <w:trPr>
          <w:trHeight w:val="6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0EF1878"/>
        </w:tc>
        <w:tc>
          <w:tcPr>
            <w:tcW w:w="1957" w:type="dxa"/>
            <w:vMerge w:val="continue"/>
            <w:tcBorders>
              <w:top w:val="single" w:color="000000" w:sz="8" w:space="0"/>
              <w:left w:val="single" w:color="000000" w:sz="6" w:space="0"/>
              <w:bottom w:val="single" w:color="000000" w:sz="6" w:space="0"/>
              <w:right w:val="single" w:color="000000" w:sz="8" w:space="0"/>
            </w:tcBorders>
          </w:tcPr>
          <w:p w14:paraId="57AE5489"/>
        </w:tc>
        <w:tc>
          <w:tcPr>
            <w:tcW w:w="1957" w:type="dxa"/>
            <w:vMerge w:val="continue"/>
            <w:tcBorders>
              <w:top w:val="single" w:color="000000" w:sz="8" w:space="0"/>
              <w:left w:val="single" w:color="000000" w:sz="8" w:space="0"/>
              <w:bottom w:val="single" w:color="000000" w:sz="6" w:space="0"/>
              <w:right w:val="single" w:color="000000" w:sz="8" w:space="0"/>
            </w:tcBorders>
          </w:tcPr>
          <w:p w14:paraId="40158321"/>
        </w:tc>
        <w:tc>
          <w:tcPr>
            <w:tcW w:w="1957" w:type="dxa"/>
            <w:vMerge w:val="continue"/>
            <w:tcBorders>
              <w:top w:val="single" w:color="000000" w:sz="8" w:space="0"/>
              <w:left w:val="single" w:color="000000" w:sz="8" w:space="0"/>
              <w:bottom w:val="single" w:color="000000" w:sz="6" w:space="0"/>
              <w:right w:val="single" w:color="000000" w:sz="6" w:space="0"/>
            </w:tcBorders>
          </w:tcPr>
          <w:p w14:paraId="235ED129"/>
        </w:tc>
        <w:tc>
          <w:tcPr>
            <w:tcW w:w="1957" w:type="dxa"/>
            <w:vMerge w:val="continue"/>
            <w:tcBorders>
              <w:top w:val="single" w:color="000000" w:sz="8" w:space="0"/>
              <w:left w:val="single" w:color="000000" w:sz="6" w:space="0"/>
              <w:bottom w:val="single" w:color="000000" w:sz="6" w:space="0"/>
              <w:right w:val="single" w:color="000000" w:sz="8" w:space="0"/>
            </w:tcBorders>
          </w:tcPr>
          <w:p w14:paraId="3FA8FB02"/>
        </w:tc>
        <w:tc>
          <w:tcPr>
            <w:tcW w:w="1957" w:type="dxa"/>
            <w:vMerge w:val="continue"/>
            <w:tcBorders>
              <w:top w:val="single" w:color="000000" w:sz="8" w:space="0"/>
              <w:left w:val="single" w:color="000000" w:sz="8" w:space="0"/>
              <w:bottom w:val="single" w:color="000000" w:sz="6" w:space="0"/>
              <w:right w:val="single" w:color="000000" w:sz="8" w:space="0"/>
            </w:tcBorders>
          </w:tcPr>
          <w:p w14:paraId="236E5C05"/>
        </w:tc>
        <w:tc>
          <w:tcPr>
            <w:tcW w:w="1957" w:type="dxa"/>
            <w:vMerge w:val="continue"/>
            <w:tcBorders>
              <w:top w:val="single" w:color="000000" w:sz="8" w:space="0"/>
              <w:left w:val="single" w:color="000000" w:sz="8" w:space="0"/>
              <w:bottom w:val="single" w:color="000000" w:sz="6" w:space="0"/>
              <w:right w:val="single" w:color="000000" w:sz="6" w:space="0"/>
            </w:tcBorders>
          </w:tcPr>
          <w:p w14:paraId="1DCE2D7C"/>
        </w:tc>
        <w:tc>
          <w:tcPr>
            <w:tcW w:w="1957" w:type="dxa"/>
            <w:vMerge w:val="continue"/>
            <w:tcBorders>
              <w:top w:val="single" w:color="000000" w:sz="8" w:space="0"/>
              <w:left w:val="single" w:color="000000" w:sz="6" w:space="0"/>
              <w:bottom w:val="single" w:color="000000" w:sz="6" w:space="0"/>
              <w:right w:val="single" w:color="000000" w:sz="8" w:space="0"/>
            </w:tcBorders>
          </w:tcPr>
          <w:p w14:paraId="580F1D51"/>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182EC2B">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80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CE4037B">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开展党员“一日捐”捐款活动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16D1FAF"/>
        </w:tc>
      </w:tr>
      <w:tr w14:paraId="77AE8E91">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7C2D72D"/>
        </w:tc>
        <w:tc>
          <w:tcPr>
            <w:tcW w:w="1957" w:type="dxa"/>
            <w:vMerge w:val="continue"/>
            <w:tcBorders>
              <w:top w:val="single" w:color="000000" w:sz="8" w:space="0"/>
              <w:left w:val="single" w:color="000000" w:sz="6" w:space="0"/>
              <w:bottom w:val="single" w:color="000000" w:sz="6" w:space="0"/>
              <w:right w:val="single" w:color="000000" w:sz="8" w:space="0"/>
            </w:tcBorders>
          </w:tcPr>
          <w:p w14:paraId="319956A6"/>
        </w:tc>
        <w:tc>
          <w:tcPr>
            <w:tcW w:w="1957" w:type="dxa"/>
            <w:vMerge w:val="continue"/>
            <w:tcBorders>
              <w:top w:val="single" w:color="000000" w:sz="8" w:space="0"/>
              <w:left w:val="single" w:color="000000" w:sz="8" w:space="0"/>
              <w:bottom w:val="single" w:color="000000" w:sz="6" w:space="0"/>
              <w:right w:val="single" w:color="000000" w:sz="8" w:space="0"/>
            </w:tcBorders>
          </w:tcPr>
          <w:p w14:paraId="3F5ABD14"/>
        </w:tc>
        <w:tc>
          <w:tcPr>
            <w:tcW w:w="1957" w:type="dxa"/>
            <w:vMerge w:val="continue"/>
            <w:tcBorders>
              <w:top w:val="single" w:color="000000" w:sz="8" w:space="0"/>
              <w:left w:val="single" w:color="000000" w:sz="8" w:space="0"/>
              <w:bottom w:val="single" w:color="000000" w:sz="6" w:space="0"/>
              <w:right w:val="single" w:color="000000" w:sz="6" w:space="0"/>
            </w:tcBorders>
          </w:tcPr>
          <w:p w14:paraId="1B713F1A"/>
        </w:tc>
        <w:tc>
          <w:tcPr>
            <w:tcW w:w="1957" w:type="dxa"/>
            <w:vMerge w:val="continue"/>
            <w:tcBorders>
              <w:top w:val="single" w:color="000000" w:sz="8" w:space="0"/>
              <w:left w:val="single" w:color="000000" w:sz="6" w:space="0"/>
              <w:bottom w:val="single" w:color="000000" w:sz="6" w:space="0"/>
              <w:right w:val="single" w:color="000000" w:sz="8" w:space="0"/>
            </w:tcBorders>
          </w:tcPr>
          <w:p w14:paraId="46E78AEB"/>
        </w:tc>
        <w:tc>
          <w:tcPr>
            <w:tcW w:w="1957" w:type="dxa"/>
            <w:vMerge w:val="continue"/>
            <w:tcBorders>
              <w:top w:val="single" w:color="000000" w:sz="8" w:space="0"/>
              <w:left w:val="single" w:color="000000" w:sz="8" w:space="0"/>
              <w:bottom w:val="single" w:color="000000" w:sz="6" w:space="0"/>
              <w:right w:val="single" w:color="000000" w:sz="8" w:space="0"/>
            </w:tcBorders>
          </w:tcPr>
          <w:p w14:paraId="468D5D73"/>
        </w:tc>
        <w:tc>
          <w:tcPr>
            <w:tcW w:w="1957" w:type="dxa"/>
            <w:vMerge w:val="continue"/>
            <w:tcBorders>
              <w:top w:val="single" w:color="000000" w:sz="8" w:space="0"/>
              <w:left w:val="single" w:color="000000" w:sz="8" w:space="0"/>
              <w:bottom w:val="single" w:color="000000" w:sz="6" w:space="0"/>
              <w:right w:val="single" w:color="000000" w:sz="6" w:space="0"/>
            </w:tcBorders>
          </w:tcPr>
          <w:p w14:paraId="1476E05A"/>
        </w:tc>
        <w:tc>
          <w:tcPr>
            <w:tcW w:w="1957" w:type="dxa"/>
            <w:vMerge w:val="continue"/>
            <w:tcBorders>
              <w:top w:val="single" w:color="000000" w:sz="8" w:space="0"/>
              <w:left w:val="single" w:color="000000" w:sz="6" w:space="0"/>
              <w:bottom w:val="single" w:color="000000" w:sz="6" w:space="0"/>
              <w:right w:val="single" w:color="000000" w:sz="8" w:space="0"/>
            </w:tcBorders>
          </w:tcPr>
          <w:p w14:paraId="4433BC2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F349D90">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81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D4A7BD9">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开展困难党员捐款活动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F1F40F"/>
        </w:tc>
      </w:tr>
      <w:tr w14:paraId="5555607D">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0073670"/>
        </w:tc>
        <w:tc>
          <w:tcPr>
            <w:tcW w:w="1957" w:type="dxa"/>
            <w:vMerge w:val="continue"/>
            <w:tcBorders>
              <w:top w:val="single" w:color="000000" w:sz="8" w:space="0"/>
              <w:left w:val="single" w:color="000000" w:sz="6" w:space="0"/>
              <w:bottom w:val="single" w:color="000000" w:sz="6" w:space="0"/>
              <w:right w:val="single" w:color="000000" w:sz="8" w:space="0"/>
            </w:tcBorders>
          </w:tcPr>
          <w:p w14:paraId="3AF1562D"/>
        </w:tc>
        <w:tc>
          <w:tcPr>
            <w:tcW w:w="1957" w:type="dxa"/>
            <w:vMerge w:val="continue"/>
            <w:tcBorders>
              <w:top w:val="single" w:color="000000" w:sz="8" w:space="0"/>
              <w:left w:val="single" w:color="000000" w:sz="8" w:space="0"/>
              <w:bottom w:val="single" w:color="000000" w:sz="6" w:space="0"/>
              <w:right w:val="single" w:color="000000" w:sz="8" w:space="0"/>
            </w:tcBorders>
          </w:tcPr>
          <w:p w14:paraId="36FC8793"/>
        </w:tc>
        <w:tc>
          <w:tcPr>
            <w:tcW w:w="1957" w:type="dxa"/>
            <w:vMerge w:val="continue"/>
            <w:tcBorders>
              <w:top w:val="single" w:color="000000" w:sz="8" w:space="0"/>
              <w:left w:val="single" w:color="000000" w:sz="8" w:space="0"/>
              <w:bottom w:val="single" w:color="000000" w:sz="6" w:space="0"/>
              <w:right w:val="single" w:color="000000" w:sz="6" w:space="0"/>
            </w:tcBorders>
          </w:tcPr>
          <w:p w14:paraId="27FF4B6A"/>
        </w:tc>
        <w:tc>
          <w:tcPr>
            <w:tcW w:w="1957" w:type="dxa"/>
            <w:vMerge w:val="continue"/>
            <w:tcBorders>
              <w:top w:val="single" w:color="000000" w:sz="8" w:space="0"/>
              <w:left w:val="single" w:color="000000" w:sz="6" w:space="0"/>
              <w:bottom w:val="single" w:color="000000" w:sz="6" w:space="0"/>
              <w:right w:val="single" w:color="000000" w:sz="8" w:space="0"/>
            </w:tcBorders>
          </w:tcPr>
          <w:p w14:paraId="4129EB17"/>
        </w:tc>
        <w:tc>
          <w:tcPr>
            <w:tcW w:w="1957" w:type="dxa"/>
            <w:vMerge w:val="continue"/>
            <w:tcBorders>
              <w:top w:val="single" w:color="000000" w:sz="8" w:space="0"/>
              <w:left w:val="single" w:color="000000" w:sz="8" w:space="0"/>
              <w:bottom w:val="single" w:color="000000" w:sz="6" w:space="0"/>
              <w:right w:val="single" w:color="000000" w:sz="8" w:space="0"/>
            </w:tcBorders>
          </w:tcPr>
          <w:p w14:paraId="5201FEDF"/>
        </w:tc>
        <w:tc>
          <w:tcPr>
            <w:tcW w:w="1957" w:type="dxa"/>
            <w:vMerge w:val="continue"/>
            <w:tcBorders>
              <w:top w:val="single" w:color="000000" w:sz="8" w:space="0"/>
              <w:left w:val="single" w:color="000000" w:sz="8" w:space="0"/>
              <w:bottom w:val="single" w:color="000000" w:sz="6" w:space="0"/>
              <w:right w:val="single" w:color="000000" w:sz="6" w:space="0"/>
            </w:tcBorders>
          </w:tcPr>
          <w:p w14:paraId="12AF6F8E"/>
        </w:tc>
        <w:tc>
          <w:tcPr>
            <w:tcW w:w="1957" w:type="dxa"/>
            <w:vMerge w:val="continue"/>
            <w:tcBorders>
              <w:top w:val="single" w:color="000000" w:sz="8" w:space="0"/>
              <w:left w:val="single" w:color="000000" w:sz="6" w:space="0"/>
              <w:bottom w:val="single" w:color="000000" w:sz="6" w:space="0"/>
              <w:right w:val="single" w:color="000000" w:sz="8" w:space="0"/>
            </w:tcBorders>
          </w:tcPr>
          <w:p w14:paraId="1503ACD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4B8F08C">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82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A974126">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组织开展“送温暖、献爱心”活动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7DC229E"/>
        </w:tc>
      </w:tr>
      <w:tr w14:paraId="7617119D">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A5C779B"/>
        </w:tc>
        <w:tc>
          <w:tcPr>
            <w:tcW w:w="1957" w:type="dxa"/>
            <w:vMerge w:val="continue"/>
            <w:tcBorders>
              <w:top w:val="single" w:color="000000" w:sz="8" w:space="0"/>
              <w:left w:val="single" w:color="000000" w:sz="6" w:space="0"/>
              <w:bottom w:val="single" w:color="000000" w:sz="6" w:space="0"/>
              <w:right w:val="single" w:color="000000" w:sz="8" w:space="0"/>
            </w:tcBorders>
          </w:tcPr>
          <w:p w14:paraId="2D51992A"/>
        </w:tc>
        <w:tc>
          <w:tcPr>
            <w:tcW w:w="1957" w:type="dxa"/>
            <w:vMerge w:val="continue"/>
            <w:tcBorders>
              <w:top w:val="single" w:color="000000" w:sz="8" w:space="0"/>
              <w:left w:val="single" w:color="000000" w:sz="8" w:space="0"/>
              <w:bottom w:val="single" w:color="000000" w:sz="6" w:space="0"/>
              <w:right w:val="single" w:color="000000" w:sz="8" w:space="0"/>
            </w:tcBorders>
          </w:tcPr>
          <w:p w14:paraId="01D5DFAE"/>
        </w:tc>
        <w:tc>
          <w:tcPr>
            <w:tcW w:w="1957" w:type="dxa"/>
            <w:vMerge w:val="continue"/>
            <w:tcBorders>
              <w:top w:val="single" w:color="000000" w:sz="8" w:space="0"/>
              <w:left w:val="single" w:color="000000" w:sz="8" w:space="0"/>
              <w:bottom w:val="single" w:color="000000" w:sz="6" w:space="0"/>
              <w:right w:val="single" w:color="000000" w:sz="6" w:space="0"/>
            </w:tcBorders>
          </w:tcPr>
          <w:p w14:paraId="049737D1"/>
        </w:tc>
        <w:tc>
          <w:tcPr>
            <w:tcW w:w="1957" w:type="dxa"/>
            <w:vMerge w:val="continue"/>
            <w:tcBorders>
              <w:top w:val="single" w:color="000000" w:sz="8" w:space="0"/>
              <w:left w:val="single" w:color="000000" w:sz="6" w:space="0"/>
              <w:bottom w:val="single" w:color="000000" w:sz="6" w:space="0"/>
              <w:right w:val="single" w:color="000000" w:sz="8" w:space="0"/>
            </w:tcBorders>
          </w:tcPr>
          <w:p w14:paraId="31EE99EA"/>
        </w:tc>
        <w:tc>
          <w:tcPr>
            <w:tcW w:w="1957" w:type="dxa"/>
            <w:vMerge w:val="continue"/>
            <w:tcBorders>
              <w:top w:val="single" w:color="000000" w:sz="8" w:space="0"/>
              <w:left w:val="single" w:color="000000" w:sz="8" w:space="0"/>
              <w:bottom w:val="single" w:color="000000" w:sz="6" w:space="0"/>
              <w:right w:val="single" w:color="000000" w:sz="8" w:space="0"/>
            </w:tcBorders>
          </w:tcPr>
          <w:p w14:paraId="0BD8FC4A"/>
        </w:tc>
        <w:tc>
          <w:tcPr>
            <w:tcW w:w="1957" w:type="dxa"/>
            <w:vMerge w:val="continue"/>
            <w:tcBorders>
              <w:top w:val="single" w:color="000000" w:sz="8" w:space="0"/>
              <w:left w:val="single" w:color="000000" w:sz="8" w:space="0"/>
              <w:bottom w:val="single" w:color="000000" w:sz="6" w:space="0"/>
              <w:right w:val="single" w:color="000000" w:sz="6" w:space="0"/>
            </w:tcBorders>
          </w:tcPr>
          <w:p w14:paraId="075BDA85"/>
        </w:tc>
        <w:tc>
          <w:tcPr>
            <w:tcW w:w="1957" w:type="dxa"/>
            <w:vMerge w:val="continue"/>
            <w:tcBorders>
              <w:top w:val="single" w:color="000000" w:sz="8" w:space="0"/>
              <w:left w:val="single" w:color="000000" w:sz="6" w:space="0"/>
              <w:bottom w:val="single" w:color="000000" w:sz="6" w:space="0"/>
              <w:right w:val="single" w:color="000000" w:sz="8" w:space="0"/>
            </w:tcBorders>
          </w:tcPr>
          <w:p w14:paraId="1730E9A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33FB9E5">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83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EF08AF5">
            <w:pPr>
              <w:widowControl/>
              <w:autoSpaceDE w:val="0"/>
              <w:autoSpaceDN w:val="0"/>
              <w:spacing w:before="62" w:after="0" w:line="320" w:lineRule="exact"/>
              <w:ind w:left="0" w:right="0" w:firstLine="0"/>
              <w:jc w:val="center"/>
            </w:pPr>
            <w:r>
              <w:rPr>
                <w:rFonts w:ascii="7v6lAlxz+SimSun" w:hAnsi="7v6lAlxz+SimSun" w:eastAsia="7v6lAlxz+SimSun"/>
                <w:color w:val="000000"/>
                <w:sz w:val="32"/>
              </w:rPr>
              <w:t>组织开展元旦、春节等重大节日、“</w:t>
            </w:r>
          </w:p>
          <w:p w14:paraId="6E4579D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七一”走访慰问等活动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C777586"/>
        </w:tc>
      </w:tr>
      <w:tr w14:paraId="2EC37C55">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1902910"/>
        </w:tc>
        <w:tc>
          <w:tcPr>
            <w:tcW w:w="1957" w:type="dxa"/>
            <w:vMerge w:val="continue"/>
            <w:tcBorders>
              <w:top w:val="single" w:color="000000" w:sz="8" w:space="0"/>
              <w:left w:val="single" w:color="000000" w:sz="6" w:space="0"/>
              <w:bottom w:val="single" w:color="000000" w:sz="6" w:space="0"/>
              <w:right w:val="single" w:color="000000" w:sz="8" w:space="0"/>
            </w:tcBorders>
          </w:tcPr>
          <w:p w14:paraId="30E844A5"/>
        </w:tc>
        <w:tc>
          <w:tcPr>
            <w:tcW w:w="1957" w:type="dxa"/>
            <w:vMerge w:val="continue"/>
            <w:tcBorders>
              <w:top w:val="single" w:color="000000" w:sz="8" w:space="0"/>
              <w:left w:val="single" w:color="000000" w:sz="8" w:space="0"/>
              <w:bottom w:val="single" w:color="000000" w:sz="6" w:space="0"/>
              <w:right w:val="single" w:color="000000" w:sz="8" w:space="0"/>
            </w:tcBorders>
          </w:tcPr>
          <w:p w14:paraId="53FB798B"/>
        </w:tc>
        <w:tc>
          <w:tcPr>
            <w:tcW w:w="1957" w:type="dxa"/>
            <w:vMerge w:val="continue"/>
            <w:tcBorders>
              <w:top w:val="single" w:color="000000" w:sz="8" w:space="0"/>
              <w:left w:val="single" w:color="000000" w:sz="8" w:space="0"/>
              <w:bottom w:val="single" w:color="000000" w:sz="6" w:space="0"/>
              <w:right w:val="single" w:color="000000" w:sz="6" w:space="0"/>
            </w:tcBorders>
          </w:tcPr>
          <w:p w14:paraId="354E1132"/>
        </w:tc>
        <w:tc>
          <w:tcPr>
            <w:tcW w:w="1957" w:type="dxa"/>
            <w:vMerge w:val="continue"/>
            <w:tcBorders>
              <w:top w:val="single" w:color="000000" w:sz="8" w:space="0"/>
              <w:left w:val="single" w:color="000000" w:sz="6" w:space="0"/>
              <w:bottom w:val="single" w:color="000000" w:sz="6" w:space="0"/>
              <w:right w:val="single" w:color="000000" w:sz="8" w:space="0"/>
            </w:tcBorders>
          </w:tcPr>
          <w:p w14:paraId="239D90CB"/>
        </w:tc>
        <w:tc>
          <w:tcPr>
            <w:tcW w:w="1957" w:type="dxa"/>
            <w:vMerge w:val="continue"/>
            <w:tcBorders>
              <w:top w:val="single" w:color="000000" w:sz="8" w:space="0"/>
              <w:left w:val="single" w:color="000000" w:sz="8" w:space="0"/>
              <w:bottom w:val="single" w:color="000000" w:sz="6" w:space="0"/>
              <w:right w:val="single" w:color="000000" w:sz="8" w:space="0"/>
            </w:tcBorders>
          </w:tcPr>
          <w:p w14:paraId="5CCD84AD"/>
        </w:tc>
        <w:tc>
          <w:tcPr>
            <w:tcW w:w="1957" w:type="dxa"/>
            <w:vMerge w:val="continue"/>
            <w:tcBorders>
              <w:top w:val="single" w:color="000000" w:sz="8" w:space="0"/>
              <w:left w:val="single" w:color="000000" w:sz="8" w:space="0"/>
              <w:bottom w:val="single" w:color="000000" w:sz="6" w:space="0"/>
              <w:right w:val="single" w:color="000000" w:sz="6" w:space="0"/>
            </w:tcBorders>
          </w:tcPr>
          <w:p w14:paraId="5FA3BC0F"/>
        </w:tc>
        <w:tc>
          <w:tcPr>
            <w:tcW w:w="1957" w:type="dxa"/>
            <w:vMerge w:val="continue"/>
            <w:tcBorders>
              <w:top w:val="single" w:color="000000" w:sz="8" w:space="0"/>
              <w:left w:val="single" w:color="000000" w:sz="6" w:space="0"/>
              <w:bottom w:val="single" w:color="000000" w:sz="6" w:space="0"/>
              <w:right w:val="single" w:color="000000" w:sz="8" w:space="0"/>
            </w:tcBorders>
          </w:tcPr>
          <w:p w14:paraId="44F1345F"/>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368E490">
            <w:pPr>
              <w:widowControl/>
              <w:autoSpaceDE w:val="0"/>
              <w:autoSpaceDN w:val="0"/>
              <w:spacing w:before="208" w:after="0" w:line="320" w:lineRule="exact"/>
              <w:ind w:left="0" w:right="0" w:firstLine="0"/>
              <w:jc w:val="center"/>
            </w:pPr>
            <w:r>
              <w:rPr>
                <w:rFonts w:ascii="7v6lAlxz+SimSun" w:hAnsi="7v6lAlxz+SimSun" w:eastAsia="7v6lAlxz+SimSun"/>
                <w:color w:val="000000"/>
                <w:sz w:val="32"/>
              </w:rPr>
              <w:t>84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FB7F0E5">
            <w:pPr>
              <w:widowControl/>
              <w:autoSpaceDE w:val="0"/>
              <w:autoSpaceDN w:val="0"/>
              <w:spacing w:before="40" w:after="0" w:line="320" w:lineRule="exact"/>
              <w:ind w:left="0" w:right="0" w:firstLine="0"/>
              <w:jc w:val="center"/>
            </w:pPr>
            <w:r>
              <w:rPr>
                <w:rFonts w:ascii="7v6lAlxz+SimSun" w:hAnsi="7v6lAlxz+SimSun" w:eastAsia="7v6lAlxz+SimSun"/>
                <w:color w:val="000000"/>
                <w:sz w:val="32"/>
              </w:rPr>
              <w:t>服务做好高龄困难老党员走访慰问工</w:t>
            </w:r>
          </w:p>
          <w:p w14:paraId="7802183B">
            <w:pPr>
              <w:widowControl/>
              <w:autoSpaceDE w:val="0"/>
              <w:autoSpaceDN w:val="0"/>
              <w:spacing w:before="24" w:after="0" w:line="318" w:lineRule="exact"/>
              <w:ind w:left="0" w:right="0" w:firstLine="0"/>
              <w:jc w:val="center"/>
            </w:pPr>
            <w:r>
              <w:rPr>
                <w:rFonts w:ascii="7v6lAlxz+SimSun" w:hAnsi="7v6lAlxz+SimSun" w:eastAsia="7v6lAlxz+SimSun"/>
                <w:color w:val="000000"/>
                <w:sz w:val="32"/>
              </w:rPr>
              <w:t>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8557ABD"/>
        </w:tc>
      </w:tr>
      <w:tr w14:paraId="2C63DA3C">
        <w:tblPrEx>
          <w:tblCellMar>
            <w:top w:w="0" w:type="dxa"/>
            <w:left w:w="108" w:type="dxa"/>
            <w:bottom w:w="0" w:type="dxa"/>
            <w:right w:w="108" w:type="dxa"/>
          </w:tblCellMar>
        </w:tblPrEx>
        <w:trPr>
          <w:trHeight w:val="6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C35B9A4"/>
        </w:tc>
        <w:tc>
          <w:tcPr>
            <w:tcW w:w="1957" w:type="dxa"/>
            <w:vMerge w:val="continue"/>
            <w:tcBorders>
              <w:top w:val="single" w:color="000000" w:sz="8" w:space="0"/>
              <w:left w:val="single" w:color="000000" w:sz="6" w:space="0"/>
              <w:bottom w:val="single" w:color="000000" w:sz="6" w:space="0"/>
              <w:right w:val="single" w:color="000000" w:sz="8" w:space="0"/>
            </w:tcBorders>
          </w:tcPr>
          <w:p w14:paraId="44B6CDAA"/>
        </w:tc>
        <w:tc>
          <w:tcPr>
            <w:tcW w:w="1957" w:type="dxa"/>
            <w:vMerge w:val="continue"/>
            <w:tcBorders>
              <w:top w:val="single" w:color="000000" w:sz="8" w:space="0"/>
              <w:left w:val="single" w:color="000000" w:sz="8" w:space="0"/>
              <w:bottom w:val="single" w:color="000000" w:sz="6" w:space="0"/>
              <w:right w:val="single" w:color="000000" w:sz="8" w:space="0"/>
            </w:tcBorders>
          </w:tcPr>
          <w:p w14:paraId="772B55F6"/>
        </w:tc>
        <w:tc>
          <w:tcPr>
            <w:tcW w:w="1957" w:type="dxa"/>
            <w:vMerge w:val="continue"/>
            <w:tcBorders>
              <w:top w:val="single" w:color="000000" w:sz="8" w:space="0"/>
              <w:left w:val="single" w:color="000000" w:sz="8" w:space="0"/>
              <w:bottom w:val="single" w:color="000000" w:sz="6" w:space="0"/>
              <w:right w:val="single" w:color="000000" w:sz="6" w:space="0"/>
            </w:tcBorders>
          </w:tcPr>
          <w:p w14:paraId="502482E5"/>
        </w:tc>
        <w:tc>
          <w:tcPr>
            <w:tcW w:w="1957" w:type="dxa"/>
            <w:vMerge w:val="continue"/>
            <w:tcBorders>
              <w:top w:val="single" w:color="000000" w:sz="8" w:space="0"/>
              <w:left w:val="single" w:color="000000" w:sz="6" w:space="0"/>
              <w:bottom w:val="single" w:color="000000" w:sz="6" w:space="0"/>
              <w:right w:val="single" w:color="000000" w:sz="8" w:space="0"/>
            </w:tcBorders>
          </w:tcPr>
          <w:p w14:paraId="443F6F77"/>
        </w:tc>
        <w:tc>
          <w:tcPr>
            <w:tcW w:w="1957" w:type="dxa"/>
            <w:vMerge w:val="continue"/>
            <w:tcBorders>
              <w:top w:val="single" w:color="000000" w:sz="8" w:space="0"/>
              <w:left w:val="single" w:color="000000" w:sz="8" w:space="0"/>
              <w:bottom w:val="single" w:color="000000" w:sz="6" w:space="0"/>
              <w:right w:val="single" w:color="000000" w:sz="8" w:space="0"/>
            </w:tcBorders>
          </w:tcPr>
          <w:p w14:paraId="445796F1"/>
        </w:tc>
        <w:tc>
          <w:tcPr>
            <w:tcW w:w="1957" w:type="dxa"/>
            <w:vMerge w:val="continue"/>
            <w:tcBorders>
              <w:top w:val="single" w:color="000000" w:sz="8" w:space="0"/>
              <w:left w:val="single" w:color="000000" w:sz="8" w:space="0"/>
              <w:bottom w:val="single" w:color="000000" w:sz="6" w:space="0"/>
              <w:right w:val="single" w:color="000000" w:sz="6" w:space="0"/>
            </w:tcBorders>
          </w:tcPr>
          <w:p w14:paraId="199EE578"/>
        </w:tc>
        <w:tc>
          <w:tcPr>
            <w:tcW w:w="1957" w:type="dxa"/>
            <w:vMerge w:val="continue"/>
            <w:tcBorders>
              <w:top w:val="single" w:color="000000" w:sz="8" w:space="0"/>
              <w:left w:val="single" w:color="000000" w:sz="6" w:space="0"/>
              <w:bottom w:val="single" w:color="000000" w:sz="6" w:space="0"/>
              <w:right w:val="single" w:color="000000" w:sz="8" w:space="0"/>
            </w:tcBorders>
          </w:tcPr>
          <w:p w14:paraId="5C953E1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FE37FE9">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85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CE2AF95">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“光荣在党50年”纪念章颁发</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25523E7"/>
        </w:tc>
      </w:tr>
      <w:tr w14:paraId="7287EF23">
        <w:tblPrEx>
          <w:tblCellMar>
            <w:top w:w="0" w:type="dxa"/>
            <w:left w:w="108" w:type="dxa"/>
            <w:bottom w:w="0" w:type="dxa"/>
            <w:right w:w="108" w:type="dxa"/>
          </w:tblCellMar>
        </w:tblPrEx>
        <w:trPr>
          <w:trHeight w:val="90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3F106A6"/>
        </w:tc>
        <w:tc>
          <w:tcPr>
            <w:tcW w:w="1957" w:type="dxa"/>
            <w:vMerge w:val="continue"/>
            <w:tcBorders>
              <w:top w:val="single" w:color="000000" w:sz="8" w:space="0"/>
              <w:left w:val="single" w:color="000000" w:sz="6" w:space="0"/>
              <w:bottom w:val="single" w:color="000000" w:sz="6" w:space="0"/>
              <w:right w:val="single" w:color="000000" w:sz="8" w:space="0"/>
            </w:tcBorders>
          </w:tcPr>
          <w:p w14:paraId="2FBA48D5"/>
        </w:tc>
        <w:tc>
          <w:tcPr>
            <w:tcW w:w="1957" w:type="dxa"/>
            <w:vMerge w:val="continue"/>
            <w:tcBorders>
              <w:top w:val="single" w:color="000000" w:sz="8" w:space="0"/>
              <w:left w:val="single" w:color="000000" w:sz="8" w:space="0"/>
              <w:bottom w:val="single" w:color="000000" w:sz="6" w:space="0"/>
              <w:right w:val="single" w:color="000000" w:sz="8" w:space="0"/>
            </w:tcBorders>
          </w:tcPr>
          <w:p w14:paraId="489A7EB6"/>
        </w:tc>
        <w:tc>
          <w:tcPr>
            <w:tcW w:w="1957" w:type="dxa"/>
            <w:vMerge w:val="continue"/>
            <w:tcBorders>
              <w:top w:val="single" w:color="000000" w:sz="8" w:space="0"/>
              <w:left w:val="single" w:color="000000" w:sz="8" w:space="0"/>
              <w:bottom w:val="single" w:color="000000" w:sz="6" w:space="0"/>
              <w:right w:val="single" w:color="000000" w:sz="6" w:space="0"/>
            </w:tcBorders>
          </w:tcPr>
          <w:p w14:paraId="5B6D8B4A"/>
        </w:tc>
        <w:tc>
          <w:tcPr>
            <w:tcW w:w="1957" w:type="dxa"/>
            <w:vMerge w:val="continue"/>
            <w:tcBorders>
              <w:top w:val="single" w:color="000000" w:sz="8" w:space="0"/>
              <w:left w:val="single" w:color="000000" w:sz="6" w:space="0"/>
              <w:bottom w:val="single" w:color="000000" w:sz="6" w:space="0"/>
              <w:right w:val="single" w:color="000000" w:sz="8" w:space="0"/>
            </w:tcBorders>
          </w:tcPr>
          <w:p w14:paraId="284D7E8B"/>
        </w:tc>
        <w:tc>
          <w:tcPr>
            <w:tcW w:w="1957" w:type="dxa"/>
            <w:vMerge w:val="continue"/>
            <w:tcBorders>
              <w:top w:val="single" w:color="000000" w:sz="8" w:space="0"/>
              <w:left w:val="single" w:color="000000" w:sz="8" w:space="0"/>
              <w:bottom w:val="single" w:color="000000" w:sz="6" w:space="0"/>
              <w:right w:val="single" w:color="000000" w:sz="8" w:space="0"/>
            </w:tcBorders>
          </w:tcPr>
          <w:p w14:paraId="29FEB089"/>
        </w:tc>
        <w:tc>
          <w:tcPr>
            <w:tcW w:w="1957" w:type="dxa"/>
            <w:vMerge w:val="continue"/>
            <w:tcBorders>
              <w:top w:val="single" w:color="000000" w:sz="8" w:space="0"/>
              <w:left w:val="single" w:color="000000" w:sz="8" w:space="0"/>
              <w:bottom w:val="single" w:color="000000" w:sz="6" w:space="0"/>
              <w:right w:val="single" w:color="000000" w:sz="6" w:space="0"/>
            </w:tcBorders>
          </w:tcPr>
          <w:p w14:paraId="5ED40B00"/>
        </w:tc>
        <w:tc>
          <w:tcPr>
            <w:tcW w:w="1957" w:type="dxa"/>
            <w:vMerge w:val="continue"/>
            <w:tcBorders>
              <w:top w:val="single" w:color="000000" w:sz="8" w:space="0"/>
              <w:left w:val="single" w:color="000000" w:sz="6" w:space="0"/>
              <w:bottom w:val="single" w:color="000000" w:sz="6" w:space="0"/>
              <w:right w:val="single" w:color="000000" w:sz="8" w:space="0"/>
            </w:tcBorders>
          </w:tcPr>
          <w:p w14:paraId="530F380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4607052">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86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32F8BDB">
            <w:pPr>
              <w:widowControl/>
              <w:autoSpaceDE w:val="0"/>
              <w:autoSpaceDN w:val="0"/>
              <w:spacing w:before="106" w:after="0" w:line="320" w:lineRule="exact"/>
              <w:ind w:left="0" w:right="0" w:firstLine="0"/>
              <w:jc w:val="center"/>
            </w:pPr>
            <w:r>
              <w:rPr>
                <w:rFonts w:ascii="7v6lAlxz+SimSun" w:hAnsi="7v6lAlxz+SimSun" w:eastAsia="7v6lAlxz+SimSun"/>
                <w:color w:val="000000"/>
                <w:sz w:val="32"/>
              </w:rPr>
              <w:t>开展“新时代赣鄱先锋”和“两优一</w:t>
            </w:r>
          </w:p>
          <w:p w14:paraId="3E8FA08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先”学习宣传</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60A64072"/>
        </w:tc>
      </w:tr>
      <w:tr w14:paraId="17295C7D">
        <w:tblPrEx>
          <w:tblCellMar>
            <w:top w:w="0" w:type="dxa"/>
            <w:left w:w="108" w:type="dxa"/>
            <w:bottom w:w="0" w:type="dxa"/>
            <w:right w:w="108" w:type="dxa"/>
          </w:tblCellMar>
        </w:tblPrEx>
        <w:trPr>
          <w:trHeight w:val="6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1DB0F40"/>
        </w:tc>
        <w:tc>
          <w:tcPr>
            <w:tcW w:w="1957" w:type="dxa"/>
            <w:vMerge w:val="continue"/>
            <w:tcBorders>
              <w:top w:val="single" w:color="000000" w:sz="8" w:space="0"/>
              <w:left w:val="single" w:color="000000" w:sz="6" w:space="0"/>
              <w:bottom w:val="single" w:color="000000" w:sz="6" w:space="0"/>
              <w:right w:val="single" w:color="000000" w:sz="8" w:space="0"/>
            </w:tcBorders>
          </w:tcPr>
          <w:p w14:paraId="4288F025"/>
        </w:tc>
        <w:tc>
          <w:tcPr>
            <w:tcW w:w="1957" w:type="dxa"/>
            <w:vMerge w:val="continue"/>
            <w:tcBorders>
              <w:top w:val="single" w:color="000000" w:sz="8" w:space="0"/>
              <w:left w:val="single" w:color="000000" w:sz="8" w:space="0"/>
              <w:bottom w:val="single" w:color="000000" w:sz="6" w:space="0"/>
              <w:right w:val="single" w:color="000000" w:sz="8" w:space="0"/>
            </w:tcBorders>
          </w:tcPr>
          <w:p w14:paraId="2A351692"/>
        </w:tc>
        <w:tc>
          <w:tcPr>
            <w:tcW w:w="1957" w:type="dxa"/>
            <w:vMerge w:val="continue"/>
            <w:tcBorders>
              <w:top w:val="single" w:color="000000" w:sz="8" w:space="0"/>
              <w:left w:val="single" w:color="000000" w:sz="8" w:space="0"/>
              <w:bottom w:val="single" w:color="000000" w:sz="6" w:space="0"/>
              <w:right w:val="single" w:color="000000" w:sz="6" w:space="0"/>
            </w:tcBorders>
          </w:tcPr>
          <w:p w14:paraId="03965E22"/>
        </w:tc>
        <w:tc>
          <w:tcPr>
            <w:tcW w:w="1957" w:type="dxa"/>
            <w:vMerge w:val="continue"/>
            <w:tcBorders>
              <w:top w:val="single" w:color="000000" w:sz="8" w:space="0"/>
              <w:left w:val="single" w:color="000000" w:sz="6" w:space="0"/>
              <w:bottom w:val="single" w:color="000000" w:sz="6" w:space="0"/>
              <w:right w:val="single" w:color="000000" w:sz="8" w:space="0"/>
            </w:tcBorders>
          </w:tcPr>
          <w:p w14:paraId="26A2B51E"/>
        </w:tc>
        <w:tc>
          <w:tcPr>
            <w:tcW w:w="1957" w:type="dxa"/>
            <w:vMerge w:val="continue"/>
            <w:tcBorders>
              <w:top w:val="single" w:color="000000" w:sz="8" w:space="0"/>
              <w:left w:val="single" w:color="000000" w:sz="8" w:space="0"/>
              <w:bottom w:val="single" w:color="000000" w:sz="6" w:space="0"/>
              <w:right w:val="single" w:color="000000" w:sz="8" w:space="0"/>
            </w:tcBorders>
          </w:tcPr>
          <w:p w14:paraId="70649428"/>
        </w:tc>
        <w:tc>
          <w:tcPr>
            <w:tcW w:w="1957" w:type="dxa"/>
            <w:vMerge w:val="continue"/>
            <w:tcBorders>
              <w:top w:val="single" w:color="000000" w:sz="8" w:space="0"/>
              <w:left w:val="single" w:color="000000" w:sz="8" w:space="0"/>
              <w:bottom w:val="single" w:color="000000" w:sz="6" w:space="0"/>
              <w:right w:val="single" w:color="000000" w:sz="6" w:space="0"/>
            </w:tcBorders>
          </w:tcPr>
          <w:p w14:paraId="7970A4EB"/>
        </w:tc>
        <w:tc>
          <w:tcPr>
            <w:tcW w:w="1957" w:type="dxa"/>
            <w:vMerge w:val="continue"/>
            <w:tcBorders>
              <w:top w:val="single" w:color="000000" w:sz="8" w:space="0"/>
              <w:left w:val="single" w:color="000000" w:sz="6" w:space="0"/>
              <w:bottom w:val="single" w:color="000000" w:sz="6" w:space="0"/>
              <w:right w:val="single" w:color="000000" w:sz="8" w:space="0"/>
            </w:tcBorders>
          </w:tcPr>
          <w:p w14:paraId="4BD975A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8B6BFD2">
            <w:pPr>
              <w:widowControl/>
              <w:autoSpaceDE w:val="0"/>
              <w:autoSpaceDN w:val="0"/>
              <w:spacing w:before="152" w:after="0" w:line="318" w:lineRule="exact"/>
              <w:ind w:left="0" w:right="0" w:firstLine="0"/>
              <w:jc w:val="center"/>
            </w:pPr>
            <w:r>
              <w:rPr>
                <w:rFonts w:ascii="7v6lAlxz+SimSun" w:hAnsi="7v6lAlxz+SimSun" w:eastAsia="7v6lAlxz+SimSun"/>
                <w:color w:val="000000"/>
                <w:sz w:val="32"/>
              </w:rPr>
              <w:t>87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5D9FE81">
            <w:pPr>
              <w:widowControl/>
              <w:autoSpaceDE w:val="0"/>
              <w:autoSpaceDN w:val="0"/>
              <w:spacing w:before="152" w:after="0" w:line="318" w:lineRule="exact"/>
              <w:ind w:left="0" w:right="0" w:firstLine="0"/>
              <w:jc w:val="center"/>
            </w:pPr>
            <w:r>
              <w:rPr>
                <w:rFonts w:ascii="7v6lAlxz+SimSun" w:hAnsi="7v6lAlxz+SimSun" w:eastAsia="7v6lAlxz+SimSun"/>
                <w:color w:val="000000"/>
                <w:sz w:val="32"/>
              </w:rPr>
              <w:t>不合格党员组织处置</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FDB3333"/>
        </w:tc>
      </w:tr>
      <w:tr w14:paraId="708A3D2F">
        <w:tblPrEx>
          <w:tblCellMar>
            <w:top w:w="0" w:type="dxa"/>
            <w:left w:w="108" w:type="dxa"/>
            <w:bottom w:w="0" w:type="dxa"/>
            <w:right w:w="108" w:type="dxa"/>
          </w:tblCellMar>
        </w:tblPrEx>
        <w:trPr>
          <w:trHeight w:val="6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4788FD8"/>
        </w:tc>
        <w:tc>
          <w:tcPr>
            <w:tcW w:w="1957" w:type="dxa"/>
            <w:vMerge w:val="continue"/>
            <w:tcBorders>
              <w:top w:val="single" w:color="000000" w:sz="8" w:space="0"/>
              <w:left w:val="single" w:color="000000" w:sz="6" w:space="0"/>
              <w:bottom w:val="single" w:color="000000" w:sz="6" w:space="0"/>
              <w:right w:val="single" w:color="000000" w:sz="8" w:space="0"/>
            </w:tcBorders>
          </w:tcPr>
          <w:p w14:paraId="7FC9878D"/>
        </w:tc>
        <w:tc>
          <w:tcPr>
            <w:tcW w:w="1957" w:type="dxa"/>
            <w:vMerge w:val="continue"/>
            <w:tcBorders>
              <w:top w:val="single" w:color="000000" w:sz="8" w:space="0"/>
              <w:left w:val="single" w:color="000000" w:sz="8" w:space="0"/>
              <w:bottom w:val="single" w:color="000000" w:sz="6" w:space="0"/>
              <w:right w:val="single" w:color="000000" w:sz="8" w:space="0"/>
            </w:tcBorders>
          </w:tcPr>
          <w:p w14:paraId="6852A9D6"/>
        </w:tc>
        <w:tc>
          <w:tcPr>
            <w:tcW w:w="1957" w:type="dxa"/>
            <w:vMerge w:val="continue"/>
            <w:tcBorders>
              <w:top w:val="single" w:color="000000" w:sz="8" w:space="0"/>
              <w:left w:val="single" w:color="000000" w:sz="8" w:space="0"/>
              <w:bottom w:val="single" w:color="000000" w:sz="6" w:space="0"/>
              <w:right w:val="single" w:color="000000" w:sz="6" w:space="0"/>
            </w:tcBorders>
          </w:tcPr>
          <w:p w14:paraId="49366D3F"/>
        </w:tc>
        <w:tc>
          <w:tcPr>
            <w:tcW w:w="1957" w:type="dxa"/>
            <w:vMerge w:val="continue"/>
            <w:tcBorders>
              <w:top w:val="single" w:color="000000" w:sz="8" w:space="0"/>
              <w:left w:val="single" w:color="000000" w:sz="6" w:space="0"/>
              <w:bottom w:val="single" w:color="000000" w:sz="6" w:space="0"/>
              <w:right w:val="single" w:color="000000" w:sz="8" w:space="0"/>
            </w:tcBorders>
          </w:tcPr>
          <w:p w14:paraId="715EC701"/>
        </w:tc>
        <w:tc>
          <w:tcPr>
            <w:tcW w:w="1957" w:type="dxa"/>
            <w:vMerge w:val="continue"/>
            <w:tcBorders>
              <w:top w:val="single" w:color="000000" w:sz="8" w:space="0"/>
              <w:left w:val="single" w:color="000000" w:sz="8" w:space="0"/>
              <w:bottom w:val="single" w:color="000000" w:sz="6" w:space="0"/>
              <w:right w:val="single" w:color="000000" w:sz="8" w:space="0"/>
            </w:tcBorders>
          </w:tcPr>
          <w:p w14:paraId="56846500"/>
        </w:tc>
        <w:tc>
          <w:tcPr>
            <w:tcW w:w="1957" w:type="dxa"/>
            <w:vMerge w:val="continue"/>
            <w:tcBorders>
              <w:top w:val="single" w:color="000000" w:sz="8" w:space="0"/>
              <w:left w:val="single" w:color="000000" w:sz="8" w:space="0"/>
              <w:bottom w:val="single" w:color="000000" w:sz="6" w:space="0"/>
              <w:right w:val="single" w:color="000000" w:sz="6" w:space="0"/>
            </w:tcBorders>
          </w:tcPr>
          <w:p w14:paraId="04A584EC"/>
        </w:tc>
        <w:tc>
          <w:tcPr>
            <w:tcW w:w="1957" w:type="dxa"/>
            <w:vMerge w:val="continue"/>
            <w:tcBorders>
              <w:top w:val="single" w:color="000000" w:sz="8" w:space="0"/>
              <w:left w:val="single" w:color="000000" w:sz="6" w:space="0"/>
              <w:bottom w:val="single" w:color="000000" w:sz="6" w:space="0"/>
              <w:right w:val="single" w:color="000000" w:sz="8" w:space="0"/>
            </w:tcBorders>
          </w:tcPr>
          <w:p w14:paraId="690F198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425C70">
            <w:pPr>
              <w:widowControl/>
              <w:autoSpaceDE w:val="0"/>
              <w:autoSpaceDN w:val="0"/>
              <w:spacing w:before="150" w:after="0" w:line="320" w:lineRule="exact"/>
              <w:ind w:left="0" w:right="0" w:firstLine="0"/>
              <w:jc w:val="center"/>
            </w:pPr>
            <w:r>
              <w:rPr>
                <w:rFonts w:ascii="7v6lAlxz+SimSun" w:hAnsi="7v6lAlxz+SimSun" w:eastAsia="7v6lAlxz+SimSun"/>
                <w:color w:val="000000"/>
                <w:sz w:val="32"/>
              </w:rPr>
              <w:t>88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9E4EC59">
            <w:pPr>
              <w:widowControl/>
              <w:autoSpaceDE w:val="0"/>
              <w:autoSpaceDN w:val="0"/>
              <w:spacing w:before="150" w:after="0" w:line="320" w:lineRule="exact"/>
              <w:ind w:left="0" w:right="0" w:firstLine="0"/>
              <w:jc w:val="center"/>
            </w:pPr>
            <w:r>
              <w:rPr>
                <w:rFonts w:ascii="7v6lAlxz+SimSun" w:hAnsi="7v6lAlxz+SimSun" w:eastAsia="7v6lAlxz+SimSun"/>
                <w:color w:val="000000"/>
                <w:sz w:val="32"/>
              </w:rPr>
              <w:t>按照管理权限对党员组织处理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B29CB58"/>
        </w:tc>
      </w:tr>
      <w:tr w14:paraId="2BB5E17C">
        <w:tblPrEx>
          <w:tblCellMar>
            <w:top w:w="0" w:type="dxa"/>
            <w:left w:w="108" w:type="dxa"/>
            <w:bottom w:w="0" w:type="dxa"/>
            <w:right w:w="108" w:type="dxa"/>
          </w:tblCellMar>
        </w:tblPrEx>
        <w:trPr>
          <w:trHeight w:val="6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0031EE7"/>
        </w:tc>
        <w:tc>
          <w:tcPr>
            <w:tcW w:w="1957" w:type="dxa"/>
            <w:vMerge w:val="continue"/>
            <w:tcBorders>
              <w:top w:val="single" w:color="000000" w:sz="8" w:space="0"/>
              <w:left w:val="single" w:color="000000" w:sz="6" w:space="0"/>
              <w:bottom w:val="single" w:color="000000" w:sz="6" w:space="0"/>
              <w:right w:val="single" w:color="000000" w:sz="8" w:space="0"/>
            </w:tcBorders>
          </w:tcPr>
          <w:p w14:paraId="29D79487"/>
        </w:tc>
        <w:tc>
          <w:tcPr>
            <w:tcW w:w="1957" w:type="dxa"/>
            <w:vMerge w:val="continue"/>
            <w:tcBorders>
              <w:top w:val="single" w:color="000000" w:sz="8" w:space="0"/>
              <w:left w:val="single" w:color="000000" w:sz="8" w:space="0"/>
              <w:bottom w:val="single" w:color="000000" w:sz="6" w:space="0"/>
              <w:right w:val="single" w:color="000000" w:sz="8" w:space="0"/>
            </w:tcBorders>
          </w:tcPr>
          <w:p w14:paraId="5E18F0E1"/>
        </w:tc>
        <w:tc>
          <w:tcPr>
            <w:tcW w:w="1957" w:type="dxa"/>
            <w:vMerge w:val="continue"/>
            <w:tcBorders>
              <w:top w:val="single" w:color="000000" w:sz="8" w:space="0"/>
              <w:left w:val="single" w:color="000000" w:sz="8" w:space="0"/>
              <w:bottom w:val="single" w:color="000000" w:sz="6" w:space="0"/>
              <w:right w:val="single" w:color="000000" w:sz="6" w:space="0"/>
            </w:tcBorders>
          </w:tcPr>
          <w:p w14:paraId="1A4A4FCB"/>
        </w:tc>
        <w:tc>
          <w:tcPr>
            <w:tcW w:w="1957" w:type="dxa"/>
            <w:vMerge w:val="continue"/>
            <w:tcBorders>
              <w:top w:val="single" w:color="000000" w:sz="8" w:space="0"/>
              <w:left w:val="single" w:color="000000" w:sz="6" w:space="0"/>
              <w:bottom w:val="single" w:color="000000" w:sz="6" w:space="0"/>
              <w:right w:val="single" w:color="000000" w:sz="8" w:space="0"/>
            </w:tcBorders>
          </w:tcPr>
          <w:p w14:paraId="45F9FFE6"/>
        </w:tc>
        <w:tc>
          <w:tcPr>
            <w:tcW w:w="1957" w:type="dxa"/>
            <w:vMerge w:val="continue"/>
            <w:tcBorders>
              <w:top w:val="single" w:color="000000" w:sz="8" w:space="0"/>
              <w:left w:val="single" w:color="000000" w:sz="8" w:space="0"/>
              <w:bottom w:val="single" w:color="000000" w:sz="6" w:space="0"/>
              <w:right w:val="single" w:color="000000" w:sz="8" w:space="0"/>
            </w:tcBorders>
          </w:tcPr>
          <w:p w14:paraId="2FC51C32"/>
        </w:tc>
        <w:tc>
          <w:tcPr>
            <w:tcW w:w="1957" w:type="dxa"/>
            <w:vMerge w:val="continue"/>
            <w:tcBorders>
              <w:top w:val="single" w:color="000000" w:sz="8" w:space="0"/>
              <w:left w:val="single" w:color="000000" w:sz="8" w:space="0"/>
              <w:bottom w:val="single" w:color="000000" w:sz="6" w:space="0"/>
              <w:right w:val="single" w:color="000000" w:sz="6" w:space="0"/>
            </w:tcBorders>
          </w:tcPr>
          <w:p w14:paraId="3E602FB1"/>
        </w:tc>
        <w:tc>
          <w:tcPr>
            <w:tcW w:w="1957" w:type="dxa"/>
            <w:vMerge w:val="continue"/>
            <w:tcBorders>
              <w:top w:val="single" w:color="000000" w:sz="8" w:space="0"/>
              <w:left w:val="single" w:color="000000" w:sz="6" w:space="0"/>
              <w:bottom w:val="single" w:color="000000" w:sz="6" w:space="0"/>
              <w:right w:val="single" w:color="000000" w:sz="8" w:space="0"/>
            </w:tcBorders>
          </w:tcPr>
          <w:p w14:paraId="070F823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9467B0D">
            <w:pPr>
              <w:widowControl/>
              <w:autoSpaceDE w:val="0"/>
              <w:autoSpaceDN w:val="0"/>
              <w:spacing w:before="148" w:after="0" w:line="320" w:lineRule="exact"/>
              <w:ind w:left="0" w:right="0" w:firstLine="0"/>
              <w:jc w:val="center"/>
            </w:pPr>
            <w:r>
              <w:rPr>
                <w:rFonts w:ascii="7v6lAlxz+SimSun" w:hAnsi="7v6lAlxz+SimSun" w:eastAsia="7v6lAlxz+SimSun"/>
                <w:color w:val="000000"/>
                <w:sz w:val="32"/>
              </w:rPr>
              <w:t>89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E7273A1">
            <w:pPr>
              <w:widowControl/>
              <w:autoSpaceDE w:val="0"/>
              <w:autoSpaceDN w:val="0"/>
              <w:spacing w:before="148" w:after="0" w:line="320" w:lineRule="exact"/>
              <w:ind w:left="0" w:right="0" w:firstLine="0"/>
              <w:jc w:val="center"/>
            </w:pPr>
            <w:r>
              <w:rPr>
                <w:rFonts w:ascii="7v6lAlxz+SimSun" w:hAnsi="7v6lAlxz+SimSun" w:eastAsia="7v6lAlxz+SimSun"/>
                <w:color w:val="000000"/>
                <w:sz w:val="32"/>
              </w:rPr>
              <w:t>赣鄱党建云平台的推广和使用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3BB9C9"/>
        </w:tc>
      </w:tr>
      <w:tr w14:paraId="5BE6B345">
        <w:tblPrEx>
          <w:tblCellMar>
            <w:top w:w="0" w:type="dxa"/>
            <w:left w:w="108" w:type="dxa"/>
            <w:bottom w:w="0" w:type="dxa"/>
            <w:right w:w="108" w:type="dxa"/>
          </w:tblCellMar>
        </w:tblPrEx>
        <w:trPr>
          <w:trHeight w:val="6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B96B288"/>
        </w:tc>
        <w:tc>
          <w:tcPr>
            <w:tcW w:w="1957" w:type="dxa"/>
            <w:vMerge w:val="continue"/>
            <w:tcBorders>
              <w:top w:val="single" w:color="000000" w:sz="8" w:space="0"/>
              <w:left w:val="single" w:color="000000" w:sz="6" w:space="0"/>
              <w:bottom w:val="single" w:color="000000" w:sz="6" w:space="0"/>
              <w:right w:val="single" w:color="000000" w:sz="8" w:space="0"/>
            </w:tcBorders>
          </w:tcPr>
          <w:p w14:paraId="5C2E32DA"/>
        </w:tc>
        <w:tc>
          <w:tcPr>
            <w:tcW w:w="1957" w:type="dxa"/>
            <w:vMerge w:val="continue"/>
            <w:tcBorders>
              <w:top w:val="single" w:color="000000" w:sz="8" w:space="0"/>
              <w:left w:val="single" w:color="000000" w:sz="8" w:space="0"/>
              <w:bottom w:val="single" w:color="000000" w:sz="6" w:space="0"/>
              <w:right w:val="single" w:color="000000" w:sz="8" w:space="0"/>
            </w:tcBorders>
          </w:tcPr>
          <w:p w14:paraId="3E75C37C"/>
        </w:tc>
        <w:tc>
          <w:tcPr>
            <w:tcW w:w="1957" w:type="dxa"/>
            <w:vMerge w:val="continue"/>
            <w:tcBorders>
              <w:top w:val="single" w:color="000000" w:sz="8" w:space="0"/>
              <w:left w:val="single" w:color="000000" w:sz="8" w:space="0"/>
              <w:bottom w:val="single" w:color="000000" w:sz="6" w:space="0"/>
              <w:right w:val="single" w:color="000000" w:sz="6" w:space="0"/>
            </w:tcBorders>
          </w:tcPr>
          <w:p w14:paraId="35B74E2D"/>
        </w:tc>
        <w:tc>
          <w:tcPr>
            <w:tcW w:w="1957" w:type="dxa"/>
            <w:vMerge w:val="continue"/>
            <w:tcBorders>
              <w:top w:val="single" w:color="000000" w:sz="8" w:space="0"/>
              <w:left w:val="single" w:color="000000" w:sz="6" w:space="0"/>
              <w:bottom w:val="single" w:color="000000" w:sz="6" w:space="0"/>
              <w:right w:val="single" w:color="000000" w:sz="8" w:space="0"/>
            </w:tcBorders>
          </w:tcPr>
          <w:p w14:paraId="786CA0E4"/>
        </w:tc>
        <w:tc>
          <w:tcPr>
            <w:tcW w:w="1957" w:type="dxa"/>
            <w:vMerge w:val="continue"/>
            <w:tcBorders>
              <w:top w:val="single" w:color="000000" w:sz="8" w:space="0"/>
              <w:left w:val="single" w:color="000000" w:sz="8" w:space="0"/>
              <w:bottom w:val="single" w:color="000000" w:sz="6" w:space="0"/>
              <w:right w:val="single" w:color="000000" w:sz="8" w:space="0"/>
            </w:tcBorders>
          </w:tcPr>
          <w:p w14:paraId="09B2C498"/>
        </w:tc>
        <w:tc>
          <w:tcPr>
            <w:tcW w:w="1957" w:type="dxa"/>
            <w:vMerge w:val="continue"/>
            <w:tcBorders>
              <w:top w:val="single" w:color="000000" w:sz="8" w:space="0"/>
              <w:left w:val="single" w:color="000000" w:sz="8" w:space="0"/>
              <w:bottom w:val="single" w:color="000000" w:sz="6" w:space="0"/>
              <w:right w:val="single" w:color="000000" w:sz="6" w:space="0"/>
            </w:tcBorders>
          </w:tcPr>
          <w:p w14:paraId="0B771216"/>
        </w:tc>
        <w:tc>
          <w:tcPr>
            <w:tcW w:w="1957" w:type="dxa"/>
            <w:vMerge w:val="continue"/>
            <w:tcBorders>
              <w:top w:val="single" w:color="000000" w:sz="8" w:space="0"/>
              <w:left w:val="single" w:color="000000" w:sz="6" w:space="0"/>
              <w:bottom w:val="single" w:color="000000" w:sz="6" w:space="0"/>
              <w:right w:val="single" w:color="000000" w:sz="8" w:space="0"/>
            </w:tcBorders>
          </w:tcPr>
          <w:p w14:paraId="6AE2EB3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996A7DB">
            <w:pPr>
              <w:widowControl/>
              <w:autoSpaceDE w:val="0"/>
              <w:autoSpaceDN w:val="0"/>
              <w:spacing w:before="152" w:after="0" w:line="318" w:lineRule="exact"/>
              <w:ind w:left="0" w:right="0" w:firstLine="0"/>
              <w:jc w:val="center"/>
            </w:pPr>
            <w:r>
              <w:rPr>
                <w:rFonts w:ascii="7v6lAlxz+SimSun" w:hAnsi="7v6lAlxz+SimSun" w:eastAsia="7v6lAlxz+SimSun"/>
                <w:color w:val="000000"/>
                <w:sz w:val="32"/>
              </w:rPr>
              <w:t>90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EBCA598">
            <w:pPr>
              <w:widowControl/>
              <w:autoSpaceDE w:val="0"/>
              <w:autoSpaceDN w:val="0"/>
              <w:spacing w:before="152" w:after="0" w:line="318" w:lineRule="exact"/>
              <w:ind w:left="0" w:right="0" w:firstLine="0"/>
              <w:jc w:val="center"/>
            </w:pPr>
            <w:r>
              <w:rPr>
                <w:rFonts w:ascii="7v6lAlxz+SimSun" w:hAnsi="7v6lAlxz+SimSun" w:eastAsia="7v6lAlxz+SimSun"/>
                <w:color w:val="000000"/>
                <w:sz w:val="32"/>
              </w:rPr>
              <w:t>党员关爱基金申报工作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A526AAD"/>
        </w:tc>
      </w:tr>
    </w:tbl>
    <w:p w14:paraId="1162ED6C">
      <w:pPr>
        <w:widowControl/>
        <w:autoSpaceDE w:val="0"/>
        <w:autoSpaceDN w:val="0"/>
        <w:spacing w:before="374" w:after="0" w:line="414" w:lineRule="exact"/>
        <w:ind w:left="0" w:right="0" w:firstLine="0"/>
        <w:jc w:val="center"/>
      </w:pPr>
      <w:r>
        <w:rPr>
          <w:rFonts w:ascii="宋体" w:hAnsi="宋体" w:eastAsia="宋体"/>
          <w:color w:val="000000"/>
          <w:sz w:val="36"/>
        </w:rPr>
        <w:t>-10-</w:t>
      </w:r>
    </w:p>
    <w:p w14:paraId="374683D8">
      <w:pPr>
        <w:sectPr>
          <w:pgSz w:w="23811" w:h="17237"/>
          <w:pgMar w:top="570" w:right="1140" w:bottom="110" w:left="1140" w:header="720" w:footer="720" w:gutter="0"/>
          <w:cols w:equalWidth="0" w:num="1">
            <w:col w:w="21532"/>
          </w:cols>
          <w:docGrid w:linePitch="360" w:charSpace="0"/>
        </w:sectPr>
      </w:pPr>
    </w:p>
    <w:p w14:paraId="696E7AB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7839710"/>
            <wp:effectExtent l="0" t="0" r="1143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2"/>
                    <a:stretch>
                      <a:fillRect/>
                    </a:stretch>
                  </pic:blipFill>
                  <pic:spPr>
                    <a:xfrm>
                      <a:off x="0" y="0"/>
                      <a:ext cx="13647419" cy="7839646"/>
                    </a:xfrm>
                    <a:prstGeom prst="rect">
                      <a:avLst/>
                    </a:prstGeom>
                  </pic:spPr>
                </pic:pic>
              </a:graphicData>
            </a:graphic>
          </wp:anchor>
        </w:drawing>
      </w:r>
    </w:p>
    <w:p w14:paraId="14F3EDB1">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BB7C9D7">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62A985A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10024C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D39B28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72FA1E6">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DF5508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CA2C01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831689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370592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65256B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55995A6">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A285FAA">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193D7DA">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5FB647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ECF72D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F4AF434">
        <w:tblPrEx>
          <w:tblCellMar>
            <w:top w:w="0" w:type="dxa"/>
            <w:left w:w="108" w:type="dxa"/>
            <w:bottom w:w="0" w:type="dxa"/>
            <w:right w:w="108" w:type="dxa"/>
          </w:tblCellMar>
        </w:tblPrEx>
        <w:trPr>
          <w:trHeight w:val="66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643D0E5">
            <w:pPr>
              <w:widowControl/>
              <w:autoSpaceDE w:val="0"/>
              <w:autoSpaceDN w:val="0"/>
              <w:spacing w:before="4896" w:after="0" w:line="318" w:lineRule="exact"/>
              <w:ind w:left="0" w:right="0" w:firstLine="0"/>
              <w:jc w:val="center"/>
            </w:pPr>
            <w:r>
              <w:rPr>
                <w:rFonts w:ascii="7v6lAlxz+SimSun" w:hAnsi="7v6lAlxz+SimSun" w:eastAsia="7v6lAlxz+SimSun"/>
                <w:color w:val="000000"/>
                <w:sz w:val="32"/>
              </w:rPr>
              <w:t>5</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C8F2881">
            <w:pPr>
              <w:widowControl/>
              <w:autoSpaceDE w:val="0"/>
              <w:autoSpaceDN w:val="0"/>
              <w:spacing w:before="4702" w:after="0" w:line="318" w:lineRule="exact"/>
              <w:ind w:left="0" w:right="0" w:firstLine="0"/>
              <w:jc w:val="center"/>
            </w:pPr>
            <w:r>
              <w:rPr>
                <w:rFonts w:ascii="7v6lAlxz+SimSun" w:hAnsi="7v6lAlxz+SimSun" w:eastAsia="7v6lAlxz+SimSun"/>
                <w:color w:val="000000"/>
                <w:sz w:val="32"/>
              </w:rPr>
              <w:t>党的</w:t>
            </w:r>
          </w:p>
          <w:p w14:paraId="08308B10">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59FD950">
            <w:pPr>
              <w:widowControl/>
              <w:autoSpaceDE w:val="0"/>
              <w:autoSpaceDN w:val="0"/>
              <w:spacing w:before="4050" w:after="0" w:line="388" w:lineRule="exact"/>
              <w:ind w:left="0" w:right="0" w:firstLine="0"/>
              <w:jc w:val="center"/>
            </w:pPr>
            <w:r>
              <w:rPr>
                <w:rFonts w:ascii="7v6lAlxz+SimSun" w:hAnsi="7v6lAlxz+SimSun" w:eastAsia="7v6lAlxz+SimSun"/>
                <w:color w:val="000000"/>
                <w:sz w:val="32"/>
              </w:rPr>
              <w:t>加强党员队伍建设，严格党的组织生活，开展党内关怀帮扶激励工作。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B8D6794">
            <w:pPr>
              <w:widowControl/>
              <w:autoSpaceDE w:val="0"/>
              <w:autoSpaceDN w:val="0"/>
              <w:spacing w:before="1452" w:after="0" w:line="318" w:lineRule="exact"/>
              <w:ind w:left="0" w:right="0" w:firstLine="0"/>
              <w:jc w:val="center"/>
            </w:pPr>
            <w:r>
              <w:rPr>
                <w:rFonts w:ascii="7v6lAlxz+SimSun" w:hAnsi="7v6lAlxz+SimSun" w:eastAsia="7v6lAlxz+SimSun"/>
                <w:color w:val="000000"/>
                <w:sz w:val="32"/>
              </w:rPr>
              <w:t>19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3958AD5">
            <w:pPr>
              <w:widowControl/>
              <w:autoSpaceDE w:val="0"/>
              <w:autoSpaceDN w:val="0"/>
              <w:spacing w:before="1258" w:after="0" w:line="318" w:lineRule="exact"/>
              <w:ind w:left="0" w:right="0" w:firstLine="0"/>
              <w:jc w:val="center"/>
            </w:pPr>
            <w:r>
              <w:rPr>
                <w:rFonts w:ascii="7v6lAlxz+SimSun" w:hAnsi="7v6lAlxz+SimSun" w:eastAsia="7v6lAlxz+SimSun"/>
                <w:color w:val="000000"/>
                <w:sz w:val="32"/>
              </w:rPr>
              <w:t>加强流动党</w:t>
            </w:r>
          </w:p>
          <w:p w14:paraId="35B0C3CC">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员教育管理</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28ACEAB">
            <w:pPr>
              <w:widowControl/>
              <w:autoSpaceDE w:val="0"/>
              <w:autoSpaceDN w:val="0"/>
              <w:spacing w:before="96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2.《中共中央办公厅关于进一步加强和改进流动党员管理工作的意见》9.组织流动党员过好组织生活。按照党员组织关系一方隶属、参加多重组织生活的方式，组织流动党员就近就便参加组织生活。</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6C639C8">
            <w:pPr>
              <w:widowControl/>
              <w:autoSpaceDE w:val="0"/>
              <w:autoSpaceDN w:val="0"/>
              <w:spacing w:before="1382" w:after="0" w:line="198" w:lineRule="exact"/>
              <w:ind w:left="0" w:right="0" w:firstLine="0"/>
              <w:jc w:val="center"/>
            </w:pPr>
            <w:r>
              <w:rPr>
                <w:rFonts w:ascii="7v6lAlxz+SimSun" w:hAnsi="7v6lAlxz+SimSun" w:eastAsia="7v6lAlxz+SimSun"/>
                <w:color w:val="000000"/>
                <w:sz w:val="20"/>
              </w:rPr>
              <w:t>党建办</w:t>
            </w:r>
          </w:p>
          <w:p w14:paraId="4E22E438">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2C221FE">
            <w:pPr>
              <w:widowControl/>
              <w:autoSpaceDE w:val="0"/>
              <w:autoSpaceDN w:val="0"/>
              <w:spacing w:before="1382" w:after="0" w:line="198" w:lineRule="exact"/>
              <w:ind w:left="0" w:right="0" w:firstLine="0"/>
              <w:jc w:val="center"/>
            </w:pPr>
            <w:r>
              <w:rPr>
                <w:rFonts w:ascii="7v6lAlxz+SimSun" w:hAnsi="7v6lAlxz+SimSun" w:eastAsia="7v6lAlxz+SimSun"/>
                <w:color w:val="000000"/>
                <w:sz w:val="20"/>
              </w:rPr>
              <w:t>区委组</w:t>
            </w:r>
          </w:p>
          <w:p w14:paraId="2DC955B0">
            <w:pPr>
              <w:widowControl/>
              <w:autoSpaceDE w:val="0"/>
              <w:autoSpaceDN w:val="0"/>
              <w:spacing w:before="50" w:after="0" w:line="198"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08678C3">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91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3CD2641">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常态化做好流动党员教育管理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49C170"/>
        </w:tc>
      </w:tr>
      <w:tr w14:paraId="2D0902EE">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2D4610C"/>
        </w:tc>
        <w:tc>
          <w:tcPr>
            <w:tcW w:w="1957" w:type="dxa"/>
            <w:vMerge w:val="continue"/>
            <w:tcBorders>
              <w:top w:val="single" w:color="000000" w:sz="8" w:space="0"/>
              <w:left w:val="single" w:color="000000" w:sz="6" w:space="0"/>
              <w:bottom w:val="single" w:color="000000" w:sz="8" w:space="0"/>
              <w:right w:val="single" w:color="000000" w:sz="8" w:space="0"/>
            </w:tcBorders>
          </w:tcPr>
          <w:p w14:paraId="42A8F7EE"/>
        </w:tc>
        <w:tc>
          <w:tcPr>
            <w:tcW w:w="1957" w:type="dxa"/>
            <w:vMerge w:val="continue"/>
            <w:tcBorders>
              <w:top w:val="single" w:color="000000" w:sz="8" w:space="0"/>
              <w:left w:val="single" w:color="000000" w:sz="8" w:space="0"/>
              <w:bottom w:val="single" w:color="000000" w:sz="8" w:space="0"/>
              <w:right w:val="single" w:color="000000" w:sz="8" w:space="0"/>
            </w:tcBorders>
          </w:tcPr>
          <w:p w14:paraId="46586960"/>
        </w:tc>
        <w:tc>
          <w:tcPr>
            <w:tcW w:w="1957" w:type="dxa"/>
            <w:vMerge w:val="continue"/>
            <w:tcBorders>
              <w:top w:val="single" w:color="000000" w:sz="8" w:space="0"/>
              <w:left w:val="single" w:color="000000" w:sz="8" w:space="0"/>
              <w:bottom w:val="single" w:color="000000" w:sz="8" w:space="0"/>
              <w:right w:val="single" w:color="000000" w:sz="6" w:space="0"/>
            </w:tcBorders>
          </w:tcPr>
          <w:p w14:paraId="6814295D"/>
        </w:tc>
        <w:tc>
          <w:tcPr>
            <w:tcW w:w="1957" w:type="dxa"/>
            <w:vMerge w:val="continue"/>
            <w:tcBorders>
              <w:top w:val="single" w:color="000000" w:sz="8" w:space="0"/>
              <w:left w:val="single" w:color="000000" w:sz="6" w:space="0"/>
              <w:bottom w:val="single" w:color="000000" w:sz="8" w:space="0"/>
              <w:right w:val="single" w:color="000000" w:sz="8" w:space="0"/>
            </w:tcBorders>
          </w:tcPr>
          <w:p w14:paraId="5D237160"/>
        </w:tc>
        <w:tc>
          <w:tcPr>
            <w:tcW w:w="1957" w:type="dxa"/>
            <w:vMerge w:val="continue"/>
            <w:tcBorders>
              <w:top w:val="single" w:color="000000" w:sz="8" w:space="0"/>
              <w:left w:val="single" w:color="000000" w:sz="8" w:space="0"/>
              <w:bottom w:val="single" w:color="000000" w:sz="8" w:space="0"/>
              <w:right w:val="single" w:color="000000" w:sz="8" w:space="0"/>
            </w:tcBorders>
          </w:tcPr>
          <w:p w14:paraId="2FA365C3"/>
        </w:tc>
        <w:tc>
          <w:tcPr>
            <w:tcW w:w="1957" w:type="dxa"/>
            <w:vMerge w:val="continue"/>
            <w:tcBorders>
              <w:top w:val="single" w:color="000000" w:sz="8" w:space="0"/>
              <w:left w:val="single" w:color="000000" w:sz="8" w:space="0"/>
              <w:bottom w:val="single" w:color="000000" w:sz="8" w:space="0"/>
              <w:right w:val="single" w:color="000000" w:sz="6" w:space="0"/>
            </w:tcBorders>
          </w:tcPr>
          <w:p w14:paraId="4E0D5666"/>
        </w:tc>
        <w:tc>
          <w:tcPr>
            <w:tcW w:w="1957" w:type="dxa"/>
            <w:vMerge w:val="continue"/>
            <w:tcBorders>
              <w:top w:val="single" w:color="000000" w:sz="8" w:space="0"/>
              <w:left w:val="single" w:color="000000" w:sz="6" w:space="0"/>
              <w:bottom w:val="single" w:color="000000" w:sz="8" w:space="0"/>
              <w:right w:val="single" w:color="000000" w:sz="8" w:space="0"/>
            </w:tcBorders>
          </w:tcPr>
          <w:p w14:paraId="03333D4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FEFD477">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92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B9EAA0E">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网格化进行流动党员摸排</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057274F"/>
        </w:tc>
      </w:tr>
      <w:tr w14:paraId="4B1C1E1C">
        <w:tblPrEx>
          <w:tblCellMar>
            <w:top w:w="0" w:type="dxa"/>
            <w:left w:w="108" w:type="dxa"/>
            <w:bottom w:w="0" w:type="dxa"/>
            <w:right w:w="108" w:type="dxa"/>
          </w:tblCellMar>
        </w:tblPrEx>
        <w:trPr>
          <w:trHeight w:val="66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CCD4881"/>
        </w:tc>
        <w:tc>
          <w:tcPr>
            <w:tcW w:w="1957" w:type="dxa"/>
            <w:vMerge w:val="continue"/>
            <w:tcBorders>
              <w:top w:val="single" w:color="000000" w:sz="8" w:space="0"/>
              <w:left w:val="single" w:color="000000" w:sz="6" w:space="0"/>
              <w:bottom w:val="single" w:color="000000" w:sz="8" w:space="0"/>
              <w:right w:val="single" w:color="000000" w:sz="8" w:space="0"/>
            </w:tcBorders>
          </w:tcPr>
          <w:p w14:paraId="3AC1FCB5"/>
        </w:tc>
        <w:tc>
          <w:tcPr>
            <w:tcW w:w="1957" w:type="dxa"/>
            <w:vMerge w:val="continue"/>
            <w:tcBorders>
              <w:top w:val="single" w:color="000000" w:sz="8" w:space="0"/>
              <w:left w:val="single" w:color="000000" w:sz="8" w:space="0"/>
              <w:bottom w:val="single" w:color="000000" w:sz="8" w:space="0"/>
              <w:right w:val="single" w:color="000000" w:sz="8" w:space="0"/>
            </w:tcBorders>
          </w:tcPr>
          <w:p w14:paraId="14FFEED6"/>
        </w:tc>
        <w:tc>
          <w:tcPr>
            <w:tcW w:w="1957" w:type="dxa"/>
            <w:vMerge w:val="continue"/>
            <w:tcBorders>
              <w:top w:val="single" w:color="000000" w:sz="8" w:space="0"/>
              <w:left w:val="single" w:color="000000" w:sz="8" w:space="0"/>
              <w:bottom w:val="single" w:color="000000" w:sz="8" w:space="0"/>
              <w:right w:val="single" w:color="000000" w:sz="6" w:space="0"/>
            </w:tcBorders>
          </w:tcPr>
          <w:p w14:paraId="2362BFB1"/>
        </w:tc>
        <w:tc>
          <w:tcPr>
            <w:tcW w:w="1957" w:type="dxa"/>
            <w:vMerge w:val="continue"/>
            <w:tcBorders>
              <w:top w:val="single" w:color="000000" w:sz="8" w:space="0"/>
              <w:left w:val="single" w:color="000000" w:sz="6" w:space="0"/>
              <w:bottom w:val="single" w:color="000000" w:sz="8" w:space="0"/>
              <w:right w:val="single" w:color="000000" w:sz="8" w:space="0"/>
            </w:tcBorders>
          </w:tcPr>
          <w:p w14:paraId="0D5548F0"/>
        </w:tc>
        <w:tc>
          <w:tcPr>
            <w:tcW w:w="1957" w:type="dxa"/>
            <w:vMerge w:val="continue"/>
            <w:tcBorders>
              <w:top w:val="single" w:color="000000" w:sz="8" w:space="0"/>
              <w:left w:val="single" w:color="000000" w:sz="8" w:space="0"/>
              <w:bottom w:val="single" w:color="000000" w:sz="8" w:space="0"/>
              <w:right w:val="single" w:color="000000" w:sz="8" w:space="0"/>
            </w:tcBorders>
          </w:tcPr>
          <w:p w14:paraId="4F8A85B4"/>
        </w:tc>
        <w:tc>
          <w:tcPr>
            <w:tcW w:w="1957" w:type="dxa"/>
            <w:vMerge w:val="continue"/>
            <w:tcBorders>
              <w:top w:val="single" w:color="000000" w:sz="8" w:space="0"/>
              <w:left w:val="single" w:color="000000" w:sz="8" w:space="0"/>
              <w:bottom w:val="single" w:color="000000" w:sz="8" w:space="0"/>
              <w:right w:val="single" w:color="000000" w:sz="6" w:space="0"/>
            </w:tcBorders>
          </w:tcPr>
          <w:p w14:paraId="2883B02A"/>
        </w:tc>
        <w:tc>
          <w:tcPr>
            <w:tcW w:w="1957" w:type="dxa"/>
            <w:vMerge w:val="continue"/>
            <w:tcBorders>
              <w:top w:val="single" w:color="000000" w:sz="8" w:space="0"/>
              <w:left w:val="single" w:color="000000" w:sz="6" w:space="0"/>
              <w:bottom w:val="single" w:color="000000" w:sz="8" w:space="0"/>
              <w:right w:val="single" w:color="000000" w:sz="8" w:space="0"/>
            </w:tcBorders>
          </w:tcPr>
          <w:p w14:paraId="2699A370"/>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AC89C1F">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93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A1E2E80">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建立台账时时更新</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4C5AC7E"/>
        </w:tc>
      </w:tr>
      <w:tr w14:paraId="06ACFE1E">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0707335"/>
        </w:tc>
        <w:tc>
          <w:tcPr>
            <w:tcW w:w="1957" w:type="dxa"/>
            <w:vMerge w:val="continue"/>
            <w:tcBorders>
              <w:top w:val="single" w:color="000000" w:sz="8" w:space="0"/>
              <w:left w:val="single" w:color="000000" w:sz="6" w:space="0"/>
              <w:bottom w:val="single" w:color="000000" w:sz="8" w:space="0"/>
              <w:right w:val="single" w:color="000000" w:sz="8" w:space="0"/>
            </w:tcBorders>
          </w:tcPr>
          <w:p w14:paraId="56C80BC3"/>
        </w:tc>
        <w:tc>
          <w:tcPr>
            <w:tcW w:w="1957" w:type="dxa"/>
            <w:vMerge w:val="continue"/>
            <w:tcBorders>
              <w:top w:val="single" w:color="000000" w:sz="8" w:space="0"/>
              <w:left w:val="single" w:color="000000" w:sz="8" w:space="0"/>
              <w:bottom w:val="single" w:color="000000" w:sz="8" w:space="0"/>
              <w:right w:val="single" w:color="000000" w:sz="8" w:space="0"/>
            </w:tcBorders>
          </w:tcPr>
          <w:p w14:paraId="0E4E2B23"/>
        </w:tc>
        <w:tc>
          <w:tcPr>
            <w:tcW w:w="1957" w:type="dxa"/>
            <w:vMerge w:val="continue"/>
            <w:tcBorders>
              <w:top w:val="single" w:color="000000" w:sz="8" w:space="0"/>
              <w:left w:val="single" w:color="000000" w:sz="8" w:space="0"/>
              <w:bottom w:val="single" w:color="000000" w:sz="8" w:space="0"/>
              <w:right w:val="single" w:color="000000" w:sz="6" w:space="0"/>
            </w:tcBorders>
          </w:tcPr>
          <w:p w14:paraId="465071B5"/>
        </w:tc>
        <w:tc>
          <w:tcPr>
            <w:tcW w:w="1957" w:type="dxa"/>
            <w:vMerge w:val="continue"/>
            <w:tcBorders>
              <w:top w:val="single" w:color="000000" w:sz="8" w:space="0"/>
              <w:left w:val="single" w:color="000000" w:sz="6" w:space="0"/>
              <w:bottom w:val="single" w:color="000000" w:sz="8" w:space="0"/>
              <w:right w:val="single" w:color="000000" w:sz="8" w:space="0"/>
            </w:tcBorders>
          </w:tcPr>
          <w:p w14:paraId="047993AA"/>
        </w:tc>
        <w:tc>
          <w:tcPr>
            <w:tcW w:w="1957" w:type="dxa"/>
            <w:vMerge w:val="continue"/>
            <w:tcBorders>
              <w:top w:val="single" w:color="000000" w:sz="8" w:space="0"/>
              <w:left w:val="single" w:color="000000" w:sz="8" w:space="0"/>
              <w:bottom w:val="single" w:color="000000" w:sz="8" w:space="0"/>
              <w:right w:val="single" w:color="000000" w:sz="8" w:space="0"/>
            </w:tcBorders>
          </w:tcPr>
          <w:p w14:paraId="4E93B8BE"/>
        </w:tc>
        <w:tc>
          <w:tcPr>
            <w:tcW w:w="1957" w:type="dxa"/>
            <w:vMerge w:val="continue"/>
            <w:tcBorders>
              <w:top w:val="single" w:color="000000" w:sz="8" w:space="0"/>
              <w:left w:val="single" w:color="000000" w:sz="8" w:space="0"/>
              <w:bottom w:val="single" w:color="000000" w:sz="8" w:space="0"/>
              <w:right w:val="single" w:color="000000" w:sz="6" w:space="0"/>
            </w:tcBorders>
          </w:tcPr>
          <w:p w14:paraId="5C549185"/>
        </w:tc>
        <w:tc>
          <w:tcPr>
            <w:tcW w:w="1957" w:type="dxa"/>
            <w:vMerge w:val="continue"/>
            <w:tcBorders>
              <w:top w:val="single" w:color="000000" w:sz="8" w:space="0"/>
              <w:left w:val="single" w:color="000000" w:sz="6" w:space="0"/>
              <w:bottom w:val="single" w:color="000000" w:sz="8" w:space="0"/>
              <w:right w:val="single" w:color="000000" w:sz="8" w:space="0"/>
            </w:tcBorders>
          </w:tcPr>
          <w:p w14:paraId="254EDC8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6DD4FD2F">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94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1D8C2DE">
            <w:pPr>
              <w:widowControl/>
              <w:autoSpaceDE w:val="0"/>
              <w:autoSpaceDN w:val="0"/>
              <w:spacing w:before="64" w:after="0" w:line="318" w:lineRule="exact"/>
              <w:ind w:left="0" w:right="0" w:firstLine="0"/>
              <w:jc w:val="center"/>
            </w:pPr>
            <w:r>
              <w:rPr>
                <w:rFonts w:ascii="7v6lAlxz+SimSun" w:hAnsi="7v6lAlxz+SimSun" w:eastAsia="7v6lAlxz+SimSun"/>
                <w:color w:val="000000"/>
                <w:sz w:val="32"/>
              </w:rPr>
              <w:t>组织流动党员加入支部，组织开展学</w:t>
            </w:r>
          </w:p>
          <w:p w14:paraId="36361FA3">
            <w:pPr>
              <w:widowControl/>
              <w:autoSpaceDE w:val="0"/>
              <w:autoSpaceDN w:val="0"/>
              <w:spacing w:before="68" w:after="0" w:line="318" w:lineRule="exact"/>
              <w:ind w:left="0" w:right="0" w:firstLine="0"/>
              <w:jc w:val="center"/>
            </w:pPr>
            <w:r>
              <w:rPr>
                <w:rFonts w:ascii="7v6lAlxz+SimSun" w:hAnsi="7v6lAlxz+SimSun" w:eastAsia="7v6lAlxz+SimSun"/>
                <w:color w:val="000000"/>
                <w:sz w:val="32"/>
              </w:rPr>
              <w:t>习及各项活动</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E5751D0"/>
        </w:tc>
      </w:tr>
      <w:tr w14:paraId="500EC33B">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46E8BF7"/>
        </w:tc>
        <w:tc>
          <w:tcPr>
            <w:tcW w:w="1957" w:type="dxa"/>
            <w:vMerge w:val="continue"/>
            <w:tcBorders>
              <w:top w:val="single" w:color="000000" w:sz="8" w:space="0"/>
              <w:left w:val="single" w:color="000000" w:sz="6" w:space="0"/>
              <w:bottom w:val="single" w:color="000000" w:sz="8" w:space="0"/>
              <w:right w:val="single" w:color="000000" w:sz="8" w:space="0"/>
            </w:tcBorders>
          </w:tcPr>
          <w:p w14:paraId="5F5F1CDE"/>
        </w:tc>
        <w:tc>
          <w:tcPr>
            <w:tcW w:w="1957" w:type="dxa"/>
            <w:vMerge w:val="continue"/>
            <w:tcBorders>
              <w:top w:val="single" w:color="000000" w:sz="8" w:space="0"/>
              <w:left w:val="single" w:color="000000" w:sz="8" w:space="0"/>
              <w:bottom w:val="single" w:color="000000" w:sz="8" w:space="0"/>
              <w:right w:val="single" w:color="000000" w:sz="8" w:space="0"/>
            </w:tcBorders>
          </w:tcPr>
          <w:p w14:paraId="573A8821"/>
        </w:tc>
        <w:tc>
          <w:tcPr>
            <w:tcW w:w="1957" w:type="dxa"/>
            <w:vMerge w:val="continue"/>
            <w:tcBorders>
              <w:top w:val="single" w:color="000000" w:sz="8" w:space="0"/>
              <w:left w:val="single" w:color="000000" w:sz="8" w:space="0"/>
              <w:bottom w:val="single" w:color="000000" w:sz="8" w:space="0"/>
              <w:right w:val="single" w:color="000000" w:sz="6" w:space="0"/>
            </w:tcBorders>
          </w:tcPr>
          <w:p w14:paraId="510C19E5"/>
        </w:tc>
        <w:tc>
          <w:tcPr>
            <w:tcW w:w="1957" w:type="dxa"/>
            <w:vMerge w:val="continue"/>
            <w:tcBorders>
              <w:top w:val="single" w:color="000000" w:sz="8" w:space="0"/>
              <w:left w:val="single" w:color="000000" w:sz="6" w:space="0"/>
              <w:bottom w:val="single" w:color="000000" w:sz="8" w:space="0"/>
              <w:right w:val="single" w:color="000000" w:sz="8" w:space="0"/>
            </w:tcBorders>
          </w:tcPr>
          <w:p w14:paraId="1B55BA78"/>
        </w:tc>
        <w:tc>
          <w:tcPr>
            <w:tcW w:w="1957" w:type="dxa"/>
            <w:vMerge w:val="continue"/>
            <w:tcBorders>
              <w:top w:val="single" w:color="000000" w:sz="8" w:space="0"/>
              <w:left w:val="single" w:color="000000" w:sz="8" w:space="0"/>
              <w:bottom w:val="single" w:color="000000" w:sz="8" w:space="0"/>
              <w:right w:val="single" w:color="000000" w:sz="8" w:space="0"/>
            </w:tcBorders>
          </w:tcPr>
          <w:p w14:paraId="25741EDB"/>
        </w:tc>
        <w:tc>
          <w:tcPr>
            <w:tcW w:w="1957" w:type="dxa"/>
            <w:vMerge w:val="continue"/>
            <w:tcBorders>
              <w:top w:val="single" w:color="000000" w:sz="8" w:space="0"/>
              <w:left w:val="single" w:color="000000" w:sz="8" w:space="0"/>
              <w:bottom w:val="single" w:color="000000" w:sz="8" w:space="0"/>
              <w:right w:val="single" w:color="000000" w:sz="6" w:space="0"/>
            </w:tcBorders>
          </w:tcPr>
          <w:p w14:paraId="7B771B77"/>
        </w:tc>
        <w:tc>
          <w:tcPr>
            <w:tcW w:w="1957" w:type="dxa"/>
            <w:vMerge w:val="continue"/>
            <w:tcBorders>
              <w:top w:val="single" w:color="000000" w:sz="8" w:space="0"/>
              <w:left w:val="single" w:color="000000" w:sz="6" w:space="0"/>
              <w:bottom w:val="single" w:color="000000" w:sz="8" w:space="0"/>
              <w:right w:val="single" w:color="000000" w:sz="8" w:space="0"/>
            </w:tcBorders>
          </w:tcPr>
          <w:p w14:paraId="091EF49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34B586C">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A0A8A0D">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失联党员的排查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DEF85B4"/>
        </w:tc>
      </w:tr>
      <w:tr w14:paraId="4A9D3BA0">
        <w:tblPrEx>
          <w:tblCellMar>
            <w:top w:w="0" w:type="dxa"/>
            <w:left w:w="108" w:type="dxa"/>
            <w:bottom w:w="0" w:type="dxa"/>
            <w:right w:w="108" w:type="dxa"/>
          </w:tblCellMar>
        </w:tblPrEx>
        <w:trPr>
          <w:trHeight w:val="14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A5F8C22"/>
        </w:tc>
        <w:tc>
          <w:tcPr>
            <w:tcW w:w="1957" w:type="dxa"/>
            <w:vMerge w:val="continue"/>
            <w:tcBorders>
              <w:top w:val="single" w:color="000000" w:sz="8" w:space="0"/>
              <w:left w:val="single" w:color="000000" w:sz="6" w:space="0"/>
              <w:bottom w:val="single" w:color="000000" w:sz="8" w:space="0"/>
              <w:right w:val="single" w:color="000000" w:sz="8" w:space="0"/>
            </w:tcBorders>
          </w:tcPr>
          <w:p w14:paraId="6B06D886"/>
        </w:tc>
        <w:tc>
          <w:tcPr>
            <w:tcW w:w="1957" w:type="dxa"/>
            <w:vMerge w:val="continue"/>
            <w:tcBorders>
              <w:top w:val="single" w:color="000000" w:sz="8" w:space="0"/>
              <w:left w:val="single" w:color="000000" w:sz="8" w:space="0"/>
              <w:bottom w:val="single" w:color="000000" w:sz="8" w:space="0"/>
              <w:right w:val="single" w:color="000000" w:sz="8" w:space="0"/>
            </w:tcBorders>
          </w:tcPr>
          <w:p w14:paraId="58384680"/>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5CC457A">
            <w:pPr>
              <w:widowControl/>
              <w:autoSpaceDE w:val="0"/>
              <w:autoSpaceDN w:val="0"/>
              <w:spacing w:before="1986" w:after="0" w:line="320" w:lineRule="exact"/>
              <w:ind w:left="0" w:right="0" w:firstLine="0"/>
              <w:jc w:val="center"/>
            </w:pPr>
            <w:r>
              <w:rPr>
                <w:rFonts w:ascii="7v6lAlxz+SimSun" w:hAnsi="7v6lAlxz+SimSun" w:eastAsia="7v6lAlxz+SimSun"/>
                <w:color w:val="000000"/>
                <w:sz w:val="32"/>
              </w:rPr>
              <w:t>20</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BFF3DC5">
            <w:pPr>
              <w:widowControl/>
              <w:autoSpaceDE w:val="0"/>
              <w:autoSpaceDN w:val="0"/>
              <w:spacing w:before="1530" w:after="0" w:line="388" w:lineRule="exact"/>
              <w:ind w:left="144" w:right="144" w:firstLine="0"/>
              <w:jc w:val="center"/>
            </w:pPr>
            <w:r>
              <w:rPr>
                <w:rFonts w:ascii="7v6lAlxz+SimSun" w:hAnsi="7v6lAlxz+SimSun" w:eastAsia="7v6lAlxz+SimSun"/>
                <w:color w:val="000000"/>
                <w:sz w:val="32"/>
              </w:rPr>
              <w:t>做好党费收缴、使用和管理</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68C97F6">
            <w:pPr>
              <w:widowControl/>
              <w:autoSpaceDE w:val="0"/>
              <w:autoSpaceDN w:val="0"/>
              <w:spacing w:before="390"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1.中共中央《中国共产党党员教育管理工作条例》第十六条   党员应当按期交纳党费。党组织应当做好党费收缴、使用和管理工作。2.中共中央《中国共产党支部工作条例（试行）》 第九   党支部的基本任务   （三）对党员进行教育、管理、监督和服务，突出政治教育，提高党员素质，坚定理想信念，增强党性，严格党的组织生活，开展批评和自我批评，维护和执行党的纪律，监督党员切实履行义务，保障党员的权利不受侵犯。加强和改进流动党员管理。关怀帮扶生活困难党员和老党员。做好党费收缴、使用和管理工作。依规稳妥处置不合格党员。</w:t>
            </w:r>
          </w:p>
          <w:p w14:paraId="6FC57A88">
            <w:pPr>
              <w:widowControl/>
              <w:autoSpaceDE w:val="0"/>
              <w:autoSpaceDN w:val="0"/>
              <w:spacing w:before="0" w:after="0" w:line="248" w:lineRule="exact"/>
              <w:ind w:left="30" w:right="0" w:firstLine="0"/>
              <w:jc w:val="left"/>
            </w:pPr>
            <w:r>
              <w:rPr>
                <w:rFonts w:ascii="7v6lAlxz+SimSun" w:hAnsi="7v6lAlxz+SimSun" w:eastAsia="7v6lAlxz+SimSun"/>
                <w:color w:val="000000"/>
                <w:sz w:val="20"/>
              </w:rPr>
              <w:t>3.《中国共产党组织工作条例》第十五   党员管理应当严格做好党籍管理、组织关系管理、党费收缴使用管理、日常监督、组织处置等工作，加强和改进流动党员管理。结合不同群体党员实际，组织引导党员充分发挥先锋模范作用。</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96C77CF">
            <w:pPr>
              <w:widowControl/>
              <w:autoSpaceDE w:val="0"/>
              <w:autoSpaceDN w:val="0"/>
              <w:spacing w:before="1918" w:after="0" w:line="198" w:lineRule="exact"/>
              <w:ind w:left="0" w:right="0" w:firstLine="0"/>
              <w:jc w:val="center"/>
            </w:pPr>
            <w:r>
              <w:rPr>
                <w:rFonts w:ascii="7v6lAlxz+SimSun" w:hAnsi="7v6lAlxz+SimSun" w:eastAsia="7v6lAlxz+SimSun"/>
                <w:color w:val="000000"/>
                <w:sz w:val="20"/>
              </w:rPr>
              <w:t>党建办</w:t>
            </w:r>
          </w:p>
          <w:p w14:paraId="352D367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E016112">
            <w:pPr>
              <w:widowControl/>
              <w:autoSpaceDE w:val="0"/>
              <w:autoSpaceDN w:val="0"/>
              <w:spacing w:before="1918" w:after="0" w:line="198" w:lineRule="exact"/>
              <w:ind w:left="0" w:right="0" w:firstLine="0"/>
              <w:jc w:val="center"/>
            </w:pPr>
            <w:r>
              <w:rPr>
                <w:rFonts w:ascii="7v6lAlxz+SimSun" w:hAnsi="7v6lAlxz+SimSun" w:eastAsia="7v6lAlxz+SimSun"/>
                <w:color w:val="000000"/>
                <w:sz w:val="20"/>
              </w:rPr>
              <w:t>区委组</w:t>
            </w:r>
          </w:p>
          <w:p w14:paraId="0735CF67">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7A199D4">
            <w:pPr>
              <w:widowControl/>
              <w:autoSpaceDE w:val="0"/>
              <w:autoSpaceDN w:val="0"/>
              <w:spacing w:before="562" w:after="0" w:line="318" w:lineRule="exact"/>
              <w:ind w:left="0" w:right="0" w:firstLine="0"/>
              <w:jc w:val="center"/>
            </w:pPr>
            <w:r>
              <w:rPr>
                <w:rFonts w:ascii="7v6lAlxz+SimSun" w:hAnsi="7v6lAlxz+SimSun" w:eastAsia="7v6lAlxz+SimSun"/>
                <w:color w:val="000000"/>
                <w:sz w:val="32"/>
              </w:rPr>
              <w:t>96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5B1086A">
            <w:pPr>
              <w:widowControl/>
              <w:autoSpaceDE w:val="0"/>
              <w:autoSpaceDN w:val="0"/>
              <w:spacing w:before="562" w:after="0" w:line="318" w:lineRule="exact"/>
              <w:ind w:left="0" w:right="0" w:firstLine="0"/>
              <w:jc w:val="center"/>
            </w:pPr>
            <w:r>
              <w:rPr>
                <w:rFonts w:ascii="7v6lAlxz+SimSun" w:hAnsi="7v6lAlxz+SimSun" w:eastAsia="7v6lAlxz+SimSun"/>
                <w:color w:val="000000"/>
                <w:sz w:val="32"/>
              </w:rPr>
              <w:t>党费基数核定、收缴</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2CF88B"/>
        </w:tc>
      </w:tr>
      <w:tr w14:paraId="3F7451FB">
        <w:tblPrEx>
          <w:tblCellMar>
            <w:top w:w="0" w:type="dxa"/>
            <w:left w:w="108" w:type="dxa"/>
            <w:bottom w:w="0" w:type="dxa"/>
            <w:right w:w="108" w:type="dxa"/>
          </w:tblCellMar>
        </w:tblPrEx>
        <w:trPr>
          <w:trHeight w:val="14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44851EB"/>
        </w:tc>
        <w:tc>
          <w:tcPr>
            <w:tcW w:w="1957" w:type="dxa"/>
            <w:vMerge w:val="continue"/>
            <w:tcBorders>
              <w:top w:val="single" w:color="000000" w:sz="8" w:space="0"/>
              <w:left w:val="single" w:color="000000" w:sz="6" w:space="0"/>
              <w:bottom w:val="single" w:color="000000" w:sz="8" w:space="0"/>
              <w:right w:val="single" w:color="000000" w:sz="8" w:space="0"/>
            </w:tcBorders>
          </w:tcPr>
          <w:p w14:paraId="48597F8E"/>
        </w:tc>
        <w:tc>
          <w:tcPr>
            <w:tcW w:w="1957" w:type="dxa"/>
            <w:vMerge w:val="continue"/>
            <w:tcBorders>
              <w:top w:val="single" w:color="000000" w:sz="8" w:space="0"/>
              <w:left w:val="single" w:color="000000" w:sz="8" w:space="0"/>
              <w:bottom w:val="single" w:color="000000" w:sz="8" w:space="0"/>
              <w:right w:val="single" w:color="000000" w:sz="8" w:space="0"/>
            </w:tcBorders>
          </w:tcPr>
          <w:p w14:paraId="132C9028"/>
        </w:tc>
        <w:tc>
          <w:tcPr>
            <w:tcW w:w="1957" w:type="dxa"/>
            <w:vMerge w:val="continue"/>
            <w:tcBorders>
              <w:top w:val="single" w:color="000000" w:sz="8" w:space="0"/>
              <w:left w:val="single" w:color="000000" w:sz="8" w:space="0"/>
              <w:bottom w:val="single" w:color="000000" w:sz="6" w:space="0"/>
              <w:right w:val="single" w:color="000000" w:sz="6" w:space="0"/>
            </w:tcBorders>
          </w:tcPr>
          <w:p w14:paraId="6724FD5B"/>
        </w:tc>
        <w:tc>
          <w:tcPr>
            <w:tcW w:w="1957" w:type="dxa"/>
            <w:vMerge w:val="continue"/>
            <w:tcBorders>
              <w:top w:val="single" w:color="000000" w:sz="8" w:space="0"/>
              <w:left w:val="single" w:color="000000" w:sz="6" w:space="0"/>
              <w:bottom w:val="single" w:color="000000" w:sz="6" w:space="0"/>
              <w:right w:val="single" w:color="000000" w:sz="8" w:space="0"/>
            </w:tcBorders>
          </w:tcPr>
          <w:p w14:paraId="308D8A70"/>
        </w:tc>
        <w:tc>
          <w:tcPr>
            <w:tcW w:w="1957" w:type="dxa"/>
            <w:vMerge w:val="continue"/>
            <w:tcBorders>
              <w:top w:val="single" w:color="000000" w:sz="8" w:space="0"/>
              <w:left w:val="single" w:color="000000" w:sz="8" w:space="0"/>
              <w:bottom w:val="single" w:color="000000" w:sz="6" w:space="0"/>
              <w:right w:val="single" w:color="000000" w:sz="8" w:space="0"/>
            </w:tcBorders>
          </w:tcPr>
          <w:p w14:paraId="6CA5192E"/>
        </w:tc>
        <w:tc>
          <w:tcPr>
            <w:tcW w:w="1957" w:type="dxa"/>
            <w:vMerge w:val="continue"/>
            <w:tcBorders>
              <w:top w:val="single" w:color="000000" w:sz="8" w:space="0"/>
              <w:left w:val="single" w:color="000000" w:sz="8" w:space="0"/>
              <w:bottom w:val="single" w:color="000000" w:sz="6" w:space="0"/>
              <w:right w:val="single" w:color="000000" w:sz="6" w:space="0"/>
            </w:tcBorders>
          </w:tcPr>
          <w:p w14:paraId="5BA75ED5"/>
        </w:tc>
        <w:tc>
          <w:tcPr>
            <w:tcW w:w="1957" w:type="dxa"/>
            <w:vMerge w:val="continue"/>
            <w:tcBorders>
              <w:top w:val="single" w:color="000000" w:sz="8" w:space="0"/>
              <w:left w:val="single" w:color="000000" w:sz="6" w:space="0"/>
              <w:bottom w:val="single" w:color="000000" w:sz="6" w:space="0"/>
              <w:right w:val="single" w:color="000000" w:sz="8" w:space="0"/>
            </w:tcBorders>
          </w:tcPr>
          <w:p w14:paraId="572A914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96E5B84">
            <w:pPr>
              <w:widowControl/>
              <w:autoSpaceDE w:val="0"/>
              <w:autoSpaceDN w:val="0"/>
              <w:spacing w:before="560" w:after="0" w:line="320" w:lineRule="exact"/>
              <w:ind w:left="0" w:right="0" w:firstLine="0"/>
              <w:jc w:val="center"/>
            </w:pPr>
            <w:r>
              <w:rPr>
                <w:rFonts w:ascii="7v6lAlxz+SimSun" w:hAnsi="7v6lAlxz+SimSun" w:eastAsia="7v6lAlxz+SimSun"/>
                <w:color w:val="000000"/>
                <w:sz w:val="32"/>
              </w:rPr>
              <w:t>97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B09C3EF">
            <w:pPr>
              <w:widowControl/>
              <w:autoSpaceDE w:val="0"/>
              <w:autoSpaceDN w:val="0"/>
              <w:spacing w:before="366" w:after="0" w:line="320" w:lineRule="exact"/>
              <w:ind w:left="0" w:right="0" w:firstLine="0"/>
              <w:jc w:val="center"/>
            </w:pPr>
            <w:r>
              <w:rPr>
                <w:rFonts w:ascii="7v6lAlxz+SimSun" w:hAnsi="7v6lAlxz+SimSun" w:eastAsia="7v6lAlxz+SimSun"/>
                <w:color w:val="000000"/>
                <w:sz w:val="32"/>
              </w:rPr>
              <w:t>退休干部党支部党费返还，“两新”</w:t>
            </w:r>
          </w:p>
          <w:p w14:paraId="2753277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党费返还</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2959791"/>
        </w:tc>
      </w:tr>
      <w:tr w14:paraId="496C9A3E">
        <w:tblPrEx>
          <w:tblCellMar>
            <w:top w:w="0" w:type="dxa"/>
            <w:left w:w="108" w:type="dxa"/>
            <w:bottom w:w="0" w:type="dxa"/>
            <w:right w:w="108" w:type="dxa"/>
          </w:tblCellMar>
        </w:tblPrEx>
        <w:trPr>
          <w:trHeight w:val="14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BF924A5"/>
        </w:tc>
        <w:tc>
          <w:tcPr>
            <w:tcW w:w="1957" w:type="dxa"/>
            <w:vMerge w:val="continue"/>
            <w:tcBorders>
              <w:top w:val="single" w:color="000000" w:sz="8" w:space="0"/>
              <w:left w:val="single" w:color="000000" w:sz="6" w:space="0"/>
              <w:bottom w:val="single" w:color="000000" w:sz="8" w:space="0"/>
              <w:right w:val="single" w:color="000000" w:sz="8" w:space="0"/>
            </w:tcBorders>
          </w:tcPr>
          <w:p w14:paraId="72AFBCCF"/>
        </w:tc>
        <w:tc>
          <w:tcPr>
            <w:tcW w:w="1957" w:type="dxa"/>
            <w:vMerge w:val="continue"/>
            <w:tcBorders>
              <w:top w:val="single" w:color="000000" w:sz="8" w:space="0"/>
              <w:left w:val="single" w:color="000000" w:sz="8" w:space="0"/>
              <w:bottom w:val="single" w:color="000000" w:sz="8" w:space="0"/>
              <w:right w:val="single" w:color="000000" w:sz="8" w:space="0"/>
            </w:tcBorders>
          </w:tcPr>
          <w:p w14:paraId="621D7B87"/>
        </w:tc>
        <w:tc>
          <w:tcPr>
            <w:tcW w:w="1957" w:type="dxa"/>
            <w:vMerge w:val="continue"/>
            <w:tcBorders>
              <w:top w:val="single" w:color="000000" w:sz="8" w:space="0"/>
              <w:left w:val="single" w:color="000000" w:sz="8" w:space="0"/>
              <w:bottom w:val="single" w:color="000000" w:sz="6" w:space="0"/>
              <w:right w:val="single" w:color="000000" w:sz="6" w:space="0"/>
            </w:tcBorders>
          </w:tcPr>
          <w:p w14:paraId="3CCA904F"/>
        </w:tc>
        <w:tc>
          <w:tcPr>
            <w:tcW w:w="1957" w:type="dxa"/>
            <w:vMerge w:val="continue"/>
            <w:tcBorders>
              <w:top w:val="single" w:color="000000" w:sz="8" w:space="0"/>
              <w:left w:val="single" w:color="000000" w:sz="6" w:space="0"/>
              <w:bottom w:val="single" w:color="000000" w:sz="6" w:space="0"/>
              <w:right w:val="single" w:color="000000" w:sz="8" w:space="0"/>
            </w:tcBorders>
          </w:tcPr>
          <w:p w14:paraId="74A53772"/>
        </w:tc>
        <w:tc>
          <w:tcPr>
            <w:tcW w:w="1957" w:type="dxa"/>
            <w:vMerge w:val="continue"/>
            <w:tcBorders>
              <w:top w:val="single" w:color="000000" w:sz="8" w:space="0"/>
              <w:left w:val="single" w:color="000000" w:sz="8" w:space="0"/>
              <w:bottom w:val="single" w:color="000000" w:sz="6" w:space="0"/>
              <w:right w:val="single" w:color="000000" w:sz="8" w:space="0"/>
            </w:tcBorders>
          </w:tcPr>
          <w:p w14:paraId="09BF41DF"/>
        </w:tc>
        <w:tc>
          <w:tcPr>
            <w:tcW w:w="1957" w:type="dxa"/>
            <w:vMerge w:val="continue"/>
            <w:tcBorders>
              <w:top w:val="single" w:color="000000" w:sz="8" w:space="0"/>
              <w:left w:val="single" w:color="000000" w:sz="8" w:space="0"/>
              <w:bottom w:val="single" w:color="000000" w:sz="6" w:space="0"/>
              <w:right w:val="single" w:color="000000" w:sz="6" w:space="0"/>
            </w:tcBorders>
          </w:tcPr>
          <w:p w14:paraId="131D2850"/>
        </w:tc>
        <w:tc>
          <w:tcPr>
            <w:tcW w:w="1957" w:type="dxa"/>
            <w:vMerge w:val="continue"/>
            <w:tcBorders>
              <w:top w:val="single" w:color="000000" w:sz="8" w:space="0"/>
              <w:left w:val="single" w:color="000000" w:sz="6" w:space="0"/>
              <w:bottom w:val="single" w:color="000000" w:sz="6" w:space="0"/>
              <w:right w:val="single" w:color="000000" w:sz="8" w:space="0"/>
            </w:tcBorders>
          </w:tcPr>
          <w:p w14:paraId="11CE3F4E"/>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C7F56E1">
            <w:pPr>
              <w:widowControl/>
              <w:autoSpaceDE w:val="0"/>
              <w:autoSpaceDN w:val="0"/>
              <w:spacing w:before="564" w:after="0" w:line="320" w:lineRule="exact"/>
              <w:ind w:left="0" w:right="0" w:firstLine="0"/>
              <w:jc w:val="center"/>
            </w:pPr>
            <w:r>
              <w:rPr>
                <w:rFonts w:ascii="7v6lAlxz+SimSun" w:hAnsi="7v6lAlxz+SimSun" w:eastAsia="7v6lAlxz+SimSun"/>
                <w:color w:val="000000"/>
                <w:sz w:val="32"/>
              </w:rPr>
              <w:t>98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D9D3B84">
            <w:pPr>
              <w:widowControl/>
              <w:autoSpaceDE w:val="0"/>
              <w:autoSpaceDN w:val="0"/>
              <w:spacing w:before="564" w:after="0" w:line="320" w:lineRule="exact"/>
              <w:ind w:left="0" w:right="0" w:firstLine="0"/>
              <w:jc w:val="center"/>
            </w:pPr>
            <w:r>
              <w:rPr>
                <w:rFonts w:ascii="7v6lAlxz+SimSun" w:hAnsi="7v6lAlxz+SimSun" w:eastAsia="7v6lAlxz+SimSun"/>
                <w:color w:val="000000"/>
                <w:sz w:val="32"/>
              </w:rPr>
              <w:t>党费使用和管理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84D6187"/>
        </w:tc>
      </w:tr>
      <w:tr w14:paraId="312008DC">
        <w:tblPrEx>
          <w:tblCellMar>
            <w:top w:w="0" w:type="dxa"/>
            <w:left w:w="108" w:type="dxa"/>
            <w:bottom w:w="0" w:type="dxa"/>
            <w:right w:w="108" w:type="dxa"/>
          </w:tblCellMar>
        </w:tblPrEx>
        <w:trPr>
          <w:trHeight w:val="13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E2FF6FA"/>
        </w:tc>
        <w:tc>
          <w:tcPr>
            <w:tcW w:w="1957" w:type="dxa"/>
            <w:vMerge w:val="continue"/>
            <w:tcBorders>
              <w:top w:val="single" w:color="000000" w:sz="8" w:space="0"/>
              <w:left w:val="single" w:color="000000" w:sz="6" w:space="0"/>
              <w:bottom w:val="single" w:color="000000" w:sz="8" w:space="0"/>
              <w:right w:val="single" w:color="000000" w:sz="8" w:space="0"/>
            </w:tcBorders>
          </w:tcPr>
          <w:p w14:paraId="66896781"/>
        </w:tc>
        <w:tc>
          <w:tcPr>
            <w:tcW w:w="1957" w:type="dxa"/>
            <w:vMerge w:val="continue"/>
            <w:tcBorders>
              <w:top w:val="single" w:color="000000" w:sz="8" w:space="0"/>
              <w:left w:val="single" w:color="000000" w:sz="8" w:space="0"/>
              <w:bottom w:val="single" w:color="000000" w:sz="8" w:space="0"/>
              <w:right w:val="single" w:color="000000" w:sz="8" w:space="0"/>
            </w:tcBorders>
          </w:tcPr>
          <w:p w14:paraId="2FE7C568"/>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3D4A76B8">
            <w:pPr>
              <w:widowControl/>
              <w:autoSpaceDE w:val="0"/>
              <w:autoSpaceDN w:val="0"/>
              <w:spacing w:before="1156" w:after="0" w:line="320" w:lineRule="exact"/>
              <w:ind w:left="0" w:right="0" w:firstLine="0"/>
              <w:jc w:val="center"/>
            </w:pPr>
            <w:r>
              <w:rPr>
                <w:rFonts w:ascii="7v6lAlxz+SimSun" w:hAnsi="7v6lAlxz+SimSun" w:eastAsia="7v6lAlxz+SimSun"/>
                <w:color w:val="000000"/>
                <w:sz w:val="32"/>
              </w:rPr>
              <w:t>21</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250F8411">
            <w:pPr>
              <w:widowControl/>
              <w:autoSpaceDE w:val="0"/>
              <w:autoSpaceDN w:val="0"/>
              <w:spacing w:before="704" w:after="0" w:line="386" w:lineRule="exact"/>
              <w:ind w:left="144" w:right="144" w:firstLine="0"/>
              <w:jc w:val="center"/>
            </w:pPr>
            <w:r>
              <w:rPr>
                <w:rFonts w:ascii="7v6lAlxz+SimSun" w:hAnsi="7v6lAlxz+SimSun" w:eastAsia="7v6lAlxz+SimSun"/>
                <w:color w:val="000000"/>
                <w:sz w:val="32"/>
              </w:rPr>
              <w:t>开展党内统计和党员档案管理</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499F3A01">
            <w:pPr>
              <w:widowControl/>
              <w:autoSpaceDE w:val="0"/>
              <w:autoSpaceDN w:val="0"/>
              <w:spacing w:before="796"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《中国共产党党内统计工作规定》第六条   党内统计报表的基层填报单位为农村乡(镇)和城市街道，以及各级独立的行政和企、事业单位的基层党组织。</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4C0C840B">
            <w:pPr>
              <w:widowControl/>
              <w:autoSpaceDE w:val="0"/>
              <w:autoSpaceDN w:val="0"/>
              <w:spacing w:before="1090" w:after="0" w:line="198" w:lineRule="exact"/>
              <w:ind w:left="0" w:right="0" w:firstLine="0"/>
              <w:jc w:val="center"/>
            </w:pPr>
            <w:r>
              <w:rPr>
                <w:rFonts w:ascii="7v6lAlxz+SimSun" w:hAnsi="7v6lAlxz+SimSun" w:eastAsia="7v6lAlxz+SimSun"/>
                <w:color w:val="000000"/>
                <w:sz w:val="20"/>
              </w:rPr>
              <w:t>党建办</w:t>
            </w:r>
          </w:p>
          <w:p w14:paraId="612798E7">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33A86AEB">
            <w:pPr>
              <w:widowControl/>
              <w:autoSpaceDE w:val="0"/>
              <w:autoSpaceDN w:val="0"/>
              <w:spacing w:before="1090" w:after="0" w:line="198" w:lineRule="exact"/>
              <w:ind w:left="0" w:right="0" w:firstLine="0"/>
              <w:jc w:val="center"/>
            </w:pPr>
            <w:r>
              <w:rPr>
                <w:rFonts w:ascii="7v6lAlxz+SimSun" w:hAnsi="7v6lAlxz+SimSun" w:eastAsia="7v6lAlxz+SimSun"/>
                <w:color w:val="000000"/>
                <w:sz w:val="20"/>
              </w:rPr>
              <w:t>区委组</w:t>
            </w:r>
          </w:p>
          <w:p w14:paraId="69539167">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F563C85">
            <w:pPr>
              <w:widowControl/>
              <w:autoSpaceDE w:val="0"/>
              <w:autoSpaceDN w:val="0"/>
              <w:spacing w:before="504" w:after="0" w:line="320" w:lineRule="exact"/>
              <w:ind w:left="0" w:right="0" w:firstLine="0"/>
              <w:jc w:val="center"/>
            </w:pPr>
            <w:r>
              <w:rPr>
                <w:rFonts w:ascii="7v6lAlxz+SimSun" w:hAnsi="7v6lAlxz+SimSun" w:eastAsia="7v6lAlxz+SimSun"/>
                <w:color w:val="000000"/>
                <w:sz w:val="32"/>
              </w:rPr>
              <w:t>99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B4A5021">
            <w:pPr>
              <w:widowControl/>
              <w:autoSpaceDE w:val="0"/>
              <w:autoSpaceDN w:val="0"/>
              <w:spacing w:before="504" w:after="0" w:line="320" w:lineRule="exact"/>
              <w:ind w:left="0" w:right="0" w:firstLine="0"/>
              <w:jc w:val="center"/>
            </w:pPr>
            <w:r>
              <w:rPr>
                <w:rFonts w:ascii="7v6lAlxz+SimSun" w:hAnsi="7v6lAlxz+SimSun" w:eastAsia="7v6lAlxz+SimSun"/>
                <w:color w:val="000000"/>
                <w:sz w:val="32"/>
              </w:rPr>
              <w:t>党内年报统计工作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07E5654"/>
        </w:tc>
      </w:tr>
      <w:tr w14:paraId="4430A705">
        <w:tblPrEx>
          <w:tblCellMar>
            <w:top w:w="0" w:type="dxa"/>
            <w:left w:w="108" w:type="dxa"/>
            <w:bottom w:w="0" w:type="dxa"/>
            <w:right w:w="108" w:type="dxa"/>
          </w:tblCellMar>
        </w:tblPrEx>
        <w:trPr>
          <w:trHeight w:val="13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E0C45DD"/>
        </w:tc>
        <w:tc>
          <w:tcPr>
            <w:tcW w:w="1957" w:type="dxa"/>
            <w:vMerge w:val="continue"/>
            <w:tcBorders>
              <w:top w:val="single" w:color="000000" w:sz="8" w:space="0"/>
              <w:left w:val="single" w:color="000000" w:sz="6" w:space="0"/>
              <w:bottom w:val="single" w:color="000000" w:sz="8" w:space="0"/>
              <w:right w:val="single" w:color="000000" w:sz="8" w:space="0"/>
            </w:tcBorders>
          </w:tcPr>
          <w:p w14:paraId="3336EF25"/>
        </w:tc>
        <w:tc>
          <w:tcPr>
            <w:tcW w:w="1957" w:type="dxa"/>
            <w:vMerge w:val="continue"/>
            <w:tcBorders>
              <w:top w:val="single" w:color="000000" w:sz="8" w:space="0"/>
              <w:left w:val="single" w:color="000000" w:sz="8" w:space="0"/>
              <w:bottom w:val="single" w:color="000000" w:sz="8" w:space="0"/>
              <w:right w:val="single" w:color="000000" w:sz="8" w:space="0"/>
            </w:tcBorders>
          </w:tcPr>
          <w:p w14:paraId="7006A337"/>
        </w:tc>
        <w:tc>
          <w:tcPr>
            <w:tcW w:w="1957" w:type="dxa"/>
            <w:vMerge w:val="continue"/>
            <w:tcBorders>
              <w:top w:val="single" w:color="000000" w:sz="6" w:space="0"/>
              <w:left w:val="single" w:color="000000" w:sz="8" w:space="0"/>
              <w:bottom w:val="single" w:color="000000" w:sz="8" w:space="0"/>
              <w:right w:val="single" w:color="000000" w:sz="6" w:space="0"/>
            </w:tcBorders>
          </w:tcPr>
          <w:p w14:paraId="7044BC34"/>
        </w:tc>
        <w:tc>
          <w:tcPr>
            <w:tcW w:w="1957" w:type="dxa"/>
            <w:vMerge w:val="continue"/>
            <w:tcBorders>
              <w:top w:val="single" w:color="000000" w:sz="6" w:space="0"/>
              <w:left w:val="single" w:color="000000" w:sz="6" w:space="0"/>
              <w:bottom w:val="single" w:color="000000" w:sz="8" w:space="0"/>
              <w:right w:val="single" w:color="000000" w:sz="8" w:space="0"/>
            </w:tcBorders>
          </w:tcPr>
          <w:p w14:paraId="4C4452A8"/>
        </w:tc>
        <w:tc>
          <w:tcPr>
            <w:tcW w:w="1957" w:type="dxa"/>
            <w:vMerge w:val="continue"/>
            <w:tcBorders>
              <w:top w:val="single" w:color="000000" w:sz="6" w:space="0"/>
              <w:left w:val="single" w:color="000000" w:sz="8" w:space="0"/>
              <w:bottom w:val="single" w:color="000000" w:sz="8" w:space="0"/>
              <w:right w:val="single" w:color="000000" w:sz="8" w:space="0"/>
            </w:tcBorders>
          </w:tcPr>
          <w:p w14:paraId="0146BD50"/>
        </w:tc>
        <w:tc>
          <w:tcPr>
            <w:tcW w:w="1957" w:type="dxa"/>
            <w:vMerge w:val="continue"/>
            <w:tcBorders>
              <w:top w:val="single" w:color="000000" w:sz="6" w:space="0"/>
              <w:left w:val="single" w:color="000000" w:sz="8" w:space="0"/>
              <w:bottom w:val="single" w:color="000000" w:sz="8" w:space="0"/>
              <w:right w:val="single" w:color="000000" w:sz="6" w:space="0"/>
            </w:tcBorders>
          </w:tcPr>
          <w:p w14:paraId="28B649A0"/>
        </w:tc>
        <w:tc>
          <w:tcPr>
            <w:tcW w:w="1957" w:type="dxa"/>
            <w:vMerge w:val="continue"/>
            <w:tcBorders>
              <w:top w:val="single" w:color="000000" w:sz="6" w:space="0"/>
              <w:left w:val="single" w:color="000000" w:sz="6" w:space="0"/>
              <w:bottom w:val="single" w:color="000000" w:sz="8" w:space="0"/>
              <w:right w:val="single" w:color="000000" w:sz="8" w:space="0"/>
            </w:tcBorders>
          </w:tcPr>
          <w:p w14:paraId="6C39C10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D1657E6">
            <w:pPr>
              <w:widowControl/>
              <w:autoSpaceDE w:val="0"/>
              <w:autoSpaceDN w:val="0"/>
              <w:spacing w:before="502" w:after="0" w:line="318" w:lineRule="exact"/>
              <w:ind w:left="0" w:right="0" w:firstLine="0"/>
              <w:jc w:val="center"/>
            </w:pPr>
            <w:r>
              <w:rPr>
                <w:rFonts w:ascii="7v6lAlxz+SimSun" w:hAnsi="7v6lAlxz+SimSun" w:eastAsia="7v6lAlxz+SimSun"/>
                <w:color w:val="000000"/>
                <w:sz w:val="32"/>
              </w:rPr>
              <w:t>100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E9B4EDF">
            <w:pPr>
              <w:widowControl/>
              <w:autoSpaceDE w:val="0"/>
              <w:autoSpaceDN w:val="0"/>
              <w:spacing w:before="502" w:after="0" w:line="318" w:lineRule="exact"/>
              <w:ind w:left="0" w:right="0" w:firstLine="0"/>
              <w:jc w:val="center"/>
            </w:pPr>
            <w:r>
              <w:rPr>
                <w:rFonts w:ascii="7v6lAlxz+SimSun" w:hAnsi="7v6lAlxz+SimSun" w:eastAsia="7v6lAlxz+SimSun"/>
                <w:color w:val="000000"/>
                <w:sz w:val="32"/>
              </w:rPr>
              <w:t>党员档案归档管理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B9AED59"/>
        </w:tc>
      </w:tr>
    </w:tbl>
    <w:p w14:paraId="55ECBD1B">
      <w:pPr>
        <w:widowControl/>
        <w:autoSpaceDE w:val="0"/>
        <w:autoSpaceDN w:val="0"/>
        <w:spacing w:before="2718" w:after="0" w:line="414" w:lineRule="exact"/>
        <w:ind w:left="0" w:right="0" w:firstLine="0"/>
        <w:jc w:val="center"/>
      </w:pPr>
      <w:r>
        <w:rPr>
          <w:rFonts w:ascii="宋体" w:hAnsi="宋体" w:eastAsia="宋体"/>
          <w:color w:val="000000"/>
          <w:sz w:val="36"/>
        </w:rPr>
        <w:t>-11-</w:t>
      </w:r>
    </w:p>
    <w:p w14:paraId="3D533A73">
      <w:pPr>
        <w:sectPr>
          <w:pgSz w:w="23811" w:h="17237"/>
          <w:pgMar w:top="570" w:right="1140" w:bottom="110" w:left="1140" w:header="720" w:footer="720" w:gutter="0"/>
          <w:cols w:equalWidth="0" w:num="1">
            <w:col w:w="21532"/>
          </w:cols>
          <w:docGrid w:linePitch="360" w:charSpace="0"/>
        </w:sectPr>
      </w:pPr>
    </w:p>
    <w:p w14:paraId="12B0EB3F">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62720"/>
            <wp:effectExtent l="0" t="0" r="1143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3"/>
                    <a:stretch>
                      <a:fillRect/>
                    </a:stretch>
                  </pic:blipFill>
                  <pic:spPr>
                    <a:xfrm>
                      <a:off x="0" y="0"/>
                      <a:ext cx="13647419" cy="9063004"/>
                    </a:xfrm>
                    <a:prstGeom prst="rect">
                      <a:avLst/>
                    </a:prstGeom>
                  </pic:spPr>
                </pic:pic>
              </a:graphicData>
            </a:graphic>
          </wp:anchor>
        </w:drawing>
      </w:r>
    </w:p>
    <w:p w14:paraId="5F115C4F">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718CB4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A9BF59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6CEC03F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721DB4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64A3EE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738F07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CCC310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086316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73AC6F3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E99EC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E5FB18A">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5886A8E">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9F9EB22">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3979CD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628E09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7A953EAC">
        <w:tblPrEx>
          <w:tblCellMar>
            <w:top w:w="0" w:type="dxa"/>
            <w:left w:w="108" w:type="dxa"/>
            <w:bottom w:w="0" w:type="dxa"/>
            <w:right w:w="108" w:type="dxa"/>
          </w:tblCellMar>
        </w:tblPrEx>
        <w:trPr>
          <w:trHeight w:val="80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B0F3B25">
            <w:pPr>
              <w:widowControl/>
              <w:autoSpaceDE w:val="0"/>
              <w:autoSpaceDN w:val="0"/>
              <w:spacing w:before="5858" w:after="0" w:line="320" w:lineRule="exact"/>
              <w:ind w:left="0" w:right="0" w:firstLine="0"/>
              <w:jc w:val="center"/>
            </w:pPr>
            <w:r>
              <w:rPr>
                <w:rFonts w:ascii="7v6lAlxz+SimSun" w:hAnsi="7v6lAlxz+SimSun" w:eastAsia="7v6lAlxz+SimSun"/>
                <w:color w:val="000000"/>
                <w:sz w:val="32"/>
              </w:rPr>
              <w:t>5</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5C4A626">
            <w:pPr>
              <w:widowControl/>
              <w:autoSpaceDE w:val="0"/>
              <w:autoSpaceDN w:val="0"/>
              <w:spacing w:before="5664" w:after="0" w:line="318" w:lineRule="exact"/>
              <w:ind w:left="0" w:right="0" w:firstLine="0"/>
              <w:jc w:val="center"/>
            </w:pPr>
            <w:r>
              <w:rPr>
                <w:rFonts w:ascii="7v6lAlxz+SimSun" w:hAnsi="7v6lAlxz+SimSun" w:eastAsia="7v6lAlxz+SimSun"/>
                <w:color w:val="000000"/>
                <w:sz w:val="32"/>
              </w:rPr>
              <w:t>党的</w:t>
            </w:r>
          </w:p>
          <w:p w14:paraId="30C7782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7E4603D">
            <w:pPr>
              <w:widowControl/>
              <w:autoSpaceDE w:val="0"/>
              <w:autoSpaceDN w:val="0"/>
              <w:spacing w:before="5014" w:after="0" w:line="388" w:lineRule="exact"/>
              <w:ind w:left="0" w:right="0" w:firstLine="0"/>
              <w:jc w:val="center"/>
            </w:pPr>
            <w:r>
              <w:rPr>
                <w:rFonts w:ascii="7v6lAlxz+SimSun" w:hAnsi="7v6lAlxz+SimSun" w:eastAsia="7v6lAlxz+SimSun"/>
                <w:color w:val="000000"/>
                <w:sz w:val="32"/>
              </w:rPr>
              <w:t>加强党员队伍建设，严格党的组织生活，开展党内关怀帮扶激励工作。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790933C">
            <w:pPr>
              <w:widowControl/>
              <w:autoSpaceDE w:val="0"/>
              <w:autoSpaceDN w:val="0"/>
              <w:spacing w:before="2654" w:after="0" w:line="320" w:lineRule="exact"/>
              <w:ind w:left="0" w:right="0" w:firstLine="0"/>
              <w:jc w:val="center"/>
            </w:pPr>
            <w:r>
              <w:rPr>
                <w:rFonts w:ascii="7v6lAlxz+SimSun" w:hAnsi="7v6lAlxz+SimSun" w:eastAsia="7v6lAlxz+SimSun"/>
                <w:color w:val="000000"/>
                <w:sz w:val="32"/>
              </w:rPr>
              <w:t>22</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CA7ED21">
            <w:pPr>
              <w:widowControl/>
              <w:autoSpaceDE w:val="0"/>
              <w:autoSpaceDN w:val="0"/>
              <w:spacing w:before="2004" w:after="0" w:line="388" w:lineRule="exact"/>
              <w:ind w:left="182" w:right="164" w:firstLine="0"/>
              <w:jc w:val="both"/>
            </w:pPr>
            <w:r>
              <w:rPr>
                <w:rFonts w:ascii="7v6lAlxz+SimSun" w:hAnsi="7v6lAlxz+SimSun" w:eastAsia="7v6lAlxz+SimSun"/>
                <w:color w:val="000000"/>
                <w:sz w:val="32"/>
              </w:rPr>
              <w:t>落实“三会一课”等基本制度，加强组织生活</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78E26B4E">
            <w:pPr>
              <w:widowControl/>
              <w:autoSpaceDE w:val="0"/>
              <w:autoSpaceDN w:val="0"/>
              <w:spacing w:before="192"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1.《中国共产党党员教育管理工作条例》第十六条 党支部应当运用“三会一课”制度，对党员进行经常性的教育管理。党员应当按期参加党员大会、党小组会和上党课，进行学习交流，汇报思想、工作等情况。党员领导干部应当参加双重组织生活。党支部应当每月开展1次主题党日，贴近党员思想和工作实际，组织党员集中学习、过组织生活、进行民主议事和开展志愿服务等。第十七条  党支部每年至少召开1次组织生活会，也可以根据工作需要随时召开，一般以党员大会、党支部委员会会议或者党小组会形式进行。</w:t>
            </w:r>
          </w:p>
          <w:p w14:paraId="15981065">
            <w:pPr>
              <w:widowControl/>
              <w:autoSpaceDE w:val="0"/>
              <w:autoSpaceDN w:val="0"/>
              <w:spacing w:before="0" w:after="0" w:line="246" w:lineRule="exact"/>
              <w:ind w:left="30" w:right="0" w:firstLine="0"/>
              <w:jc w:val="left"/>
            </w:pPr>
            <w:r>
              <w:rPr>
                <w:rFonts w:ascii="7v6lAlxz+SimSun" w:hAnsi="7v6lAlxz+SimSun" w:eastAsia="7v6lAlxz+SimSun"/>
                <w:color w:val="000000"/>
                <w:sz w:val="20"/>
              </w:rPr>
              <w:t>3.《关于新形势下党内政治生活的若干准则》第九条 严格党的组织生活制度</w:t>
            </w:r>
            <w:r>
              <w:br w:type="textWrapping"/>
            </w:r>
            <w:r>
              <w:rPr>
                <w:rFonts w:ascii="7v6lAlxz+SimSun" w:hAnsi="7v6lAlxz+SimSun" w:eastAsia="7v6lAlxz+SimSun"/>
                <w:color w:val="000000"/>
                <w:sz w:val="20"/>
              </w:rPr>
              <w:t>坚持“三会一课”制度。党员必须参加党员大会、党小组会和上党课，党支部要定期召开支部委员会会议。“三会一课”要突出政治学习和教育，突出党性锻炼，坚决防止表面化、形式化、娱乐化、庸俗化。领导干部要以普通党员身份参加所在党支部或党小组的组织生活，坚持党员领导干部讲党课制度。每个党员都要按规定自觉交纳党费，党费使用和管理要公开透明。</w:t>
            </w:r>
          </w:p>
          <w:p w14:paraId="5835A56B">
            <w:pPr>
              <w:widowControl/>
              <w:autoSpaceDE w:val="0"/>
              <w:autoSpaceDN w:val="0"/>
              <w:spacing w:before="0" w:after="0" w:line="248" w:lineRule="exact"/>
              <w:ind w:left="30" w:right="104" w:firstLine="0"/>
              <w:jc w:val="both"/>
            </w:pPr>
            <w:r>
              <w:rPr>
                <w:rFonts w:ascii="7v6lAlxz+SimSun" w:hAnsi="7v6lAlxz+SimSun" w:eastAsia="7v6lAlxz+SimSun"/>
                <w:color w:val="000000"/>
                <w:sz w:val="20"/>
              </w:rPr>
              <w:t>坚持民主生活会和组织生活会制度。会前要广泛听取意见、深入谈心交心，会上要认真查摆问题、深刻剖析根源、明确整改方向，会后要逐一整改落实。上级党组织领导班子成员定期、随机参加下级党组织领导班子民主生活会和组织生活会，发现问题及时纠正。</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1DE75FC">
            <w:pPr>
              <w:widowControl/>
              <w:autoSpaceDE w:val="0"/>
              <w:autoSpaceDN w:val="0"/>
              <w:spacing w:before="2586" w:after="0" w:line="200" w:lineRule="exact"/>
              <w:ind w:left="0" w:right="0" w:firstLine="0"/>
              <w:jc w:val="center"/>
            </w:pPr>
            <w:r>
              <w:rPr>
                <w:rFonts w:ascii="7v6lAlxz+SimSun" w:hAnsi="7v6lAlxz+SimSun" w:eastAsia="7v6lAlxz+SimSun"/>
                <w:color w:val="000000"/>
                <w:sz w:val="20"/>
              </w:rPr>
              <w:t>党建办</w:t>
            </w:r>
          </w:p>
          <w:p w14:paraId="7C87DC2D">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A435A86">
            <w:pPr>
              <w:widowControl/>
              <w:autoSpaceDE w:val="0"/>
              <w:autoSpaceDN w:val="0"/>
              <w:spacing w:before="2586" w:after="0" w:line="200" w:lineRule="exact"/>
              <w:ind w:left="0" w:right="0" w:firstLine="0"/>
              <w:jc w:val="center"/>
            </w:pPr>
            <w:r>
              <w:rPr>
                <w:rFonts w:ascii="7v6lAlxz+SimSun" w:hAnsi="7v6lAlxz+SimSun" w:eastAsia="7v6lAlxz+SimSun"/>
                <w:color w:val="000000"/>
                <w:sz w:val="20"/>
              </w:rPr>
              <w:t>区委组</w:t>
            </w:r>
          </w:p>
          <w:p w14:paraId="4DE0AFD6">
            <w:pPr>
              <w:widowControl/>
              <w:autoSpaceDE w:val="0"/>
              <w:autoSpaceDN w:val="0"/>
              <w:spacing w:before="46" w:after="0" w:line="198"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EFFD0D6">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101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660582D">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落实“三会一课”制度</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8078C1"/>
        </w:tc>
      </w:tr>
      <w:tr w14:paraId="6C7EB851">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3448839"/>
        </w:tc>
        <w:tc>
          <w:tcPr>
            <w:tcW w:w="1957" w:type="dxa"/>
            <w:vMerge w:val="continue"/>
            <w:tcBorders>
              <w:top w:val="single" w:color="000000" w:sz="8" w:space="0"/>
              <w:left w:val="single" w:color="000000" w:sz="6" w:space="0"/>
              <w:bottom w:val="single" w:color="000000" w:sz="6" w:space="0"/>
              <w:right w:val="single" w:color="000000" w:sz="8" w:space="0"/>
            </w:tcBorders>
          </w:tcPr>
          <w:p w14:paraId="339A695E"/>
        </w:tc>
        <w:tc>
          <w:tcPr>
            <w:tcW w:w="1957" w:type="dxa"/>
            <w:vMerge w:val="continue"/>
            <w:tcBorders>
              <w:top w:val="single" w:color="000000" w:sz="8" w:space="0"/>
              <w:left w:val="single" w:color="000000" w:sz="8" w:space="0"/>
              <w:bottom w:val="single" w:color="000000" w:sz="6" w:space="0"/>
              <w:right w:val="single" w:color="000000" w:sz="8" w:space="0"/>
            </w:tcBorders>
          </w:tcPr>
          <w:p w14:paraId="3CA08BDC"/>
        </w:tc>
        <w:tc>
          <w:tcPr>
            <w:tcW w:w="1957" w:type="dxa"/>
            <w:vMerge w:val="continue"/>
            <w:tcBorders>
              <w:top w:val="single" w:color="000000" w:sz="8" w:space="0"/>
              <w:left w:val="single" w:color="000000" w:sz="8" w:space="0"/>
              <w:bottom w:val="single" w:color="000000" w:sz="6" w:space="0"/>
              <w:right w:val="single" w:color="000000" w:sz="6" w:space="0"/>
            </w:tcBorders>
          </w:tcPr>
          <w:p w14:paraId="693604B3"/>
        </w:tc>
        <w:tc>
          <w:tcPr>
            <w:tcW w:w="1957" w:type="dxa"/>
            <w:vMerge w:val="continue"/>
            <w:tcBorders>
              <w:top w:val="single" w:color="000000" w:sz="8" w:space="0"/>
              <w:left w:val="single" w:color="000000" w:sz="6" w:space="0"/>
              <w:bottom w:val="single" w:color="000000" w:sz="6" w:space="0"/>
              <w:right w:val="single" w:color="000000" w:sz="8" w:space="0"/>
            </w:tcBorders>
          </w:tcPr>
          <w:p w14:paraId="5D588BC4"/>
        </w:tc>
        <w:tc>
          <w:tcPr>
            <w:tcW w:w="1957" w:type="dxa"/>
            <w:vMerge w:val="continue"/>
            <w:tcBorders>
              <w:top w:val="single" w:color="000000" w:sz="8" w:space="0"/>
              <w:left w:val="single" w:color="000000" w:sz="8" w:space="0"/>
              <w:bottom w:val="single" w:color="000000" w:sz="6" w:space="0"/>
              <w:right w:val="single" w:color="000000" w:sz="8" w:space="0"/>
            </w:tcBorders>
          </w:tcPr>
          <w:p w14:paraId="255EBFA1"/>
        </w:tc>
        <w:tc>
          <w:tcPr>
            <w:tcW w:w="1957" w:type="dxa"/>
            <w:vMerge w:val="continue"/>
            <w:tcBorders>
              <w:top w:val="single" w:color="000000" w:sz="8" w:space="0"/>
              <w:left w:val="single" w:color="000000" w:sz="8" w:space="0"/>
              <w:bottom w:val="single" w:color="000000" w:sz="6" w:space="0"/>
              <w:right w:val="single" w:color="000000" w:sz="6" w:space="0"/>
            </w:tcBorders>
          </w:tcPr>
          <w:p w14:paraId="78EEEDDA"/>
        </w:tc>
        <w:tc>
          <w:tcPr>
            <w:tcW w:w="1957" w:type="dxa"/>
            <w:vMerge w:val="continue"/>
            <w:tcBorders>
              <w:top w:val="single" w:color="000000" w:sz="8" w:space="0"/>
              <w:left w:val="single" w:color="000000" w:sz="6" w:space="0"/>
              <w:bottom w:val="single" w:color="000000" w:sz="6" w:space="0"/>
              <w:right w:val="single" w:color="000000" w:sz="8" w:space="0"/>
            </w:tcBorders>
          </w:tcPr>
          <w:p w14:paraId="2053F0A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961D03C">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102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1E33616">
            <w:pPr>
              <w:widowControl/>
              <w:autoSpaceDE w:val="0"/>
              <w:autoSpaceDN w:val="0"/>
              <w:spacing w:before="54" w:after="0" w:line="320" w:lineRule="exact"/>
              <w:ind w:left="0" w:right="0" w:firstLine="0"/>
              <w:jc w:val="center"/>
            </w:pPr>
            <w:r>
              <w:rPr>
                <w:rFonts w:ascii="7v6lAlxz+SimSun" w:hAnsi="7v6lAlxz+SimSun" w:eastAsia="7v6lAlxz+SimSun"/>
                <w:color w:val="000000"/>
                <w:sz w:val="32"/>
              </w:rPr>
              <w:t>指导各级党组织严格落实“三会一课</w:t>
            </w:r>
          </w:p>
          <w:p w14:paraId="17D40EF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”等组织生活基本制度</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CC11EF8"/>
        </w:tc>
      </w:tr>
      <w:tr w14:paraId="024E6E62">
        <w:tblPrEx>
          <w:tblCellMar>
            <w:top w:w="0" w:type="dxa"/>
            <w:left w:w="108" w:type="dxa"/>
            <w:bottom w:w="0" w:type="dxa"/>
            <w:right w:w="108" w:type="dxa"/>
          </w:tblCellMar>
        </w:tblPrEx>
        <w:trPr>
          <w:trHeight w:val="80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CD09E4C"/>
        </w:tc>
        <w:tc>
          <w:tcPr>
            <w:tcW w:w="1957" w:type="dxa"/>
            <w:vMerge w:val="continue"/>
            <w:tcBorders>
              <w:top w:val="single" w:color="000000" w:sz="8" w:space="0"/>
              <w:left w:val="single" w:color="000000" w:sz="6" w:space="0"/>
              <w:bottom w:val="single" w:color="000000" w:sz="6" w:space="0"/>
              <w:right w:val="single" w:color="000000" w:sz="8" w:space="0"/>
            </w:tcBorders>
          </w:tcPr>
          <w:p w14:paraId="6D6874C8"/>
        </w:tc>
        <w:tc>
          <w:tcPr>
            <w:tcW w:w="1957" w:type="dxa"/>
            <w:vMerge w:val="continue"/>
            <w:tcBorders>
              <w:top w:val="single" w:color="000000" w:sz="8" w:space="0"/>
              <w:left w:val="single" w:color="000000" w:sz="8" w:space="0"/>
              <w:bottom w:val="single" w:color="000000" w:sz="6" w:space="0"/>
              <w:right w:val="single" w:color="000000" w:sz="8" w:space="0"/>
            </w:tcBorders>
          </w:tcPr>
          <w:p w14:paraId="09200890"/>
        </w:tc>
        <w:tc>
          <w:tcPr>
            <w:tcW w:w="1957" w:type="dxa"/>
            <w:vMerge w:val="continue"/>
            <w:tcBorders>
              <w:top w:val="single" w:color="000000" w:sz="8" w:space="0"/>
              <w:left w:val="single" w:color="000000" w:sz="8" w:space="0"/>
              <w:bottom w:val="single" w:color="000000" w:sz="6" w:space="0"/>
              <w:right w:val="single" w:color="000000" w:sz="6" w:space="0"/>
            </w:tcBorders>
          </w:tcPr>
          <w:p w14:paraId="4532C3E7"/>
        </w:tc>
        <w:tc>
          <w:tcPr>
            <w:tcW w:w="1957" w:type="dxa"/>
            <w:vMerge w:val="continue"/>
            <w:tcBorders>
              <w:top w:val="single" w:color="000000" w:sz="8" w:space="0"/>
              <w:left w:val="single" w:color="000000" w:sz="6" w:space="0"/>
              <w:bottom w:val="single" w:color="000000" w:sz="6" w:space="0"/>
              <w:right w:val="single" w:color="000000" w:sz="8" w:space="0"/>
            </w:tcBorders>
          </w:tcPr>
          <w:p w14:paraId="34CE6E5A"/>
        </w:tc>
        <w:tc>
          <w:tcPr>
            <w:tcW w:w="1957" w:type="dxa"/>
            <w:vMerge w:val="continue"/>
            <w:tcBorders>
              <w:top w:val="single" w:color="000000" w:sz="8" w:space="0"/>
              <w:left w:val="single" w:color="000000" w:sz="8" w:space="0"/>
              <w:bottom w:val="single" w:color="000000" w:sz="6" w:space="0"/>
              <w:right w:val="single" w:color="000000" w:sz="8" w:space="0"/>
            </w:tcBorders>
          </w:tcPr>
          <w:p w14:paraId="7C053FDF"/>
        </w:tc>
        <w:tc>
          <w:tcPr>
            <w:tcW w:w="1957" w:type="dxa"/>
            <w:vMerge w:val="continue"/>
            <w:tcBorders>
              <w:top w:val="single" w:color="000000" w:sz="8" w:space="0"/>
              <w:left w:val="single" w:color="000000" w:sz="8" w:space="0"/>
              <w:bottom w:val="single" w:color="000000" w:sz="6" w:space="0"/>
              <w:right w:val="single" w:color="000000" w:sz="6" w:space="0"/>
            </w:tcBorders>
          </w:tcPr>
          <w:p w14:paraId="73435D49"/>
        </w:tc>
        <w:tc>
          <w:tcPr>
            <w:tcW w:w="1957" w:type="dxa"/>
            <w:vMerge w:val="continue"/>
            <w:tcBorders>
              <w:top w:val="single" w:color="000000" w:sz="8" w:space="0"/>
              <w:left w:val="single" w:color="000000" w:sz="6" w:space="0"/>
              <w:bottom w:val="single" w:color="000000" w:sz="6" w:space="0"/>
              <w:right w:val="single" w:color="000000" w:sz="8" w:space="0"/>
            </w:tcBorders>
          </w:tcPr>
          <w:p w14:paraId="360C3DBC"/>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27CBA91">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103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9C2EAD4">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召开民主生活会</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9F1D7CA"/>
        </w:tc>
      </w:tr>
      <w:tr w14:paraId="189A9838">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0FB4ED8"/>
        </w:tc>
        <w:tc>
          <w:tcPr>
            <w:tcW w:w="1957" w:type="dxa"/>
            <w:vMerge w:val="continue"/>
            <w:tcBorders>
              <w:top w:val="single" w:color="000000" w:sz="8" w:space="0"/>
              <w:left w:val="single" w:color="000000" w:sz="6" w:space="0"/>
              <w:bottom w:val="single" w:color="000000" w:sz="6" w:space="0"/>
              <w:right w:val="single" w:color="000000" w:sz="8" w:space="0"/>
            </w:tcBorders>
          </w:tcPr>
          <w:p w14:paraId="77B7727C"/>
        </w:tc>
        <w:tc>
          <w:tcPr>
            <w:tcW w:w="1957" w:type="dxa"/>
            <w:vMerge w:val="continue"/>
            <w:tcBorders>
              <w:top w:val="single" w:color="000000" w:sz="8" w:space="0"/>
              <w:left w:val="single" w:color="000000" w:sz="8" w:space="0"/>
              <w:bottom w:val="single" w:color="000000" w:sz="6" w:space="0"/>
              <w:right w:val="single" w:color="000000" w:sz="8" w:space="0"/>
            </w:tcBorders>
          </w:tcPr>
          <w:p w14:paraId="227EC5F9"/>
        </w:tc>
        <w:tc>
          <w:tcPr>
            <w:tcW w:w="1957" w:type="dxa"/>
            <w:vMerge w:val="continue"/>
            <w:tcBorders>
              <w:top w:val="single" w:color="000000" w:sz="8" w:space="0"/>
              <w:left w:val="single" w:color="000000" w:sz="8" w:space="0"/>
              <w:bottom w:val="single" w:color="000000" w:sz="6" w:space="0"/>
              <w:right w:val="single" w:color="000000" w:sz="6" w:space="0"/>
            </w:tcBorders>
          </w:tcPr>
          <w:p w14:paraId="046675F8"/>
        </w:tc>
        <w:tc>
          <w:tcPr>
            <w:tcW w:w="1957" w:type="dxa"/>
            <w:vMerge w:val="continue"/>
            <w:tcBorders>
              <w:top w:val="single" w:color="000000" w:sz="8" w:space="0"/>
              <w:left w:val="single" w:color="000000" w:sz="6" w:space="0"/>
              <w:bottom w:val="single" w:color="000000" w:sz="6" w:space="0"/>
              <w:right w:val="single" w:color="000000" w:sz="8" w:space="0"/>
            </w:tcBorders>
          </w:tcPr>
          <w:p w14:paraId="65159D17"/>
        </w:tc>
        <w:tc>
          <w:tcPr>
            <w:tcW w:w="1957" w:type="dxa"/>
            <w:vMerge w:val="continue"/>
            <w:tcBorders>
              <w:top w:val="single" w:color="000000" w:sz="8" w:space="0"/>
              <w:left w:val="single" w:color="000000" w:sz="8" w:space="0"/>
              <w:bottom w:val="single" w:color="000000" w:sz="6" w:space="0"/>
              <w:right w:val="single" w:color="000000" w:sz="8" w:space="0"/>
            </w:tcBorders>
          </w:tcPr>
          <w:p w14:paraId="5DCCA88B"/>
        </w:tc>
        <w:tc>
          <w:tcPr>
            <w:tcW w:w="1957" w:type="dxa"/>
            <w:vMerge w:val="continue"/>
            <w:tcBorders>
              <w:top w:val="single" w:color="000000" w:sz="8" w:space="0"/>
              <w:left w:val="single" w:color="000000" w:sz="8" w:space="0"/>
              <w:bottom w:val="single" w:color="000000" w:sz="6" w:space="0"/>
              <w:right w:val="single" w:color="000000" w:sz="6" w:space="0"/>
            </w:tcBorders>
          </w:tcPr>
          <w:p w14:paraId="099CE517"/>
        </w:tc>
        <w:tc>
          <w:tcPr>
            <w:tcW w:w="1957" w:type="dxa"/>
            <w:vMerge w:val="continue"/>
            <w:tcBorders>
              <w:top w:val="single" w:color="000000" w:sz="8" w:space="0"/>
              <w:left w:val="single" w:color="000000" w:sz="6" w:space="0"/>
              <w:bottom w:val="single" w:color="000000" w:sz="6" w:space="0"/>
              <w:right w:val="single" w:color="000000" w:sz="8" w:space="0"/>
            </w:tcBorders>
          </w:tcPr>
          <w:p w14:paraId="3415B67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399DA51">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104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3FEF48C">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民主议事</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31F4B3E"/>
        </w:tc>
      </w:tr>
      <w:tr w14:paraId="74955D5F">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36BC92A"/>
        </w:tc>
        <w:tc>
          <w:tcPr>
            <w:tcW w:w="1957" w:type="dxa"/>
            <w:vMerge w:val="continue"/>
            <w:tcBorders>
              <w:top w:val="single" w:color="000000" w:sz="8" w:space="0"/>
              <w:left w:val="single" w:color="000000" w:sz="6" w:space="0"/>
              <w:bottom w:val="single" w:color="000000" w:sz="6" w:space="0"/>
              <w:right w:val="single" w:color="000000" w:sz="8" w:space="0"/>
            </w:tcBorders>
          </w:tcPr>
          <w:p w14:paraId="6B75CAB6"/>
        </w:tc>
        <w:tc>
          <w:tcPr>
            <w:tcW w:w="1957" w:type="dxa"/>
            <w:vMerge w:val="continue"/>
            <w:tcBorders>
              <w:top w:val="single" w:color="000000" w:sz="8" w:space="0"/>
              <w:left w:val="single" w:color="000000" w:sz="8" w:space="0"/>
              <w:bottom w:val="single" w:color="000000" w:sz="6" w:space="0"/>
              <w:right w:val="single" w:color="000000" w:sz="8" w:space="0"/>
            </w:tcBorders>
          </w:tcPr>
          <w:p w14:paraId="6C3879EC"/>
        </w:tc>
        <w:tc>
          <w:tcPr>
            <w:tcW w:w="1957" w:type="dxa"/>
            <w:vMerge w:val="continue"/>
            <w:tcBorders>
              <w:top w:val="single" w:color="000000" w:sz="8" w:space="0"/>
              <w:left w:val="single" w:color="000000" w:sz="8" w:space="0"/>
              <w:bottom w:val="single" w:color="000000" w:sz="6" w:space="0"/>
              <w:right w:val="single" w:color="000000" w:sz="6" w:space="0"/>
            </w:tcBorders>
          </w:tcPr>
          <w:p w14:paraId="187AF82E"/>
        </w:tc>
        <w:tc>
          <w:tcPr>
            <w:tcW w:w="1957" w:type="dxa"/>
            <w:vMerge w:val="continue"/>
            <w:tcBorders>
              <w:top w:val="single" w:color="000000" w:sz="8" w:space="0"/>
              <w:left w:val="single" w:color="000000" w:sz="6" w:space="0"/>
              <w:bottom w:val="single" w:color="000000" w:sz="6" w:space="0"/>
              <w:right w:val="single" w:color="000000" w:sz="8" w:space="0"/>
            </w:tcBorders>
          </w:tcPr>
          <w:p w14:paraId="6B64A898"/>
        </w:tc>
        <w:tc>
          <w:tcPr>
            <w:tcW w:w="1957" w:type="dxa"/>
            <w:vMerge w:val="continue"/>
            <w:tcBorders>
              <w:top w:val="single" w:color="000000" w:sz="8" w:space="0"/>
              <w:left w:val="single" w:color="000000" w:sz="8" w:space="0"/>
              <w:bottom w:val="single" w:color="000000" w:sz="6" w:space="0"/>
              <w:right w:val="single" w:color="000000" w:sz="8" w:space="0"/>
            </w:tcBorders>
          </w:tcPr>
          <w:p w14:paraId="4E8A0074"/>
        </w:tc>
        <w:tc>
          <w:tcPr>
            <w:tcW w:w="1957" w:type="dxa"/>
            <w:vMerge w:val="continue"/>
            <w:tcBorders>
              <w:top w:val="single" w:color="000000" w:sz="8" w:space="0"/>
              <w:left w:val="single" w:color="000000" w:sz="8" w:space="0"/>
              <w:bottom w:val="single" w:color="000000" w:sz="6" w:space="0"/>
              <w:right w:val="single" w:color="000000" w:sz="6" w:space="0"/>
            </w:tcBorders>
          </w:tcPr>
          <w:p w14:paraId="123188CF"/>
        </w:tc>
        <w:tc>
          <w:tcPr>
            <w:tcW w:w="1957" w:type="dxa"/>
            <w:vMerge w:val="continue"/>
            <w:tcBorders>
              <w:top w:val="single" w:color="000000" w:sz="8" w:space="0"/>
              <w:left w:val="single" w:color="000000" w:sz="6" w:space="0"/>
              <w:bottom w:val="single" w:color="000000" w:sz="6" w:space="0"/>
              <w:right w:val="single" w:color="000000" w:sz="8" w:space="0"/>
            </w:tcBorders>
          </w:tcPr>
          <w:p w14:paraId="31C63FE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DE2947A">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105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2D0AAF5">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召开组织生活会</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4717AF"/>
        </w:tc>
      </w:tr>
      <w:tr w14:paraId="3BFD20D6">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0F1EFA6"/>
        </w:tc>
        <w:tc>
          <w:tcPr>
            <w:tcW w:w="1957" w:type="dxa"/>
            <w:vMerge w:val="continue"/>
            <w:tcBorders>
              <w:top w:val="single" w:color="000000" w:sz="8" w:space="0"/>
              <w:left w:val="single" w:color="000000" w:sz="6" w:space="0"/>
              <w:bottom w:val="single" w:color="000000" w:sz="6" w:space="0"/>
              <w:right w:val="single" w:color="000000" w:sz="8" w:space="0"/>
            </w:tcBorders>
          </w:tcPr>
          <w:p w14:paraId="3031258A"/>
        </w:tc>
        <w:tc>
          <w:tcPr>
            <w:tcW w:w="1957" w:type="dxa"/>
            <w:vMerge w:val="continue"/>
            <w:tcBorders>
              <w:top w:val="single" w:color="000000" w:sz="8" w:space="0"/>
              <w:left w:val="single" w:color="000000" w:sz="8" w:space="0"/>
              <w:bottom w:val="single" w:color="000000" w:sz="6" w:space="0"/>
              <w:right w:val="single" w:color="000000" w:sz="8" w:space="0"/>
            </w:tcBorders>
          </w:tcPr>
          <w:p w14:paraId="0AC42B6F"/>
        </w:tc>
        <w:tc>
          <w:tcPr>
            <w:tcW w:w="1957" w:type="dxa"/>
            <w:vMerge w:val="continue"/>
            <w:tcBorders>
              <w:top w:val="single" w:color="000000" w:sz="8" w:space="0"/>
              <w:left w:val="single" w:color="000000" w:sz="8" w:space="0"/>
              <w:bottom w:val="single" w:color="000000" w:sz="6" w:space="0"/>
              <w:right w:val="single" w:color="000000" w:sz="6" w:space="0"/>
            </w:tcBorders>
          </w:tcPr>
          <w:p w14:paraId="15B70627"/>
        </w:tc>
        <w:tc>
          <w:tcPr>
            <w:tcW w:w="1957" w:type="dxa"/>
            <w:vMerge w:val="continue"/>
            <w:tcBorders>
              <w:top w:val="single" w:color="000000" w:sz="8" w:space="0"/>
              <w:left w:val="single" w:color="000000" w:sz="6" w:space="0"/>
              <w:bottom w:val="single" w:color="000000" w:sz="6" w:space="0"/>
              <w:right w:val="single" w:color="000000" w:sz="8" w:space="0"/>
            </w:tcBorders>
          </w:tcPr>
          <w:p w14:paraId="522A764D"/>
        </w:tc>
        <w:tc>
          <w:tcPr>
            <w:tcW w:w="1957" w:type="dxa"/>
            <w:vMerge w:val="continue"/>
            <w:tcBorders>
              <w:top w:val="single" w:color="000000" w:sz="8" w:space="0"/>
              <w:left w:val="single" w:color="000000" w:sz="8" w:space="0"/>
              <w:bottom w:val="single" w:color="000000" w:sz="6" w:space="0"/>
              <w:right w:val="single" w:color="000000" w:sz="8" w:space="0"/>
            </w:tcBorders>
          </w:tcPr>
          <w:p w14:paraId="4F633D0B"/>
        </w:tc>
        <w:tc>
          <w:tcPr>
            <w:tcW w:w="1957" w:type="dxa"/>
            <w:vMerge w:val="continue"/>
            <w:tcBorders>
              <w:top w:val="single" w:color="000000" w:sz="8" w:space="0"/>
              <w:left w:val="single" w:color="000000" w:sz="8" w:space="0"/>
              <w:bottom w:val="single" w:color="000000" w:sz="6" w:space="0"/>
              <w:right w:val="single" w:color="000000" w:sz="6" w:space="0"/>
            </w:tcBorders>
          </w:tcPr>
          <w:p w14:paraId="5665288A"/>
        </w:tc>
        <w:tc>
          <w:tcPr>
            <w:tcW w:w="1957" w:type="dxa"/>
            <w:vMerge w:val="continue"/>
            <w:tcBorders>
              <w:top w:val="single" w:color="000000" w:sz="8" w:space="0"/>
              <w:left w:val="single" w:color="000000" w:sz="6" w:space="0"/>
              <w:bottom w:val="single" w:color="000000" w:sz="6" w:space="0"/>
              <w:right w:val="single" w:color="000000" w:sz="8" w:space="0"/>
            </w:tcBorders>
          </w:tcPr>
          <w:p w14:paraId="392287C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31D1807">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106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C92E493">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民主评议党员</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4A21EB8"/>
        </w:tc>
      </w:tr>
      <w:tr w14:paraId="608512C1">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CB81D7B"/>
        </w:tc>
        <w:tc>
          <w:tcPr>
            <w:tcW w:w="1957" w:type="dxa"/>
            <w:vMerge w:val="continue"/>
            <w:tcBorders>
              <w:top w:val="single" w:color="000000" w:sz="8" w:space="0"/>
              <w:left w:val="single" w:color="000000" w:sz="6" w:space="0"/>
              <w:bottom w:val="single" w:color="000000" w:sz="6" w:space="0"/>
              <w:right w:val="single" w:color="000000" w:sz="8" w:space="0"/>
            </w:tcBorders>
          </w:tcPr>
          <w:p w14:paraId="28FE59F2"/>
        </w:tc>
        <w:tc>
          <w:tcPr>
            <w:tcW w:w="1957" w:type="dxa"/>
            <w:vMerge w:val="continue"/>
            <w:tcBorders>
              <w:top w:val="single" w:color="000000" w:sz="8" w:space="0"/>
              <w:left w:val="single" w:color="000000" w:sz="8" w:space="0"/>
              <w:bottom w:val="single" w:color="000000" w:sz="6" w:space="0"/>
              <w:right w:val="single" w:color="000000" w:sz="8" w:space="0"/>
            </w:tcBorders>
          </w:tcPr>
          <w:p w14:paraId="067A69E4"/>
        </w:tc>
        <w:tc>
          <w:tcPr>
            <w:tcW w:w="1957" w:type="dxa"/>
            <w:vMerge w:val="continue"/>
            <w:tcBorders>
              <w:top w:val="single" w:color="000000" w:sz="8" w:space="0"/>
              <w:left w:val="single" w:color="000000" w:sz="8" w:space="0"/>
              <w:bottom w:val="single" w:color="000000" w:sz="6" w:space="0"/>
              <w:right w:val="single" w:color="000000" w:sz="6" w:space="0"/>
            </w:tcBorders>
          </w:tcPr>
          <w:p w14:paraId="2F693421"/>
        </w:tc>
        <w:tc>
          <w:tcPr>
            <w:tcW w:w="1957" w:type="dxa"/>
            <w:vMerge w:val="continue"/>
            <w:tcBorders>
              <w:top w:val="single" w:color="000000" w:sz="8" w:space="0"/>
              <w:left w:val="single" w:color="000000" w:sz="6" w:space="0"/>
              <w:bottom w:val="single" w:color="000000" w:sz="6" w:space="0"/>
              <w:right w:val="single" w:color="000000" w:sz="8" w:space="0"/>
            </w:tcBorders>
          </w:tcPr>
          <w:p w14:paraId="7461C4F1"/>
        </w:tc>
        <w:tc>
          <w:tcPr>
            <w:tcW w:w="1957" w:type="dxa"/>
            <w:vMerge w:val="continue"/>
            <w:tcBorders>
              <w:top w:val="single" w:color="000000" w:sz="8" w:space="0"/>
              <w:left w:val="single" w:color="000000" w:sz="8" w:space="0"/>
              <w:bottom w:val="single" w:color="000000" w:sz="6" w:space="0"/>
              <w:right w:val="single" w:color="000000" w:sz="8" w:space="0"/>
            </w:tcBorders>
          </w:tcPr>
          <w:p w14:paraId="6FC16661"/>
        </w:tc>
        <w:tc>
          <w:tcPr>
            <w:tcW w:w="1957" w:type="dxa"/>
            <w:vMerge w:val="continue"/>
            <w:tcBorders>
              <w:top w:val="single" w:color="000000" w:sz="8" w:space="0"/>
              <w:left w:val="single" w:color="000000" w:sz="8" w:space="0"/>
              <w:bottom w:val="single" w:color="000000" w:sz="6" w:space="0"/>
              <w:right w:val="single" w:color="000000" w:sz="6" w:space="0"/>
            </w:tcBorders>
          </w:tcPr>
          <w:p w14:paraId="3967AACE"/>
        </w:tc>
        <w:tc>
          <w:tcPr>
            <w:tcW w:w="1957" w:type="dxa"/>
            <w:vMerge w:val="continue"/>
            <w:tcBorders>
              <w:top w:val="single" w:color="000000" w:sz="8" w:space="0"/>
              <w:left w:val="single" w:color="000000" w:sz="6" w:space="0"/>
              <w:bottom w:val="single" w:color="000000" w:sz="6" w:space="0"/>
              <w:right w:val="single" w:color="000000" w:sz="8" w:space="0"/>
            </w:tcBorders>
          </w:tcPr>
          <w:p w14:paraId="7AF74650"/>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1A44701">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107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B13F95F">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落实谈心谈话制度</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892A277"/>
        </w:tc>
      </w:tr>
      <w:tr w14:paraId="33172842">
        <w:tblPrEx>
          <w:tblCellMar>
            <w:top w:w="0" w:type="dxa"/>
            <w:left w:w="108" w:type="dxa"/>
            <w:bottom w:w="0" w:type="dxa"/>
            <w:right w:w="108" w:type="dxa"/>
          </w:tblCellMar>
        </w:tblPrEx>
        <w:trPr>
          <w:trHeight w:val="287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7073FC9"/>
        </w:tc>
        <w:tc>
          <w:tcPr>
            <w:tcW w:w="1957" w:type="dxa"/>
            <w:vMerge w:val="continue"/>
            <w:tcBorders>
              <w:top w:val="single" w:color="000000" w:sz="8" w:space="0"/>
              <w:left w:val="single" w:color="000000" w:sz="6" w:space="0"/>
              <w:bottom w:val="single" w:color="000000" w:sz="6" w:space="0"/>
              <w:right w:val="single" w:color="000000" w:sz="8" w:space="0"/>
            </w:tcBorders>
          </w:tcPr>
          <w:p w14:paraId="24B4F8AF"/>
        </w:tc>
        <w:tc>
          <w:tcPr>
            <w:tcW w:w="1957" w:type="dxa"/>
            <w:vMerge w:val="continue"/>
            <w:tcBorders>
              <w:top w:val="single" w:color="000000" w:sz="8" w:space="0"/>
              <w:left w:val="single" w:color="000000" w:sz="8" w:space="0"/>
              <w:bottom w:val="single" w:color="000000" w:sz="6" w:space="0"/>
              <w:right w:val="single" w:color="000000" w:sz="8" w:space="0"/>
            </w:tcBorders>
          </w:tcPr>
          <w:p w14:paraId="14691529"/>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70540C21">
            <w:pPr>
              <w:widowControl/>
              <w:autoSpaceDE w:val="0"/>
              <w:autoSpaceDN w:val="0"/>
              <w:spacing w:before="1284" w:after="0" w:line="320" w:lineRule="exact"/>
              <w:ind w:left="0" w:right="0" w:firstLine="0"/>
              <w:jc w:val="center"/>
            </w:pPr>
            <w:r>
              <w:rPr>
                <w:rFonts w:ascii="7v6lAlxz+SimSun" w:hAnsi="7v6lAlxz+SimSun" w:eastAsia="7v6lAlxz+SimSun"/>
                <w:color w:val="000000"/>
                <w:sz w:val="32"/>
              </w:rPr>
              <w:t>23</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52176BB3">
            <w:pPr>
              <w:widowControl/>
              <w:autoSpaceDE w:val="0"/>
              <w:autoSpaceDN w:val="0"/>
              <w:spacing w:before="1090" w:after="0" w:line="320" w:lineRule="exact"/>
              <w:ind w:left="0" w:right="0" w:firstLine="0"/>
              <w:jc w:val="center"/>
            </w:pPr>
            <w:r>
              <w:rPr>
                <w:rFonts w:ascii="7v6lAlxz+SimSun" w:hAnsi="7v6lAlxz+SimSun" w:eastAsia="7v6lAlxz+SimSun"/>
                <w:color w:val="000000"/>
                <w:sz w:val="32"/>
              </w:rPr>
              <w:t>做好无职党</w:t>
            </w:r>
          </w:p>
          <w:p w14:paraId="08C05EF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员管理</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3A0F2C7C">
            <w:pPr>
              <w:widowControl/>
              <w:tabs>
                <w:tab w:val="left" w:pos="232"/>
                <w:tab w:val="left" w:pos="332"/>
              </w:tabs>
              <w:autoSpaceDE w:val="0"/>
              <w:autoSpaceDN w:val="0"/>
              <w:spacing w:before="304" w:after="0" w:line="248" w:lineRule="exact"/>
              <w:ind w:left="30" w:right="0" w:firstLine="0"/>
              <w:jc w:val="left"/>
            </w:pPr>
            <w:r>
              <w:rPr>
                <w:rFonts w:ascii="7v6lAlxz+SimSun" w:hAnsi="7v6lAlxz+SimSun" w:eastAsia="7v6lAlxz+SimSun"/>
                <w:color w:val="000000"/>
                <w:sz w:val="20"/>
              </w:rPr>
              <w:t>《关于进一步加强和改进退休干部工作的意见》（中办发〔2016〕3号）</w:t>
            </w:r>
            <w:r>
              <w:br w:type="textWrapping"/>
            </w:r>
            <w:r>
              <w:rPr>
                <w:rFonts w:ascii="7v6lAlxz+SimSun" w:hAnsi="7v6lAlxz+SimSun" w:eastAsia="7v6lAlxz+SimSun"/>
                <w:color w:val="000000"/>
                <w:sz w:val="20"/>
              </w:rPr>
              <w:t xml:space="preserve"> 第三部分（“加强退休干部党员教育管理”）： </w:t>
            </w:r>
            <w:r>
              <w:br w:type="textWrapping"/>
            </w:r>
            <w:r>
              <w:tab/>
            </w:r>
            <w:r>
              <w:rPr>
                <w:rFonts w:ascii="7v6lAlxz+SimSun" w:hAnsi="7v6lAlxz+SimSun" w:eastAsia="7v6lAlxz+SimSun"/>
                <w:color w:val="000000"/>
                <w:sz w:val="20"/>
              </w:rPr>
              <w:t xml:space="preserve"> 组织生活：要求退休干部党员定期参加组织生活，身体条件允许的应线下参与； </w:t>
            </w:r>
            <w:r>
              <w:br w:type="textWrapping"/>
            </w:r>
            <w:r>
              <w:tab/>
            </w:r>
            <w:r>
              <w:rPr>
                <w:rFonts w:ascii="7v6lAlxz+SimSun" w:hAnsi="7v6lAlxz+SimSun" w:eastAsia="7v6lAlxz+SimSun"/>
                <w:color w:val="000000"/>
                <w:sz w:val="20"/>
              </w:rPr>
              <w:t xml:space="preserve"> 党费</w:t>
            </w:r>
            <w:r>
              <w:rPr>
                <w:rFonts w:hint="eastAsia" w:ascii="7v6lAlxz+SimSun" w:hAnsi="7v6lAlxz+SimSun" w:eastAsia="宋体"/>
                <w:color w:val="000000"/>
                <w:sz w:val="20"/>
                <w:lang w:eastAsia="zh-CN"/>
              </w:rPr>
              <w:t>交</w:t>
            </w:r>
            <w:r>
              <w:rPr>
                <w:rFonts w:ascii="7v6lAlxz+SimSun" w:hAnsi="7v6lAlxz+SimSun" w:eastAsia="7v6lAlxz+SimSun"/>
                <w:color w:val="000000"/>
                <w:sz w:val="20"/>
              </w:rPr>
              <w:t>纳：退休干部党员按月领取的退休费作为党费计算基数，</w:t>
            </w:r>
            <w:r>
              <w:rPr>
                <w:rFonts w:hint="eastAsia" w:ascii="7v6lAlxz+SimSun" w:hAnsi="7v6lAlxz+SimSun" w:eastAsia="宋体"/>
                <w:color w:val="000000"/>
                <w:sz w:val="20"/>
                <w:lang w:eastAsia="zh-CN"/>
              </w:rPr>
              <w:t>交</w:t>
            </w:r>
            <w:r>
              <w:rPr>
                <w:rFonts w:ascii="7v6lAlxz+SimSun" w:hAnsi="7v6lAlxz+SimSun" w:eastAsia="7v6lAlxz+SimSun"/>
                <w:color w:val="000000"/>
                <w:sz w:val="20"/>
              </w:rPr>
              <w:t xml:space="preserve">纳比例参照在职党员标准（5000元以下按0.5%、5000元以上按1%）； </w:t>
            </w:r>
            <w:r>
              <w:tab/>
            </w:r>
            <w:r>
              <w:rPr>
                <w:rFonts w:ascii="7v6lAlxz+SimSun" w:hAnsi="7v6lAlxz+SimSun" w:eastAsia="7v6lAlxz+SimSun"/>
                <w:color w:val="000000"/>
                <w:sz w:val="20"/>
              </w:rPr>
              <w:t xml:space="preserve"> 组织关系：长期异地居住的退休干部党员，可将其组织关系转入居住地社区党组织。</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685D5814">
            <w:pPr>
              <w:widowControl/>
              <w:autoSpaceDE w:val="0"/>
              <w:autoSpaceDN w:val="0"/>
              <w:spacing w:before="1218" w:after="0" w:line="198" w:lineRule="exact"/>
              <w:ind w:left="0" w:right="0" w:firstLine="0"/>
              <w:jc w:val="center"/>
            </w:pPr>
            <w:r>
              <w:rPr>
                <w:rFonts w:ascii="7v6lAlxz+SimSun" w:hAnsi="7v6lAlxz+SimSun" w:eastAsia="7v6lAlxz+SimSun"/>
                <w:color w:val="000000"/>
                <w:sz w:val="20"/>
              </w:rPr>
              <w:t>党建办</w:t>
            </w:r>
          </w:p>
          <w:p w14:paraId="00AE1824">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343E24EF">
            <w:pPr>
              <w:widowControl/>
              <w:autoSpaceDE w:val="0"/>
              <w:autoSpaceDN w:val="0"/>
              <w:spacing w:before="1218" w:after="0" w:line="198" w:lineRule="exact"/>
              <w:ind w:left="0" w:right="0" w:firstLine="0"/>
              <w:jc w:val="center"/>
            </w:pPr>
            <w:r>
              <w:rPr>
                <w:rFonts w:ascii="7v6lAlxz+SimSun" w:hAnsi="7v6lAlxz+SimSun" w:eastAsia="7v6lAlxz+SimSun"/>
                <w:color w:val="000000"/>
                <w:sz w:val="20"/>
              </w:rPr>
              <w:t>区委组</w:t>
            </w:r>
          </w:p>
          <w:p w14:paraId="19FC427D">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6A3EFFF">
            <w:pPr>
              <w:widowControl/>
              <w:autoSpaceDE w:val="0"/>
              <w:autoSpaceDN w:val="0"/>
              <w:spacing w:before="1284" w:after="0" w:line="320" w:lineRule="exact"/>
              <w:ind w:left="0" w:right="0" w:firstLine="0"/>
              <w:jc w:val="center"/>
            </w:pPr>
            <w:r>
              <w:rPr>
                <w:rFonts w:ascii="7v6lAlxz+SimSun" w:hAnsi="7v6lAlxz+SimSun" w:eastAsia="7v6lAlxz+SimSun"/>
                <w:color w:val="000000"/>
                <w:sz w:val="32"/>
              </w:rPr>
              <w:t>108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077D3CC">
            <w:pPr>
              <w:widowControl/>
              <w:autoSpaceDE w:val="0"/>
              <w:autoSpaceDN w:val="0"/>
              <w:spacing w:before="1284" w:after="0" w:line="320" w:lineRule="exact"/>
              <w:ind w:left="0" w:right="0" w:firstLine="0"/>
              <w:jc w:val="center"/>
            </w:pPr>
            <w:r>
              <w:rPr>
                <w:rFonts w:ascii="7v6lAlxz+SimSun" w:hAnsi="7v6lAlxz+SimSun" w:eastAsia="7v6lAlxz+SimSun"/>
                <w:color w:val="000000"/>
                <w:sz w:val="32"/>
              </w:rPr>
              <w:t>开展无职党员摸排</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911E51B"/>
        </w:tc>
      </w:tr>
      <w:tr w14:paraId="176632B0">
        <w:tblPrEx>
          <w:tblCellMar>
            <w:top w:w="0" w:type="dxa"/>
            <w:left w:w="108" w:type="dxa"/>
            <w:bottom w:w="0" w:type="dxa"/>
            <w:right w:w="108" w:type="dxa"/>
          </w:tblCellMar>
        </w:tblPrEx>
        <w:trPr>
          <w:trHeight w:val="353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4508BDB"/>
        </w:tc>
        <w:tc>
          <w:tcPr>
            <w:tcW w:w="1957" w:type="dxa"/>
            <w:vMerge w:val="continue"/>
            <w:tcBorders>
              <w:top w:val="single" w:color="000000" w:sz="8" w:space="0"/>
              <w:left w:val="single" w:color="000000" w:sz="6" w:space="0"/>
              <w:bottom w:val="single" w:color="000000" w:sz="6" w:space="0"/>
              <w:right w:val="single" w:color="000000" w:sz="8" w:space="0"/>
            </w:tcBorders>
          </w:tcPr>
          <w:p w14:paraId="60BD099D"/>
        </w:tc>
        <w:tc>
          <w:tcPr>
            <w:tcW w:w="1957" w:type="dxa"/>
            <w:vMerge w:val="continue"/>
            <w:tcBorders>
              <w:top w:val="single" w:color="000000" w:sz="8" w:space="0"/>
              <w:left w:val="single" w:color="000000" w:sz="8" w:space="0"/>
              <w:bottom w:val="single" w:color="000000" w:sz="6" w:space="0"/>
              <w:right w:val="single" w:color="000000" w:sz="8" w:space="0"/>
            </w:tcBorders>
          </w:tcPr>
          <w:p w14:paraId="1508ADD5"/>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60771EFF">
            <w:pPr>
              <w:widowControl/>
              <w:autoSpaceDE w:val="0"/>
              <w:autoSpaceDN w:val="0"/>
              <w:spacing w:before="1618" w:after="0" w:line="318" w:lineRule="exact"/>
              <w:ind w:left="0" w:right="0" w:firstLine="0"/>
              <w:jc w:val="center"/>
            </w:pPr>
            <w:r>
              <w:rPr>
                <w:rFonts w:ascii="7v6lAlxz+SimSun" w:hAnsi="7v6lAlxz+SimSun" w:eastAsia="7v6lAlxz+SimSun"/>
                <w:color w:val="000000"/>
                <w:sz w:val="32"/>
              </w:rPr>
              <w:t>24</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2FB6BFC0">
            <w:pPr>
              <w:widowControl/>
              <w:autoSpaceDE w:val="0"/>
              <w:autoSpaceDN w:val="0"/>
              <w:spacing w:before="1422" w:after="0" w:line="320" w:lineRule="exact"/>
              <w:ind w:left="0" w:right="0" w:firstLine="0"/>
              <w:jc w:val="center"/>
            </w:pPr>
            <w:r>
              <w:rPr>
                <w:rFonts w:ascii="7v6lAlxz+SimSun" w:hAnsi="7v6lAlxz+SimSun" w:eastAsia="7v6lAlxz+SimSun"/>
                <w:color w:val="000000"/>
                <w:sz w:val="32"/>
              </w:rPr>
              <w:t>加强街道党</w:t>
            </w:r>
          </w:p>
          <w:p w14:paraId="5905647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校建设</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7D633970">
            <w:pPr>
              <w:widowControl/>
              <w:autoSpaceDE w:val="0"/>
              <w:autoSpaceDN w:val="0"/>
              <w:spacing w:before="756" w:after="0" w:line="248" w:lineRule="exact"/>
              <w:ind w:left="30" w:right="0" w:firstLine="0"/>
              <w:jc w:val="left"/>
            </w:pPr>
            <w:r>
              <w:rPr>
                <w:rFonts w:ascii="7v6lAlxz+SimSun" w:hAnsi="7v6lAlxz+SimSun" w:eastAsia="7v6lAlxz+SimSun"/>
                <w:color w:val="000000"/>
                <w:sz w:val="20"/>
              </w:rPr>
              <w:t xml:space="preserve">【党内法规 】 </w:t>
            </w:r>
            <w:r>
              <w:br w:type="textWrapping"/>
            </w:r>
            <w:r>
              <w:rPr>
                <w:rFonts w:ascii="7v6lAlxz+SimSun" w:hAnsi="7v6lAlxz+SimSun" w:eastAsia="7v6lAlxz+SimSun"/>
                <w:color w:val="000000"/>
                <w:sz w:val="20"/>
              </w:rPr>
              <w:t>《中国共产党党校（行政学院）工作条例》第二章  党校（行政学院）的设置和领导体制。第七条  党的中央委员会和地方各级委员会分别设立中央党校（国家行政学院）、省（自治区、直辖市）委党校（行政学院）、市（地、州、盟）委党校（行政学院）、县（市、区、旗）委党校（行政学校）。新疆生产建设兵团党委、各师（市）党委设立党校（行政学院）。有条件的乡镇（街道）党（工）委，可以设立党校。街道党校主要负责街道辖区内党员和党员干部的培训教育工作。</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635B5ABC">
            <w:pPr>
              <w:widowControl/>
              <w:autoSpaceDE w:val="0"/>
              <w:autoSpaceDN w:val="0"/>
              <w:spacing w:before="1548" w:after="0" w:line="198" w:lineRule="exact"/>
              <w:ind w:left="0" w:right="0" w:firstLine="0"/>
              <w:jc w:val="center"/>
            </w:pPr>
            <w:r>
              <w:rPr>
                <w:rFonts w:ascii="7v6lAlxz+SimSun" w:hAnsi="7v6lAlxz+SimSun" w:eastAsia="7v6lAlxz+SimSun"/>
                <w:color w:val="000000"/>
                <w:sz w:val="20"/>
              </w:rPr>
              <w:t>党建办</w:t>
            </w:r>
          </w:p>
          <w:p w14:paraId="325D3C9B">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60400F55">
            <w:pPr>
              <w:widowControl/>
              <w:autoSpaceDE w:val="0"/>
              <w:autoSpaceDN w:val="0"/>
              <w:spacing w:before="1548" w:after="0" w:line="198" w:lineRule="exact"/>
              <w:ind w:left="0" w:right="0" w:firstLine="0"/>
              <w:jc w:val="center"/>
            </w:pPr>
            <w:r>
              <w:rPr>
                <w:rFonts w:ascii="7v6lAlxz+SimSun" w:hAnsi="7v6lAlxz+SimSun" w:eastAsia="7v6lAlxz+SimSun"/>
                <w:color w:val="000000"/>
                <w:sz w:val="20"/>
              </w:rPr>
              <w:t>区委党</w:t>
            </w:r>
          </w:p>
          <w:p w14:paraId="26CB8D6B">
            <w:pPr>
              <w:widowControl/>
              <w:autoSpaceDE w:val="0"/>
              <w:autoSpaceDN w:val="0"/>
              <w:spacing w:before="48" w:after="0" w:line="200" w:lineRule="exact"/>
              <w:ind w:left="0" w:right="0" w:firstLine="0"/>
              <w:jc w:val="center"/>
            </w:pPr>
            <w:r>
              <w:rPr>
                <w:rFonts w:ascii="7v6lAlxz+SimSun" w:hAnsi="7v6lAlxz+SimSun" w:eastAsia="7v6lAlxz+SimSun"/>
                <w:color w:val="000000"/>
                <w:sz w:val="20"/>
              </w:rPr>
              <w:t>校</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EFD89B3">
            <w:pPr>
              <w:widowControl/>
              <w:autoSpaceDE w:val="0"/>
              <w:autoSpaceDN w:val="0"/>
              <w:spacing w:before="1618" w:after="0" w:line="318" w:lineRule="exact"/>
              <w:ind w:left="0" w:right="0" w:firstLine="0"/>
              <w:jc w:val="center"/>
            </w:pPr>
            <w:r>
              <w:rPr>
                <w:rFonts w:ascii="7v6lAlxz+SimSun" w:hAnsi="7v6lAlxz+SimSun" w:eastAsia="7v6lAlxz+SimSun"/>
                <w:color w:val="000000"/>
                <w:sz w:val="32"/>
              </w:rPr>
              <w:t>109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CA11FC6">
            <w:pPr>
              <w:widowControl/>
              <w:autoSpaceDE w:val="0"/>
              <w:autoSpaceDN w:val="0"/>
              <w:spacing w:before="1160" w:after="0" w:line="388" w:lineRule="exact"/>
              <w:ind w:left="0" w:right="106" w:firstLine="0"/>
              <w:jc w:val="right"/>
            </w:pPr>
            <w:r>
              <w:rPr>
                <w:rFonts w:ascii="7v6lAlxz+SimSun" w:hAnsi="7v6lAlxz+SimSun" w:eastAsia="7v6lAlxz+SimSun"/>
                <w:color w:val="000000"/>
                <w:sz w:val="32"/>
              </w:rPr>
              <w:t xml:space="preserve">按照有场所、有标牌、有设备、有师资、有制度、有资料、有成效、有影响的“八有”标准建好街道党校 </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8377841"/>
        </w:tc>
      </w:tr>
    </w:tbl>
    <w:p w14:paraId="0A807DCC">
      <w:pPr>
        <w:widowControl/>
        <w:autoSpaceDE w:val="0"/>
        <w:autoSpaceDN w:val="0"/>
        <w:spacing w:before="790" w:after="0" w:line="414" w:lineRule="exact"/>
        <w:ind w:left="0" w:right="0" w:firstLine="0"/>
        <w:jc w:val="center"/>
      </w:pPr>
      <w:r>
        <w:rPr>
          <w:rFonts w:ascii="宋体" w:hAnsi="宋体" w:eastAsia="宋体"/>
          <w:color w:val="000000"/>
          <w:sz w:val="36"/>
        </w:rPr>
        <w:t>-12-</w:t>
      </w:r>
    </w:p>
    <w:p w14:paraId="7D53C57F">
      <w:pPr>
        <w:sectPr>
          <w:pgSz w:w="23811" w:h="17237"/>
          <w:pgMar w:top="570" w:right="1140" w:bottom="110" w:left="1140" w:header="720" w:footer="720" w:gutter="0"/>
          <w:cols w:equalWidth="0" w:num="1">
            <w:col w:w="21532"/>
          </w:cols>
          <w:docGrid w:linePitch="360" w:charSpace="0"/>
        </w:sectPr>
      </w:pPr>
    </w:p>
    <w:p w14:paraId="174389C0">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267065"/>
            <wp:effectExtent l="0" t="0" r="1143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4"/>
                    <a:stretch>
                      <a:fillRect/>
                    </a:stretch>
                  </pic:blipFill>
                  <pic:spPr>
                    <a:xfrm>
                      <a:off x="0" y="0"/>
                      <a:ext cx="13647419" cy="8267187"/>
                    </a:xfrm>
                    <a:prstGeom prst="rect">
                      <a:avLst/>
                    </a:prstGeom>
                  </pic:spPr>
                </pic:pic>
              </a:graphicData>
            </a:graphic>
          </wp:anchor>
        </w:drawing>
      </w:r>
    </w:p>
    <w:p w14:paraId="074E0922">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FFD52B7">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F3FE35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9B7234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A1D4E6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1C91CBC">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2A7E6B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490DB9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332600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273554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F8666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A0D066B">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9166E87">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D5A0B1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616E76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A45475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7C2D476">
        <w:tblPrEx>
          <w:tblCellMar>
            <w:top w:w="0" w:type="dxa"/>
            <w:left w:w="108" w:type="dxa"/>
            <w:bottom w:w="0" w:type="dxa"/>
            <w:right w:w="108" w:type="dxa"/>
          </w:tblCellMar>
        </w:tblPrEx>
        <w:trPr>
          <w:trHeight w:val="70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157F6A9">
            <w:pPr>
              <w:widowControl/>
              <w:autoSpaceDE w:val="0"/>
              <w:autoSpaceDN w:val="0"/>
              <w:spacing w:before="5230" w:after="0" w:line="318" w:lineRule="exact"/>
              <w:ind w:left="0" w:right="0" w:firstLine="0"/>
              <w:jc w:val="center"/>
            </w:pPr>
            <w:r>
              <w:rPr>
                <w:rFonts w:ascii="7v6lAlxz+SimSun" w:hAnsi="7v6lAlxz+SimSun" w:eastAsia="7v6lAlxz+SimSun"/>
                <w:color w:val="000000"/>
                <w:sz w:val="32"/>
              </w:rPr>
              <w:t>6</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C899477">
            <w:pPr>
              <w:widowControl/>
              <w:autoSpaceDE w:val="0"/>
              <w:autoSpaceDN w:val="0"/>
              <w:spacing w:before="5034" w:after="0" w:line="320" w:lineRule="exact"/>
              <w:ind w:left="0" w:right="0" w:firstLine="0"/>
              <w:jc w:val="center"/>
            </w:pPr>
            <w:r>
              <w:rPr>
                <w:rFonts w:ascii="7v6lAlxz+SimSun" w:hAnsi="7v6lAlxz+SimSun" w:eastAsia="7v6lAlxz+SimSun"/>
                <w:color w:val="000000"/>
                <w:sz w:val="32"/>
              </w:rPr>
              <w:t>党的</w:t>
            </w:r>
          </w:p>
          <w:p w14:paraId="1CEDC73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3B18D77">
            <w:pPr>
              <w:widowControl/>
              <w:autoSpaceDE w:val="0"/>
              <w:autoSpaceDN w:val="0"/>
              <w:spacing w:before="4386" w:after="0" w:line="388" w:lineRule="exact"/>
              <w:ind w:left="0" w:right="0" w:firstLine="0"/>
              <w:jc w:val="center"/>
            </w:pPr>
            <w:r>
              <w:rPr>
                <w:rFonts w:ascii="7v6lAlxz+SimSun" w:hAnsi="7v6lAlxz+SimSun" w:eastAsia="7v6lAlxz+SimSun"/>
                <w:color w:val="000000"/>
                <w:sz w:val="32"/>
              </w:rPr>
              <w:t>加强干部的教育、培养、选拔、考核和监督工</w:t>
            </w:r>
            <w:r>
              <w:br w:type="textWrapping"/>
            </w:r>
            <w:r>
              <w:rPr>
                <w:rFonts w:ascii="7v6lAlxz+SimSun" w:hAnsi="7v6lAlxz+SimSun" w:eastAsia="7v6lAlxz+SimSun"/>
                <w:color w:val="000000"/>
                <w:sz w:val="32"/>
              </w:rPr>
              <w:t>作，加强退休干部管理。</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3A32874">
            <w:pPr>
              <w:widowControl/>
              <w:autoSpaceDE w:val="0"/>
              <w:autoSpaceDN w:val="0"/>
              <w:spacing w:before="5230" w:after="0" w:line="318" w:lineRule="exact"/>
              <w:ind w:left="0" w:right="0" w:firstLine="0"/>
              <w:jc w:val="center"/>
            </w:pPr>
            <w:r>
              <w:rPr>
                <w:rFonts w:ascii="7v6lAlxz+SimSun" w:hAnsi="7v6lAlxz+SimSun" w:eastAsia="7v6lAlxz+SimSun"/>
                <w:color w:val="000000"/>
                <w:sz w:val="32"/>
              </w:rPr>
              <w:t>25</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B67264A">
            <w:pPr>
              <w:widowControl/>
              <w:autoSpaceDE w:val="0"/>
              <w:autoSpaceDN w:val="0"/>
              <w:spacing w:before="4190" w:after="0" w:line="388" w:lineRule="exact"/>
              <w:ind w:left="144" w:right="144" w:firstLine="0"/>
              <w:jc w:val="center"/>
            </w:pPr>
            <w:r>
              <w:rPr>
                <w:rFonts w:ascii="7v6lAlxz+SimSun" w:hAnsi="7v6lAlxz+SimSun" w:eastAsia="7v6lAlxz+SimSun"/>
                <w:color w:val="000000"/>
                <w:sz w:val="32"/>
              </w:rPr>
              <w:t>加强街道机关及所属单位干部教育、培训、选拔、考核和监督</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6385F45">
            <w:pPr>
              <w:widowControl/>
              <w:autoSpaceDE w:val="0"/>
              <w:autoSpaceDN w:val="0"/>
              <w:spacing w:before="296"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1.《中国共产党组织工作条例》第二十条   党委（党组）及其组织部门应当加强对干部工作的统一管理。根据事权划分、行业领域属性特点、机构设置和业务管理体制以及队伍建设需要，合理确定干部管理职责、范围、权限、方式和程序，做好干部双重管理工作。</w:t>
            </w:r>
          </w:p>
          <w:p w14:paraId="0A544F53">
            <w:pPr>
              <w:widowControl/>
              <w:autoSpaceDE w:val="0"/>
              <w:autoSpaceDN w:val="0"/>
              <w:spacing w:before="0" w:after="0" w:line="248" w:lineRule="exact"/>
              <w:ind w:left="30" w:right="0" w:firstLine="0"/>
              <w:jc w:val="left"/>
            </w:pPr>
            <w:r>
              <w:rPr>
                <w:rFonts w:ascii="7v6lAlxz+SimSun" w:hAnsi="7v6lAlxz+SimSun" w:eastAsia="7v6lAlxz+SimSun"/>
                <w:color w:val="000000"/>
                <w:sz w:val="20"/>
              </w:rPr>
              <w:t>2.《中国共产党重大事项请示报告条例》第三十四条   党员一般应当向所在党组织请示报告重大事项。领导干部一般应当向所属党组织请示报告重要工作。</w:t>
            </w:r>
          </w:p>
          <w:p w14:paraId="2FB95F56">
            <w:pPr>
              <w:widowControl/>
              <w:autoSpaceDE w:val="0"/>
              <w:autoSpaceDN w:val="0"/>
              <w:spacing w:before="2" w:after="0" w:line="246" w:lineRule="exact"/>
              <w:ind w:left="30" w:right="0" w:firstLine="0"/>
              <w:jc w:val="left"/>
            </w:pPr>
            <w:r>
              <w:rPr>
                <w:rFonts w:ascii="7v6lAlxz+SimSun" w:hAnsi="7v6lAlxz+SimSun" w:eastAsia="7v6lAlxz+SimSun"/>
                <w:color w:val="000000"/>
                <w:sz w:val="20"/>
              </w:rPr>
              <w:t>3.中共中央《公务员平时考核办法（试行）》第三条  公务员平时考核坚持党管干部原则，坚持把政治标准放在首位，坚持严管和厚爱结合、激励和约束并重，坚持客观公正、精准科学，坚持注重实绩、奖惩分明，坚持分级分类、简便易行。第四条  公务员平时考核由其所在机关组织实施，作为加强公务员日常管理的重要抓手，党委（党组）承担考核工作主体责任，组织（人事）部门承担具体工作责任。</w:t>
            </w:r>
          </w:p>
          <w:p w14:paraId="18B8CA76">
            <w:pPr>
              <w:widowControl/>
              <w:autoSpaceDE w:val="0"/>
              <w:autoSpaceDN w:val="0"/>
              <w:spacing w:before="2" w:after="0" w:line="246" w:lineRule="exact"/>
              <w:ind w:left="30" w:right="96" w:firstLine="0"/>
              <w:jc w:val="both"/>
            </w:pPr>
            <w:r>
              <w:rPr>
                <w:rFonts w:ascii="7v6lAlxz+SimSun" w:hAnsi="7v6lAlxz+SimSun" w:eastAsia="7v6lAlxz+SimSun"/>
                <w:color w:val="000000"/>
                <w:sz w:val="20"/>
              </w:rPr>
              <w:t>4.《事业单位领导人员管理规定》  第三条提出了事业单位领导人员管理的基本原则，包括党管干部、德才兼备、以德为先等。第五条和第六条明确了事业单位领导人员的任职条件和资格。</w:t>
            </w:r>
          </w:p>
          <w:p w14:paraId="6828F7F4">
            <w:pPr>
              <w:widowControl/>
              <w:autoSpaceDE w:val="0"/>
              <w:autoSpaceDN w:val="0"/>
              <w:spacing w:before="2" w:after="0" w:line="246" w:lineRule="exact"/>
              <w:ind w:left="30" w:right="96" w:firstLine="0"/>
              <w:jc w:val="both"/>
            </w:pPr>
            <w:r>
              <w:rPr>
                <w:rFonts w:ascii="7v6lAlxz+SimSun" w:hAnsi="7v6lAlxz+SimSun" w:eastAsia="7v6lAlxz+SimSun"/>
                <w:color w:val="000000"/>
                <w:sz w:val="20"/>
              </w:rPr>
              <w:t>5.《公务员职务与职级并行规定》第五条  公务员职务与职级并行制度实施工作，由各级党委（党组）及其组织（人事）部门分级加强。中央公务员主管部门加强全国公务员职务与职级并行制度组织实施的宏观指导。县级以上地方各级公务员主管部门具体指导本辖区内公务员职务与职级并行制度的组织实施工作。第十六条至第十八条明确了公务员晋升职级的基本条件和资格，以及晋升职级的基本程序。第十九条和第二十条提到公务员晋升职级所要求的任职年限和年度考核结果的相关要求。</w:t>
            </w:r>
          </w:p>
          <w:p w14:paraId="0CD30C2D">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1.中共中央组织部《关于进一步加强和改进街道社区党的建设工作的意见》三、进一步明确街道、社区党组织的主要职责。街道党（工）委的主要职责是  （6）按照干部管理权限，加强干部的教育、选拔、管理和监督工作。协助上级有关职能部门做好其派出机构及其加强人的管理和监督工作。</w:t>
            </w:r>
          </w:p>
          <w:p w14:paraId="5A3EEDA4">
            <w:pPr>
              <w:widowControl/>
              <w:autoSpaceDE w:val="0"/>
              <w:autoSpaceDN w:val="0"/>
              <w:spacing w:before="0" w:after="0" w:line="246" w:lineRule="exact"/>
              <w:ind w:left="30" w:right="0" w:firstLine="0"/>
              <w:jc w:val="left"/>
            </w:pPr>
            <w:r>
              <w:rPr>
                <w:rFonts w:ascii="7v6lAlxz+SimSun" w:hAnsi="7v6lAlxz+SimSun" w:eastAsia="7v6lAlxz+SimSun"/>
                <w:color w:val="000000"/>
                <w:sz w:val="20"/>
              </w:rPr>
              <w:t>2.中共中央《关于进一步加强和改进选调生培养管理工作的意见》  该文件明确了选调生工作的重要性和必要性，强调了加强培养锻炼、全面提高选调生素质和能力的重要性，并提出了具体的培养和管理措施，包括加强思想政治教育、抓好理论业务培训、强化基层实践锻炼等。3.《中共江西省委组织部关于印发〈关于进一步加强县（市、区）县直机关退出领导岗位职级干部管理的实施意见（试行）〉的通知》。</w:t>
            </w:r>
          </w:p>
          <w:p w14:paraId="7CF1E359">
            <w:pPr>
              <w:widowControl/>
              <w:autoSpaceDE w:val="0"/>
              <w:autoSpaceDN w:val="0"/>
              <w:spacing w:before="0" w:after="0" w:line="246" w:lineRule="exact"/>
              <w:ind w:left="30" w:right="0" w:firstLine="0"/>
              <w:jc w:val="left"/>
            </w:pPr>
            <w:r>
              <w:rPr>
                <w:rFonts w:ascii="7v6lAlxz+SimSun" w:hAnsi="7v6lAlxz+SimSun" w:eastAsia="7v6lAlxz+SimSun"/>
                <w:color w:val="000000"/>
                <w:sz w:val="20"/>
              </w:rPr>
              <w:t>4.《江西省干部网络培训管理办法（试行）》</w:t>
            </w:r>
            <w:r>
              <w:br w:type="textWrapping"/>
            </w:r>
            <w:r>
              <w:rPr>
                <w:rFonts w:ascii="7v6lAlxz+SimSun" w:hAnsi="7v6lAlxz+SimSun" w:eastAsia="7v6lAlxz+SimSun"/>
                <w:color w:val="000000"/>
                <w:sz w:val="20"/>
              </w:rPr>
              <w:t>5.《关于进一步加强党员干部出国（境）管理的通知》第二条  对因私出国(境)党员干部进行严格审查(一)党员干部因私出国(境)，要按照干部管理权限，严格履行审批手续。各地区、各部门不得擅自或变相下放审批权限。</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E81FD37">
            <w:pPr>
              <w:widowControl/>
              <w:autoSpaceDE w:val="0"/>
              <w:autoSpaceDN w:val="0"/>
              <w:spacing w:before="5160" w:after="0" w:line="198" w:lineRule="exact"/>
              <w:ind w:left="0" w:right="0" w:firstLine="0"/>
              <w:jc w:val="center"/>
            </w:pPr>
            <w:r>
              <w:rPr>
                <w:rFonts w:ascii="7v6lAlxz+SimSun" w:hAnsi="7v6lAlxz+SimSun" w:eastAsia="7v6lAlxz+SimSun"/>
                <w:color w:val="000000"/>
                <w:sz w:val="20"/>
              </w:rPr>
              <w:t>党建办</w:t>
            </w:r>
          </w:p>
          <w:p w14:paraId="5704A9EE">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F1F70B8">
            <w:pPr>
              <w:widowControl/>
              <w:autoSpaceDE w:val="0"/>
              <w:autoSpaceDN w:val="0"/>
              <w:spacing w:before="4620" w:after="0" w:line="246" w:lineRule="exact"/>
              <w:ind w:left="0" w:right="0" w:firstLine="0"/>
              <w:jc w:val="center"/>
            </w:pPr>
            <w:r>
              <w:rPr>
                <w:rFonts w:ascii="7v6lAlxz+SimSun" w:hAnsi="7v6lAlxz+SimSun" w:eastAsia="7v6lAlxz+SimSun"/>
                <w:color w:val="000000"/>
                <w:sz w:val="20"/>
              </w:rPr>
              <w:t>区委组织部、区人力资源和社会保障局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A984C96">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110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E65FC32">
            <w:pPr>
              <w:widowControl/>
              <w:autoSpaceDE w:val="0"/>
              <w:autoSpaceDN w:val="0"/>
              <w:spacing w:before="40" w:after="0" w:line="320" w:lineRule="exact"/>
              <w:ind w:left="0" w:right="0" w:firstLine="0"/>
              <w:jc w:val="center"/>
            </w:pPr>
            <w:r>
              <w:rPr>
                <w:rFonts w:ascii="7v6lAlxz+SimSun" w:hAnsi="7v6lAlxz+SimSun" w:eastAsia="7v6lAlxz+SimSun"/>
                <w:color w:val="000000"/>
                <w:sz w:val="32"/>
              </w:rPr>
              <w:t>组织对街道机关及所属单位干部开展</w:t>
            </w:r>
          </w:p>
          <w:p w14:paraId="72B5568F">
            <w:pPr>
              <w:widowControl/>
              <w:autoSpaceDE w:val="0"/>
              <w:autoSpaceDN w:val="0"/>
              <w:spacing w:before="8" w:after="0" w:line="318" w:lineRule="exact"/>
              <w:ind w:left="0" w:right="0" w:firstLine="0"/>
              <w:jc w:val="center"/>
            </w:pPr>
            <w:r>
              <w:rPr>
                <w:rFonts w:ascii="7v6lAlxz+SimSun" w:hAnsi="7v6lAlxz+SimSun" w:eastAsia="7v6lAlxz+SimSun"/>
                <w:color w:val="000000"/>
                <w:sz w:val="32"/>
              </w:rPr>
              <w:t>教育培训活动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0FED62B"/>
        </w:tc>
      </w:tr>
      <w:tr w14:paraId="3725E1D1">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5377E22"/>
        </w:tc>
        <w:tc>
          <w:tcPr>
            <w:tcW w:w="1957" w:type="dxa"/>
            <w:vMerge w:val="continue"/>
            <w:tcBorders>
              <w:top w:val="single" w:color="000000" w:sz="8" w:space="0"/>
              <w:left w:val="single" w:color="000000" w:sz="6" w:space="0"/>
              <w:bottom w:val="single" w:color="000000" w:sz="8" w:space="0"/>
              <w:right w:val="single" w:color="000000" w:sz="8" w:space="0"/>
            </w:tcBorders>
          </w:tcPr>
          <w:p w14:paraId="791934F3"/>
        </w:tc>
        <w:tc>
          <w:tcPr>
            <w:tcW w:w="1957" w:type="dxa"/>
            <w:vMerge w:val="continue"/>
            <w:tcBorders>
              <w:top w:val="single" w:color="000000" w:sz="8" w:space="0"/>
              <w:left w:val="single" w:color="000000" w:sz="8" w:space="0"/>
              <w:bottom w:val="single" w:color="000000" w:sz="8" w:space="0"/>
              <w:right w:val="single" w:color="000000" w:sz="8" w:space="0"/>
            </w:tcBorders>
          </w:tcPr>
          <w:p w14:paraId="4DC48146"/>
        </w:tc>
        <w:tc>
          <w:tcPr>
            <w:tcW w:w="1957" w:type="dxa"/>
            <w:vMerge w:val="continue"/>
            <w:tcBorders>
              <w:top w:val="single" w:color="000000" w:sz="8" w:space="0"/>
              <w:left w:val="single" w:color="000000" w:sz="8" w:space="0"/>
              <w:bottom w:val="single" w:color="000000" w:sz="8" w:space="0"/>
              <w:right w:val="single" w:color="000000" w:sz="6" w:space="0"/>
            </w:tcBorders>
          </w:tcPr>
          <w:p w14:paraId="4AC909FF"/>
        </w:tc>
        <w:tc>
          <w:tcPr>
            <w:tcW w:w="1957" w:type="dxa"/>
            <w:vMerge w:val="continue"/>
            <w:tcBorders>
              <w:top w:val="single" w:color="000000" w:sz="8" w:space="0"/>
              <w:left w:val="single" w:color="000000" w:sz="6" w:space="0"/>
              <w:bottom w:val="single" w:color="000000" w:sz="8" w:space="0"/>
              <w:right w:val="single" w:color="000000" w:sz="8" w:space="0"/>
            </w:tcBorders>
          </w:tcPr>
          <w:p w14:paraId="209893AB"/>
        </w:tc>
        <w:tc>
          <w:tcPr>
            <w:tcW w:w="1957" w:type="dxa"/>
            <w:vMerge w:val="continue"/>
            <w:tcBorders>
              <w:top w:val="single" w:color="000000" w:sz="8" w:space="0"/>
              <w:left w:val="single" w:color="000000" w:sz="8" w:space="0"/>
              <w:bottom w:val="single" w:color="000000" w:sz="8" w:space="0"/>
              <w:right w:val="single" w:color="000000" w:sz="8" w:space="0"/>
            </w:tcBorders>
          </w:tcPr>
          <w:p w14:paraId="3A8D8F3C"/>
        </w:tc>
        <w:tc>
          <w:tcPr>
            <w:tcW w:w="1957" w:type="dxa"/>
            <w:vMerge w:val="continue"/>
            <w:tcBorders>
              <w:top w:val="single" w:color="000000" w:sz="8" w:space="0"/>
              <w:left w:val="single" w:color="000000" w:sz="8" w:space="0"/>
              <w:bottom w:val="single" w:color="000000" w:sz="8" w:space="0"/>
              <w:right w:val="single" w:color="000000" w:sz="6" w:space="0"/>
            </w:tcBorders>
          </w:tcPr>
          <w:p w14:paraId="46CE6DCC"/>
        </w:tc>
        <w:tc>
          <w:tcPr>
            <w:tcW w:w="1957" w:type="dxa"/>
            <w:vMerge w:val="continue"/>
            <w:tcBorders>
              <w:top w:val="single" w:color="000000" w:sz="8" w:space="0"/>
              <w:left w:val="single" w:color="000000" w:sz="6" w:space="0"/>
              <w:bottom w:val="single" w:color="000000" w:sz="8" w:space="0"/>
              <w:right w:val="single" w:color="000000" w:sz="8" w:space="0"/>
            </w:tcBorders>
          </w:tcPr>
          <w:p w14:paraId="0D258A4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A19ACCC">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111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54C26B3">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加强对非区管干部的日常监督管理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26006AC"/>
        </w:tc>
      </w:tr>
      <w:tr w14:paraId="575E4155">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F7EAB55"/>
        </w:tc>
        <w:tc>
          <w:tcPr>
            <w:tcW w:w="1957" w:type="dxa"/>
            <w:vMerge w:val="continue"/>
            <w:tcBorders>
              <w:top w:val="single" w:color="000000" w:sz="8" w:space="0"/>
              <w:left w:val="single" w:color="000000" w:sz="6" w:space="0"/>
              <w:bottom w:val="single" w:color="000000" w:sz="8" w:space="0"/>
              <w:right w:val="single" w:color="000000" w:sz="8" w:space="0"/>
            </w:tcBorders>
          </w:tcPr>
          <w:p w14:paraId="04B83041"/>
        </w:tc>
        <w:tc>
          <w:tcPr>
            <w:tcW w:w="1957" w:type="dxa"/>
            <w:vMerge w:val="continue"/>
            <w:tcBorders>
              <w:top w:val="single" w:color="000000" w:sz="8" w:space="0"/>
              <w:left w:val="single" w:color="000000" w:sz="8" w:space="0"/>
              <w:bottom w:val="single" w:color="000000" w:sz="8" w:space="0"/>
              <w:right w:val="single" w:color="000000" w:sz="8" w:space="0"/>
            </w:tcBorders>
          </w:tcPr>
          <w:p w14:paraId="3F65A4C1"/>
        </w:tc>
        <w:tc>
          <w:tcPr>
            <w:tcW w:w="1957" w:type="dxa"/>
            <w:vMerge w:val="continue"/>
            <w:tcBorders>
              <w:top w:val="single" w:color="000000" w:sz="8" w:space="0"/>
              <w:left w:val="single" w:color="000000" w:sz="8" w:space="0"/>
              <w:bottom w:val="single" w:color="000000" w:sz="8" w:space="0"/>
              <w:right w:val="single" w:color="000000" w:sz="6" w:space="0"/>
            </w:tcBorders>
          </w:tcPr>
          <w:p w14:paraId="4960DF2E"/>
        </w:tc>
        <w:tc>
          <w:tcPr>
            <w:tcW w:w="1957" w:type="dxa"/>
            <w:vMerge w:val="continue"/>
            <w:tcBorders>
              <w:top w:val="single" w:color="000000" w:sz="8" w:space="0"/>
              <w:left w:val="single" w:color="000000" w:sz="6" w:space="0"/>
              <w:bottom w:val="single" w:color="000000" w:sz="8" w:space="0"/>
              <w:right w:val="single" w:color="000000" w:sz="8" w:space="0"/>
            </w:tcBorders>
          </w:tcPr>
          <w:p w14:paraId="08099D06"/>
        </w:tc>
        <w:tc>
          <w:tcPr>
            <w:tcW w:w="1957" w:type="dxa"/>
            <w:vMerge w:val="continue"/>
            <w:tcBorders>
              <w:top w:val="single" w:color="000000" w:sz="8" w:space="0"/>
              <w:left w:val="single" w:color="000000" w:sz="8" w:space="0"/>
              <w:bottom w:val="single" w:color="000000" w:sz="8" w:space="0"/>
              <w:right w:val="single" w:color="000000" w:sz="8" w:space="0"/>
            </w:tcBorders>
          </w:tcPr>
          <w:p w14:paraId="1D743945"/>
        </w:tc>
        <w:tc>
          <w:tcPr>
            <w:tcW w:w="1957" w:type="dxa"/>
            <w:vMerge w:val="continue"/>
            <w:tcBorders>
              <w:top w:val="single" w:color="000000" w:sz="8" w:space="0"/>
              <w:left w:val="single" w:color="000000" w:sz="8" w:space="0"/>
              <w:bottom w:val="single" w:color="000000" w:sz="8" w:space="0"/>
              <w:right w:val="single" w:color="000000" w:sz="6" w:space="0"/>
            </w:tcBorders>
          </w:tcPr>
          <w:p w14:paraId="31439DDA"/>
        </w:tc>
        <w:tc>
          <w:tcPr>
            <w:tcW w:w="1957" w:type="dxa"/>
            <w:vMerge w:val="continue"/>
            <w:tcBorders>
              <w:top w:val="single" w:color="000000" w:sz="8" w:space="0"/>
              <w:left w:val="single" w:color="000000" w:sz="6" w:space="0"/>
              <w:bottom w:val="single" w:color="000000" w:sz="8" w:space="0"/>
              <w:right w:val="single" w:color="000000" w:sz="8" w:space="0"/>
            </w:tcBorders>
          </w:tcPr>
          <w:p w14:paraId="71CD492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C283141">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112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8B48FC4">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加强江西干部网络学院学习教育管理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398CC9"/>
        </w:tc>
      </w:tr>
      <w:tr w14:paraId="55357711">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ACAE5ED"/>
        </w:tc>
        <w:tc>
          <w:tcPr>
            <w:tcW w:w="1957" w:type="dxa"/>
            <w:vMerge w:val="continue"/>
            <w:tcBorders>
              <w:top w:val="single" w:color="000000" w:sz="8" w:space="0"/>
              <w:left w:val="single" w:color="000000" w:sz="6" w:space="0"/>
              <w:bottom w:val="single" w:color="000000" w:sz="8" w:space="0"/>
              <w:right w:val="single" w:color="000000" w:sz="8" w:space="0"/>
            </w:tcBorders>
          </w:tcPr>
          <w:p w14:paraId="7DA6637D"/>
        </w:tc>
        <w:tc>
          <w:tcPr>
            <w:tcW w:w="1957" w:type="dxa"/>
            <w:vMerge w:val="continue"/>
            <w:tcBorders>
              <w:top w:val="single" w:color="000000" w:sz="8" w:space="0"/>
              <w:left w:val="single" w:color="000000" w:sz="8" w:space="0"/>
              <w:bottom w:val="single" w:color="000000" w:sz="8" w:space="0"/>
              <w:right w:val="single" w:color="000000" w:sz="8" w:space="0"/>
            </w:tcBorders>
          </w:tcPr>
          <w:p w14:paraId="5050E27D"/>
        </w:tc>
        <w:tc>
          <w:tcPr>
            <w:tcW w:w="1957" w:type="dxa"/>
            <w:vMerge w:val="continue"/>
            <w:tcBorders>
              <w:top w:val="single" w:color="000000" w:sz="8" w:space="0"/>
              <w:left w:val="single" w:color="000000" w:sz="8" w:space="0"/>
              <w:bottom w:val="single" w:color="000000" w:sz="8" w:space="0"/>
              <w:right w:val="single" w:color="000000" w:sz="6" w:space="0"/>
            </w:tcBorders>
          </w:tcPr>
          <w:p w14:paraId="17544C5C"/>
        </w:tc>
        <w:tc>
          <w:tcPr>
            <w:tcW w:w="1957" w:type="dxa"/>
            <w:vMerge w:val="continue"/>
            <w:tcBorders>
              <w:top w:val="single" w:color="000000" w:sz="8" w:space="0"/>
              <w:left w:val="single" w:color="000000" w:sz="6" w:space="0"/>
              <w:bottom w:val="single" w:color="000000" w:sz="8" w:space="0"/>
              <w:right w:val="single" w:color="000000" w:sz="8" w:space="0"/>
            </w:tcBorders>
          </w:tcPr>
          <w:p w14:paraId="5008AEDC"/>
        </w:tc>
        <w:tc>
          <w:tcPr>
            <w:tcW w:w="1957" w:type="dxa"/>
            <w:vMerge w:val="continue"/>
            <w:tcBorders>
              <w:top w:val="single" w:color="000000" w:sz="8" w:space="0"/>
              <w:left w:val="single" w:color="000000" w:sz="8" w:space="0"/>
              <w:bottom w:val="single" w:color="000000" w:sz="8" w:space="0"/>
              <w:right w:val="single" w:color="000000" w:sz="8" w:space="0"/>
            </w:tcBorders>
          </w:tcPr>
          <w:p w14:paraId="33FCEAEA"/>
        </w:tc>
        <w:tc>
          <w:tcPr>
            <w:tcW w:w="1957" w:type="dxa"/>
            <w:vMerge w:val="continue"/>
            <w:tcBorders>
              <w:top w:val="single" w:color="000000" w:sz="8" w:space="0"/>
              <w:left w:val="single" w:color="000000" w:sz="8" w:space="0"/>
              <w:bottom w:val="single" w:color="000000" w:sz="8" w:space="0"/>
              <w:right w:val="single" w:color="000000" w:sz="6" w:space="0"/>
            </w:tcBorders>
          </w:tcPr>
          <w:p w14:paraId="3273630D"/>
        </w:tc>
        <w:tc>
          <w:tcPr>
            <w:tcW w:w="1957" w:type="dxa"/>
            <w:vMerge w:val="continue"/>
            <w:tcBorders>
              <w:top w:val="single" w:color="000000" w:sz="8" w:space="0"/>
              <w:left w:val="single" w:color="000000" w:sz="6" w:space="0"/>
              <w:bottom w:val="single" w:color="000000" w:sz="8" w:space="0"/>
              <w:right w:val="single" w:color="000000" w:sz="8" w:space="0"/>
            </w:tcBorders>
          </w:tcPr>
          <w:p w14:paraId="7D56E5C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48C7C5A">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113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B632F68">
            <w:pPr>
              <w:widowControl/>
              <w:autoSpaceDE w:val="0"/>
              <w:autoSpaceDN w:val="0"/>
              <w:spacing w:before="62" w:after="0" w:line="318" w:lineRule="exact"/>
              <w:ind w:left="0" w:right="0" w:firstLine="0"/>
              <w:jc w:val="center"/>
            </w:pPr>
            <w:r>
              <w:rPr>
                <w:rFonts w:ascii="7v6lAlxz+SimSun" w:hAnsi="7v6lAlxz+SimSun" w:eastAsia="7v6lAlxz+SimSun"/>
                <w:color w:val="000000"/>
                <w:sz w:val="32"/>
              </w:rPr>
              <w:t>开展街道公务员职级晋升、事业单位</w:t>
            </w:r>
          </w:p>
          <w:p w14:paraId="3678D5BF">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管理岗位职员等级晋升推荐</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ABA66B5"/>
        </w:tc>
      </w:tr>
      <w:tr w14:paraId="33364B7B">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46A0A53"/>
        </w:tc>
        <w:tc>
          <w:tcPr>
            <w:tcW w:w="1957" w:type="dxa"/>
            <w:vMerge w:val="continue"/>
            <w:tcBorders>
              <w:top w:val="single" w:color="000000" w:sz="8" w:space="0"/>
              <w:left w:val="single" w:color="000000" w:sz="6" w:space="0"/>
              <w:bottom w:val="single" w:color="000000" w:sz="8" w:space="0"/>
              <w:right w:val="single" w:color="000000" w:sz="8" w:space="0"/>
            </w:tcBorders>
          </w:tcPr>
          <w:p w14:paraId="19DB96A0"/>
        </w:tc>
        <w:tc>
          <w:tcPr>
            <w:tcW w:w="1957" w:type="dxa"/>
            <w:vMerge w:val="continue"/>
            <w:tcBorders>
              <w:top w:val="single" w:color="000000" w:sz="8" w:space="0"/>
              <w:left w:val="single" w:color="000000" w:sz="8" w:space="0"/>
              <w:bottom w:val="single" w:color="000000" w:sz="8" w:space="0"/>
              <w:right w:val="single" w:color="000000" w:sz="8" w:space="0"/>
            </w:tcBorders>
          </w:tcPr>
          <w:p w14:paraId="157BD631"/>
        </w:tc>
        <w:tc>
          <w:tcPr>
            <w:tcW w:w="1957" w:type="dxa"/>
            <w:vMerge w:val="continue"/>
            <w:tcBorders>
              <w:top w:val="single" w:color="000000" w:sz="8" w:space="0"/>
              <w:left w:val="single" w:color="000000" w:sz="8" w:space="0"/>
              <w:bottom w:val="single" w:color="000000" w:sz="8" w:space="0"/>
              <w:right w:val="single" w:color="000000" w:sz="6" w:space="0"/>
            </w:tcBorders>
          </w:tcPr>
          <w:p w14:paraId="5C9771DC"/>
        </w:tc>
        <w:tc>
          <w:tcPr>
            <w:tcW w:w="1957" w:type="dxa"/>
            <w:vMerge w:val="continue"/>
            <w:tcBorders>
              <w:top w:val="single" w:color="000000" w:sz="8" w:space="0"/>
              <w:left w:val="single" w:color="000000" w:sz="6" w:space="0"/>
              <w:bottom w:val="single" w:color="000000" w:sz="8" w:space="0"/>
              <w:right w:val="single" w:color="000000" w:sz="8" w:space="0"/>
            </w:tcBorders>
          </w:tcPr>
          <w:p w14:paraId="1D108592"/>
        </w:tc>
        <w:tc>
          <w:tcPr>
            <w:tcW w:w="1957" w:type="dxa"/>
            <w:vMerge w:val="continue"/>
            <w:tcBorders>
              <w:top w:val="single" w:color="000000" w:sz="8" w:space="0"/>
              <w:left w:val="single" w:color="000000" w:sz="8" w:space="0"/>
              <w:bottom w:val="single" w:color="000000" w:sz="8" w:space="0"/>
              <w:right w:val="single" w:color="000000" w:sz="8" w:space="0"/>
            </w:tcBorders>
          </w:tcPr>
          <w:p w14:paraId="3308C345"/>
        </w:tc>
        <w:tc>
          <w:tcPr>
            <w:tcW w:w="1957" w:type="dxa"/>
            <w:vMerge w:val="continue"/>
            <w:tcBorders>
              <w:top w:val="single" w:color="000000" w:sz="8" w:space="0"/>
              <w:left w:val="single" w:color="000000" w:sz="8" w:space="0"/>
              <w:bottom w:val="single" w:color="000000" w:sz="8" w:space="0"/>
              <w:right w:val="single" w:color="000000" w:sz="6" w:space="0"/>
            </w:tcBorders>
          </w:tcPr>
          <w:p w14:paraId="11A3CF97"/>
        </w:tc>
        <w:tc>
          <w:tcPr>
            <w:tcW w:w="1957" w:type="dxa"/>
            <w:vMerge w:val="continue"/>
            <w:tcBorders>
              <w:top w:val="single" w:color="000000" w:sz="8" w:space="0"/>
              <w:left w:val="single" w:color="000000" w:sz="6" w:space="0"/>
              <w:bottom w:val="single" w:color="000000" w:sz="8" w:space="0"/>
              <w:right w:val="single" w:color="000000" w:sz="8" w:space="0"/>
            </w:tcBorders>
          </w:tcPr>
          <w:p w14:paraId="4ED811EA"/>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E2A1FB1">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114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02D8194">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加强职级公务员管理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4FDED0A"/>
        </w:tc>
      </w:tr>
      <w:tr w14:paraId="6AA44677">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8E801BB"/>
        </w:tc>
        <w:tc>
          <w:tcPr>
            <w:tcW w:w="1957" w:type="dxa"/>
            <w:vMerge w:val="continue"/>
            <w:tcBorders>
              <w:top w:val="single" w:color="000000" w:sz="8" w:space="0"/>
              <w:left w:val="single" w:color="000000" w:sz="6" w:space="0"/>
              <w:bottom w:val="single" w:color="000000" w:sz="8" w:space="0"/>
              <w:right w:val="single" w:color="000000" w:sz="8" w:space="0"/>
            </w:tcBorders>
          </w:tcPr>
          <w:p w14:paraId="47F91A5F"/>
        </w:tc>
        <w:tc>
          <w:tcPr>
            <w:tcW w:w="1957" w:type="dxa"/>
            <w:vMerge w:val="continue"/>
            <w:tcBorders>
              <w:top w:val="single" w:color="000000" w:sz="8" w:space="0"/>
              <w:left w:val="single" w:color="000000" w:sz="8" w:space="0"/>
              <w:bottom w:val="single" w:color="000000" w:sz="8" w:space="0"/>
              <w:right w:val="single" w:color="000000" w:sz="8" w:space="0"/>
            </w:tcBorders>
          </w:tcPr>
          <w:p w14:paraId="4BB0E3F5"/>
        </w:tc>
        <w:tc>
          <w:tcPr>
            <w:tcW w:w="1957" w:type="dxa"/>
            <w:vMerge w:val="continue"/>
            <w:tcBorders>
              <w:top w:val="single" w:color="000000" w:sz="8" w:space="0"/>
              <w:left w:val="single" w:color="000000" w:sz="8" w:space="0"/>
              <w:bottom w:val="single" w:color="000000" w:sz="8" w:space="0"/>
              <w:right w:val="single" w:color="000000" w:sz="6" w:space="0"/>
            </w:tcBorders>
          </w:tcPr>
          <w:p w14:paraId="4FA4AC5C"/>
        </w:tc>
        <w:tc>
          <w:tcPr>
            <w:tcW w:w="1957" w:type="dxa"/>
            <w:vMerge w:val="continue"/>
            <w:tcBorders>
              <w:top w:val="single" w:color="000000" w:sz="8" w:space="0"/>
              <w:left w:val="single" w:color="000000" w:sz="6" w:space="0"/>
              <w:bottom w:val="single" w:color="000000" w:sz="8" w:space="0"/>
              <w:right w:val="single" w:color="000000" w:sz="8" w:space="0"/>
            </w:tcBorders>
          </w:tcPr>
          <w:p w14:paraId="68C09BC3"/>
        </w:tc>
        <w:tc>
          <w:tcPr>
            <w:tcW w:w="1957" w:type="dxa"/>
            <w:vMerge w:val="continue"/>
            <w:tcBorders>
              <w:top w:val="single" w:color="000000" w:sz="8" w:space="0"/>
              <w:left w:val="single" w:color="000000" w:sz="8" w:space="0"/>
              <w:bottom w:val="single" w:color="000000" w:sz="8" w:space="0"/>
              <w:right w:val="single" w:color="000000" w:sz="8" w:space="0"/>
            </w:tcBorders>
          </w:tcPr>
          <w:p w14:paraId="2632DF28"/>
        </w:tc>
        <w:tc>
          <w:tcPr>
            <w:tcW w:w="1957" w:type="dxa"/>
            <w:vMerge w:val="continue"/>
            <w:tcBorders>
              <w:top w:val="single" w:color="000000" w:sz="8" w:space="0"/>
              <w:left w:val="single" w:color="000000" w:sz="8" w:space="0"/>
              <w:bottom w:val="single" w:color="000000" w:sz="8" w:space="0"/>
              <w:right w:val="single" w:color="000000" w:sz="6" w:space="0"/>
            </w:tcBorders>
          </w:tcPr>
          <w:p w14:paraId="3DEE5F75"/>
        </w:tc>
        <w:tc>
          <w:tcPr>
            <w:tcW w:w="1957" w:type="dxa"/>
            <w:vMerge w:val="continue"/>
            <w:tcBorders>
              <w:top w:val="single" w:color="000000" w:sz="8" w:space="0"/>
              <w:left w:val="single" w:color="000000" w:sz="6" w:space="0"/>
              <w:bottom w:val="single" w:color="000000" w:sz="8" w:space="0"/>
              <w:right w:val="single" w:color="000000" w:sz="8" w:space="0"/>
            </w:tcBorders>
          </w:tcPr>
          <w:p w14:paraId="549690D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C940BBB">
            <w:pPr>
              <w:widowControl/>
              <w:autoSpaceDE w:val="0"/>
              <w:autoSpaceDN w:val="0"/>
              <w:spacing w:before="56" w:after="0" w:line="318" w:lineRule="exact"/>
              <w:ind w:left="0" w:right="0" w:firstLine="0"/>
              <w:jc w:val="center"/>
            </w:pPr>
            <w:r>
              <w:rPr>
                <w:rFonts w:ascii="7v6lAlxz+SimSun" w:hAnsi="7v6lAlxz+SimSun" w:eastAsia="7v6lAlxz+SimSun"/>
                <w:color w:val="000000"/>
                <w:sz w:val="32"/>
              </w:rPr>
              <w:t>115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B169BDF">
            <w:pPr>
              <w:widowControl/>
              <w:autoSpaceDE w:val="0"/>
              <w:autoSpaceDN w:val="0"/>
              <w:spacing w:before="56" w:after="0" w:line="318" w:lineRule="exact"/>
              <w:ind w:left="0" w:right="0" w:firstLine="0"/>
              <w:jc w:val="center"/>
            </w:pPr>
            <w:r>
              <w:rPr>
                <w:rFonts w:ascii="7v6lAlxz+SimSun" w:hAnsi="7v6lAlxz+SimSun" w:eastAsia="7v6lAlxz+SimSun"/>
                <w:color w:val="000000"/>
                <w:sz w:val="32"/>
              </w:rPr>
              <w:t>协助开展事业编制人员选拔任用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DCA677E"/>
        </w:tc>
      </w:tr>
      <w:tr w14:paraId="28CEFDA7">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EE85FD2"/>
        </w:tc>
        <w:tc>
          <w:tcPr>
            <w:tcW w:w="1957" w:type="dxa"/>
            <w:vMerge w:val="continue"/>
            <w:tcBorders>
              <w:top w:val="single" w:color="000000" w:sz="8" w:space="0"/>
              <w:left w:val="single" w:color="000000" w:sz="6" w:space="0"/>
              <w:bottom w:val="single" w:color="000000" w:sz="8" w:space="0"/>
              <w:right w:val="single" w:color="000000" w:sz="8" w:space="0"/>
            </w:tcBorders>
          </w:tcPr>
          <w:p w14:paraId="20B90327"/>
        </w:tc>
        <w:tc>
          <w:tcPr>
            <w:tcW w:w="1957" w:type="dxa"/>
            <w:vMerge w:val="continue"/>
            <w:tcBorders>
              <w:top w:val="single" w:color="000000" w:sz="8" w:space="0"/>
              <w:left w:val="single" w:color="000000" w:sz="8" w:space="0"/>
              <w:bottom w:val="single" w:color="000000" w:sz="8" w:space="0"/>
              <w:right w:val="single" w:color="000000" w:sz="8" w:space="0"/>
            </w:tcBorders>
          </w:tcPr>
          <w:p w14:paraId="51063434"/>
        </w:tc>
        <w:tc>
          <w:tcPr>
            <w:tcW w:w="1957" w:type="dxa"/>
            <w:vMerge w:val="continue"/>
            <w:tcBorders>
              <w:top w:val="single" w:color="000000" w:sz="8" w:space="0"/>
              <w:left w:val="single" w:color="000000" w:sz="8" w:space="0"/>
              <w:bottom w:val="single" w:color="000000" w:sz="8" w:space="0"/>
              <w:right w:val="single" w:color="000000" w:sz="6" w:space="0"/>
            </w:tcBorders>
          </w:tcPr>
          <w:p w14:paraId="5745F0C5"/>
        </w:tc>
        <w:tc>
          <w:tcPr>
            <w:tcW w:w="1957" w:type="dxa"/>
            <w:vMerge w:val="continue"/>
            <w:tcBorders>
              <w:top w:val="single" w:color="000000" w:sz="8" w:space="0"/>
              <w:left w:val="single" w:color="000000" w:sz="6" w:space="0"/>
              <w:bottom w:val="single" w:color="000000" w:sz="8" w:space="0"/>
              <w:right w:val="single" w:color="000000" w:sz="8" w:space="0"/>
            </w:tcBorders>
          </w:tcPr>
          <w:p w14:paraId="62CFC394"/>
        </w:tc>
        <w:tc>
          <w:tcPr>
            <w:tcW w:w="1957" w:type="dxa"/>
            <w:vMerge w:val="continue"/>
            <w:tcBorders>
              <w:top w:val="single" w:color="000000" w:sz="8" w:space="0"/>
              <w:left w:val="single" w:color="000000" w:sz="8" w:space="0"/>
              <w:bottom w:val="single" w:color="000000" w:sz="8" w:space="0"/>
              <w:right w:val="single" w:color="000000" w:sz="8" w:space="0"/>
            </w:tcBorders>
          </w:tcPr>
          <w:p w14:paraId="21210751"/>
        </w:tc>
        <w:tc>
          <w:tcPr>
            <w:tcW w:w="1957" w:type="dxa"/>
            <w:vMerge w:val="continue"/>
            <w:tcBorders>
              <w:top w:val="single" w:color="000000" w:sz="8" w:space="0"/>
              <w:left w:val="single" w:color="000000" w:sz="8" w:space="0"/>
              <w:bottom w:val="single" w:color="000000" w:sz="8" w:space="0"/>
              <w:right w:val="single" w:color="000000" w:sz="6" w:space="0"/>
            </w:tcBorders>
          </w:tcPr>
          <w:p w14:paraId="3DC80069"/>
        </w:tc>
        <w:tc>
          <w:tcPr>
            <w:tcW w:w="1957" w:type="dxa"/>
            <w:vMerge w:val="continue"/>
            <w:tcBorders>
              <w:top w:val="single" w:color="000000" w:sz="8" w:space="0"/>
              <w:left w:val="single" w:color="000000" w:sz="6" w:space="0"/>
              <w:bottom w:val="single" w:color="000000" w:sz="8" w:space="0"/>
              <w:right w:val="single" w:color="000000" w:sz="8" w:space="0"/>
            </w:tcBorders>
          </w:tcPr>
          <w:p w14:paraId="2CF612F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7B1A52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116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F3B0165">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干部平时考核</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810BDE7"/>
        </w:tc>
      </w:tr>
      <w:tr w14:paraId="71F3272F">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345CC25"/>
        </w:tc>
        <w:tc>
          <w:tcPr>
            <w:tcW w:w="1957" w:type="dxa"/>
            <w:vMerge w:val="continue"/>
            <w:tcBorders>
              <w:top w:val="single" w:color="000000" w:sz="8" w:space="0"/>
              <w:left w:val="single" w:color="000000" w:sz="6" w:space="0"/>
              <w:bottom w:val="single" w:color="000000" w:sz="8" w:space="0"/>
              <w:right w:val="single" w:color="000000" w:sz="8" w:space="0"/>
            </w:tcBorders>
          </w:tcPr>
          <w:p w14:paraId="2854B9FD"/>
        </w:tc>
        <w:tc>
          <w:tcPr>
            <w:tcW w:w="1957" w:type="dxa"/>
            <w:vMerge w:val="continue"/>
            <w:tcBorders>
              <w:top w:val="single" w:color="000000" w:sz="8" w:space="0"/>
              <w:left w:val="single" w:color="000000" w:sz="8" w:space="0"/>
              <w:bottom w:val="single" w:color="000000" w:sz="8" w:space="0"/>
              <w:right w:val="single" w:color="000000" w:sz="8" w:space="0"/>
            </w:tcBorders>
          </w:tcPr>
          <w:p w14:paraId="389EA951"/>
        </w:tc>
        <w:tc>
          <w:tcPr>
            <w:tcW w:w="1957" w:type="dxa"/>
            <w:vMerge w:val="continue"/>
            <w:tcBorders>
              <w:top w:val="single" w:color="000000" w:sz="8" w:space="0"/>
              <w:left w:val="single" w:color="000000" w:sz="8" w:space="0"/>
              <w:bottom w:val="single" w:color="000000" w:sz="8" w:space="0"/>
              <w:right w:val="single" w:color="000000" w:sz="6" w:space="0"/>
            </w:tcBorders>
          </w:tcPr>
          <w:p w14:paraId="48BCDC00"/>
        </w:tc>
        <w:tc>
          <w:tcPr>
            <w:tcW w:w="1957" w:type="dxa"/>
            <w:vMerge w:val="continue"/>
            <w:tcBorders>
              <w:top w:val="single" w:color="000000" w:sz="8" w:space="0"/>
              <w:left w:val="single" w:color="000000" w:sz="6" w:space="0"/>
              <w:bottom w:val="single" w:color="000000" w:sz="8" w:space="0"/>
              <w:right w:val="single" w:color="000000" w:sz="8" w:space="0"/>
            </w:tcBorders>
          </w:tcPr>
          <w:p w14:paraId="077A5156"/>
        </w:tc>
        <w:tc>
          <w:tcPr>
            <w:tcW w:w="1957" w:type="dxa"/>
            <w:vMerge w:val="continue"/>
            <w:tcBorders>
              <w:top w:val="single" w:color="000000" w:sz="8" w:space="0"/>
              <w:left w:val="single" w:color="000000" w:sz="8" w:space="0"/>
              <w:bottom w:val="single" w:color="000000" w:sz="8" w:space="0"/>
              <w:right w:val="single" w:color="000000" w:sz="8" w:space="0"/>
            </w:tcBorders>
          </w:tcPr>
          <w:p w14:paraId="26B6D104"/>
        </w:tc>
        <w:tc>
          <w:tcPr>
            <w:tcW w:w="1957" w:type="dxa"/>
            <w:vMerge w:val="continue"/>
            <w:tcBorders>
              <w:top w:val="single" w:color="000000" w:sz="8" w:space="0"/>
              <w:left w:val="single" w:color="000000" w:sz="8" w:space="0"/>
              <w:bottom w:val="single" w:color="000000" w:sz="8" w:space="0"/>
              <w:right w:val="single" w:color="000000" w:sz="6" w:space="0"/>
            </w:tcBorders>
          </w:tcPr>
          <w:p w14:paraId="3C86BF3D"/>
        </w:tc>
        <w:tc>
          <w:tcPr>
            <w:tcW w:w="1957" w:type="dxa"/>
            <w:vMerge w:val="continue"/>
            <w:tcBorders>
              <w:top w:val="single" w:color="000000" w:sz="8" w:space="0"/>
              <w:left w:val="single" w:color="000000" w:sz="6" w:space="0"/>
              <w:bottom w:val="single" w:color="000000" w:sz="8" w:space="0"/>
              <w:right w:val="single" w:color="000000" w:sz="8" w:space="0"/>
            </w:tcBorders>
          </w:tcPr>
          <w:p w14:paraId="666A9D9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57F2A27">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117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43621A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非区管干部年度考核</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BAC72C6"/>
        </w:tc>
      </w:tr>
      <w:tr w14:paraId="27EBA8F3">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05C21A4"/>
        </w:tc>
        <w:tc>
          <w:tcPr>
            <w:tcW w:w="1957" w:type="dxa"/>
            <w:vMerge w:val="continue"/>
            <w:tcBorders>
              <w:top w:val="single" w:color="000000" w:sz="8" w:space="0"/>
              <w:left w:val="single" w:color="000000" w:sz="6" w:space="0"/>
              <w:bottom w:val="single" w:color="000000" w:sz="8" w:space="0"/>
              <w:right w:val="single" w:color="000000" w:sz="8" w:space="0"/>
            </w:tcBorders>
          </w:tcPr>
          <w:p w14:paraId="3682B760"/>
        </w:tc>
        <w:tc>
          <w:tcPr>
            <w:tcW w:w="1957" w:type="dxa"/>
            <w:vMerge w:val="continue"/>
            <w:tcBorders>
              <w:top w:val="single" w:color="000000" w:sz="8" w:space="0"/>
              <w:left w:val="single" w:color="000000" w:sz="8" w:space="0"/>
              <w:bottom w:val="single" w:color="000000" w:sz="8" w:space="0"/>
              <w:right w:val="single" w:color="000000" w:sz="8" w:space="0"/>
            </w:tcBorders>
          </w:tcPr>
          <w:p w14:paraId="1CA05D6A"/>
        </w:tc>
        <w:tc>
          <w:tcPr>
            <w:tcW w:w="1957" w:type="dxa"/>
            <w:vMerge w:val="continue"/>
            <w:tcBorders>
              <w:top w:val="single" w:color="000000" w:sz="8" w:space="0"/>
              <w:left w:val="single" w:color="000000" w:sz="8" w:space="0"/>
              <w:bottom w:val="single" w:color="000000" w:sz="8" w:space="0"/>
              <w:right w:val="single" w:color="000000" w:sz="6" w:space="0"/>
            </w:tcBorders>
          </w:tcPr>
          <w:p w14:paraId="66C61173"/>
        </w:tc>
        <w:tc>
          <w:tcPr>
            <w:tcW w:w="1957" w:type="dxa"/>
            <w:vMerge w:val="continue"/>
            <w:tcBorders>
              <w:top w:val="single" w:color="000000" w:sz="8" w:space="0"/>
              <w:left w:val="single" w:color="000000" w:sz="6" w:space="0"/>
              <w:bottom w:val="single" w:color="000000" w:sz="8" w:space="0"/>
              <w:right w:val="single" w:color="000000" w:sz="8" w:space="0"/>
            </w:tcBorders>
          </w:tcPr>
          <w:p w14:paraId="65840876"/>
        </w:tc>
        <w:tc>
          <w:tcPr>
            <w:tcW w:w="1957" w:type="dxa"/>
            <w:vMerge w:val="continue"/>
            <w:tcBorders>
              <w:top w:val="single" w:color="000000" w:sz="8" w:space="0"/>
              <w:left w:val="single" w:color="000000" w:sz="8" w:space="0"/>
              <w:bottom w:val="single" w:color="000000" w:sz="8" w:space="0"/>
              <w:right w:val="single" w:color="000000" w:sz="8" w:space="0"/>
            </w:tcBorders>
          </w:tcPr>
          <w:p w14:paraId="1B45E790"/>
        </w:tc>
        <w:tc>
          <w:tcPr>
            <w:tcW w:w="1957" w:type="dxa"/>
            <w:vMerge w:val="continue"/>
            <w:tcBorders>
              <w:top w:val="single" w:color="000000" w:sz="8" w:space="0"/>
              <w:left w:val="single" w:color="000000" w:sz="8" w:space="0"/>
              <w:bottom w:val="single" w:color="000000" w:sz="8" w:space="0"/>
              <w:right w:val="single" w:color="000000" w:sz="6" w:space="0"/>
            </w:tcBorders>
          </w:tcPr>
          <w:p w14:paraId="730867A6"/>
        </w:tc>
        <w:tc>
          <w:tcPr>
            <w:tcW w:w="1957" w:type="dxa"/>
            <w:vMerge w:val="continue"/>
            <w:tcBorders>
              <w:top w:val="single" w:color="000000" w:sz="8" w:space="0"/>
              <w:left w:val="single" w:color="000000" w:sz="6" w:space="0"/>
              <w:bottom w:val="single" w:color="000000" w:sz="8" w:space="0"/>
              <w:right w:val="single" w:color="000000" w:sz="8" w:space="0"/>
            </w:tcBorders>
          </w:tcPr>
          <w:p w14:paraId="44BD311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61D3EA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118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B2AE586">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干部家庭及重要社会信息采集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DF58F07"/>
        </w:tc>
      </w:tr>
      <w:tr w14:paraId="20616CF5">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F061ECB"/>
        </w:tc>
        <w:tc>
          <w:tcPr>
            <w:tcW w:w="1957" w:type="dxa"/>
            <w:vMerge w:val="continue"/>
            <w:tcBorders>
              <w:top w:val="single" w:color="000000" w:sz="8" w:space="0"/>
              <w:left w:val="single" w:color="000000" w:sz="6" w:space="0"/>
              <w:bottom w:val="single" w:color="000000" w:sz="8" w:space="0"/>
              <w:right w:val="single" w:color="000000" w:sz="8" w:space="0"/>
            </w:tcBorders>
          </w:tcPr>
          <w:p w14:paraId="18DF5A13"/>
        </w:tc>
        <w:tc>
          <w:tcPr>
            <w:tcW w:w="1957" w:type="dxa"/>
            <w:vMerge w:val="continue"/>
            <w:tcBorders>
              <w:top w:val="single" w:color="000000" w:sz="8" w:space="0"/>
              <w:left w:val="single" w:color="000000" w:sz="8" w:space="0"/>
              <w:bottom w:val="single" w:color="000000" w:sz="8" w:space="0"/>
              <w:right w:val="single" w:color="000000" w:sz="8" w:space="0"/>
            </w:tcBorders>
          </w:tcPr>
          <w:p w14:paraId="55988469"/>
        </w:tc>
        <w:tc>
          <w:tcPr>
            <w:tcW w:w="1957" w:type="dxa"/>
            <w:vMerge w:val="continue"/>
            <w:tcBorders>
              <w:top w:val="single" w:color="000000" w:sz="8" w:space="0"/>
              <w:left w:val="single" w:color="000000" w:sz="8" w:space="0"/>
              <w:bottom w:val="single" w:color="000000" w:sz="8" w:space="0"/>
              <w:right w:val="single" w:color="000000" w:sz="6" w:space="0"/>
            </w:tcBorders>
          </w:tcPr>
          <w:p w14:paraId="12C8C201"/>
        </w:tc>
        <w:tc>
          <w:tcPr>
            <w:tcW w:w="1957" w:type="dxa"/>
            <w:vMerge w:val="continue"/>
            <w:tcBorders>
              <w:top w:val="single" w:color="000000" w:sz="8" w:space="0"/>
              <w:left w:val="single" w:color="000000" w:sz="6" w:space="0"/>
              <w:bottom w:val="single" w:color="000000" w:sz="8" w:space="0"/>
              <w:right w:val="single" w:color="000000" w:sz="8" w:space="0"/>
            </w:tcBorders>
          </w:tcPr>
          <w:p w14:paraId="2943C0FA"/>
        </w:tc>
        <w:tc>
          <w:tcPr>
            <w:tcW w:w="1957" w:type="dxa"/>
            <w:vMerge w:val="continue"/>
            <w:tcBorders>
              <w:top w:val="single" w:color="000000" w:sz="8" w:space="0"/>
              <w:left w:val="single" w:color="000000" w:sz="8" w:space="0"/>
              <w:bottom w:val="single" w:color="000000" w:sz="8" w:space="0"/>
              <w:right w:val="single" w:color="000000" w:sz="8" w:space="0"/>
            </w:tcBorders>
          </w:tcPr>
          <w:p w14:paraId="5DA1F113"/>
        </w:tc>
        <w:tc>
          <w:tcPr>
            <w:tcW w:w="1957" w:type="dxa"/>
            <w:vMerge w:val="continue"/>
            <w:tcBorders>
              <w:top w:val="single" w:color="000000" w:sz="8" w:space="0"/>
              <w:left w:val="single" w:color="000000" w:sz="8" w:space="0"/>
              <w:bottom w:val="single" w:color="000000" w:sz="8" w:space="0"/>
              <w:right w:val="single" w:color="000000" w:sz="6" w:space="0"/>
            </w:tcBorders>
          </w:tcPr>
          <w:p w14:paraId="757F8134"/>
        </w:tc>
        <w:tc>
          <w:tcPr>
            <w:tcW w:w="1957" w:type="dxa"/>
            <w:vMerge w:val="continue"/>
            <w:tcBorders>
              <w:top w:val="single" w:color="000000" w:sz="8" w:space="0"/>
              <w:left w:val="single" w:color="000000" w:sz="6" w:space="0"/>
              <w:bottom w:val="single" w:color="000000" w:sz="8" w:space="0"/>
              <w:right w:val="single" w:color="000000" w:sz="8" w:space="0"/>
            </w:tcBorders>
          </w:tcPr>
          <w:p w14:paraId="433649E9"/>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55843CC">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119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761BEC5">
            <w:pPr>
              <w:widowControl/>
              <w:autoSpaceDE w:val="0"/>
              <w:autoSpaceDN w:val="0"/>
              <w:spacing w:before="54" w:after="0" w:line="318" w:lineRule="exact"/>
              <w:ind w:left="0" w:right="0" w:firstLine="0"/>
              <w:jc w:val="center"/>
            </w:pPr>
            <w:r>
              <w:rPr>
                <w:rFonts w:ascii="7v6lAlxz+SimSun" w:hAnsi="7v6lAlxz+SimSun" w:eastAsia="7v6lAlxz+SimSun"/>
                <w:color w:val="000000"/>
                <w:sz w:val="32"/>
              </w:rPr>
              <w:t>事业人员年度统计报表</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CD0985C"/>
        </w:tc>
      </w:tr>
      <w:tr w14:paraId="7213110F">
        <w:tblPrEx>
          <w:tblCellMar>
            <w:top w:w="0" w:type="dxa"/>
            <w:left w:w="108" w:type="dxa"/>
            <w:bottom w:w="0" w:type="dxa"/>
            <w:right w:w="108" w:type="dxa"/>
          </w:tblCellMar>
        </w:tblPrEx>
        <w:trPr>
          <w:trHeight w:val="104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18CD3FA"/>
        </w:tc>
        <w:tc>
          <w:tcPr>
            <w:tcW w:w="1957" w:type="dxa"/>
            <w:vMerge w:val="continue"/>
            <w:tcBorders>
              <w:top w:val="single" w:color="000000" w:sz="8" w:space="0"/>
              <w:left w:val="single" w:color="000000" w:sz="6" w:space="0"/>
              <w:bottom w:val="single" w:color="000000" w:sz="8" w:space="0"/>
              <w:right w:val="single" w:color="000000" w:sz="8" w:space="0"/>
            </w:tcBorders>
          </w:tcPr>
          <w:p w14:paraId="7772F263"/>
        </w:tc>
        <w:tc>
          <w:tcPr>
            <w:tcW w:w="1957" w:type="dxa"/>
            <w:vMerge w:val="continue"/>
            <w:tcBorders>
              <w:top w:val="single" w:color="000000" w:sz="8" w:space="0"/>
              <w:left w:val="single" w:color="000000" w:sz="8" w:space="0"/>
              <w:bottom w:val="single" w:color="000000" w:sz="8" w:space="0"/>
              <w:right w:val="single" w:color="000000" w:sz="8" w:space="0"/>
            </w:tcBorders>
          </w:tcPr>
          <w:p w14:paraId="3125A845"/>
        </w:tc>
        <w:tc>
          <w:tcPr>
            <w:tcW w:w="1957" w:type="dxa"/>
            <w:vMerge w:val="continue"/>
            <w:tcBorders>
              <w:top w:val="single" w:color="000000" w:sz="8" w:space="0"/>
              <w:left w:val="single" w:color="000000" w:sz="8" w:space="0"/>
              <w:bottom w:val="single" w:color="000000" w:sz="8" w:space="0"/>
              <w:right w:val="single" w:color="000000" w:sz="6" w:space="0"/>
            </w:tcBorders>
          </w:tcPr>
          <w:p w14:paraId="56F76B3A"/>
        </w:tc>
        <w:tc>
          <w:tcPr>
            <w:tcW w:w="1957" w:type="dxa"/>
            <w:vMerge w:val="continue"/>
            <w:tcBorders>
              <w:top w:val="single" w:color="000000" w:sz="8" w:space="0"/>
              <w:left w:val="single" w:color="000000" w:sz="6" w:space="0"/>
              <w:bottom w:val="single" w:color="000000" w:sz="8" w:space="0"/>
              <w:right w:val="single" w:color="000000" w:sz="8" w:space="0"/>
            </w:tcBorders>
          </w:tcPr>
          <w:p w14:paraId="7F48F976"/>
        </w:tc>
        <w:tc>
          <w:tcPr>
            <w:tcW w:w="1957" w:type="dxa"/>
            <w:vMerge w:val="continue"/>
            <w:tcBorders>
              <w:top w:val="single" w:color="000000" w:sz="8" w:space="0"/>
              <w:left w:val="single" w:color="000000" w:sz="8" w:space="0"/>
              <w:bottom w:val="single" w:color="000000" w:sz="8" w:space="0"/>
              <w:right w:val="single" w:color="000000" w:sz="8" w:space="0"/>
            </w:tcBorders>
          </w:tcPr>
          <w:p w14:paraId="1D32D35C"/>
        </w:tc>
        <w:tc>
          <w:tcPr>
            <w:tcW w:w="1957" w:type="dxa"/>
            <w:vMerge w:val="continue"/>
            <w:tcBorders>
              <w:top w:val="single" w:color="000000" w:sz="8" w:space="0"/>
              <w:left w:val="single" w:color="000000" w:sz="8" w:space="0"/>
              <w:bottom w:val="single" w:color="000000" w:sz="8" w:space="0"/>
              <w:right w:val="single" w:color="000000" w:sz="6" w:space="0"/>
            </w:tcBorders>
          </w:tcPr>
          <w:p w14:paraId="45DC588B"/>
        </w:tc>
        <w:tc>
          <w:tcPr>
            <w:tcW w:w="1957" w:type="dxa"/>
            <w:vMerge w:val="continue"/>
            <w:tcBorders>
              <w:top w:val="single" w:color="000000" w:sz="8" w:space="0"/>
              <w:left w:val="single" w:color="000000" w:sz="6" w:space="0"/>
              <w:bottom w:val="single" w:color="000000" w:sz="8" w:space="0"/>
              <w:right w:val="single" w:color="000000" w:sz="8" w:space="0"/>
            </w:tcBorders>
          </w:tcPr>
          <w:p w14:paraId="41534E9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5F79788">
            <w:pPr>
              <w:widowControl/>
              <w:autoSpaceDE w:val="0"/>
              <w:autoSpaceDN w:val="0"/>
              <w:spacing w:before="370" w:after="0" w:line="320" w:lineRule="exact"/>
              <w:ind w:left="0" w:right="0" w:firstLine="0"/>
              <w:jc w:val="center"/>
            </w:pPr>
            <w:r>
              <w:rPr>
                <w:rFonts w:ascii="7v6lAlxz+SimSun" w:hAnsi="7v6lAlxz+SimSun" w:eastAsia="7v6lAlxz+SimSun"/>
                <w:color w:val="000000"/>
                <w:sz w:val="32"/>
              </w:rPr>
              <w:t>120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B80C8F7">
            <w:pPr>
              <w:widowControl/>
              <w:autoSpaceDE w:val="0"/>
              <w:autoSpaceDN w:val="0"/>
              <w:spacing w:before="176" w:after="0" w:line="318" w:lineRule="exact"/>
              <w:ind w:left="0" w:right="0" w:firstLine="0"/>
              <w:jc w:val="center"/>
            </w:pPr>
            <w:r>
              <w:rPr>
                <w:rFonts w:ascii="7v6lAlxz+SimSun" w:hAnsi="7v6lAlxz+SimSun" w:eastAsia="7v6lAlxz+SimSun"/>
                <w:color w:val="000000"/>
                <w:sz w:val="32"/>
              </w:rPr>
              <w:t>做好公务员、事业单位干部参加工作</w:t>
            </w:r>
          </w:p>
          <w:p w14:paraId="5401E46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时间认定材料审核上报工作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3691FE5"/>
        </w:tc>
      </w:tr>
      <w:tr w14:paraId="224FA170">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FD1E784"/>
        </w:tc>
        <w:tc>
          <w:tcPr>
            <w:tcW w:w="1957" w:type="dxa"/>
            <w:vMerge w:val="continue"/>
            <w:tcBorders>
              <w:top w:val="single" w:color="000000" w:sz="8" w:space="0"/>
              <w:left w:val="single" w:color="000000" w:sz="6" w:space="0"/>
              <w:bottom w:val="single" w:color="000000" w:sz="8" w:space="0"/>
              <w:right w:val="single" w:color="000000" w:sz="8" w:space="0"/>
            </w:tcBorders>
          </w:tcPr>
          <w:p w14:paraId="77519E54"/>
        </w:tc>
        <w:tc>
          <w:tcPr>
            <w:tcW w:w="1957" w:type="dxa"/>
            <w:vMerge w:val="continue"/>
            <w:tcBorders>
              <w:top w:val="single" w:color="000000" w:sz="8" w:space="0"/>
              <w:left w:val="single" w:color="000000" w:sz="8" w:space="0"/>
              <w:bottom w:val="single" w:color="000000" w:sz="8" w:space="0"/>
              <w:right w:val="single" w:color="000000" w:sz="8" w:space="0"/>
            </w:tcBorders>
          </w:tcPr>
          <w:p w14:paraId="67AAE73F"/>
        </w:tc>
        <w:tc>
          <w:tcPr>
            <w:tcW w:w="1957" w:type="dxa"/>
            <w:vMerge w:val="continue"/>
            <w:tcBorders>
              <w:top w:val="single" w:color="000000" w:sz="8" w:space="0"/>
              <w:left w:val="single" w:color="000000" w:sz="8" w:space="0"/>
              <w:bottom w:val="single" w:color="000000" w:sz="8" w:space="0"/>
              <w:right w:val="single" w:color="000000" w:sz="6" w:space="0"/>
            </w:tcBorders>
          </w:tcPr>
          <w:p w14:paraId="6EA9396D"/>
        </w:tc>
        <w:tc>
          <w:tcPr>
            <w:tcW w:w="1957" w:type="dxa"/>
            <w:vMerge w:val="continue"/>
            <w:tcBorders>
              <w:top w:val="single" w:color="000000" w:sz="8" w:space="0"/>
              <w:left w:val="single" w:color="000000" w:sz="6" w:space="0"/>
              <w:bottom w:val="single" w:color="000000" w:sz="8" w:space="0"/>
              <w:right w:val="single" w:color="000000" w:sz="8" w:space="0"/>
            </w:tcBorders>
          </w:tcPr>
          <w:p w14:paraId="2382E9F1"/>
        </w:tc>
        <w:tc>
          <w:tcPr>
            <w:tcW w:w="1957" w:type="dxa"/>
            <w:vMerge w:val="continue"/>
            <w:tcBorders>
              <w:top w:val="single" w:color="000000" w:sz="8" w:space="0"/>
              <w:left w:val="single" w:color="000000" w:sz="8" w:space="0"/>
              <w:bottom w:val="single" w:color="000000" w:sz="8" w:space="0"/>
              <w:right w:val="single" w:color="000000" w:sz="8" w:space="0"/>
            </w:tcBorders>
          </w:tcPr>
          <w:p w14:paraId="5E6BE1DD"/>
        </w:tc>
        <w:tc>
          <w:tcPr>
            <w:tcW w:w="1957" w:type="dxa"/>
            <w:vMerge w:val="continue"/>
            <w:tcBorders>
              <w:top w:val="single" w:color="000000" w:sz="8" w:space="0"/>
              <w:left w:val="single" w:color="000000" w:sz="8" w:space="0"/>
              <w:bottom w:val="single" w:color="000000" w:sz="8" w:space="0"/>
              <w:right w:val="single" w:color="000000" w:sz="6" w:space="0"/>
            </w:tcBorders>
          </w:tcPr>
          <w:p w14:paraId="62E99B21"/>
        </w:tc>
        <w:tc>
          <w:tcPr>
            <w:tcW w:w="1957" w:type="dxa"/>
            <w:vMerge w:val="continue"/>
            <w:tcBorders>
              <w:top w:val="single" w:color="000000" w:sz="8" w:space="0"/>
              <w:left w:val="single" w:color="000000" w:sz="6" w:space="0"/>
              <w:bottom w:val="single" w:color="000000" w:sz="8" w:space="0"/>
              <w:right w:val="single" w:color="000000" w:sz="8" w:space="0"/>
            </w:tcBorders>
          </w:tcPr>
          <w:p w14:paraId="54746D8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717CD9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121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0DC84CE">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公务员、事业单位招录（聘）计划上</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1014103"/>
        </w:tc>
      </w:tr>
      <w:tr w14:paraId="5CCF4293">
        <w:tblPrEx>
          <w:tblCellMar>
            <w:top w:w="0" w:type="dxa"/>
            <w:left w:w="108" w:type="dxa"/>
            <w:bottom w:w="0" w:type="dxa"/>
            <w:right w:w="108" w:type="dxa"/>
          </w:tblCellMar>
        </w:tblPrEx>
        <w:trPr>
          <w:trHeight w:val="10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D6D87BA"/>
        </w:tc>
        <w:tc>
          <w:tcPr>
            <w:tcW w:w="1957" w:type="dxa"/>
            <w:vMerge w:val="continue"/>
            <w:tcBorders>
              <w:top w:val="single" w:color="000000" w:sz="8" w:space="0"/>
              <w:left w:val="single" w:color="000000" w:sz="6" w:space="0"/>
              <w:bottom w:val="single" w:color="000000" w:sz="8" w:space="0"/>
              <w:right w:val="single" w:color="000000" w:sz="8" w:space="0"/>
            </w:tcBorders>
          </w:tcPr>
          <w:p w14:paraId="323309F9"/>
        </w:tc>
        <w:tc>
          <w:tcPr>
            <w:tcW w:w="1957" w:type="dxa"/>
            <w:vMerge w:val="continue"/>
            <w:tcBorders>
              <w:top w:val="single" w:color="000000" w:sz="8" w:space="0"/>
              <w:left w:val="single" w:color="000000" w:sz="8" w:space="0"/>
              <w:bottom w:val="single" w:color="000000" w:sz="8" w:space="0"/>
              <w:right w:val="single" w:color="000000" w:sz="8" w:space="0"/>
            </w:tcBorders>
          </w:tcPr>
          <w:p w14:paraId="1B92DEB8"/>
        </w:tc>
        <w:tc>
          <w:tcPr>
            <w:tcW w:w="1957" w:type="dxa"/>
            <w:vMerge w:val="continue"/>
            <w:tcBorders>
              <w:top w:val="single" w:color="000000" w:sz="8" w:space="0"/>
              <w:left w:val="single" w:color="000000" w:sz="8" w:space="0"/>
              <w:bottom w:val="single" w:color="000000" w:sz="8" w:space="0"/>
              <w:right w:val="single" w:color="000000" w:sz="6" w:space="0"/>
            </w:tcBorders>
          </w:tcPr>
          <w:p w14:paraId="639F4F6E"/>
        </w:tc>
        <w:tc>
          <w:tcPr>
            <w:tcW w:w="1957" w:type="dxa"/>
            <w:vMerge w:val="continue"/>
            <w:tcBorders>
              <w:top w:val="single" w:color="000000" w:sz="8" w:space="0"/>
              <w:left w:val="single" w:color="000000" w:sz="6" w:space="0"/>
              <w:bottom w:val="single" w:color="000000" w:sz="8" w:space="0"/>
              <w:right w:val="single" w:color="000000" w:sz="8" w:space="0"/>
            </w:tcBorders>
          </w:tcPr>
          <w:p w14:paraId="07B6DB2F"/>
        </w:tc>
        <w:tc>
          <w:tcPr>
            <w:tcW w:w="1957" w:type="dxa"/>
            <w:vMerge w:val="continue"/>
            <w:tcBorders>
              <w:top w:val="single" w:color="000000" w:sz="8" w:space="0"/>
              <w:left w:val="single" w:color="000000" w:sz="8" w:space="0"/>
              <w:bottom w:val="single" w:color="000000" w:sz="8" w:space="0"/>
              <w:right w:val="single" w:color="000000" w:sz="8" w:space="0"/>
            </w:tcBorders>
          </w:tcPr>
          <w:p w14:paraId="4843614C"/>
        </w:tc>
        <w:tc>
          <w:tcPr>
            <w:tcW w:w="1957" w:type="dxa"/>
            <w:vMerge w:val="continue"/>
            <w:tcBorders>
              <w:top w:val="single" w:color="000000" w:sz="8" w:space="0"/>
              <w:left w:val="single" w:color="000000" w:sz="8" w:space="0"/>
              <w:bottom w:val="single" w:color="000000" w:sz="8" w:space="0"/>
              <w:right w:val="single" w:color="000000" w:sz="6" w:space="0"/>
            </w:tcBorders>
          </w:tcPr>
          <w:p w14:paraId="0FD1A559"/>
        </w:tc>
        <w:tc>
          <w:tcPr>
            <w:tcW w:w="1957" w:type="dxa"/>
            <w:vMerge w:val="continue"/>
            <w:tcBorders>
              <w:top w:val="single" w:color="000000" w:sz="8" w:space="0"/>
              <w:left w:val="single" w:color="000000" w:sz="6" w:space="0"/>
              <w:bottom w:val="single" w:color="000000" w:sz="8" w:space="0"/>
              <w:right w:val="single" w:color="000000" w:sz="8" w:space="0"/>
            </w:tcBorders>
          </w:tcPr>
          <w:p w14:paraId="5DC15F5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6D886D5">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122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C739B21">
            <w:pPr>
              <w:widowControl/>
              <w:autoSpaceDE w:val="0"/>
              <w:autoSpaceDN w:val="0"/>
              <w:spacing w:before="24" w:after="0" w:line="234" w:lineRule="exact"/>
              <w:ind w:left="0" w:right="0" w:firstLine="0"/>
              <w:jc w:val="center"/>
            </w:pPr>
            <w:r>
              <w:rPr>
                <w:rFonts w:ascii="7v6lAlxz+SimSun" w:hAnsi="7v6lAlxz+SimSun" w:eastAsia="7v6lAlxz+SimSun"/>
                <w:color w:val="000000"/>
                <w:sz w:val="32"/>
              </w:rPr>
              <w:t>报</w:t>
            </w:r>
          </w:p>
          <w:p w14:paraId="1D115CF9">
            <w:pPr>
              <w:widowControl/>
              <w:autoSpaceDE w:val="0"/>
              <w:autoSpaceDN w:val="0"/>
              <w:spacing w:before="0" w:after="0" w:line="236" w:lineRule="exact"/>
              <w:ind w:left="0" w:right="0" w:firstLine="0"/>
              <w:jc w:val="center"/>
            </w:pPr>
            <w:r>
              <w:rPr>
                <w:rFonts w:ascii="7v6lAlxz+SimSun" w:hAnsi="7v6lAlxz+SimSun" w:eastAsia="7v6lAlxz+SimSun"/>
                <w:color w:val="000000"/>
                <w:sz w:val="32"/>
              </w:rPr>
              <w:t>做好“五方面”人员选拔，从村社区</w:t>
            </w:r>
          </w:p>
          <w:p w14:paraId="162D7C28">
            <w:pPr>
              <w:widowControl/>
              <w:autoSpaceDE w:val="0"/>
              <w:autoSpaceDN w:val="0"/>
              <w:spacing w:before="70" w:after="0" w:line="318" w:lineRule="exact"/>
              <w:ind w:left="0" w:right="0" w:firstLine="0"/>
              <w:jc w:val="center"/>
            </w:pPr>
            <w:r>
              <w:rPr>
                <w:rFonts w:ascii="7v6lAlxz+SimSun" w:hAnsi="7v6lAlxz+SimSun" w:eastAsia="7v6lAlxz+SimSun"/>
                <w:color w:val="000000"/>
                <w:sz w:val="32"/>
              </w:rPr>
              <w:t>选聘事业编制人员等相关工作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4B159B0"/>
        </w:tc>
      </w:tr>
      <w:tr w14:paraId="5D93FA83">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E3C38D6"/>
        </w:tc>
        <w:tc>
          <w:tcPr>
            <w:tcW w:w="1957" w:type="dxa"/>
            <w:vMerge w:val="continue"/>
            <w:tcBorders>
              <w:top w:val="single" w:color="000000" w:sz="8" w:space="0"/>
              <w:left w:val="single" w:color="000000" w:sz="6" w:space="0"/>
              <w:bottom w:val="single" w:color="000000" w:sz="8" w:space="0"/>
              <w:right w:val="single" w:color="000000" w:sz="8" w:space="0"/>
            </w:tcBorders>
          </w:tcPr>
          <w:p w14:paraId="7809C8CC"/>
        </w:tc>
        <w:tc>
          <w:tcPr>
            <w:tcW w:w="1957" w:type="dxa"/>
            <w:vMerge w:val="continue"/>
            <w:tcBorders>
              <w:top w:val="single" w:color="000000" w:sz="8" w:space="0"/>
              <w:left w:val="single" w:color="000000" w:sz="8" w:space="0"/>
              <w:bottom w:val="single" w:color="000000" w:sz="8" w:space="0"/>
              <w:right w:val="single" w:color="000000" w:sz="8" w:space="0"/>
            </w:tcBorders>
          </w:tcPr>
          <w:p w14:paraId="188FC48D"/>
        </w:tc>
        <w:tc>
          <w:tcPr>
            <w:tcW w:w="1957" w:type="dxa"/>
            <w:vMerge w:val="continue"/>
            <w:tcBorders>
              <w:top w:val="single" w:color="000000" w:sz="8" w:space="0"/>
              <w:left w:val="single" w:color="000000" w:sz="8" w:space="0"/>
              <w:bottom w:val="single" w:color="000000" w:sz="8" w:space="0"/>
              <w:right w:val="single" w:color="000000" w:sz="6" w:space="0"/>
            </w:tcBorders>
          </w:tcPr>
          <w:p w14:paraId="04DEAE6D"/>
        </w:tc>
        <w:tc>
          <w:tcPr>
            <w:tcW w:w="1957" w:type="dxa"/>
            <w:vMerge w:val="continue"/>
            <w:tcBorders>
              <w:top w:val="single" w:color="000000" w:sz="8" w:space="0"/>
              <w:left w:val="single" w:color="000000" w:sz="6" w:space="0"/>
              <w:bottom w:val="single" w:color="000000" w:sz="8" w:space="0"/>
              <w:right w:val="single" w:color="000000" w:sz="8" w:space="0"/>
            </w:tcBorders>
          </w:tcPr>
          <w:p w14:paraId="65198179"/>
        </w:tc>
        <w:tc>
          <w:tcPr>
            <w:tcW w:w="1957" w:type="dxa"/>
            <w:vMerge w:val="continue"/>
            <w:tcBorders>
              <w:top w:val="single" w:color="000000" w:sz="8" w:space="0"/>
              <w:left w:val="single" w:color="000000" w:sz="8" w:space="0"/>
              <w:bottom w:val="single" w:color="000000" w:sz="8" w:space="0"/>
              <w:right w:val="single" w:color="000000" w:sz="8" w:space="0"/>
            </w:tcBorders>
          </w:tcPr>
          <w:p w14:paraId="792BD88E"/>
        </w:tc>
        <w:tc>
          <w:tcPr>
            <w:tcW w:w="1957" w:type="dxa"/>
            <w:vMerge w:val="continue"/>
            <w:tcBorders>
              <w:top w:val="single" w:color="000000" w:sz="8" w:space="0"/>
              <w:left w:val="single" w:color="000000" w:sz="8" w:space="0"/>
              <w:bottom w:val="single" w:color="000000" w:sz="8" w:space="0"/>
              <w:right w:val="single" w:color="000000" w:sz="6" w:space="0"/>
            </w:tcBorders>
          </w:tcPr>
          <w:p w14:paraId="6BB299DD"/>
        </w:tc>
        <w:tc>
          <w:tcPr>
            <w:tcW w:w="1957" w:type="dxa"/>
            <w:vMerge w:val="continue"/>
            <w:tcBorders>
              <w:top w:val="single" w:color="000000" w:sz="8" w:space="0"/>
              <w:left w:val="single" w:color="000000" w:sz="6" w:space="0"/>
              <w:bottom w:val="single" w:color="000000" w:sz="8" w:space="0"/>
              <w:right w:val="single" w:color="000000" w:sz="8" w:space="0"/>
            </w:tcBorders>
          </w:tcPr>
          <w:p w14:paraId="0BFFA21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25A727A">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123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39C037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全国、全省“最美公务员”推荐</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E830B0A"/>
        </w:tc>
      </w:tr>
      <w:tr w14:paraId="20CD2C52">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E26678B"/>
        </w:tc>
        <w:tc>
          <w:tcPr>
            <w:tcW w:w="1957" w:type="dxa"/>
            <w:vMerge w:val="continue"/>
            <w:tcBorders>
              <w:top w:val="single" w:color="000000" w:sz="8" w:space="0"/>
              <w:left w:val="single" w:color="000000" w:sz="6" w:space="0"/>
              <w:bottom w:val="single" w:color="000000" w:sz="8" w:space="0"/>
              <w:right w:val="single" w:color="000000" w:sz="8" w:space="0"/>
            </w:tcBorders>
          </w:tcPr>
          <w:p w14:paraId="28474CB2"/>
        </w:tc>
        <w:tc>
          <w:tcPr>
            <w:tcW w:w="1957" w:type="dxa"/>
            <w:vMerge w:val="continue"/>
            <w:tcBorders>
              <w:top w:val="single" w:color="000000" w:sz="8" w:space="0"/>
              <w:left w:val="single" w:color="000000" w:sz="8" w:space="0"/>
              <w:bottom w:val="single" w:color="000000" w:sz="8" w:space="0"/>
              <w:right w:val="single" w:color="000000" w:sz="8" w:space="0"/>
            </w:tcBorders>
          </w:tcPr>
          <w:p w14:paraId="6FCDEA31"/>
        </w:tc>
        <w:tc>
          <w:tcPr>
            <w:tcW w:w="1957" w:type="dxa"/>
            <w:vMerge w:val="continue"/>
            <w:tcBorders>
              <w:top w:val="single" w:color="000000" w:sz="8" w:space="0"/>
              <w:left w:val="single" w:color="000000" w:sz="8" w:space="0"/>
              <w:bottom w:val="single" w:color="000000" w:sz="8" w:space="0"/>
              <w:right w:val="single" w:color="000000" w:sz="6" w:space="0"/>
            </w:tcBorders>
          </w:tcPr>
          <w:p w14:paraId="4A75A276"/>
        </w:tc>
        <w:tc>
          <w:tcPr>
            <w:tcW w:w="1957" w:type="dxa"/>
            <w:vMerge w:val="continue"/>
            <w:tcBorders>
              <w:top w:val="single" w:color="000000" w:sz="8" w:space="0"/>
              <w:left w:val="single" w:color="000000" w:sz="6" w:space="0"/>
              <w:bottom w:val="single" w:color="000000" w:sz="8" w:space="0"/>
              <w:right w:val="single" w:color="000000" w:sz="8" w:space="0"/>
            </w:tcBorders>
          </w:tcPr>
          <w:p w14:paraId="77EB1260"/>
        </w:tc>
        <w:tc>
          <w:tcPr>
            <w:tcW w:w="1957" w:type="dxa"/>
            <w:vMerge w:val="continue"/>
            <w:tcBorders>
              <w:top w:val="single" w:color="000000" w:sz="8" w:space="0"/>
              <w:left w:val="single" w:color="000000" w:sz="8" w:space="0"/>
              <w:bottom w:val="single" w:color="000000" w:sz="8" w:space="0"/>
              <w:right w:val="single" w:color="000000" w:sz="8" w:space="0"/>
            </w:tcBorders>
          </w:tcPr>
          <w:p w14:paraId="63BFE817"/>
        </w:tc>
        <w:tc>
          <w:tcPr>
            <w:tcW w:w="1957" w:type="dxa"/>
            <w:vMerge w:val="continue"/>
            <w:tcBorders>
              <w:top w:val="single" w:color="000000" w:sz="8" w:space="0"/>
              <w:left w:val="single" w:color="000000" w:sz="8" w:space="0"/>
              <w:bottom w:val="single" w:color="000000" w:sz="8" w:space="0"/>
              <w:right w:val="single" w:color="000000" w:sz="6" w:space="0"/>
            </w:tcBorders>
          </w:tcPr>
          <w:p w14:paraId="5E5F180E"/>
        </w:tc>
        <w:tc>
          <w:tcPr>
            <w:tcW w:w="1957" w:type="dxa"/>
            <w:vMerge w:val="continue"/>
            <w:tcBorders>
              <w:top w:val="single" w:color="000000" w:sz="8" w:space="0"/>
              <w:left w:val="single" w:color="000000" w:sz="6" w:space="0"/>
              <w:bottom w:val="single" w:color="000000" w:sz="8" w:space="0"/>
              <w:right w:val="single" w:color="000000" w:sz="8" w:space="0"/>
            </w:tcBorders>
          </w:tcPr>
          <w:p w14:paraId="1DA538A8"/>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0AF5990">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124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1D5AD8A">
            <w:pPr>
              <w:widowControl/>
              <w:autoSpaceDE w:val="0"/>
              <w:autoSpaceDN w:val="0"/>
              <w:spacing w:before="64" w:after="0" w:line="318" w:lineRule="exact"/>
              <w:ind w:left="0" w:right="0" w:firstLine="0"/>
              <w:jc w:val="center"/>
            </w:pPr>
            <w:r>
              <w:rPr>
                <w:rFonts w:ascii="7v6lAlxz+SimSun" w:hAnsi="7v6lAlxz+SimSun" w:eastAsia="7v6lAlxz+SimSun"/>
                <w:color w:val="000000"/>
                <w:sz w:val="32"/>
              </w:rPr>
              <w:t>全国、全省人民满意公务员和人民满</w:t>
            </w:r>
          </w:p>
          <w:p w14:paraId="33918F79">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意公务员集体的推荐</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F43CDF2"/>
        </w:tc>
      </w:tr>
      <w:tr w14:paraId="29EA08D6">
        <w:tblPrEx>
          <w:tblCellMar>
            <w:top w:w="0" w:type="dxa"/>
            <w:left w:w="108" w:type="dxa"/>
            <w:bottom w:w="0" w:type="dxa"/>
            <w:right w:w="108" w:type="dxa"/>
          </w:tblCellMar>
        </w:tblPrEx>
        <w:trPr>
          <w:trHeight w:val="8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B216DB7"/>
        </w:tc>
        <w:tc>
          <w:tcPr>
            <w:tcW w:w="1957" w:type="dxa"/>
            <w:vMerge w:val="continue"/>
            <w:tcBorders>
              <w:top w:val="single" w:color="000000" w:sz="8" w:space="0"/>
              <w:left w:val="single" w:color="000000" w:sz="6" w:space="0"/>
              <w:bottom w:val="single" w:color="000000" w:sz="8" w:space="0"/>
              <w:right w:val="single" w:color="000000" w:sz="8" w:space="0"/>
            </w:tcBorders>
          </w:tcPr>
          <w:p w14:paraId="447B8C46"/>
        </w:tc>
        <w:tc>
          <w:tcPr>
            <w:tcW w:w="1957" w:type="dxa"/>
            <w:vMerge w:val="continue"/>
            <w:tcBorders>
              <w:top w:val="single" w:color="000000" w:sz="8" w:space="0"/>
              <w:left w:val="single" w:color="000000" w:sz="8" w:space="0"/>
              <w:bottom w:val="single" w:color="000000" w:sz="8" w:space="0"/>
              <w:right w:val="single" w:color="000000" w:sz="8" w:space="0"/>
            </w:tcBorders>
          </w:tcPr>
          <w:p w14:paraId="4927A472"/>
        </w:tc>
        <w:tc>
          <w:tcPr>
            <w:tcW w:w="1957" w:type="dxa"/>
            <w:vMerge w:val="continue"/>
            <w:tcBorders>
              <w:top w:val="single" w:color="000000" w:sz="8" w:space="0"/>
              <w:left w:val="single" w:color="000000" w:sz="8" w:space="0"/>
              <w:bottom w:val="single" w:color="000000" w:sz="8" w:space="0"/>
              <w:right w:val="single" w:color="000000" w:sz="6" w:space="0"/>
            </w:tcBorders>
          </w:tcPr>
          <w:p w14:paraId="7C8DBB4A"/>
        </w:tc>
        <w:tc>
          <w:tcPr>
            <w:tcW w:w="1957" w:type="dxa"/>
            <w:vMerge w:val="continue"/>
            <w:tcBorders>
              <w:top w:val="single" w:color="000000" w:sz="8" w:space="0"/>
              <w:left w:val="single" w:color="000000" w:sz="6" w:space="0"/>
              <w:bottom w:val="single" w:color="000000" w:sz="8" w:space="0"/>
              <w:right w:val="single" w:color="000000" w:sz="8" w:space="0"/>
            </w:tcBorders>
          </w:tcPr>
          <w:p w14:paraId="5D983994"/>
        </w:tc>
        <w:tc>
          <w:tcPr>
            <w:tcW w:w="1957" w:type="dxa"/>
            <w:vMerge w:val="continue"/>
            <w:tcBorders>
              <w:top w:val="single" w:color="000000" w:sz="8" w:space="0"/>
              <w:left w:val="single" w:color="000000" w:sz="8" w:space="0"/>
              <w:bottom w:val="single" w:color="000000" w:sz="8" w:space="0"/>
              <w:right w:val="single" w:color="000000" w:sz="8" w:space="0"/>
            </w:tcBorders>
          </w:tcPr>
          <w:p w14:paraId="450D726C"/>
        </w:tc>
        <w:tc>
          <w:tcPr>
            <w:tcW w:w="1957" w:type="dxa"/>
            <w:vMerge w:val="continue"/>
            <w:tcBorders>
              <w:top w:val="single" w:color="000000" w:sz="8" w:space="0"/>
              <w:left w:val="single" w:color="000000" w:sz="8" w:space="0"/>
              <w:bottom w:val="single" w:color="000000" w:sz="8" w:space="0"/>
              <w:right w:val="single" w:color="000000" w:sz="6" w:space="0"/>
            </w:tcBorders>
          </w:tcPr>
          <w:p w14:paraId="70A5F9BA"/>
        </w:tc>
        <w:tc>
          <w:tcPr>
            <w:tcW w:w="1957" w:type="dxa"/>
            <w:vMerge w:val="continue"/>
            <w:tcBorders>
              <w:top w:val="single" w:color="000000" w:sz="8" w:space="0"/>
              <w:left w:val="single" w:color="000000" w:sz="6" w:space="0"/>
              <w:bottom w:val="single" w:color="000000" w:sz="8" w:space="0"/>
              <w:right w:val="single" w:color="000000" w:sz="8" w:space="0"/>
            </w:tcBorders>
          </w:tcPr>
          <w:p w14:paraId="06A52DA1"/>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0E55038">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125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ED225C2">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开展“躺平式”干部整治</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B915889"/>
        </w:tc>
      </w:tr>
      <w:tr w14:paraId="7629480C">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3FBDB3B"/>
        </w:tc>
        <w:tc>
          <w:tcPr>
            <w:tcW w:w="1957" w:type="dxa"/>
            <w:vMerge w:val="continue"/>
            <w:tcBorders>
              <w:top w:val="single" w:color="000000" w:sz="8" w:space="0"/>
              <w:left w:val="single" w:color="000000" w:sz="6" w:space="0"/>
              <w:bottom w:val="single" w:color="000000" w:sz="8" w:space="0"/>
              <w:right w:val="single" w:color="000000" w:sz="8" w:space="0"/>
            </w:tcBorders>
          </w:tcPr>
          <w:p w14:paraId="1E618AAA"/>
        </w:tc>
        <w:tc>
          <w:tcPr>
            <w:tcW w:w="1957" w:type="dxa"/>
            <w:vMerge w:val="continue"/>
            <w:tcBorders>
              <w:top w:val="single" w:color="000000" w:sz="8" w:space="0"/>
              <w:left w:val="single" w:color="000000" w:sz="8" w:space="0"/>
              <w:bottom w:val="single" w:color="000000" w:sz="8" w:space="0"/>
              <w:right w:val="single" w:color="000000" w:sz="8" w:space="0"/>
            </w:tcBorders>
          </w:tcPr>
          <w:p w14:paraId="1BC97130"/>
        </w:tc>
        <w:tc>
          <w:tcPr>
            <w:tcW w:w="1957" w:type="dxa"/>
            <w:vMerge w:val="continue"/>
            <w:tcBorders>
              <w:top w:val="single" w:color="000000" w:sz="8" w:space="0"/>
              <w:left w:val="single" w:color="000000" w:sz="8" w:space="0"/>
              <w:bottom w:val="single" w:color="000000" w:sz="8" w:space="0"/>
              <w:right w:val="single" w:color="000000" w:sz="6" w:space="0"/>
            </w:tcBorders>
          </w:tcPr>
          <w:p w14:paraId="6232E7BE"/>
        </w:tc>
        <w:tc>
          <w:tcPr>
            <w:tcW w:w="1957" w:type="dxa"/>
            <w:vMerge w:val="continue"/>
            <w:tcBorders>
              <w:top w:val="single" w:color="000000" w:sz="8" w:space="0"/>
              <w:left w:val="single" w:color="000000" w:sz="6" w:space="0"/>
              <w:bottom w:val="single" w:color="000000" w:sz="8" w:space="0"/>
              <w:right w:val="single" w:color="000000" w:sz="8" w:space="0"/>
            </w:tcBorders>
          </w:tcPr>
          <w:p w14:paraId="5192E321"/>
        </w:tc>
        <w:tc>
          <w:tcPr>
            <w:tcW w:w="1957" w:type="dxa"/>
            <w:vMerge w:val="continue"/>
            <w:tcBorders>
              <w:top w:val="single" w:color="000000" w:sz="8" w:space="0"/>
              <w:left w:val="single" w:color="000000" w:sz="8" w:space="0"/>
              <w:bottom w:val="single" w:color="000000" w:sz="8" w:space="0"/>
              <w:right w:val="single" w:color="000000" w:sz="8" w:space="0"/>
            </w:tcBorders>
          </w:tcPr>
          <w:p w14:paraId="3DCD5318"/>
        </w:tc>
        <w:tc>
          <w:tcPr>
            <w:tcW w:w="1957" w:type="dxa"/>
            <w:vMerge w:val="continue"/>
            <w:tcBorders>
              <w:top w:val="single" w:color="000000" w:sz="8" w:space="0"/>
              <w:left w:val="single" w:color="000000" w:sz="8" w:space="0"/>
              <w:bottom w:val="single" w:color="000000" w:sz="8" w:space="0"/>
              <w:right w:val="single" w:color="000000" w:sz="6" w:space="0"/>
            </w:tcBorders>
          </w:tcPr>
          <w:p w14:paraId="662F99CB"/>
        </w:tc>
        <w:tc>
          <w:tcPr>
            <w:tcW w:w="1957" w:type="dxa"/>
            <w:vMerge w:val="continue"/>
            <w:tcBorders>
              <w:top w:val="single" w:color="000000" w:sz="8" w:space="0"/>
              <w:left w:val="single" w:color="000000" w:sz="6" w:space="0"/>
              <w:bottom w:val="single" w:color="000000" w:sz="8" w:space="0"/>
              <w:right w:val="single" w:color="000000" w:sz="8" w:space="0"/>
            </w:tcBorders>
          </w:tcPr>
          <w:p w14:paraId="1B1A9F9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E4B2ABA">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126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ED224D8">
            <w:pPr>
              <w:widowControl/>
              <w:autoSpaceDE w:val="0"/>
              <w:autoSpaceDN w:val="0"/>
              <w:spacing w:before="62" w:after="0" w:line="320" w:lineRule="exact"/>
              <w:ind w:left="0" w:right="0" w:firstLine="0"/>
              <w:jc w:val="center"/>
            </w:pPr>
            <w:r>
              <w:rPr>
                <w:rFonts w:ascii="7v6lAlxz+SimSun" w:hAnsi="7v6lAlxz+SimSun" w:eastAsia="7v6lAlxz+SimSun"/>
                <w:color w:val="000000"/>
                <w:sz w:val="32"/>
              </w:rPr>
              <w:t>按权限对因私出入境证件进行保管、</w:t>
            </w:r>
          </w:p>
          <w:p w14:paraId="4491D416">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登记备案和审核审批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228CFF"/>
        </w:tc>
      </w:tr>
    </w:tbl>
    <w:p w14:paraId="55CDDB64">
      <w:pPr>
        <w:widowControl/>
        <w:autoSpaceDE w:val="0"/>
        <w:autoSpaceDN w:val="0"/>
        <w:spacing w:before="2048" w:after="0" w:line="414" w:lineRule="exact"/>
        <w:ind w:left="0" w:right="0" w:firstLine="0"/>
        <w:jc w:val="center"/>
      </w:pPr>
      <w:r>
        <w:rPr>
          <w:rFonts w:ascii="宋体" w:hAnsi="宋体" w:eastAsia="宋体"/>
          <w:color w:val="000000"/>
          <w:sz w:val="36"/>
        </w:rPr>
        <w:t>-13-</w:t>
      </w:r>
    </w:p>
    <w:p w14:paraId="7DD0B092">
      <w:pPr>
        <w:sectPr>
          <w:pgSz w:w="23811" w:h="17237"/>
          <w:pgMar w:top="570" w:right="1140" w:bottom="110" w:left="1140" w:header="720" w:footer="720" w:gutter="0"/>
          <w:cols w:equalWidth="0" w:num="1">
            <w:col w:w="21532"/>
          </w:cols>
          <w:docGrid w:linePitch="360" w:charSpace="0"/>
        </w:sectPr>
      </w:pPr>
    </w:p>
    <w:p w14:paraId="350D49C1">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635365"/>
            <wp:effectExtent l="0" t="0" r="1143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5"/>
                    <a:stretch>
                      <a:fillRect/>
                    </a:stretch>
                  </pic:blipFill>
                  <pic:spPr>
                    <a:xfrm>
                      <a:off x="0" y="0"/>
                      <a:ext cx="13647419" cy="8635464"/>
                    </a:xfrm>
                    <a:prstGeom prst="rect">
                      <a:avLst/>
                    </a:prstGeom>
                  </pic:spPr>
                </pic:pic>
              </a:graphicData>
            </a:graphic>
          </wp:anchor>
        </w:drawing>
      </w:r>
    </w:p>
    <w:p w14:paraId="360EB0BC">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5B8C83F">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D5D336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388D8C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0FC8A2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760D58D">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C47AFB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7B6813D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2BCE59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17DFB4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E14421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6323BBC">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4A6FAA5">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80A781A">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C80AD2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8E1B85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5ED636D">
        <w:tblPrEx>
          <w:tblCellMar>
            <w:top w:w="0" w:type="dxa"/>
            <w:left w:w="108" w:type="dxa"/>
            <w:bottom w:w="0" w:type="dxa"/>
            <w:right w:w="108" w:type="dxa"/>
          </w:tblCellMar>
        </w:tblPrEx>
        <w:trPr>
          <w:trHeight w:val="2210"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A9CE195">
            <w:pPr>
              <w:widowControl/>
              <w:autoSpaceDE w:val="0"/>
              <w:autoSpaceDN w:val="0"/>
              <w:spacing w:before="3444" w:after="0" w:line="318" w:lineRule="exact"/>
              <w:ind w:left="0" w:right="0" w:firstLine="0"/>
              <w:jc w:val="center"/>
            </w:pPr>
            <w:r>
              <w:rPr>
                <w:rFonts w:ascii="7v6lAlxz+SimSun" w:hAnsi="7v6lAlxz+SimSun" w:eastAsia="7v6lAlxz+SimSun"/>
                <w:color w:val="000000"/>
                <w:sz w:val="32"/>
              </w:rPr>
              <w:t>6</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24808A1">
            <w:pPr>
              <w:widowControl/>
              <w:autoSpaceDE w:val="0"/>
              <w:autoSpaceDN w:val="0"/>
              <w:spacing w:before="3252" w:after="0" w:line="318" w:lineRule="exact"/>
              <w:ind w:left="0" w:right="0" w:firstLine="0"/>
              <w:jc w:val="center"/>
            </w:pPr>
            <w:r>
              <w:rPr>
                <w:rFonts w:ascii="7v6lAlxz+SimSun" w:hAnsi="7v6lAlxz+SimSun" w:eastAsia="7v6lAlxz+SimSun"/>
                <w:color w:val="000000"/>
                <w:sz w:val="32"/>
              </w:rPr>
              <w:t>党的</w:t>
            </w:r>
          </w:p>
          <w:p w14:paraId="6572D7DC">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95D0001">
            <w:pPr>
              <w:widowControl/>
              <w:autoSpaceDE w:val="0"/>
              <w:autoSpaceDN w:val="0"/>
              <w:spacing w:before="2600" w:after="0" w:line="388" w:lineRule="exact"/>
              <w:ind w:left="0" w:right="0" w:firstLine="0"/>
              <w:jc w:val="center"/>
            </w:pPr>
            <w:r>
              <w:rPr>
                <w:rFonts w:ascii="7v6lAlxz+SimSun" w:hAnsi="7v6lAlxz+SimSun" w:eastAsia="7v6lAlxz+SimSun"/>
                <w:color w:val="000000"/>
                <w:sz w:val="32"/>
              </w:rPr>
              <w:t>加强干部的教育、培养、选拔、考核和监督工</w:t>
            </w:r>
            <w:r>
              <w:br w:type="textWrapping"/>
            </w:r>
            <w:r>
              <w:rPr>
                <w:rFonts w:ascii="7v6lAlxz+SimSun" w:hAnsi="7v6lAlxz+SimSun" w:eastAsia="7v6lAlxz+SimSun"/>
                <w:color w:val="000000"/>
                <w:sz w:val="32"/>
              </w:rPr>
              <w:t>作，加强退休干部管理。</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8EBC6ED">
            <w:pPr>
              <w:widowControl/>
              <w:autoSpaceDE w:val="0"/>
              <w:autoSpaceDN w:val="0"/>
              <w:spacing w:before="952" w:after="0" w:line="320" w:lineRule="exact"/>
              <w:ind w:left="0" w:right="0" w:firstLine="0"/>
              <w:jc w:val="center"/>
            </w:pPr>
            <w:r>
              <w:rPr>
                <w:rFonts w:ascii="7v6lAlxz+SimSun" w:hAnsi="7v6lAlxz+SimSun" w:eastAsia="7v6lAlxz+SimSun"/>
                <w:color w:val="000000"/>
                <w:sz w:val="32"/>
              </w:rPr>
              <w:t>26</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42E5E6D">
            <w:pPr>
              <w:widowControl/>
              <w:autoSpaceDE w:val="0"/>
              <w:autoSpaceDN w:val="0"/>
              <w:spacing w:before="302" w:after="0" w:line="388" w:lineRule="exact"/>
              <w:ind w:left="144" w:right="144" w:firstLine="0"/>
              <w:jc w:val="center"/>
            </w:pPr>
            <w:r>
              <w:rPr>
                <w:rFonts w:ascii="7v6lAlxz+SimSun" w:hAnsi="7v6lAlxz+SimSun" w:eastAsia="7v6lAlxz+SimSun"/>
                <w:color w:val="000000"/>
                <w:sz w:val="32"/>
              </w:rPr>
              <w:t>协助管理上级有关部门驻街道单位干部</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210494C">
            <w:pPr>
              <w:widowControl/>
              <w:autoSpaceDE w:val="0"/>
              <w:autoSpaceDN w:val="0"/>
              <w:spacing w:before="96"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中共江西省委关于《推进党建引领基层治理改革的意见》第二部分 强化乡镇（统筹）协调功能 第6条 除党中央明确要求实行派驻体制外，其他全部下放乡镇（街道）管理，派驻机构人员依托乡镇（街道）开展工作考核。对实行派驻体制的县级部门进行年度考核时，乡镇（街道）的评价结果一般不低于考核权重的30%。县级部门对派驻机构进行年度考核时，乡镇（街道）的评价结果一般不低于考核权重的60%。括平安建设等顺利开展，这与条例中加强基层社会治理的精神相契合。</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705BCBB">
            <w:pPr>
              <w:widowControl/>
              <w:autoSpaceDE w:val="0"/>
              <w:autoSpaceDN w:val="0"/>
              <w:spacing w:before="886" w:after="0" w:line="198" w:lineRule="exact"/>
              <w:ind w:left="0" w:right="0" w:firstLine="0"/>
              <w:jc w:val="center"/>
            </w:pPr>
            <w:r>
              <w:rPr>
                <w:rFonts w:ascii="7v6lAlxz+SimSun" w:hAnsi="7v6lAlxz+SimSun" w:eastAsia="7v6lAlxz+SimSun"/>
                <w:color w:val="000000"/>
                <w:sz w:val="20"/>
              </w:rPr>
              <w:t>党建办</w:t>
            </w:r>
          </w:p>
          <w:p w14:paraId="11FC0A99">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D0361B6">
            <w:pPr>
              <w:widowControl/>
              <w:autoSpaceDE w:val="0"/>
              <w:autoSpaceDN w:val="0"/>
              <w:spacing w:before="716" w:after="0" w:line="246" w:lineRule="exact"/>
              <w:ind w:left="72" w:right="58" w:firstLine="0"/>
              <w:jc w:val="both"/>
            </w:pPr>
            <w:r>
              <w:rPr>
                <w:rFonts w:ascii="7v6lAlxz+SimSun" w:hAnsi="7v6lAlxz+SimSun" w:eastAsia="7v6lAlxz+SimSun"/>
                <w:color w:val="000000"/>
                <w:sz w:val="20"/>
              </w:rPr>
              <w:t>区委组织部、司法局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5535AE7">
            <w:pPr>
              <w:widowControl/>
              <w:autoSpaceDE w:val="0"/>
              <w:autoSpaceDN w:val="0"/>
              <w:spacing w:before="952" w:after="0" w:line="320" w:lineRule="exact"/>
              <w:ind w:left="0" w:right="0" w:firstLine="0"/>
              <w:jc w:val="center"/>
            </w:pPr>
            <w:r>
              <w:rPr>
                <w:rFonts w:ascii="7v6lAlxz+SimSun" w:hAnsi="7v6lAlxz+SimSun" w:eastAsia="7v6lAlxz+SimSun"/>
                <w:color w:val="000000"/>
                <w:sz w:val="32"/>
              </w:rPr>
              <w:t>127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653064E">
            <w:pPr>
              <w:widowControl/>
              <w:autoSpaceDE w:val="0"/>
              <w:autoSpaceDN w:val="0"/>
              <w:spacing w:before="760" w:after="0" w:line="320" w:lineRule="exact"/>
              <w:ind w:left="0" w:right="0" w:firstLine="0"/>
              <w:jc w:val="center"/>
            </w:pPr>
            <w:r>
              <w:rPr>
                <w:rFonts w:ascii="7v6lAlxz+SimSun" w:hAnsi="7v6lAlxz+SimSun" w:eastAsia="7v6lAlxz+SimSun"/>
                <w:color w:val="000000"/>
                <w:sz w:val="32"/>
              </w:rPr>
              <w:t>协助管理司法、公安等上级有关部门</w:t>
            </w:r>
          </w:p>
          <w:p w14:paraId="20B0FE73">
            <w:pPr>
              <w:widowControl/>
              <w:autoSpaceDE w:val="0"/>
              <w:autoSpaceDN w:val="0"/>
              <w:spacing w:before="66" w:after="0" w:line="320" w:lineRule="exact"/>
              <w:ind w:left="0" w:right="0" w:firstLine="0"/>
              <w:jc w:val="center"/>
            </w:pPr>
            <w:r>
              <w:rPr>
                <w:rFonts w:ascii="7v6lAlxz+SimSun" w:hAnsi="7v6lAlxz+SimSun" w:eastAsia="7v6lAlxz+SimSun"/>
                <w:color w:val="000000"/>
                <w:sz w:val="32"/>
              </w:rPr>
              <w:t>驻街单位的干部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EBCCA10"/>
        </w:tc>
      </w:tr>
      <w:tr w14:paraId="49CDC3B5">
        <w:tblPrEx>
          <w:tblCellMar>
            <w:top w:w="0" w:type="dxa"/>
            <w:left w:w="108" w:type="dxa"/>
            <w:bottom w:w="0" w:type="dxa"/>
            <w:right w:w="108" w:type="dxa"/>
          </w:tblCellMar>
        </w:tblPrEx>
        <w:trPr>
          <w:trHeight w:val="4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A1E5844"/>
        </w:tc>
        <w:tc>
          <w:tcPr>
            <w:tcW w:w="1957" w:type="dxa"/>
            <w:vMerge w:val="continue"/>
            <w:tcBorders>
              <w:top w:val="single" w:color="000000" w:sz="8" w:space="0"/>
              <w:left w:val="single" w:color="000000" w:sz="6" w:space="0"/>
              <w:bottom w:val="single" w:color="000000" w:sz="6" w:space="0"/>
              <w:right w:val="single" w:color="000000" w:sz="8" w:space="0"/>
            </w:tcBorders>
          </w:tcPr>
          <w:p w14:paraId="25A940CD"/>
        </w:tc>
        <w:tc>
          <w:tcPr>
            <w:tcW w:w="1957" w:type="dxa"/>
            <w:vMerge w:val="continue"/>
            <w:tcBorders>
              <w:top w:val="single" w:color="000000" w:sz="8" w:space="0"/>
              <w:left w:val="single" w:color="000000" w:sz="8" w:space="0"/>
              <w:bottom w:val="single" w:color="000000" w:sz="6" w:space="0"/>
              <w:right w:val="single" w:color="000000" w:sz="8" w:space="0"/>
            </w:tcBorders>
          </w:tcPr>
          <w:p w14:paraId="7F7EDF53"/>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07EBC45">
            <w:pPr>
              <w:widowControl/>
              <w:autoSpaceDE w:val="0"/>
              <w:autoSpaceDN w:val="0"/>
              <w:spacing w:before="2340" w:after="0" w:line="320" w:lineRule="exact"/>
              <w:ind w:left="0" w:right="0" w:firstLine="0"/>
              <w:jc w:val="center"/>
            </w:pPr>
            <w:r>
              <w:rPr>
                <w:rFonts w:ascii="7v6lAlxz+SimSun" w:hAnsi="7v6lAlxz+SimSun" w:eastAsia="7v6lAlxz+SimSun"/>
                <w:color w:val="000000"/>
                <w:sz w:val="32"/>
              </w:rPr>
              <w:t>27</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0C5A4BC">
            <w:pPr>
              <w:widowControl/>
              <w:autoSpaceDE w:val="0"/>
              <w:autoSpaceDN w:val="0"/>
              <w:spacing w:before="2146" w:after="0" w:line="318" w:lineRule="exact"/>
              <w:ind w:left="0" w:right="0" w:firstLine="0"/>
              <w:jc w:val="center"/>
            </w:pPr>
            <w:r>
              <w:rPr>
                <w:rFonts w:ascii="7v6lAlxz+SimSun" w:hAnsi="7v6lAlxz+SimSun" w:eastAsia="7v6lAlxz+SimSun"/>
                <w:color w:val="000000"/>
                <w:sz w:val="32"/>
              </w:rPr>
              <w:t>加强退休干</w:t>
            </w:r>
          </w:p>
          <w:p w14:paraId="204BE8A3">
            <w:pPr>
              <w:widowControl/>
              <w:autoSpaceDE w:val="0"/>
              <w:autoSpaceDN w:val="0"/>
              <w:spacing w:before="70" w:after="0" w:line="320" w:lineRule="exact"/>
              <w:ind w:left="0" w:right="0" w:firstLine="0"/>
              <w:jc w:val="center"/>
            </w:pPr>
            <w:r>
              <w:rPr>
                <w:rFonts w:ascii="7v6lAlxz+SimSun" w:hAnsi="7v6lAlxz+SimSun" w:eastAsia="7v6lAlxz+SimSun"/>
                <w:color w:val="000000"/>
                <w:sz w:val="32"/>
              </w:rPr>
              <w:t>部管理服务</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5D872C3">
            <w:pPr>
              <w:widowControl/>
              <w:autoSpaceDE w:val="0"/>
              <w:autoSpaceDN w:val="0"/>
              <w:spacing w:before="868"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《中国共产党组织工作条例》 第八条  中央组织部和地方党委组织部的主要职责是  （七）加强退休干部工作的统一管理；第二十九条 严格执行干部退休制度，加强退休干部思想政治建设和党组织建设，完善和创新退休干部服务管理工作，组织引导退休干部发挥作用。</w:t>
            </w:r>
          </w:p>
          <w:p w14:paraId="730EC710">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关于利用社区资源做好退休干部服务工作的意见》二、加强退休干部思想政治工作。三、完善和创新退休干部服务管理工作。四、加强对退休干部工作的组织领导。明确了社区退休干部党建工作的总体要求和基本原则，包括依托社区党组织、就近便利、循序渐进和共建共管。文件中提到了加强思想政治建设、创新组织设置形式、规范党内组织生活、积极引导发挥作用和注重加强党内关怀等目标和任务，为乡镇（街道）党组织在退休干部党的建设、作用发挥和服务管理提供了具体指导。</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4AC9A3A">
            <w:pPr>
              <w:widowControl/>
              <w:autoSpaceDE w:val="0"/>
              <w:autoSpaceDN w:val="0"/>
              <w:spacing w:before="1114" w:after="0" w:line="198" w:lineRule="exact"/>
              <w:ind w:left="0" w:right="0" w:firstLine="0"/>
              <w:jc w:val="center"/>
            </w:pPr>
            <w:r>
              <w:rPr>
                <w:rFonts w:ascii="7v6lAlxz+SimSun" w:hAnsi="7v6lAlxz+SimSun" w:eastAsia="7v6lAlxz+SimSun"/>
                <w:color w:val="000000"/>
                <w:sz w:val="20"/>
              </w:rPr>
              <w:t>党建办</w:t>
            </w:r>
          </w:p>
          <w:p w14:paraId="0AA2969E">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F786BA4">
            <w:pPr>
              <w:widowControl/>
              <w:autoSpaceDE w:val="0"/>
              <w:autoSpaceDN w:val="0"/>
              <w:spacing w:before="570" w:after="0" w:line="248" w:lineRule="exact"/>
              <w:ind w:left="0" w:right="0" w:firstLine="0"/>
              <w:jc w:val="center"/>
            </w:pPr>
            <w:r>
              <w:rPr>
                <w:rFonts w:ascii="7v6lAlxz+SimSun" w:hAnsi="7v6lAlxz+SimSun" w:eastAsia="7v6lAlxz+SimSun"/>
                <w:color w:val="000000"/>
                <w:sz w:val="20"/>
              </w:rPr>
              <w:t>区委组织部、区人力资源和社会保障局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D08ED36">
            <w:pPr>
              <w:widowControl/>
              <w:autoSpaceDE w:val="0"/>
              <w:autoSpaceDN w:val="0"/>
              <w:spacing w:before="82" w:after="0" w:line="318" w:lineRule="exact"/>
              <w:ind w:left="0" w:right="0" w:firstLine="0"/>
              <w:jc w:val="center"/>
            </w:pPr>
            <w:r>
              <w:rPr>
                <w:rFonts w:ascii="7v6lAlxz+SimSun" w:hAnsi="7v6lAlxz+SimSun" w:eastAsia="7v6lAlxz+SimSun"/>
                <w:color w:val="000000"/>
                <w:sz w:val="32"/>
              </w:rPr>
              <w:t>128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A9DF1D9">
            <w:pPr>
              <w:widowControl/>
              <w:autoSpaceDE w:val="0"/>
              <w:autoSpaceDN w:val="0"/>
              <w:spacing w:before="82" w:after="0" w:line="318" w:lineRule="exact"/>
              <w:ind w:left="0" w:right="0" w:firstLine="0"/>
              <w:jc w:val="center"/>
            </w:pPr>
            <w:r>
              <w:rPr>
                <w:rFonts w:ascii="7v6lAlxz+SimSun" w:hAnsi="7v6lAlxz+SimSun" w:eastAsia="7v6lAlxz+SimSun"/>
                <w:color w:val="000000"/>
                <w:sz w:val="32"/>
              </w:rPr>
              <w:t>加强街道退休党支部党员教育管理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55EBEE8"/>
        </w:tc>
      </w:tr>
      <w:tr w14:paraId="1CA968F5">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074893C"/>
        </w:tc>
        <w:tc>
          <w:tcPr>
            <w:tcW w:w="1957" w:type="dxa"/>
            <w:vMerge w:val="continue"/>
            <w:tcBorders>
              <w:top w:val="single" w:color="000000" w:sz="8" w:space="0"/>
              <w:left w:val="single" w:color="000000" w:sz="6" w:space="0"/>
              <w:bottom w:val="single" w:color="000000" w:sz="6" w:space="0"/>
              <w:right w:val="single" w:color="000000" w:sz="8" w:space="0"/>
            </w:tcBorders>
          </w:tcPr>
          <w:p w14:paraId="6CD7A406"/>
        </w:tc>
        <w:tc>
          <w:tcPr>
            <w:tcW w:w="1957" w:type="dxa"/>
            <w:vMerge w:val="continue"/>
            <w:tcBorders>
              <w:top w:val="single" w:color="000000" w:sz="8" w:space="0"/>
              <w:left w:val="single" w:color="000000" w:sz="8" w:space="0"/>
              <w:bottom w:val="single" w:color="000000" w:sz="6" w:space="0"/>
              <w:right w:val="single" w:color="000000" w:sz="8" w:space="0"/>
            </w:tcBorders>
          </w:tcPr>
          <w:p w14:paraId="60E4F7F5"/>
        </w:tc>
        <w:tc>
          <w:tcPr>
            <w:tcW w:w="1957" w:type="dxa"/>
            <w:vMerge w:val="continue"/>
            <w:tcBorders>
              <w:top w:val="single" w:color="000000" w:sz="8" w:space="0"/>
              <w:left w:val="single" w:color="000000" w:sz="8" w:space="0"/>
              <w:bottom w:val="single" w:color="000000" w:sz="6" w:space="0"/>
              <w:right w:val="single" w:color="000000" w:sz="6" w:space="0"/>
            </w:tcBorders>
          </w:tcPr>
          <w:p w14:paraId="491C4572"/>
        </w:tc>
        <w:tc>
          <w:tcPr>
            <w:tcW w:w="1957" w:type="dxa"/>
            <w:vMerge w:val="continue"/>
            <w:tcBorders>
              <w:top w:val="single" w:color="000000" w:sz="8" w:space="0"/>
              <w:left w:val="single" w:color="000000" w:sz="6" w:space="0"/>
              <w:bottom w:val="single" w:color="000000" w:sz="6" w:space="0"/>
              <w:right w:val="single" w:color="000000" w:sz="8" w:space="0"/>
            </w:tcBorders>
          </w:tcPr>
          <w:p w14:paraId="3A999DA7"/>
        </w:tc>
        <w:tc>
          <w:tcPr>
            <w:tcW w:w="1957" w:type="dxa"/>
            <w:vMerge w:val="continue"/>
            <w:tcBorders>
              <w:top w:val="single" w:color="000000" w:sz="8" w:space="0"/>
              <w:left w:val="single" w:color="000000" w:sz="8" w:space="0"/>
              <w:bottom w:val="single" w:color="000000" w:sz="6" w:space="0"/>
              <w:right w:val="single" w:color="000000" w:sz="8" w:space="0"/>
            </w:tcBorders>
          </w:tcPr>
          <w:p w14:paraId="67025AE3"/>
        </w:tc>
        <w:tc>
          <w:tcPr>
            <w:tcW w:w="1957" w:type="dxa"/>
            <w:vMerge w:val="continue"/>
            <w:tcBorders>
              <w:top w:val="single" w:color="000000" w:sz="8" w:space="0"/>
              <w:left w:val="single" w:color="000000" w:sz="8" w:space="0"/>
              <w:bottom w:val="single" w:color="000000" w:sz="6" w:space="0"/>
              <w:right w:val="single" w:color="000000" w:sz="6" w:space="0"/>
            </w:tcBorders>
          </w:tcPr>
          <w:p w14:paraId="47EB1E1C"/>
        </w:tc>
        <w:tc>
          <w:tcPr>
            <w:tcW w:w="1957" w:type="dxa"/>
            <w:vMerge w:val="continue"/>
            <w:tcBorders>
              <w:top w:val="single" w:color="000000" w:sz="8" w:space="0"/>
              <w:left w:val="single" w:color="000000" w:sz="6" w:space="0"/>
              <w:bottom w:val="single" w:color="000000" w:sz="6" w:space="0"/>
              <w:right w:val="single" w:color="000000" w:sz="8" w:space="0"/>
            </w:tcBorders>
          </w:tcPr>
          <w:p w14:paraId="2852A863"/>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D5BDF58">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129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149F0E1">
            <w:pPr>
              <w:widowControl/>
              <w:autoSpaceDE w:val="0"/>
              <w:autoSpaceDN w:val="0"/>
              <w:spacing w:before="62" w:after="0" w:line="318" w:lineRule="exact"/>
              <w:ind w:left="0" w:right="0" w:firstLine="0"/>
              <w:jc w:val="center"/>
            </w:pPr>
            <w:r>
              <w:rPr>
                <w:rFonts w:ascii="7v6lAlxz+SimSun" w:hAnsi="7v6lAlxz+SimSun" w:eastAsia="7v6lAlxz+SimSun"/>
                <w:color w:val="000000"/>
                <w:sz w:val="32"/>
              </w:rPr>
              <w:t>协助办理退休干部工资待遇、绩效、</w:t>
            </w:r>
          </w:p>
          <w:p w14:paraId="0E3841EB">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医保社保</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E42B326"/>
        </w:tc>
      </w:tr>
      <w:tr w14:paraId="27DE0F73">
        <w:tblPrEx>
          <w:tblCellMar>
            <w:top w:w="0" w:type="dxa"/>
            <w:left w:w="108" w:type="dxa"/>
            <w:bottom w:w="0" w:type="dxa"/>
            <w:right w:w="108" w:type="dxa"/>
          </w:tblCellMar>
        </w:tblPrEx>
        <w:trPr>
          <w:trHeight w:val="4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7900782"/>
        </w:tc>
        <w:tc>
          <w:tcPr>
            <w:tcW w:w="1957" w:type="dxa"/>
            <w:vMerge w:val="continue"/>
            <w:tcBorders>
              <w:top w:val="single" w:color="000000" w:sz="8" w:space="0"/>
              <w:left w:val="single" w:color="000000" w:sz="6" w:space="0"/>
              <w:bottom w:val="single" w:color="000000" w:sz="6" w:space="0"/>
              <w:right w:val="single" w:color="000000" w:sz="8" w:space="0"/>
            </w:tcBorders>
          </w:tcPr>
          <w:p w14:paraId="4AD9993F"/>
        </w:tc>
        <w:tc>
          <w:tcPr>
            <w:tcW w:w="1957" w:type="dxa"/>
            <w:vMerge w:val="continue"/>
            <w:tcBorders>
              <w:top w:val="single" w:color="000000" w:sz="8" w:space="0"/>
              <w:left w:val="single" w:color="000000" w:sz="8" w:space="0"/>
              <w:bottom w:val="single" w:color="000000" w:sz="6" w:space="0"/>
              <w:right w:val="single" w:color="000000" w:sz="8" w:space="0"/>
            </w:tcBorders>
          </w:tcPr>
          <w:p w14:paraId="74BD8FB7"/>
        </w:tc>
        <w:tc>
          <w:tcPr>
            <w:tcW w:w="1957" w:type="dxa"/>
            <w:vMerge w:val="continue"/>
            <w:tcBorders>
              <w:top w:val="single" w:color="000000" w:sz="8" w:space="0"/>
              <w:left w:val="single" w:color="000000" w:sz="8" w:space="0"/>
              <w:bottom w:val="single" w:color="000000" w:sz="6" w:space="0"/>
              <w:right w:val="single" w:color="000000" w:sz="6" w:space="0"/>
            </w:tcBorders>
          </w:tcPr>
          <w:p w14:paraId="6A830C6E"/>
        </w:tc>
        <w:tc>
          <w:tcPr>
            <w:tcW w:w="1957" w:type="dxa"/>
            <w:vMerge w:val="continue"/>
            <w:tcBorders>
              <w:top w:val="single" w:color="000000" w:sz="8" w:space="0"/>
              <w:left w:val="single" w:color="000000" w:sz="6" w:space="0"/>
              <w:bottom w:val="single" w:color="000000" w:sz="6" w:space="0"/>
              <w:right w:val="single" w:color="000000" w:sz="8" w:space="0"/>
            </w:tcBorders>
          </w:tcPr>
          <w:p w14:paraId="4312FAB2"/>
        </w:tc>
        <w:tc>
          <w:tcPr>
            <w:tcW w:w="1957" w:type="dxa"/>
            <w:vMerge w:val="continue"/>
            <w:tcBorders>
              <w:top w:val="single" w:color="000000" w:sz="8" w:space="0"/>
              <w:left w:val="single" w:color="000000" w:sz="8" w:space="0"/>
              <w:bottom w:val="single" w:color="000000" w:sz="6" w:space="0"/>
              <w:right w:val="single" w:color="000000" w:sz="8" w:space="0"/>
            </w:tcBorders>
          </w:tcPr>
          <w:p w14:paraId="56083B76"/>
        </w:tc>
        <w:tc>
          <w:tcPr>
            <w:tcW w:w="1957" w:type="dxa"/>
            <w:vMerge w:val="continue"/>
            <w:tcBorders>
              <w:top w:val="single" w:color="000000" w:sz="8" w:space="0"/>
              <w:left w:val="single" w:color="000000" w:sz="8" w:space="0"/>
              <w:bottom w:val="single" w:color="000000" w:sz="6" w:space="0"/>
              <w:right w:val="single" w:color="000000" w:sz="6" w:space="0"/>
            </w:tcBorders>
          </w:tcPr>
          <w:p w14:paraId="528474E2"/>
        </w:tc>
        <w:tc>
          <w:tcPr>
            <w:tcW w:w="1957" w:type="dxa"/>
            <w:vMerge w:val="continue"/>
            <w:tcBorders>
              <w:top w:val="single" w:color="000000" w:sz="8" w:space="0"/>
              <w:left w:val="single" w:color="000000" w:sz="6" w:space="0"/>
              <w:bottom w:val="single" w:color="000000" w:sz="6" w:space="0"/>
              <w:right w:val="single" w:color="000000" w:sz="8" w:space="0"/>
            </w:tcBorders>
          </w:tcPr>
          <w:p w14:paraId="1ECF500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2C15DA7">
            <w:pPr>
              <w:widowControl/>
              <w:autoSpaceDE w:val="0"/>
              <w:autoSpaceDN w:val="0"/>
              <w:spacing w:before="82" w:after="0" w:line="320" w:lineRule="exact"/>
              <w:ind w:left="0" w:right="0" w:firstLine="0"/>
              <w:jc w:val="center"/>
            </w:pPr>
            <w:r>
              <w:rPr>
                <w:rFonts w:ascii="7v6lAlxz+SimSun" w:hAnsi="7v6lAlxz+SimSun" w:eastAsia="7v6lAlxz+SimSun"/>
                <w:color w:val="000000"/>
                <w:sz w:val="32"/>
              </w:rPr>
              <w:t>130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02068A1">
            <w:pPr>
              <w:widowControl/>
              <w:autoSpaceDE w:val="0"/>
              <w:autoSpaceDN w:val="0"/>
              <w:spacing w:before="42" w:after="0" w:line="318" w:lineRule="exact"/>
              <w:ind w:left="0" w:right="0" w:firstLine="0"/>
              <w:jc w:val="center"/>
            </w:pPr>
            <w:r>
              <w:rPr>
                <w:rFonts w:ascii="7v6lAlxz+SimSun" w:hAnsi="7v6lAlxz+SimSun" w:eastAsia="7v6lAlxz+SimSun"/>
                <w:color w:val="000000"/>
                <w:sz w:val="32"/>
              </w:rPr>
              <w:t>退休干部遗属补助待遇申领更新及终</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C0745C0"/>
        </w:tc>
      </w:tr>
      <w:tr w14:paraId="63D29F88">
        <w:tblPrEx>
          <w:tblCellMar>
            <w:top w:w="0" w:type="dxa"/>
            <w:left w:w="108" w:type="dxa"/>
            <w:bottom w:w="0" w:type="dxa"/>
            <w:right w:w="108" w:type="dxa"/>
          </w:tblCellMar>
        </w:tblPrEx>
        <w:trPr>
          <w:trHeight w:val="4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DAA9806"/>
        </w:tc>
        <w:tc>
          <w:tcPr>
            <w:tcW w:w="1957" w:type="dxa"/>
            <w:vMerge w:val="continue"/>
            <w:tcBorders>
              <w:top w:val="single" w:color="000000" w:sz="8" w:space="0"/>
              <w:left w:val="single" w:color="000000" w:sz="6" w:space="0"/>
              <w:bottom w:val="single" w:color="000000" w:sz="6" w:space="0"/>
              <w:right w:val="single" w:color="000000" w:sz="8" w:space="0"/>
            </w:tcBorders>
          </w:tcPr>
          <w:p w14:paraId="2AA76E6B"/>
        </w:tc>
        <w:tc>
          <w:tcPr>
            <w:tcW w:w="1957" w:type="dxa"/>
            <w:vMerge w:val="continue"/>
            <w:tcBorders>
              <w:top w:val="single" w:color="000000" w:sz="8" w:space="0"/>
              <w:left w:val="single" w:color="000000" w:sz="8" w:space="0"/>
              <w:bottom w:val="single" w:color="000000" w:sz="6" w:space="0"/>
              <w:right w:val="single" w:color="000000" w:sz="8" w:space="0"/>
            </w:tcBorders>
          </w:tcPr>
          <w:p w14:paraId="120E31C8"/>
        </w:tc>
        <w:tc>
          <w:tcPr>
            <w:tcW w:w="1957" w:type="dxa"/>
            <w:vMerge w:val="continue"/>
            <w:tcBorders>
              <w:top w:val="single" w:color="000000" w:sz="8" w:space="0"/>
              <w:left w:val="single" w:color="000000" w:sz="8" w:space="0"/>
              <w:bottom w:val="single" w:color="000000" w:sz="6" w:space="0"/>
              <w:right w:val="single" w:color="000000" w:sz="6" w:space="0"/>
            </w:tcBorders>
          </w:tcPr>
          <w:p w14:paraId="3D5D5ECB"/>
        </w:tc>
        <w:tc>
          <w:tcPr>
            <w:tcW w:w="1957" w:type="dxa"/>
            <w:vMerge w:val="continue"/>
            <w:tcBorders>
              <w:top w:val="single" w:color="000000" w:sz="8" w:space="0"/>
              <w:left w:val="single" w:color="000000" w:sz="6" w:space="0"/>
              <w:bottom w:val="single" w:color="000000" w:sz="6" w:space="0"/>
              <w:right w:val="single" w:color="000000" w:sz="8" w:space="0"/>
            </w:tcBorders>
          </w:tcPr>
          <w:p w14:paraId="11926E62"/>
        </w:tc>
        <w:tc>
          <w:tcPr>
            <w:tcW w:w="1957" w:type="dxa"/>
            <w:vMerge w:val="continue"/>
            <w:tcBorders>
              <w:top w:val="single" w:color="000000" w:sz="8" w:space="0"/>
              <w:left w:val="single" w:color="000000" w:sz="8" w:space="0"/>
              <w:bottom w:val="single" w:color="000000" w:sz="6" w:space="0"/>
              <w:right w:val="single" w:color="000000" w:sz="8" w:space="0"/>
            </w:tcBorders>
          </w:tcPr>
          <w:p w14:paraId="0AF76477"/>
        </w:tc>
        <w:tc>
          <w:tcPr>
            <w:tcW w:w="1957" w:type="dxa"/>
            <w:vMerge w:val="continue"/>
            <w:tcBorders>
              <w:top w:val="single" w:color="000000" w:sz="8" w:space="0"/>
              <w:left w:val="single" w:color="000000" w:sz="8" w:space="0"/>
              <w:bottom w:val="single" w:color="000000" w:sz="6" w:space="0"/>
              <w:right w:val="single" w:color="000000" w:sz="6" w:space="0"/>
            </w:tcBorders>
          </w:tcPr>
          <w:p w14:paraId="12494A7F"/>
        </w:tc>
        <w:tc>
          <w:tcPr>
            <w:tcW w:w="1957" w:type="dxa"/>
            <w:vMerge w:val="continue"/>
            <w:tcBorders>
              <w:top w:val="single" w:color="000000" w:sz="8" w:space="0"/>
              <w:left w:val="single" w:color="000000" w:sz="6" w:space="0"/>
              <w:bottom w:val="single" w:color="000000" w:sz="6" w:space="0"/>
              <w:right w:val="single" w:color="000000" w:sz="8" w:space="0"/>
            </w:tcBorders>
          </w:tcPr>
          <w:p w14:paraId="0828279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B53D902">
            <w:pPr>
              <w:widowControl/>
              <w:autoSpaceDE w:val="0"/>
              <w:autoSpaceDN w:val="0"/>
              <w:spacing w:before="82" w:after="0" w:line="318" w:lineRule="exact"/>
              <w:ind w:left="0" w:right="0" w:firstLine="0"/>
              <w:jc w:val="center"/>
            </w:pPr>
            <w:r>
              <w:rPr>
                <w:rFonts w:ascii="7v6lAlxz+SimSun" w:hAnsi="7v6lAlxz+SimSun" w:eastAsia="7v6lAlxz+SimSun"/>
                <w:color w:val="000000"/>
                <w:sz w:val="32"/>
              </w:rPr>
              <w:t>131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650A27C">
            <w:pPr>
              <w:widowControl/>
              <w:autoSpaceDE w:val="0"/>
              <w:autoSpaceDN w:val="0"/>
              <w:spacing w:before="0" w:after="0" w:line="184" w:lineRule="exact"/>
              <w:ind w:left="0" w:right="0" w:firstLine="0"/>
              <w:jc w:val="center"/>
            </w:pPr>
            <w:r>
              <w:rPr>
                <w:rFonts w:ascii="7v6lAlxz+SimSun" w:hAnsi="7v6lAlxz+SimSun" w:eastAsia="7v6lAlxz+SimSun"/>
                <w:color w:val="000000"/>
                <w:sz w:val="32"/>
              </w:rPr>
              <w:t>止</w:t>
            </w:r>
          </w:p>
          <w:p w14:paraId="4E84BC2F">
            <w:pPr>
              <w:widowControl/>
              <w:autoSpaceDE w:val="0"/>
              <w:autoSpaceDN w:val="0"/>
              <w:spacing w:before="0" w:after="0" w:line="216" w:lineRule="exact"/>
              <w:ind w:left="0" w:right="0" w:firstLine="0"/>
              <w:jc w:val="center"/>
            </w:pPr>
            <w:r>
              <w:rPr>
                <w:rFonts w:ascii="7v6lAlxz+SimSun" w:hAnsi="7v6lAlxz+SimSun" w:eastAsia="7v6lAlxz+SimSun"/>
                <w:color w:val="000000"/>
                <w:sz w:val="32"/>
              </w:rPr>
              <w:t>开展荣誉退休活动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5B52C9"/>
        </w:tc>
      </w:tr>
      <w:tr w14:paraId="38AA53A1">
        <w:tblPrEx>
          <w:tblCellMar>
            <w:top w:w="0" w:type="dxa"/>
            <w:left w:w="108" w:type="dxa"/>
            <w:bottom w:w="0" w:type="dxa"/>
            <w:right w:w="108" w:type="dxa"/>
          </w:tblCellMar>
        </w:tblPrEx>
        <w:trPr>
          <w:trHeight w:val="4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D9DC804"/>
        </w:tc>
        <w:tc>
          <w:tcPr>
            <w:tcW w:w="1957" w:type="dxa"/>
            <w:vMerge w:val="continue"/>
            <w:tcBorders>
              <w:top w:val="single" w:color="000000" w:sz="8" w:space="0"/>
              <w:left w:val="single" w:color="000000" w:sz="6" w:space="0"/>
              <w:bottom w:val="single" w:color="000000" w:sz="6" w:space="0"/>
              <w:right w:val="single" w:color="000000" w:sz="8" w:space="0"/>
            </w:tcBorders>
          </w:tcPr>
          <w:p w14:paraId="4164F7AE"/>
        </w:tc>
        <w:tc>
          <w:tcPr>
            <w:tcW w:w="1957" w:type="dxa"/>
            <w:vMerge w:val="continue"/>
            <w:tcBorders>
              <w:top w:val="single" w:color="000000" w:sz="8" w:space="0"/>
              <w:left w:val="single" w:color="000000" w:sz="8" w:space="0"/>
              <w:bottom w:val="single" w:color="000000" w:sz="6" w:space="0"/>
              <w:right w:val="single" w:color="000000" w:sz="8" w:space="0"/>
            </w:tcBorders>
          </w:tcPr>
          <w:p w14:paraId="2CE8543A"/>
        </w:tc>
        <w:tc>
          <w:tcPr>
            <w:tcW w:w="1957" w:type="dxa"/>
            <w:vMerge w:val="continue"/>
            <w:tcBorders>
              <w:top w:val="single" w:color="000000" w:sz="8" w:space="0"/>
              <w:left w:val="single" w:color="000000" w:sz="8" w:space="0"/>
              <w:bottom w:val="single" w:color="000000" w:sz="6" w:space="0"/>
              <w:right w:val="single" w:color="000000" w:sz="6" w:space="0"/>
            </w:tcBorders>
          </w:tcPr>
          <w:p w14:paraId="7DC37196"/>
        </w:tc>
        <w:tc>
          <w:tcPr>
            <w:tcW w:w="1957" w:type="dxa"/>
            <w:vMerge w:val="continue"/>
            <w:tcBorders>
              <w:top w:val="single" w:color="000000" w:sz="8" w:space="0"/>
              <w:left w:val="single" w:color="000000" w:sz="6" w:space="0"/>
              <w:bottom w:val="single" w:color="000000" w:sz="6" w:space="0"/>
              <w:right w:val="single" w:color="000000" w:sz="8" w:space="0"/>
            </w:tcBorders>
          </w:tcPr>
          <w:p w14:paraId="1DF00C44"/>
        </w:tc>
        <w:tc>
          <w:tcPr>
            <w:tcW w:w="1957" w:type="dxa"/>
            <w:vMerge w:val="continue"/>
            <w:tcBorders>
              <w:top w:val="single" w:color="000000" w:sz="8" w:space="0"/>
              <w:left w:val="single" w:color="000000" w:sz="8" w:space="0"/>
              <w:bottom w:val="single" w:color="000000" w:sz="6" w:space="0"/>
              <w:right w:val="single" w:color="000000" w:sz="8" w:space="0"/>
            </w:tcBorders>
          </w:tcPr>
          <w:p w14:paraId="00C5E88B"/>
        </w:tc>
        <w:tc>
          <w:tcPr>
            <w:tcW w:w="1957" w:type="dxa"/>
            <w:vMerge w:val="continue"/>
            <w:tcBorders>
              <w:top w:val="single" w:color="000000" w:sz="8" w:space="0"/>
              <w:left w:val="single" w:color="000000" w:sz="8" w:space="0"/>
              <w:bottom w:val="single" w:color="000000" w:sz="6" w:space="0"/>
              <w:right w:val="single" w:color="000000" w:sz="6" w:space="0"/>
            </w:tcBorders>
          </w:tcPr>
          <w:p w14:paraId="662BA52B"/>
        </w:tc>
        <w:tc>
          <w:tcPr>
            <w:tcW w:w="1957" w:type="dxa"/>
            <w:vMerge w:val="continue"/>
            <w:tcBorders>
              <w:top w:val="single" w:color="000000" w:sz="8" w:space="0"/>
              <w:left w:val="single" w:color="000000" w:sz="6" w:space="0"/>
              <w:bottom w:val="single" w:color="000000" w:sz="6" w:space="0"/>
              <w:right w:val="single" w:color="000000" w:sz="8" w:space="0"/>
            </w:tcBorders>
          </w:tcPr>
          <w:p w14:paraId="0009B89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81193FB">
            <w:pPr>
              <w:widowControl/>
              <w:autoSpaceDE w:val="0"/>
              <w:autoSpaceDN w:val="0"/>
              <w:spacing w:before="80" w:after="0" w:line="320" w:lineRule="exact"/>
              <w:ind w:left="0" w:right="0" w:firstLine="0"/>
              <w:jc w:val="center"/>
            </w:pPr>
            <w:r>
              <w:rPr>
                <w:rFonts w:ascii="7v6lAlxz+SimSun" w:hAnsi="7v6lAlxz+SimSun" w:eastAsia="7v6lAlxz+SimSun"/>
                <w:color w:val="000000"/>
                <w:sz w:val="32"/>
              </w:rPr>
              <w:t>132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C230F3D">
            <w:pPr>
              <w:widowControl/>
              <w:autoSpaceDE w:val="0"/>
              <w:autoSpaceDN w:val="0"/>
              <w:spacing w:before="80" w:after="0" w:line="320" w:lineRule="exact"/>
              <w:ind w:left="0" w:right="0" w:firstLine="0"/>
              <w:jc w:val="center"/>
            </w:pPr>
            <w:r>
              <w:rPr>
                <w:rFonts w:ascii="7v6lAlxz+SimSun" w:hAnsi="7v6lAlxz+SimSun" w:eastAsia="7v6lAlxz+SimSun"/>
                <w:color w:val="000000"/>
                <w:sz w:val="32"/>
              </w:rPr>
              <w:t>发挥退休干部作用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EAC7B20"/>
        </w:tc>
      </w:tr>
      <w:tr w14:paraId="50DD4FB3">
        <w:tblPrEx>
          <w:tblCellMar>
            <w:top w:w="0" w:type="dxa"/>
            <w:left w:w="108" w:type="dxa"/>
            <w:bottom w:w="0" w:type="dxa"/>
            <w:right w:w="108" w:type="dxa"/>
          </w:tblCellMar>
        </w:tblPrEx>
        <w:trPr>
          <w:trHeight w:val="4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E5534EA"/>
        </w:tc>
        <w:tc>
          <w:tcPr>
            <w:tcW w:w="1957" w:type="dxa"/>
            <w:vMerge w:val="continue"/>
            <w:tcBorders>
              <w:top w:val="single" w:color="000000" w:sz="8" w:space="0"/>
              <w:left w:val="single" w:color="000000" w:sz="6" w:space="0"/>
              <w:bottom w:val="single" w:color="000000" w:sz="6" w:space="0"/>
              <w:right w:val="single" w:color="000000" w:sz="8" w:space="0"/>
            </w:tcBorders>
          </w:tcPr>
          <w:p w14:paraId="7CFA9DBC"/>
        </w:tc>
        <w:tc>
          <w:tcPr>
            <w:tcW w:w="1957" w:type="dxa"/>
            <w:vMerge w:val="continue"/>
            <w:tcBorders>
              <w:top w:val="single" w:color="000000" w:sz="8" w:space="0"/>
              <w:left w:val="single" w:color="000000" w:sz="8" w:space="0"/>
              <w:bottom w:val="single" w:color="000000" w:sz="6" w:space="0"/>
              <w:right w:val="single" w:color="000000" w:sz="8" w:space="0"/>
            </w:tcBorders>
          </w:tcPr>
          <w:p w14:paraId="31E3794D"/>
        </w:tc>
        <w:tc>
          <w:tcPr>
            <w:tcW w:w="1957" w:type="dxa"/>
            <w:vMerge w:val="continue"/>
            <w:tcBorders>
              <w:top w:val="single" w:color="000000" w:sz="8" w:space="0"/>
              <w:left w:val="single" w:color="000000" w:sz="8" w:space="0"/>
              <w:bottom w:val="single" w:color="000000" w:sz="6" w:space="0"/>
              <w:right w:val="single" w:color="000000" w:sz="6" w:space="0"/>
            </w:tcBorders>
          </w:tcPr>
          <w:p w14:paraId="162E536E"/>
        </w:tc>
        <w:tc>
          <w:tcPr>
            <w:tcW w:w="1957" w:type="dxa"/>
            <w:vMerge w:val="continue"/>
            <w:tcBorders>
              <w:top w:val="single" w:color="000000" w:sz="8" w:space="0"/>
              <w:left w:val="single" w:color="000000" w:sz="6" w:space="0"/>
              <w:bottom w:val="single" w:color="000000" w:sz="6" w:space="0"/>
              <w:right w:val="single" w:color="000000" w:sz="8" w:space="0"/>
            </w:tcBorders>
          </w:tcPr>
          <w:p w14:paraId="557ED782"/>
        </w:tc>
        <w:tc>
          <w:tcPr>
            <w:tcW w:w="1957" w:type="dxa"/>
            <w:vMerge w:val="continue"/>
            <w:tcBorders>
              <w:top w:val="single" w:color="000000" w:sz="8" w:space="0"/>
              <w:left w:val="single" w:color="000000" w:sz="8" w:space="0"/>
              <w:bottom w:val="single" w:color="000000" w:sz="6" w:space="0"/>
              <w:right w:val="single" w:color="000000" w:sz="8" w:space="0"/>
            </w:tcBorders>
          </w:tcPr>
          <w:p w14:paraId="3112F98F"/>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360ADED3">
            <w:pPr>
              <w:widowControl/>
              <w:autoSpaceDE w:val="0"/>
              <w:autoSpaceDN w:val="0"/>
              <w:spacing w:before="938" w:after="0" w:line="200" w:lineRule="exact"/>
              <w:ind w:left="0" w:right="0" w:firstLine="0"/>
              <w:jc w:val="center"/>
            </w:pPr>
            <w:r>
              <w:rPr>
                <w:rFonts w:ascii="7v6lAlxz+SimSun" w:hAnsi="7v6lAlxz+SimSun" w:eastAsia="7v6lAlxz+SimSun"/>
                <w:color w:val="000000"/>
                <w:sz w:val="20"/>
              </w:rPr>
              <w:t>党建办</w:t>
            </w:r>
          </w:p>
          <w:p w14:paraId="60974FC7">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60BEE3EC">
            <w:pPr>
              <w:widowControl/>
              <w:autoSpaceDE w:val="0"/>
              <w:autoSpaceDN w:val="0"/>
              <w:spacing w:before="938" w:after="0" w:line="200" w:lineRule="exact"/>
              <w:ind w:left="0" w:right="0" w:firstLine="0"/>
              <w:jc w:val="center"/>
            </w:pPr>
            <w:r>
              <w:rPr>
                <w:rFonts w:ascii="7v6lAlxz+SimSun" w:hAnsi="7v6lAlxz+SimSun" w:eastAsia="7v6lAlxz+SimSun"/>
                <w:color w:val="000000"/>
                <w:sz w:val="20"/>
              </w:rPr>
              <w:t>区委老</w:t>
            </w:r>
          </w:p>
          <w:p w14:paraId="6A697C72">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干部局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EE7836E">
            <w:pPr>
              <w:widowControl/>
              <w:autoSpaceDE w:val="0"/>
              <w:autoSpaceDN w:val="0"/>
              <w:spacing w:before="82" w:after="0" w:line="320" w:lineRule="exact"/>
              <w:ind w:left="0" w:right="0" w:firstLine="0"/>
              <w:jc w:val="center"/>
            </w:pPr>
            <w:r>
              <w:rPr>
                <w:rFonts w:ascii="7v6lAlxz+SimSun" w:hAnsi="7v6lAlxz+SimSun" w:eastAsia="7v6lAlxz+SimSun"/>
                <w:color w:val="000000"/>
                <w:sz w:val="32"/>
              </w:rPr>
              <w:t>133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F156251">
            <w:pPr>
              <w:widowControl/>
              <w:autoSpaceDE w:val="0"/>
              <w:autoSpaceDN w:val="0"/>
              <w:spacing w:before="82" w:after="0" w:line="320" w:lineRule="exact"/>
              <w:ind w:left="0" w:right="0" w:firstLine="0"/>
              <w:jc w:val="center"/>
            </w:pPr>
            <w:r>
              <w:rPr>
                <w:rFonts w:ascii="7v6lAlxz+SimSun" w:hAnsi="7v6lAlxz+SimSun" w:eastAsia="7v6lAlxz+SimSun"/>
                <w:color w:val="000000"/>
                <w:sz w:val="32"/>
              </w:rPr>
              <w:t>定期开展老干部座谈</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9203022"/>
        </w:tc>
      </w:tr>
      <w:tr w14:paraId="6AA5DB32">
        <w:tblPrEx>
          <w:tblCellMar>
            <w:top w:w="0" w:type="dxa"/>
            <w:left w:w="108" w:type="dxa"/>
            <w:bottom w:w="0" w:type="dxa"/>
            <w:right w:w="108" w:type="dxa"/>
          </w:tblCellMar>
        </w:tblPrEx>
        <w:trPr>
          <w:trHeight w:val="4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E4EF994"/>
        </w:tc>
        <w:tc>
          <w:tcPr>
            <w:tcW w:w="1957" w:type="dxa"/>
            <w:vMerge w:val="continue"/>
            <w:tcBorders>
              <w:top w:val="single" w:color="000000" w:sz="8" w:space="0"/>
              <w:left w:val="single" w:color="000000" w:sz="6" w:space="0"/>
              <w:bottom w:val="single" w:color="000000" w:sz="6" w:space="0"/>
              <w:right w:val="single" w:color="000000" w:sz="8" w:space="0"/>
            </w:tcBorders>
          </w:tcPr>
          <w:p w14:paraId="6CD411F3"/>
        </w:tc>
        <w:tc>
          <w:tcPr>
            <w:tcW w:w="1957" w:type="dxa"/>
            <w:vMerge w:val="continue"/>
            <w:tcBorders>
              <w:top w:val="single" w:color="000000" w:sz="8" w:space="0"/>
              <w:left w:val="single" w:color="000000" w:sz="8" w:space="0"/>
              <w:bottom w:val="single" w:color="000000" w:sz="6" w:space="0"/>
              <w:right w:val="single" w:color="000000" w:sz="8" w:space="0"/>
            </w:tcBorders>
          </w:tcPr>
          <w:p w14:paraId="346D67A0"/>
        </w:tc>
        <w:tc>
          <w:tcPr>
            <w:tcW w:w="1957" w:type="dxa"/>
            <w:vMerge w:val="continue"/>
            <w:tcBorders>
              <w:top w:val="single" w:color="000000" w:sz="8" w:space="0"/>
              <w:left w:val="single" w:color="000000" w:sz="8" w:space="0"/>
              <w:bottom w:val="single" w:color="000000" w:sz="6" w:space="0"/>
              <w:right w:val="single" w:color="000000" w:sz="6" w:space="0"/>
            </w:tcBorders>
          </w:tcPr>
          <w:p w14:paraId="1C40E0E6"/>
        </w:tc>
        <w:tc>
          <w:tcPr>
            <w:tcW w:w="1957" w:type="dxa"/>
            <w:vMerge w:val="continue"/>
            <w:tcBorders>
              <w:top w:val="single" w:color="000000" w:sz="8" w:space="0"/>
              <w:left w:val="single" w:color="000000" w:sz="6" w:space="0"/>
              <w:bottom w:val="single" w:color="000000" w:sz="6" w:space="0"/>
              <w:right w:val="single" w:color="000000" w:sz="8" w:space="0"/>
            </w:tcBorders>
          </w:tcPr>
          <w:p w14:paraId="7B92263C"/>
        </w:tc>
        <w:tc>
          <w:tcPr>
            <w:tcW w:w="1957" w:type="dxa"/>
            <w:vMerge w:val="continue"/>
            <w:tcBorders>
              <w:top w:val="single" w:color="000000" w:sz="8" w:space="0"/>
              <w:left w:val="single" w:color="000000" w:sz="8" w:space="0"/>
              <w:bottom w:val="single" w:color="000000" w:sz="6" w:space="0"/>
              <w:right w:val="single" w:color="000000" w:sz="8" w:space="0"/>
            </w:tcBorders>
          </w:tcPr>
          <w:p w14:paraId="54A06BFA"/>
        </w:tc>
        <w:tc>
          <w:tcPr>
            <w:tcW w:w="1957" w:type="dxa"/>
            <w:vMerge w:val="continue"/>
            <w:tcBorders>
              <w:top w:val="single" w:color="000000" w:sz="6" w:space="0"/>
              <w:left w:val="single" w:color="000000" w:sz="8" w:space="0"/>
              <w:bottom w:val="single" w:color="000000" w:sz="6" w:space="0"/>
              <w:right w:val="single" w:color="000000" w:sz="6" w:space="0"/>
            </w:tcBorders>
          </w:tcPr>
          <w:p w14:paraId="0A6E5DE9"/>
        </w:tc>
        <w:tc>
          <w:tcPr>
            <w:tcW w:w="1957" w:type="dxa"/>
            <w:vMerge w:val="continue"/>
            <w:tcBorders>
              <w:top w:val="single" w:color="000000" w:sz="6" w:space="0"/>
              <w:left w:val="single" w:color="000000" w:sz="6" w:space="0"/>
              <w:bottom w:val="single" w:color="000000" w:sz="6" w:space="0"/>
              <w:right w:val="single" w:color="000000" w:sz="8" w:space="0"/>
            </w:tcBorders>
          </w:tcPr>
          <w:p w14:paraId="477D0A6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EB5FEF5">
            <w:pPr>
              <w:widowControl/>
              <w:autoSpaceDE w:val="0"/>
              <w:autoSpaceDN w:val="0"/>
              <w:spacing w:before="82" w:after="0" w:line="318" w:lineRule="exact"/>
              <w:ind w:left="0" w:right="0" w:firstLine="0"/>
              <w:jc w:val="center"/>
            </w:pPr>
            <w:r>
              <w:rPr>
                <w:rFonts w:ascii="7v6lAlxz+SimSun" w:hAnsi="7v6lAlxz+SimSun" w:eastAsia="7v6lAlxz+SimSun"/>
                <w:color w:val="000000"/>
                <w:sz w:val="32"/>
              </w:rPr>
              <w:t>134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6A01E98">
            <w:pPr>
              <w:widowControl/>
              <w:autoSpaceDE w:val="0"/>
              <w:autoSpaceDN w:val="0"/>
              <w:spacing w:before="82" w:after="0" w:line="318" w:lineRule="exact"/>
              <w:ind w:left="0" w:right="0" w:firstLine="0"/>
              <w:jc w:val="center"/>
            </w:pPr>
            <w:r>
              <w:rPr>
                <w:rFonts w:ascii="7v6lAlxz+SimSun" w:hAnsi="7v6lAlxz+SimSun" w:eastAsia="7v6lAlxz+SimSun"/>
                <w:color w:val="000000"/>
                <w:sz w:val="32"/>
              </w:rPr>
              <w:t>定期开展老干部联系</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5380F32"/>
        </w:tc>
      </w:tr>
      <w:tr w14:paraId="7BB2985F">
        <w:tblPrEx>
          <w:tblCellMar>
            <w:top w:w="0" w:type="dxa"/>
            <w:left w:w="108" w:type="dxa"/>
            <w:bottom w:w="0" w:type="dxa"/>
            <w:right w:w="108" w:type="dxa"/>
          </w:tblCellMar>
        </w:tblPrEx>
        <w:trPr>
          <w:trHeight w:val="4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3671D6B"/>
        </w:tc>
        <w:tc>
          <w:tcPr>
            <w:tcW w:w="1957" w:type="dxa"/>
            <w:vMerge w:val="continue"/>
            <w:tcBorders>
              <w:top w:val="single" w:color="000000" w:sz="8" w:space="0"/>
              <w:left w:val="single" w:color="000000" w:sz="6" w:space="0"/>
              <w:bottom w:val="single" w:color="000000" w:sz="6" w:space="0"/>
              <w:right w:val="single" w:color="000000" w:sz="8" w:space="0"/>
            </w:tcBorders>
          </w:tcPr>
          <w:p w14:paraId="303E376F"/>
        </w:tc>
        <w:tc>
          <w:tcPr>
            <w:tcW w:w="1957" w:type="dxa"/>
            <w:vMerge w:val="continue"/>
            <w:tcBorders>
              <w:top w:val="single" w:color="000000" w:sz="8" w:space="0"/>
              <w:left w:val="single" w:color="000000" w:sz="8" w:space="0"/>
              <w:bottom w:val="single" w:color="000000" w:sz="6" w:space="0"/>
              <w:right w:val="single" w:color="000000" w:sz="8" w:space="0"/>
            </w:tcBorders>
          </w:tcPr>
          <w:p w14:paraId="5A33993B"/>
        </w:tc>
        <w:tc>
          <w:tcPr>
            <w:tcW w:w="1957" w:type="dxa"/>
            <w:vMerge w:val="continue"/>
            <w:tcBorders>
              <w:top w:val="single" w:color="000000" w:sz="8" w:space="0"/>
              <w:left w:val="single" w:color="000000" w:sz="8" w:space="0"/>
              <w:bottom w:val="single" w:color="000000" w:sz="6" w:space="0"/>
              <w:right w:val="single" w:color="000000" w:sz="6" w:space="0"/>
            </w:tcBorders>
          </w:tcPr>
          <w:p w14:paraId="6B281110"/>
        </w:tc>
        <w:tc>
          <w:tcPr>
            <w:tcW w:w="1957" w:type="dxa"/>
            <w:vMerge w:val="continue"/>
            <w:tcBorders>
              <w:top w:val="single" w:color="000000" w:sz="8" w:space="0"/>
              <w:left w:val="single" w:color="000000" w:sz="6" w:space="0"/>
              <w:bottom w:val="single" w:color="000000" w:sz="6" w:space="0"/>
              <w:right w:val="single" w:color="000000" w:sz="8" w:space="0"/>
            </w:tcBorders>
          </w:tcPr>
          <w:p w14:paraId="1F38375A"/>
        </w:tc>
        <w:tc>
          <w:tcPr>
            <w:tcW w:w="1957" w:type="dxa"/>
            <w:vMerge w:val="continue"/>
            <w:tcBorders>
              <w:top w:val="single" w:color="000000" w:sz="8" w:space="0"/>
              <w:left w:val="single" w:color="000000" w:sz="8" w:space="0"/>
              <w:bottom w:val="single" w:color="000000" w:sz="6" w:space="0"/>
              <w:right w:val="single" w:color="000000" w:sz="8" w:space="0"/>
            </w:tcBorders>
          </w:tcPr>
          <w:p w14:paraId="79456836"/>
        </w:tc>
        <w:tc>
          <w:tcPr>
            <w:tcW w:w="1957" w:type="dxa"/>
            <w:vMerge w:val="continue"/>
            <w:tcBorders>
              <w:top w:val="single" w:color="000000" w:sz="6" w:space="0"/>
              <w:left w:val="single" w:color="000000" w:sz="8" w:space="0"/>
              <w:bottom w:val="single" w:color="000000" w:sz="6" w:space="0"/>
              <w:right w:val="single" w:color="000000" w:sz="6" w:space="0"/>
            </w:tcBorders>
          </w:tcPr>
          <w:p w14:paraId="0583475B"/>
        </w:tc>
        <w:tc>
          <w:tcPr>
            <w:tcW w:w="1957" w:type="dxa"/>
            <w:vMerge w:val="continue"/>
            <w:tcBorders>
              <w:top w:val="single" w:color="000000" w:sz="6" w:space="0"/>
              <w:left w:val="single" w:color="000000" w:sz="6" w:space="0"/>
              <w:bottom w:val="single" w:color="000000" w:sz="6" w:space="0"/>
              <w:right w:val="single" w:color="000000" w:sz="8" w:space="0"/>
            </w:tcBorders>
          </w:tcPr>
          <w:p w14:paraId="7F73E1A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58F1644">
            <w:pPr>
              <w:widowControl/>
              <w:autoSpaceDE w:val="0"/>
              <w:autoSpaceDN w:val="0"/>
              <w:spacing w:before="82" w:after="0" w:line="320" w:lineRule="exact"/>
              <w:ind w:left="0" w:right="0" w:firstLine="0"/>
              <w:jc w:val="center"/>
            </w:pPr>
            <w:r>
              <w:rPr>
                <w:rFonts w:ascii="7v6lAlxz+SimSun" w:hAnsi="7v6lAlxz+SimSun" w:eastAsia="7v6lAlxz+SimSun"/>
                <w:color w:val="000000"/>
                <w:sz w:val="32"/>
              </w:rPr>
              <w:t>135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74531E1">
            <w:pPr>
              <w:widowControl/>
              <w:autoSpaceDE w:val="0"/>
              <w:autoSpaceDN w:val="0"/>
              <w:spacing w:before="42" w:after="0" w:line="318" w:lineRule="exact"/>
              <w:ind w:left="0" w:right="0" w:firstLine="0"/>
              <w:jc w:val="center"/>
            </w:pPr>
            <w:r>
              <w:rPr>
                <w:rFonts w:ascii="7v6lAlxz+SimSun" w:hAnsi="7v6lAlxz+SimSun" w:eastAsia="7v6lAlxz+SimSun"/>
                <w:color w:val="000000"/>
                <w:sz w:val="32"/>
              </w:rPr>
              <w:t>宣传贯彻党和国家有关工作方针政</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ED8CF48"/>
        </w:tc>
      </w:tr>
      <w:tr w14:paraId="285303F7">
        <w:tblPrEx>
          <w:tblCellMar>
            <w:top w:w="0" w:type="dxa"/>
            <w:left w:w="108" w:type="dxa"/>
            <w:bottom w:w="0" w:type="dxa"/>
            <w:right w:w="108" w:type="dxa"/>
          </w:tblCellMar>
        </w:tblPrEx>
        <w:trPr>
          <w:trHeight w:val="4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3F667B4"/>
        </w:tc>
        <w:tc>
          <w:tcPr>
            <w:tcW w:w="1957" w:type="dxa"/>
            <w:vMerge w:val="continue"/>
            <w:tcBorders>
              <w:top w:val="single" w:color="000000" w:sz="8" w:space="0"/>
              <w:left w:val="single" w:color="000000" w:sz="6" w:space="0"/>
              <w:bottom w:val="single" w:color="000000" w:sz="6" w:space="0"/>
              <w:right w:val="single" w:color="000000" w:sz="8" w:space="0"/>
            </w:tcBorders>
          </w:tcPr>
          <w:p w14:paraId="06F74287"/>
        </w:tc>
        <w:tc>
          <w:tcPr>
            <w:tcW w:w="1957" w:type="dxa"/>
            <w:vMerge w:val="continue"/>
            <w:tcBorders>
              <w:top w:val="single" w:color="000000" w:sz="8" w:space="0"/>
              <w:left w:val="single" w:color="000000" w:sz="8" w:space="0"/>
              <w:bottom w:val="single" w:color="000000" w:sz="6" w:space="0"/>
              <w:right w:val="single" w:color="000000" w:sz="8" w:space="0"/>
            </w:tcBorders>
          </w:tcPr>
          <w:p w14:paraId="72A3BE58"/>
        </w:tc>
        <w:tc>
          <w:tcPr>
            <w:tcW w:w="1957" w:type="dxa"/>
            <w:vMerge w:val="continue"/>
            <w:tcBorders>
              <w:top w:val="single" w:color="000000" w:sz="8" w:space="0"/>
              <w:left w:val="single" w:color="000000" w:sz="8" w:space="0"/>
              <w:bottom w:val="single" w:color="000000" w:sz="6" w:space="0"/>
              <w:right w:val="single" w:color="000000" w:sz="6" w:space="0"/>
            </w:tcBorders>
          </w:tcPr>
          <w:p w14:paraId="6AB4733D"/>
        </w:tc>
        <w:tc>
          <w:tcPr>
            <w:tcW w:w="1957" w:type="dxa"/>
            <w:vMerge w:val="continue"/>
            <w:tcBorders>
              <w:top w:val="single" w:color="000000" w:sz="8" w:space="0"/>
              <w:left w:val="single" w:color="000000" w:sz="6" w:space="0"/>
              <w:bottom w:val="single" w:color="000000" w:sz="6" w:space="0"/>
              <w:right w:val="single" w:color="000000" w:sz="8" w:space="0"/>
            </w:tcBorders>
          </w:tcPr>
          <w:p w14:paraId="5791847A"/>
        </w:tc>
        <w:tc>
          <w:tcPr>
            <w:tcW w:w="1957" w:type="dxa"/>
            <w:vMerge w:val="continue"/>
            <w:tcBorders>
              <w:top w:val="single" w:color="000000" w:sz="8" w:space="0"/>
              <w:left w:val="single" w:color="000000" w:sz="8" w:space="0"/>
              <w:bottom w:val="single" w:color="000000" w:sz="6" w:space="0"/>
              <w:right w:val="single" w:color="000000" w:sz="8" w:space="0"/>
            </w:tcBorders>
          </w:tcPr>
          <w:p w14:paraId="201395CC"/>
        </w:tc>
        <w:tc>
          <w:tcPr>
            <w:tcW w:w="1957" w:type="dxa"/>
            <w:vMerge w:val="continue"/>
            <w:tcBorders>
              <w:top w:val="single" w:color="000000" w:sz="6" w:space="0"/>
              <w:left w:val="single" w:color="000000" w:sz="8" w:space="0"/>
              <w:bottom w:val="single" w:color="000000" w:sz="6" w:space="0"/>
              <w:right w:val="single" w:color="000000" w:sz="6" w:space="0"/>
            </w:tcBorders>
          </w:tcPr>
          <w:p w14:paraId="6562DABE"/>
        </w:tc>
        <w:tc>
          <w:tcPr>
            <w:tcW w:w="1957" w:type="dxa"/>
            <w:vMerge w:val="continue"/>
            <w:tcBorders>
              <w:top w:val="single" w:color="000000" w:sz="6" w:space="0"/>
              <w:left w:val="single" w:color="000000" w:sz="6" w:space="0"/>
              <w:bottom w:val="single" w:color="000000" w:sz="6" w:space="0"/>
              <w:right w:val="single" w:color="000000" w:sz="8" w:space="0"/>
            </w:tcBorders>
          </w:tcPr>
          <w:p w14:paraId="14382DB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441F005">
            <w:pPr>
              <w:widowControl/>
              <w:autoSpaceDE w:val="0"/>
              <w:autoSpaceDN w:val="0"/>
              <w:spacing w:before="82" w:after="0" w:line="318" w:lineRule="exact"/>
              <w:ind w:left="0" w:right="0" w:firstLine="0"/>
              <w:jc w:val="center"/>
            </w:pPr>
            <w:r>
              <w:rPr>
                <w:rFonts w:ascii="7v6lAlxz+SimSun" w:hAnsi="7v6lAlxz+SimSun" w:eastAsia="7v6lAlxz+SimSun"/>
                <w:color w:val="000000"/>
                <w:sz w:val="32"/>
              </w:rPr>
              <w:t>136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CC9CE41">
            <w:pPr>
              <w:widowControl/>
              <w:autoSpaceDE w:val="0"/>
              <w:autoSpaceDN w:val="0"/>
              <w:spacing w:before="0" w:after="0" w:line="184" w:lineRule="exact"/>
              <w:ind w:left="0" w:right="0" w:firstLine="0"/>
              <w:jc w:val="center"/>
            </w:pPr>
            <w:r>
              <w:rPr>
                <w:rFonts w:ascii="7v6lAlxz+SimSun" w:hAnsi="7v6lAlxz+SimSun" w:eastAsia="7v6lAlxz+SimSun"/>
                <w:color w:val="000000"/>
                <w:sz w:val="32"/>
              </w:rPr>
              <w:t>策.</w:t>
            </w:r>
          </w:p>
          <w:p w14:paraId="1B13A668">
            <w:pPr>
              <w:widowControl/>
              <w:autoSpaceDE w:val="0"/>
              <w:autoSpaceDN w:val="0"/>
              <w:spacing w:before="0" w:after="0" w:line="216" w:lineRule="exact"/>
              <w:ind w:left="0" w:right="0" w:firstLine="0"/>
              <w:jc w:val="center"/>
            </w:pPr>
            <w:r>
              <w:rPr>
                <w:rFonts w:ascii="7v6lAlxz+SimSun" w:hAnsi="7v6lAlxz+SimSun" w:eastAsia="7v6lAlxz+SimSun"/>
                <w:color w:val="000000"/>
                <w:sz w:val="32"/>
              </w:rPr>
              <w:t>走访关怀关爱退休干部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5637F23"/>
        </w:tc>
      </w:tr>
      <w:tr w14:paraId="61B3916C">
        <w:tblPrEx>
          <w:tblCellMar>
            <w:top w:w="0" w:type="dxa"/>
            <w:left w:w="108" w:type="dxa"/>
            <w:bottom w:w="0" w:type="dxa"/>
            <w:right w:w="108" w:type="dxa"/>
          </w:tblCellMar>
        </w:tblPrEx>
        <w:trPr>
          <w:trHeight w:val="4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AEB49ED"/>
        </w:tc>
        <w:tc>
          <w:tcPr>
            <w:tcW w:w="1957" w:type="dxa"/>
            <w:vMerge w:val="continue"/>
            <w:tcBorders>
              <w:top w:val="single" w:color="000000" w:sz="8" w:space="0"/>
              <w:left w:val="single" w:color="000000" w:sz="6" w:space="0"/>
              <w:bottom w:val="single" w:color="000000" w:sz="6" w:space="0"/>
              <w:right w:val="single" w:color="000000" w:sz="8" w:space="0"/>
            </w:tcBorders>
          </w:tcPr>
          <w:p w14:paraId="736F83E5"/>
        </w:tc>
        <w:tc>
          <w:tcPr>
            <w:tcW w:w="1957" w:type="dxa"/>
            <w:vMerge w:val="continue"/>
            <w:tcBorders>
              <w:top w:val="single" w:color="000000" w:sz="8" w:space="0"/>
              <w:left w:val="single" w:color="000000" w:sz="8" w:space="0"/>
              <w:bottom w:val="single" w:color="000000" w:sz="6" w:space="0"/>
              <w:right w:val="single" w:color="000000" w:sz="8" w:space="0"/>
            </w:tcBorders>
          </w:tcPr>
          <w:p w14:paraId="286394DE"/>
        </w:tc>
        <w:tc>
          <w:tcPr>
            <w:tcW w:w="1957" w:type="dxa"/>
            <w:vMerge w:val="continue"/>
            <w:tcBorders>
              <w:top w:val="single" w:color="000000" w:sz="8" w:space="0"/>
              <w:left w:val="single" w:color="000000" w:sz="8" w:space="0"/>
              <w:bottom w:val="single" w:color="000000" w:sz="6" w:space="0"/>
              <w:right w:val="single" w:color="000000" w:sz="6" w:space="0"/>
            </w:tcBorders>
          </w:tcPr>
          <w:p w14:paraId="276408AD"/>
        </w:tc>
        <w:tc>
          <w:tcPr>
            <w:tcW w:w="1957" w:type="dxa"/>
            <w:vMerge w:val="continue"/>
            <w:tcBorders>
              <w:top w:val="single" w:color="000000" w:sz="8" w:space="0"/>
              <w:left w:val="single" w:color="000000" w:sz="6" w:space="0"/>
              <w:bottom w:val="single" w:color="000000" w:sz="6" w:space="0"/>
              <w:right w:val="single" w:color="000000" w:sz="8" w:space="0"/>
            </w:tcBorders>
          </w:tcPr>
          <w:p w14:paraId="145F795C"/>
        </w:tc>
        <w:tc>
          <w:tcPr>
            <w:tcW w:w="1957" w:type="dxa"/>
            <w:vMerge w:val="continue"/>
            <w:tcBorders>
              <w:top w:val="single" w:color="000000" w:sz="8" w:space="0"/>
              <w:left w:val="single" w:color="000000" w:sz="8" w:space="0"/>
              <w:bottom w:val="single" w:color="000000" w:sz="6" w:space="0"/>
              <w:right w:val="single" w:color="000000" w:sz="8" w:space="0"/>
            </w:tcBorders>
          </w:tcPr>
          <w:p w14:paraId="23BD4E0F"/>
        </w:tc>
        <w:tc>
          <w:tcPr>
            <w:tcW w:w="1957" w:type="dxa"/>
            <w:vMerge w:val="continue"/>
            <w:tcBorders>
              <w:top w:val="single" w:color="000000" w:sz="6" w:space="0"/>
              <w:left w:val="single" w:color="000000" w:sz="8" w:space="0"/>
              <w:bottom w:val="single" w:color="000000" w:sz="6" w:space="0"/>
              <w:right w:val="single" w:color="000000" w:sz="6" w:space="0"/>
            </w:tcBorders>
          </w:tcPr>
          <w:p w14:paraId="7C688D49"/>
        </w:tc>
        <w:tc>
          <w:tcPr>
            <w:tcW w:w="1957" w:type="dxa"/>
            <w:vMerge w:val="continue"/>
            <w:tcBorders>
              <w:top w:val="single" w:color="000000" w:sz="6" w:space="0"/>
              <w:left w:val="single" w:color="000000" w:sz="6" w:space="0"/>
              <w:bottom w:val="single" w:color="000000" w:sz="6" w:space="0"/>
              <w:right w:val="single" w:color="000000" w:sz="8" w:space="0"/>
            </w:tcBorders>
          </w:tcPr>
          <w:p w14:paraId="0F3C107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7564AF3">
            <w:pPr>
              <w:widowControl/>
              <w:autoSpaceDE w:val="0"/>
              <w:autoSpaceDN w:val="0"/>
              <w:spacing w:before="80" w:after="0" w:line="320" w:lineRule="exact"/>
              <w:ind w:left="0" w:right="0" w:firstLine="0"/>
              <w:jc w:val="center"/>
            </w:pPr>
            <w:r>
              <w:rPr>
                <w:rFonts w:ascii="7v6lAlxz+SimSun" w:hAnsi="7v6lAlxz+SimSun" w:eastAsia="7v6lAlxz+SimSun"/>
                <w:color w:val="000000"/>
                <w:sz w:val="32"/>
              </w:rPr>
              <w:t>137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9271FAC">
            <w:pPr>
              <w:widowControl/>
              <w:autoSpaceDE w:val="0"/>
              <w:autoSpaceDN w:val="0"/>
              <w:spacing w:before="80" w:after="0" w:line="320" w:lineRule="exact"/>
              <w:ind w:left="0" w:right="0" w:firstLine="0"/>
              <w:jc w:val="center"/>
            </w:pPr>
            <w:r>
              <w:rPr>
                <w:rFonts w:ascii="7v6lAlxz+SimSun" w:hAnsi="7v6lAlxz+SimSun" w:eastAsia="7v6lAlxz+SimSun"/>
                <w:color w:val="000000"/>
                <w:sz w:val="32"/>
              </w:rPr>
              <w:t>组织退休干部活动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BF69227"/>
        </w:tc>
      </w:tr>
      <w:tr w14:paraId="6A940725">
        <w:tblPrEx>
          <w:tblCellMar>
            <w:top w:w="0" w:type="dxa"/>
            <w:left w:w="108" w:type="dxa"/>
            <w:bottom w:w="0" w:type="dxa"/>
            <w:right w:w="108" w:type="dxa"/>
          </w:tblCellMar>
        </w:tblPrEx>
        <w:trPr>
          <w:trHeight w:val="1206" w:hRule="exact"/>
        </w:trPr>
        <w:tc>
          <w:tcPr>
            <w:tcW w:w="606"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06CEFA29">
            <w:pPr>
              <w:widowControl/>
              <w:autoSpaceDE w:val="0"/>
              <w:autoSpaceDN w:val="0"/>
              <w:spacing w:before="1930" w:after="0" w:line="318" w:lineRule="exact"/>
              <w:ind w:left="0" w:right="0" w:firstLine="0"/>
              <w:jc w:val="center"/>
            </w:pPr>
            <w:r>
              <w:rPr>
                <w:rFonts w:ascii="7v6lAlxz+SimSun" w:hAnsi="7v6lAlxz+SimSun" w:eastAsia="7v6lAlxz+SimSun"/>
                <w:color w:val="000000"/>
                <w:sz w:val="32"/>
              </w:rPr>
              <w:t>7</w:t>
            </w:r>
          </w:p>
        </w:tc>
        <w:tc>
          <w:tcPr>
            <w:tcW w:w="87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221709C5">
            <w:pPr>
              <w:widowControl/>
              <w:autoSpaceDE w:val="0"/>
              <w:autoSpaceDN w:val="0"/>
              <w:spacing w:before="1736" w:after="0" w:line="318" w:lineRule="exact"/>
              <w:ind w:left="0" w:right="0" w:firstLine="0"/>
              <w:jc w:val="center"/>
            </w:pPr>
            <w:r>
              <w:rPr>
                <w:rFonts w:ascii="7v6lAlxz+SimSun" w:hAnsi="7v6lAlxz+SimSun" w:eastAsia="7v6lAlxz+SimSun"/>
                <w:color w:val="000000"/>
                <w:sz w:val="32"/>
              </w:rPr>
              <w:t>党的</w:t>
            </w:r>
          </w:p>
          <w:p w14:paraId="467BC66C">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07784455">
            <w:pPr>
              <w:widowControl/>
              <w:autoSpaceDE w:val="0"/>
              <w:autoSpaceDN w:val="0"/>
              <w:spacing w:before="1278" w:after="0" w:line="388" w:lineRule="exact"/>
              <w:ind w:left="88" w:right="72" w:firstLine="0"/>
              <w:jc w:val="both"/>
            </w:pPr>
            <w:r>
              <w:rPr>
                <w:rFonts w:ascii="7v6lAlxz+SimSun" w:hAnsi="7v6lAlxz+SimSun" w:eastAsia="7v6lAlxz+SimSun"/>
                <w:color w:val="000000"/>
                <w:sz w:val="32"/>
              </w:rPr>
              <w:t>落实党管人才原则，加强人才政策宣传、队伍建设、服务保障。</w:t>
            </w:r>
          </w:p>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0CC8B06E">
            <w:pPr>
              <w:widowControl/>
              <w:autoSpaceDE w:val="0"/>
              <w:autoSpaceDN w:val="0"/>
              <w:spacing w:before="454" w:after="0" w:line="318" w:lineRule="exact"/>
              <w:ind w:left="0" w:right="0" w:firstLine="0"/>
              <w:jc w:val="center"/>
            </w:pPr>
            <w:r>
              <w:rPr>
                <w:rFonts w:ascii="7v6lAlxz+SimSun" w:hAnsi="7v6lAlxz+SimSun" w:eastAsia="7v6lAlxz+SimSun"/>
                <w:color w:val="000000"/>
                <w:sz w:val="32"/>
              </w:rPr>
              <w:t>28</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6C9E7901">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开展招才引</w:t>
            </w:r>
          </w:p>
          <w:p w14:paraId="6A5A44E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智工作</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4E0E6661">
            <w:pPr>
              <w:widowControl/>
              <w:autoSpaceDE w:val="0"/>
              <w:autoSpaceDN w:val="0"/>
              <w:spacing w:before="226" w:after="0" w:line="248" w:lineRule="exact"/>
              <w:ind w:left="30" w:right="0" w:firstLine="0"/>
              <w:jc w:val="left"/>
            </w:pPr>
            <w:r>
              <w:rPr>
                <w:rFonts w:ascii="7v6lAlxz+SimSun" w:hAnsi="7v6lAlxz+SimSun" w:eastAsia="7v6lAlxz+SimSun"/>
                <w:color w:val="000000"/>
                <w:sz w:val="20"/>
              </w:rPr>
              <w:t>【党章】第三十二条 党的基层组织是党在社会基层组织中的战斗堡垒，是党的全部工作和战斗力的基础。它的基本任务是 （五）充分发挥党员和群众的积极性创造性，发现、培养和推荐他们中间的优秀人才，鼓励和支持他们在改革开放和社会主义现代化建设中贡献自己的聪明才智。</w:t>
            </w:r>
          </w:p>
          <w:p w14:paraId="6B4768A4">
            <w:pPr>
              <w:widowControl/>
              <w:autoSpaceDE w:val="0"/>
              <w:autoSpaceDN w:val="0"/>
              <w:spacing w:before="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 xml:space="preserve">《关于进一步加强党管人才工作的意见》14.统筹兼顾，推动人才资源整体开发。各级党委要根据经济社会发展需要，统筹经济社会发展和人才发展，围绕中心工作制定人才工作目标和措施。以高层次和高技能人才为重点，统筹推进各类人才队伍建设。 </w:t>
            </w:r>
          </w:p>
          <w:p w14:paraId="0AF03131">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1.中共中央办公厅、国务院办公厅印发的《关于加强新时代高技能人才队伍建设的意见》(中办发〔2022〕58号)中指出 “各级党委和政府要将高技能人才工作纳入本地区经济社会发展、人才队伍建设总体部署和考核范围</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564B4473">
            <w:pPr>
              <w:widowControl/>
              <w:autoSpaceDE w:val="0"/>
              <w:autoSpaceDN w:val="0"/>
              <w:spacing w:before="1860" w:after="0" w:line="198" w:lineRule="exact"/>
              <w:ind w:left="0" w:right="0" w:firstLine="0"/>
              <w:jc w:val="center"/>
            </w:pPr>
            <w:r>
              <w:rPr>
                <w:rFonts w:ascii="7v6lAlxz+SimSun" w:hAnsi="7v6lAlxz+SimSun" w:eastAsia="7v6lAlxz+SimSun"/>
                <w:color w:val="000000"/>
                <w:sz w:val="20"/>
              </w:rPr>
              <w:t>党建办</w:t>
            </w:r>
          </w:p>
          <w:p w14:paraId="198927A2">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6F63204E">
            <w:pPr>
              <w:widowControl/>
              <w:autoSpaceDE w:val="0"/>
              <w:autoSpaceDN w:val="0"/>
              <w:spacing w:before="1860" w:after="0" w:line="198" w:lineRule="exact"/>
              <w:ind w:left="0" w:right="0" w:firstLine="0"/>
              <w:jc w:val="center"/>
            </w:pPr>
            <w:r>
              <w:rPr>
                <w:rFonts w:ascii="7v6lAlxz+SimSun" w:hAnsi="7v6lAlxz+SimSun" w:eastAsia="7v6lAlxz+SimSun"/>
                <w:color w:val="000000"/>
                <w:sz w:val="20"/>
              </w:rPr>
              <w:t>区委组</w:t>
            </w:r>
          </w:p>
          <w:p w14:paraId="44875F35">
            <w:pPr>
              <w:widowControl/>
              <w:autoSpaceDE w:val="0"/>
              <w:autoSpaceDN w:val="0"/>
              <w:spacing w:before="50" w:after="0" w:line="198" w:lineRule="exact"/>
              <w:ind w:left="0" w:right="0" w:firstLine="0"/>
              <w:jc w:val="center"/>
            </w:pPr>
            <w:r>
              <w:rPr>
                <w:rFonts w:ascii="7v6lAlxz+SimSun" w:hAnsi="7v6lAlxz+SimSun" w:eastAsia="7v6lAlxz+SimSun"/>
                <w:color w:val="000000"/>
                <w:sz w:val="20"/>
              </w:rPr>
              <w:t>织部</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DD7E505">
            <w:pPr>
              <w:widowControl/>
              <w:autoSpaceDE w:val="0"/>
              <w:autoSpaceDN w:val="0"/>
              <w:spacing w:before="454" w:after="0" w:line="318" w:lineRule="exact"/>
              <w:ind w:left="0" w:right="0" w:firstLine="0"/>
              <w:jc w:val="center"/>
            </w:pPr>
            <w:r>
              <w:rPr>
                <w:rFonts w:ascii="7v6lAlxz+SimSun" w:hAnsi="7v6lAlxz+SimSun" w:eastAsia="7v6lAlxz+SimSun"/>
                <w:color w:val="000000"/>
                <w:sz w:val="32"/>
              </w:rPr>
              <w:t>138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CF229BD">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开展“书记部长进校园”等招才引智</w:t>
            </w:r>
          </w:p>
          <w:p w14:paraId="1D981FA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EE8D0FA"/>
        </w:tc>
      </w:tr>
      <w:tr w14:paraId="48D802B2">
        <w:tblPrEx>
          <w:tblCellMar>
            <w:top w:w="0" w:type="dxa"/>
            <w:left w:w="108" w:type="dxa"/>
            <w:bottom w:w="0" w:type="dxa"/>
            <w:right w:w="108" w:type="dxa"/>
          </w:tblCellMar>
        </w:tblPrEx>
        <w:trPr>
          <w:trHeight w:val="762"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72CAE0A9"/>
        </w:tc>
        <w:tc>
          <w:tcPr>
            <w:tcW w:w="1957" w:type="dxa"/>
            <w:vMerge w:val="continue"/>
            <w:tcBorders>
              <w:top w:val="single" w:color="000000" w:sz="6" w:space="0"/>
              <w:left w:val="single" w:color="000000" w:sz="6" w:space="0"/>
              <w:bottom w:val="single" w:color="000000" w:sz="6" w:space="0"/>
              <w:right w:val="single" w:color="000000" w:sz="8" w:space="0"/>
            </w:tcBorders>
          </w:tcPr>
          <w:p w14:paraId="55235010"/>
        </w:tc>
        <w:tc>
          <w:tcPr>
            <w:tcW w:w="1957" w:type="dxa"/>
            <w:vMerge w:val="continue"/>
            <w:tcBorders>
              <w:top w:val="single" w:color="000000" w:sz="6" w:space="0"/>
              <w:left w:val="single" w:color="000000" w:sz="8" w:space="0"/>
              <w:bottom w:val="single" w:color="000000" w:sz="6" w:space="0"/>
              <w:right w:val="single" w:color="000000" w:sz="8" w:space="0"/>
            </w:tcBorders>
          </w:tcPr>
          <w:p w14:paraId="2EE74E50"/>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86A1501">
            <w:pPr>
              <w:widowControl/>
              <w:autoSpaceDE w:val="0"/>
              <w:autoSpaceDN w:val="0"/>
              <w:spacing w:before="1324" w:after="0" w:line="320" w:lineRule="exact"/>
              <w:ind w:left="0" w:right="0" w:firstLine="0"/>
              <w:jc w:val="center"/>
            </w:pPr>
            <w:r>
              <w:rPr>
                <w:rFonts w:ascii="7v6lAlxz+SimSun" w:hAnsi="7v6lAlxz+SimSun" w:eastAsia="7v6lAlxz+SimSun"/>
                <w:color w:val="000000"/>
                <w:sz w:val="32"/>
              </w:rPr>
              <w:t>29</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2BB2394">
            <w:pPr>
              <w:widowControl/>
              <w:autoSpaceDE w:val="0"/>
              <w:autoSpaceDN w:val="0"/>
              <w:spacing w:before="1130" w:after="0" w:line="318" w:lineRule="exact"/>
              <w:ind w:left="0" w:right="0" w:firstLine="0"/>
              <w:jc w:val="center"/>
            </w:pPr>
            <w:r>
              <w:rPr>
                <w:rFonts w:ascii="7v6lAlxz+SimSun" w:hAnsi="7v6lAlxz+SimSun" w:eastAsia="7v6lAlxz+SimSun"/>
                <w:color w:val="000000"/>
                <w:sz w:val="32"/>
              </w:rPr>
              <w:t>做好人才服</w:t>
            </w:r>
          </w:p>
          <w:p w14:paraId="5A3CD9FF">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务保障工作</w:t>
            </w:r>
          </w:p>
        </w:tc>
        <w:tc>
          <w:tcPr>
            <w:tcW w:w="1957" w:type="dxa"/>
            <w:vMerge w:val="continue"/>
            <w:tcBorders>
              <w:top w:val="single" w:color="000000" w:sz="6" w:space="0"/>
              <w:left w:val="single" w:color="000000" w:sz="8" w:space="0"/>
              <w:bottom w:val="single" w:color="000000" w:sz="6" w:space="0"/>
              <w:right w:val="single" w:color="000000" w:sz="8" w:space="0"/>
            </w:tcBorders>
          </w:tcPr>
          <w:p w14:paraId="59D9B8E4"/>
        </w:tc>
        <w:tc>
          <w:tcPr>
            <w:tcW w:w="1957" w:type="dxa"/>
            <w:vMerge w:val="continue"/>
            <w:tcBorders>
              <w:top w:val="single" w:color="000000" w:sz="6" w:space="0"/>
              <w:left w:val="single" w:color="000000" w:sz="8" w:space="0"/>
              <w:bottom w:val="single" w:color="000000" w:sz="6" w:space="0"/>
              <w:right w:val="single" w:color="000000" w:sz="6" w:space="0"/>
            </w:tcBorders>
          </w:tcPr>
          <w:p w14:paraId="37157CFB"/>
        </w:tc>
        <w:tc>
          <w:tcPr>
            <w:tcW w:w="1957" w:type="dxa"/>
            <w:vMerge w:val="continue"/>
            <w:tcBorders>
              <w:top w:val="single" w:color="000000" w:sz="6" w:space="0"/>
              <w:left w:val="single" w:color="000000" w:sz="6" w:space="0"/>
              <w:bottom w:val="single" w:color="000000" w:sz="6" w:space="0"/>
              <w:right w:val="single" w:color="000000" w:sz="8" w:space="0"/>
            </w:tcBorders>
          </w:tcPr>
          <w:p w14:paraId="0FDB45F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BFC7B43">
            <w:pPr>
              <w:widowControl/>
              <w:autoSpaceDE w:val="0"/>
              <w:autoSpaceDN w:val="0"/>
              <w:spacing w:before="230" w:after="0" w:line="318" w:lineRule="exact"/>
              <w:ind w:left="0" w:right="0" w:firstLine="0"/>
              <w:jc w:val="center"/>
            </w:pPr>
            <w:r>
              <w:rPr>
                <w:rFonts w:ascii="7v6lAlxz+SimSun" w:hAnsi="7v6lAlxz+SimSun" w:eastAsia="7v6lAlxz+SimSun"/>
                <w:color w:val="000000"/>
                <w:sz w:val="32"/>
              </w:rPr>
              <w:t>139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849EE03">
            <w:pPr>
              <w:widowControl/>
              <w:autoSpaceDE w:val="0"/>
              <w:autoSpaceDN w:val="0"/>
              <w:spacing w:before="42" w:after="0" w:line="320" w:lineRule="exact"/>
              <w:ind w:left="0" w:right="0" w:firstLine="0"/>
              <w:jc w:val="center"/>
            </w:pPr>
            <w:r>
              <w:rPr>
                <w:rFonts w:ascii="7v6lAlxz+SimSun" w:hAnsi="7v6lAlxz+SimSun" w:eastAsia="7v6lAlxz+SimSun"/>
                <w:color w:val="000000"/>
                <w:sz w:val="32"/>
              </w:rPr>
              <w:t>常态化加强人才摸排，建立完善人才</w:t>
            </w:r>
          </w:p>
          <w:p w14:paraId="2C572548">
            <w:pPr>
              <w:widowControl/>
              <w:autoSpaceDE w:val="0"/>
              <w:autoSpaceDN w:val="0"/>
              <w:spacing w:before="62" w:after="0" w:line="320" w:lineRule="exact"/>
              <w:ind w:left="0" w:right="0" w:firstLine="0"/>
              <w:jc w:val="center"/>
            </w:pPr>
            <w:r>
              <w:rPr>
                <w:rFonts w:ascii="7v6lAlxz+SimSun" w:hAnsi="7v6lAlxz+SimSun" w:eastAsia="7v6lAlxz+SimSun"/>
                <w:color w:val="000000"/>
                <w:sz w:val="32"/>
              </w:rPr>
              <w:t>信息库</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4BB5F96"/>
        </w:tc>
      </w:tr>
      <w:tr w14:paraId="27B08C19">
        <w:tblPrEx>
          <w:tblCellMar>
            <w:top w:w="0" w:type="dxa"/>
            <w:left w:w="108" w:type="dxa"/>
            <w:bottom w:w="0" w:type="dxa"/>
            <w:right w:w="108" w:type="dxa"/>
          </w:tblCellMar>
        </w:tblPrEx>
        <w:trPr>
          <w:trHeight w:val="722"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29A55D24"/>
        </w:tc>
        <w:tc>
          <w:tcPr>
            <w:tcW w:w="1957" w:type="dxa"/>
            <w:vMerge w:val="continue"/>
            <w:tcBorders>
              <w:top w:val="single" w:color="000000" w:sz="6" w:space="0"/>
              <w:left w:val="single" w:color="000000" w:sz="6" w:space="0"/>
              <w:bottom w:val="single" w:color="000000" w:sz="6" w:space="0"/>
              <w:right w:val="single" w:color="000000" w:sz="8" w:space="0"/>
            </w:tcBorders>
          </w:tcPr>
          <w:p w14:paraId="3085504A"/>
        </w:tc>
        <w:tc>
          <w:tcPr>
            <w:tcW w:w="1957" w:type="dxa"/>
            <w:vMerge w:val="continue"/>
            <w:tcBorders>
              <w:top w:val="single" w:color="000000" w:sz="6" w:space="0"/>
              <w:left w:val="single" w:color="000000" w:sz="8" w:space="0"/>
              <w:bottom w:val="single" w:color="000000" w:sz="6" w:space="0"/>
              <w:right w:val="single" w:color="000000" w:sz="8" w:space="0"/>
            </w:tcBorders>
          </w:tcPr>
          <w:p w14:paraId="4C71E587"/>
        </w:tc>
        <w:tc>
          <w:tcPr>
            <w:tcW w:w="1957" w:type="dxa"/>
            <w:vMerge w:val="continue"/>
            <w:tcBorders>
              <w:top w:val="single" w:color="000000" w:sz="8" w:space="0"/>
              <w:left w:val="single" w:color="000000" w:sz="8" w:space="0"/>
              <w:bottom w:val="single" w:color="000000" w:sz="6" w:space="0"/>
              <w:right w:val="single" w:color="000000" w:sz="6" w:space="0"/>
            </w:tcBorders>
          </w:tcPr>
          <w:p w14:paraId="09B1A44A"/>
        </w:tc>
        <w:tc>
          <w:tcPr>
            <w:tcW w:w="1957" w:type="dxa"/>
            <w:vMerge w:val="continue"/>
            <w:tcBorders>
              <w:top w:val="single" w:color="000000" w:sz="8" w:space="0"/>
              <w:left w:val="single" w:color="000000" w:sz="6" w:space="0"/>
              <w:bottom w:val="single" w:color="000000" w:sz="6" w:space="0"/>
              <w:right w:val="single" w:color="000000" w:sz="8" w:space="0"/>
            </w:tcBorders>
          </w:tcPr>
          <w:p w14:paraId="539EDBE3"/>
        </w:tc>
        <w:tc>
          <w:tcPr>
            <w:tcW w:w="1957" w:type="dxa"/>
            <w:vMerge w:val="continue"/>
            <w:tcBorders>
              <w:top w:val="single" w:color="000000" w:sz="6" w:space="0"/>
              <w:left w:val="single" w:color="000000" w:sz="8" w:space="0"/>
              <w:bottom w:val="single" w:color="000000" w:sz="6" w:space="0"/>
              <w:right w:val="single" w:color="000000" w:sz="8" w:space="0"/>
            </w:tcBorders>
          </w:tcPr>
          <w:p w14:paraId="5EE165C2"/>
        </w:tc>
        <w:tc>
          <w:tcPr>
            <w:tcW w:w="1957" w:type="dxa"/>
            <w:vMerge w:val="continue"/>
            <w:tcBorders>
              <w:top w:val="single" w:color="000000" w:sz="6" w:space="0"/>
              <w:left w:val="single" w:color="000000" w:sz="8" w:space="0"/>
              <w:bottom w:val="single" w:color="000000" w:sz="6" w:space="0"/>
              <w:right w:val="single" w:color="000000" w:sz="6" w:space="0"/>
            </w:tcBorders>
          </w:tcPr>
          <w:p w14:paraId="1C9082BF"/>
        </w:tc>
        <w:tc>
          <w:tcPr>
            <w:tcW w:w="1957" w:type="dxa"/>
            <w:vMerge w:val="continue"/>
            <w:tcBorders>
              <w:top w:val="single" w:color="000000" w:sz="6" w:space="0"/>
              <w:left w:val="single" w:color="000000" w:sz="6" w:space="0"/>
              <w:bottom w:val="single" w:color="000000" w:sz="6" w:space="0"/>
              <w:right w:val="single" w:color="000000" w:sz="8" w:space="0"/>
            </w:tcBorders>
          </w:tcPr>
          <w:p w14:paraId="3C4F5499"/>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EC13D06">
            <w:pPr>
              <w:widowControl/>
              <w:autoSpaceDE w:val="0"/>
              <w:autoSpaceDN w:val="0"/>
              <w:spacing w:before="214" w:after="0" w:line="318" w:lineRule="exact"/>
              <w:ind w:left="0" w:right="0" w:firstLine="0"/>
              <w:jc w:val="center"/>
            </w:pPr>
            <w:r>
              <w:rPr>
                <w:rFonts w:ascii="7v6lAlxz+SimSun" w:hAnsi="7v6lAlxz+SimSun" w:eastAsia="7v6lAlxz+SimSun"/>
                <w:color w:val="000000"/>
                <w:sz w:val="32"/>
              </w:rPr>
              <w:t>140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4A52050">
            <w:pPr>
              <w:widowControl/>
              <w:autoSpaceDE w:val="0"/>
              <w:autoSpaceDN w:val="0"/>
              <w:spacing w:before="214" w:after="0" w:line="318" w:lineRule="exact"/>
              <w:ind w:left="0" w:right="0" w:firstLine="0"/>
              <w:jc w:val="center"/>
            </w:pPr>
            <w:r>
              <w:rPr>
                <w:rFonts w:ascii="7v6lAlxz+SimSun" w:hAnsi="7v6lAlxz+SimSun" w:eastAsia="7v6lAlxz+SimSun"/>
                <w:color w:val="000000"/>
                <w:sz w:val="32"/>
              </w:rPr>
              <w:t>推荐和培养组工网络评论员</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AEB8F4A"/>
        </w:tc>
      </w:tr>
      <w:tr w14:paraId="2F0D0608">
        <w:tblPrEx>
          <w:tblCellMar>
            <w:top w:w="0" w:type="dxa"/>
            <w:left w:w="108" w:type="dxa"/>
            <w:bottom w:w="0" w:type="dxa"/>
            <w:right w:w="108" w:type="dxa"/>
          </w:tblCellMar>
        </w:tblPrEx>
        <w:trPr>
          <w:trHeight w:val="784"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28F0995D"/>
        </w:tc>
        <w:tc>
          <w:tcPr>
            <w:tcW w:w="1957" w:type="dxa"/>
            <w:vMerge w:val="continue"/>
            <w:tcBorders>
              <w:top w:val="single" w:color="000000" w:sz="6" w:space="0"/>
              <w:left w:val="single" w:color="000000" w:sz="6" w:space="0"/>
              <w:bottom w:val="single" w:color="000000" w:sz="6" w:space="0"/>
              <w:right w:val="single" w:color="000000" w:sz="8" w:space="0"/>
            </w:tcBorders>
          </w:tcPr>
          <w:p w14:paraId="64A559BE"/>
        </w:tc>
        <w:tc>
          <w:tcPr>
            <w:tcW w:w="1957" w:type="dxa"/>
            <w:vMerge w:val="continue"/>
            <w:tcBorders>
              <w:top w:val="single" w:color="000000" w:sz="6" w:space="0"/>
              <w:left w:val="single" w:color="000000" w:sz="8" w:space="0"/>
              <w:bottom w:val="single" w:color="000000" w:sz="6" w:space="0"/>
              <w:right w:val="single" w:color="000000" w:sz="8" w:space="0"/>
            </w:tcBorders>
          </w:tcPr>
          <w:p w14:paraId="621C0BBD"/>
        </w:tc>
        <w:tc>
          <w:tcPr>
            <w:tcW w:w="1957" w:type="dxa"/>
            <w:vMerge w:val="continue"/>
            <w:tcBorders>
              <w:top w:val="single" w:color="000000" w:sz="8" w:space="0"/>
              <w:left w:val="single" w:color="000000" w:sz="8" w:space="0"/>
              <w:bottom w:val="single" w:color="000000" w:sz="6" w:space="0"/>
              <w:right w:val="single" w:color="000000" w:sz="6" w:space="0"/>
            </w:tcBorders>
          </w:tcPr>
          <w:p w14:paraId="764AB7ED"/>
        </w:tc>
        <w:tc>
          <w:tcPr>
            <w:tcW w:w="1957" w:type="dxa"/>
            <w:vMerge w:val="continue"/>
            <w:tcBorders>
              <w:top w:val="single" w:color="000000" w:sz="8" w:space="0"/>
              <w:left w:val="single" w:color="000000" w:sz="6" w:space="0"/>
              <w:bottom w:val="single" w:color="000000" w:sz="6" w:space="0"/>
              <w:right w:val="single" w:color="000000" w:sz="8" w:space="0"/>
            </w:tcBorders>
          </w:tcPr>
          <w:p w14:paraId="07899A70"/>
        </w:tc>
        <w:tc>
          <w:tcPr>
            <w:tcW w:w="1957" w:type="dxa"/>
            <w:vMerge w:val="continue"/>
            <w:tcBorders>
              <w:top w:val="single" w:color="000000" w:sz="6" w:space="0"/>
              <w:left w:val="single" w:color="000000" w:sz="8" w:space="0"/>
              <w:bottom w:val="single" w:color="000000" w:sz="6" w:space="0"/>
              <w:right w:val="single" w:color="000000" w:sz="8" w:space="0"/>
            </w:tcBorders>
          </w:tcPr>
          <w:p w14:paraId="4861714B"/>
        </w:tc>
        <w:tc>
          <w:tcPr>
            <w:tcW w:w="1957" w:type="dxa"/>
            <w:vMerge w:val="continue"/>
            <w:tcBorders>
              <w:top w:val="single" w:color="000000" w:sz="6" w:space="0"/>
              <w:left w:val="single" w:color="000000" w:sz="8" w:space="0"/>
              <w:bottom w:val="single" w:color="000000" w:sz="6" w:space="0"/>
              <w:right w:val="single" w:color="000000" w:sz="6" w:space="0"/>
            </w:tcBorders>
          </w:tcPr>
          <w:p w14:paraId="73146830"/>
        </w:tc>
        <w:tc>
          <w:tcPr>
            <w:tcW w:w="1957" w:type="dxa"/>
            <w:vMerge w:val="continue"/>
            <w:tcBorders>
              <w:top w:val="single" w:color="000000" w:sz="6" w:space="0"/>
              <w:left w:val="single" w:color="000000" w:sz="6" w:space="0"/>
              <w:bottom w:val="single" w:color="000000" w:sz="6" w:space="0"/>
              <w:right w:val="single" w:color="000000" w:sz="8" w:space="0"/>
            </w:tcBorders>
          </w:tcPr>
          <w:p w14:paraId="7A57CD5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43FDE3B">
            <w:pPr>
              <w:widowControl/>
              <w:autoSpaceDE w:val="0"/>
              <w:autoSpaceDN w:val="0"/>
              <w:spacing w:before="242" w:after="0" w:line="320" w:lineRule="exact"/>
              <w:ind w:left="0" w:right="0" w:firstLine="0"/>
              <w:jc w:val="center"/>
            </w:pPr>
            <w:r>
              <w:rPr>
                <w:rFonts w:ascii="7v6lAlxz+SimSun" w:hAnsi="7v6lAlxz+SimSun" w:eastAsia="7v6lAlxz+SimSun"/>
                <w:color w:val="000000"/>
                <w:sz w:val="32"/>
              </w:rPr>
              <w:t>141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6CA1EBE">
            <w:pPr>
              <w:widowControl/>
              <w:autoSpaceDE w:val="0"/>
              <w:autoSpaceDN w:val="0"/>
              <w:spacing w:before="242" w:after="0" w:line="320" w:lineRule="exact"/>
              <w:ind w:left="0" w:right="0" w:firstLine="0"/>
              <w:jc w:val="center"/>
            </w:pPr>
            <w:r>
              <w:rPr>
                <w:rFonts w:ascii="7v6lAlxz+SimSun" w:hAnsi="7v6lAlxz+SimSun" w:eastAsia="7v6lAlxz+SimSun"/>
                <w:color w:val="000000"/>
                <w:sz w:val="32"/>
              </w:rPr>
              <w:t>为人才提供合适的就业创业岗位</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D91628E"/>
        </w:tc>
      </w:tr>
      <w:tr w14:paraId="69A63035">
        <w:tblPrEx>
          <w:tblCellMar>
            <w:top w:w="0" w:type="dxa"/>
            <w:left w:w="108" w:type="dxa"/>
            <w:bottom w:w="0" w:type="dxa"/>
            <w:right w:w="108" w:type="dxa"/>
          </w:tblCellMar>
        </w:tblPrEx>
        <w:trPr>
          <w:trHeight w:val="680"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7B20E392"/>
        </w:tc>
        <w:tc>
          <w:tcPr>
            <w:tcW w:w="1957" w:type="dxa"/>
            <w:vMerge w:val="continue"/>
            <w:tcBorders>
              <w:top w:val="single" w:color="000000" w:sz="6" w:space="0"/>
              <w:left w:val="single" w:color="000000" w:sz="6" w:space="0"/>
              <w:bottom w:val="single" w:color="000000" w:sz="6" w:space="0"/>
              <w:right w:val="single" w:color="000000" w:sz="8" w:space="0"/>
            </w:tcBorders>
          </w:tcPr>
          <w:p w14:paraId="3BC2999B"/>
        </w:tc>
        <w:tc>
          <w:tcPr>
            <w:tcW w:w="1957" w:type="dxa"/>
            <w:vMerge w:val="continue"/>
            <w:tcBorders>
              <w:top w:val="single" w:color="000000" w:sz="6" w:space="0"/>
              <w:left w:val="single" w:color="000000" w:sz="8" w:space="0"/>
              <w:bottom w:val="single" w:color="000000" w:sz="6" w:space="0"/>
              <w:right w:val="single" w:color="000000" w:sz="8" w:space="0"/>
            </w:tcBorders>
          </w:tcPr>
          <w:p w14:paraId="242446AA"/>
        </w:tc>
        <w:tc>
          <w:tcPr>
            <w:tcW w:w="1957" w:type="dxa"/>
            <w:vMerge w:val="continue"/>
            <w:tcBorders>
              <w:top w:val="single" w:color="000000" w:sz="8" w:space="0"/>
              <w:left w:val="single" w:color="000000" w:sz="8" w:space="0"/>
              <w:bottom w:val="single" w:color="000000" w:sz="6" w:space="0"/>
              <w:right w:val="single" w:color="000000" w:sz="6" w:space="0"/>
            </w:tcBorders>
          </w:tcPr>
          <w:p w14:paraId="2D685E7A"/>
        </w:tc>
        <w:tc>
          <w:tcPr>
            <w:tcW w:w="1957" w:type="dxa"/>
            <w:vMerge w:val="continue"/>
            <w:tcBorders>
              <w:top w:val="single" w:color="000000" w:sz="8" w:space="0"/>
              <w:left w:val="single" w:color="000000" w:sz="6" w:space="0"/>
              <w:bottom w:val="single" w:color="000000" w:sz="6" w:space="0"/>
              <w:right w:val="single" w:color="000000" w:sz="8" w:space="0"/>
            </w:tcBorders>
          </w:tcPr>
          <w:p w14:paraId="50F1EACE"/>
        </w:tc>
        <w:tc>
          <w:tcPr>
            <w:tcW w:w="1957" w:type="dxa"/>
            <w:vMerge w:val="continue"/>
            <w:tcBorders>
              <w:top w:val="single" w:color="000000" w:sz="6" w:space="0"/>
              <w:left w:val="single" w:color="000000" w:sz="8" w:space="0"/>
              <w:bottom w:val="single" w:color="000000" w:sz="6" w:space="0"/>
              <w:right w:val="single" w:color="000000" w:sz="8" w:space="0"/>
            </w:tcBorders>
          </w:tcPr>
          <w:p w14:paraId="4D2982D0"/>
        </w:tc>
        <w:tc>
          <w:tcPr>
            <w:tcW w:w="1957" w:type="dxa"/>
            <w:vMerge w:val="continue"/>
            <w:tcBorders>
              <w:top w:val="single" w:color="000000" w:sz="6" w:space="0"/>
              <w:left w:val="single" w:color="000000" w:sz="8" w:space="0"/>
              <w:bottom w:val="single" w:color="000000" w:sz="6" w:space="0"/>
              <w:right w:val="single" w:color="000000" w:sz="6" w:space="0"/>
            </w:tcBorders>
          </w:tcPr>
          <w:p w14:paraId="29DA192C"/>
        </w:tc>
        <w:tc>
          <w:tcPr>
            <w:tcW w:w="1957" w:type="dxa"/>
            <w:vMerge w:val="continue"/>
            <w:tcBorders>
              <w:top w:val="single" w:color="000000" w:sz="6" w:space="0"/>
              <w:left w:val="single" w:color="000000" w:sz="6" w:space="0"/>
              <w:bottom w:val="single" w:color="000000" w:sz="6" w:space="0"/>
              <w:right w:val="single" w:color="000000" w:sz="8" w:space="0"/>
            </w:tcBorders>
          </w:tcPr>
          <w:p w14:paraId="30A836B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42460AB">
            <w:pPr>
              <w:widowControl/>
              <w:autoSpaceDE w:val="0"/>
              <w:autoSpaceDN w:val="0"/>
              <w:spacing w:before="188" w:after="0" w:line="320" w:lineRule="exact"/>
              <w:ind w:left="0" w:right="0" w:firstLine="0"/>
              <w:jc w:val="center"/>
            </w:pPr>
            <w:r>
              <w:rPr>
                <w:rFonts w:ascii="7v6lAlxz+SimSun" w:hAnsi="7v6lAlxz+SimSun" w:eastAsia="7v6lAlxz+SimSun"/>
                <w:color w:val="000000"/>
                <w:sz w:val="32"/>
              </w:rPr>
              <w:t>142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933A395">
            <w:pPr>
              <w:widowControl/>
              <w:autoSpaceDE w:val="0"/>
              <w:autoSpaceDN w:val="0"/>
              <w:spacing w:before="188" w:after="0" w:line="320" w:lineRule="exact"/>
              <w:ind w:left="0" w:right="0" w:firstLine="0"/>
              <w:jc w:val="center"/>
            </w:pPr>
            <w:r>
              <w:rPr>
                <w:rFonts w:ascii="7v6lAlxz+SimSun" w:hAnsi="7v6lAlxz+SimSun" w:eastAsia="7v6lAlxz+SimSun"/>
                <w:color w:val="000000"/>
                <w:sz w:val="32"/>
              </w:rPr>
              <w:t>参与评选、走访慰问优秀人才</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395A0E6"/>
        </w:tc>
      </w:tr>
    </w:tbl>
    <w:p w14:paraId="5471165E">
      <w:pPr>
        <w:widowControl/>
        <w:autoSpaceDE w:val="0"/>
        <w:autoSpaceDN w:val="0"/>
        <w:spacing w:before="1464" w:after="0" w:line="414" w:lineRule="exact"/>
        <w:ind w:left="0" w:right="0" w:firstLine="0"/>
        <w:jc w:val="center"/>
      </w:pPr>
      <w:r>
        <w:rPr>
          <w:rFonts w:ascii="宋体" w:hAnsi="宋体" w:eastAsia="宋体"/>
          <w:color w:val="000000"/>
          <w:sz w:val="36"/>
        </w:rPr>
        <w:t>-14-</w:t>
      </w:r>
    </w:p>
    <w:p w14:paraId="7A908F46">
      <w:pPr>
        <w:sectPr>
          <w:pgSz w:w="23811" w:h="17237"/>
          <w:pgMar w:top="570" w:right="1140" w:bottom="110" w:left="1140" w:header="720" w:footer="720" w:gutter="0"/>
          <w:cols w:equalWidth="0" w:num="1">
            <w:col w:w="21532"/>
          </w:cols>
          <w:docGrid w:linePitch="360" w:charSpace="0"/>
        </w:sectPr>
      </w:pPr>
    </w:p>
    <w:p w14:paraId="46C89973">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84665"/>
            <wp:effectExtent l="0" t="0" r="1143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6"/>
                    <a:stretch>
                      <a:fillRect/>
                    </a:stretch>
                  </pic:blipFill>
                  <pic:spPr>
                    <a:xfrm>
                      <a:off x="0" y="0"/>
                      <a:ext cx="13647419" cy="9384717"/>
                    </a:xfrm>
                    <a:prstGeom prst="rect">
                      <a:avLst/>
                    </a:prstGeom>
                  </pic:spPr>
                </pic:pic>
              </a:graphicData>
            </a:graphic>
          </wp:anchor>
        </w:drawing>
      </w:r>
    </w:p>
    <w:p w14:paraId="32ECAF49">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16FB33C">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6526D30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066D5C2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269294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1D91813">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57505F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844DE1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6D8F98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152999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9EFDF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015B282">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85E5EF7">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BA9589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2F45F2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BE7F0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B46B570">
        <w:tblPrEx>
          <w:tblCellMar>
            <w:top w:w="0" w:type="dxa"/>
            <w:left w:w="108" w:type="dxa"/>
            <w:bottom w:w="0" w:type="dxa"/>
            <w:right w:w="108" w:type="dxa"/>
          </w:tblCellMar>
        </w:tblPrEx>
        <w:trPr>
          <w:trHeight w:val="1444" w:hRule="exact"/>
        </w:trPr>
        <w:tc>
          <w:tcPr>
            <w:tcW w:w="606" w:type="dxa"/>
            <w:tcBorders>
              <w:top w:val="single" w:color="000000" w:sz="8" w:space="0"/>
              <w:left w:val="single" w:color="000000" w:sz="8" w:space="0"/>
              <w:bottom w:val="single" w:color="000000" w:sz="6" w:space="0"/>
              <w:right w:val="single" w:color="000000" w:sz="6" w:space="0"/>
            </w:tcBorders>
            <w:tcMar>
              <w:left w:w="0" w:type="dxa"/>
              <w:right w:w="0" w:type="dxa"/>
            </w:tcMar>
          </w:tcPr>
          <w:p w14:paraId="5C6A0AC3">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7</w:t>
            </w:r>
          </w:p>
        </w:tc>
        <w:tc>
          <w:tcPr>
            <w:tcW w:w="870" w:type="dxa"/>
            <w:tcBorders>
              <w:top w:val="single" w:color="000000" w:sz="8" w:space="0"/>
              <w:left w:val="single" w:color="000000" w:sz="6" w:space="0"/>
              <w:bottom w:val="single" w:color="000000" w:sz="6" w:space="0"/>
              <w:right w:val="single" w:color="000000" w:sz="8" w:space="0"/>
            </w:tcBorders>
            <w:tcMar>
              <w:left w:w="0" w:type="dxa"/>
              <w:right w:w="0" w:type="dxa"/>
            </w:tcMar>
          </w:tcPr>
          <w:p w14:paraId="05CD8A3C">
            <w:pPr>
              <w:widowControl/>
              <w:autoSpaceDE w:val="0"/>
              <w:autoSpaceDN w:val="0"/>
              <w:spacing w:before="376" w:after="0" w:line="320" w:lineRule="exact"/>
              <w:ind w:left="0" w:right="0" w:firstLine="0"/>
              <w:jc w:val="center"/>
            </w:pPr>
            <w:r>
              <w:rPr>
                <w:rFonts w:ascii="7v6lAlxz+SimSun" w:hAnsi="7v6lAlxz+SimSun" w:eastAsia="7v6lAlxz+SimSun"/>
                <w:color w:val="000000"/>
                <w:sz w:val="32"/>
              </w:rPr>
              <w:t>党的</w:t>
            </w:r>
          </w:p>
          <w:p w14:paraId="12D890C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tcBorders>
              <w:top w:val="single" w:color="000000" w:sz="8" w:space="0"/>
              <w:left w:val="single" w:color="000000" w:sz="8" w:space="0"/>
              <w:bottom w:val="single" w:color="000000" w:sz="6" w:space="0"/>
              <w:right w:val="single" w:color="000000" w:sz="8" w:space="0"/>
            </w:tcBorders>
            <w:tcMar>
              <w:left w:w="0" w:type="dxa"/>
              <w:right w:w="0" w:type="dxa"/>
            </w:tcMar>
          </w:tcPr>
          <w:p w14:paraId="1DF1C1EF">
            <w:pPr>
              <w:widowControl/>
              <w:autoSpaceDE w:val="0"/>
              <w:autoSpaceDN w:val="0"/>
              <w:spacing w:before="0" w:after="0" w:line="356" w:lineRule="exact"/>
              <w:ind w:left="88" w:right="72" w:firstLine="0"/>
              <w:jc w:val="both"/>
            </w:pPr>
            <w:r>
              <w:rPr>
                <w:rFonts w:ascii="7v6lAlxz+SimSun" w:hAnsi="7v6lAlxz+SimSun" w:eastAsia="7v6lAlxz+SimSun"/>
                <w:color w:val="000000"/>
                <w:sz w:val="32"/>
              </w:rPr>
              <w:t>落实党管人才原则，加强人才政策宣传、队伍建设、服务保障。</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6347B0A7">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30</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0012265D">
            <w:pPr>
              <w:widowControl/>
              <w:autoSpaceDE w:val="0"/>
              <w:autoSpaceDN w:val="0"/>
              <w:spacing w:before="376" w:after="0" w:line="320" w:lineRule="exact"/>
              <w:ind w:left="0" w:right="0" w:firstLine="0"/>
              <w:jc w:val="center"/>
            </w:pPr>
            <w:r>
              <w:rPr>
                <w:rFonts w:ascii="7v6lAlxz+SimSun" w:hAnsi="7v6lAlxz+SimSun" w:eastAsia="7v6lAlxz+SimSun"/>
                <w:color w:val="000000"/>
                <w:sz w:val="32"/>
              </w:rPr>
              <w:t>开展人才政</w:t>
            </w:r>
          </w:p>
          <w:p w14:paraId="4D35CD1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策宣传工作</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1606B15F">
            <w:pPr>
              <w:widowControl/>
              <w:autoSpaceDE w:val="0"/>
              <w:autoSpaceDN w:val="0"/>
              <w:spacing w:before="28" w:after="0" w:line="224" w:lineRule="exact"/>
              <w:ind w:left="30" w:right="144"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《关于深化人才发展体制机制改革的意见》（中发〔2016〕9号） （三十）坚持对人才的团结教育引导服务。加强政治引领和政治吸纳，充分发挥党的组织凝聚人才作用。营造尊重人才、见贤思齐的社会环境，鼓励创新、宽容失败的工作环境，待遇适当、无后顾之忧的生活环境，公开平等、竞争择优的制度环境。</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1C6E03B0">
            <w:pPr>
              <w:widowControl/>
              <w:autoSpaceDE w:val="0"/>
              <w:autoSpaceDN w:val="0"/>
              <w:spacing w:before="502" w:after="0" w:line="198" w:lineRule="exact"/>
              <w:ind w:left="0" w:right="0" w:firstLine="0"/>
              <w:jc w:val="center"/>
            </w:pPr>
            <w:r>
              <w:rPr>
                <w:rFonts w:ascii="7v6lAlxz+SimSun" w:hAnsi="7v6lAlxz+SimSun" w:eastAsia="7v6lAlxz+SimSun"/>
                <w:color w:val="000000"/>
                <w:sz w:val="20"/>
              </w:rPr>
              <w:t>党建办</w:t>
            </w:r>
          </w:p>
          <w:p w14:paraId="0B010B1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37F79EA8">
            <w:pPr>
              <w:widowControl/>
              <w:autoSpaceDE w:val="0"/>
              <w:autoSpaceDN w:val="0"/>
              <w:spacing w:before="502" w:after="0" w:line="198" w:lineRule="exact"/>
              <w:ind w:left="0" w:right="0" w:firstLine="0"/>
              <w:jc w:val="center"/>
            </w:pPr>
            <w:r>
              <w:rPr>
                <w:rFonts w:ascii="7v6lAlxz+SimSun" w:hAnsi="7v6lAlxz+SimSun" w:eastAsia="7v6lAlxz+SimSun"/>
                <w:color w:val="000000"/>
                <w:sz w:val="20"/>
              </w:rPr>
              <w:t>区委组</w:t>
            </w:r>
          </w:p>
          <w:p w14:paraId="0865656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3BA70C2">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143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9A4D37C">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做好人才政策宣传工作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BBEFCBB"/>
        </w:tc>
      </w:tr>
      <w:tr w14:paraId="3052B83D">
        <w:tblPrEx>
          <w:tblCellMar>
            <w:top w:w="0" w:type="dxa"/>
            <w:left w:w="108" w:type="dxa"/>
            <w:bottom w:w="0" w:type="dxa"/>
            <w:right w:w="108" w:type="dxa"/>
          </w:tblCellMar>
        </w:tblPrEx>
        <w:trPr>
          <w:trHeight w:val="2410" w:hRule="exact"/>
        </w:trPr>
        <w:tc>
          <w:tcPr>
            <w:tcW w:w="606" w:type="dxa"/>
            <w:tcBorders>
              <w:top w:val="single" w:color="000000" w:sz="6" w:space="0"/>
              <w:left w:val="single" w:color="000000" w:sz="8" w:space="0"/>
              <w:bottom w:val="single" w:color="000000" w:sz="8" w:space="0"/>
              <w:right w:val="single" w:color="000000" w:sz="6" w:space="0"/>
            </w:tcBorders>
            <w:tcMar>
              <w:left w:w="0" w:type="dxa"/>
              <w:right w:w="0" w:type="dxa"/>
            </w:tcMar>
          </w:tcPr>
          <w:p w14:paraId="1560116E">
            <w:pPr>
              <w:widowControl/>
              <w:autoSpaceDE w:val="0"/>
              <w:autoSpaceDN w:val="0"/>
              <w:spacing w:before="1056" w:after="0" w:line="320" w:lineRule="exact"/>
              <w:ind w:left="0" w:right="0" w:firstLine="0"/>
              <w:jc w:val="center"/>
            </w:pPr>
            <w:r>
              <w:rPr>
                <w:rFonts w:ascii="7v6lAlxz+SimSun" w:hAnsi="7v6lAlxz+SimSun" w:eastAsia="7v6lAlxz+SimSun"/>
                <w:color w:val="000000"/>
                <w:sz w:val="32"/>
              </w:rPr>
              <w:t>8</w:t>
            </w:r>
          </w:p>
        </w:tc>
        <w:tc>
          <w:tcPr>
            <w:tcW w:w="870" w:type="dxa"/>
            <w:tcBorders>
              <w:top w:val="single" w:color="000000" w:sz="6" w:space="0"/>
              <w:left w:val="single" w:color="000000" w:sz="6" w:space="0"/>
              <w:bottom w:val="single" w:color="000000" w:sz="8" w:space="0"/>
              <w:right w:val="single" w:color="000000" w:sz="8" w:space="0"/>
            </w:tcBorders>
            <w:tcMar>
              <w:left w:w="0" w:type="dxa"/>
              <w:right w:w="0" w:type="dxa"/>
            </w:tcMar>
          </w:tcPr>
          <w:p w14:paraId="7669B0C0">
            <w:pPr>
              <w:widowControl/>
              <w:autoSpaceDE w:val="0"/>
              <w:autoSpaceDN w:val="0"/>
              <w:spacing w:before="862" w:after="0" w:line="318" w:lineRule="exact"/>
              <w:ind w:left="0" w:right="0" w:firstLine="0"/>
              <w:jc w:val="center"/>
            </w:pPr>
            <w:r>
              <w:rPr>
                <w:rFonts w:ascii="7v6lAlxz+SimSun" w:hAnsi="7v6lAlxz+SimSun" w:eastAsia="7v6lAlxz+SimSun"/>
                <w:color w:val="000000"/>
                <w:sz w:val="32"/>
              </w:rPr>
              <w:t>党的</w:t>
            </w:r>
          </w:p>
          <w:p w14:paraId="2B77269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tcBorders>
              <w:top w:val="single" w:color="000000" w:sz="6" w:space="0"/>
              <w:left w:val="single" w:color="000000" w:sz="8" w:space="0"/>
              <w:bottom w:val="single" w:color="000000" w:sz="8" w:space="0"/>
              <w:right w:val="single" w:color="000000" w:sz="8" w:space="0"/>
            </w:tcBorders>
            <w:tcMar>
              <w:left w:w="0" w:type="dxa"/>
              <w:right w:w="0" w:type="dxa"/>
            </w:tcMar>
          </w:tcPr>
          <w:p w14:paraId="0DD00BBE">
            <w:pPr>
              <w:widowControl/>
              <w:autoSpaceDE w:val="0"/>
              <w:autoSpaceDN w:val="0"/>
              <w:spacing w:before="406" w:after="0" w:line="388" w:lineRule="exact"/>
              <w:ind w:left="88" w:right="74" w:firstLine="0"/>
              <w:jc w:val="both"/>
            </w:pPr>
            <w:r>
              <w:rPr>
                <w:rFonts w:ascii="7v6lAlxz+SimSun" w:hAnsi="7v6lAlxz+SimSun" w:eastAsia="7v6lAlxz+SimSun"/>
                <w:color w:val="000000"/>
                <w:sz w:val="32"/>
              </w:rPr>
              <w:t>发挥与辖区景德镇市第一中学校地联动作用，吸引优秀人才回流</w:t>
            </w:r>
          </w:p>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4D4BDEEC">
            <w:pPr>
              <w:widowControl/>
              <w:autoSpaceDE w:val="0"/>
              <w:autoSpaceDN w:val="0"/>
              <w:spacing w:before="1056" w:after="0" w:line="320" w:lineRule="exact"/>
              <w:ind w:left="0" w:right="0" w:firstLine="0"/>
              <w:jc w:val="center"/>
            </w:pPr>
            <w:r>
              <w:rPr>
                <w:rFonts w:ascii="7v6lAlxz+SimSun" w:hAnsi="7v6lAlxz+SimSun" w:eastAsia="7v6lAlxz+SimSun"/>
                <w:color w:val="000000"/>
                <w:sz w:val="32"/>
              </w:rPr>
              <w:t>31</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06E29499"/>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7C2323CA">
            <w:pPr>
              <w:widowControl/>
              <w:autoSpaceDE w:val="0"/>
              <w:autoSpaceDN w:val="0"/>
              <w:spacing w:before="174" w:after="0" w:line="224" w:lineRule="exact"/>
              <w:ind w:left="30" w:right="144"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《关于深化人才发展体制机制改革的意见》（中发〔2016〕9号） （三十）坚持对人才的团结教育引导服务。加强政治引领和政治吸纳，充分发挥党的组织凝聚人才作用。制定加强党委联系专家工作意见，建立党政领导干部直接联系人才机制。加强各类人才教育培训、国情研修，增强认同感和向心力。完善专家决策咨询制度，畅通建言献策渠道，充分发挥新型智库作用。建立健全特殊一线岗位人才医疗保健制度。加强优秀人才和工作典型宣传，营造尊重人才、见贤思齐的社会环境，鼓励创新、宽容失败的工作环境，待遇适当、无后顾之忧的生活环境，公开平等、竞争择优的制度环境。</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5F377B90">
            <w:pPr>
              <w:widowControl/>
              <w:autoSpaceDE w:val="0"/>
              <w:autoSpaceDN w:val="0"/>
              <w:spacing w:before="988" w:after="0" w:line="200" w:lineRule="exact"/>
              <w:ind w:left="0" w:right="0" w:firstLine="0"/>
              <w:jc w:val="center"/>
            </w:pPr>
            <w:r>
              <w:rPr>
                <w:rFonts w:ascii="7v6lAlxz+SimSun" w:hAnsi="7v6lAlxz+SimSun" w:eastAsia="7v6lAlxz+SimSun"/>
                <w:color w:val="000000"/>
                <w:sz w:val="20"/>
              </w:rPr>
              <w:t>党建办</w:t>
            </w:r>
          </w:p>
          <w:p w14:paraId="001D69DC">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002640AE">
            <w:pPr>
              <w:widowControl/>
              <w:autoSpaceDE w:val="0"/>
              <w:autoSpaceDN w:val="0"/>
              <w:spacing w:before="988" w:after="0" w:line="200" w:lineRule="exact"/>
              <w:ind w:left="0" w:right="0" w:firstLine="0"/>
              <w:jc w:val="center"/>
            </w:pPr>
            <w:r>
              <w:rPr>
                <w:rFonts w:ascii="7v6lAlxz+SimSun" w:hAnsi="7v6lAlxz+SimSun" w:eastAsia="7v6lAlxz+SimSun"/>
                <w:color w:val="000000"/>
                <w:sz w:val="20"/>
              </w:rPr>
              <w:t>区委组</w:t>
            </w:r>
          </w:p>
          <w:p w14:paraId="7F06BE39">
            <w:pPr>
              <w:widowControl/>
              <w:autoSpaceDE w:val="0"/>
              <w:autoSpaceDN w:val="0"/>
              <w:spacing w:before="46" w:after="0" w:line="198" w:lineRule="exact"/>
              <w:ind w:left="0" w:right="0" w:firstLine="0"/>
              <w:jc w:val="center"/>
            </w:pPr>
            <w:r>
              <w:rPr>
                <w:rFonts w:ascii="7v6lAlxz+SimSun" w:hAnsi="7v6lAlxz+SimSun" w:eastAsia="7v6lAlxz+SimSun"/>
                <w:color w:val="000000"/>
                <w:sz w:val="20"/>
              </w:rPr>
              <w:t>织部</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69F0319">
            <w:pPr>
              <w:widowControl/>
              <w:autoSpaceDE w:val="0"/>
              <w:autoSpaceDN w:val="0"/>
              <w:spacing w:before="1056" w:after="0" w:line="320" w:lineRule="exact"/>
              <w:ind w:left="0" w:right="0" w:firstLine="0"/>
              <w:jc w:val="center"/>
            </w:pPr>
            <w:r>
              <w:rPr>
                <w:rFonts w:ascii="7v6lAlxz+SimSun" w:hAnsi="7v6lAlxz+SimSun" w:eastAsia="7v6lAlxz+SimSun"/>
                <w:color w:val="000000"/>
                <w:sz w:val="32"/>
              </w:rPr>
              <w:t>144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9E996C2">
            <w:pPr>
              <w:widowControl/>
              <w:autoSpaceDE w:val="0"/>
              <w:autoSpaceDN w:val="0"/>
              <w:spacing w:before="600" w:after="0" w:line="388" w:lineRule="exact"/>
              <w:ind w:left="0" w:right="0" w:firstLine="0"/>
              <w:jc w:val="center"/>
            </w:pPr>
            <w:r>
              <w:rPr>
                <w:rFonts w:ascii="7v6lAlxz+SimSun" w:hAnsi="7v6lAlxz+SimSun" w:eastAsia="7v6lAlxz+SimSun"/>
                <w:color w:val="000000"/>
                <w:sz w:val="32"/>
              </w:rPr>
              <w:t>深化“党建+人才”，充分发挥与辖区景德镇市第一中学校地联动作用，</w:t>
            </w:r>
          </w:p>
          <w:p w14:paraId="2CF5B914">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吸引优秀人才回流</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333A894">
            <w:pPr>
              <w:widowControl/>
              <w:autoSpaceDE w:val="0"/>
              <w:autoSpaceDN w:val="0"/>
              <w:spacing w:before="1112" w:after="0" w:line="198" w:lineRule="exact"/>
              <w:ind w:left="0" w:right="0" w:firstLine="0"/>
              <w:jc w:val="center"/>
            </w:pPr>
            <w:r>
              <w:rPr>
                <w:rFonts w:ascii="7v6lAlxz+SimSun" w:hAnsi="7v6lAlxz+SimSun" w:eastAsia="7v6lAlxz+SimSun"/>
                <w:color w:val="000000"/>
                <w:sz w:val="20"/>
              </w:rPr>
              <w:t>特色事项</w:t>
            </w:r>
          </w:p>
        </w:tc>
      </w:tr>
      <w:tr w14:paraId="7BF198E3">
        <w:tblPrEx>
          <w:tblCellMar>
            <w:top w:w="0" w:type="dxa"/>
            <w:left w:w="108" w:type="dxa"/>
            <w:bottom w:w="0" w:type="dxa"/>
            <w:right w:w="108" w:type="dxa"/>
          </w:tblCellMar>
        </w:tblPrEx>
        <w:trPr>
          <w:trHeight w:val="120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73BF51D">
            <w:pPr>
              <w:widowControl/>
              <w:autoSpaceDE w:val="0"/>
              <w:autoSpaceDN w:val="0"/>
              <w:spacing w:before="1054" w:after="0" w:line="318" w:lineRule="exact"/>
              <w:ind w:left="0" w:right="0" w:firstLine="0"/>
              <w:jc w:val="center"/>
            </w:pPr>
            <w:r>
              <w:rPr>
                <w:rFonts w:ascii="7v6lAlxz+SimSun" w:hAnsi="7v6lAlxz+SimSun" w:eastAsia="7v6lAlxz+SimSun"/>
                <w:color w:val="000000"/>
                <w:sz w:val="32"/>
              </w:rPr>
              <w:t>9</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5BD9EEC">
            <w:pPr>
              <w:widowControl/>
              <w:autoSpaceDE w:val="0"/>
              <w:autoSpaceDN w:val="0"/>
              <w:spacing w:before="862" w:after="0" w:line="318" w:lineRule="exact"/>
              <w:ind w:left="0" w:right="0" w:firstLine="0"/>
              <w:jc w:val="center"/>
            </w:pPr>
            <w:r>
              <w:rPr>
                <w:rFonts w:ascii="7v6lAlxz+SimSun" w:hAnsi="7v6lAlxz+SimSun" w:eastAsia="7v6lAlxz+SimSun"/>
                <w:color w:val="000000"/>
                <w:sz w:val="32"/>
              </w:rPr>
              <w:t>党的</w:t>
            </w:r>
          </w:p>
          <w:p w14:paraId="32004D18">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FFECFCC">
            <w:pPr>
              <w:widowControl/>
              <w:autoSpaceDE w:val="0"/>
              <w:autoSpaceDN w:val="0"/>
              <w:spacing w:before="16" w:after="0" w:line="388" w:lineRule="exact"/>
              <w:ind w:left="0" w:right="0" w:firstLine="0"/>
              <w:jc w:val="center"/>
            </w:pPr>
            <w:r>
              <w:rPr>
                <w:rFonts w:ascii="7v6lAlxz+SimSun" w:hAnsi="7v6lAlxz+SimSun" w:eastAsia="7v6lAlxz+SimSun"/>
                <w:color w:val="000000"/>
                <w:sz w:val="32"/>
              </w:rPr>
              <w:t>加强“景漂”人才政策宣传，提供精细服务举</w:t>
            </w:r>
            <w:r>
              <w:br w:type="textWrapping"/>
            </w:r>
            <w:r>
              <w:rPr>
                <w:rFonts w:ascii="7v6lAlxz+SimSun" w:hAnsi="7v6lAlxz+SimSun" w:eastAsia="7v6lAlxz+SimSun"/>
                <w:color w:val="000000"/>
                <w:sz w:val="32"/>
              </w:rPr>
              <w:t>措，增强景漂群体归属感与凝聚</w:t>
            </w:r>
          </w:p>
          <w:p w14:paraId="69E5B58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力</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7F14E644">
            <w:pPr>
              <w:widowControl/>
              <w:autoSpaceDE w:val="0"/>
              <w:autoSpaceDN w:val="0"/>
              <w:spacing w:before="452" w:after="0" w:line="318" w:lineRule="exact"/>
              <w:ind w:left="0" w:right="0" w:firstLine="0"/>
              <w:jc w:val="center"/>
            </w:pPr>
            <w:r>
              <w:rPr>
                <w:rFonts w:ascii="7v6lAlxz+SimSun" w:hAnsi="7v6lAlxz+SimSun" w:eastAsia="7v6lAlxz+SimSun"/>
                <w:color w:val="000000"/>
                <w:sz w:val="32"/>
              </w:rPr>
              <w:t>32</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05A2115E">
            <w:pPr>
              <w:widowControl/>
              <w:autoSpaceDE w:val="0"/>
              <w:autoSpaceDN w:val="0"/>
              <w:spacing w:before="0" w:after="0" w:line="386" w:lineRule="exact"/>
              <w:ind w:left="144" w:right="144" w:firstLine="0"/>
              <w:jc w:val="center"/>
            </w:pPr>
            <w:r>
              <w:rPr>
                <w:rFonts w:ascii="7v6lAlxz+SimSun" w:hAnsi="7v6lAlxz+SimSun" w:eastAsia="7v6lAlxz+SimSun"/>
                <w:color w:val="000000"/>
                <w:sz w:val="32"/>
              </w:rPr>
              <w:t>加强“景漂”人才政策宣传</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246AAFB">
            <w:pPr>
              <w:widowControl/>
              <w:autoSpaceDE w:val="0"/>
              <w:autoSpaceDN w:val="0"/>
              <w:spacing w:before="398" w:after="0" w:line="224" w:lineRule="exact"/>
              <w:ind w:left="30" w:right="144"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关于深化人才发展体制机制改革的意见》人才是经济社会发展的第一资源。人才发展体制机制改革是全面深化改革的重要组成部分，是党的建设制度改革的重要内容。协调推进“四个全面”战略布局，贯彻落实创新、协调、绿色、开放、共享的发展理念，实现“两个一百年”奋斗目标，必须深化人才发展体制机制改革，加快建设人才强国，最大限度激发人才创新创造创业活力，把各方面优秀人才集聚到党和国家事业中来。</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1DA351E">
            <w:pPr>
              <w:widowControl/>
              <w:autoSpaceDE w:val="0"/>
              <w:autoSpaceDN w:val="0"/>
              <w:spacing w:before="986" w:after="0" w:line="200" w:lineRule="exact"/>
              <w:ind w:left="0" w:right="0" w:firstLine="0"/>
              <w:jc w:val="center"/>
            </w:pPr>
            <w:r>
              <w:rPr>
                <w:rFonts w:ascii="7v6lAlxz+SimSun" w:hAnsi="7v6lAlxz+SimSun" w:eastAsia="7v6lAlxz+SimSun"/>
                <w:color w:val="000000"/>
                <w:sz w:val="20"/>
              </w:rPr>
              <w:t>党建办</w:t>
            </w:r>
          </w:p>
          <w:p w14:paraId="68CDBFF2">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A5D8E16">
            <w:pPr>
              <w:widowControl/>
              <w:autoSpaceDE w:val="0"/>
              <w:autoSpaceDN w:val="0"/>
              <w:spacing w:before="986" w:after="0" w:line="200" w:lineRule="exact"/>
              <w:ind w:left="0" w:right="0" w:firstLine="0"/>
              <w:jc w:val="center"/>
            </w:pPr>
            <w:r>
              <w:rPr>
                <w:rFonts w:ascii="7v6lAlxz+SimSun" w:hAnsi="7v6lAlxz+SimSun" w:eastAsia="7v6lAlxz+SimSun"/>
                <w:color w:val="000000"/>
                <w:sz w:val="20"/>
              </w:rPr>
              <w:t>区委组</w:t>
            </w:r>
          </w:p>
          <w:p w14:paraId="486EB981">
            <w:pPr>
              <w:widowControl/>
              <w:autoSpaceDE w:val="0"/>
              <w:autoSpaceDN w:val="0"/>
              <w:spacing w:before="48" w:after="0" w:line="198"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516596D">
            <w:pPr>
              <w:widowControl/>
              <w:autoSpaceDE w:val="0"/>
              <w:autoSpaceDN w:val="0"/>
              <w:spacing w:before="452" w:after="0" w:line="318" w:lineRule="exact"/>
              <w:ind w:left="0" w:right="0" w:firstLine="0"/>
              <w:jc w:val="center"/>
            </w:pPr>
            <w:r>
              <w:rPr>
                <w:rFonts w:ascii="7v6lAlxz+SimSun" w:hAnsi="7v6lAlxz+SimSun" w:eastAsia="7v6lAlxz+SimSun"/>
                <w:color w:val="000000"/>
                <w:sz w:val="32"/>
              </w:rPr>
              <w:t>145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C6CA8C0">
            <w:pPr>
              <w:widowControl/>
              <w:autoSpaceDE w:val="0"/>
              <w:autoSpaceDN w:val="0"/>
              <w:spacing w:before="452" w:after="0" w:line="318" w:lineRule="exact"/>
              <w:ind w:left="0" w:right="0" w:firstLine="0"/>
              <w:jc w:val="center"/>
            </w:pPr>
            <w:r>
              <w:rPr>
                <w:rFonts w:ascii="7v6lAlxz+SimSun" w:hAnsi="7v6lAlxz+SimSun" w:eastAsia="7v6lAlxz+SimSun"/>
                <w:color w:val="000000"/>
                <w:sz w:val="32"/>
              </w:rPr>
              <w:t>做好“景漂”人才政策宣传工作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B79580E">
            <w:pPr>
              <w:widowControl/>
              <w:autoSpaceDE w:val="0"/>
              <w:autoSpaceDN w:val="0"/>
              <w:spacing w:before="506" w:after="0" w:line="200" w:lineRule="exact"/>
              <w:ind w:left="0" w:right="0" w:firstLine="0"/>
              <w:jc w:val="center"/>
            </w:pPr>
            <w:r>
              <w:rPr>
                <w:rFonts w:ascii="7v6lAlxz+SimSun" w:hAnsi="7v6lAlxz+SimSun" w:eastAsia="7v6lAlxz+SimSun"/>
                <w:color w:val="000000"/>
                <w:sz w:val="20"/>
              </w:rPr>
              <w:t>特色事项</w:t>
            </w:r>
          </w:p>
        </w:tc>
      </w:tr>
      <w:tr w14:paraId="6F684907">
        <w:tblPrEx>
          <w:tblCellMar>
            <w:top w:w="0" w:type="dxa"/>
            <w:left w:w="108" w:type="dxa"/>
            <w:bottom w:w="0" w:type="dxa"/>
            <w:right w:w="108" w:type="dxa"/>
          </w:tblCellMar>
        </w:tblPrEx>
        <w:trPr>
          <w:trHeight w:val="12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FF83012"/>
        </w:tc>
        <w:tc>
          <w:tcPr>
            <w:tcW w:w="1957" w:type="dxa"/>
            <w:vMerge w:val="continue"/>
            <w:tcBorders>
              <w:top w:val="single" w:color="000000" w:sz="8" w:space="0"/>
              <w:left w:val="single" w:color="000000" w:sz="6" w:space="0"/>
              <w:bottom w:val="single" w:color="000000" w:sz="8" w:space="0"/>
              <w:right w:val="single" w:color="000000" w:sz="8" w:space="0"/>
            </w:tcBorders>
          </w:tcPr>
          <w:p w14:paraId="52736B8A"/>
        </w:tc>
        <w:tc>
          <w:tcPr>
            <w:tcW w:w="1957" w:type="dxa"/>
            <w:vMerge w:val="continue"/>
            <w:tcBorders>
              <w:top w:val="single" w:color="000000" w:sz="8" w:space="0"/>
              <w:left w:val="single" w:color="000000" w:sz="8" w:space="0"/>
              <w:bottom w:val="single" w:color="000000" w:sz="8" w:space="0"/>
              <w:right w:val="single" w:color="000000" w:sz="8" w:space="0"/>
            </w:tcBorders>
          </w:tcPr>
          <w:p w14:paraId="2441C898"/>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20E91ED1">
            <w:pPr>
              <w:widowControl/>
              <w:autoSpaceDE w:val="0"/>
              <w:autoSpaceDN w:val="0"/>
              <w:spacing w:before="454" w:after="0" w:line="320" w:lineRule="exact"/>
              <w:ind w:left="0" w:right="0" w:firstLine="0"/>
              <w:jc w:val="center"/>
            </w:pPr>
            <w:r>
              <w:rPr>
                <w:rFonts w:ascii="7v6lAlxz+SimSun" w:hAnsi="7v6lAlxz+SimSun" w:eastAsia="7v6lAlxz+SimSun"/>
                <w:color w:val="000000"/>
                <w:sz w:val="32"/>
              </w:rPr>
              <w:t>33</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6CD7FB12">
            <w:pPr>
              <w:widowControl/>
              <w:autoSpaceDE w:val="0"/>
              <w:autoSpaceDN w:val="0"/>
              <w:spacing w:before="0" w:after="0" w:line="386" w:lineRule="exact"/>
              <w:ind w:left="144" w:right="144" w:firstLine="0"/>
              <w:jc w:val="center"/>
            </w:pPr>
            <w:r>
              <w:rPr>
                <w:rFonts w:ascii="7v6lAlxz+SimSun" w:hAnsi="7v6lAlxz+SimSun" w:eastAsia="7v6lAlxz+SimSun"/>
                <w:color w:val="000000"/>
                <w:sz w:val="32"/>
              </w:rPr>
              <w:t>落实“景漂”人才服务举措</w:t>
            </w:r>
          </w:p>
        </w:tc>
        <w:tc>
          <w:tcPr>
            <w:tcW w:w="1957" w:type="dxa"/>
            <w:vMerge w:val="continue"/>
            <w:tcBorders>
              <w:top w:val="single" w:color="000000" w:sz="8" w:space="0"/>
              <w:left w:val="single" w:color="000000" w:sz="8" w:space="0"/>
              <w:bottom w:val="single" w:color="000000" w:sz="8" w:space="0"/>
              <w:right w:val="single" w:color="000000" w:sz="8" w:space="0"/>
            </w:tcBorders>
          </w:tcPr>
          <w:p w14:paraId="10E57208"/>
        </w:tc>
        <w:tc>
          <w:tcPr>
            <w:tcW w:w="1957" w:type="dxa"/>
            <w:vMerge w:val="continue"/>
            <w:tcBorders>
              <w:top w:val="single" w:color="000000" w:sz="8" w:space="0"/>
              <w:left w:val="single" w:color="000000" w:sz="8" w:space="0"/>
              <w:bottom w:val="single" w:color="000000" w:sz="8" w:space="0"/>
              <w:right w:val="single" w:color="000000" w:sz="6" w:space="0"/>
            </w:tcBorders>
          </w:tcPr>
          <w:p w14:paraId="6DC31D3D"/>
        </w:tc>
        <w:tc>
          <w:tcPr>
            <w:tcW w:w="1957" w:type="dxa"/>
            <w:vMerge w:val="continue"/>
            <w:tcBorders>
              <w:top w:val="single" w:color="000000" w:sz="8" w:space="0"/>
              <w:left w:val="single" w:color="000000" w:sz="6" w:space="0"/>
              <w:bottom w:val="single" w:color="000000" w:sz="8" w:space="0"/>
              <w:right w:val="single" w:color="000000" w:sz="8" w:space="0"/>
            </w:tcBorders>
          </w:tcPr>
          <w:p w14:paraId="0C4D9274"/>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493E4A5">
            <w:pPr>
              <w:widowControl/>
              <w:autoSpaceDE w:val="0"/>
              <w:autoSpaceDN w:val="0"/>
              <w:spacing w:before="454" w:after="0" w:line="320" w:lineRule="exact"/>
              <w:ind w:left="0" w:right="0" w:firstLine="0"/>
              <w:jc w:val="center"/>
            </w:pPr>
            <w:r>
              <w:rPr>
                <w:rFonts w:ascii="7v6lAlxz+SimSun" w:hAnsi="7v6lAlxz+SimSun" w:eastAsia="7v6lAlxz+SimSun"/>
                <w:color w:val="000000"/>
                <w:sz w:val="32"/>
              </w:rPr>
              <w:t>146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A43B917">
            <w:pPr>
              <w:widowControl/>
              <w:autoSpaceDE w:val="0"/>
              <w:autoSpaceDN w:val="0"/>
              <w:spacing w:before="454" w:after="0" w:line="320" w:lineRule="exact"/>
              <w:ind w:left="0" w:right="0" w:firstLine="0"/>
              <w:jc w:val="center"/>
            </w:pPr>
            <w:r>
              <w:rPr>
                <w:rFonts w:ascii="7v6lAlxz+SimSun" w:hAnsi="7v6lAlxz+SimSun" w:eastAsia="7v6lAlxz+SimSun"/>
                <w:color w:val="000000"/>
                <w:sz w:val="32"/>
              </w:rPr>
              <w:t>落实“景漂”就业创业服务举措</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829110B">
            <w:pPr>
              <w:widowControl/>
              <w:autoSpaceDE w:val="0"/>
              <w:autoSpaceDN w:val="0"/>
              <w:spacing w:before="510" w:after="0" w:line="198" w:lineRule="exact"/>
              <w:ind w:left="0" w:right="0" w:firstLine="0"/>
              <w:jc w:val="center"/>
            </w:pPr>
            <w:r>
              <w:rPr>
                <w:rFonts w:ascii="7v6lAlxz+SimSun" w:hAnsi="7v6lAlxz+SimSun" w:eastAsia="7v6lAlxz+SimSun"/>
                <w:color w:val="000000"/>
                <w:sz w:val="20"/>
              </w:rPr>
              <w:t>特色事项</w:t>
            </w:r>
          </w:p>
        </w:tc>
      </w:tr>
      <w:tr w14:paraId="2E40A986">
        <w:tblPrEx>
          <w:tblCellMar>
            <w:top w:w="0" w:type="dxa"/>
            <w:left w:w="108" w:type="dxa"/>
            <w:bottom w:w="0" w:type="dxa"/>
            <w:right w:w="108" w:type="dxa"/>
          </w:tblCellMar>
        </w:tblPrEx>
        <w:trPr>
          <w:trHeight w:val="420"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611EA8A">
            <w:pPr>
              <w:widowControl/>
              <w:autoSpaceDE w:val="0"/>
              <w:autoSpaceDN w:val="0"/>
              <w:spacing w:before="2976" w:after="0" w:line="318" w:lineRule="exact"/>
              <w:ind w:left="0" w:right="0" w:firstLine="0"/>
              <w:jc w:val="center"/>
            </w:pPr>
            <w:r>
              <w:rPr>
                <w:rFonts w:ascii="7v6lAlxz+SimSun" w:hAnsi="7v6lAlxz+SimSun" w:eastAsia="7v6lAlxz+SimSun"/>
                <w:color w:val="000000"/>
                <w:sz w:val="32"/>
              </w:rPr>
              <w:t>10</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D473FDB">
            <w:pPr>
              <w:widowControl/>
              <w:autoSpaceDE w:val="0"/>
              <w:autoSpaceDN w:val="0"/>
              <w:spacing w:before="2784" w:after="0" w:line="318" w:lineRule="exact"/>
              <w:ind w:left="0" w:right="0" w:firstLine="0"/>
              <w:jc w:val="center"/>
            </w:pPr>
            <w:r>
              <w:rPr>
                <w:rFonts w:ascii="7v6lAlxz+SimSun" w:hAnsi="7v6lAlxz+SimSun" w:eastAsia="7v6lAlxz+SimSun"/>
                <w:color w:val="000000"/>
                <w:sz w:val="32"/>
              </w:rPr>
              <w:t>党的</w:t>
            </w:r>
          </w:p>
          <w:p w14:paraId="15312B4B">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67B0574">
            <w:pPr>
              <w:widowControl/>
              <w:autoSpaceDE w:val="0"/>
              <w:autoSpaceDN w:val="0"/>
              <w:spacing w:before="1162" w:after="0" w:line="388" w:lineRule="exact"/>
              <w:ind w:left="0" w:right="0" w:firstLine="0"/>
              <w:jc w:val="center"/>
            </w:pPr>
            <w:r>
              <w:rPr>
                <w:rFonts w:ascii="7v6lAlxz+SimSun" w:hAnsi="7v6lAlxz+SimSun" w:eastAsia="7v6lAlxz+SimSun"/>
                <w:color w:val="000000"/>
                <w:sz w:val="32"/>
              </w:rPr>
              <w:t>坚持用改革精神和严的标准管党治党，履行全面从严治党主体责任和监督责任，抓好全面从严治党各项工作，一体推进不敢腐、不能腐、不想腐。</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893F9C7">
            <w:pPr>
              <w:widowControl/>
              <w:autoSpaceDE w:val="0"/>
              <w:autoSpaceDN w:val="0"/>
              <w:spacing w:before="2976" w:after="0" w:line="318" w:lineRule="exact"/>
              <w:ind w:left="0" w:right="0" w:firstLine="0"/>
              <w:jc w:val="center"/>
            </w:pPr>
            <w:r>
              <w:rPr>
                <w:rFonts w:ascii="7v6lAlxz+SimSun" w:hAnsi="7v6lAlxz+SimSun" w:eastAsia="7v6lAlxz+SimSun"/>
                <w:color w:val="000000"/>
                <w:sz w:val="32"/>
              </w:rPr>
              <w:t>34</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C6AC95C">
            <w:pPr>
              <w:widowControl/>
              <w:autoSpaceDE w:val="0"/>
              <w:autoSpaceDN w:val="0"/>
              <w:spacing w:before="1550" w:after="0" w:line="388" w:lineRule="exact"/>
              <w:ind w:left="0" w:right="0" w:firstLine="0"/>
              <w:jc w:val="center"/>
            </w:pPr>
            <w:r>
              <w:rPr>
                <w:rFonts w:ascii="7v6lAlxz+SimSun" w:hAnsi="7v6lAlxz+SimSun" w:eastAsia="7v6lAlxz+SimSun"/>
                <w:color w:val="000000"/>
                <w:sz w:val="32"/>
              </w:rPr>
              <w:t>落实全面从严治党主体责任，健全完善党风廉政建设制度体系,坚持不懈正风肃纪反腐</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0D1AE0F">
            <w:pPr>
              <w:widowControl/>
              <w:autoSpaceDE w:val="0"/>
              <w:autoSpaceDN w:val="0"/>
              <w:spacing w:before="630" w:after="0" w:line="226" w:lineRule="exact"/>
              <w:ind w:left="30" w:right="0" w:firstLine="0"/>
              <w:jc w:val="left"/>
            </w:pPr>
            <w:r>
              <w:rPr>
                <w:rFonts w:ascii="7v6lAlxz+SimSun" w:hAnsi="7v6lAlxz+SimSun" w:eastAsia="7v6lAlxz+SimSun"/>
                <w:color w:val="000000"/>
                <w:sz w:val="18"/>
              </w:rPr>
              <w:t>【党章】</w:t>
            </w:r>
            <w:r>
              <w:br w:type="textWrapping"/>
            </w:r>
            <w:r>
              <w:rPr>
                <w:rFonts w:ascii="7v6lAlxz+SimSun" w:hAnsi="7v6lAlxz+SimSun" w:eastAsia="7v6lAlxz+SimSun"/>
                <w:color w:val="000000"/>
                <w:sz w:val="18"/>
              </w:rPr>
              <w:t>《中国共产党章程》第四十六条“党的各级纪律检查委员会是党内监督专责机关，主要任务是 维护党的章程和其他党内法规，检查党的路线、方针、政策和决议的执行情况，协助党的委员会推进全面从严治党、加强党风建设和组织协调反腐败工作。党的各级纪律检查委员会的职责是监督、执纪、问责。”【党内法规】</w:t>
            </w:r>
            <w:r>
              <w:br w:type="textWrapping"/>
            </w:r>
            <w:r>
              <w:rPr>
                <w:rFonts w:ascii="7v6lAlxz+SimSun" w:hAnsi="7v6lAlxz+SimSun" w:eastAsia="7v6lAlxz+SimSun"/>
                <w:color w:val="000000"/>
                <w:sz w:val="18"/>
              </w:rPr>
              <w:t>1.《中国共产党问责条例》（2019年施行）第四条“党委（党组）应当履行全面从严治党主体责任，加强对本地区本部门本单位问责工作的领导，追究在党的建设、党的事业中失职失责党组织和党的领导干部的主体责任、监督责任、领导责任。纪委应当履行监督专责，协助同级党委开展问责工作。纪委派驻（派出）机构按照职责权限开展问责工作。党的工作机关应当依据职能履行监督职责，实施本机关本系统本领域的问责工作。”</w:t>
            </w:r>
            <w:r>
              <w:br w:type="textWrapping"/>
            </w:r>
            <w:r>
              <w:rPr>
                <w:rFonts w:ascii="7v6lAlxz+SimSun" w:hAnsi="7v6lAlxz+SimSun" w:eastAsia="7v6lAlxz+SimSun"/>
                <w:color w:val="000000"/>
                <w:sz w:val="18"/>
              </w:rPr>
              <w:t>2.《中国共产党纪律检查委员会工作条例》（2021年施行）第二十七条“党的各级纪律检查委员会协助同级党的委员会加强党风建设，锲而不舍落实中央八项规定精神，大力弘扬党的光荣传统和优良作风，驰而不息纠治形式主义、官僚主义、享乐主义和奢靡之风，坚决纠正损害群众利益的不正之风，保持党同人民群众的血肉联系。”第三十三条“党的纪律检查委员会应当强化政治监督，政治监督应当突出“关键少数”，重点加强对“一把手”、同级党委特别是常委会委员的监督。”</w:t>
            </w:r>
          </w:p>
          <w:p w14:paraId="7CE44594">
            <w:pPr>
              <w:widowControl/>
              <w:autoSpaceDE w:val="0"/>
              <w:autoSpaceDN w:val="0"/>
              <w:spacing w:before="0" w:after="0" w:line="224" w:lineRule="exact"/>
              <w:ind w:left="30" w:right="288"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《中共江西省委关于落实党风廉政建设党委主体责任和纪委监督责任的意见（试行）》“负责落实党委领导班子党风廉政建设责任，积极推进本地本部</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EBBA910">
            <w:pPr>
              <w:widowControl/>
              <w:autoSpaceDE w:val="0"/>
              <w:autoSpaceDN w:val="0"/>
              <w:spacing w:before="2908" w:after="0" w:line="200" w:lineRule="exact"/>
              <w:ind w:left="0" w:right="0" w:firstLine="0"/>
              <w:jc w:val="center"/>
            </w:pPr>
            <w:r>
              <w:rPr>
                <w:rFonts w:ascii="7v6lAlxz+SimSun" w:hAnsi="7v6lAlxz+SimSun" w:eastAsia="7v6lAlxz+SimSun"/>
                <w:color w:val="000000"/>
                <w:sz w:val="20"/>
              </w:rPr>
              <w:t>党建办</w:t>
            </w:r>
          </w:p>
          <w:p w14:paraId="226C6E6D">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26B111A">
            <w:pPr>
              <w:widowControl/>
              <w:autoSpaceDE w:val="0"/>
              <w:autoSpaceDN w:val="0"/>
              <w:spacing w:before="2492" w:after="0" w:line="246" w:lineRule="exact"/>
              <w:ind w:left="0" w:right="0" w:firstLine="0"/>
              <w:jc w:val="center"/>
            </w:pPr>
            <w:r>
              <w:rPr>
                <w:rFonts w:ascii="7v6lAlxz+SimSun" w:hAnsi="7v6lAlxz+SimSun" w:eastAsia="7v6lAlxz+SimSun"/>
                <w:color w:val="000000"/>
                <w:sz w:val="20"/>
              </w:rPr>
              <w:t>区委办公室、区纪委监委机关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1A2B822">
            <w:pPr>
              <w:widowControl/>
              <w:autoSpaceDE w:val="0"/>
              <w:autoSpaceDN w:val="0"/>
              <w:spacing w:before="60" w:after="0" w:line="318" w:lineRule="exact"/>
              <w:ind w:left="0" w:right="0" w:firstLine="0"/>
              <w:jc w:val="center"/>
            </w:pPr>
            <w:r>
              <w:rPr>
                <w:rFonts w:ascii="7v6lAlxz+SimSun" w:hAnsi="7v6lAlxz+SimSun" w:eastAsia="7v6lAlxz+SimSun"/>
                <w:color w:val="000000"/>
                <w:sz w:val="32"/>
              </w:rPr>
              <w:t>147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4AF9A2E">
            <w:pPr>
              <w:widowControl/>
              <w:autoSpaceDE w:val="0"/>
              <w:autoSpaceDN w:val="0"/>
              <w:spacing w:before="60" w:after="0" w:line="318" w:lineRule="exact"/>
              <w:ind w:left="0" w:right="0" w:firstLine="0"/>
              <w:jc w:val="center"/>
            </w:pPr>
            <w:r>
              <w:rPr>
                <w:rFonts w:ascii="7v6lAlxz+SimSun" w:hAnsi="7v6lAlxz+SimSun" w:eastAsia="7v6lAlxz+SimSun"/>
                <w:color w:val="000000"/>
                <w:sz w:val="32"/>
              </w:rPr>
              <w:t>严格履行全面从严治党主体责任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6D8443E"/>
        </w:tc>
      </w:tr>
      <w:tr w14:paraId="48B6A91E">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FEEA706"/>
        </w:tc>
        <w:tc>
          <w:tcPr>
            <w:tcW w:w="1957" w:type="dxa"/>
            <w:vMerge w:val="continue"/>
            <w:tcBorders>
              <w:top w:val="single" w:color="000000" w:sz="8" w:space="0"/>
              <w:left w:val="single" w:color="000000" w:sz="6" w:space="0"/>
              <w:bottom w:val="single" w:color="000000" w:sz="6" w:space="0"/>
              <w:right w:val="single" w:color="000000" w:sz="8" w:space="0"/>
            </w:tcBorders>
          </w:tcPr>
          <w:p w14:paraId="6FBCC960"/>
        </w:tc>
        <w:tc>
          <w:tcPr>
            <w:tcW w:w="1957" w:type="dxa"/>
            <w:vMerge w:val="continue"/>
            <w:tcBorders>
              <w:top w:val="single" w:color="000000" w:sz="8" w:space="0"/>
              <w:left w:val="single" w:color="000000" w:sz="8" w:space="0"/>
              <w:bottom w:val="single" w:color="000000" w:sz="6" w:space="0"/>
              <w:right w:val="single" w:color="000000" w:sz="8" w:space="0"/>
            </w:tcBorders>
          </w:tcPr>
          <w:p w14:paraId="4D7625EE"/>
        </w:tc>
        <w:tc>
          <w:tcPr>
            <w:tcW w:w="1957" w:type="dxa"/>
            <w:vMerge w:val="continue"/>
            <w:tcBorders>
              <w:top w:val="single" w:color="000000" w:sz="8" w:space="0"/>
              <w:left w:val="single" w:color="000000" w:sz="8" w:space="0"/>
              <w:bottom w:val="single" w:color="000000" w:sz="6" w:space="0"/>
              <w:right w:val="single" w:color="000000" w:sz="6" w:space="0"/>
            </w:tcBorders>
          </w:tcPr>
          <w:p w14:paraId="680BE849"/>
        </w:tc>
        <w:tc>
          <w:tcPr>
            <w:tcW w:w="1957" w:type="dxa"/>
            <w:vMerge w:val="continue"/>
            <w:tcBorders>
              <w:top w:val="single" w:color="000000" w:sz="8" w:space="0"/>
              <w:left w:val="single" w:color="000000" w:sz="6" w:space="0"/>
              <w:bottom w:val="single" w:color="000000" w:sz="6" w:space="0"/>
              <w:right w:val="single" w:color="000000" w:sz="8" w:space="0"/>
            </w:tcBorders>
          </w:tcPr>
          <w:p w14:paraId="3F4CC920"/>
        </w:tc>
        <w:tc>
          <w:tcPr>
            <w:tcW w:w="1957" w:type="dxa"/>
            <w:vMerge w:val="continue"/>
            <w:tcBorders>
              <w:top w:val="single" w:color="000000" w:sz="8" w:space="0"/>
              <w:left w:val="single" w:color="000000" w:sz="8" w:space="0"/>
              <w:bottom w:val="single" w:color="000000" w:sz="6" w:space="0"/>
              <w:right w:val="single" w:color="000000" w:sz="8" w:space="0"/>
            </w:tcBorders>
          </w:tcPr>
          <w:p w14:paraId="275B3B75"/>
        </w:tc>
        <w:tc>
          <w:tcPr>
            <w:tcW w:w="1957" w:type="dxa"/>
            <w:vMerge w:val="continue"/>
            <w:tcBorders>
              <w:top w:val="single" w:color="000000" w:sz="8" w:space="0"/>
              <w:left w:val="single" w:color="000000" w:sz="8" w:space="0"/>
              <w:bottom w:val="single" w:color="000000" w:sz="6" w:space="0"/>
              <w:right w:val="single" w:color="000000" w:sz="6" w:space="0"/>
            </w:tcBorders>
          </w:tcPr>
          <w:p w14:paraId="33F04093"/>
        </w:tc>
        <w:tc>
          <w:tcPr>
            <w:tcW w:w="1957" w:type="dxa"/>
            <w:vMerge w:val="continue"/>
            <w:tcBorders>
              <w:top w:val="single" w:color="000000" w:sz="8" w:space="0"/>
              <w:left w:val="single" w:color="000000" w:sz="6" w:space="0"/>
              <w:bottom w:val="single" w:color="000000" w:sz="6" w:space="0"/>
              <w:right w:val="single" w:color="000000" w:sz="8" w:space="0"/>
            </w:tcBorders>
          </w:tcPr>
          <w:p w14:paraId="3E9A685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97FB47">
            <w:pPr>
              <w:widowControl/>
              <w:autoSpaceDE w:val="0"/>
              <w:autoSpaceDN w:val="0"/>
              <w:spacing w:before="60" w:after="0" w:line="318" w:lineRule="exact"/>
              <w:ind w:left="0" w:right="0" w:firstLine="0"/>
              <w:jc w:val="center"/>
            </w:pPr>
            <w:r>
              <w:rPr>
                <w:rFonts w:ascii="7v6lAlxz+SimSun" w:hAnsi="7v6lAlxz+SimSun" w:eastAsia="7v6lAlxz+SimSun"/>
                <w:color w:val="000000"/>
                <w:sz w:val="32"/>
              </w:rPr>
              <w:t>148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E26DEF6">
            <w:pPr>
              <w:widowControl/>
              <w:autoSpaceDE w:val="0"/>
              <w:autoSpaceDN w:val="0"/>
              <w:spacing w:before="60" w:after="0" w:line="318" w:lineRule="exact"/>
              <w:ind w:left="0" w:right="0" w:firstLine="0"/>
              <w:jc w:val="center"/>
            </w:pPr>
            <w:r>
              <w:rPr>
                <w:rFonts w:ascii="7v6lAlxz+SimSun" w:hAnsi="7v6lAlxz+SimSun" w:eastAsia="7v6lAlxz+SimSun"/>
                <w:color w:val="000000"/>
                <w:sz w:val="32"/>
              </w:rPr>
              <w:t>严格履行全面从严治党监督责任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DEF4F2"/>
        </w:tc>
      </w:tr>
      <w:tr w14:paraId="47CF92E1">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217A1FD"/>
        </w:tc>
        <w:tc>
          <w:tcPr>
            <w:tcW w:w="1957" w:type="dxa"/>
            <w:vMerge w:val="continue"/>
            <w:tcBorders>
              <w:top w:val="single" w:color="000000" w:sz="8" w:space="0"/>
              <w:left w:val="single" w:color="000000" w:sz="6" w:space="0"/>
              <w:bottom w:val="single" w:color="000000" w:sz="6" w:space="0"/>
              <w:right w:val="single" w:color="000000" w:sz="8" w:space="0"/>
            </w:tcBorders>
          </w:tcPr>
          <w:p w14:paraId="65FD6D84"/>
        </w:tc>
        <w:tc>
          <w:tcPr>
            <w:tcW w:w="1957" w:type="dxa"/>
            <w:vMerge w:val="continue"/>
            <w:tcBorders>
              <w:top w:val="single" w:color="000000" w:sz="8" w:space="0"/>
              <w:left w:val="single" w:color="000000" w:sz="8" w:space="0"/>
              <w:bottom w:val="single" w:color="000000" w:sz="6" w:space="0"/>
              <w:right w:val="single" w:color="000000" w:sz="8" w:space="0"/>
            </w:tcBorders>
          </w:tcPr>
          <w:p w14:paraId="4B3802C5"/>
        </w:tc>
        <w:tc>
          <w:tcPr>
            <w:tcW w:w="1957" w:type="dxa"/>
            <w:vMerge w:val="continue"/>
            <w:tcBorders>
              <w:top w:val="single" w:color="000000" w:sz="8" w:space="0"/>
              <w:left w:val="single" w:color="000000" w:sz="8" w:space="0"/>
              <w:bottom w:val="single" w:color="000000" w:sz="6" w:space="0"/>
              <w:right w:val="single" w:color="000000" w:sz="6" w:space="0"/>
            </w:tcBorders>
          </w:tcPr>
          <w:p w14:paraId="14D6836E"/>
        </w:tc>
        <w:tc>
          <w:tcPr>
            <w:tcW w:w="1957" w:type="dxa"/>
            <w:vMerge w:val="continue"/>
            <w:tcBorders>
              <w:top w:val="single" w:color="000000" w:sz="8" w:space="0"/>
              <w:left w:val="single" w:color="000000" w:sz="6" w:space="0"/>
              <w:bottom w:val="single" w:color="000000" w:sz="6" w:space="0"/>
              <w:right w:val="single" w:color="000000" w:sz="8" w:space="0"/>
            </w:tcBorders>
          </w:tcPr>
          <w:p w14:paraId="48A84AAA"/>
        </w:tc>
        <w:tc>
          <w:tcPr>
            <w:tcW w:w="1957" w:type="dxa"/>
            <w:vMerge w:val="continue"/>
            <w:tcBorders>
              <w:top w:val="single" w:color="000000" w:sz="8" w:space="0"/>
              <w:left w:val="single" w:color="000000" w:sz="8" w:space="0"/>
              <w:bottom w:val="single" w:color="000000" w:sz="6" w:space="0"/>
              <w:right w:val="single" w:color="000000" w:sz="8" w:space="0"/>
            </w:tcBorders>
          </w:tcPr>
          <w:p w14:paraId="1DCF0685"/>
        </w:tc>
        <w:tc>
          <w:tcPr>
            <w:tcW w:w="1957" w:type="dxa"/>
            <w:vMerge w:val="continue"/>
            <w:tcBorders>
              <w:top w:val="single" w:color="000000" w:sz="8" w:space="0"/>
              <w:left w:val="single" w:color="000000" w:sz="8" w:space="0"/>
              <w:bottom w:val="single" w:color="000000" w:sz="6" w:space="0"/>
              <w:right w:val="single" w:color="000000" w:sz="6" w:space="0"/>
            </w:tcBorders>
          </w:tcPr>
          <w:p w14:paraId="2CBCA6AC"/>
        </w:tc>
        <w:tc>
          <w:tcPr>
            <w:tcW w:w="1957" w:type="dxa"/>
            <w:vMerge w:val="continue"/>
            <w:tcBorders>
              <w:top w:val="single" w:color="000000" w:sz="8" w:space="0"/>
              <w:left w:val="single" w:color="000000" w:sz="6" w:space="0"/>
              <w:bottom w:val="single" w:color="000000" w:sz="6" w:space="0"/>
              <w:right w:val="single" w:color="000000" w:sz="8" w:space="0"/>
            </w:tcBorders>
          </w:tcPr>
          <w:p w14:paraId="615B27C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8A71BA3">
            <w:pPr>
              <w:widowControl/>
              <w:autoSpaceDE w:val="0"/>
              <w:autoSpaceDN w:val="0"/>
              <w:spacing w:before="60" w:after="0" w:line="318" w:lineRule="exact"/>
              <w:ind w:left="0" w:right="0" w:firstLine="0"/>
              <w:jc w:val="center"/>
            </w:pPr>
            <w:r>
              <w:rPr>
                <w:rFonts w:ascii="7v6lAlxz+SimSun" w:hAnsi="7v6lAlxz+SimSun" w:eastAsia="7v6lAlxz+SimSun"/>
                <w:color w:val="000000"/>
                <w:sz w:val="32"/>
              </w:rPr>
              <w:t>149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8AD0727">
            <w:pPr>
              <w:widowControl/>
              <w:autoSpaceDE w:val="0"/>
              <w:autoSpaceDN w:val="0"/>
              <w:spacing w:before="60" w:after="0" w:line="318" w:lineRule="exact"/>
              <w:ind w:left="0" w:right="0" w:firstLine="0"/>
              <w:jc w:val="center"/>
            </w:pPr>
            <w:r>
              <w:rPr>
                <w:rFonts w:ascii="7v6lAlxz+SimSun" w:hAnsi="7v6lAlxz+SimSun" w:eastAsia="7v6lAlxz+SimSun"/>
                <w:color w:val="000000"/>
                <w:sz w:val="32"/>
              </w:rPr>
              <w:t>开展政治监督工作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1D16540"/>
        </w:tc>
      </w:tr>
      <w:tr w14:paraId="1EB544B8">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439525E"/>
        </w:tc>
        <w:tc>
          <w:tcPr>
            <w:tcW w:w="1957" w:type="dxa"/>
            <w:vMerge w:val="continue"/>
            <w:tcBorders>
              <w:top w:val="single" w:color="000000" w:sz="8" w:space="0"/>
              <w:left w:val="single" w:color="000000" w:sz="6" w:space="0"/>
              <w:bottom w:val="single" w:color="000000" w:sz="6" w:space="0"/>
              <w:right w:val="single" w:color="000000" w:sz="8" w:space="0"/>
            </w:tcBorders>
          </w:tcPr>
          <w:p w14:paraId="14A42AC6"/>
        </w:tc>
        <w:tc>
          <w:tcPr>
            <w:tcW w:w="1957" w:type="dxa"/>
            <w:vMerge w:val="continue"/>
            <w:tcBorders>
              <w:top w:val="single" w:color="000000" w:sz="8" w:space="0"/>
              <w:left w:val="single" w:color="000000" w:sz="8" w:space="0"/>
              <w:bottom w:val="single" w:color="000000" w:sz="6" w:space="0"/>
              <w:right w:val="single" w:color="000000" w:sz="8" w:space="0"/>
            </w:tcBorders>
          </w:tcPr>
          <w:p w14:paraId="25FA5987"/>
        </w:tc>
        <w:tc>
          <w:tcPr>
            <w:tcW w:w="1957" w:type="dxa"/>
            <w:vMerge w:val="continue"/>
            <w:tcBorders>
              <w:top w:val="single" w:color="000000" w:sz="8" w:space="0"/>
              <w:left w:val="single" w:color="000000" w:sz="8" w:space="0"/>
              <w:bottom w:val="single" w:color="000000" w:sz="6" w:space="0"/>
              <w:right w:val="single" w:color="000000" w:sz="6" w:space="0"/>
            </w:tcBorders>
          </w:tcPr>
          <w:p w14:paraId="475228B1"/>
        </w:tc>
        <w:tc>
          <w:tcPr>
            <w:tcW w:w="1957" w:type="dxa"/>
            <w:vMerge w:val="continue"/>
            <w:tcBorders>
              <w:top w:val="single" w:color="000000" w:sz="8" w:space="0"/>
              <w:left w:val="single" w:color="000000" w:sz="6" w:space="0"/>
              <w:bottom w:val="single" w:color="000000" w:sz="6" w:space="0"/>
              <w:right w:val="single" w:color="000000" w:sz="8" w:space="0"/>
            </w:tcBorders>
          </w:tcPr>
          <w:p w14:paraId="691E9F85"/>
        </w:tc>
        <w:tc>
          <w:tcPr>
            <w:tcW w:w="1957" w:type="dxa"/>
            <w:vMerge w:val="continue"/>
            <w:tcBorders>
              <w:top w:val="single" w:color="000000" w:sz="8" w:space="0"/>
              <w:left w:val="single" w:color="000000" w:sz="8" w:space="0"/>
              <w:bottom w:val="single" w:color="000000" w:sz="6" w:space="0"/>
              <w:right w:val="single" w:color="000000" w:sz="8" w:space="0"/>
            </w:tcBorders>
          </w:tcPr>
          <w:p w14:paraId="21235241"/>
        </w:tc>
        <w:tc>
          <w:tcPr>
            <w:tcW w:w="1957" w:type="dxa"/>
            <w:vMerge w:val="continue"/>
            <w:tcBorders>
              <w:top w:val="single" w:color="000000" w:sz="8" w:space="0"/>
              <w:left w:val="single" w:color="000000" w:sz="8" w:space="0"/>
              <w:bottom w:val="single" w:color="000000" w:sz="6" w:space="0"/>
              <w:right w:val="single" w:color="000000" w:sz="6" w:space="0"/>
            </w:tcBorders>
          </w:tcPr>
          <w:p w14:paraId="004EE0CA"/>
        </w:tc>
        <w:tc>
          <w:tcPr>
            <w:tcW w:w="1957" w:type="dxa"/>
            <w:vMerge w:val="continue"/>
            <w:tcBorders>
              <w:top w:val="single" w:color="000000" w:sz="8" w:space="0"/>
              <w:left w:val="single" w:color="000000" w:sz="6" w:space="0"/>
              <w:bottom w:val="single" w:color="000000" w:sz="6" w:space="0"/>
              <w:right w:val="single" w:color="000000" w:sz="8" w:space="0"/>
            </w:tcBorders>
          </w:tcPr>
          <w:p w14:paraId="6932634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BB07FDF">
            <w:pPr>
              <w:widowControl/>
              <w:autoSpaceDE w:val="0"/>
              <w:autoSpaceDN w:val="0"/>
              <w:spacing w:before="60" w:after="0" w:line="318" w:lineRule="exact"/>
              <w:ind w:left="0" w:right="0" w:firstLine="0"/>
              <w:jc w:val="center"/>
            </w:pPr>
            <w:r>
              <w:rPr>
                <w:rFonts w:ascii="7v6lAlxz+SimSun" w:hAnsi="7v6lAlxz+SimSun" w:eastAsia="7v6lAlxz+SimSun"/>
                <w:color w:val="000000"/>
                <w:sz w:val="32"/>
              </w:rPr>
              <w:t>150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A994002">
            <w:pPr>
              <w:widowControl/>
              <w:autoSpaceDE w:val="0"/>
              <w:autoSpaceDN w:val="0"/>
              <w:spacing w:before="60" w:after="0" w:line="318" w:lineRule="exact"/>
              <w:ind w:left="0" w:right="0" w:firstLine="0"/>
              <w:jc w:val="center"/>
            </w:pPr>
            <w:r>
              <w:rPr>
                <w:rFonts w:ascii="7v6lAlxz+SimSun" w:hAnsi="7v6lAlxz+SimSun" w:eastAsia="7v6lAlxz+SimSun"/>
                <w:color w:val="000000"/>
                <w:sz w:val="32"/>
              </w:rPr>
              <w:t>落实巡察整改工作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2BFD49"/>
        </w:tc>
      </w:tr>
      <w:tr w14:paraId="6045AAA5">
        <w:tblPrEx>
          <w:tblCellMar>
            <w:top w:w="0" w:type="dxa"/>
            <w:left w:w="108" w:type="dxa"/>
            <w:bottom w:w="0" w:type="dxa"/>
            <w:right w:w="108" w:type="dxa"/>
          </w:tblCellMar>
        </w:tblPrEx>
        <w:trPr>
          <w:trHeight w:val="8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5A35456"/>
        </w:tc>
        <w:tc>
          <w:tcPr>
            <w:tcW w:w="1957" w:type="dxa"/>
            <w:vMerge w:val="continue"/>
            <w:tcBorders>
              <w:top w:val="single" w:color="000000" w:sz="8" w:space="0"/>
              <w:left w:val="single" w:color="000000" w:sz="6" w:space="0"/>
              <w:bottom w:val="single" w:color="000000" w:sz="6" w:space="0"/>
              <w:right w:val="single" w:color="000000" w:sz="8" w:space="0"/>
            </w:tcBorders>
          </w:tcPr>
          <w:p w14:paraId="151B769A"/>
        </w:tc>
        <w:tc>
          <w:tcPr>
            <w:tcW w:w="1957" w:type="dxa"/>
            <w:vMerge w:val="continue"/>
            <w:tcBorders>
              <w:top w:val="single" w:color="000000" w:sz="8" w:space="0"/>
              <w:left w:val="single" w:color="000000" w:sz="8" w:space="0"/>
              <w:bottom w:val="single" w:color="000000" w:sz="6" w:space="0"/>
              <w:right w:val="single" w:color="000000" w:sz="8" w:space="0"/>
            </w:tcBorders>
          </w:tcPr>
          <w:p w14:paraId="262B4ADD"/>
        </w:tc>
        <w:tc>
          <w:tcPr>
            <w:tcW w:w="1957" w:type="dxa"/>
            <w:vMerge w:val="continue"/>
            <w:tcBorders>
              <w:top w:val="single" w:color="000000" w:sz="8" w:space="0"/>
              <w:left w:val="single" w:color="000000" w:sz="8" w:space="0"/>
              <w:bottom w:val="single" w:color="000000" w:sz="6" w:space="0"/>
              <w:right w:val="single" w:color="000000" w:sz="6" w:space="0"/>
            </w:tcBorders>
          </w:tcPr>
          <w:p w14:paraId="3F82546F"/>
        </w:tc>
        <w:tc>
          <w:tcPr>
            <w:tcW w:w="1957" w:type="dxa"/>
            <w:vMerge w:val="continue"/>
            <w:tcBorders>
              <w:top w:val="single" w:color="000000" w:sz="8" w:space="0"/>
              <w:left w:val="single" w:color="000000" w:sz="6" w:space="0"/>
              <w:bottom w:val="single" w:color="000000" w:sz="6" w:space="0"/>
              <w:right w:val="single" w:color="000000" w:sz="8" w:space="0"/>
            </w:tcBorders>
          </w:tcPr>
          <w:p w14:paraId="41BA23EC"/>
        </w:tc>
        <w:tc>
          <w:tcPr>
            <w:tcW w:w="1957" w:type="dxa"/>
            <w:vMerge w:val="continue"/>
            <w:tcBorders>
              <w:top w:val="single" w:color="000000" w:sz="8" w:space="0"/>
              <w:left w:val="single" w:color="000000" w:sz="8" w:space="0"/>
              <w:bottom w:val="single" w:color="000000" w:sz="6" w:space="0"/>
              <w:right w:val="single" w:color="000000" w:sz="8" w:space="0"/>
            </w:tcBorders>
          </w:tcPr>
          <w:p w14:paraId="684FB3DB"/>
        </w:tc>
        <w:tc>
          <w:tcPr>
            <w:tcW w:w="1957" w:type="dxa"/>
            <w:vMerge w:val="continue"/>
            <w:tcBorders>
              <w:top w:val="single" w:color="000000" w:sz="8" w:space="0"/>
              <w:left w:val="single" w:color="000000" w:sz="8" w:space="0"/>
              <w:bottom w:val="single" w:color="000000" w:sz="6" w:space="0"/>
              <w:right w:val="single" w:color="000000" w:sz="6" w:space="0"/>
            </w:tcBorders>
          </w:tcPr>
          <w:p w14:paraId="0C2446B5"/>
        </w:tc>
        <w:tc>
          <w:tcPr>
            <w:tcW w:w="1957" w:type="dxa"/>
            <w:vMerge w:val="continue"/>
            <w:tcBorders>
              <w:top w:val="single" w:color="000000" w:sz="8" w:space="0"/>
              <w:left w:val="single" w:color="000000" w:sz="6" w:space="0"/>
              <w:bottom w:val="single" w:color="000000" w:sz="6" w:space="0"/>
              <w:right w:val="single" w:color="000000" w:sz="8" w:space="0"/>
            </w:tcBorders>
          </w:tcPr>
          <w:p w14:paraId="6A2063A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939F85F">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151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AFDDD80">
            <w:pPr>
              <w:widowControl/>
              <w:autoSpaceDE w:val="0"/>
              <w:autoSpaceDN w:val="0"/>
              <w:spacing w:before="86" w:after="0" w:line="320" w:lineRule="exact"/>
              <w:ind w:left="0" w:right="0" w:firstLine="0"/>
              <w:jc w:val="center"/>
            </w:pPr>
            <w:r>
              <w:rPr>
                <w:rFonts w:ascii="7v6lAlxz+SimSun" w:hAnsi="7v6lAlxz+SimSun" w:eastAsia="7v6lAlxz+SimSun"/>
                <w:color w:val="000000"/>
                <w:sz w:val="32"/>
              </w:rPr>
              <w:t>开展群众身边的不正之风和腐败问题</w:t>
            </w:r>
          </w:p>
          <w:p w14:paraId="78C8BD32">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整治工作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CEF13A8"/>
        </w:tc>
      </w:tr>
      <w:tr w14:paraId="6359A07D">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FCBC5E5"/>
        </w:tc>
        <w:tc>
          <w:tcPr>
            <w:tcW w:w="1957" w:type="dxa"/>
            <w:vMerge w:val="continue"/>
            <w:tcBorders>
              <w:top w:val="single" w:color="000000" w:sz="8" w:space="0"/>
              <w:left w:val="single" w:color="000000" w:sz="6" w:space="0"/>
              <w:bottom w:val="single" w:color="000000" w:sz="6" w:space="0"/>
              <w:right w:val="single" w:color="000000" w:sz="8" w:space="0"/>
            </w:tcBorders>
          </w:tcPr>
          <w:p w14:paraId="34C8D554"/>
        </w:tc>
        <w:tc>
          <w:tcPr>
            <w:tcW w:w="1957" w:type="dxa"/>
            <w:vMerge w:val="continue"/>
            <w:tcBorders>
              <w:top w:val="single" w:color="000000" w:sz="8" w:space="0"/>
              <w:left w:val="single" w:color="000000" w:sz="8" w:space="0"/>
              <w:bottom w:val="single" w:color="000000" w:sz="6" w:space="0"/>
              <w:right w:val="single" w:color="000000" w:sz="8" w:space="0"/>
            </w:tcBorders>
          </w:tcPr>
          <w:p w14:paraId="0C814FE5"/>
        </w:tc>
        <w:tc>
          <w:tcPr>
            <w:tcW w:w="1957" w:type="dxa"/>
            <w:vMerge w:val="continue"/>
            <w:tcBorders>
              <w:top w:val="single" w:color="000000" w:sz="8" w:space="0"/>
              <w:left w:val="single" w:color="000000" w:sz="8" w:space="0"/>
              <w:bottom w:val="single" w:color="000000" w:sz="6" w:space="0"/>
              <w:right w:val="single" w:color="000000" w:sz="6" w:space="0"/>
            </w:tcBorders>
          </w:tcPr>
          <w:p w14:paraId="7D8411C0"/>
        </w:tc>
        <w:tc>
          <w:tcPr>
            <w:tcW w:w="1957" w:type="dxa"/>
            <w:vMerge w:val="continue"/>
            <w:tcBorders>
              <w:top w:val="single" w:color="000000" w:sz="8" w:space="0"/>
              <w:left w:val="single" w:color="000000" w:sz="6" w:space="0"/>
              <w:bottom w:val="single" w:color="000000" w:sz="6" w:space="0"/>
              <w:right w:val="single" w:color="000000" w:sz="8" w:space="0"/>
            </w:tcBorders>
          </w:tcPr>
          <w:p w14:paraId="0AF11476"/>
        </w:tc>
        <w:tc>
          <w:tcPr>
            <w:tcW w:w="1957" w:type="dxa"/>
            <w:vMerge w:val="continue"/>
            <w:tcBorders>
              <w:top w:val="single" w:color="000000" w:sz="8" w:space="0"/>
              <w:left w:val="single" w:color="000000" w:sz="8" w:space="0"/>
              <w:bottom w:val="single" w:color="000000" w:sz="6" w:space="0"/>
              <w:right w:val="single" w:color="000000" w:sz="8" w:space="0"/>
            </w:tcBorders>
          </w:tcPr>
          <w:p w14:paraId="4206A5D2"/>
        </w:tc>
        <w:tc>
          <w:tcPr>
            <w:tcW w:w="1957" w:type="dxa"/>
            <w:vMerge w:val="continue"/>
            <w:tcBorders>
              <w:top w:val="single" w:color="000000" w:sz="8" w:space="0"/>
              <w:left w:val="single" w:color="000000" w:sz="8" w:space="0"/>
              <w:bottom w:val="single" w:color="000000" w:sz="6" w:space="0"/>
              <w:right w:val="single" w:color="000000" w:sz="6" w:space="0"/>
            </w:tcBorders>
          </w:tcPr>
          <w:p w14:paraId="19CF98EE"/>
        </w:tc>
        <w:tc>
          <w:tcPr>
            <w:tcW w:w="1957" w:type="dxa"/>
            <w:vMerge w:val="continue"/>
            <w:tcBorders>
              <w:top w:val="single" w:color="000000" w:sz="8" w:space="0"/>
              <w:left w:val="single" w:color="000000" w:sz="6" w:space="0"/>
              <w:bottom w:val="single" w:color="000000" w:sz="6" w:space="0"/>
              <w:right w:val="single" w:color="000000" w:sz="8" w:space="0"/>
            </w:tcBorders>
          </w:tcPr>
          <w:p w14:paraId="304CFA2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E7EE280">
            <w:pPr>
              <w:widowControl/>
              <w:autoSpaceDE w:val="0"/>
              <w:autoSpaceDN w:val="0"/>
              <w:spacing w:before="60" w:after="0" w:line="318" w:lineRule="exact"/>
              <w:ind w:left="0" w:right="0" w:firstLine="0"/>
              <w:jc w:val="center"/>
            </w:pPr>
            <w:r>
              <w:rPr>
                <w:rFonts w:ascii="7v6lAlxz+SimSun" w:hAnsi="7v6lAlxz+SimSun" w:eastAsia="7v6lAlxz+SimSun"/>
                <w:color w:val="000000"/>
                <w:sz w:val="32"/>
              </w:rPr>
              <w:t>152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A138204">
            <w:pPr>
              <w:widowControl/>
              <w:autoSpaceDE w:val="0"/>
              <w:autoSpaceDN w:val="0"/>
              <w:spacing w:before="60" w:after="0" w:line="318" w:lineRule="exact"/>
              <w:ind w:left="0" w:right="0" w:firstLine="0"/>
              <w:jc w:val="center"/>
            </w:pPr>
            <w:r>
              <w:rPr>
                <w:rFonts w:ascii="7v6lAlxz+SimSun" w:hAnsi="7v6lAlxz+SimSun" w:eastAsia="7v6lAlxz+SimSun"/>
                <w:color w:val="000000"/>
                <w:sz w:val="32"/>
              </w:rPr>
              <w:t>开展“三重一大”监督工作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578E61"/>
        </w:tc>
      </w:tr>
      <w:tr w14:paraId="4E8B0979">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831E2A6"/>
        </w:tc>
        <w:tc>
          <w:tcPr>
            <w:tcW w:w="1957" w:type="dxa"/>
            <w:vMerge w:val="continue"/>
            <w:tcBorders>
              <w:top w:val="single" w:color="000000" w:sz="8" w:space="0"/>
              <w:left w:val="single" w:color="000000" w:sz="6" w:space="0"/>
              <w:bottom w:val="single" w:color="000000" w:sz="6" w:space="0"/>
              <w:right w:val="single" w:color="000000" w:sz="8" w:space="0"/>
            </w:tcBorders>
          </w:tcPr>
          <w:p w14:paraId="02BC4BB7"/>
        </w:tc>
        <w:tc>
          <w:tcPr>
            <w:tcW w:w="1957" w:type="dxa"/>
            <w:vMerge w:val="continue"/>
            <w:tcBorders>
              <w:top w:val="single" w:color="000000" w:sz="8" w:space="0"/>
              <w:left w:val="single" w:color="000000" w:sz="8" w:space="0"/>
              <w:bottom w:val="single" w:color="000000" w:sz="6" w:space="0"/>
              <w:right w:val="single" w:color="000000" w:sz="8" w:space="0"/>
            </w:tcBorders>
          </w:tcPr>
          <w:p w14:paraId="49E8D1A8"/>
        </w:tc>
        <w:tc>
          <w:tcPr>
            <w:tcW w:w="1957" w:type="dxa"/>
            <w:vMerge w:val="continue"/>
            <w:tcBorders>
              <w:top w:val="single" w:color="000000" w:sz="8" w:space="0"/>
              <w:left w:val="single" w:color="000000" w:sz="8" w:space="0"/>
              <w:bottom w:val="single" w:color="000000" w:sz="6" w:space="0"/>
              <w:right w:val="single" w:color="000000" w:sz="6" w:space="0"/>
            </w:tcBorders>
          </w:tcPr>
          <w:p w14:paraId="7015C63C"/>
        </w:tc>
        <w:tc>
          <w:tcPr>
            <w:tcW w:w="1957" w:type="dxa"/>
            <w:vMerge w:val="continue"/>
            <w:tcBorders>
              <w:top w:val="single" w:color="000000" w:sz="8" w:space="0"/>
              <w:left w:val="single" w:color="000000" w:sz="6" w:space="0"/>
              <w:bottom w:val="single" w:color="000000" w:sz="6" w:space="0"/>
              <w:right w:val="single" w:color="000000" w:sz="8" w:space="0"/>
            </w:tcBorders>
          </w:tcPr>
          <w:p w14:paraId="72C10F74"/>
        </w:tc>
        <w:tc>
          <w:tcPr>
            <w:tcW w:w="1957" w:type="dxa"/>
            <w:vMerge w:val="continue"/>
            <w:tcBorders>
              <w:top w:val="single" w:color="000000" w:sz="8" w:space="0"/>
              <w:left w:val="single" w:color="000000" w:sz="8" w:space="0"/>
              <w:bottom w:val="single" w:color="000000" w:sz="6" w:space="0"/>
              <w:right w:val="single" w:color="000000" w:sz="8" w:space="0"/>
            </w:tcBorders>
          </w:tcPr>
          <w:p w14:paraId="2FC8B07D"/>
        </w:tc>
        <w:tc>
          <w:tcPr>
            <w:tcW w:w="1957" w:type="dxa"/>
            <w:vMerge w:val="continue"/>
            <w:tcBorders>
              <w:top w:val="single" w:color="000000" w:sz="8" w:space="0"/>
              <w:left w:val="single" w:color="000000" w:sz="8" w:space="0"/>
              <w:bottom w:val="single" w:color="000000" w:sz="6" w:space="0"/>
              <w:right w:val="single" w:color="000000" w:sz="6" w:space="0"/>
            </w:tcBorders>
          </w:tcPr>
          <w:p w14:paraId="43F8F141"/>
        </w:tc>
        <w:tc>
          <w:tcPr>
            <w:tcW w:w="1957" w:type="dxa"/>
            <w:vMerge w:val="continue"/>
            <w:tcBorders>
              <w:top w:val="single" w:color="000000" w:sz="8" w:space="0"/>
              <w:left w:val="single" w:color="000000" w:sz="6" w:space="0"/>
              <w:bottom w:val="single" w:color="000000" w:sz="6" w:space="0"/>
              <w:right w:val="single" w:color="000000" w:sz="8" w:space="0"/>
            </w:tcBorders>
          </w:tcPr>
          <w:p w14:paraId="7A0C3D2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D8286B8">
            <w:pPr>
              <w:widowControl/>
              <w:autoSpaceDE w:val="0"/>
              <w:autoSpaceDN w:val="0"/>
              <w:spacing w:before="60" w:after="0" w:line="318" w:lineRule="exact"/>
              <w:ind w:left="0" w:right="0" w:firstLine="0"/>
              <w:jc w:val="center"/>
            </w:pPr>
            <w:r>
              <w:rPr>
                <w:rFonts w:ascii="7v6lAlxz+SimSun" w:hAnsi="7v6lAlxz+SimSun" w:eastAsia="7v6lAlxz+SimSun"/>
                <w:color w:val="000000"/>
                <w:sz w:val="32"/>
              </w:rPr>
              <w:t>153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7567156">
            <w:pPr>
              <w:widowControl/>
              <w:autoSpaceDE w:val="0"/>
              <w:autoSpaceDN w:val="0"/>
              <w:spacing w:before="60" w:after="0" w:line="318" w:lineRule="exact"/>
              <w:ind w:left="0" w:right="0" w:firstLine="0"/>
              <w:jc w:val="center"/>
            </w:pPr>
            <w:r>
              <w:rPr>
                <w:rFonts w:ascii="7v6lAlxz+SimSun" w:hAnsi="7v6lAlxz+SimSun" w:eastAsia="7v6lAlxz+SimSun"/>
                <w:color w:val="000000"/>
                <w:sz w:val="32"/>
              </w:rPr>
              <w:t>开展基层小微权力监督</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1FA3572"/>
        </w:tc>
      </w:tr>
      <w:tr w14:paraId="21A12101">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C61DF0B"/>
        </w:tc>
        <w:tc>
          <w:tcPr>
            <w:tcW w:w="1957" w:type="dxa"/>
            <w:vMerge w:val="continue"/>
            <w:tcBorders>
              <w:top w:val="single" w:color="000000" w:sz="8" w:space="0"/>
              <w:left w:val="single" w:color="000000" w:sz="6" w:space="0"/>
              <w:bottom w:val="single" w:color="000000" w:sz="6" w:space="0"/>
              <w:right w:val="single" w:color="000000" w:sz="8" w:space="0"/>
            </w:tcBorders>
          </w:tcPr>
          <w:p w14:paraId="30123E53"/>
        </w:tc>
        <w:tc>
          <w:tcPr>
            <w:tcW w:w="1957" w:type="dxa"/>
            <w:vMerge w:val="continue"/>
            <w:tcBorders>
              <w:top w:val="single" w:color="000000" w:sz="8" w:space="0"/>
              <w:left w:val="single" w:color="000000" w:sz="8" w:space="0"/>
              <w:bottom w:val="single" w:color="000000" w:sz="6" w:space="0"/>
              <w:right w:val="single" w:color="000000" w:sz="8" w:space="0"/>
            </w:tcBorders>
          </w:tcPr>
          <w:p w14:paraId="3D53FA29"/>
        </w:tc>
        <w:tc>
          <w:tcPr>
            <w:tcW w:w="1957" w:type="dxa"/>
            <w:vMerge w:val="continue"/>
            <w:tcBorders>
              <w:top w:val="single" w:color="000000" w:sz="8" w:space="0"/>
              <w:left w:val="single" w:color="000000" w:sz="8" w:space="0"/>
              <w:bottom w:val="single" w:color="000000" w:sz="6" w:space="0"/>
              <w:right w:val="single" w:color="000000" w:sz="6" w:space="0"/>
            </w:tcBorders>
          </w:tcPr>
          <w:p w14:paraId="70A72157"/>
        </w:tc>
        <w:tc>
          <w:tcPr>
            <w:tcW w:w="1957" w:type="dxa"/>
            <w:vMerge w:val="continue"/>
            <w:tcBorders>
              <w:top w:val="single" w:color="000000" w:sz="8" w:space="0"/>
              <w:left w:val="single" w:color="000000" w:sz="6" w:space="0"/>
              <w:bottom w:val="single" w:color="000000" w:sz="6" w:space="0"/>
              <w:right w:val="single" w:color="000000" w:sz="8" w:space="0"/>
            </w:tcBorders>
          </w:tcPr>
          <w:p w14:paraId="5757C243"/>
        </w:tc>
        <w:tc>
          <w:tcPr>
            <w:tcW w:w="1957" w:type="dxa"/>
            <w:vMerge w:val="continue"/>
            <w:tcBorders>
              <w:top w:val="single" w:color="000000" w:sz="8" w:space="0"/>
              <w:left w:val="single" w:color="000000" w:sz="8" w:space="0"/>
              <w:bottom w:val="single" w:color="000000" w:sz="6" w:space="0"/>
              <w:right w:val="single" w:color="000000" w:sz="8" w:space="0"/>
            </w:tcBorders>
          </w:tcPr>
          <w:p w14:paraId="4466D3D4"/>
        </w:tc>
        <w:tc>
          <w:tcPr>
            <w:tcW w:w="1957" w:type="dxa"/>
            <w:vMerge w:val="continue"/>
            <w:tcBorders>
              <w:top w:val="single" w:color="000000" w:sz="8" w:space="0"/>
              <w:left w:val="single" w:color="000000" w:sz="8" w:space="0"/>
              <w:bottom w:val="single" w:color="000000" w:sz="6" w:space="0"/>
              <w:right w:val="single" w:color="000000" w:sz="6" w:space="0"/>
            </w:tcBorders>
          </w:tcPr>
          <w:p w14:paraId="681BC83E"/>
        </w:tc>
        <w:tc>
          <w:tcPr>
            <w:tcW w:w="1957" w:type="dxa"/>
            <w:vMerge w:val="continue"/>
            <w:tcBorders>
              <w:top w:val="single" w:color="000000" w:sz="8" w:space="0"/>
              <w:left w:val="single" w:color="000000" w:sz="6" w:space="0"/>
              <w:bottom w:val="single" w:color="000000" w:sz="6" w:space="0"/>
              <w:right w:val="single" w:color="000000" w:sz="8" w:space="0"/>
            </w:tcBorders>
          </w:tcPr>
          <w:p w14:paraId="7C6C5480"/>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8EE3C14">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154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7A4AE1E">
            <w:pPr>
              <w:widowControl/>
              <w:autoSpaceDE w:val="0"/>
              <w:autoSpaceDN w:val="0"/>
              <w:spacing w:before="62" w:after="0" w:line="318" w:lineRule="exact"/>
              <w:ind w:left="0" w:right="0" w:firstLine="0"/>
              <w:jc w:val="center"/>
            </w:pPr>
            <w:r>
              <w:rPr>
                <w:rFonts w:ascii="7v6lAlxz+SimSun" w:hAnsi="7v6lAlxz+SimSun" w:eastAsia="7v6lAlxz+SimSun"/>
                <w:color w:val="000000"/>
                <w:sz w:val="32"/>
              </w:rPr>
              <w:t>开展形式主义、官僚主义、享乐主义</w:t>
            </w:r>
          </w:p>
          <w:p w14:paraId="5E750EA3">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和奢靡之风问题监督工作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D27F664"/>
        </w:tc>
      </w:tr>
      <w:tr w14:paraId="1F159CCC">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27B87A0"/>
        </w:tc>
        <w:tc>
          <w:tcPr>
            <w:tcW w:w="1957" w:type="dxa"/>
            <w:vMerge w:val="continue"/>
            <w:tcBorders>
              <w:top w:val="single" w:color="000000" w:sz="8" w:space="0"/>
              <w:left w:val="single" w:color="000000" w:sz="6" w:space="0"/>
              <w:bottom w:val="single" w:color="000000" w:sz="6" w:space="0"/>
              <w:right w:val="single" w:color="000000" w:sz="8" w:space="0"/>
            </w:tcBorders>
          </w:tcPr>
          <w:p w14:paraId="5D9D41A8"/>
        </w:tc>
        <w:tc>
          <w:tcPr>
            <w:tcW w:w="1957" w:type="dxa"/>
            <w:vMerge w:val="continue"/>
            <w:tcBorders>
              <w:top w:val="single" w:color="000000" w:sz="8" w:space="0"/>
              <w:left w:val="single" w:color="000000" w:sz="8" w:space="0"/>
              <w:bottom w:val="single" w:color="000000" w:sz="6" w:space="0"/>
              <w:right w:val="single" w:color="000000" w:sz="8" w:space="0"/>
            </w:tcBorders>
          </w:tcPr>
          <w:p w14:paraId="195B45C6"/>
        </w:tc>
        <w:tc>
          <w:tcPr>
            <w:tcW w:w="1957" w:type="dxa"/>
            <w:vMerge w:val="continue"/>
            <w:tcBorders>
              <w:top w:val="single" w:color="000000" w:sz="8" w:space="0"/>
              <w:left w:val="single" w:color="000000" w:sz="8" w:space="0"/>
              <w:bottom w:val="single" w:color="000000" w:sz="6" w:space="0"/>
              <w:right w:val="single" w:color="000000" w:sz="6" w:space="0"/>
            </w:tcBorders>
          </w:tcPr>
          <w:p w14:paraId="2EB30E88"/>
        </w:tc>
        <w:tc>
          <w:tcPr>
            <w:tcW w:w="1957" w:type="dxa"/>
            <w:vMerge w:val="continue"/>
            <w:tcBorders>
              <w:top w:val="single" w:color="000000" w:sz="8" w:space="0"/>
              <w:left w:val="single" w:color="000000" w:sz="6" w:space="0"/>
              <w:bottom w:val="single" w:color="000000" w:sz="6" w:space="0"/>
              <w:right w:val="single" w:color="000000" w:sz="8" w:space="0"/>
            </w:tcBorders>
          </w:tcPr>
          <w:p w14:paraId="58BB83F7"/>
        </w:tc>
        <w:tc>
          <w:tcPr>
            <w:tcW w:w="1957" w:type="dxa"/>
            <w:vMerge w:val="continue"/>
            <w:tcBorders>
              <w:top w:val="single" w:color="000000" w:sz="8" w:space="0"/>
              <w:left w:val="single" w:color="000000" w:sz="8" w:space="0"/>
              <w:bottom w:val="single" w:color="000000" w:sz="6" w:space="0"/>
              <w:right w:val="single" w:color="000000" w:sz="8" w:space="0"/>
            </w:tcBorders>
          </w:tcPr>
          <w:p w14:paraId="465247D8"/>
        </w:tc>
        <w:tc>
          <w:tcPr>
            <w:tcW w:w="1957" w:type="dxa"/>
            <w:vMerge w:val="continue"/>
            <w:tcBorders>
              <w:top w:val="single" w:color="000000" w:sz="8" w:space="0"/>
              <w:left w:val="single" w:color="000000" w:sz="8" w:space="0"/>
              <w:bottom w:val="single" w:color="000000" w:sz="6" w:space="0"/>
              <w:right w:val="single" w:color="000000" w:sz="6" w:space="0"/>
            </w:tcBorders>
          </w:tcPr>
          <w:p w14:paraId="6AD190F2"/>
        </w:tc>
        <w:tc>
          <w:tcPr>
            <w:tcW w:w="1957" w:type="dxa"/>
            <w:vMerge w:val="continue"/>
            <w:tcBorders>
              <w:top w:val="single" w:color="000000" w:sz="8" w:space="0"/>
              <w:left w:val="single" w:color="000000" w:sz="6" w:space="0"/>
              <w:bottom w:val="single" w:color="000000" w:sz="6" w:space="0"/>
              <w:right w:val="single" w:color="000000" w:sz="8" w:space="0"/>
            </w:tcBorders>
          </w:tcPr>
          <w:p w14:paraId="5CA1308A"/>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DC7ECBC">
            <w:pPr>
              <w:widowControl/>
              <w:autoSpaceDE w:val="0"/>
              <w:autoSpaceDN w:val="0"/>
              <w:spacing w:before="58" w:after="0" w:line="320" w:lineRule="exact"/>
              <w:ind w:left="0" w:right="0" w:firstLine="0"/>
              <w:jc w:val="center"/>
            </w:pPr>
            <w:r>
              <w:rPr>
                <w:rFonts w:ascii="7v6lAlxz+SimSun" w:hAnsi="7v6lAlxz+SimSun" w:eastAsia="7v6lAlxz+SimSun"/>
                <w:color w:val="000000"/>
                <w:sz w:val="32"/>
              </w:rPr>
              <w:t>155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7D23239">
            <w:pPr>
              <w:widowControl/>
              <w:autoSpaceDE w:val="0"/>
              <w:autoSpaceDN w:val="0"/>
              <w:spacing w:before="58" w:after="0" w:line="320" w:lineRule="exact"/>
              <w:ind w:left="0" w:right="0" w:firstLine="0"/>
              <w:jc w:val="center"/>
            </w:pPr>
            <w:r>
              <w:rPr>
                <w:rFonts w:ascii="7v6lAlxz+SimSun" w:hAnsi="7v6lAlxz+SimSun" w:eastAsia="7v6lAlxz+SimSun"/>
                <w:color w:val="000000"/>
                <w:sz w:val="32"/>
              </w:rPr>
              <w:t>开展“三新一高”监督工作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EAED1C0"/>
        </w:tc>
      </w:tr>
      <w:tr w14:paraId="6E3C69B4">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7D0D9D8"/>
        </w:tc>
        <w:tc>
          <w:tcPr>
            <w:tcW w:w="1957" w:type="dxa"/>
            <w:vMerge w:val="continue"/>
            <w:tcBorders>
              <w:top w:val="single" w:color="000000" w:sz="8" w:space="0"/>
              <w:left w:val="single" w:color="000000" w:sz="6" w:space="0"/>
              <w:bottom w:val="single" w:color="000000" w:sz="6" w:space="0"/>
              <w:right w:val="single" w:color="000000" w:sz="8" w:space="0"/>
            </w:tcBorders>
          </w:tcPr>
          <w:p w14:paraId="0005D6B4"/>
        </w:tc>
        <w:tc>
          <w:tcPr>
            <w:tcW w:w="1957" w:type="dxa"/>
            <w:vMerge w:val="continue"/>
            <w:tcBorders>
              <w:top w:val="single" w:color="000000" w:sz="8" w:space="0"/>
              <w:left w:val="single" w:color="000000" w:sz="8" w:space="0"/>
              <w:bottom w:val="single" w:color="000000" w:sz="6" w:space="0"/>
              <w:right w:val="single" w:color="000000" w:sz="8" w:space="0"/>
            </w:tcBorders>
          </w:tcPr>
          <w:p w14:paraId="7B4F6901"/>
        </w:tc>
        <w:tc>
          <w:tcPr>
            <w:tcW w:w="1957" w:type="dxa"/>
            <w:vMerge w:val="continue"/>
            <w:tcBorders>
              <w:top w:val="single" w:color="000000" w:sz="8" w:space="0"/>
              <w:left w:val="single" w:color="000000" w:sz="8" w:space="0"/>
              <w:bottom w:val="single" w:color="000000" w:sz="6" w:space="0"/>
              <w:right w:val="single" w:color="000000" w:sz="6" w:space="0"/>
            </w:tcBorders>
          </w:tcPr>
          <w:p w14:paraId="4EF54FD3"/>
        </w:tc>
        <w:tc>
          <w:tcPr>
            <w:tcW w:w="1957" w:type="dxa"/>
            <w:vMerge w:val="continue"/>
            <w:tcBorders>
              <w:top w:val="single" w:color="000000" w:sz="8" w:space="0"/>
              <w:left w:val="single" w:color="000000" w:sz="6" w:space="0"/>
              <w:bottom w:val="single" w:color="000000" w:sz="6" w:space="0"/>
              <w:right w:val="single" w:color="000000" w:sz="8" w:space="0"/>
            </w:tcBorders>
          </w:tcPr>
          <w:p w14:paraId="492F9089"/>
        </w:tc>
        <w:tc>
          <w:tcPr>
            <w:tcW w:w="1957" w:type="dxa"/>
            <w:vMerge w:val="continue"/>
            <w:tcBorders>
              <w:top w:val="single" w:color="000000" w:sz="8" w:space="0"/>
              <w:left w:val="single" w:color="000000" w:sz="8" w:space="0"/>
              <w:bottom w:val="single" w:color="000000" w:sz="6" w:space="0"/>
              <w:right w:val="single" w:color="000000" w:sz="8" w:space="0"/>
            </w:tcBorders>
          </w:tcPr>
          <w:p w14:paraId="722548DE"/>
        </w:tc>
        <w:tc>
          <w:tcPr>
            <w:tcW w:w="1957" w:type="dxa"/>
            <w:vMerge w:val="continue"/>
            <w:tcBorders>
              <w:top w:val="single" w:color="000000" w:sz="8" w:space="0"/>
              <w:left w:val="single" w:color="000000" w:sz="8" w:space="0"/>
              <w:bottom w:val="single" w:color="000000" w:sz="6" w:space="0"/>
              <w:right w:val="single" w:color="000000" w:sz="6" w:space="0"/>
            </w:tcBorders>
          </w:tcPr>
          <w:p w14:paraId="553DC076"/>
        </w:tc>
        <w:tc>
          <w:tcPr>
            <w:tcW w:w="1957" w:type="dxa"/>
            <w:vMerge w:val="continue"/>
            <w:tcBorders>
              <w:top w:val="single" w:color="000000" w:sz="8" w:space="0"/>
              <w:left w:val="single" w:color="000000" w:sz="6" w:space="0"/>
              <w:bottom w:val="single" w:color="000000" w:sz="6" w:space="0"/>
              <w:right w:val="single" w:color="000000" w:sz="8" w:space="0"/>
            </w:tcBorders>
          </w:tcPr>
          <w:p w14:paraId="032BF0E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E36D275">
            <w:pPr>
              <w:widowControl/>
              <w:autoSpaceDE w:val="0"/>
              <w:autoSpaceDN w:val="0"/>
              <w:spacing w:before="58" w:after="0" w:line="320" w:lineRule="exact"/>
              <w:ind w:left="0" w:right="0" w:firstLine="0"/>
              <w:jc w:val="center"/>
            </w:pPr>
            <w:r>
              <w:rPr>
                <w:rFonts w:ascii="7v6lAlxz+SimSun" w:hAnsi="7v6lAlxz+SimSun" w:eastAsia="7v6lAlxz+SimSun"/>
                <w:color w:val="000000"/>
                <w:sz w:val="32"/>
              </w:rPr>
              <w:t>156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383D86AC">
            <w:pPr>
              <w:widowControl/>
              <w:autoSpaceDE w:val="0"/>
              <w:autoSpaceDN w:val="0"/>
              <w:spacing w:before="58" w:after="0" w:line="320" w:lineRule="exact"/>
              <w:ind w:left="0" w:right="0" w:firstLine="0"/>
              <w:jc w:val="center"/>
            </w:pPr>
            <w:r>
              <w:rPr>
                <w:rFonts w:ascii="7v6lAlxz+SimSun" w:hAnsi="7v6lAlxz+SimSun" w:eastAsia="7v6lAlxz+SimSun"/>
                <w:color w:val="000000"/>
                <w:sz w:val="32"/>
              </w:rPr>
              <w:t>开展社区经费监督工作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D4C2D1E"/>
        </w:tc>
      </w:tr>
      <w:tr w14:paraId="3A0328CE">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E56F70E"/>
        </w:tc>
        <w:tc>
          <w:tcPr>
            <w:tcW w:w="1957" w:type="dxa"/>
            <w:vMerge w:val="continue"/>
            <w:tcBorders>
              <w:top w:val="single" w:color="000000" w:sz="8" w:space="0"/>
              <w:left w:val="single" w:color="000000" w:sz="6" w:space="0"/>
              <w:bottom w:val="single" w:color="000000" w:sz="6" w:space="0"/>
              <w:right w:val="single" w:color="000000" w:sz="8" w:space="0"/>
            </w:tcBorders>
          </w:tcPr>
          <w:p w14:paraId="5881799C"/>
        </w:tc>
        <w:tc>
          <w:tcPr>
            <w:tcW w:w="1957" w:type="dxa"/>
            <w:vMerge w:val="continue"/>
            <w:tcBorders>
              <w:top w:val="single" w:color="000000" w:sz="8" w:space="0"/>
              <w:left w:val="single" w:color="000000" w:sz="8" w:space="0"/>
              <w:bottom w:val="single" w:color="000000" w:sz="6" w:space="0"/>
              <w:right w:val="single" w:color="000000" w:sz="8" w:space="0"/>
            </w:tcBorders>
          </w:tcPr>
          <w:p w14:paraId="3D047EC9"/>
        </w:tc>
        <w:tc>
          <w:tcPr>
            <w:tcW w:w="1957" w:type="dxa"/>
            <w:vMerge w:val="continue"/>
            <w:tcBorders>
              <w:top w:val="single" w:color="000000" w:sz="8" w:space="0"/>
              <w:left w:val="single" w:color="000000" w:sz="8" w:space="0"/>
              <w:bottom w:val="single" w:color="000000" w:sz="6" w:space="0"/>
              <w:right w:val="single" w:color="000000" w:sz="6" w:space="0"/>
            </w:tcBorders>
          </w:tcPr>
          <w:p w14:paraId="62EE9A72"/>
        </w:tc>
        <w:tc>
          <w:tcPr>
            <w:tcW w:w="1957" w:type="dxa"/>
            <w:vMerge w:val="continue"/>
            <w:tcBorders>
              <w:top w:val="single" w:color="000000" w:sz="8" w:space="0"/>
              <w:left w:val="single" w:color="000000" w:sz="6" w:space="0"/>
              <w:bottom w:val="single" w:color="000000" w:sz="6" w:space="0"/>
              <w:right w:val="single" w:color="000000" w:sz="8" w:space="0"/>
            </w:tcBorders>
          </w:tcPr>
          <w:p w14:paraId="5D05A077"/>
        </w:tc>
        <w:tc>
          <w:tcPr>
            <w:tcW w:w="1957" w:type="dxa"/>
            <w:vMerge w:val="continue"/>
            <w:tcBorders>
              <w:top w:val="single" w:color="000000" w:sz="8" w:space="0"/>
              <w:left w:val="single" w:color="000000" w:sz="8" w:space="0"/>
              <w:bottom w:val="single" w:color="000000" w:sz="6" w:space="0"/>
              <w:right w:val="single" w:color="000000" w:sz="8" w:space="0"/>
            </w:tcBorders>
          </w:tcPr>
          <w:p w14:paraId="78164FAC"/>
        </w:tc>
        <w:tc>
          <w:tcPr>
            <w:tcW w:w="1957" w:type="dxa"/>
            <w:vMerge w:val="continue"/>
            <w:tcBorders>
              <w:top w:val="single" w:color="000000" w:sz="8" w:space="0"/>
              <w:left w:val="single" w:color="000000" w:sz="8" w:space="0"/>
              <w:bottom w:val="single" w:color="000000" w:sz="6" w:space="0"/>
              <w:right w:val="single" w:color="000000" w:sz="6" w:space="0"/>
            </w:tcBorders>
          </w:tcPr>
          <w:p w14:paraId="4D6FDD8A"/>
        </w:tc>
        <w:tc>
          <w:tcPr>
            <w:tcW w:w="1957" w:type="dxa"/>
            <w:vMerge w:val="continue"/>
            <w:tcBorders>
              <w:top w:val="single" w:color="000000" w:sz="8" w:space="0"/>
              <w:left w:val="single" w:color="000000" w:sz="6" w:space="0"/>
              <w:bottom w:val="single" w:color="000000" w:sz="6" w:space="0"/>
              <w:right w:val="single" w:color="000000" w:sz="8" w:space="0"/>
            </w:tcBorders>
          </w:tcPr>
          <w:p w14:paraId="133A3626"/>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3AFFD83">
            <w:pPr>
              <w:widowControl/>
              <w:autoSpaceDE w:val="0"/>
              <w:autoSpaceDN w:val="0"/>
              <w:spacing w:before="58" w:after="0" w:line="320" w:lineRule="exact"/>
              <w:ind w:left="0" w:right="0" w:firstLine="0"/>
              <w:jc w:val="center"/>
            </w:pPr>
            <w:r>
              <w:rPr>
                <w:rFonts w:ascii="7v6lAlxz+SimSun" w:hAnsi="7v6lAlxz+SimSun" w:eastAsia="7v6lAlxz+SimSun"/>
                <w:color w:val="000000"/>
                <w:sz w:val="32"/>
              </w:rPr>
              <w:t>157</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5A4A9DA">
            <w:pPr>
              <w:widowControl/>
              <w:autoSpaceDE w:val="0"/>
              <w:autoSpaceDN w:val="0"/>
              <w:spacing w:before="58" w:after="0" w:line="320" w:lineRule="exact"/>
              <w:ind w:left="0" w:right="0" w:firstLine="0"/>
              <w:jc w:val="center"/>
            </w:pPr>
            <w:r>
              <w:rPr>
                <w:rFonts w:ascii="7v6lAlxz+SimSun" w:hAnsi="7v6lAlxz+SimSun" w:eastAsia="7v6lAlxz+SimSun"/>
                <w:color w:val="000000"/>
                <w:sz w:val="32"/>
              </w:rPr>
              <w:t>开展工作纪律监督工作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AAE1979"/>
        </w:tc>
      </w:tr>
      <w:tr w14:paraId="7D239955">
        <w:tblPrEx>
          <w:tblCellMar>
            <w:top w:w="0" w:type="dxa"/>
            <w:left w:w="108" w:type="dxa"/>
            <w:bottom w:w="0" w:type="dxa"/>
            <w:right w:w="108" w:type="dxa"/>
          </w:tblCellMar>
        </w:tblPrEx>
        <w:trPr>
          <w:trHeight w:val="80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E328FCF"/>
        </w:tc>
        <w:tc>
          <w:tcPr>
            <w:tcW w:w="1957" w:type="dxa"/>
            <w:vMerge w:val="continue"/>
            <w:tcBorders>
              <w:top w:val="single" w:color="000000" w:sz="8" w:space="0"/>
              <w:left w:val="single" w:color="000000" w:sz="6" w:space="0"/>
              <w:bottom w:val="single" w:color="000000" w:sz="6" w:space="0"/>
              <w:right w:val="single" w:color="000000" w:sz="8" w:space="0"/>
            </w:tcBorders>
          </w:tcPr>
          <w:p w14:paraId="15CCAF25"/>
        </w:tc>
        <w:tc>
          <w:tcPr>
            <w:tcW w:w="1957" w:type="dxa"/>
            <w:vMerge w:val="continue"/>
            <w:tcBorders>
              <w:top w:val="single" w:color="000000" w:sz="8" w:space="0"/>
              <w:left w:val="single" w:color="000000" w:sz="8" w:space="0"/>
              <w:bottom w:val="single" w:color="000000" w:sz="6" w:space="0"/>
              <w:right w:val="single" w:color="000000" w:sz="8" w:space="0"/>
            </w:tcBorders>
          </w:tcPr>
          <w:p w14:paraId="3CB0F858"/>
        </w:tc>
        <w:tc>
          <w:tcPr>
            <w:tcW w:w="1957" w:type="dxa"/>
            <w:vMerge w:val="continue"/>
            <w:tcBorders>
              <w:top w:val="single" w:color="000000" w:sz="8" w:space="0"/>
              <w:left w:val="single" w:color="000000" w:sz="8" w:space="0"/>
              <w:bottom w:val="single" w:color="000000" w:sz="6" w:space="0"/>
              <w:right w:val="single" w:color="000000" w:sz="6" w:space="0"/>
            </w:tcBorders>
          </w:tcPr>
          <w:p w14:paraId="4CE1AEEF"/>
        </w:tc>
        <w:tc>
          <w:tcPr>
            <w:tcW w:w="1957" w:type="dxa"/>
            <w:vMerge w:val="continue"/>
            <w:tcBorders>
              <w:top w:val="single" w:color="000000" w:sz="8" w:space="0"/>
              <w:left w:val="single" w:color="000000" w:sz="6" w:space="0"/>
              <w:bottom w:val="single" w:color="000000" w:sz="6" w:space="0"/>
              <w:right w:val="single" w:color="000000" w:sz="8" w:space="0"/>
            </w:tcBorders>
          </w:tcPr>
          <w:p w14:paraId="3E2FE1F6"/>
        </w:tc>
        <w:tc>
          <w:tcPr>
            <w:tcW w:w="1957" w:type="dxa"/>
            <w:vMerge w:val="continue"/>
            <w:tcBorders>
              <w:top w:val="single" w:color="000000" w:sz="8" w:space="0"/>
              <w:left w:val="single" w:color="000000" w:sz="8" w:space="0"/>
              <w:bottom w:val="single" w:color="000000" w:sz="6" w:space="0"/>
              <w:right w:val="single" w:color="000000" w:sz="8" w:space="0"/>
            </w:tcBorders>
          </w:tcPr>
          <w:p w14:paraId="2CE07D5E"/>
        </w:tc>
        <w:tc>
          <w:tcPr>
            <w:tcW w:w="1957" w:type="dxa"/>
            <w:vMerge w:val="continue"/>
            <w:tcBorders>
              <w:top w:val="single" w:color="000000" w:sz="8" w:space="0"/>
              <w:left w:val="single" w:color="000000" w:sz="8" w:space="0"/>
              <w:bottom w:val="single" w:color="000000" w:sz="6" w:space="0"/>
              <w:right w:val="single" w:color="000000" w:sz="6" w:space="0"/>
            </w:tcBorders>
          </w:tcPr>
          <w:p w14:paraId="376975EC"/>
        </w:tc>
        <w:tc>
          <w:tcPr>
            <w:tcW w:w="1957" w:type="dxa"/>
            <w:vMerge w:val="continue"/>
            <w:tcBorders>
              <w:top w:val="single" w:color="000000" w:sz="8" w:space="0"/>
              <w:left w:val="single" w:color="000000" w:sz="6" w:space="0"/>
              <w:bottom w:val="single" w:color="000000" w:sz="6" w:space="0"/>
              <w:right w:val="single" w:color="000000" w:sz="8" w:space="0"/>
            </w:tcBorders>
          </w:tcPr>
          <w:p w14:paraId="39CCF769"/>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BBCF1AA">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158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6395D5D">
            <w:pPr>
              <w:widowControl/>
              <w:autoSpaceDE w:val="0"/>
              <w:autoSpaceDN w:val="0"/>
              <w:spacing w:before="56" w:after="0" w:line="320" w:lineRule="exact"/>
              <w:ind w:left="0" w:right="0" w:firstLine="0"/>
              <w:jc w:val="center"/>
            </w:pPr>
            <w:r>
              <w:rPr>
                <w:rFonts w:ascii="7v6lAlxz+SimSun" w:hAnsi="7v6lAlxz+SimSun" w:eastAsia="7v6lAlxz+SimSun"/>
                <w:color w:val="000000"/>
                <w:sz w:val="32"/>
              </w:rPr>
              <w:t>协助开展国有经营性资产违规转租等</w:t>
            </w:r>
          </w:p>
          <w:p w14:paraId="5EEC5E4B">
            <w:pPr>
              <w:widowControl/>
              <w:autoSpaceDE w:val="0"/>
              <w:autoSpaceDN w:val="0"/>
              <w:spacing w:before="68" w:after="0" w:line="320" w:lineRule="exact"/>
              <w:ind w:left="0" w:right="0" w:firstLine="0"/>
              <w:jc w:val="center"/>
            </w:pPr>
            <w:r>
              <w:rPr>
                <w:rFonts w:ascii="7v6lAlxz+SimSun" w:hAnsi="7v6lAlxz+SimSun" w:eastAsia="7v6lAlxz+SimSun"/>
                <w:color w:val="000000"/>
                <w:sz w:val="32"/>
              </w:rPr>
              <w:t>问题监督检查工作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621216B5"/>
        </w:tc>
      </w:tr>
    </w:tbl>
    <w:p w14:paraId="2C7A7646">
      <w:pPr>
        <w:widowControl/>
        <w:autoSpaceDE w:val="0"/>
        <w:autoSpaceDN w:val="0"/>
        <w:spacing w:before="290" w:after="0" w:line="414" w:lineRule="exact"/>
        <w:ind w:left="0" w:right="0" w:firstLine="0"/>
        <w:jc w:val="center"/>
      </w:pPr>
      <w:r>
        <w:rPr>
          <w:rFonts w:ascii="宋体" w:hAnsi="宋体" w:eastAsia="宋体"/>
          <w:color w:val="000000"/>
          <w:sz w:val="36"/>
        </w:rPr>
        <w:t>-15-</w:t>
      </w:r>
    </w:p>
    <w:p w14:paraId="459208D4">
      <w:pPr>
        <w:sectPr>
          <w:pgSz w:w="23811" w:h="17237"/>
          <w:pgMar w:top="570" w:right="1140" w:bottom="110" w:left="1140" w:header="720" w:footer="720" w:gutter="0"/>
          <w:cols w:equalWidth="0" w:num="1">
            <w:col w:w="21532"/>
          </w:cols>
          <w:docGrid w:linePitch="360" w:charSpace="0"/>
        </w:sectPr>
      </w:pPr>
    </w:p>
    <w:p w14:paraId="51D7649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173210"/>
            <wp:effectExtent l="0" t="0" r="1143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7"/>
                    <a:stretch>
                      <a:fillRect/>
                    </a:stretch>
                  </pic:blipFill>
                  <pic:spPr>
                    <a:xfrm>
                      <a:off x="0" y="0"/>
                      <a:ext cx="13647419" cy="9173064"/>
                    </a:xfrm>
                    <a:prstGeom prst="rect">
                      <a:avLst/>
                    </a:prstGeom>
                  </pic:spPr>
                </pic:pic>
              </a:graphicData>
            </a:graphic>
          </wp:anchor>
        </w:drawing>
      </w:r>
    </w:p>
    <w:p w14:paraId="27C4C2BD">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9CED171">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CFBC84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F83511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D7276A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CA75D9F">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A5002A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5F37E3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8742BF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8C41DB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939F2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5897FBF">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4C1D92F">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9480C48">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78EEAF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D51B4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03BE793">
        <w:tblPrEx>
          <w:tblCellMar>
            <w:top w:w="0" w:type="dxa"/>
            <w:left w:w="108" w:type="dxa"/>
            <w:bottom w:w="0" w:type="dxa"/>
            <w:right w:w="108" w:type="dxa"/>
          </w:tblCellMar>
        </w:tblPrEx>
        <w:trPr>
          <w:trHeight w:val="81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83F8504">
            <w:pPr>
              <w:widowControl/>
              <w:autoSpaceDE w:val="0"/>
              <w:autoSpaceDN w:val="0"/>
              <w:spacing w:before="5944" w:after="0" w:line="320" w:lineRule="exact"/>
              <w:ind w:left="0" w:right="0" w:firstLine="0"/>
              <w:jc w:val="center"/>
            </w:pPr>
            <w:r>
              <w:rPr>
                <w:rFonts w:ascii="7v6lAlxz+SimSun" w:hAnsi="7v6lAlxz+SimSun" w:eastAsia="7v6lAlxz+SimSun"/>
                <w:color w:val="000000"/>
                <w:sz w:val="32"/>
              </w:rPr>
              <w:t>10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FB113B8">
            <w:pPr>
              <w:widowControl/>
              <w:autoSpaceDE w:val="0"/>
              <w:autoSpaceDN w:val="0"/>
              <w:spacing w:before="5750" w:after="0" w:line="320" w:lineRule="exact"/>
              <w:ind w:left="0" w:right="0" w:firstLine="0"/>
              <w:jc w:val="center"/>
            </w:pPr>
            <w:r>
              <w:rPr>
                <w:rFonts w:ascii="7v6lAlxz+SimSun" w:hAnsi="7v6lAlxz+SimSun" w:eastAsia="7v6lAlxz+SimSun"/>
                <w:color w:val="000000"/>
                <w:sz w:val="32"/>
              </w:rPr>
              <w:t>党的</w:t>
            </w:r>
          </w:p>
          <w:p w14:paraId="11D53D5C">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E543F0E">
            <w:pPr>
              <w:widowControl/>
              <w:autoSpaceDE w:val="0"/>
              <w:autoSpaceDN w:val="0"/>
              <w:spacing w:before="4128" w:after="0" w:line="388" w:lineRule="exact"/>
              <w:ind w:left="88" w:right="72" w:firstLine="0"/>
              <w:jc w:val="both"/>
            </w:pPr>
            <w:r>
              <w:rPr>
                <w:rFonts w:ascii="7v6lAlxz+SimSun" w:hAnsi="7v6lAlxz+SimSun" w:eastAsia="7v6lAlxz+SimSun"/>
                <w:color w:val="000000"/>
                <w:sz w:val="32"/>
              </w:rPr>
              <w:t>坚持用改革精神和严的标准管党治党，履行全面从严治党主体责任和监督责任，抓好全面从严治党各项工作，一体推进不敢腐、不能腐、不想腐</w:t>
            </w:r>
          </w:p>
          <w:p w14:paraId="720DF5D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8C03CA8">
            <w:pPr>
              <w:widowControl/>
              <w:autoSpaceDE w:val="0"/>
              <w:autoSpaceDN w:val="0"/>
              <w:spacing w:before="5944" w:after="0" w:line="320" w:lineRule="exact"/>
              <w:ind w:left="0" w:right="0" w:firstLine="0"/>
              <w:jc w:val="center"/>
            </w:pPr>
            <w:r>
              <w:rPr>
                <w:rFonts w:ascii="7v6lAlxz+SimSun" w:hAnsi="7v6lAlxz+SimSun" w:eastAsia="7v6lAlxz+SimSun"/>
                <w:color w:val="000000"/>
                <w:sz w:val="32"/>
              </w:rPr>
              <w:t>35</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515A96B">
            <w:pPr>
              <w:widowControl/>
              <w:autoSpaceDE w:val="0"/>
              <w:autoSpaceDN w:val="0"/>
              <w:spacing w:before="4712" w:after="0" w:line="388" w:lineRule="exact"/>
              <w:ind w:left="144" w:right="144" w:firstLine="0"/>
              <w:jc w:val="center"/>
            </w:pPr>
            <w:r>
              <w:rPr>
                <w:rFonts w:ascii="7v6lAlxz+SimSun" w:hAnsi="7v6lAlxz+SimSun" w:eastAsia="7v6lAlxz+SimSun"/>
                <w:color w:val="000000"/>
                <w:sz w:val="32"/>
              </w:rPr>
              <w:t>深化政治监督，加强对“一把手”和领导班子监督，开展监督执纪问责</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073F193">
            <w:pPr>
              <w:widowControl/>
              <w:autoSpaceDE w:val="0"/>
              <w:autoSpaceDN w:val="0"/>
              <w:spacing w:before="2864"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1.《中国共产党党内监督条例》第二十六条 党的各级纪律检查委员会是党内监督的专责机关，履行监督执纪问责职责，加强对所辖范围内党组织和领导干部遵守党章党规党纪、贯彻执行党的路线方针政策情况的监督检查。第三十条 严把干部选拔任用“党风廉洁意见回复”关，综合日常工作中掌握的情况，加强分析研判，实事求是评价干部廉洁情况，防止“带病提拔”、“带病上岗”。</w:t>
            </w:r>
          </w:p>
          <w:p w14:paraId="0C24D073">
            <w:pPr>
              <w:widowControl/>
              <w:autoSpaceDE w:val="0"/>
              <w:autoSpaceDN w:val="0"/>
              <w:spacing w:before="2" w:after="0" w:line="246" w:lineRule="exact"/>
              <w:ind w:left="30" w:right="144" w:firstLine="0"/>
              <w:jc w:val="left"/>
            </w:pPr>
            <w:r>
              <w:rPr>
                <w:rFonts w:ascii="7v6lAlxz+SimSun" w:hAnsi="7v6lAlxz+SimSun" w:eastAsia="7v6lAlxz+SimSun"/>
                <w:color w:val="000000"/>
                <w:sz w:val="20"/>
              </w:rPr>
              <w:t>2.《中国共产党问责条例》第四条 纪委应当履行监督专责，协助同级党委开展问责工作。</w:t>
            </w:r>
          </w:p>
          <w:p w14:paraId="1DB6532A">
            <w:pPr>
              <w:widowControl/>
              <w:autoSpaceDE w:val="0"/>
              <w:autoSpaceDN w:val="0"/>
              <w:spacing w:before="0" w:after="0" w:line="248" w:lineRule="exact"/>
              <w:ind w:left="30" w:right="0" w:firstLine="0"/>
              <w:jc w:val="left"/>
            </w:pPr>
            <w:r>
              <w:rPr>
                <w:rFonts w:ascii="7v6lAlxz+SimSun" w:hAnsi="7v6lAlxz+SimSun" w:eastAsia="7v6lAlxz+SimSun"/>
                <w:color w:val="000000"/>
                <w:sz w:val="20"/>
              </w:rPr>
              <w:t>4.《中国共产党纪律检查机关监督执纪工作规则》第七条 基层纪委加强监督检查和审查同级党委管理的党员，同级党委下属的各级党组织的涉嫌违纪问题；未设立纪律检查委员会的党的基层委员会，由该委员会加强监督执纪工作。</w:t>
            </w:r>
          </w:p>
          <w:p w14:paraId="3C4B28EA">
            <w:pPr>
              <w:widowControl/>
              <w:autoSpaceDE w:val="0"/>
              <w:autoSpaceDN w:val="0"/>
              <w:spacing w:before="0" w:after="0" w:line="248" w:lineRule="exact"/>
              <w:ind w:left="30" w:right="0" w:firstLine="0"/>
              <w:jc w:val="left"/>
            </w:pPr>
            <w:r>
              <w:rPr>
                <w:rFonts w:ascii="7v6lAlxz+SimSun" w:hAnsi="7v6lAlxz+SimSun" w:eastAsia="7v6lAlxz+SimSun"/>
                <w:color w:val="000000"/>
                <w:sz w:val="20"/>
              </w:rPr>
              <w:t>5.《中国共产党纪律检查委员会工作条例》第三条 党的各级纪律检查委员会是党内监督专责机关，是党推进全面从严治党、开展党风廉政建设和反腐败斗争的专门力量。第三十一条 党的各级纪律检查委员会围绕实现党章赋予的任务，坚持聚焦主责主业，履行监督、执纪、问责职责。</w:t>
            </w:r>
          </w:p>
          <w:p w14:paraId="5E72B1FC">
            <w:pPr>
              <w:widowControl/>
              <w:autoSpaceDE w:val="0"/>
              <w:autoSpaceDN w:val="0"/>
              <w:spacing w:before="0"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《中华人民共和国监察法》第三条 各级监察委员会是行使国家监察职能的专责机关，依照本法对所有行使公权力的公职人员进行监察，调查职务违法和职务犯罪，开展廉政建设和反腐败工作，维护宪法和法律的尊严。第十三条 派驻或派出的监察机构、监察专员根据授权，按照管理权限依法对公职人员进行监督，提出监察建议，依法对公职人员进行调查、处置。第三十五条 监察机关对于报案或者举报，应当接受并按照有关规定处理。对于不属于本机关管辖的，应当移送主管机关处理。</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C248AE9">
            <w:pPr>
              <w:widowControl/>
              <w:autoSpaceDE w:val="0"/>
              <w:autoSpaceDN w:val="0"/>
              <w:spacing w:before="5874" w:after="0" w:line="200" w:lineRule="exact"/>
              <w:ind w:left="0" w:right="0" w:firstLine="0"/>
              <w:jc w:val="center"/>
            </w:pPr>
            <w:r>
              <w:rPr>
                <w:rFonts w:ascii="7v6lAlxz+SimSun" w:hAnsi="7v6lAlxz+SimSun" w:eastAsia="7v6lAlxz+SimSun"/>
                <w:color w:val="000000"/>
                <w:sz w:val="20"/>
              </w:rPr>
              <w:t>党建办</w:t>
            </w:r>
          </w:p>
          <w:p w14:paraId="11547E82">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D4FADE5">
            <w:pPr>
              <w:widowControl/>
              <w:autoSpaceDE w:val="0"/>
              <w:autoSpaceDN w:val="0"/>
              <w:spacing w:before="5456" w:after="0" w:line="246" w:lineRule="exact"/>
              <w:ind w:left="0" w:right="0" w:firstLine="0"/>
              <w:jc w:val="center"/>
            </w:pPr>
            <w:r>
              <w:rPr>
                <w:rFonts w:ascii="7v6lAlxz+SimSun" w:hAnsi="7v6lAlxz+SimSun" w:eastAsia="7v6lAlxz+SimSun"/>
                <w:color w:val="000000"/>
                <w:sz w:val="20"/>
              </w:rPr>
              <w:t>区委办公室、区纪委监委机关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4A97D36">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159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04334A0">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对下辖的党组织和党员干部履行职责</w:t>
            </w:r>
          </w:p>
          <w:p w14:paraId="714BA231">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、行使权力进行监督</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E271B02"/>
        </w:tc>
      </w:tr>
      <w:tr w14:paraId="19A930C7">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874658C"/>
        </w:tc>
        <w:tc>
          <w:tcPr>
            <w:tcW w:w="1957" w:type="dxa"/>
            <w:vMerge w:val="continue"/>
            <w:tcBorders>
              <w:top w:val="single" w:color="000000" w:sz="8" w:space="0"/>
              <w:left w:val="single" w:color="000000" w:sz="6" w:space="0"/>
              <w:bottom w:val="single" w:color="000000" w:sz="8" w:space="0"/>
              <w:right w:val="single" w:color="000000" w:sz="8" w:space="0"/>
            </w:tcBorders>
          </w:tcPr>
          <w:p w14:paraId="5B9F3D5D"/>
        </w:tc>
        <w:tc>
          <w:tcPr>
            <w:tcW w:w="1957" w:type="dxa"/>
            <w:vMerge w:val="continue"/>
            <w:tcBorders>
              <w:top w:val="single" w:color="000000" w:sz="8" w:space="0"/>
              <w:left w:val="single" w:color="000000" w:sz="8" w:space="0"/>
              <w:bottom w:val="single" w:color="000000" w:sz="8" w:space="0"/>
              <w:right w:val="single" w:color="000000" w:sz="8" w:space="0"/>
            </w:tcBorders>
          </w:tcPr>
          <w:p w14:paraId="723380E7"/>
        </w:tc>
        <w:tc>
          <w:tcPr>
            <w:tcW w:w="1957" w:type="dxa"/>
            <w:vMerge w:val="continue"/>
            <w:tcBorders>
              <w:top w:val="single" w:color="000000" w:sz="8" w:space="0"/>
              <w:left w:val="single" w:color="000000" w:sz="8" w:space="0"/>
              <w:bottom w:val="single" w:color="000000" w:sz="8" w:space="0"/>
              <w:right w:val="single" w:color="000000" w:sz="6" w:space="0"/>
            </w:tcBorders>
          </w:tcPr>
          <w:p w14:paraId="62CF9312"/>
        </w:tc>
        <w:tc>
          <w:tcPr>
            <w:tcW w:w="1957" w:type="dxa"/>
            <w:vMerge w:val="continue"/>
            <w:tcBorders>
              <w:top w:val="single" w:color="000000" w:sz="8" w:space="0"/>
              <w:left w:val="single" w:color="000000" w:sz="6" w:space="0"/>
              <w:bottom w:val="single" w:color="000000" w:sz="8" w:space="0"/>
              <w:right w:val="single" w:color="000000" w:sz="8" w:space="0"/>
            </w:tcBorders>
          </w:tcPr>
          <w:p w14:paraId="46E5F28D"/>
        </w:tc>
        <w:tc>
          <w:tcPr>
            <w:tcW w:w="1957" w:type="dxa"/>
            <w:vMerge w:val="continue"/>
            <w:tcBorders>
              <w:top w:val="single" w:color="000000" w:sz="8" w:space="0"/>
              <w:left w:val="single" w:color="000000" w:sz="8" w:space="0"/>
              <w:bottom w:val="single" w:color="000000" w:sz="8" w:space="0"/>
              <w:right w:val="single" w:color="000000" w:sz="8" w:space="0"/>
            </w:tcBorders>
          </w:tcPr>
          <w:p w14:paraId="336EB093"/>
        </w:tc>
        <w:tc>
          <w:tcPr>
            <w:tcW w:w="1957" w:type="dxa"/>
            <w:vMerge w:val="continue"/>
            <w:tcBorders>
              <w:top w:val="single" w:color="000000" w:sz="8" w:space="0"/>
              <w:left w:val="single" w:color="000000" w:sz="8" w:space="0"/>
              <w:bottom w:val="single" w:color="000000" w:sz="8" w:space="0"/>
              <w:right w:val="single" w:color="000000" w:sz="6" w:space="0"/>
            </w:tcBorders>
          </w:tcPr>
          <w:p w14:paraId="6BE0A710"/>
        </w:tc>
        <w:tc>
          <w:tcPr>
            <w:tcW w:w="1957" w:type="dxa"/>
            <w:vMerge w:val="continue"/>
            <w:tcBorders>
              <w:top w:val="single" w:color="000000" w:sz="8" w:space="0"/>
              <w:left w:val="single" w:color="000000" w:sz="6" w:space="0"/>
              <w:bottom w:val="single" w:color="000000" w:sz="8" w:space="0"/>
              <w:right w:val="single" w:color="000000" w:sz="8" w:space="0"/>
            </w:tcBorders>
          </w:tcPr>
          <w:p w14:paraId="3C1D7BD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CF32985">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160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0A50364">
            <w:pPr>
              <w:widowControl/>
              <w:autoSpaceDE w:val="0"/>
              <w:autoSpaceDN w:val="0"/>
              <w:spacing w:before="62" w:after="0" w:line="318" w:lineRule="exact"/>
              <w:ind w:left="0" w:right="0" w:firstLine="0"/>
              <w:jc w:val="center"/>
            </w:pPr>
            <w:r>
              <w:rPr>
                <w:rFonts w:ascii="7v6lAlxz+SimSun" w:hAnsi="7v6lAlxz+SimSun" w:eastAsia="7v6lAlxz+SimSun"/>
                <w:color w:val="000000"/>
                <w:sz w:val="32"/>
              </w:rPr>
              <w:t>查处同级党委管理的党员干部违纪违</w:t>
            </w:r>
          </w:p>
          <w:p w14:paraId="4F5D8F6B">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法行为</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4321ABE"/>
        </w:tc>
      </w:tr>
      <w:tr w14:paraId="26C1044F">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D36AB7B"/>
        </w:tc>
        <w:tc>
          <w:tcPr>
            <w:tcW w:w="1957" w:type="dxa"/>
            <w:vMerge w:val="continue"/>
            <w:tcBorders>
              <w:top w:val="single" w:color="000000" w:sz="8" w:space="0"/>
              <w:left w:val="single" w:color="000000" w:sz="6" w:space="0"/>
              <w:bottom w:val="single" w:color="000000" w:sz="8" w:space="0"/>
              <w:right w:val="single" w:color="000000" w:sz="8" w:space="0"/>
            </w:tcBorders>
          </w:tcPr>
          <w:p w14:paraId="6534E3DC"/>
        </w:tc>
        <w:tc>
          <w:tcPr>
            <w:tcW w:w="1957" w:type="dxa"/>
            <w:vMerge w:val="continue"/>
            <w:tcBorders>
              <w:top w:val="single" w:color="000000" w:sz="8" w:space="0"/>
              <w:left w:val="single" w:color="000000" w:sz="8" w:space="0"/>
              <w:bottom w:val="single" w:color="000000" w:sz="8" w:space="0"/>
              <w:right w:val="single" w:color="000000" w:sz="8" w:space="0"/>
            </w:tcBorders>
          </w:tcPr>
          <w:p w14:paraId="36CF0825"/>
        </w:tc>
        <w:tc>
          <w:tcPr>
            <w:tcW w:w="1957" w:type="dxa"/>
            <w:vMerge w:val="continue"/>
            <w:tcBorders>
              <w:top w:val="single" w:color="000000" w:sz="8" w:space="0"/>
              <w:left w:val="single" w:color="000000" w:sz="8" w:space="0"/>
              <w:bottom w:val="single" w:color="000000" w:sz="8" w:space="0"/>
              <w:right w:val="single" w:color="000000" w:sz="6" w:space="0"/>
            </w:tcBorders>
          </w:tcPr>
          <w:p w14:paraId="55416383"/>
        </w:tc>
        <w:tc>
          <w:tcPr>
            <w:tcW w:w="1957" w:type="dxa"/>
            <w:vMerge w:val="continue"/>
            <w:tcBorders>
              <w:top w:val="single" w:color="000000" w:sz="8" w:space="0"/>
              <w:left w:val="single" w:color="000000" w:sz="6" w:space="0"/>
              <w:bottom w:val="single" w:color="000000" w:sz="8" w:space="0"/>
              <w:right w:val="single" w:color="000000" w:sz="8" w:space="0"/>
            </w:tcBorders>
          </w:tcPr>
          <w:p w14:paraId="6347EF00"/>
        </w:tc>
        <w:tc>
          <w:tcPr>
            <w:tcW w:w="1957" w:type="dxa"/>
            <w:vMerge w:val="continue"/>
            <w:tcBorders>
              <w:top w:val="single" w:color="000000" w:sz="8" w:space="0"/>
              <w:left w:val="single" w:color="000000" w:sz="8" w:space="0"/>
              <w:bottom w:val="single" w:color="000000" w:sz="8" w:space="0"/>
              <w:right w:val="single" w:color="000000" w:sz="8" w:space="0"/>
            </w:tcBorders>
          </w:tcPr>
          <w:p w14:paraId="0A135AD1"/>
        </w:tc>
        <w:tc>
          <w:tcPr>
            <w:tcW w:w="1957" w:type="dxa"/>
            <w:vMerge w:val="continue"/>
            <w:tcBorders>
              <w:top w:val="single" w:color="000000" w:sz="8" w:space="0"/>
              <w:left w:val="single" w:color="000000" w:sz="8" w:space="0"/>
              <w:bottom w:val="single" w:color="000000" w:sz="8" w:space="0"/>
              <w:right w:val="single" w:color="000000" w:sz="6" w:space="0"/>
            </w:tcBorders>
          </w:tcPr>
          <w:p w14:paraId="176B29FB"/>
        </w:tc>
        <w:tc>
          <w:tcPr>
            <w:tcW w:w="1957" w:type="dxa"/>
            <w:vMerge w:val="continue"/>
            <w:tcBorders>
              <w:top w:val="single" w:color="000000" w:sz="8" w:space="0"/>
              <w:left w:val="single" w:color="000000" w:sz="6" w:space="0"/>
              <w:bottom w:val="single" w:color="000000" w:sz="8" w:space="0"/>
              <w:right w:val="single" w:color="000000" w:sz="8" w:space="0"/>
            </w:tcBorders>
          </w:tcPr>
          <w:p w14:paraId="489BC9B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4B682E7">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161</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C522856">
            <w:pPr>
              <w:widowControl/>
              <w:autoSpaceDE w:val="0"/>
              <w:autoSpaceDN w:val="0"/>
              <w:spacing w:before="54" w:after="0" w:line="318" w:lineRule="exact"/>
              <w:ind w:left="0" w:right="0" w:firstLine="0"/>
              <w:jc w:val="center"/>
            </w:pPr>
            <w:r>
              <w:rPr>
                <w:rFonts w:ascii="7v6lAlxz+SimSun" w:hAnsi="7v6lAlxz+SimSun" w:eastAsia="7v6lAlxz+SimSun"/>
                <w:color w:val="000000"/>
                <w:sz w:val="32"/>
              </w:rPr>
              <w:t>进行问责或提出责任追究的建议</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6E9C4586"/>
        </w:tc>
      </w:tr>
      <w:tr w14:paraId="1D00A639">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F91C177"/>
        </w:tc>
        <w:tc>
          <w:tcPr>
            <w:tcW w:w="1957" w:type="dxa"/>
            <w:vMerge w:val="continue"/>
            <w:tcBorders>
              <w:top w:val="single" w:color="000000" w:sz="8" w:space="0"/>
              <w:left w:val="single" w:color="000000" w:sz="6" w:space="0"/>
              <w:bottom w:val="single" w:color="000000" w:sz="8" w:space="0"/>
              <w:right w:val="single" w:color="000000" w:sz="8" w:space="0"/>
            </w:tcBorders>
          </w:tcPr>
          <w:p w14:paraId="49B7B665"/>
        </w:tc>
        <w:tc>
          <w:tcPr>
            <w:tcW w:w="1957" w:type="dxa"/>
            <w:vMerge w:val="continue"/>
            <w:tcBorders>
              <w:top w:val="single" w:color="000000" w:sz="8" w:space="0"/>
              <w:left w:val="single" w:color="000000" w:sz="8" w:space="0"/>
              <w:bottom w:val="single" w:color="000000" w:sz="8" w:space="0"/>
              <w:right w:val="single" w:color="000000" w:sz="8" w:space="0"/>
            </w:tcBorders>
          </w:tcPr>
          <w:p w14:paraId="0FA0971E"/>
        </w:tc>
        <w:tc>
          <w:tcPr>
            <w:tcW w:w="1957" w:type="dxa"/>
            <w:vMerge w:val="continue"/>
            <w:tcBorders>
              <w:top w:val="single" w:color="000000" w:sz="8" w:space="0"/>
              <w:left w:val="single" w:color="000000" w:sz="8" w:space="0"/>
              <w:bottom w:val="single" w:color="000000" w:sz="8" w:space="0"/>
              <w:right w:val="single" w:color="000000" w:sz="6" w:space="0"/>
            </w:tcBorders>
          </w:tcPr>
          <w:p w14:paraId="21F6EE2A"/>
        </w:tc>
        <w:tc>
          <w:tcPr>
            <w:tcW w:w="1957" w:type="dxa"/>
            <w:vMerge w:val="continue"/>
            <w:tcBorders>
              <w:top w:val="single" w:color="000000" w:sz="8" w:space="0"/>
              <w:left w:val="single" w:color="000000" w:sz="6" w:space="0"/>
              <w:bottom w:val="single" w:color="000000" w:sz="8" w:space="0"/>
              <w:right w:val="single" w:color="000000" w:sz="8" w:space="0"/>
            </w:tcBorders>
          </w:tcPr>
          <w:p w14:paraId="02CBCE51"/>
        </w:tc>
        <w:tc>
          <w:tcPr>
            <w:tcW w:w="1957" w:type="dxa"/>
            <w:vMerge w:val="continue"/>
            <w:tcBorders>
              <w:top w:val="single" w:color="000000" w:sz="8" w:space="0"/>
              <w:left w:val="single" w:color="000000" w:sz="8" w:space="0"/>
              <w:bottom w:val="single" w:color="000000" w:sz="8" w:space="0"/>
              <w:right w:val="single" w:color="000000" w:sz="8" w:space="0"/>
            </w:tcBorders>
          </w:tcPr>
          <w:p w14:paraId="78699709"/>
        </w:tc>
        <w:tc>
          <w:tcPr>
            <w:tcW w:w="1957" w:type="dxa"/>
            <w:vMerge w:val="continue"/>
            <w:tcBorders>
              <w:top w:val="single" w:color="000000" w:sz="8" w:space="0"/>
              <w:left w:val="single" w:color="000000" w:sz="8" w:space="0"/>
              <w:bottom w:val="single" w:color="000000" w:sz="8" w:space="0"/>
              <w:right w:val="single" w:color="000000" w:sz="6" w:space="0"/>
            </w:tcBorders>
          </w:tcPr>
          <w:p w14:paraId="0E79C04A"/>
        </w:tc>
        <w:tc>
          <w:tcPr>
            <w:tcW w:w="1957" w:type="dxa"/>
            <w:vMerge w:val="continue"/>
            <w:tcBorders>
              <w:top w:val="single" w:color="000000" w:sz="8" w:space="0"/>
              <w:left w:val="single" w:color="000000" w:sz="6" w:space="0"/>
              <w:bottom w:val="single" w:color="000000" w:sz="8" w:space="0"/>
              <w:right w:val="single" w:color="000000" w:sz="8" w:space="0"/>
            </w:tcBorders>
          </w:tcPr>
          <w:p w14:paraId="34AE0C6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DB48370">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162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6B85258">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开展中央八项规定精神监督执纪问责</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8FA3428"/>
        </w:tc>
      </w:tr>
      <w:tr w14:paraId="051E366D">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7515C15"/>
        </w:tc>
        <w:tc>
          <w:tcPr>
            <w:tcW w:w="1957" w:type="dxa"/>
            <w:vMerge w:val="continue"/>
            <w:tcBorders>
              <w:top w:val="single" w:color="000000" w:sz="8" w:space="0"/>
              <w:left w:val="single" w:color="000000" w:sz="6" w:space="0"/>
              <w:bottom w:val="single" w:color="000000" w:sz="8" w:space="0"/>
              <w:right w:val="single" w:color="000000" w:sz="8" w:space="0"/>
            </w:tcBorders>
          </w:tcPr>
          <w:p w14:paraId="5815DBF0"/>
        </w:tc>
        <w:tc>
          <w:tcPr>
            <w:tcW w:w="1957" w:type="dxa"/>
            <w:vMerge w:val="continue"/>
            <w:tcBorders>
              <w:top w:val="single" w:color="000000" w:sz="8" w:space="0"/>
              <w:left w:val="single" w:color="000000" w:sz="8" w:space="0"/>
              <w:bottom w:val="single" w:color="000000" w:sz="8" w:space="0"/>
              <w:right w:val="single" w:color="000000" w:sz="8" w:space="0"/>
            </w:tcBorders>
          </w:tcPr>
          <w:p w14:paraId="6E9C8F61"/>
        </w:tc>
        <w:tc>
          <w:tcPr>
            <w:tcW w:w="1957" w:type="dxa"/>
            <w:vMerge w:val="continue"/>
            <w:tcBorders>
              <w:top w:val="single" w:color="000000" w:sz="8" w:space="0"/>
              <w:left w:val="single" w:color="000000" w:sz="8" w:space="0"/>
              <w:bottom w:val="single" w:color="000000" w:sz="8" w:space="0"/>
              <w:right w:val="single" w:color="000000" w:sz="6" w:space="0"/>
            </w:tcBorders>
          </w:tcPr>
          <w:p w14:paraId="5A4629E6"/>
        </w:tc>
        <w:tc>
          <w:tcPr>
            <w:tcW w:w="1957" w:type="dxa"/>
            <w:vMerge w:val="continue"/>
            <w:tcBorders>
              <w:top w:val="single" w:color="000000" w:sz="8" w:space="0"/>
              <w:left w:val="single" w:color="000000" w:sz="6" w:space="0"/>
              <w:bottom w:val="single" w:color="000000" w:sz="8" w:space="0"/>
              <w:right w:val="single" w:color="000000" w:sz="8" w:space="0"/>
            </w:tcBorders>
          </w:tcPr>
          <w:p w14:paraId="0A682D90"/>
        </w:tc>
        <w:tc>
          <w:tcPr>
            <w:tcW w:w="1957" w:type="dxa"/>
            <w:vMerge w:val="continue"/>
            <w:tcBorders>
              <w:top w:val="single" w:color="000000" w:sz="8" w:space="0"/>
              <w:left w:val="single" w:color="000000" w:sz="8" w:space="0"/>
              <w:bottom w:val="single" w:color="000000" w:sz="8" w:space="0"/>
              <w:right w:val="single" w:color="000000" w:sz="8" w:space="0"/>
            </w:tcBorders>
          </w:tcPr>
          <w:p w14:paraId="770D074D"/>
        </w:tc>
        <w:tc>
          <w:tcPr>
            <w:tcW w:w="1957" w:type="dxa"/>
            <w:vMerge w:val="continue"/>
            <w:tcBorders>
              <w:top w:val="single" w:color="000000" w:sz="8" w:space="0"/>
              <w:left w:val="single" w:color="000000" w:sz="8" w:space="0"/>
              <w:bottom w:val="single" w:color="000000" w:sz="8" w:space="0"/>
              <w:right w:val="single" w:color="000000" w:sz="6" w:space="0"/>
            </w:tcBorders>
          </w:tcPr>
          <w:p w14:paraId="57EFDB35"/>
        </w:tc>
        <w:tc>
          <w:tcPr>
            <w:tcW w:w="1957" w:type="dxa"/>
            <w:vMerge w:val="continue"/>
            <w:tcBorders>
              <w:top w:val="single" w:color="000000" w:sz="8" w:space="0"/>
              <w:left w:val="single" w:color="000000" w:sz="6" w:space="0"/>
              <w:bottom w:val="single" w:color="000000" w:sz="8" w:space="0"/>
              <w:right w:val="single" w:color="000000" w:sz="8" w:space="0"/>
            </w:tcBorders>
          </w:tcPr>
          <w:p w14:paraId="4DD73A4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77A8B1D">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163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91719EF">
            <w:pPr>
              <w:widowControl/>
              <w:autoSpaceDE w:val="0"/>
              <w:autoSpaceDN w:val="0"/>
              <w:spacing w:before="24" w:after="0" w:line="348" w:lineRule="exact"/>
              <w:ind w:left="0" w:right="0" w:firstLine="0"/>
              <w:jc w:val="center"/>
            </w:pPr>
            <w:r>
              <w:rPr>
                <w:rFonts w:ascii="7v6lAlxz+SimSun" w:hAnsi="7v6lAlxz+SimSun" w:eastAsia="7v6lAlxz+SimSun"/>
                <w:color w:val="000000"/>
                <w:sz w:val="32"/>
              </w:rPr>
              <w:t>问题线索采集工作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051C8F"/>
        </w:tc>
      </w:tr>
      <w:tr w14:paraId="0B93A7F0">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DBA15F9"/>
        </w:tc>
        <w:tc>
          <w:tcPr>
            <w:tcW w:w="1957" w:type="dxa"/>
            <w:vMerge w:val="continue"/>
            <w:tcBorders>
              <w:top w:val="single" w:color="000000" w:sz="8" w:space="0"/>
              <w:left w:val="single" w:color="000000" w:sz="6" w:space="0"/>
              <w:bottom w:val="single" w:color="000000" w:sz="8" w:space="0"/>
              <w:right w:val="single" w:color="000000" w:sz="8" w:space="0"/>
            </w:tcBorders>
          </w:tcPr>
          <w:p w14:paraId="11FE37B1"/>
        </w:tc>
        <w:tc>
          <w:tcPr>
            <w:tcW w:w="1957" w:type="dxa"/>
            <w:vMerge w:val="continue"/>
            <w:tcBorders>
              <w:top w:val="single" w:color="000000" w:sz="8" w:space="0"/>
              <w:left w:val="single" w:color="000000" w:sz="8" w:space="0"/>
              <w:bottom w:val="single" w:color="000000" w:sz="8" w:space="0"/>
              <w:right w:val="single" w:color="000000" w:sz="8" w:space="0"/>
            </w:tcBorders>
          </w:tcPr>
          <w:p w14:paraId="2B3ECECE"/>
        </w:tc>
        <w:tc>
          <w:tcPr>
            <w:tcW w:w="1957" w:type="dxa"/>
            <w:vMerge w:val="continue"/>
            <w:tcBorders>
              <w:top w:val="single" w:color="000000" w:sz="8" w:space="0"/>
              <w:left w:val="single" w:color="000000" w:sz="8" w:space="0"/>
              <w:bottom w:val="single" w:color="000000" w:sz="8" w:space="0"/>
              <w:right w:val="single" w:color="000000" w:sz="6" w:space="0"/>
            </w:tcBorders>
          </w:tcPr>
          <w:p w14:paraId="34E95B83"/>
        </w:tc>
        <w:tc>
          <w:tcPr>
            <w:tcW w:w="1957" w:type="dxa"/>
            <w:vMerge w:val="continue"/>
            <w:tcBorders>
              <w:top w:val="single" w:color="000000" w:sz="8" w:space="0"/>
              <w:left w:val="single" w:color="000000" w:sz="6" w:space="0"/>
              <w:bottom w:val="single" w:color="000000" w:sz="8" w:space="0"/>
              <w:right w:val="single" w:color="000000" w:sz="8" w:space="0"/>
            </w:tcBorders>
          </w:tcPr>
          <w:p w14:paraId="351691A7"/>
        </w:tc>
        <w:tc>
          <w:tcPr>
            <w:tcW w:w="1957" w:type="dxa"/>
            <w:vMerge w:val="continue"/>
            <w:tcBorders>
              <w:top w:val="single" w:color="000000" w:sz="8" w:space="0"/>
              <w:left w:val="single" w:color="000000" w:sz="8" w:space="0"/>
              <w:bottom w:val="single" w:color="000000" w:sz="8" w:space="0"/>
              <w:right w:val="single" w:color="000000" w:sz="8" w:space="0"/>
            </w:tcBorders>
          </w:tcPr>
          <w:p w14:paraId="55098206"/>
        </w:tc>
        <w:tc>
          <w:tcPr>
            <w:tcW w:w="1957" w:type="dxa"/>
            <w:vMerge w:val="continue"/>
            <w:tcBorders>
              <w:top w:val="single" w:color="000000" w:sz="8" w:space="0"/>
              <w:left w:val="single" w:color="000000" w:sz="8" w:space="0"/>
              <w:bottom w:val="single" w:color="000000" w:sz="8" w:space="0"/>
              <w:right w:val="single" w:color="000000" w:sz="6" w:space="0"/>
            </w:tcBorders>
          </w:tcPr>
          <w:p w14:paraId="63475DEF"/>
        </w:tc>
        <w:tc>
          <w:tcPr>
            <w:tcW w:w="1957" w:type="dxa"/>
            <w:vMerge w:val="continue"/>
            <w:tcBorders>
              <w:top w:val="single" w:color="000000" w:sz="8" w:space="0"/>
              <w:left w:val="single" w:color="000000" w:sz="6" w:space="0"/>
              <w:bottom w:val="single" w:color="000000" w:sz="8" w:space="0"/>
              <w:right w:val="single" w:color="000000" w:sz="8" w:space="0"/>
            </w:tcBorders>
          </w:tcPr>
          <w:p w14:paraId="04456DF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B66ECEC">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164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5D873DE">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对移送的问题线索按规定时间进行处</w:t>
            </w:r>
          </w:p>
          <w:p w14:paraId="2A149B86">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置和查办</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8ED0D2"/>
        </w:tc>
      </w:tr>
      <w:tr w14:paraId="3E4F2048">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FB533F1"/>
        </w:tc>
        <w:tc>
          <w:tcPr>
            <w:tcW w:w="1957" w:type="dxa"/>
            <w:vMerge w:val="continue"/>
            <w:tcBorders>
              <w:top w:val="single" w:color="000000" w:sz="8" w:space="0"/>
              <w:left w:val="single" w:color="000000" w:sz="6" w:space="0"/>
              <w:bottom w:val="single" w:color="000000" w:sz="8" w:space="0"/>
              <w:right w:val="single" w:color="000000" w:sz="8" w:space="0"/>
            </w:tcBorders>
          </w:tcPr>
          <w:p w14:paraId="7842FCF5"/>
        </w:tc>
        <w:tc>
          <w:tcPr>
            <w:tcW w:w="1957" w:type="dxa"/>
            <w:vMerge w:val="continue"/>
            <w:tcBorders>
              <w:top w:val="single" w:color="000000" w:sz="8" w:space="0"/>
              <w:left w:val="single" w:color="000000" w:sz="8" w:space="0"/>
              <w:bottom w:val="single" w:color="000000" w:sz="8" w:space="0"/>
              <w:right w:val="single" w:color="000000" w:sz="8" w:space="0"/>
            </w:tcBorders>
          </w:tcPr>
          <w:p w14:paraId="54D5F60B"/>
        </w:tc>
        <w:tc>
          <w:tcPr>
            <w:tcW w:w="1957" w:type="dxa"/>
            <w:vMerge w:val="continue"/>
            <w:tcBorders>
              <w:top w:val="single" w:color="000000" w:sz="8" w:space="0"/>
              <w:left w:val="single" w:color="000000" w:sz="8" w:space="0"/>
              <w:bottom w:val="single" w:color="000000" w:sz="8" w:space="0"/>
              <w:right w:val="single" w:color="000000" w:sz="6" w:space="0"/>
            </w:tcBorders>
          </w:tcPr>
          <w:p w14:paraId="58319774"/>
        </w:tc>
        <w:tc>
          <w:tcPr>
            <w:tcW w:w="1957" w:type="dxa"/>
            <w:vMerge w:val="continue"/>
            <w:tcBorders>
              <w:top w:val="single" w:color="000000" w:sz="8" w:space="0"/>
              <w:left w:val="single" w:color="000000" w:sz="6" w:space="0"/>
              <w:bottom w:val="single" w:color="000000" w:sz="8" w:space="0"/>
              <w:right w:val="single" w:color="000000" w:sz="8" w:space="0"/>
            </w:tcBorders>
          </w:tcPr>
          <w:p w14:paraId="789DC33E"/>
        </w:tc>
        <w:tc>
          <w:tcPr>
            <w:tcW w:w="1957" w:type="dxa"/>
            <w:vMerge w:val="continue"/>
            <w:tcBorders>
              <w:top w:val="single" w:color="000000" w:sz="8" w:space="0"/>
              <w:left w:val="single" w:color="000000" w:sz="8" w:space="0"/>
              <w:bottom w:val="single" w:color="000000" w:sz="8" w:space="0"/>
              <w:right w:val="single" w:color="000000" w:sz="8" w:space="0"/>
            </w:tcBorders>
          </w:tcPr>
          <w:p w14:paraId="2F33DA7E"/>
        </w:tc>
        <w:tc>
          <w:tcPr>
            <w:tcW w:w="1957" w:type="dxa"/>
            <w:vMerge w:val="continue"/>
            <w:tcBorders>
              <w:top w:val="single" w:color="000000" w:sz="8" w:space="0"/>
              <w:left w:val="single" w:color="000000" w:sz="8" w:space="0"/>
              <w:bottom w:val="single" w:color="000000" w:sz="8" w:space="0"/>
              <w:right w:val="single" w:color="000000" w:sz="6" w:space="0"/>
            </w:tcBorders>
          </w:tcPr>
          <w:p w14:paraId="32529F11"/>
        </w:tc>
        <w:tc>
          <w:tcPr>
            <w:tcW w:w="1957" w:type="dxa"/>
            <w:vMerge w:val="continue"/>
            <w:tcBorders>
              <w:top w:val="single" w:color="000000" w:sz="8" w:space="0"/>
              <w:left w:val="single" w:color="000000" w:sz="6" w:space="0"/>
              <w:bottom w:val="single" w:color="000000" w:sz="8" w:space="0"/>
              <w:right w:val="single" w:color="000000" w:sz="8" w:space="0"/>
            </w:tcBorders>
          </w:tcPr>
          <w:p w14:paraId="18E1A11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39CFB6F">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165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21C490B">
            <w:pPr>
              <w:widowControl/>
              <w:autoSpaceDE w:val="0"/>
              <w:autoSpaceDN w:val="0"/>
              <w:spacing w:before="62" w:after="0" w:line="318" w:lineRule="exact"/>
              <w:ind w:left="0" w:right="0" w:firstLine="0"/>
              <w:jc w:val="center"/>
            </w:pPr>
            <w:r>
              <w:rPr>
                <w:rFonts w:ascii="7v6lAlxz+SimSun" w:hAnsi="7v6lAlxz+SimSun" w:eastAsia="7v6lAlxz+SimSun"/>
                <w:color w:val="000000"/>
                <w:sz w:val="32"/>
              </w:rPr>
              <w:t>开展审查调查安全工作及办案场所的</w:t>
            </w:r>
          </w:p>
          <w:p w14:paraId="50E15C3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日常管理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7D2EC4B"/>
        </w:tc>
      </w:tr>
      <w:tr w14:paraId="3A8BBCB0">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E63F887"/>
        </w:tc>
        <w:tc>
          <w:tcPr>
            <w:tcW w:w="1957" w:type="dxa"/>
            <w:vMerge w:val="continue"/>
            <w:tcBorders>
              <w:top w:val="single" w:color="000000" w:sz="8" w:space="0"/>
              <w:left w:val="single" w:color="000000" w:sz="6" w:space="0"/>
              <w:bottom w:val="single" w:color="000000" w:sz="8" w:space="0"/>
              <w:right w:val="single" w:color="000000" w:sz="8" w:space="0"/>
            </w:tcBorders>
          </w:tcPr>
          <w:p w14:paraId="479A47CC"/>
        </w:tc>
        <w:tc>
          <w:tcPr>
            <w:tcW w:w="1957" w:type="dxa"/>
            <w:vMerge w:val="continue"/>
            <w:tcBorders>
              <w:top w:val="single" w:color="000000" w:sz="8" w:space="0"/>
              <w:left w:val="single" w:color="000000" w:sz="8" w:space="0"/>
              <w:bottom w:val="single" w:color="000000" w:sz="8" w:space="0"/>
              <w:right w:val="single" w:color="000000" w:sz="8" w:space="0"/>
            </w:tcBorders>
          </w:tcPr>
          <w:p w14:paraId="09CB5280"/>
        </w:tc>
        <w:tc>
          <w:tcPr>
            <w:tcW w:w="1957" w:type="dxa"/>
            <w:vMerge w:val="continue"/>
            <w:tcBorders>
              <w:top w:val="single" w:color="000000" w:sz="8" w:space="0"/>
              <w:left w:val="single" w:color="000000" w:sz="8" w:space="0"/>
              <w:bottom w:val="single" w:color="000000" w:sz="8" w:space="0"/>
              <w:right w:val="single" w:color="000000" w:sz="6" w:space="0"/>
            </w:tcBorders>
          </w:tcPr>
          <w:p w14:paraId="035A6487"/>
        </w:tc>
        <w:tc>
          <w:tcPr>
            <w:tcW w:w="1957" w:type="dxa"/>
            <w:vMerge w:val="continue"/>
            <w:tcBorders>
              <w:top w:val="single" w:color="000000" w:sz="8" w:space="0"/>
              <w:left w:val="single" w:color="000000" w:sz="6" w:space="0"/>
              <w:bottom w:val="single" w:color="000000" w:sz="8" w:space="0"/>
              <w:right w:val="single" w:color="000000" w:sz="8" w:space="0"/>
            </w:tcBorders>
          </w:tcPr>
          <w:p w14:paraId="65395981"/>
        </w:tc>
        <w:tc>
          <w:tcPr>
            <w:tcW w:w="1957" w:type="dxa"/>
            <w:vMerge w:val="continue"/>
            <w:tcBorders>
              <w:top w:val="single" w:color="000000" w:sz="8" w:space="0"/>
              <w:left w:val="single" w:color="000000" w:sz="8" w:space="0"/>
              <w:bottom w:val="single" w:color="000000" w:sz="8" w:space="0"/>
              <w:right w:val="single" w:color="000000" w:sz="8" w:space="0"/>
            </w:tcBorders>
          </w:tcPr>
          <w:p w14:paraId="381AD0B0"/>
        </w:tc>
        <w:tc>
          <w:tcPr>
            <w:tcW w:w="1957" w:type="dxa"/>
            <w:vMerge w:val="continue"/>
            <w:tcBorders>
              <w:top w:val="single" w:color="000000" w:sz="8" w:space="0"/>
              <w:left w:val="single" w:color="000000" w:sz="8" w:space="0"/>
              <w:bottom w:val="single" w:color="000000" w:sz="8" w:space="0"/>
              <w:right w:val="single" w:color="000000" w:sz="6" w:space="0"/>
            </w:tcBorders>
          </w:tcPr>
          <w:p w14:paraId="170550BB"/>
        </w:tc>
        <w:tc>
          <w:tcPr>
            <w:tcW w:w="1957" w:type="dxa"/>
            <w:vMerge w:val="continue"/>
            <w:tcBorders>
              <w:top w:val="single" w:color="000000" w:sz="8" w:space="0"/>
              <w:left w:val="single" w:color="000000" w:sz="6" w:space="0"/>
              <w:bottom w:val="single" w:color="000000" w:sz="8" w:space="0"/>
              <w:right w:val="single" w:color="000000" w:sz="8" w:space="0"/>
            </w:tcBorders>
          </w:tcPr>
          <w:p w14:paraId="0BBCF7C9"/>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C55AB55">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166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9E2B574">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做好涉案财物的保管和移交</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498868F"/>
        </w:tc>
      </w:tr>
      <w:tr w14:paraId="44B0F67C">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28C9FED"/>
        </w:tc>
        <w:tc>
          <w:tcPr>
            <w:tcW w:w="1957" w:type="dxa"/>
            <w:vMerge w:val="continue"/>
            <w:tcBorders>
              <w:top w:val="single" w:color="000000" w:sz="8" w:space="0"/>
              <w:left w:val="single" w:color="000000" w:sz="6" w:space="0"/>
              <w:bottom w:val="single" w:color="000000" w:sz="8" w:space="0"/>
              <w:right w:val="single" w:color="000000" w:sz="8" w:space="0"/>
            </w:tcBorders>
          </w:tcPr>
          <w:p w14:paraId="355FA282"/>
        </w:tc>
        <w:tc>
          <w:tcPr>
            <w:tcW w:w="1957" w:type="dxa"/>
            <w:vMerge w:val="continue"/>
            <w:tcBorders>
              <w:top w:val="single" w:color="000000" w:sz="8" w:space="0"/>
              <w:left w:val="single" w:color="000000" w:sz="8" w:space="0"/>
              <w:bottom w:val="single" w:color="000000" w:sz="8" w:space="0"/>
              <w:right w:val="single" w:color="000000" w:sz="8" w:space="0"/>
            </w:tcBorders>
          </w:tcPr>
          <w:p w14:paraId="31C513D3"/>
        </w:tc>
        <w:tc>
          <w:tcPr>
            <w:tcW w:w="1957" w:type="dxa"/>
            <w:vMerge w:val="continue"/>
            <w:tcBorders>
              <w:top w:val="single" w:color="000000" w:sz="8" w:space="0"/>
              <w:left w:val="single" w:color="000000" w:sz="8" w:space="0"/>
              <w:bottom w:val="single" w:color="000000" w:sz="8" w:space="0"/>
              <w:right w:val="single" w:color="000000" w:sz="6" w:space="0"/>
            </w:tcBorders>
          </w:tcPr>
          <w:p w14:paraId="12A7DE11"/>
        </w:tc>
        <w:tc>
          <w:tcPr>
            <w:tcW w:w="1957" w:type="dxa"/>
            <w:vMerge w:val="continue"/>
            <w:tcBorders>
              <w:top w:val="single" w:color="000000" w:sz="8" w:space="0"/>
              <w:left w:val="single" w:color="000000" w:sz="6" w:space="0"/>
              <w:bottom w:val="single" w:color="000000" w:sz="8" w:space="0"/>
              <w:right w:val="single" w:color="000000" w:sz="8" w:space="0"/>
            </w:tcBorders>
          </w:tcPr>
          <w:p w14:paraId="1DFD06EC"/>
        </w:tc>
        <w:tc>
          <w:tcPr>
            <w:tcW w:w="1957" w:type="dxa"/>
            <w:vMerge w:val="continue"/>
            <w:tcBorders>
              <w:top w:val="single" w:color="000000" w:sz="8" w:space="0"/>
              <w:left w:val="single" w:color="000000" w:sz="8" w:space="0"/>
              <w:bottom w:val="single" w:color="000000" w:sz="8" w:space="0"/>
              <w:right w:val="single" w:color="000000" w:sz="8" w:space="0"/>
            </w:tcBorders>
          </w:tcPr>
          <w:p w14:paraId="63402468"/>
        </w:tc>
        <w:tc>
          <w:tcPr>
            <w:tcW w:w="1957" w:type="dxa"/>
            <w:vMerge w:val="continue"/>
            <w:tcBorders>
              <w:top w:val="single" w:color="000000" w:sz="8" w:space="0"/>
              <w:left w:val="single" w:color="000000" w:sz="8" w:space="0"/>
              <w:bottom w:val="single" w:color="000000" w:sz="8" w:space="0"/>
              <w:right w:val="single" w:color="000000" w:sz="6" w:space="0"/>
            </w:tcBorders>
          </w:tcPr>
          <w:p w14:paraId="7F8AEF7D"/>
        </w:tc>
        <w:tc>
          <w:tcPr>
            <w:tcW w:w="1957" w:type="dxa"/>
            <w:vMerge w:val="continue"/>
            <w:tcBorders>
              <w:top w:val="single" w:color="000000" w:sz="8" w:space="0"/>
              <w:left w:val="single" w:color="000000" w:sz="6" w:space="0"/>
              <w:bottom w:val="single" w:color="000000" w:sz="8" w:space="0"/>
              <w:right w:val="single" w:color="000000" w:sz="8" w:space="0"/>
            </w:tcBorders>
          </w:tcPr>
          <w:p w14:paraId="778B99D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3AEE710">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167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A7DC061">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做好案件数据及日常监督数据的报送</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CE3FE83"/>
        </w:tc>
      </w:tr>
      <w:tr w14:paraId="6A7DC5D5">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A41FF0B"/>
        </w:tc>
        <w:tc>
          <w:tcPr>
            <w:tcW w:w="1957" w:type="dxa"/>
            <w:vMerge w:val="continue"/>
            <w:tcBorders>
              <w:top w:val="single" w:color="000000" w:sz="8" w:space="0"/>
              <w:left w:val="single" w:color="000000" w:sz="6" w:space="0"/>
              <w:bottom w:val="single" w:color="000000" w:sz="8" w:space="0"/>
              <w:right w:val="single" w:color="000000" w:sz="8" w:space="0"/>
            </w:tcBorders>
          </w:tcPr>
          <w:p w14:paraId="728F60A1"/>
        </w:tc>
        <w:tc>
          <w:tcPr>
            <w:tcW w:w="1957" w:type="dxa"/>
            <w:vMerge w:val="continue"/>
            <w:tcBorders>
              <w:top w:val="single" w:color="000000" w:sz="8" w:space="0"/>
              <w:left w:val="single" w:color="000000" w:sz="8" w:space="0"/>
              <w:bottom w:val="single" w:color="000000" w:sz="8" w:space="0"/>
              <w:right w:val="single" w:color="000000" w:sz="8" w:space="0"/>
            </w:tcBorders>
          </w:tcPr>
          <w:p w14:paraId="12C629D2"/>
        </w:tc>
        <w:tc>
          <w:tcPr>
            <w:tcW w:w="1957" w:type="dxa"/>
            <w:vMerge w:val="continue"/>
            <w:tcBorders>
              <w:top w:val="single" w:color="000000" w:sz="8" w:space="0"/>
              <w:left w:val="single" w:color="000000" w:sz="8" w:space="0"/>
              <w:bottom w:val="single" w:color="000000" w:sz="8" w:space="0"/>
              <w:right w:val="single" w:color="000000" w:sz="6" w:space="0"/>
            </w:tcBorders>
          </w:tcPr>
          <w:p w14:paraId="6CFB1848"/>
        </w:tc>
        <w:tc>
          <w:tcPr>
            <w:tcW w:w="1957" w:type="dxa"/>
            <w:vMerge w:val="continue"/>
            <w:tcBorders>
              <w:top w:val="single" w:color="000000" w:sz="8" w:space="0"/>
              <w:left w:val="single" w:color="000000" w:sz="6" w:space="0"/>
              <w:bottom w:val="single" w:color="000000" w:sz="8" w:space="0"/>
              <w:right w:val="single" w:color="000000" w:sz="8" w:space="0"/>
            </w:tcBorders>
          </w:tcPr>
          <w:p w14:paraId="17F3BCE1"/>
        </w:tc>
        <w:tc>
          <w:tcPr>
            <w:tcW w:w="1957" w:type="dxa"/>
            <w:vMerge w:val="continue"/>
            <w:tcBorders>
              <w:top w:val="single" w:color="000000" w:sz="8" w:space="0"/>
              <w:left w:val="single" w:color="000000" w:sz="8" w:space="0"/>
              <w:bottom w:val="single" w:color="000000" w:sz="8" w:space="0"/>
              <w:right w:val="single" w:color="000000" w:sz="8" w:space="0"/>
            </w:tcBorders>
          </w:tcPr>
          <w:p w14:paraId="09713E0F"/>
        </w:tc>
        <w:tc>
          <w:tcPr>
            <w:tcW w:w="1957" w:type="dxa"/>
            <w:vMerge w:val="continue"/>
            <w:tcBorders>
              <w:top w:val="single" w:color="000000" w:sz="8" w:space="0"/>
              <w:left w:val="single" w:color="000000" w:sz="8" w:space="0"/>
              <w:bottom w:val="single" w:color="000000" w:sz="8" w:space="0"/>
              <w:right w:val="single" w:color="000000" w:sz="6" w:space="0"/>
            </w:tcBorders>
          </w:tcPr>
          <w:p w14:paraId="176A3F66"/>
        </w:tc>
        <w:tc>
          <w:tcPr>
            <w:tcW w:w="1957" w:type="dxa"/>
            <w:vMerge w:val="continue"/>
            <w:tcBorders>
              <w:top w:val="single" w:color="000000" w:sz="8" w:space="0"/>
              <w:left w:val="single" w:color="000000" w:sz="6" w:space="0"/>
              <w:bottom w:val="single" w:color="000000" w:sz="8" w:space="0"/>
              <w:right w:val="single" w:color="000000" w:sz="8" w:space="0"/>
            </w:tcBorders>
          </w:tcPr>
          <w:p w14:paraId="5A9929EF"/>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71B919E">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168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8B927EF">
            <w:pPr>
              <w:widowControl/>
              <w:autoSpaceDE w:val="0"/>
              <w:autoSpaceDN w:val="0"/>
              <w:spacing w:before="4" w:after="0" w:line="388" w:lineRule="exact"/>
              <w:ind w:left="0" w:right="0" w:firstLine="0"/>
              <w:jc w:val="center"/>
            </w:pPr>
            <w:r>
              <w:rPr>
                <w:rFonts w:ascii="7v6lAlxz+SimSun" w:hAnsi="7v6lAlxz+SimSun" w:eastAsia="7v6lAlxz+SimSun"/>
                <w:color w:val="000000"/>
                <w:sz w:val="32"/>
              </w:rPr>
              <w:t>加强接收街道党工委管理的党组织和党员以及监察对象涉嫌违纪或者职务违法、职务犯罪问题的信访举报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A617CD0"/>
        </w:tc>
      </w:tr>
      <w:tr w14:paraId="2DAFEE8B">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79FE8EC"/>
        </w:tc>
        <w:tc>
          <w:tcPr>
            <w:tcW w:w="1957" w:type="dxa"/>
            <w:vMerge w:val="continue"/>
            <w:tcBorders>
              <w:top w:val="single" w:color="000000" w:sz="8" w:space="0"/>
              <w:left w:val="single" w:color="000000" w:sz="6" w:space="0"/>
              <w:bottom w:val="single" w:color="000000" w:sz="8" w:space="0"/>
              <w:right w:val="single" w:color="000000" w:sz="8" w:space="0"/>
            </w:tcBorders>
          </w:tcPr>
          <w:p w14:paraId="08B6B1AD"/>
        </w:tc>
        <w:tc>
          <w:tcPr>
            <w:tcW w:w="1957" w:type="dxa"/>
            <w:vMerge w:val="continue"/>
            <w:tcBorders>
              <w:top w:val="single" w:color="000000" w:sz="8" w:space="0"/>
              <w:left w:val="single" w:color="000000" w:sz="8" w:space="0"/>
              <w:bottom w:val="single" w:color="000000" w:sz="8" w:space="0"/>
              <w:right w:val="single" w:color="000000" w:sz="8" w:space="0"/>
            </w:tcBorders>
          </w:tcPr>
          <w:p w14:paraId="49BD5352"/>
        </w:tc>
        <w:tc>
          <w:tcPr>
            <w:tcW w:w="1957" w:type="dxa"/>
            <w:vMerge w:val="continue"/>
            <w:tcBorders>
              <w:top w:val="single" w:color="000000" w:sz="8" w:space="0"/>
              <w:left w:val="single" w:color="000000" w:sz="8" w:space="0"/>
              <w:bottom w:val="single" w:color="000000" w:sz="8" w:space="0"/>
              <w:right w:val="single" w:color="000000" w:sz="6" w:space="0"/>
            </w:tcBorders>
          </w:tcPr>
          <w:p w14:paraId="0FD454F9"/>
        </w:tc>
        <w:tc>
          <w:tcPr>
            <w:tcW w:w="1957" w:type="dxa"/>
            <w:vMerge w:val="continue"/>
            <w:tcBorders>
              <w:top w:val="single" w:color="000000" w:sz="8" w:space="0"/>
              <w:left w:val="single" w:color="000000" w:sz="6" w:space="0"/>
              <w:bottom w:val="single" w:color="000000" w:sz="8" w:space="0"/>
              <w:right w:val="single" w:color="000000" w:sz="8" w:space="0"/>
            </w:tcBorders>
          </w:tcPr>
          <w:p w14:paraId="3730D743"/>
        </w:tc>
        <w:tc>
          <w:tcPr>
            <w:tcW w:w="1957" w:type="dxa"/>
            <w:vMerge w:val="continue"/>
            <w:tcBorders>
              <w:top w:val="single" w:color="000000" w:sz="8" w:space="0"/>
              <w:left w:val="single" w:color="000000" w:sz="8" w:space="0"/>
              <w:bottom w:val="single" w:color="000000" w:sz="8" w:space="0"/>
              <w:right w:val="single" w:color="000000" w:sz="8" w:space="0"/>
            </w:tcBorders>
          </w:tcPr>
          <w:p w14:paraId="5E86B593"/>
        </w:tc>
        <w:tc>
          <w:tcPr>
            <w:tcW w:w="1957" w:type="dxa"/>
            <w:vMerge w:val="continue"/>
            <w:tcBorders>
              <w:top w:val="single" w:color="000000" w:sz="8" w:space="0"/>
              <w:left w:val="single" w:color="000000" w:sz="8" w:space="0"/>
              <w:bottom w:val="single" w:color="000000" w:sz="8" w:space="0"/>
              <w:right w:val="single" w:color="000000" w:sz="6" w:space="0"/>
            </w:tcBorders>
          </w:tcPr>
          <w:p w14:paraId="303ADCD7"/>
        </w:tc>
        <w:tc>
          <w:tcPr>
            <w:tcW w:w="1957" w:type="dxa"/>
            <w:vMerge w:val="continue"/>
            <w:tcBorders>
              <w:top w:val="single" w:color="000000" w:sz="8" w:space="0"/>
              <w:left w:val="single" w:color="000000" w:sz="6" w:space="0"/>
              <w:bottom w:val="single" w:color="000000" w:sz="8" w:space="0"/>
              <w:right w:val="single" w:color="000000" w:sz="8" w:space="0"/>
            </w:tcBorders>
          </w:tcPr>
          <w:p w14:paraId="53706BF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F4A72F7">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169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CF9B58E">
            <w:pPr>
              <w:widowControl/>
              <w:autoSpaceDE w:val="0"/>
              <w:autoSpaceDN w:val="0"/>
              <w:spacing w:before="62" w:after="0" w:line="318" w:lineRule="exact"/>
              <w:ind w:left="0" w:right="0" w:firstLine="0"/>
              <w:jc w:val="center"/>
            </w:pPr>
            <w:r>
              <w:rPr>
                <w:rFonts w:ascii="7v6lAlxz+SimSun" w:hAnsi="7v6lAlxz+SimSun" w:eastAsia="7v6lAlxz+SimSun"/>
                <w:color w:val="000000"/>
                <w:sz w:val="32"/>
              </w:rPr>
              <w:t>接收受理党组织、党员和监察对象不</w:t>
            </w:r>
          </w:p>
          <w:p w14:paraId="5AEDE8D5">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服党纪政务处分和其他处理的申诉</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2F65D3D"/>
        </w:tc>
      </w:tr>
      <w:tr w14:paraId="4B2E3B80">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B1C0142"/>
        </w:tc>
        <w:tc>
          <w:tcPr>
            <w:tcW w:w="1957" w:type="dxa"/>
            <w:vMerge w:val="continue"/>
            <w:tcBorders>
              <w:top w:val="single" w:color="000000" w:sz="8" w:space="0"/>
              <w:left w:val="single" w:color="000000" w:sz="6" w:space="0"/>
              <w:bottom w:val="single" w:color="000000" w:sz="8" w:space="0"/>
              <w:right w:val="single" w:color="000000" w:sz="8" w:space="0"/>
            </w:tcBorders>
          </w:tcPr>
          <w:p w14:paraId="21258EDC"/>
        </w:tc>
        <w:tc>
          <w:tcPr>
            <w:tcW w:w="1957" w:type="dxa"/>
            <w:vMerge w:val="continue"/>
            <w:tcBorders>
              <w:top w:val="single" w:color="000000" w:sz="8" w:space="0"/>
              <w:left w:val="single" w:color="000000" w:sz="8" w:space="0"/>
              <w:bottom w:val="single" w:color="000000" w:sz="8" w:space="0"/>
              <w:right w:val="single" w:color="000000" w:sz="8" w:space="0"/>
            </w:tcBorders>
          </w:tcPr>
          <w:p w14:paraId="75A2420C"/>
        </w:tc>
        <w:tc>
          <w:tcPr>
            <w:tcW w:w="1957" w:type="dxa"/>
            <w:vMerge w:val="continue"/>
            <w:tcBorders>
              <w:top w:val="single" w:color="000000" w:sz="8" w:space="0"/>
              <w:left w:val="single" w:color="000000" w:sz="8" w:space="0"/>
              <w:bottom w:val="single" w:color="000000" w:sz="8" w:space="0"/>
              <w:right w:val="single" w:color="000000" w:sz="6" w:space="0"/>
            </w:tcBorders>
          </w:tcPr>
          <w:p w14:paraId="247A90F4"/>
        </w:tc>
        <w:tc>
          <w:tcPr>
            <w:tcW w:w="1957" w:type="dxa"/>
            <w:vMerge w:val="continue"/>
            <w:tcBorders>
              <w:top w:val="single" w:color="000000" w:sz="8" w:space="0"/>
              <w:left w:val="single" w:color="000000" w:sz="6" w:space="0"/>
              <w:bottom w:val="single" w:color="000000" w:sz="8" w:space="0"/>
              <w:right w:val="single" w:color="000000" w:sz="8" w:space="0"/>
            </w:tcBorders>
          </w:tcPr>
          <w:p w14:paraId="7CDED2D7"/>
        </w:tc>
        <w:tc>
          <w:tcPr>
            <w:tcW w:w="1957" w:type="dxa"/>
            <w:vMerge w:val="continue"/>
            <w:tcBorders>
              <w:top w:val="single" w:color="000000" w:sz="8" w:space="0"/>
              <w:left w:val="single" w:color="000000" w:sz="8" w:space="0"/>
              <w:bottom w:val="single" w:color="000000" w:sz="8" w:space="0"/>
              <w:right w:val="single" w:color="000000" w:sz="8" w:space="0"/>
            </w:tcBorders>
          </w:tcPr>
          <w:p w14:paraId="08A8CC39"/>
        </w:tc>
        <w:tc>
          <w:tcPr>
            <w:tcW w:w="1957" w:type="dxa"/>
            <w:vMerge w:val="continue"/>
            <w:tcBorders>
              <w:top w:val="single" w:color="000000" w:sz="8" w:space="0"/>
              <w:left w:val="single" w:color="000000" w:sz="8" w:space="0"/>
              <w:bottom w:val="single" w:color="000000" w:sz="8" w:space="0"/>
              <w:right w:val="single" w:color="000000" w:sz="6" w:space="0"/>
            </w:tcBorders>
          </w:tcPr>
          <w:p w14:paraId="556EB9B0"/>
        </w:tc>
        <w:tc>
          <w:tcPr>
            <w:tcW w:w="1957" w:type="dxa"/>
            <w:vMerge w:val="continue"/>
            <w:tcBorders>
              <w:top w:val="single" w:color="000000" w:sz="8" w:space="0"/>
              <w:left w:val="single" w:color="000000" w:sz="6" w:space="0"/>
              <w:bottom w:val="single" w:color="000000" w:sz="8" w:space="0"/>
              <w:right w:val="single" w:color="000000" w:sz="8" w:space="0"/>
            </w:tcBorders>
          </w:tcPr>
          <w:p w14:paraId="70DC2899"/>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435A5CF">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170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8D5FAB9">
            <w:pPr>
              <w:widowControl/>
              <w:autoSpaceDE w:val="0"/>
              <w:autoSpaceDN w:val="0"/>
              <w:spacing w:before="64" w:after="0" w:line="318" w:lineRule="exact"/>
              <w:ind w:left="0" w:right="0" w:firstLine="0"/>
              <w:jc w:val="center"/>
            </w:pPr>
            <w:r>
              <w:rPr>
                <w:rFonts w:ascii="7v6lAlxz+SimSun" w:hAnsi="7v6lAlxz+SimSun" w:eastAsia="7v6lAlxz+SimSun"/>
                <w:color w:val="000000"/>
                <w:sz w:val="32"/>
              </w:rPr>
              <w:t>对于受理的问题线索和信访举报，依</w:t>
            </w:r>
          </w:p>
          <w:p w14:paraId="2414CDF1">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法依规进行处置</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887B041"/>
        </w:tc>
      </w:tr>
      <w:tr w14:paraId="00903CED">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8968E30"/>
        </w:tc>
        <w:tc>
          <w:tcPr>
            <w:tcW w:w="1957" w:type="dxa"/>
            <w:vMerge w:val="continue"/>
            <w:tcBorders>
              <w:top w:val="single" w:color="000000" w:sz="8" w:space="0"/>
              <w:left w:val="single" w:color="000000" w:sz="6" w:space="0"/>
              <w:bottom w:val="single" w:color="000000" w:sz="8" w:space="0"/>
              <w:right w:val="single" w:color="000000" w:sz="8" w:space="0"/>
            </w:tcBorders>
          </w:tcPr>
          <w:p w14:paraId="4F19DA99"/>
        </w:tc>
        <w:tc>
          <w:tcPr>
            <w:tcW w:w="1957" w:type="dxa"/>
            <w:vMerge w:val="continue"/>
            <w:tcBorders>
              <w:top w:val="single" w:color="000000" w:sz="8" w:space="0"/>
              <w:left w:val="single" w:color="000000" w:sz="8" w:space="0"/>
              <w:bottom w:val="single" w:color="000000" w:sz="8" w:space="0"/>
              <w:right w:val="single" w:color="000000" w:sz="8" w:space="0"/>
            </w:tcBorders>
          </w:tcPr>
          <w:p w14:paraId="22B2C881"/>
        </w:tc>
        <w:tc>
          <w:tcPr>
            <w:tcW w:w="1957" w:type="dxa"/>
            <w:vMerge w:val="continue"/>
            <w:tcBorders>
              <w:top w:val="single" w:color="000000" w:sz="8" w:space="0"/>
              <w:left w:val="single" w:color="000000" w:sz="8" w:space="0"/>
              <w:bottom w:val="single" w:color="000000" w:sz="8" w:space="0"/>
              <w:right w:val="single" w:color="000000" w:sz="6" w:space="0"/>
            </w:tcBorders>
          </w:tcPr>
          <w:p w14:paraId="29AEE29F"/>
        </w:tc>
        <w:tc>
          <w:tcPr>
            <w:tcW w:w="1957" w:type="dxa"/>
            <w:vMerge w:val="continue"/>
            <w:tcBorders>
              <w:top w:val="single" w:color="000000" w:sz="8" w:space="0"/>
              <w:left w:val="single" w:color="000000" w:sz="6" w:space="0"/>
              <w:bottom w:val="single" w:color="000000" w:sz="8" w:space="0"/>
              <w:right w:val="single" w:color="000000" w:sz="8" w:space="0"/>
            </w:tcBorders>
          </w:tcPr>
          <w:p w14:paraId="3D7C41FE"/>
        </w:tc>
        <w:tc>
          <w:tcPr>
            <w:tcW w:w="1957" w:type="dxa"/>
            <w:vMerge w:val="continue"/>
            <w:tcBorders>
              <w:top w:val="single" w:color="000000" w:sz="8" w:space="0"/>
              <w:left w:val="single" w:color="000000" w:sz="8" w:space="0"/>
              <w:bottom w:val="single" w:color="000000" w:sz="8" w:space="0"/>
              <w:right w:val="single" w:color="000000" w:sz="8" w:space="0"/>
            </w:tcBorders>
          </w:tcPr>
          <w:p w14:paraId="0FA20F6B"/>
        </w:tc>
        <w:tc>
          <w:tcPr>
            <w:tcW w:w="1957" w:type="dxa"/>
            <w:vMerge w:val="continue"/>
            <w:tcBorders>
              <w:top w:val="single" w:color="000000" w:sz="8" w:space="0"/>
              <w:left w:val="single" w:color="000000" w:sz="8" w:space="0"/>
              <w:bottom w:val="single" w:color="000000" w:sz="8" w:space="0"/>
              <w:right w:val="single" w:color="000000" w:sz="6" w:space="0"/>
            </w:tcBorders>
          </w:tcPr>
          <w:p w14:paraId="0A52AA72"/>
        </w:tc>
        <w:tc>
          <w:tcPr>
            <w:tcW w:w="1957" w:type="dxa"/>
            <w:vMerge w:val="continue"/>
            <w:tcBorders>
              <w:top w:val="single" w:color="000000" w:sz="8" w:space="0"/>
              <w:left w:val="single" w:color="000000" w:sz="6" w:space="0"/>
              <w:bottom w:val="single" w:color="000000" w:sz="8" w:space="0"/>
              <w:right w:val="single" w:color="000000" w:sz="8" w:space="0"/>
            </w:tcBorders>
          </w:tcPr>
          <w:p w14:paraId="1783AAC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5D4E04E">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171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7AAE677">
            <w:pPr>
              <w:widowControl/>
              <w:autoSpaceDE w:val="0"/>
              <w:autoSpaceDN w:val="0"/>
              <w:spacing w:before="54" w:after="0" w:line="318" w:lineRule="exact"/>
              <w:ind w:left="0" w:right="0" w:firstLine="0"/>
              <w:jc w:val="center"/>
            </w:pPr>
            <w:r>
              <w:rPr>
                <w:rFonts w:ascii="7v6lAlxz+SimSun" w:hAnsi="7v6lAlxz+SimSun" w:eastAsia="7v6lAlxz+SimSun"/>
                <w:color w:val="000000"/>
                <w:sz w:val="32"/>
              </w:rPr>
              <w:t>“监督一点通”平台管理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30B85D4"/>
        </w:tc>
      </w:tr>
      <w:tr w14:paraId="0F8F6E6A">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1D55768"/>
        </w:tc>
        <w:tc>
          <w:tcPr>
            <w:tcW w:w="1957" w:type="dxa"/>
            <w:vMerge w:val="continue"/>
            <w:tcBorders>
              <w:top w:val="single" w:color="000000" w:sz="8" w:space="0"/>
              <w:left w:val="single" w:color="000000" w:sz="6" w:space="0"/>
              <w:bottom w:val="single" w:color="000000" w:sz="8" w:space="0"/>
              <w:right w:val="single" w:color="000000" w:sz="8" w:space="0"/>
            </w:tcBorders>
          </w:tcPr>
          <w:p w14:paraId="300299B7"/>
        </w:tc>
        <w:tc>
          <w:tcPr>
            <w:tcW w:w="1957" w:type="dxa"/>
            <w:vMerge w:val="continue"/>
            <w:tcBorders>
              <w:top w:val="single" w:color="000000" w:sz="8" w:space="0"/>
              <w:left w:val="single" w:color="000000" w:sz="8" w:space="0"/>
              <w:bottom w:val="single" w:color="000000" w:sz="8" w:space="0"/>
              <w:right w:val="single" w:color="000000" w:sz="8" w:space="0"/>
            </w:tcBorders>
          </w:tcPr>
          <w:p w14:paraId="2580F599"/>
        </w:tc>
        <w:tc>
          <w:tcPr>
            <w:tcW w:w="1957" w:type="dxa"/>
            <w:vMerge w:val="continue"/>
            <w:tcBorders>
              <w:top w:val="single" w:color="000000" w:sz="8" w:space="0"/>
              <w:left w:val="single" w:color="000000" w:sz="8" w:space="0"/>
              <w:bottom w:val="single" w:color="000000" w:sz="8" w:space="0"/>
              <w:right w:val="single" w:color="000000" w:sz="6" w:space="0"/>
            </w:tcBorders>
          </w:tcPr>
          <w:p w14:paraId="157DBAB3"/>
        </w:tc>
        <w:tc>
          <w:tcPr>
            <w:tcW w:w="1957" w:type="dxa"/>
            <w:vMerge w:val="continue"/>
            <w:tcBorders>
              <w:top w:val="single" w:color="000000" w:sz="8" w:space="0"/>
              <w:left w:val="single" w:color="000000" w:sz="6" w:space="0"/>
              <w:bottom w:val="single" w:color="000000" w:sz="8" w:space="0"/>
              <w:right w:val="single" w:color="000000" w:sz="8" w:space="0"/>
            </w:tcBorders>
          </w:tcPr>
          <w:p w14:paraId="4A32A842"/>
        </w:tc>
        <w:tc>
          <w:tcPr>
            <w:tcW w:w="1957" w:type="dxa"/>
            <w:vMerge w:val="continue"/>
            <w:tcBorders>
              <w:top w:val="single" w:color="000000" w:sz="8" w:space="0"/>
              <w:left w:val="single" w:color="000000" w:sz="8" w:space="0"/>
              <w:bottom w:val="single" w:color="000000" w:sz="8" w:space="0"/>
              <w:right w:val="single" w:color="000000" w:sz="8" w:space="0"/>
            </w:tcBorders>
          </w:tcPr>
          <w:p w14:paraId="6E5E1E20"/>
        </w:tc>
        <w:tc>
          <w:tcPr>
            <w:tcW w:w="1957" w:type="dxa"/>
            <w:vMerge w:val="continue"/>
            <w:tcBorders>
              <w:top w:val="single" w:color="000000" w:sz="8" w:space="0"/>
              <w:left w:val="single" w:color="000000" w:sz="8" w:space="0"/>
              <w:bottom w:val="single" w:color="000000" w:sz="8" w:space="0"/>
              <w:right w:val="single" w:color="000000" w:sz="6" w:space="0"/>
            </w:tcBorders>
          </w:tcPr>
          <w:p w14:paraId="26B40C04"/>
        </w:tc>
        <w:tc>
          <w:tcPr>
            <w:tcW w:w="1957" w:type="dxa"/>
            <w:vMerge w:val="continue"/>
            <w:tcBorders>
              <w:top w:val="single" w:color="000000" w:sz="8" w:space="0"/>
              <w:left w:val="single" w:color="000000" w:sz="6" w:space="0"/>
              <w:bottom w:val="single" w:color="000000" w:sz="8" w:space="0"/>
              <w:right w:val="single" w:color="000000" w:sz="8" w:space="0"/>
            </w:tcBorders>
          </w:tcPr>
          <w:p w14:paraId="2BD85BE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CE87959">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172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4BE682D">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开展澄清正名工作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7DFFFC"/>
        </w:tc>
      </w:tr>
      <w:tr w14:paraId="5BB66A23">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A181FDC"/>
        </w:tc>
        <w:tc>
          <w:tcPr>
            <w:tcW w:w="1957" w:type="dxa"/>
            <w:vMerge w:val="continue"/>
            <w:tcBorders>
              <w:top w:val="single" w:color="000000" w:sz="8" w:space="0"/>
              <w:left w:val="single" w:color="000000" w:sz="6" w:space="0"/>
              <w:bottom w:val="single" w:color="000000" w:sz="8" w:space="0"/>
              <w:right w:val="single" w:color="000000" w:sz="8" w:space="0"/>
            </w:tcBorders>
          </w:tcPr>
          <w:p w14:paraId="493F65AB"/>
        </w:tc>
        <w:tc>
          <w:tcPr>
            <w:tcW w:w="1957" w:type="dxa"/>
            <w:vMerge w:val="continue"/>
            <w:tcBorders>
              <w:top w:val="single" w:color="000000" w:sz="8" w:space="0"/>
              <w:left w:val="single" w:color="000000" w:sz="8" w:space="0"/>
              <w:bottom w:val="single" w:color="000000" w:sz="8" w:space="0"/>
              <w:right w:val="single" w:color="000000" w:sz="8" w:space="0"/>
            </w:tcBorders>
          </w:tcPr>
          <w:p w14:paraId="049E3A4B"/>
        </w:tc>
        <w:tc>
          <w:tcPr>
            <w:tcW w:w="1957" w:type="dxa"/>
            <w:vMerge w:val="continue"/>
            <w:tcBorders>
              <w:top w:val="single" w:color="000000" w:sz="8" w:space="0"/>
              <w:left w:val="single" w:color="000000" w:sz="8" w:space="0"/>
              <w:bottom w:val="single" w:color="000000" w:sz="8" w:space="0"/>
              <w:right w:val="single" w:color="000000" w:sz="6" w:space="0"/>
            </w:tcBorders>
          </w:tcPr>
          <w:p w14:paraId="06FA03C9"/>
        </w:tc>
        <w:tc>
          <w:tcPr>
            <w:tcW w:w="1957" w:type="dxa"/>
            <w:vMerge w:val="continue"/>
            <w:tcBorders>
              <w:top w:val="single" w:color="000000" w:sz="8" w:space="0"/>
              <w:left w:val="single" w:color="000000" w:sz="6" w:space="0"/>
              <w:bottom w:val="single" w:color="000000" w:sz="8" w:space="0"/>
              <w:right w:val="single" w:color="000000" w:sz="8" w:space="0"/>
            </w:tcBorders>
          </w:tcPr>
          <w:p w14:paraId="5C42436A"/>
        </w:tc>
        <w:tc>
          <w:tcPr>
            <w:tcW w:w="1957" w:type="dxa"/>
            <w:vMerge w:val="continue"/>
            <w:tcBorders>
              <w:top w:val="single" w:color="000000" w:sz="8" w:space="0"/>
              <w:left w:val="single" w:color="000000" w:sz="8" w:space="0"/>
              <w:bottom w:val="single" w:color="000000" w:sz="8" w:space="0"/>
              <w:right w:val="single" w:color="000000" w:sz="8" w:space="0"/>
            </w:tcBorders>
          </w:tcPr>
          <w:p w14:paraId="28461C03"/>
        </w:tc>
        <w:tc>
          <w:tcPr>
            <w:tcW w:w="1957" w:type="dxa"/>
            <w:vMerge w:val="continue"/>
            <w:tcBorders>
              <w:top w:val="single" w:color="000000" w:sz="8" w:space="0"/>
              <w:left w:val="single" w:color="000000" w:sz="8" w:space="0"/>
              <w:bottom w:val="single" w:color="000000" w:sz="8" w:space="0"/>
              <w:right w:val="single" w:color="000000" w:sz="6" w:space="0"/>
            </w:tcBorders>
          </w:tcPr>
          <w:p w14:paraId="12A86AD8"/>
        </w:tc>
        <w:tc>
          <w:tcPr>
            <w:tcW w:w="1957" w:type="dxa"/>
            <w:vMerge w:val="continue"/>
            <w:tcBorders>
              <w:top w:val="single" w:color="000000" w:sz="8" w:space="0"/>
              <w:left w:val="single" w:color="000000" w:sz="6" w:space="0"/>
              <w:bottom w:val="single" w:color="000000" w:sz="8" w:space="0"/>
              <w:right w:val="single" w:color="000000" w:sz="8" w:space="0"/>
            </w:tcBorders>
          </w:tcPr>
          <w:p w14:paraId="4E0BC15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56F2DCB">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173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D48517C">
            <w:pPr>
              <w:widowControl/>
              <w:autoSpaceDE w:val="0"/>
              <w:autoSpaceDN w:val="0"/>
              <w:spacing w:before="0" w:after="0" w:line="380" w:lineRule="exact"/>
              <w:ind w:left="0" w:right="0" w:firstLine="0"/>
              <w:jc w:val="center"/>
            </w:pPr>
            <w:r>
              <w:rPr>
                <w:rFonts w:ascii="7v6lAlxz+SimSun" w:hAnsi="7v6lAlxz+SimSun" w:eastAsia="7v6lAlxz+SimSun"/>
                <w:color w:val="000000"/>
                <w:sz w:val="32"/>
              </w:rPr>
              <w:t>经区监委批准，开展或参与对涉嫌职务违法的公职人员和有关人员的调查;根据区监委安排，参与涉嫌职务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862F76C"/>
        </w:tc>
      </w:tr>
      <w:tr w14:paraId="6E0C7D72">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EF468C5"/>
        </w:tc>
        <w:tc>
          <w:tcPr>
            <w:tcW w:w="1957" w:type="dxa"/>
            <w:vMerge w:val="continue"/>
            <w:tcBorders>
              <w:top w:val="single" w:color="000000" w:sz="8" w:space="0"/>
              <w:left w:val="single" w:color="000000" w:sz="6" w:space="0"/>
              <w:bottom w:val="single" w:color="000000" w:sz="8" w:space="0"/>
              <w:right w:val="single" w:color="000000" w:sz="8" w:space="0"/>
            </w:tcBorders>
          </w:tcPr>
          <w:p w14:paraId="29D878E4"/>
        </w:tc>
        <w:tc>
          <w:tcPr>
            <w:tcW w:w="1957" w:type="dxa"/>
            <w:vMerge w:val="continue"/>
            <w:tcBorders>
              <w:top w:val="single" w:color="000000" w:sz="8" w:space="0"/>
              <w:left w:val="single" w:color="000000" w:sz="8" w:space="0"/>
              <w:bottom w:val="single" w:color="000000" w:sz="8" w:space="0"/>
              <w:right w:val="single" w:color="000000" w:sz="8" w:space="0"/>
            </w:tcBorders>
          </w:tcPr>
          <w:p w14:paraId="16076552"/>
        </w:tc>
        <w:tc>
          <w:tcPr>
            <w:tcW w:w="1957" w:type="dxa"/>
            <w:vMerge w:val="continue"/>
            <w:tcBorders>
              <w:top w:val="single" w:color="000000" w:sz="8" w:space="0"/>
              <w:left w:val="single" w:color="000000" w:sz="8" w:space="0"/>
              <w:bottom w:val="single" w:color="000000" w:sz="8" w:space="0"/>
              <w:right w:val="single" w:color="000000" w:sz="6" w:space="0"/>
            </w:tcBorders>
          </w:tcPr>
          <w:p w14:paraId="4685A060"/>
        </w:tc>
        <w:tc>
          <w:tcPr>
            <w:tcW w:w="1957" w:type="dxa"/>
            <w:vMerge w:val="continue"/>
            <w:tcBorders>
              <w:top w:val="single" w:color="000000" w:sz="8" w:space="0"/>
              <w:left w:val="single" w:color="000000" w:sz="6" w:space="0"/>
              <w:bottom w:val="single" w:color="000000" w:sz="8" w:space="0"/>
              <w:right w:val="single" w:color="000000" w:sz="8" w:space="0"/>
            </w:tcBorders>
          </w:tcPr>
          <w:p w14:paraId="61E94F99"/>
        </w:tc>
        <w:tc>
          <w:tcPr>
            <w:tcW w:w="1957" w:type="dxa"/>
            <w:vMerge w:val="continue"/>
            <w:tcBorders>
              <w:top w:val="single" w:color="000000" w:sz="8" w:space="0"/>
              <w:left w:val="single" w:color="000000" w:sz="8" w:space="0"/>
              <w:bottom w:val="single" w:color="000000" w:sz="8" w:space="0"/>
              <w:right w:val="single" w:color="000000" w:sz="8" w:space="0"/>
            </w:tcBorders>
          </w:tcPr>
          <w:p w14:paraId="305267E4"/>
        </w:tc>
        <w:tc>
          <w:tcPr>
            <w:tcW w:w="1957" w:type="dxa"/>
            <w:vMerge w:val="continue"/>
            <w:tcBorders>
              <w:top w:val="single" w:color="000000" w:sz="8" w:space="0"/>
              <w:left w:val="single" w:color="000000" w:sz="8" w:space="0"/>
              <w:bottom w:val="single" w:color="000000" w:sz="8" w:space="0"/>
              <w:right w:val="single" w:color="000000" w:sz="6" w:space="0"/>
            </w:tcBorders>
          </w:tcPr>
          <w:p w14:paraId="57EF8630"/>
        </w:tc>
        <w:tc>
          <w:tcPr>
            <w:tcW w:w="1957" w:type="dxa"/>
            <w:vMerge w:val="continue"/>
            <w:tcBorders>
              <w:top w:val="single" w:color="000000" w:sz="8" w:space="0"/>
              <w:left w:val="single" w:color="000000" w:sz="6" w:space="0"/>
              <w:bottom w:val="single" w:color="000000" w:sz="8" w:space="0"/>
              <w:right w:val="single" w:color="000000" w:sz="8" w:space="0"/>
            </w:tcBorders>
          </w:tcPr>
          <w:p w14:paraId="0679AD52"/>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57A525F">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174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38AFEE0F">
            <w:pPr>
              <w:widowControl/>
              <w:autoSpaceDE w:val="0"/>
              <w:autoSpaceDN w:val="0"/>
              <w:spacing w:before="0" w:after="0" w:line="382" w:lineRule="exact"/>
              <w:ind w:left="0" w:right="0" w:firstLine="0"/>
              <w:jc w:val="center"/>
            </w:pPr>
            <w:r>
              <w:rPr>
                <w:rFonts w:ascii="7v6lAlxz+SimSun" w:hAnsi="7v6lAlxz+SimSun" w:eastAsia="7v6lAlxz+SimSun"/>
                <w:color w:val="000000"/>
                <w:sz w:val="32"/>
              </w:rPr>
              <w:t>对街道履行职责中存在的问题提出党犯罪案件的调查</w:t>
            </w:r>
          </w:p>
          <w:p w14:paraId="4FA591DC">
            <w:pPr>
              <w:widowControl/>
              <w:autoSpaceDE w:val="0"/>
              <w:autoSpaceDN w:val="0"/>
              <w:spacing w:before="68" w:after="0" w:line="318" w:lineRule="exact"/>
              <w:ind w:left="0" w:right="0" w:firstLine="0"/>
              <w:jc w:val="center"/>
            </w:pPr>
            <w:r>
              <w:rPr>
                <w:rFonts w:ascii="7v6lAlxz+SimSun" w:hAnsi="7v6lAlxz+SimSun" w:eastAsia="7v6lAlxz+SimSun"/>
                <w:color w:val="000000"/>
                <w:sz w:val="32"/>
              </w:rPr>
              <w:t>风廉政建设意见和监察建议</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5DA808A"/>
        </w:tc>
      </w:tr>
      <w:tr w14:paraId="3DE0DB2B">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CD544C6"/>
        </w:tc>
        <w:tc>
          <w:tcPr>
            <w:tcW w:w="1957" w:type="dxa"/>
            <w:vMerge w:val="continue"/>
            <w:tcBorders>
              <w:top w:val="single" w:color="000000" w:sz="8" w:space="0"/>
              <w:left w:val="single" w:color="000000" w:sz="6" w:space="0"/>
              <w:bottom w:val="single" w:color="000000" w:sz="8" w:space="0"/>
              <w:right w:val="single" w:color="000000" w:sz="8" w:space="0"/>
            </w:tcBorders>
          </w:tcPr>
          <w:p w14:paraId="035D111C"/>
        </w:tc>
        <w:tc>
          <w:tcPr>
            <w:tcW w:w="1957" w:type="dxa"/>
            <w:vMerge w:val="continue"/>
            <w:tcBorders>
              <w:top w:val="single" w:color="000000" w:sz="8" w:space="0"/>
              <w:left w:val="single" w:color="000000" w:sz="8" w:space="0"/>
              <w:bottom w:val="single" w:color="000000" w:sz="8" w:space="0"/>
              <w:right w:val="single" w:color="000000" w:sz="8" w:space="0"/>
            </w:tcBorders>
          </w:tcPr>
          <w:p w14:paraId="1B49E128"/>
        </w:tc>
        <w:tc>
          <w:tcPr>
            <w:tcW w:w="1957" w:type="dxa"/>
            <w:vMerge w:val="continue"/>
            <w:tcBorders>
              <w:top w:val="single" w:color="000000" w:sz="8" w:space="0"/>
              <w:left w:val="single" w:color="000000" w:sz="8" w:space="0"/>
              <w:bottom w:val="single" w:color="000000" w:sz="8" w:space="0"/>
              <w:right w:val="single" w:color="000000" w:sz="6" w:space="0"/>
            </w:tcBorders>
          </w:tcPr>
          <w:p w14:paraId="52AA2276"/>
        </w:tc>
        <w:tc>
          <w:tcPr>
            <w:tcW w:w="1957" w:type="dxa"/>
            <w:vMerge w:val="continue"/>
            <w:tcBorders>
              <w:top w:val="single" w:color="000000" w:sz="8" w:space="0"/>
              <w:left w:val="single" w:color="000000" w:sz="6" w:space="0"/>
              <w:bottom w:val="single" w:color="000000" w:sz="8" w:space="0"/>
              <w:right w:val="single" w:color="000000" w:sz="8" w:space="0"/>
            </w:tcBorders>
          </w:tcPr>
          <w:p w14:paraId="71AC19C1"/>
        </w:tc>
        <w:tc>
          <w:tcPr>
            <w:tcW w:w="1957" w:type="dxa"/>
            <w:vMerge w:val="continue"/>
            <w:tcBorders>
              <w:top w:val="single" w:color="000000" w:sz="8" w:space="0"/>
              <w:left w:val="single" w:color="000000" w:sz="8" w:space="0"/>
              <w:bottom w:val="single" w:color="000000" w:sz="8" w:space="0"/>
              <w:right w:val="single" w:color="000000" w:sz="8" w:space="0"/>
            </w:tcBorders>
          </w:tcPr>
          <w:p w14:paraId="19782456"/>
        </w:tc>
        <w:tc>
          <w:tcPr>
            <w:tcW w:w="1957" w:type="dxa"/>
            <w:vMerge w:val="continue"/>
            <w:tcBorders>
              <w:top w:val="single" w:color="000000" w:sz="8" w:space="0"/>
              <w:left w:val="single" w:color="000000" w:sz="8" w:space="0"/>
              <w:bottom w:val="single" w:color="000000" w:sz="8" w:space="0"/>
              <w:right w:val="single" w:color="000000" w:sz="6" w:space="0"/>
            </w:tcBorders>
          </w:tcPr>
          <w:p w14:paraId="3138F80D"/>
        </w:tc>
        <w:tc>
          <w:tcPr>
            <w:tcW w:w="1957" w:type="dxa"/>
            <w:vMerge w:val="continue"/>
            <w:tcBorders>
              <w:top w:val="single" w:color="000000" w:sz="8" w:space="0"/>
              <w:left w:val="single" w:color="000000" w:sz="6" w:space="0"/>
              <w:bottom w:val="single" w:color="000000" w:sz="8" w:space="0"/>
              <w:right w:val="single" w:color="000000" w:sz="8" w:space="0"/>
            </w:tcBorders>
          </w:tcPr>
          <w:p w14:paraId="597B1FE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3EE2166">
            <w:pPr>
              <w:widowControl/>
              <w:autoSpaceDE w:val="0"/>
              <w:autoSpaceDN w:val="0"/>
              <w:spacing w:before="56" w:after="0" w:line="318" w:lineRule="exact"/>
              <w:ind w:left="0" w:right="0" w:firstLine="0"/>
              <w:jc w:val="center"/>
            </w:pPr>
            <w:r>
              <w:rPr>
                <w:rFonts w:ascii="7v6lAlxz+SimSun" w:hAnsi="7v6lAlxz+SimSun" w:eastAsia="7v6lAlxz+SimSun"/>
                <w:color w:val="000000"/>
                <w:sz w:val="32"/>
              </w:rPr>
              <w:t>175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684B9AD">
            <w:pPr>
              <w:widowControl/>
              <w:autoSpaceDE w:val="0"/>
              <w:autoSpaceDN w:val="0"/>
              <w:spacing w:before="56" w:after="0" w:line="318" w:lineRule="exact"/>
              <w:ind w:left="0" w:right="0" w:firstLine="0"/>
              <w:jc w:val="center"/>
            </w:pPr>
            <w:r>
              <w:rPr>
                <w:rFonts w:ascii="7v6lAlxz+SimSun" w:hAnsi="7v6lAlxz+SimSun" w:eastAsia="7v6lAlxz+SimSun"/>
                <w:color w:val="000000"/>
                <w:sz w:val="32"/>
              </w:rPr>
              <w:t>对监察对象出具廉政意见</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763CC28"/>
        </w:tc>
      </w:tr>
      <w:tr w14:paraId="69EE17D2">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B7641C6"/>
        </w:tc>
        <w:tc>
          <w:tcPr>
            <w:tcW w:w="1957" w:type="dxa"/>
            <w:vMerge w:val="continue"/>
            <w:tcBorders>
              <w:top w:val="single" w:color="000000" w:sz="8" w:space="0"/>
              <w:left w:val="single" w:color="000000" w:sz="6" w:space="0"/>
              <w:bottom w:val="single" w:color="000000" w:sz="8" w:space="0"/>
              <w:right w:val="single" w:color="000000" w:sz="8" w:space="0"/>
            </w:tcBorders>
          </w:tcPr>
          <w:p w14:paraId="352D039A"/>
        </w:tc>
        <w:tc>
          <w:tcPr>
            <w:tcW w:w="1957" w:type="dxa"/>
            <w:vMerge w:val="continue"/>
            <w:tcBorders>
              <w:top w:val="single" w:color="000000" w:sz="8" w:space="0"/>
              <w:left w:val="single" w:color="000000" w:sz="8" w:space="0"/>
              <w:bottom w:val="single" w:color="000000" w:sz="8" w:space="0"/>
              <w:right w:val="single" w:color="000000" w:sz="8" w:space="0"/>
            </w:tcBorders>
          </w:tcPr>
          <w:p w14:paraId="7D2AB88D"/>
        </w:tc>
        <w:tc>
          <w:tcPr>
            <w:tcW w:w="1957" w:type="dxa"/>
            <w:vMerge w:val="continue"/>
            <w:tcBorders>
              <w:top w:val="single" w:color="000000" w:sz="8" w:space="0"/>
              <w:left w:val="single" w:color="000000" w:sz="8" w:space="0"/>
              <w:bottom w:val="single" w:color="000000" w:sz="8" w:space="0"/>
              <w:right w:val="single" w:color="000000" w:sz="6" w:space="0"/>
            </w:tcBorders>
          </w:tcPr>
          <w:p w14:paraId="4C704E88"/>
        </w:tc>
        <w:tc>
          <w:tcPr>
            <w:tcW w:w="1957" w:type="dxa"/>
            <w:vMerge w:val="continue"/>
            <w:tcBorders>
              <w:top w:val="single" w:color="000000" w:sz="8" w:space="0"/>
              <w:left w:val="single" w:color="000000" w:sz="6" w:space="0"/>
              <w:bottom w:val="single" w:color="000000" w:sz="8" w:space="0"/>
              <w:right w:val="single" w:color="000000" w:sz="8" w:space="0"/>
            </w:tcBorders>
          </w:tcPr>
          <w:p w14:paraId="56855558"/>
        </w:tc>
        <w:tc>
          <w:tcPr>
            <w:tcW w:w="1957" w:type="dxa"/>
            <w:vMerge w:val="continue"/>
            <w:tcBorders>
              <w:top w:val="single" w:color="000000" w:sz="8" w:space="0"/>
              <w:left w:val="single" w:color="000000" w:sz="8" w:space="0"/>
              <w:bottom w:val="single" w:color="000000" w:sz="8" w:space="0"/>
              <w:right w:val="single" w:color="000000" w:sz="8" w:space="0"/>
            </w:tcBorders>
          </w:tcPr>
          <w:p w14:paraId="31E37FE7"/>
        </w:tc>
        <w:tc>
          <w:tcPr>
            <w:tcW w:w="1957" w:type="dxa"/>
            <w:vMerge w:val="continue"/>
            <w:tcBorders>
              <w:top w:val="single" w:color="000000" w:sz="8" w:space="0"/>
              <w:left w:val="single" w:color="000000" w:sz="8" w:space="0"/>
              <w:bottom w:val="single" w:color="000000" w:sz="8" w:space="0"/>
              <w:right w:val="single" w:color="000000" w:sz="6" w:space="0"/>
            </w:tcBorders>
          </w:tcPr>
          <w:p w14:paraId="2584A05D"/>
        </w:tc>
        <w:tc>
          <w:tcPr>
            <w:tcW w:w="1957" w:type="dxa"/>
            <w:vMerge w:val="continue"/>
            <w:tcBorders>
              <w:top w:val="single" w:color="000000" w:sz="8" w:space="0"/>
              <w:left w:val="single" w:color="000000" w:sz="6" w:space="0"/>
              <w:bottom w:val="single" w:color="000000" w:sz="8" w:space="0"/>
              <w:right w:val="single" w:color="000000" w:sz="8" w:space="0"/>
            </w:tcBorders>
          </w:tcPr>
          <w:p w14:paraId="55B638E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538CB5D">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176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CA1A8C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开展回访教育工作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CE4A1A"/>
        </w:tc>
      </w:tr>
      <w:tr w14:paraId="457D6C65">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1C20428"/>
        </w:tc>
        <w:tc>
          <w:tcPr>
            <w:tcW w:w="1957" w:type="dxa"/>
            <w:vMerge w:val="continue"/>
            <w:tcBorders>
              <w:top w:val="single" w:color="000000" w:sz="8" w:space="0"/>
              <w:left w:val="single" w:color="000000" w:sz="6" w:space="0"/>
              <w:bottom w:val="single" w:color="000000" w:sz="8" w:space="0"/>
              <w:right w:val="single" w:color="000000" w:sz="8" w:space="0"/>
            </w:tcBorders>
          </w:tcPr>
          <w:p w14:paraId="1142493B"/>
        </w:tc>
        <w:tc>
          <w:tcPr>
            <w:tcW w:w="1957" w:type="dxa"/>
            <w:vMerge w:val="continue"/>
            <w:tcBorders>
              <w:top w:val="single" w:color="000000" w:sz="8" w:space="0"/>
              <w:left w:val="single" w:color="000000" w:sz="8" w:space="0"/>
              <w:bottom w:val="single" w:color="000000" w:sz="8" w:space="0"/>
              <w:right w:val="single" w:color="000000" w:sz="8" w:space="0"/>
            </w:tcBorders>
          </w:tcPr>
          <w:p w14:paraId="12FF5929"/>
        </w:tc>
        <w:tc>
          <w:tcPr>
            <w:tcW w:w="1957" w:type="dxa"/>
            <w:vMerge w:val="continue"/>
            <w:tcBorders>
              <w:top w:val="single" w:color="000000" w:sz="8" w:space="0"/>
              <w:left w:val="single" w:color="000000" w:sz="8" w:space="0"/>
              <w:bottom w:val="single" w:color="000000" w:sz="8" w:space="0"/>
              <w:right w:val="single" w:color="000000" w:sz="6" w:space="0"/>
            </w:tcBorders>
          </w:tcPr>
          <w:p w14:paraId="39EAC764"/>
        </w:tc>
        <w:tc>
          <w:tcPr>
            <w:tcW w:w="1957" w:type="dxa"/>
            <w:vMerge w:val="continue"/>
            <w:tcBorders>
              <w:top w:val="single" w:color="000000" w:sz="8" w:space="0"/>
              <w:left w:val="single" w:color="000000" w:sz="6" w:space="0"/>
              <w:bottom w:val="single" w:color="000000" w:sz="8" w:space="0"/>
              <w:right w:val="single" w:color="000000" w:sz="8" w:space="0"/>
            </w:tcBorders>
          </w:tcPr>
          <w:p w14:paraId="232423AE"/>
        </w:tc>
        <w:tc>
          <w:tcPr>
            <w:tcW w:w="1957" w:type="dxa"/>
            <w:vMerge w:val="continue"/>
            <w:tcBorders>
              <w:top w:val="single" w:color="000000" w:sz="8" w:space="0"/>
              <w:left w:val="single" w:color="000000" w:sz="8" w:space="0"/>
              <w:bottom w:val="single" w:color="000000" w:sz="8" w:space="0"/>
              <w:right w:val="single" w:color="000000" w:sz="8" w:space="0"/>
            </w:tcBorders>
          </w:tcPr>
          <w:p w14:paraId="76E437A8"/>
        </w:tc>
        <w:tc>
          <w:tcPr>
            <w:tcW w:w="1957" w:type="dxa"/>
            <w:vMerge w:val="continue"/>
            <w:tcBorders>
              <w:top w:val="single" w:color="000000" w:sz="8" w:space="0"/>
              <w:left w:val="single" w:color="000000" w:sz="8" w:space="0"/>
              <w:bottom w:val="single" w:color="000000" w:sz="8" w:space="0"/>
              <w:right w:val="single" w:color="000000" w:sz="6" w:space="0"/>
            </w:tcBorders>
          </w:tcPr>
          <w:p w14:paraId="508F7F36"/>
        </w:tc>
        <w:tc>
          <w:tcPr>
            <w:tcW w:w="1957" w:type="dxa"/>
            <w:vMerge w:val="continue"/>
            <w:tcBorders>
              <w:top w:val="single" w:color="000000" w:sz="8" w:space="0"/>
              <w:left w:val="single" w:color="000000" w:sz="6" w:space="0"/>
              <w:bottom w:val="single" w:color="000000" w:sz="8" w:space="0"/>
              <w:right w:val="single" w:color="000000" w:sz="8" w:space="0"/>
            </w:tcBorders>
          </w:tcPr>
          <w:p w14:paraId="1D9334B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0E1FEB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177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9D8E89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做好廉政档案信息填报工作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EA9F493"/>
        </w:tc>
      </w:tr>
    </w:tbl>
    <w:p w14:paraId="6EBE464F">
      <w:pPr>
        <w:widowControl/>
        <w:autoSpaceDE w:val="0"/>
        <w:autoSpaceDN w:val="0"/>
        <w:spacing w:before="620" w:after="0" w:line="414" w:lineRule="exact"/>
        <w:ind w:left="0" w:right="0" w:firstLine="0"/>
        <w:jc w:val="center"/>
      </w:pPr>
      <w:r>
        <w:rPr>
          <w:rFonts w:ascii="宋体" w:hAnsi="宋体" w:eastAsia="宋体"/>
          <w:color w:val="000000"/>
          <w:sz w:val="36"/>
        </w:rPr>
        <w:t>-16-</w:t>
      </w:r>
    </w:p>
    <w:p w14:paraId="233DD8E2">
      <w:pPr>
        <w:sectPr>
          <w:pgSz w:w="23811" w:h="17237"/>
          <w:pgMar w:top="570" w:right="1140" w:bottom="110" w:left="1140" w:header="720" w:footer="720" w:gutter="0"/>
          <w:cols w:equalWidth="0" w:num="1">
            <w:col w:w="21532"/>
          </w:cols>
          <w:docGrid w:linePitch="360" w:charSpace="0"/>
        </w:sectPr>
      </w:pPr>
    </w:p>
    <w:p w14:paraId="46F521B1">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84310"/>
            <wp:effectExtent l="0" t="0" r="1143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8"/>
                    <a:stretch>
                      <a:fillRect/>
                    </a:stretch>
                  </pic:blipFill>
                  <pic:spPr>
                    <a:xfrm>
                      <a:off x="0" y="0"/>
                      <a:ext cx="13647419" cy="9084169"/>
                    </a:xfrm>
                    <a:prstGeom prst="rect">
                      <a:avLst/>
                    </a:prstGeom>
                  </pic:spPr>
                </pic:pic>
              </a:graphicData>
            </a:graphic>
          </wp:anchor>
        </w:drawing>
      </w:r>
    </w:p>
    <w:p w14:paraId="3E934526">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9F5F439">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C6E263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AD0A67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33C2C7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3CE1FA3">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FE01CD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3FB59B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C83F85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67D8C6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7FBA4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66EC23B">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7EBBDF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2F5994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731515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42569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78813687">
        <w:tblPrEx>
          <w:tblCellMar>
            <w:top w:w="0" w:type="dxa"/>
            <w:left w:w="108" w:type="dxa"/>
            <w:bottom w:w="0" w:type="dxa"/>
            <w:right w:w="108" w:type="dxa"/>
          </w:tblCellMar>
        </w:tblPrEx>
        <w:trPr>
          <w:trHeight w:val="78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EF024E9">
            <w:pPr>
              <w:widowControl/>
              <w:autoSpaceDE w:val="0"/>
              <w:autoSpaceDN w:val="0"/>
              <w:spacing w:before="5872" w:after="0" w:line="320" w:lineRule="exact"/>
              <w:ind w:left="0" w:right="0" w:firstLine="0"/>
              <w:jc w:val="center"/>
            </w:pPr>
            <w:r>
              <w:rPr>
                <w:rFonts w:ascii="7v6lAlxz+SimSun" w:hAnsi="7v6lAlxz+SimSun" w:eastAsia="7v6lAlxz+SimSun"/>
                <w:color w:val="000000"/>
                <w:sz w:val="32"/>
              </w:rPr>
              <w:t>10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E7DAB96">
            <w:pPr>
              <w:widowControl/>
              <w:autoSpaceDE w:val="0"/>
              <w:autoSpaceDN w:val="0"/>
              <w:spacing w:before="5678" w:after="0" w:line="320" w:lineRule="exact"/>
              <w:ind w:left="0" w:right="0" w:firstLine="0"/>
              <w:jc w:val="center"/>
            </w:pPr>
            <w:r>
              <w:rPr>
                <w:rFonts w:ascii="7v6lAlxz+SimSun" w:hAnsi="7v6lAlxz+SimSun" w:eastAsia="7v6lAlxz+SimSun"/>
                <w:color w:val="000000"/>
                <w:sz w:val="32"/>
              </w:rPr>
              <w:t>党的</w:t>
            </w:r>
          </w:p>
          <w:p w14:paraId="782745A9">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168A422">
            <w:pPr>
              <w:widowControl/>
              <w:autoSpaceDE w:val="0"/>
              <w:autoSpaceDN w:val="0"/>
              <w:spacing w:before="4058" w:after="0" w:line="388" w:lineRule="exact"/>
              <w:ind w:left="88" w:right="72" w:firstLine="0"/>
              <w:jc w:val="both"/>
            </w:pPr>
            <w:r>
              <w:rPr>
                <w:rFonts w:ascii="7v6lAlxz+SimSun" w:hAnsi="7v6lAlxz+SimSun" w:eastAsia="7v6lAlxz+SimSun"/>
                <w:color w:val="000000"/>
                <w:sz w:val="32"/>
              </w:rPr>
              <w:t>坚持用改革精神和严的标准管党治党，履行全面从严治党主体责任和监督责任，抓好全面从严治党各项工作，一体推进不敢腐、不能腐、不想腐</w:t>
            </w:r>
          </w:p>
          <w:p w14:paraId="4CE08941">
            <w:pPr>
              <w:widowControl/>
              <w:autoSpaceDE w:val="0"/>
              <w:autoSpaceDN w:val="0"/>
              <w:spacing w:before="70" w:after="0" w:line="318" w:lineRule="exact"/>
              <w:ind w:left="0" w:right="0" w:firstLine="0"/>
              <w:jc w:val="center"/>
            </w:pPr>
            <w:r>
              <w:rPr>
                <w:rFonts w:ascii="7v6lAlxz+SimSun" w:hAnsi="7v6lAlxz+SimSun" w:eastAsia="7v6lAlxz+SimSun"/>
                <w:color w:val="000000"/>
                <w:sz w:val="32"/>
              </w:rPr>
              <w:t>。</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70E1BE4">
            <w:pPr>
              <w:widowControl/>
              <w:autoSpaceDE w:val="0"/>
              <w:autoSpaceDN w:val="0"/>
              <w:spacing w:before="1414" w:after="0" w:line="318" w:lineRule="exact"/>
              <w:ind w:left="0" w:right="0" w:firstLine="0"/>
              <w:jc w:val="center"/>
            </w:pPr>
            <w:r>
              <w:rPr>
                <w:rFonts w:ascii="7v6lAlxz+SimSun" w:hAnsi="7v6lAlxz+SimSun" w:eastAsia="7v6lAlxz+SimSun"/>
                <w:color w:val="000000"/>
                <w:sz w:val="32"/>
              </w:rPr>
              <w:t>36</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38B9AC3">
            <w:pPr>
              <w:widowControl/>
              <w:autoSpaceDE w:val="0"/>
              <w:autoSpaceDN w:val="0"/>
              <w:spacing w:before="374" w:after="0" w:line="388" w:lineRule="exact"/>
              <w:ind w:left="144" w:right="144" w:firstLine="0"/>
              <w:jc w:val="center"/>
            </w:pPr>
            <w:r>
              <w:rPr>
                <w:rFonts w:ascii="7v6lAlxz+SimSun" w:hAnsi="7v6lAlxz+SimSun" w:eastAsia="7v6lAlxz+SimSun"/>
                <w:color w:val="000000"/>
                <w:sz w:val="32"/>
              </w:rPr>
              <w:t>巩固深化党纪学习教育成果，加强党风廉政教育、廉洁文化建设</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F7C5638">
            <w:pPr>
              <w:widowControl/>
              <w:autoSpaceDE w:val="0"/>
              <w:autoSpaceDN w:val="0"/>
              <w:spacing w:before="680" w:after="0" w:line="246" w:lineRule="exact"/>
              <w:ind w:left="30" w:right="144"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1.《中国共产党基层组织工作条例》第三十八条 经常对党员进行遵纪守法教育。</w:t>
            </w:r>
          </w:p>
          <w:p w14:paraId="22C2BF30">
            <w:pPr>
              <w:widowControl/>
              <w:autoSpaceDE w:val="0"/>
              <w:autoSpaceDN w:val="0"/>
              <w:spacing w:before="2" w:after="0" w:line="246" w:lineRule="exact"/>
              <w:ind w:left="30" w:right="0" w:firstLine="0"/>
              <w:jc w:val="left"/>
            </w:pPr>
            <w:r>
              <w:rPr>
                <w:rFonts w:ascii="7v6lAlxz+SimSun" w:hAnsi="7v6lAlxz+SimSun" w:eastAsia="7v6lAlxz+SimSun"/>
                <w:color w:val="000000"/>
                <w:sz w:val="20"/>
              </w:rPr>
              <w:t>2.《党委（党组）落实全面从严治党主体责任规定》第十四条 党委（党组）应当开展经常性的全面从严治党宣传教育，特别是党章党规和党性党风党纪教育，注重发挥正反典型的示范警示作用，在本地区本单位营造全面从严治党良好氛围。</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24E01E5">
            <w:pPr>
              <w:widowControl/>
              <w:autoSpaceDE w:val="0"/>
              <w:autoSpaceDN w:val="0"/>
              <w:spacing w:before="1344" w:after="0" w:line="198" w:lineRule="exact"/>
              <w:ind w:left="0" w:right="0" w:firstLine="0"/>
              <w:jc w:val="center"/>
            </w:pPr>
            <w:r>
              <w:rPr>
                <w:rFonts w:ascii="7v6lAlxz+SimSun" w:hAnsi="7v6lAlxz+SimSun" w:eastAsia="7v6lAlxz+SimSun"/>
                <w:color w:val="000000"/>
                <w:sz w:val="20"/>
              </w:rPr>
              <w:t>党建办</w:t>
            </w:r>
          </w:p>
          <w:p w14:paraId="1F0AD269">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C43490A">
            <w:pPr>
              <w:widowControl/>
              <w:autoSpaceDE w:val="0"/>
              <w:autoSpaceDN w:val="0"/>
              <w:spacing w:before="924" w:after="0" w:line="248" w:lineRule="exact"/>
              <w:ind w:left="0" w:right="0" w:firstLine="0"/>
              <w:jc w:val="center"/>
            </w:pPr>
            <w:r>
              <w:rPr>
                <w:rFonts w:ascii="7v6lAlxz+SimSun" w:hAnsi="7v6lAlxz+SimSun" w:eastAsia="7v6lAlxz+SimSun"/>
                <w:color w:val="000000"/>
                <w:sz w:val="20"/>
              </w:rPr>
              <w:t>区委办公室、区纪委监委机关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7C5A04C">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178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F2CD6CD">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开展清廉文化建设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726D9E1"/>
        </w:tc>
      </w:tr>
      <w:tr w14:paraId="06425FA0">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19ECB9E"/>
        </w:tc>
        <w:tc>
          <w:tcPr>
            <w:tcW w:w="1957" w:type="dxa"/>
            <w:vMerge w:val="continue"/>
            <w:tcBorders>
              <w:top w:val="single" w:color="000000" w:sz="8" w:space="0"/>
              <w:left w:val="single" w:color="000000" w:sz="6" w:space="0"/>
              <w:bottom w:val="single" w:color="000000" w:sz="8" w:space="0"/>
              <w:right w:val="single" w:color="000000" w:sz="8" w:space="0"/>
            </w:tcBorders>
          </w:tcPr>
          <w:p w14:paraId="38AE2C56"/>
        </w:tc>
        <w:tc>
          <w:tcPr>
            <w:tcW w:w="1957" w:type="dxa"/>
            <w:vMerge w:val="continue"/>
            <w:tcBorders>
              <w:top w:val="single" w:color="000000" w:sz="8" w:space="0"/>
              <w:left w:val="single" w:color="000000" w:sz="8" w:space="0"/>
              <w:bottom w:val="single" w:color="000000" w:sz="8" w:space="0"/>
              <w:right w:val="single" w:color="000000" w:sz="8" w:space="0"/>
            </w:tcBorders>
          </w:tcPr>
          <w:p w14:paraId="2486DE64"/>
        </w:tc>
        <w:tc>
          <w:tcPr>
            <w:tcW w:w="1957" w:type="dxa"/>
            <w:vMerge w:val="continue"/>
            <w:tcBorders>
              <w:top w:val="single" w:color="000000" w:sz="8" w:space="0"/>
              <w:left w:val="single" w:color="000000" w:sz="8" w:space="0"/>
              <w:bottom w:val="single" w:color="000000" w:sz="8" w:space="0"/>
              <w:right w:val="single" w:color="000000" w:sz="6" w:space="0"/>
            </w:tcBorders>
          </w:tcPr>
          <w:p w14:paraId="48F2385D"/>
        </w:tc>
        <w:tc>
          <w:tcPr>
            <w:tcW w:w="1957" w:type="dxa"/>
            <w:vMerge w:val="continue"/>
            <w:tcBorders>
              <w:top w:val="single" w:color="000000" w:sz="8" w:space="0"/>
              <w:left w:val="single" w:color="000000" w:sz="6" w:space="0"/>
              <w:bottom w:val="single" w:color="000000" w:sz="8" w:space="0"/>
              <w:right w:val="single" w:color="000000" w:sz="8" w:space="0"/>
            </w:tcBorders>
          </w:tcPr>
          <w:p w14:paraId="31194023"/>
        </w:tc>
        <w:tc>
          <w:tcPr>
            <w:tcW w:w="1957" w:type="dxa"/>
            <w:vMerge w:val="continue"/>
            <w:tcBorders>
              <w:top w:val="single" w:color="000000" w:sz="8" w:space="0"/>
              <w:left w:val="single" w:color="000000" w:sz="8" w:space="0"/>
              <w:bottom w:val="single" w:color="000000" w:sz="8" w:space="0"/>
              <w:right w:val="single" w:color="000000" w:sz="8" w:space="0"/>
            </w:tcBorders>
          </w:tcPr>
          <w:p w14:paraId="3777B44C"/>
        </w:tc>
        <w:tc>
          <w:tcPr>
            <w:tcW w:w="1957" w:type="dxa"/>
            <w:vMerge w:val="continue"/>
            <w:tcBorders>
              <w:top w:val="single" w:color="000000" w:sz="8" w:space="0"/>
              <w:left w:val="single" w:color="000000" w:sz="8" w:space="0"/>
              <w:bottom w:val="single" w:color="000000" w:sz="8" w:space="0"/>
              <w:right w:val="single" w:color="000000" w:sz="6" w:space="0"/>
            </w:tcBorders>
          </w:tcPr>
          <w:p w14:paraId="7BE7C52D"/>
        </w:tc>
        <w:tc>
          <w:tcPr>
            <w:tcW w:w="1957" w:type="dxa"/>
            <w:vMerge w:val="continue"/>
            <w:tcBorders>
              <w:top w:val="single" w:color="000000" w:sz="8" w:space="0"/>
              <w:left w:val="single" w:color="000000" w:sz="6" w:space="0"/>
              <w:bottom w:val="single" w:color="000000" w:sz="8" w:space="0"/>
              <w:right w:val="single" w:color="000000" w:sz="8" w:space="0"/>
            </w:tcBorders>
          </w:tcPr>
          <w:p w14:paraId="2093A24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E700060">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179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737D54F">
            <w:pPr>
              <w:widowControl/>
              <w:autoSpaceDE w:val="0"/>
              <w:autoSpaceDN w:val="0"/>
              <w:spacing w:before="48" w:after="0" w:line="320" w:lineRule="exact"/>
              <w:ind w:left="0" w:right="0" w:firstLine="0"/>
              <w:jc w:val="center"/>
            </w:pPr>
            <w:r>
              <w:rPr>
                <w:rFonts w:ascii="7v6lAlxz+SimSun" w:hAnsi="7v6lAlxz+SimSun" w:eastAsia="7v6lAlxz+SimSun"/>
                <w:color w:val="000000"/>
                <w:sz w:val="32"/>
              </w:rPr>
              <w:t>对同级党委管理的党员干部开展廉政</w:t>
            </w:r>
          </w:p>
          <w:p w14:paraId="31F5FD5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家访工作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18EA82A"/>
        </w:tc>
      </w:tr>
      <w:tr w14:paraId="2CD18FFE">
        <w:tblPrEx>
          <w:tblCellMar>
            <w:top w:w="0" w:type="dxa"/>
            <w:left w:w="108" w:type="dxa"/>
            <w:bottom w:w="0" w:type="dxa"/>
            <w:right w:w="108" w:type="dxa"/>
          </w:tblCellMar>
        </w:tblPrEx>
        <w:trPr>
          <w:trHeight w:val="7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BE1A85A"/>
        </w:tc>
        <w:tc>
          <w:tcPr>
            <w:tcW w:w="1957" w:type="dxa"/>
            <w:vMerge w:val="continue"/>
            <w:tcBorders>
              <w:top w:val="single" w:color="000000" w:sz="8" w:space="0"/>
              <w:left w:val="single" w:color="000000" w:sz="6" w:space="0"/>
              <w:bottom w:val="single" w:color="000000" w:sz="8" w:space="0"/>
              <w:right w:val="single" w:color="000000" w:sz="8" w:space="0"/>
            </w:tcBorders>
          </w:tcPr>
          <w:p w14:paraId="6994B860"/>
        </w:tc>
        <w:tc>
          <w:tcPr>
            <w:tcW w:w="1957" w:type="dxa"/>
            <w:vMerge w:val="continue"/>
            <w:tcBorders>
              <w:top w:val="single" w:color="000000" w:sz="8" w:space="0"/>
              <w:left w:val="single" w:color="000000" w:sz="8" w:space="0"/>
              <w:bottom w:val="single" w:color="000000" w:sz="8" w:space="0"/>
              <w:right w:val="single" w:color="000000" w:sz="8" w:space="0"/>
            </w:tcBorders>
          </w:tcPr>
          <w:p w14:paraId="0CFE4887"/>
        </w:tc>
        <w:tc>
          <w:tcPr>
            <w:tcW w:w="1957" w:type="dxa"/>
            <w:vMerge w:val="continue"/>
            <w:tcBorders>
              <w:top w:val="single" w:color="000000" w:sz="8" w:space="0"/>
              <w:left w:val="single" w:color="000000" w:sz="8" w:space="0"/>
              <w:bottom w:val="single" w:color="000000" w:sz="8" w:space="0"/>
              <w:right w:val="single" w:color="000000" w:sz="6" w:space="0"/>
            </w:tcBorders>
          </w:tcPr>
          <w:p w14:paraId="2B11E692"/>
        </w:tc>
        <w:tc>
          <w:tcPr>
            <w:tcW w:w="1957" w:type="dxa"/>
            <w:vMerge w:val="continue"/>
            <w:tcBorders>
              <w:top w:val="single" w:color="000000" w:sz="8" w:space="0"/>
              <w:left w:val="single" w:color="000000" w:sz="6" w:space="0"/>
              <w:bottom w:val="single" w:color="000000" w:sz="8" w:space="0"/>
              <w:right w:val="single" w:color="000000" w:sz="8" w:space="0"/>
            </w:tcBorders>
          </w:tcPr>
          <w:p w14:paraId="0CF0181C"/>
        </w:tc>
        <w:tc>
          <w:tcPr>
            <w:tcW w:w="1957" w:type="dxa"/>
            <w:vMerge w:val="continue"/>
            <w:tcBorders>
              <w:top w:val="single" w:color="000000" w:sz="8" w:space="0"/>
              <w:left w:val="single" w:color="000000" w:sz="8" w:space="0"/>
              <w:bottom w:val="single" w:color="000000" w:sz="8" w:space="0"/>
              <w:right w:val="single" w:color="000000" w:sz="8" w:space="0"/>
            </w:tcBorders>
          </w:tcPr>
          <w:p w14:paraId="324A8272"/>
        </w:tc>
        <w:tc>
          <w:tcPr>
            <w:tcW w:w="1957" w:type="dxa"/>
            <w:vMerge w:val="continue"/>
            <w:tcBorders>
              <w:top w:val="single" w:color="000000" w:sz="8" w:space="0"/>
              <w:left w:val="single" w:color="000000" w:sz="8" w:space="0"/>
              <w:bottom w:val="single" w:color="000000" w:sz="8" w:space="0"/>
              <w:right w:val="single" w:color="000000" w:sz="6" w:space="0"/>
            </w:tcBorders>
          </w:tcPr>
          <w:p w14:paraId="3573E498"/>
        </w:tc>
        <w:tc>
          <w:tcPr>
            <w:tcW w:w="1957" w:type="dxa"/>
            <w:vMerge w:val="continue"/>
            <w:tcBorders>
              <w:top w:val="single" w:color="000000" w:sz="8" w:space="0"/>
              <w:left w:val="single" w:color="000000" w:sz="6" w:space="0"/>
              <w:bottom w:val="single" w:color="000000" w:sz="8" w:space="0"/>
              <w:right w:val="single" w:color="000000" w:sz="8" w:space="0"/>
            </w:tcBorders>
          </w:tcPr>
          <w:p w14:paraId="5F0E743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DBC7930">
            <w:pPr>
              <w:widowControl/>
              <w:autoSpaceDE w:val="0"/>
              <w:autoSpaceDN w:val="0"/>
              <w:spacing w:before="242" w:after="0" w:line="320" w:lineRule="exact"/>
              <w:ind w:left="0" w:right="0" w:firstLine="0"/>
              <w:jc w:val="center"/>
            </w:pPr>
            <w:r>
              <w:rPr>
                <w:rFonts w:ascii="7v6lAlxz+SimSun" w:hAnsi="7v6lAlxz+SimSun" w:eastAsia="7v6lAlxz+SimSun"/>
                <w:color w:val="000000"/>
                <w:sz w:val="32"/>
              </w:rPr>
              <w:t>180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910608D">
            <w:pPr>
              <w:widowControl/>
              <w:autoSpaceDE w:val="0"/>
              <w:autoSpaceDN w:val="0"/>
              <w:spacing w:before="242" w:after="0" w:line="320" w:lineRule="exact"/>
              <w:ind w:left="0" w:right="0" w:firstLine="0"/>
              <w:jc w:val="center"/>
            </w:pPr>
            <w:r>
              <w:rPr>
                <w:rFonts w:ascii="7v6lAlxz+SimSun" w:hAnsi="7v6lAlxz+SimSun" w:eastAsia="7v6lAlxz+SimSun"/>
                <w:color w:val="000000"/>
                <w:sz w:val="32"/>
              </w:rPr>
              <w:t>社区纪检员队伍建设和管理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4F73476"/>
        </w:tc>
      </w:tr>
      <w:tr w14:paraId="672AAD21">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4F46E1D"/>
        </w:tc>
        <w:tc>
          <w:tcPr>
            <w:tcW w:w="1957" w:type="dxa"/>
            <w:vMerge w:val="continue"/>
            <w:tcBorders>
              <w:top w:val="single" w:color="000000" w:sz="8" w:space="0"/>
              <w:left w:val="single" w:color="000000" w:sz="6" w:space="0"/>
              <w:bottom w:val="single" w:color="000000" w:sz="8" w:space="0"/>
              <w:right w:val="single" w:color="000000" w:sz="8" w:space="0"/>
            </w:tcBorders>
          </w:tcPr>
          <w:p w14:paraId="234A7F95"/>
        </w:tc>
        <w:tc>
          <w:tcPr>
            <w:tcW w:w="1957" w:type="dxa"/>
            <w:vMerge w:val="continue"/>
            <w:tcBorders>
              <w:top w:val="single" w:color="000000" w:sz="8" w:space="0"/>
              <w:left w:val="single" w:color="000000" w:sz="8" w:space="0"/>
              <w:bottom w:val="single" w:color="000000" w:sz="8" w:space="0"/>
              <w:right w:val="single" w:color="000000" w:sz="8" w:space="0"/>
            </w:tcBorders>
          </w:tcPr>
          <w:p w14:paraId="78047FAF"/>
        </w:tc>
        <w:tc>
          <w:tcPr>
            <w:tcW w:w="1957" w:type="dxa"/>
            <w:vMerge w:val="continue"/>
            <w:tcBorders>
              <w:top w:val="single" w:color="000000" w:sz="8" w:space="0"/>
              <w:left w:val="single" w:color="000000" w:sz="8" w:space="0"/>
              <w:bottom w:val="single" w:color="000000" w:sz="8" w:space="0"/>
              <w:right w:val="single" w:color="000000" w:sz="6" w:space="0"/>
            </w:tcBorders>
          </w:tcPr>
          <w:p w14:paraId="5AB1B370"/>
        </w:tc>
        <w:tc>
          <w:tcPr>
            <w:tcW w:w="1957" w:type="dxa"/>
            <w:vMerge w:val="continue"/>
            <w:tcBorders>
              <w:top w:val="single" w:color="000000" w:sz="8" w:space="0"/>
              <w:left w:val="single" w:color="000000" w:sz="6" w:space="0"/>
              <w:bottom w:val="single" w:color="000000" w:sz="8" w:space="0"/>
              <w:right w:val="single" w:color="000000" w:sz="8" w:space="0"/>
            </w:tcBorders>
          </w:tcPr>
          <w:p w14:paraId="10B85747"/>
        </w:tc>
        <w:tc>
          <w:tcPr>
            <w:tcW w:w="1957" w:type="dxa"/>
            <w:vMerge w:val="continue"/>
            <w:tcBorders>
              <w:top w:val="single" w:color="000000" w:sz="8" w:space="0"/>
              <w:left w:val="single" w:color="000000" w:sz="8" w:space="0"/>
              <w:bottom w:val="single" w:color="000000" w:sz="8" w:space="0"/>
              <w:right w:val="single" w:color="000000" w:sz="8" w:space="0"/>
            </w:tcBorders>
          </w:tcPr>
          <w:p w14:paraId="214829A3"/>
        </w:tc>
        <w:tc>
          <w:tcPr>
            <w:tcW w:w="1957" w:type="dxa"/>
            <w:vMerge w:val="continue"/>
            <w:tcBorders>
              <w:top w:val="single" w:color="000000" w:sz="8" w:space="0"/>
              <w:left w:val="single" w:color="000000" w:sz="8" w:space="0"/>
              <w:bottom w:val="single" w:color="000000" w:sz="8" w:space="0"/>
              <w:right w:val="single" w:color="000000" w:sz="6" w:space="0"/>
            </w:tcBorders>
          </w:tcPr>
          <w:p w14:paraId="5DCF7528"/>
        </w:tc>
        <w:tc>
          <w:tcPr>
            <w:tcW w:w="1957" w:type="dxa"/>
            <w:vMerge w:val="continue"/>
            <w:tcBorders>
              <w:top w:val="single" w:color="000000" w:sz="8" w:space="0"/>
              <w:left w:val="single" w:color="000000" w:sz="6" w:space="0"/>
              <w:bottom w:val="single" w:color="000000" w:sz="8" w:space="0"/>
              <w:right w:val="single" w:color="000000" w:sz="8" w:space="0"/>
            </w:tcBorders>
          </w:tcPr>
          <w:p w14:paraId="75C26B7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F63904D">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181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774AD9C">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做好涉纪检监察舆情导控工作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A08B615"/>
        </w:tc>
      </w:tr>
      <w:tr w14:paraId="078FB037">
        <w:tblPrEx>
          <w:tblCellMar>
            <w:top w:w="0" w:type="dxa"/>
            <w:left w:w="108" w:type="dxa"/>
            <w:bottom w:w="0" w:type="dxa"/>
            <w:right w:w="108" w:type="dxa"/>
          </w:tblCellMar>
        </w:tblPrEx>
        <w:trPr>
          <w:trHeight w:val="432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9A9DFEA"/>
        </w:tc>
        <w:tc>
          <w:tcPr>
            <w:tcW w:w="1957" w:type="dxa"/>
            <w:vMerge w:val="continue"/>
            <w:tcBorders>
              <w:top w:val="single" w:color="000000" w:sz="8" w:space="0"/>
              <w:left w:val="single" w:color="000000" w:sz="6" w:space="0"/>
              <w:bottom w:val="single" w:color="000000" w:sz="8" w:space="0"/>
              <w:right w:val="single" w:color="000000" w:sz="8" w:space="0"/>
            </w:tcBorders>
          </w:tcPr>
          <w:p w14:paraId="1DCCD400"/>
        </w:tc>
        <w:tc>
          <w:tcPr>
            <w:tcW w:w="1957" w:type="dxa"/>
            <w:vMerge w:val="continue"/>
            <w:tcBorders>
              <w:top w:val="single" w:color="000000" w:sz="8" w:space="0"/>
              <w:left w:val="single" w:color="000000" w:sz="8" w:space="0"/>
              <w:bottom w:val="single" w:color="000000" w:sz="8" w:space="0"/>
              <w:right w:val="single" w:color="000000" w:sz="8" w:space="0"/>
            </w:tcBorders>
          </w:tcPr>
          <w:p w14:paraId="78345732"/>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C16745F">
            <w:pPr>
              <w:widowControl/>
              <w:autoSpaceDE w:val="0"/>
              <w:autoSpaceDN w:val="0"/>
              <w:spacing w:before="2008" w:after="0" w:line="320" w:lineRule="exact"/>
              <w:ind w:left="0" w:right="0" w:firstLine="0"/>
              <w:jc w:val="center"/>
            </w:pPr>
            <w:r>
              <w:rPr>
                <w:rFonts w:ascii="7v6lAlxz+SimSun" w:hAnsi="7v6lAlxz+SimSun" w:eastAsia="7v6lAlxz+SimSun"/>
                <w:color w:val="000000"/>
                <w:sz w:val="32"/>
              </w:rPr>
              <w:t>37</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D29C35D">
            <w:pPr>
              <w:widowControl/>
              <w:autoSpaceDE w:val="0"/>
              <w:autoSpaceDN w:val="0"/>
              <w:spacing w:before="776" w:after="0" w:line="388" w:lineRule="exact"/>
              <w:ind w:left="144" w:right="144" w:firstLine="0"/>
              <w:jc w:val="center"/>
            </w:pPr>
            <w:r>
              <w:rPr>
                <w:rFonts w:ascii="7v6lAlxz+SimSun" w:hAnsi="7v6lAlxz+SimSun" w:eastAsia="7v6lAlxz+SimSun"/>
                <w:color w:val="000000"/>
                <w:sz w:val="32"/>
              </w:rPr>
              <w:t>接受上级巡察，落实巡视巡察整改主体责任，统筹、督促、指导社区整改工作</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5AF8A8">
            <w:pPr>
              <w:widowControl/>
              <w:autoSpaceDE w:val="0"/>
              <w:autoSpaceDN w:val="0"/>
              <w:spacing w:before="408"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《中国共产党巡视工作条例》第十五条 被巡视党组织领导班子及其成员应当自觉接受巡视监督，积极配合巡视工作。党员、干部有义务向巡视组如实反映情况。第三十三条 被巡视党组织承担巡视整改主体责任，应当把整改作为履行管党治党责任、推动高质量发展的重要抓手，融入日常工作、融入深化改革、融入全面从严治党、融入领导班子和干部队伍建设。党组织主要加强人承担巡视整改第一责任人责任，领导班子其他成员承担“一岗双责”。第四十八条 县（市、区、旗）党委巡察对象是党委工作部门领导班子，县一级国家机关部门、人民团体党组（党委），县（市、区、旗）管理的国有企业、事业单位党组织，所辖的乡镇（街道）、村（社区）党组织，以及党委要求巡察的其他党组织。第五十条 巡察工作的组织领导和机构职责、工作程序和方式权限、整改和成果运用、队伍建设、责任追究等，参照本条例关于巡视工作的规定，结合实际确定。</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097848D">
            <w:pPr>
              <w:widowControl/>
              <w:autoSpaceDE w:val="0"/>
              <w:autoSpaceDN w:val="0"/>
              <w:spacing w:before="1940" w:after="0" w:line="200" w:lineRule="exact"/>
              <w:ind w:left="0" w:right="0" w:firstLine="0"/>
              <w:jc w:val="center"/>
            </w:pPr>
            <w:r>
              <w:rPr>
                <w:rFonts w:ascii="7v6lAlxz+SimSun" w:hAnsi="7v6lAlxz+SimSun" w:eastAsia="7v6lAlxz+SimSun"/>
                <w:color w:val="000000"/>
                <w:sz w:val="20"/>
              </w:rPr>
              <w:t>党建办</w:t>
            </w:r>
          </w:p>
          <w:p w14:paraId="05276FA6">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9F358C1">
            <w:pPr>
              <w:widowControl/>
              <w:autoSpaceDE w:val="0"/>
              <w:autoSpaceDN w:val="0"/>
              <w:spacing w:before="1522" w:after="0" w:line="246" w:lineRule="exact"/>
              <w:ind w:left="0" w:right="0" w:firstLine="0"/>
              <w:jc w:val="center"/>
            </w:pPr>
            <w:r>
              <w:rPr>
                <w:rFonts w:ascii="7v6lAlxz+SimSun" w:hAnsi="7v6lAlxz+SimSun" w:eastAsia="7v6lAlxz+SimSun"/>
                <w:color w:val="000000"/>
                <w:sz w:val="20"/>
              </w:rPr>
              <w:t>区委办公室、区纪委监委机关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86BC2FC">
            <w:pPr>
              <w:widowControl/>
              <w:autoSpaceDE w:val="0"/>
              <w:autoSpaceDN w:val="0"/>
              <w:spacing w:before="2008" w:after="0" w:line="320" w:lineRule="exact"/>
              <w:ind w:left="0" w:right="0" w:firstLine="0"/>
              <w:jc w:val="center"/>
            </w:pPr>
            <w:r>
              <w:rPr>
                <w:rFonts w:ascii="7v6lAlxz+SimSun" w:hAnsi="7v6lAlxz+SimSun" w:eastAsia="7v6lAlxz+SimSun"/>
                <w:color w:val="000000"/>
                <w:sz w:val="32"/>
              </w:rPr>
              <w:t>182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ED90C7B">
            <w:pPr>
              <w:widowControl/>
              <w:autoSpaceDE w:val="0"/>
              <w:autoSpaceDN w:val="0"/>
              <w:spacing w:before="2008" w:after="0" w:line="320" w:lineRule="exact"/>
              <w:ind w:left="0" w:right="0" w:firstLine="0"/>
              <w:jc w:val="center"/>
            </w:pPr>
            <w:r>
              <w:rPr>
                <w:rFonts w:ascii="7v6lAlxz+SimSun" w:hAnsi="7v6lAlxz+SimSun" w:eastAsia="7v6lAlxz+SimSun"/>
                <w:color w:val="000000"/>
                <w:sz w:val="32"/>
              </w:rPr>
              <w:t>落实巡视巡察整改主体责任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5EBE2AF"/>
        </w:tc>
      </w:tr>
      <w:tr w14:paraId="368E410B">
        <w:tblPrEx>
          <w:tblCellMar>
            <w:top w:w="0" w:type="dxa"/>
            <w:left w:w="108" w:type="dxa"/>
            <w:bottom w:w="0" w:type="dxa"/>
            <w:right w:w="108" w:type="dxa"/>
          </w:tblCellMar>
        </w:tblPrEx>
        <w:trPr>
          <w:trHeight w:val="459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52510A8"/>
        </w:tc>
        <w:tc>
          <w:tcPr>
            <w:tcW w:w="1957" w:type="dxa"/>
            <w:vMerge w:val="continue"/>
            <w:tcBorders>
              <w:top w:val="single" w:color="000000" w:sz="8" w:space="0"/>
              <w:left w:val="single" w:color="000000" w:sz="6" w:space="0"/>
              <w:bottom w:val="single" w:color="000000" w:sz="8" w:space="0"/>
              <w:right w:val="single" w:color="000000" w:sz="8" w:space="0"/>
            </w:tcBorders>
          </w:tcPr>
          <w:p w14:paraId="153CCAFA"/>
        </w:tc>
        <w:tc>
          <w:tcPr>
            <w:tcW w:w="1957" w:type="dxa"/>
            <w:vMerge w:val="continue"/>
            <w:tcBorders>
              <w:top w:val="single" w:color="000000" w:sz="8" w:space="0"/>
              <w:left w:val="single" w:color="000000" w:sz="8" w:space="0"/>
              <w:bottom w:val="single" w:color="000000" w:sz="8" w:space="0"/>
              <w:right w:val="single" w:color="000000" w:sz="8" w:space="0"/>
            </w:tcBorders>
          </w:tcPr>
          <w:p w14:paraId="2F3EF3E8"/>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6D9E029">
            <w:pPr>
              <w:widowControl/>
              <w:autoSpaceDE w:val="0"/>
              <w:autoSpaceDN w:val="0"/>
              <w:spacing w:before="2148" w:after="0" w:line="318" w:lineRule="exact"/>
              <w:ind w:left="0" w:right="0" w:firstLine="0"/>
              <w:jc w:val="center"/>
            </w:pPr>
            <w:r>
              <w:rPr>
                <w:rFonts w:ascii="7v6lAlxz+SimSun" w:hAnsi="7v6lAlxz+SimSun" w:eastAsia="7v6lAlxz+SimSun"/>
                <w:color w:val="000000"/>
                <w:sz w:val="32"/>
              </w:rPr>
              <w:t>38</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85EDF57">
            <w:pPr>
              <w:widowControl/>
              <w:autoSpaceDE w:val="0"/>
              <w:autoSpaceDN w:val="0"/>
              <w:spacing w:before="1108" w:after="0" w:line="388" w:lineRule="exact"/>
              <w:ind w:left="144" w:right="144" w:firstLine="0"/>
              <w:jc w:val="center"/>
            </w:pPr>
            <w:r>
              <w:rPr>
                <w:rFonts w:ascii="7v6lAlxz+SimSun" w:hAnsi="7v6lAlxz+SimSun" w:eastAsia="7v6lAlxz+SimSun"/>
                <w:color w:val="000000"/>
                <w:sz w:val="32"/>
              </w:rPr>
              <w:t>严格执行党风廉政建设责任制，督促班子成员落实“一岗双责”</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D76D6F">
            <w:pPr>
              <w:widowControl/>
              <w:autoSpaceDE w:val="0"/>
              <w:autoSpaceDN w:val="0"/>
              <w:spacing w:before="548"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《党委（党组）落实全面从严治党主体责任规定》（十一）勇于和善于结合本单位（本系统）实际，切实解决影响全面从严治党的突出问题。</w:t>
            </w:r>
          </w:p>
          <w:p w14:paraId="3C8064F6">
            <w:pPr>
              <w:widowControl/>
              <w:autoSpaceDE w:val="0"/>
              <w:autoSpaceDN w:val="0"/>
              <w:spacing w:before="2" w:after="0" w:line="246" w:lineRule="exact"/>
              <w:ind w:left="30" w:right="0" w:firstLine="0"/>
              <w:jc w:val="left"/>
            </w:pPr>
            <w:r>
              <w:rPr>
                <w:rFonts w:ascii="7v6lAlxz+SimSun" w:hAnsi="7v6lAlxz+SimSun" w:eastAsia="7v6lAlxz+SimSun"/>
                <w:color w:val="000000"/>
                <w:sz w:val="20"/>
              </w:rPr>
              <w:t>第八条 党委（党组）领导班子成员应当强化责任担当，狠抓责任落实，增强落实全面从严治党责任的自觉和能力，带头遵守执行全面从严治党各项规定，自觉接受党组织、党员和群众监督，在全面从严治党中发挥示范表率作用。党委（党组）书记应当履行本地区本单位全面从严治党第一责任人职责，做到重要工作亲自部署、重大问题亲自过问、重点环节亲自协调、重要案件亲自督办；管好班子、带好队伍、抓好落实，支持、指导和督促领导班子其他成员、下级党委（党组）书记履行全面从严治党责任，发现问题及时提醒纠正。党委（党组）领导班子其他成员根据工作分工对职责范围内的全面从严治党工作负重要领导责任，按照“一岗双责”要求，领导、检查、督促分管部门和单位全面从严治党工作，对分管部门和单位党员干部从严进行教育管理监督。</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7657708">
            <w:pPr>
              <w:widowControl/>
              <w:autoSpaceDE w:val="0"/>
              <w:autoSpaceDN w:val="0"/>
              <w:spacing w:before="2078" w:after="0" w:line="198" w:lineRule="exact"/>
              <w:ind w:left="0" w:right="0" w:firstLine="0"/>
              <w:jc w:val="center"/>
            </w:pPr>
            <w:r>
              <w:rPr>
                <w:rFonts w:ascii="7v6lAlxz+SimSun" w:hAnsi="7v6lAlxz+SimSun" w:eastAsia="7v6lAlxz+SimSun"/>
                <w:color w:val="000000"/>
                <w:sz w:val="20"/>
              </w:rPr>
              <w:t>党建办</w:t>
            </w:r>
          </w:p>
          <w:p w14:paraId="7AA257F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2BEE40B">
            <w:pPr>
              <w:widowControl/>
              <w:autoSpaceDE w:val="0"/>
              <w:autoSpaceDN w:val="0"/>
              <w:spacing w:before="1908" w:after="0" w:line="246" w:lineRule="exact"/>
              <w:ind w:left="0" w:right="0" w:firstLine="0"/>
              <w:jc w:val="center"/>
            </w:pPr>
            <w:r>
              <w:rPr>
                <w:rFonts w:ascii="7v6lAlxz+SimSun" w:hAnsi="7v6lAlxz+SimSun" w:eastAsia="7v6lAlxz+SimSun"/>
                <w:color w:val="000000"/>
                <w:sz w:val="20"/>
              </w:rPr>
              <w:t>区纪委监委机关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AB2B5B8">
            <w:pPr>
              <w:widowControl/>
              <w:autoSpaceDE w:val="0"/>
              <w:autoSpaceDN w:val="0"/>
              <w:spacing w:before="2148" w:after="0" w:line="318" w:lineRule="exact"/>
              <w:ind w:left="0" w:right="0" w:firstLine="0"/>
              <w:jc w:val="center"/>
            </w:pPr>
            <w:r>
              <w:rPr>
                <w:rFonts w:ascii="7v6lAlxz+SimSun" w:hAnsi="7v6lAlxz+SimSun" w:eastAsia="7v6lAlxz+SimSun"/>
                <w:color w:val="000000"/>
                <w:sz w:val="32"/>
              </w:rPr>
              <w:t>183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74840A5">
            <w:pPr>
              <w:widowControl/>
              <w:autoSpaceDE w:val="0"/>
              <w:autoSpaceDN w:val="0"/>
              <w:spacing w:before="1952" w:after="0" w:line="320" w:lineRule="exact"/>
              <w:ind w:left="0" w:right="0" w:firstLine="0"/>
              <w:jc w:val="center"/>
            </w:pPr>
            <w:r>
              <w:rPr>
                <w:rFonts w:ascii="7v6lAlxz+SimSun" w:hAnsi="7v6lAlxz+SimSun" w:eastAsia="7v6lAlxz+SimSun"/>
                <w:color w:val="000000"/>
                <w:sz w:val="32"/>
              </w:rPr>
              <w:t>落实管党治党政治责任，履行“一岗</w:t>
            </w:r>
          </w:p>
          <w:p w14:paraId="09B0A26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双责”</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8869ABC"/>
        </w:tc>
      </w:tr>
    </w:tbl>
    <w:p w14:paraId="4D1DBDA2">
      <w:pPr>
        <w:widowControl/>
        <w:autoSpaceDE w:val="0"/>
        <w:autoSpaceDN w:val="0"/>
        <w:spacing w:before="762" w:after="0" w:line="414" w:lineRule="exact"/>
        <w:ind w:left="0" w:right="0" w:firstLine="0"/>
        <w:jc w:val="center"/>
      </w:pPr>
      <w:r>
        <w:rPr>
          <w:rFonts w:ascii="宋体" w:hAnsi="宋体" w:eastAsia="宋体"/>
          <w:color w:val="000000"/>
          <w:sz w:val="36"/>
        </w:rPr>
        <w:t>-17-</w:t>
      </w:r>
    </w:p>
    <w:p w14:paraId="517D07A1">
      <w:pPr>
        <w:sectPr>
          <w:pgSz w:w="23811" w:h="17237"/>
          <w:pgMar w:top="570" w:right="1140" w:bottom="110" w:left="1140" w:header="720" w:footer="720" w:gutter="0"/>
          <w:cols w:equalWidth="0" w:num="1">
            <w:col w:w="21532"/>
          </w:cols>
          <w:docGrid w:linePitch="360" w:charSpace="0"/>
        </w:sectPr>
      </w:pPr>
    </w:p>
    <w:p w14:paraId="787740A8">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65920"/>
            <wp:effectExtent l="0" t="0" r="1143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9"/>
                    <a:stretch>
                      <a:fillRect/>
                    </a:stretch>
                  </pic:blipFill>
                  <pic:spPr>
                    <a:xfrm>
                      <a:off x="0" y="0"/>
                      <a:ext cx="13647419" cy="9266191"/>
                    </a:xfrm>
                    <a:prstGeom prst="rect">
                      <a:avLst/>
                    </a:prstGeom>
                  </pic:spPr>
                </pic:pic>
              </a:graphicData>
            </a:graphic>
          </wp:anchor>
        </w:drawing>
      </w:r>
    </w:p>
    <w:p w14:paraId="7936DFFA">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C08416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244B4C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F3B0B5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45634E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497BF3A">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3E58521">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784E586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999935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74DF5B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C3F3C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6562AF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7D0C6AF">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AA64C92">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90BA0E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38459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542232C">
        <w:tblPrEx>
          <w:tblCellMar>
            <w:top w:w="0" w:type="dxa"/>
            <w:left w:w="108" w:type="dxa"/>
            <w:bottom w:w="0" w:type="dxa"/>
            <w:right w:w="108" w:type="dxa"/>
          </w:tblCellMar>
        </w:tblPrEx>
        <w:trPr>
          <w:trHeight w:val="90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04BB994">
            <w:pPr>
              <w:widowControl/>
              <w:autoSpaceDE w:val="0"/>
              <w:autoSpaceDN w:val="0"/>
              <w:spacing w:before="2736" w:after="0" w:line="318" w:lineRule="exact"/>
              <w:ind w:left="0" w:right="0" w:firstLine="0"/>
              <w:jc w:val="center"/>
            </w:pPr>
            <w:r>
              <w:rPr>
                <w:rFonts w:ascii="7v6lAlxz+SimSun" w:hAnsi="7v6lAlxz+SimSun" w:eastAsia="7v6lAlxz+SimSun"/>
                <w:color w:val="000000"/>
                <w:sz w:val="32"/>
              </w:rPr>
              <w:t>11</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2417B8F">
            <w:pPr>
              <w:widowControl/>
              <w:autoSpaceDE w:val="0"/>
              <w:autoSpaceDN w:val="0"/>
              <w:spacing w:before="2544" w:after="0" w:line="318" w:lineRule="exact"/>
              <w:ind w:left="0" w:right="0" w:firstLine="0"/>
              <w:jc w:val="center"/>
            </w:pPr>
            <w:r>
              <w:rPr>
                <w:rFonts w:ascii="7v6lAlxz+SimSun" w:hAnsi="7v6lAlxz+SimSun" w:eastAsia="7v6lAlxz+SimSun"/>
                <w:color w:val="000000"/>
                <w:sz w:val="32"/>
              </w:rPr>
              <w:t>党的</w:t>
            </w:r>
          </w:p>
          <w:p w14:paraId="707C8C0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6964300">
            <w:pPr>
              <w:widowControl/>
              <w:autoSpaceDE w:val="0"/>
              <w:autoSpaceDN w:val="0"/>
              <w:spacing w:before="2086" w:after="0" w:line="388" w:lineRule="exact"/>
              <w:ind w:left="0" w:right="0" w:firstLine="0"/>
              <w:jc w:val="center"/>
            </w:pPr>
            <w:r>
              <w:rPr>
                <w:rFonts w:ascii="7v6lAlxz+SimSun" w:hAnsi="7v6lAlxz+SimSun" w:eastAsia="7v6lAlxz+SimSun"/>
                <w:color w:val="000000"/>
                <w:sz w:val="32"/>
              </w:rPr>
              <w:t>落实中央八项规定及其实施细则精神，持续深化作风建设。</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D0645B7">
            <w:pPr>
              <w:widowControl/>
              <w:autoSpaceDE w:val="0"/>
              <w:autoSpaceDN w:val="0"/>
              <w:spacing w:before="2736" w:after="0" w:line="318" w:lineRule="exact"/>
              <w:ind w:left="0" w:right="0" w:firstLine="0"/>
              <w:jc w:val="center"/>
            </w:pPr>
            <w:r>
              <w:rPr>
                <w:rFonts w:ascii="7v6lAlxz+SimSun" w:hAnsi="7v6lAlxz+SimSun" w:eastAsia="7v6lAlxz+SimSun"/>
                <w:color w:val="000000"/>
                <w:sz w:val="32"/>
              </w:rPr>
              <w:t>39</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2BF6CCA"/>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81BDD2B">
            <w:pPr>
              <w:widowControl/>
              <w:autoSpaceDE w:val="0"/>
              <w:autoSpaceDN w:val="0"/>
              <w:spacing w:before="1386"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1.《中国共产党纪律处分条例》党员有作风纪律方面的苗头性、倾向性问题或者违犯党纪情节轻微的，可以给予谈话提醒、批评教育、责令检查等，或者予以诫勉，不予党纪处分。</w:t>
            </w:r>
          </w:p>
          <w:p w14:paraId="2048559B">
            <w:pPr>
              <w:widowControl/>
              <w:autoSpaceDE w:val="0"/>
              <w:autoSpaceDN w:val="0"/>
              <w:spacing w:before="2" w:after="0" w:line="246" w:lineRule="exact"/>
              <w:ind w:left="30" w:right="100" w:firstLine="0"/>
              <w:jc w:val="both"/>
            </w:pPr>
            <w:r>
              <w:rPr>
                <w:rFonts w:ascii="7v6lAlxz+SimSun" w:hAnsi="7v6lAlxz+SimSun" w:eastAsia="7v6lAlxz+SimSun"/>
                <w:color w:val="000000"/>
                <w:sz w:val="20"/>
              </w:rPr>
              <w:t>2.《中国共产党廉洁自律准则》中国共产党全体党员和各级党员领导干部必须坚定共产主义理想和中国特色社会主义信念，必须坚持全心全意为人民服务根本宗旨，必须继承发扬党的优良传统和作风，必须自觉培养高尚道德情操，努力弘扬中华民族传统美德，廉洁自律，接受监督，永葆党的先进性和纯洁性。</w:t>
            </w:r>
          </w:p>
          <w:p w14:paraId="7E8A3814">
            <w:pPr>
              <w:widowControl/>
              <w:autoSpaceDE w:val="0"/>
              <w:autoSpaceDN w:val="0"/>
              <w:spacing w:before="2" w:after="0" w:line="246" w:lineRule="exact"/>
              <w:ind w:left="30" w:right="0" w:firstLine="0"/>
              <w:jc w:val="left"/>
            </w:pPr>
            <w:r>
              <w:rPr>
                <w:rFonts w:ascii="7v6lAlxz+SimSun" w:hAnsi="7v6lAlxz+SimSun" w:eastAsia="7v6lAlxz+SimSun"/>
                <w:color w:val="000000"/>
                <w:sz w:val="20"/>
              </w:rPr>
              <w:t>3.《中央八项规定精神及其实施细则》推动全党坚决落实中央八项规定精神。</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4BB6D85">
            <w:pPr>
              <w:widowControl/>
              <w:autoSpaceDE w:val="0"/>
              <w:autoSpaceDN w:val="0"/>
              <w:spacing w:before="2668" w:after="0" w:line="200" w:lineRule="exact"/>
              <w:ind w:left="0" w:right="0" w:firstLine="0"/>
              <w:jc w:val="center"/>
            </w:pPr>
            <w:r>
              <w:rPr>
                <w:rFonts w:ascii="7v6lAlxz+SimSun" w:hAnsi="7v6lAlxz+SimSun" w:eastAsia="7v6lAlxz+SimSun"/>
                <w:color w:val="000000"/>
                <w:sz w:val="20"/>
              </w:rPr>
              <w:t>党建办</w:t>
            </w:r>
          </w:p>
          <w:p w14:paraId="19C438F9">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4BF52AB">
            <w:pPr>
              <w:widowControl/>
              <w:autoSpaceDE w:val="0"/>
              <w:autoSpaceDN w:val="0"/>
              <w:spacing w:before="2252" w:after="0" w:line="246" w:lineRule="exact"/>
              <w:ind w:left="0" w:right="0" w:firstLine="0"/>
              <w:jc w:val="center"/>
            </w:pPr>
            <w:r>
              <w:rPr>
                <w:rFonts w:ascii="7v6lAlxz+SimSun" w:hAnsi="7v6lAlxz+SimSun" w:eastAsia="7v6lAlxz+SimSun"/>
                <w:color w:val="000000"/>
                <w:sz w:val="20"/>
              </w:rPr>
              <w:t>区委办公室、区纪委监委机关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759C154">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184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F97B3E1">
            <w:pPr>
              <w:widowControl/>
              <w:autoSpaceDE w:val="0"/>
              <w:autoSpaceDN w:val="0"/>
              <w:spacing w:before="106" w:after="0" w:line="318" w:lineRule="exact"/>
              <w:ind w:left="0" w:right="0" w:firstLine="0"/>
              <w:jc w:val="center"/>
            </w:pPr>
            <w:r>
              <w:rPr>
                <w:rFonts w:ascii="7v6lAlxz+SimSun" w:hAnsi="7v6lAlxz+SimSun" w:eastAsia="7v6lAlxz+SimSun"/>
                <w:color w:val="000000"/>
                <w:sz w:val="32"/>
              </w:rPr>
              <w:t>持续深化作风建设，落实中央八项规</w:t>
            </w:r>
          </w:p>
          <w:p w14:paraId="051B0B7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定精神及其实施细则</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B122E07"/>
        </w:tc>
      </w:tr>
      <w:tr w14:paraId="0BC1ADF3">
        <w:tblPrEx>
          <w:tblCellMar>
            <w:top w:w="0" w:type="dxa"/>
            <w:left w:w="108" w:type="dxa"/>
            <w:bottom w:w="0" w:type="dxa"/>
            <w:right w:w="108" w:type="dxa"/>
          </w:tblCellMar>
        </w:tblPrEx>
        <w:trPr>
          <w:trHeight w:val="112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6E42F0B"/>
        </w:tc>
        <w:tc>
          <w:tcPr>
            <w:tcW w:w="1957" w:type="dxa"/>
            <w:vMerge w:val="continue"/>
            <w:tcBorders>
              <w:top w:val="single" w:color="000000" w:sz="8" w:space="0"/>
              <w:left w:val="single" w:color="000000" w:sz="6" w:space="0"/>
              <w:bottom w:val="single" w:color="000000" w:sz="6" w:space="0"/>
              <w:right w:val="single" w:color="000000" w:sz="8" w:space="0"/>
            </w:tcBorders>
          </w:tcPr>
          <w:p w14:paraId="2C987B0F"/>
        </w:tc>
        <w:tc>
          <w:tcPr>
            <w:tcW w:w="1957" w:type="dxa"/>
            <w:vMerge w:val="continue"/>
            <w:tcBorders>
              <w:top w:val="single" w:color="000000" w:sz="8" w:space="0"/>
              <w:left w:val="single" w:color="000000" w:sz="8" w:space="0"/>
              <w:bottom w:val="single" w:color="000000" w:sz="6" w:space="0"/>
              <w:right w:val="single" w:color="000000" w:sz="8" w:space="0"/>
            </w:tcBorders>
          </w:tcPr>
          <w:p w14:paraId="60468E1A"/>
        </w:tc>
        <w:tc>
          <w:tcPr>
            <w:tcW w:w="1957" w:type="dxa"/>
            <w:vMerge w:val="continue"/>
            <w:tcBorders>
              <w:top w:val="single" w:color="000000" w:sz="8" w:space="0"/>
              <w:left w:val="single" w:color="000000" w:sz="8" w:space="0"/>
              <w:bottom w:val="single" w:color="000000" w:sz="6" w:space="0"/>
              <w:right w:val="single" w:color="000000" w:sz="6" w:space="0"/>
            </w:tcBorders>
          </w:tcPr>
          <w:p w14:paraId="4A64AE9F"/>
        </w:tc>
        <w:tc>
          <w:tcPr>
            <w:tcW w:w="1957" w:type="dxa"/>
            <w:vMerge w:val="continue"/>
            <w:tcBorders>
              <w:top w:val="single" w:color="000000" w:sz="8" w:space="0"/>
              <w:left w:val="single" w:color="000000" w:sz="6" w:space="0"/>
              <w:bottom w:val="single" w:color="000000" w:sz="6" w:space="0"/>
              <w:right w:val="single" w:color="000000" w:sz="8" w:space="0"/>
            </w:tcBorders>
          </w:tcPr>
          <w:p w14:paraId="6B7B7302"/>
        </w:tc>
        <w:tc>
          <w:tcPr>
            <w:tcW w:w="1957" w:type="dxa"/>
            <w:vMerge w:val="continue"/>
            <w:tcBorders>
              <w:top w:val="single" w:color="000000" w:sz="8" w:space="0"/>
              <w:left w:val="single" w:color="000000" w:sz="8" w:space="0"/>
              <w:bottom w:val="single" w:color="000000" w:sz="6" w:space="0"/>
              <w:right w:val="single" w:color="000000" w:sz="8" w:space="0"/>
            </w:tcBorders>
          </w:tcPr>
          <w:p w14:paraId="6BD74503"/>
        </w:tc>
        <w:tc>
          <w:tcPr>
            <w:tcW w:w="1957" w:type="dxa"/>
            <w:vMerge w:val="continue"/>
            <w:tcBorders>
              <w:top w:val="single" w:color="000000" w:sz="8" w:space="0"/>
              <w:left w:val="single" w:color="000000" w:sz="8" w:space="0"/>
              <w:bottom w:val="single" w:color="000000" w:sz="6" w:space="0"/>
              <w:right w:val="single" w:color="000000" w:sz="6" w:space="0"/>
            </w:tcBorders>
          </w:tcPr>
          <w:p w14:paraId="2553E1C6"/>
        </w:tc>
        <w:tc>
          <w:tcPr>
            <w:tcW w:w="1957" w:type="dxa"/>
            <w:vMerge w:val="continue"/>
            <w:tcBorders>
              <w:top w:val="single" w:color="000000" w:sz="8" w:space="0"/>
              <w:left w:val="single" w:color="000000" w:sz="6" w:space="0"/>
              <w:bottom w:val="single" w:color="000000" w:sz="6" w:space="0"/>
              <w:right w:val="single" w:color="000000" w:sz="8" w:space="0"/>
            </w:tcBorders>
          </w:tcPr>
          <w:p w14:paraId="31227FB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488CF65">
            <w:pPr>
              <w:widowControl/>
              <w:autoSpaceDE w:val="0"/>
              <w:autoSpaceDN w:val="0"/>
              <w:spacing w:before="412" w:after="0" w:line="320" w:lineRule="exact"/>
              <w:ind w:left="0" w:right="0" w:firstLine="0"/>
              <w:jc w:val="center"/>
            </w:pPr>
            <w:r>
              <w:rPr>
                <w:rFonts w:ascii="7v6lAlxz+SimSun" w:hAnsi="7v6lAlxz+SimSun" w:eastAsia="7v6lAlxz+SimSun"/>
                <w:color w:val="000000"/>
                <w:sz w:val="32"/>
              </w:rPr>
              <w:t>185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EB8E093">
            <w:pPr>
              <w:widowControl/>
              <w:autoSpaceDE w:val="0"/>
              <w:autoSpaceDN w:val="0"/>
              <w:spacing w:before="0" w:after="0" w:line="374" w:lineRule="exact"/>
              <w:ind w:left="0" w:right="0" w:firstLine="0"/>
              <w:jc w:val="center"/>
            </w:pPr>
            <w:r>
              <w:rPr>
                <w:rFonts w:ascii="7v6lAlxz+SimSun" w:hAnsi="7v6lAlxz+SimSun" w:eastAsia="7v6lAlxz+SimSun"/>
                <w:color w:val="000000"/>
                <w:sz w:val="32"/>
              </w:rPr>
              <w:t>对出现群众身边不正之风进行监督，并对涉及腐败问题的对象进行审查调</w:t>
            </w:r>
          </w:p>
          <w:p w14:paraId="7A9A4FC3">
            <w:pPr>
              <w:widowControl/>
              <w:autoSpaceDE w:val="0"/>
              <w:autoSpaceDN w:val="0"/>
              <w:spacing w:before="38" w:after="0" w:line="320" w:lineRule="exact"/>
              <w:ind w:left="0" w:right="0" w:firstLine="0"/>
              <w:jc w:val="center"/>
            </w:pPr>
            <w:r>
              <w:rPr>
                <w:rFonts w:ascii="7v6lAlxz+SimSun" w:hAnsi="7v6lAlxz+SimSun" w:eastAsia="7v6lAlxz+SimSun"/>
                <w:color w:val="000000"/>
                <w:sz w:val="32"/>
              </w:rPr>
              <w:t>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158EA7"/>
        </w:tc>
      </w:tr>
      <w:tr w14:paraId="43220BEF">
        <w:tblPrEx>
          <w:tblCellMar>
            <w:top w:w="0" w:type="dxa"/>
            <w:left w:w="108" w:type="dxa"/>
            <w:bottom w:w="0" w:type="dxa"/>
            <w:right w:w="108" w:type="dxa"/>
          </w:tblCellMar>
        </w:tblPrEx>
        <w:trPr>
          <w:trHeight w:val="10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83EE302"/>
        </w:tc>
        <w:tc>
          <w:tcPr>
            <w:tcW w:w="1957" w:type="dxa"/>
            <w:vMerge w:val="continue"/>
            <w:tcBorders>
              <w:top w:val="single" w:color="000000" w:sz="8" w:space="0"/>
              <w:left w:val="single" w:color="000000" w:sz="6" w:space="0"/>
              <w:bottom w:val="single" w:color="000000" w:sz="6" w:space="0"/>
              <w:right w:val="single" w:color="000000" w:sz="8" w:space="0"/>
            </w:tcBorders>
          </w:tcPr>
          <w:p w14:paraId="43630475"/>
        </w:tc>
        <w:tc>
          <w:tcPr>
            <w:tcW w:w="1957" w:type="dxa"/>
            <w:vMerge w:val="continue"/>
            <w:tcBorders>
              <w:top w:val="single" w:color="000000" w:sz="8" w:space="0"/>
              <w:left w:val="single" w:color="000000" w:sz="8" w:space="0"/>
              <w:bottom w:val="single" w:color="000000" w:sz="6" w:space="0"/>
              <w:right w:val="single" w:color="000000" w:sz="8" w:space="0"/>
            </w:tcBorders>
          </w:tcPr>
          <w:p w14:paraId="4F185135"/>
        </w:tc>
        <w:tc>
          <w:tcPr>
            <w:tcW w:w="1957" w:type="dxa"/>
            <w:vMerge w:val="continue"/>
            <w:tcBorders>
              <w:top w:val="single" w:color="000000" w:sz="8" w:space="0"/>
              <w:left w:val="single" w:color="000000" w:sz="8" w:space="0"/>
              <w:bottom w:val="single" w:color="000000" w:sz="6" w:space="0"/>
              <w:right w:val="single" w:color="000000" w:sz="6" w:space="0"/>
            </w:tcBorders>
          </w:tcPr>
          <w:p w14:paraId="14FB133D"/>
        </w:tc>
        <w:tc>
          <w:tcPr>
            <w:tcW w:w="1957" w:type="dxa"/>
            <w:vMerge w:val="continue"/>
            <w:tcBorders>
              <w:top w:val="single" w:color="000000" w:sz="8" w:space="0"/>
              <w:left w:val="single" w:color="000000" w:sz="6" w:space="0"/>
              <w:bottom w:val="single" w:color="000000" w:sz="6" w:space="0"/>
              <w:right w:val="single" w:color="000000" w:sz="8" w:space="0"/>
            </w:tcBorders>
          </w:tcPr>
          <w:p w14:paraId="53E02AE8"/>
        </w:tc>
        <w:tc>
          <w:tcPr>
            <w:tcW w:w="1957" w:type="dxa"/>
            <w:vMerge w:val="continue"/>
            <w:tcBorders>
              <w:top w:val="single" w:color="000000" w:sz="8" w:space="0"/>
              <w:left w:val="single" w:color="000000" w:sz="8" w:space="0"/>
              <w:bottom w:val="single" w:color="000000" w:sz="6" w:space="0"/>
              <w:right w:val="single" w:color="000000" w:sz="8" w:space="0"/>
            </w:tcBorders>
          </w:tcPr>
          <w:p w14:paraId="4A4CA4A5"/>
        </w:tc>
        <w:tc>
          <w:tcPr>
            <w:tcW w:w="1957" w:type="dxa"/>
            <w:vMerge w:val="continue"/>
            <w:tcBorders>
              <w:top w:val="single" w:color="000000" w:sz="8" w:space="0"/>
              <w:left w:val="single" w:color="000000" w:sz="8" w:space="0"/>
              <w:bottom w:val="single" w:color="000000" w:sz="6" w:space="0"/>
              <w:right w:val="single" w:color="000000" w:sz="6" w:space="0"/>
            </w:tcBorders>
          </w:tcPr>
          <w:p w14:paraId="59150E9B"/>
        </w:tc>
        <w:tc>
          <w:tcPr>
            <w:tcW w:w="1957" w:type="dxa"/>
            <w:vMerge w:val="continue"/>
            <w:tcBorders>
              <w:top w:val="single" w:color="000000" w:sz="8" w:space="0"/>
              <w:left w:val="single" w:color="000000" w:sz="6" w:space="0"/>
              <w:bottom w:val="single" w:color="000000" w:sz="6" w:space="0"/>
              <w:right w:val="single" w:color="000000" w:sz="8" w:space="0"/>
            </w:tcBorders>
          </w:tcPr>
          <w:p w14:paraId="08B9D1F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FF6D733">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186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B7D24E0">
            <w:pPr>
              <w:widowControl/>
              <w:autoSpaceDE w:val="0"/>
              <w:autoSpaceDN w:val="0"/>
              <w:spacing w:before="174" w:after="0" w:line="320" w:lineRule="exact"/>
              <w:ind w:left="0" w:right="0" w:firstLine="0"/>
              <w:jc w:val="center"/>
            </w:pPr>
            <w:r>
              <w:rPr>
                <w:rFonts w:ascii="7v6lAlxz+SimSun" w:hAnsi="7v6lAlxz+SimSun" w:eastAsia="7v6lAlxz+SimSun"/>
                <w:color w:val="000000"/>
                <w:sz w:val="32"/>
              </w:rPr>
              <w:t>深化运用基层小微权力“监督一点通</w:t>
            </w:r>
          </w:p>
          <w:p w14:paraId="47E993B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”平台，解决群众急难愁盼问题</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F2EE02"/>
        </w:tc>
      </w:tr>
      <w:tr w14:paraId="1F12BEAB">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199BB2B"/>
        </w:tc>
        <w:tc>
          <w:tcPr>
            <w:tcW w:w="1957" w:type="dxa"/>
            <w:vMerge w:val="continue"/>
            <w:tcBorders>
              <w:top w:val="single" w:color="000000" w:sz="8" w:space="0"/>
              <w:left w:val="single" w:color="000000" w:sz="6" w:space="0"/>
              <w:bottom w:val="single" w:color="000000" w:sz="6" w:space="0"/>
              <w:right w:val="single" w:color="000000" w:sz="8" w:space="0"/>
            </w:tcBorders>
          </w:tcPr>
          <w:p w14:paraId="6A1BF1AB"/>
        </w:tc>
        <w:tc>
          <w:tcPr>
            <w:tcW w:w="1957" w:type="dxa"/>
            <w:vMerge w:val="continue"/>
            <w:tcBorders>
              <w:top w:val="single" w:color="000000" w:sz="8" w:space="0"/>
              <w:left w:val="single" w:color="000000" w:sz="8" w:space="0"/>
              <w:bottom w:val="single" w:color="000000" w:sz="6" w:space="0"/>
              <w:right w:val="single" w:color="000000" w:sz="8" w:space="0"/>
            </w:tcBorders>
          </w:tcPr>
          <w:p w14:paraId="3A3FB328"/>
        </w:tc>
        <w:tc>
          <w:tcPr>
            <w:tcW w:w="1957" w:type="dxa"/>
            <w:vMerge w:val="continue"/>
            <w:tcBorders>
              <w:top w:val="single" w:color="000000" w:sz="8" w:space="0"/>
              <w:left w:val="single" w:color="000000" w:sz="8" w:space="0"/>
              <w:bottom w:val="single" w:color="000000" w:sz="6" w:space="0"/>
              <w:right w:val="single" w:color="000000" w:sz="6" w:space="0"/>
            </w:tcBorders>
          </w:tcPr>
          <w:p w14:paraId="26FF2D8C"/>
        </w:tc>
        <w:tc>
          <w:tcPr>
            <w:tcW w:w="1957" w:type="dxa"/>
            <w:vMerge w:val="continue"/>
            <w:tcBorders>
              <w:top w:val="single" w:color="000000" w:sz="8" w:space="0"/>
              <w:left w:val="single" w:color="000000" w:sz="6" w:space="0"/>
              <w:bottom w:val="single" w:color="000000" w:sz="6" w:space="0"/>
              <w:right w:val="single" w:color="000000" w:sz="8" w:space="0"/>
            </w:tcBorders>
          </w:tcPr>
          <w:p w14:paraId="51BB7925"/>
        </w:tc>
        <w:tc>
          <w:tcPr>
            <w:tcW w:w="1957" w:type="dxa"/>
            <w:vMerge w:val="continue"/>
            <w:tcBorders>
              <w:top w:val="single" w:color="000000" w:sz="8" w:space="0"/>
              <w:left w:val="single" w:color="000000" w:sz="8" w:space="0"/>
              <w:bottom w:val="single" w:color="000000" w:sz="6" w:space="0"/>
              <w:right w:val="single" w:color="000000" w:sz="8" w:space="0"/>
            </w:tcBorders>
          </w:tcPr>
          <w:p w14:paraId="762DFCA1"/>
        </w:tc>
        <w:tc>
          <w:tcPr>
            <w:tcW w:w="1957" w:type="dxa"/>
            <w:vMerge w:val="continue"/>
            <w:tcBorders>
              <w:top w:val="single" w:color="000000" w:sz="8" w:space="0"/>
              <w:left w:val="single" w:color="000000" w:sz="8" w:space="0"/>
              <w:bottom w:val="single" w:color="000000" w:sz="6" w:space="0"/>
              <w:right w:val="single" w:color="000000" w:sz="6" w:space="0"/>
            </w:tcBorders>
          </w:tcPr>
          <w:p w14:paraId="05B19D1C"/>
        </w:tc>
        <w:tc>
          <w:tcPr>
            <w:tcW w:w="1957" w:type="dxa"/>
            <w:vMerge w:val="continue"/>
            <w:tcBorders>
              <w:top w:val="single" w:color="000000" w:sz="8" w:space="0"/>
              <w:left w:val="single" w:color="000000" w:sz="6" w:space="0"/>
              <w:bottom w:val="single" w:color="000000" w:sz="6" w:space="0"/>
              <w:right w:val="single" w:color="000000" w:sz="8" w:space="0"/>
            </w:tcBorders>
          </w:tcPr>
          <w:p w14:paraId="5B0332A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A15086A">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187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769CD34">
            <w:pPr>
              <w:widowControl/>
              <w:autoSpaceDE w:val="0"/>
              <w:autoSpaceDN w:val="0"/>
              <w:spacing w:before="104" w:after="0" w:line="320" w:lineRule="exact"/>
              <w:ind w:left="0" w:right="0" w:firstLine="0"/>
              <w:jc w:val="center"/>
            </w:pPr>
            <w:r>
              <w:rPr>
                <w:rFonts w:ascii="7v6lAlxz+SimSun" w:hAnsi="7v6lAlxz+SimSun" w:eastAsia="7v6lAlxz+SimSun"/>
                <w:color w:val="000000"/>
                <w:sz w:val="32"/>
              </w:rPr>
              <w:t>紧盯基层公权力大数据监督平台规范</w:t>
            </w:r>
          </w:p>
          <w:p w14:paraId="7F004D8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运行，推进基层公权力数字化管理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5D9F0EF"/>
        </w:tc>
      </w:tr>
      <w:tr w14:paraId="027B1513">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EABB738"/>
        </w:tc>
        <w:tc>
          <w:tcPr>
            <w:tcW w:w="1957" w:type="dxa"/>
            <w:vMerge w:val="continue"/>
            <w:tcBorders>
              <w:top w:val="single" w:color="000000" w:sz="8" w:space="0"/>
              <w:left w:val="single" w:color="000000" w:sz="6" w:space="0"/>
              <w:bottom w:val="single" w:color="000000" w:sz="6" w:space="0"/>
              <w:right w:val="single" w:color="000000" w:sz="8" w:space="0"/>
            </w:tcBorders>
          </w:tcPr>
          <w:p w14:paraId="7CF4A88A"/>
        </w:tc>
        <w:tc>
          <w:tcPr>
            <w:tcW w:w="1957" w:type="dxa"/>
            <w:vMerge w:val="continue"/>
            <w:tcBorders>
              <w:top w:val="single" w:color="000000" w:sz="8" w:space="0"/>
              <w:left w:val="single" w:color="000000" w:sz="8" w:space="0"/>
              <w:bottom w:val="single" w:color="000000" w:sz="6" w:space="0"/>
              <w:right w:val="single" w:color="000000" w:sz="8" w:space="0"/>
            </w:tcBorders>
          </w:tcPr>
          <w:p w14:paraId="7624FF30"/>
        </w:tc>
        <w:tc>
          <w:tcPr>
            <w:tcW w:w="1957" w:type="dxa"/>
            <w:vMerge w:val="continue"/>
            <w:tcBorders>
              <w:top w:val="single" w:color="000000" w:sz="8" w:space="0"/>
              <w:left w:val="single" w:color="000000" w:sz="8" w:space="0"/>
              <w:bottom w:val="single" w:color="000000" w:sz="6" w:space="0"/>
              <w:right w:val="single" w:color="000000" w:sz="6" w:space="0"/>
            </w:tcBorders>
          </w:tcPr>
          <w:p w14:paraId="03BF9C7E"/>
        </w:tc>
        <w:tc>
          <w:tcPr>
            <w:tcW w:w="1957" w:type="dxa"/>
            <w:vMerge w:val="continue"/>
            <w:tcBorders>
              <w:top w:val="single" w:color="000000" w:sz="8" w:space="0"/>
              <w:left w:val="single" w:color="000000" w:sz="6" w:space="0"/>
              <w:bottom w:val="single" w:color="000000" w:sz="6" w:space="0"/>
              <w:right w:val="single" w:color="000000" w:sz="8" w:space="0"/>
            </w:tcBorders>
          </w:tcPr>
          <w:p w14:paraId="2FD56A83"/>
        </w:tc>
        <w:tc>
          <w:tcPr>
            <w:tcW w:w="1957" w:type="dxa"/>
            <w:vMerge w:val="continue"/>
            <w:tcBorders>
              <w:top w:val="single" w:color="000000" w:sz="8" w:space="0"/>
              <w:left w:val="single" w:color="000000" w:sz="8" w:space="0"/>
              <w:bottom w:val="single" w:color="000000" w:sz="6" w:space="0"/>
              <w:right w:val="single" w:color="000000" w:sz="8" w:space="0"/>
            </w:tcBorders>
          </w:tcPr>
          <w:p w14:paraId="675F3F00"/>
        </w:tc>
        <w:tc>
          <w:tcPr>
            <w:tcW w:w="1957" w:type="dxa"/>
            <w:vMerge w:val="continue"/>
            <w:tcBorders>
              <w:top w:val="single" w:color="000000" w:sz="8" w:space="0"/>
              <w:left w:val="single" w:color="000000" w:sz="8" w:space="0"/>
              <w:bottom w:val="single" w:color="000000" w:sz="6" w:space="0"/>
              <w:right w:val="single" w:color="000000" w:sz="6" w:space="0"/>
            </w:tcBorders>
          </w:tcPr>
          <w:p w14:paraId="26E69686"/>
        </w:tc>
        <w:tc>
          <w:tcPr>
            <w:tcW w:w="1957" w:type="dxa"/>
            <w:vMerge w:val="continue"/>
            <w:tcBorders>
              <w:top w:val="single" w:color="000000" w:sz="8" w:space="0"/>
              <w:left w:val="single" w:color="000000" w:sz="6" w:space="0"/>
              <w:bottom w:val="single" w:color="000000" w:sz="6" w:space="0"/>
              <w:right w:val="single" w:color="000000" w:sz="8" w:space="0"/>
            </w:tcBorders>
          </w:tcPr>
          <w:p w14:paraId="3285040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988AEC8">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188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BAD87A8">
            <w:pPr>
              <w:widowControl/>
              <w:autoSpaceDE w:val="0"/>
              <w:autoSpaceDN w:val="0"/>
              <w:spacing w:before="106" w:after="0" w:line="318" w:lineRule="exact"/>
              <w:ind w:left="0" w:right="0" w:firstLine="0"/>
              <w:jc w:val="center"/>
            </w:pPr>
            <w:r>
              <w:rPr>
                <w:rFonts w:ascii="7v6lAlxz+SimSun" w:hAnsi="7v6lAlxz+SimSun" w:eastAsia="7v6lAlxz+SimSun"/>
                <w:color w:val="000000"/>
                <w:sz w:val="32"/>
              </w:rPr>
              <w:t>加强对社区干部特别是“一肩挑”人</w:t>
            </w:r>
          </w:p>
          <w:p w14:paraId="328A466B">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员管理监督</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8F9CCA7"/>
        </w:tc>
      </w:tr>
      <w:tr w14:paraId="143AC220">
        <w:tblPrEx>
          <w:tblCellMar>
            <w:top w:w="0" w:type="dxa"/>
            <w:left w:w="108" w:type="dxa"/>
            <w:bottom w:w="0" w:type="dxa"/>
            <w:right w:w="108" w:type="dxa"/>
          </w:tblCellMar>
        </w:tblPrEx>
        <w:trPr>
          <w:trHeight w:val="9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A245738"/>
        </w:tc>
        <w:tc>
          <w:tcPr>
            <w:tcW w:w="1957" w:type="dxa"/>
            <w:vMerge w:val="continue"/>
            <w:tcBorders>
              <w:top w:val="single" w:color="000000" w:sz="8" w:space="0"/>
              <w:left w:val="single" w:color="000000" w:sz="6" w:space="0"/>
              <w:bottom w:val="single" w:color="000000" w:sz="6" w:space="0"/>
              <w:right w:val="single" w:color="000000" w:sz="8" w:space="0"/>
            </w:tcBorders>
          </w:tcPr>
          <w:p w14:paraId="4238A0B2"/>
        </w:tc>
        <w:tc>
          <w:tcPr>
            <w:tcW w:w="1957" w:type="dxa"/>
            <w:vMerge w:val="continue"/>
            <w:tcBorders>
              <w:top w:val="single" w:color="000000" w:sz="8" w:space="0"/>
              <w:left w:val="single" w:color="000000" w:sz="8" w:space="0"/>
              <w:bottom w:val="single" w:color="000000" w:sz="6" w:space="0"/>
              <w:right w:val="single" w:color="000000" w:sz="8" w:space="0"/>
            </w:tcBorders>
          </w:tcPr>
          <w:p w14:paraId="75D91F19"/>
        </w:tc>
        <w:tc>
          <w:tcPr>
            <w:tcW w:w="1957" w:type="dxa"/>
            <w:vMerge w:val="continue"/>
            <w:tcBorders>
              <w:top w:val="single" w:color="000000" w:sz="8" w:space="0"/>
              <w:left w:val="single" w:color="000000" w:sz="8" w:space="0"/>
              <w:bottom w:val="single" w:color="000000" w:sz="6" w:space="0"/>
              <w:right w:val="single" w:color="000000" w:sz="6" w:space="0"/>
            </w:tcBorders>
          </w:tcPr>
          <w:p w14:paraId="141CE8A5"/>
        </w:tc>
        <w:tc>
          <w:tcPr>
            <w:tcW w:w="1957" w:type="dxa"/>
            <w:vMerge w:val="continue"/>
            <w:tcBorders>
              <w:top w:val="single" w:color="000000" w:sz="8" w:space="0"/>
              <w:left w:val="single" w:color="000000" w:sz="6" w:space="0"/>
              <w:bottom w:val="single" w:color="000000" w:sz="6" w:space="0"/>
              <w:right w:val="single" w:color="000000" w:sz="8" w:space="0"/>
            </w:tcBorders>
          </w:tcPr>
          <w:p w14:paraId="4E80074C"/>
        </w:tc>
        <w:tc>
          <w:tcPr>
            <w:tcW w:w="1957" w:type="dxa"/>
            <w:vMerge w:val="continue"/>
            <w:tcBorders>
              <w:top w:val="single" w:color="000000" w:sz="8" w:space="0"/>
              <w:left w:val="single" w:color="000000" w:sz="8" w:space="0"/>
              <w:bottom w:val="single" w:color="000000" w:sz="6" w:space="0"/>
              <w:right w:val="single" w:color="000000" w:sz="8" w:space="0"/>
            </w:tcBorders>
          </w:tcPr>
          <w:p w14:paraId="69D56DA7"/>
        </w:tc>
        <w:tc>
          <w:tcPr>
            <w:tcW w:w="1957" w:type="dxa"/>
            <w:vMerge w:val="continue"/>
            <w:tcBorders>
              <w:top w:val="single" w:color="000000" w:sz="8" w:space="0"/>
              <w:left w:val="single" w:color="000000" w:sz="8" w:space="0"/>
              <w:bottom w:val="single" w:color="000000" w:sz="6" w:space="0"/>
              <w:right w:val="single" w:color="000000" w:sz="6" w:space="0"/>
            </w:tcBorders>
          </w:tcPr>
          <w:p w14:paraId="200742C8"/>
        </w:tc>
        <w:tc>
          <w:tcPr>
            <w:tcW w:w="1957" w:type="dxa"/>
            <w:vMerge w:val="continue"/>
            <w:tcBorders>
              <w:top w:val="single" w:color="000000" w:sz="8" w:space="0"/>
              <w:left w:val="single" w:color="000000" w:sz="6" w:space="0"/>
              <w:bottom w:val="single" w:color="000000" w:sz="6" w:space="0"/>
              <w:right w:val="single" w:color="000000" w:sz="8" w:space="0"/>
            </w:tcBorders>
          </w:tcPr>
          <w:p w14:paraId="637023B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006B74B">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189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36B4E7A">
            <w:pPr>
              <w:widowControl/>
              <w:autoSpaceDE w:val="0"/>
              <w:autoSpaceDN w:val="0"/>
              <w:spacing w:before="106" w:after="0" w:line="318" w:lineRule="exact"/>
              <w:ind w:left="0" w:right="0" w:firstLine="0"/>
              <w:jc w:val="center"/>
            </w:pPr>
            <w:r>
              <w:rPr>
                <w:rFonts w:ascii="7v6lAlxz+SimSun" w:hAnsi="7v6lAlxz+SimSun" w:eastAsia="7v6lAlxz+SimSun"/>
                <w:color w:val="000000"/>
                <w:sz w:val="32"/>
              </w:rPr>
              <w:t>管理监督的同级党委管理的党员干部</w:t>
            </w:r>
          </w:p>
          <w:p w14:paraId="2C481D1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、公职人员操办婚丧喜庆事宜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EF25412"/>
        </w:tc>
      </w:tr>
      <w:tr w14:paraId="5B34FD6B">
        <w:tblPrEx>
          <w:tblCellMar>
            <w:top w:w="0" w:type="dxa"/>
            <w:left w:w="108" w:type="dxa"/>
            <w:bottom w:w="0" w:type="dxa"/>
            <w:right w:w="108" w:type="dxa"/>
          </w:tblCellMar>
        </w:tblPrEx>
        <w:trPr>
          <w:trHeight w:val="1084" w:hRule="exact"/>
        </w:trPr>
        <w:tc>
          <w:tcPr>
            <w:tcW w:w="606"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4D197CA7">
            <w:pPr>
              <w:widowControl/>
              <w:autoSpaceDE w:val="0"/>
              <w:autoSpaceDN w:val="0"/>
              <w:spacing w:before="1476" w:after="0" w:line="320" w:lineRule="exact"/>
              <w:ind w:left="0" w:right="0" w:firstLine="0"/>
              <w:jc w:val="center"/>
            </w:pPr>
            <w:r>
              <w:rPr>
                <w:rFonts w:ascii="7v6lAlxz+SimSun" w:hAnsi="7v6lAlxz+SimSun" w:eastAsia="7v6lAlxz+SimSun"/>
                <w:color w:val="000000"/>
                <w:sz w:val="32"/>
              </w:rPr>
              <w:t>12</w:t>
            </w:r>
          </w:p>
        </w:tc>
        <w:tc>
          <w:tcPr>
            <w:tcW w:w="87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65FB4FF9">
            <w:pPr>
              <w:widowControl/>
              <w:autoSpaceDE w:val="0"/>
              <w:autoSpaceDN w:val="0"/>
              <w:spacing w:before="1282" w:after="0" w:line="320" w:lineRule="exact"/>
              <w:ind w:left="0" w:right="0" w:firstLine="0"/>
              <w:jc w:val="center"/>
            </w:pPr>
            <w:r>
              <w:rPr>
                <w:rFonts w:ascii="7v6lAlxz+SimSun" w:hAnsi="7v6lAlxz+SimSun" w:eastAsia="7v6lAlxz+SimSun"/>
                <w:color w:val="000000"/>
                <w:sz w:val="32"/>
              </w:rPr>
              <w:t>党的</w:t>
            </w:r>
          </w:p>
          <w:p w14:paraId="5DA2509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14A34400">
            <w:pPr>
              <w:widowControl/>
              <w:autoSpaceDE w:val="0"/>
              <w:autoSpaceDN w:val="0"/>
              <w:spacing w:before="438" w:after="0" w:line="388" w:lineRule="exact"/>
              <w:ind w:left="88" w:right="72" w:firstLine="0"/>
              <w:jc w:val="both"/>
            </w:pPr>
            <w:r>
              <w:rPr>
                <w:rFonts w:ascii="7v6lAlxz+SimSun" w:hAnsi="7v6lAlxz+SimSun" w:eastAsia="7v6lAlxz+SimSun"/>
                <w:color w:val="000000"/>
                <w:sz w:val="32"/>
              </w:rPr>
              <w:t>紧密结合本地实际，谋划推进进一步全面深化改革举措、做好民生服务、基层治理等重点工作。</w:t>
            </w:r>
          </w:p>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4F127EFB">
            <w:pPr>
              <w:widowControl/>
              <w:autoSpaceDE w:val="0"/>
              <w:autoSpaceDN w:val="0"/>
              <w:spacing w:before="1476" w:after="0" w:line="320" w:lineRule="exact"/>
              <w:ind w:left="0" w:right="0" w:firstLine="0"/>
              <w:jc w:val="center"/>
            </w:pPr>
            <w:r>
              <w:rPr>
                <w:rFonts w:ascii="7v6lAlxz+SimSun" w:hAnsi="7v6lAlxz+SimSun" w:eastAsia="7v6lAlxz+SimSun"/>
                <w:color w:val="000000"/>
                <w:sz w:val="32"/>
              </w:rPr>
              <w:t>40</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147A58EA"/>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660AC037">
            <w:pPr>
              <w:widowControl/>
              <w:autoSpaceDE w:val="0"/>
              <w:autoSpaceDN w:val="0"/>
              <w:spacing w:before="62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1.《中共中央关于进一步全面深化改革推进中国式现代化的决定》 各级党委（党组）加强落实党中央决策部署，谋划推进本地区本部门改革，鼓励结合实际开拓创新，创造可复制、可推广的新鲜经验。2.《中共江西省委关于贯彻落实党的二十届三中全会精神 进一步全面深化改革、奋力谱写中国式现代化江西篇章的决定》省委领导全省改革的总体设计、统筹协调、整体推进。各级党委（党组）认真落实党中央改革决策部署和省委改革工作要求，谋划推进本地本部门改革。</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60DC6FF5">
            <w:pPr>
              <w:widowControl/>
              <w:autoSpaceDE w:val="0"/>
              <w:autoSpaceDN w:val="0"/>
              <w:spacing w:before="1406" w:after="0" w:line="200" w:lineRule="exact"/>
              <w:ind w:left="0" w:right="0" w:firstLine="0"/>
              <w:jc w:val="center"/>
            </w:pPr>
            <w:r>
              <w:rPr>
                <w:rFonts w:ascii="7v6lAlxz+SimSun" w:hAnsi="7v6lAlxz+SimSun" w:eastAsia="7v6lAlxz+SimSun"/>
                <w:color w:val="000000"/>
                <w:sz w:val="20"/>
              </w:rPr>
              <w:t>党建办</w:t>
            </w:r>
          </w:p>
          <w:p w14:paraId="21720335">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5AA87FCE">
            <w:pPr>
              <w:widowControl/>
              <w:autoSpaceDE w:val="0"/>
              <w:autoSpaceDN w:val="0"/>
              <w:spacing w:before="1406" w:after="0" w:line="200" w:lineRule="exact"/>
              <w:ind w:left="0" w:right="0" w:firstLine="0"/>
              <w:jc w:val="center"/>
            </w:pPr>
            <w:r>
              <w:rPr>
                <w:rFonts w:ascii="7v6lAlxz+SimSun" w:hAnsi="7v6lAlxz+SimSun" w:eastAsia="7v6lAlxz+SimSun"/>
                <w:color w:val="000000"/>
                <w:sz w:val="20"/>
              </w:rPr>
              <w:t>区委办</w:t>
            </w:r>
          </w:p>
          <w:p w14:paraId="7F9DB81A">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DE980BB">
            <w:pPr>
              <w:widowControl/>
              <w:autoSpaceDE w:val="0"/>
              <w:autoSpaceDN w:val="0"/>
              <w:spacing w:before="392" w:after="0" w:line="318" w:lineRule="exact"/>
              <w:ind w:left="0" w:right="0" w:firstLine="0"/>
              <w:jc w:val="center"/>
            </w:pPr>
            <w:r>
              <w:rPr>
                <w:rFonts w:ascii="7v6lAlxz+SimSun" w:hAnsi="7v6lAlxz+SimSun" w:eastAsia="7v6lAlxz+SimSun"/>
                <w:color w:val="000000"/>
                <w:sz w:val="32"/>
              </w:rPr>
              <w:t>190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F7A2937">
            <w:pPr>
              <w:widowControl/>
              <w:autoSpaceDE w:val="0"/>
              <w:autoSpaceDN w:val="0"/>
              <w:spacing w:before="392" w:after="0" w:line="318" w:lineRule="exact"/>
              <w:ind w:left="0" w:right="0" w:firstLine="0"/>
              <w:jc w:val="center"/>
            </w:pPr>
            <w:r>
              <w:rPr>
                <w:rFonts w:ascii="7v6lAlxz+SimSun" w:hAnsi="7v6lAlxz+SimSun" w:eastAsia="7v6lAlxz+SimSun"/>
                <w:color w:val="000000"/>
                <w:sz w:val="32"/>
              </w:rPr>
              <w:t>制定改革工作方案</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6089EA5"/>
        </w:tc>
      </w:tr>
      <w:tr w14:paraId="77ACE47A">
        <w:tblPrEx>
          <w:tblCellMar>
            <w:top w:w="0" w:type="dxa"/>
            <w:left w:w="108" w:type="dxa"/>
            <w:bottom w:w="0" w:type="dxa"/>
            <w:right w:w="108" w:type="dxa"/>
          </w:tblCellMar>
        </w:tblPrEx>
        <w:trPr>
          <w:trHeight w:val="1084"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36C9FFB3"/>
        </w:tc>
        <w:tc>
          <w:tcPr>
            <w:tcW w:w="1957" w:type="dxa"/>
            <w:vMerge w:val="continue"/>
            <w:tcBorders>
              <w:top w:val="single" w:color="000000" w:sz="6" w:space="0"/>
              <w:left w:val="single" w:color="000000" w:sz="6" w:space="0"/>
              <w:bottom w:val="single" w:color="000000" w:sz="6" w:space="0"/>
              <w:right w:val="single" w:color="000000" w:sz="8" w:space="0"/>
            </w:tcBorders>
          </w:tcPr>
          <w:p w14:paraId="6F432C51"/>
        </w:tc>
        <w:tc>
          <w:tcPr>
            <w:tcW w:w="1957" w:type="dxa"/>
            <w:vMerge w:val="continue"/>
            <w:tcBorders>
              <w:top w:val="single" w:color="000000" w:sz="6" w:space="0"/>
              <w:left w:val="single" w:color="000000" w:sz="8" w:space="0"/>
              <w:bottom w:val="single" w:color="000000" w:sz="6" w:space="0"/>
              <w:right w:val="single" w:color="000000" w:sz="8" w:space="0"/>
            </w:tcBorders>
          </w:tcPr>
          <w:p w14:paraId="04F6EAB1"/>
        </w:tc>
        <w:tc>
          <w:tcPr>
            <w:tcW w:w="1957" w:type="dxa"/>
            <w:vMerge w:val="continue"/>
            <w:tcBorders>
              <w:top w:val="single" w:color="000000" w:sz="6" w:space="0"/>
              <w:left w:val="single" w:color="000000" w:sz="8" w:space="0"/>
              <w:bottom w:val="single" w:color="000000" w:sz="6" w:space="0"/>
              <w:right w:val="single" w:color="000000" w:sz="6" w:space="0"/>
            </w:tcBorders>
          </w:tcPr>
          <w:p w14:paraId="44B99BA8"/>
        </w:tc>
        <w:tc>
          <w:tcPr>
            <w:tcW w:w="1957" w:type="dxa"/>
            <w:vMerge w:val="continue"/>
            <w:tcBorders>
              <w:top w:val="single" w:color="000000" w:sz="6" w:space="0"/>
              <w:left w:val="single" w:color="000000" w:sz="6" w:space="0"/>
              <w:bottom w:val="single" w:color="000000" w:sz="6" w:space="0"/>
              <w:right w:val="single" w:color="000000" w:sz="8" w:space="0"/>
            </w:tcBorders>
          </w:tcPr>
          <w:p w14:paraId="4037633E"/>
        </w:tc>
        <w:tc>
          <w:tcPr>
            <w:tcW w:w="1957" w:type="dxa"/>
            <w:vMerge w:val="continue"/>
            <w:tcBorders>
              <w:top w:val="single" w:color="000000" w:sz="6" w:space="0"/>
              <w:left w:val="single" w:color="000000" w:sz="8" w:space="0"/>
              <w:bottom w:val="single" w:color="000000" w:sz="6" w:space="0"/>
              <w:right w:val="single" w:color="000000" w:sz="8" w:space="0"/>
            </w:tcBorders>
          </w:tcPr>
          <w:p w14:paraId="027F3E45"/>
        </w:tc>
        <w:tc>
          <w:tcPr>
            <w:tcW w:w="1957" w:type="dxa"/>
            <w:vMerge w:val="continue"/>
            <w:tcBorders>
              <w:top w:val="single" w:color="000000" w:sz="6" w:space="0"/>
              <w:left w:val="single" w:color="000000" w:sz="8" w:space="0"/>
              <w:bottom w:val="single" w:color="000000" w:sz="6" w:space="0"/>
              <w:right w:val="single" w:color="000000" w:sz="6" w:space="0"/>
            </w:tcBorders>
          </w:tcPr>
          <w:p w14:paraId="602F54C5"/>
        </w:tc>
        <w:tc>
          <w:tcPr>
            <w:tcW w:w="1957" w:type="dxa"/>
            <w:vMerge w:val="continue"/>
            <w:tcBorders>
              <w:top w:val="single" w:color="000000" w:sz="6" w:space="0"/>
              <w:left w:val="single" w:color="000000" w:sz="6" w:space="0"/>
              <w:bottom w:val="single" w:color="000000" w:sz="6" w:space="0"/>
              <w:right w:val="single" w:color="000000" w:sz="8" w:space="0"/>
            </w:tcBorders>
          </w:tcPr>
          <w:p w14:paraId="2041010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FA7A840">
            <w:pPr>
              <w:widowControl/>
              <w:autoSpaceDE w:val="0"/>
              <w:autoSpaceDN w:val="0"/>
              <w:spacing w:before="390" w:after="0" w:line="320" w:lineRule="exact"/>
              <w:ind w:left="0" w:right="0" w:firstLine="0"/>
              <w:jc w:val="center"/>
            </w:pPr>
            <w:r>
              <w:rPr>
                <w:rFonts w:ascii="7v6lAlxz+SimSun" w:hAnsi="7v6lAlxz+SimSun" w:eastAsia="7v6lAlxz+SimSun"/>
                <w:color w:val="000000"/>
                <w:sz w:val="32"/>
              </w:rPr>
              <w:t>191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B4E259E">
            <w:pPr>
              <w:widowControl/>
              <w:autoSpaceDE w:val="0"/>
              <w:autoSpaceDN w:val="0"/>
              <w:spacing w:before="390" w:after="0" w:line="320" w:lineRule="exact"/>
              <w:ind w:left="0" w:right="0" w:firstLine="0"/>
              <w:jc w:val="center"/>
            </w:pPr>
            <w:r>
              <w:rPr>
                <w:rFonts w:ascii="7v6lAlxz+SimSun" w:hAnsi="7v6lAlxz+SimSun" w:eastAsia="7v6lAlxz+SimSun"/>
                <w:color w:val="000000"/>
                <w:sz w:val="32"/>
              </w:rPr>
              <w:t>报送改革项目进展情况</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D5675A"/>
        </w:tc>
      </w:tr>
      <w:tr w14:paraId="6DFE973F">
        <w:tblPrEx>
          <w:tblCellMar>
            <w:top w:w="0" w:type="dxa"/>
            <w:left w:w="108" w:type="dxa"/>
            <w:bottom w:w="0" w:type="dxa"/>
            <w:right w:w="108" w:type="dxa"/>
          </w:tblCellMar>
        </w:tblPrEx>
        <w:trPr>
          <w:trHeight w:val="108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69E4D3BD"/>
        </w:tc>
        <w:tc>
          <w:tcPr>
            <w:tcW w:w="1957" w:type="dxa"/>
            <w:vMerge w:val="continue"/>
            <w:tcBorders>
              <w:top w:val="single" w:color="000000" w:sz="6" w:space="0"/>
              <w:left w:val="single" w:color="000000" w:sz="6" w:space="0"/>
              <w:bottom w:val="single" w:color="000000" w:sz="6" w:space="0"/>
              <w:right w:val="single" w:color="000000" w:sz="8" w:space="0"/>
            </w:tcBorders>
          </w:tcPr>
          <w:p w14:paraId="41429C51"/>
        </w:tc>
        <w:tc>
          <w:tcPr>
            <w:tcW w:w="1957" w:type="dxa"/>
            <w:vMerge w:val="continue"/>
            <w:tcBorders>
              <w:top w:val="single" w:color="000000" w:sz="6" w:space="0"/>
              <w:left w:val="single" w:color="000000" w:sz="8" w:space="0"/>
              <w:bottom w:val="single" w:color="000000" w:sz="6" w:space="0"/>
              <w:right w:val="single" w:color="000000" w:sz="8" w:space="0"/>
            </w:tcBorders>
          </w:tcPr>
          <w:p w14:paraId="6A83BEA8"/>
        </w:tc>
        <w:tc>
          <w:tcPr>
            <w:tcW w:w="1957" w:type="dxa"/>
            <w:vMerge w:val="continue"/>
            <w:tcBorders>
              <w:top w:val="single" w:color="000000" w:sz="6" w:space="0"/>
              <w:left w:val="single" w:color="000000" w:sz="8" w:space="0"/>
              <w:bottom w:val="single" w:color="000000" w:sz="6" w:space="0"/>
              <w:right w:val="single" w:color="000000" w:sz="6" w:space="0"/>
            </w:tcBorders>
          </w:tcPr>
          <w:p w14:paraId="732080CE"/>
        </w:tc>
        <w:tc>
          <w:tcPr>
            <w:tcW w:w="1957" w:type="dxa"/>
            <w:vMerge w:val="continue"/>
            <w:tcBorders>
              <w:top w:val="single" w:color="000000" w:sz="6" w:space="0"/>
              <w:left w:val="single" w:color="000000" w:sz="6" w:space="0"/>
              <w:bottom w:val="single" w:color="000000" w:sz="6" w:space="0"/>
              <w:right w:val="single" w:color="000000" w:sz="8" w:space="0"/>
            </w:tcBorders>
          </w:tcPr>
          <w:p w14:paraId="0D12A941"/>
        </w:tc>
        <w:tc>
          <w:tcPr>
            <w:tcW w:w="1957" w:type="dxa"/>
            <w:vMerge w:val="continue"/>
            <w:tcBorders>
              <w:top w:val="single" w:color="000000" w:sz="6" w:space="0"/>
              <w:left w:val="single" w:color="000000" w:sz="8" w:space="0"/>
              <w:bottom w:val="single" w:color="000000" w:sz="6" w:space="0"/>
              <w:right w:val="single" w:color="000000" w:sz="8" w:space="0"/>
            </w:tcBorders>
          </w:tcPr>
          <w:p w14:paraId="2B211361"/>
        </w:tc>
        <w:tc>
          <w:tcPr>
            <w:tcW w:w="1957" w:type="dxa"/>
            <w:vMerge w:val="continue"/>
            <w:tcBorders>
              <w:top w:val="single" w:color="000000" w:sz="6" w:space="0"/>
              <w:left w:val="single" w:color="000000" w:sz="8" w:space="0"/>
              <w:bottom w:val="single" w:color="000000" w:sz="6" w:space="0"/>
              <w:right w:val="single" w:color="000000" w:sz="6" w:space="0"/>
            </w:tcBorders>
          </w:tcPr>
          <w:p w14:paraId="4F342D34"/>
        </w:tc>
        <w:tc>
          <w:tcPr>
            <w:tcW w:w="1957" w:type="dxa"/>
            <w:vMerge w:val="continue"/>
            <w:tcBorders>
              <w:top w:val="single" w:color="000000" w:sz="6" w:space="0"/>
              <w:left w:val="single" w:color="000000" w:sz="6" w:space="0"/>
              <w:bottom w:val="single" w:color="000000" w:sz="6" w:space="0"/>
              <w:right w:val="single" w:color="000000" w:sz="8" w:space="0"/>
            </w:tcBorders>
          </w:tcPr>
          <w:p w14:paraId="01E7498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E7BA88F">
            <w:pPr>
              <w:widowControl/>
              <w:autoSpaceDE w:val="0"/>
              <w:autoSpaceDN w:val="0"/>
              <w:spacing w:before="392" w:after="0" w:line="318" w:lineRule="exact"/>
              <w:ind w:left="0" w:right="0" w:firstLine="0"/>
              <w:jc w:val="center"/>
            </w:pPr>
            <w:r>
              <w:rPr>
                <w:rFonts w:ascii="7v6lAlxz+SimSun" w:hAnsi="7v6lAlxz+SimSun" w:eastAsia="7v6lAlxz+SimSun"/>
                <w:color w:val="000000"/>
                <w:sz w:val="32"/>
              </w:rPr>
              <w:t>192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F3E9284">
            <w:pPr>
              <w:widowControl/>
              <w:autoSpaceDE w:val="0"/>
              <w:autoSpaceDN w:val="0"/>
              <w:spacing w:before="392" w:after="0" w:line="318" w:lineRule="exact"/>
              <w:ind w:left="0" w:right="0" w:firstLine="0"/>
              <w:jc w:val="center"/>
            </w:pPr>
            <w:r>
              <w:rPr>
                <w:rFonts w:ascii="7v6lAlxz+SimSun" w:hAnsi="7v6lAlxz+SimSun" w:eastAsia="7v6lAlxz+SimSun"/>
                <w:color w:val="000000"/>
                <w:sz w:val="32"/>
              </w:rPr>
              <w:t>宣传改革成果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4E2C4FE"/>
        </w:tc>
      </w:tr>
      <w:tr w14:paraId="6887648D">
        <w:tblPrEx>
          <w:tblCellMar>
            <w:top w:w="0" w:type="dxa"/>
            <w:left w:w="108" w:type="dxa"/>
            <w:bottom w:w="0" w:type="dxa"/>
            <w:right w:w="108" w:type="dxa"/>
          </w:tblCellMar>
        </w:tblPrEx>
        <w:trPr>
          <w:trHeight w:val="1100"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C11B294">
            <w:pPr>
              <w:widowControl/>
              <w:autoSpaceDE w:val="0"/>
              <w:autoSpaceDN w:val="0"/>
              <w:spacing w:before="1500" w:after="0" w:line="320" w:lineRule="exact"/>
              <w:ind w:left="0" w:right="0" w:firstLine="0"/>
              <w:jc w:val="center"/>
            </w:pPr>
            <w:r>
              <w:rPr>
                <w:rFonts w:ascii="7v6lAlxz+SimSun" w:hAnsi="7v6lAlxz+SimSun" w:eastAsia="7v6lAlxz+SimSun"/>
                <w:color w:val="000000"/>
                <w:sz w:val="32"/>
              </w:rPr>
              <w:t>13</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00700B49">
            <w:pPr>
              <w:widowControl/>
              <w:autoSpaceDE w:val="0"/>
              <w:autoSpaceDN w:val="0"/>
              <w:spacing w:before="1306" w:after="0" w:line="320" w:lineRule="exact"/>
              <w:ind w:left="0" w:right="0" w:firstLine="0"/>
              <w:jc w:val="center"/>
            </w:pPr>
            <w:r>
              <w:rPr>
                <w:rFonts w:ascii="7v6lAlxz+SimSun" w:hAnsi="7v6lAlxz+SimSun" w:eastAsia="7v6lAlxz+SimSun"/>
                <w:color w:val="000000"/>
                <w:sz w:val="32"/>
              </w:rPr>
              <w:t>党的</w:t>
            </w:r>
          </w:p>
          <w:p w14:paraId="63AB307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4DF03B5F">
            <w:pPr>
              <w:widowControl/>
              <w:autoSpaceDE w:val="0"/>
              <w:autoSpaceDN w:val="0"/>
              <w:spacing w:before="268" w:after="0" w:line="388" w:lineRule="exact"/>
              <w:ind w:left="88" w:right="72" w:firstLine="0"/>
              <w:jc w:val="both"/>
            </w:pPr>
            <w:r>
              <w:rPr>
                <w:rFonts w:ascii="7v6lAlxz+SimSun" w:hAnsi="7v6lAlxz+SimSun" w:eastAsia="7v6lAlxz+SimSun"/>
                <w:color w:val="000000"/>
                <w:sz w:val="32"/>
              </w:rPr>
              <w:t>加强居民委员会、居务监督委员会组织建设，支持保障依法开展自治活动，加强社区干部的管理、培养和监督。</w:t>
            </w:r>
          </w:p>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54334B5">
            <w:pPr>
              <w:widowControl/>
              <w:autoSpaceDE w:val="0"/>
              <w:autoSpaceDN w:val="0"/>
              <w:spacing w:before="1500" w:after="0" w:line="320" w:lineRule="exact"/>
              <w:ind w:left="0" w:right="0" w:firstLine="0"/>
              <w:jc w:val="center"/>
            </w:pPr>
            <w:r>
              <w:rPr>
                <w:rFonts w:ascii="7v6lAlxz+SimSun" w:hAnsi="7v6lAlxz+SimSun" w:eastAsia="7v6lAlxz+SimSun"/>
                <w:color w:val="000000"/>
                <w:sz w:val="32"/>
              </w:rPr>
              <w:t>41</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34782F9D">
            <w:pPr>
              <w:widowControl/>
              <w:autoSpaceDE w:val="0"/>
              <w:autoSpaceDN w:val="0"/>
              <w:spacing w:before="656" w:after="0" w:line="388" w:lineRule="exact"/>
              <w:ind w:left="144" w:right="144" w:firstLine="0"/>
              <w:jc w:val="center"/>
            </w:pPr>
            <w:r>
              <w:rPr>
                <w:rFonts w:ascii="7v6lAlxz+SimSun" w:hAnsi="7v6lAlxz+SimSun" w:eastAsia="7v6lAlxz+SimSun"/>
                <w:color w:val="000000"/>
                <w:sz w:val="32"/>
              </w:rPr>
              <w:t>指导做好居民委员会的设立、撤销、范围调整工作</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3ED2D23B">
            <w:pPr>
              <w:widowControl/>
              <w:autoSpaceDE w:val="0"/>
              <w:autoSpaceDN w:val="0"/>
              <w:spacing w:before="1262"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1.《中华人民共和国城市居民委员会组织法》。“居民委员会的设立、撤销、规模调整，由不设区的市、市辖区的人民政府决定。”</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10D0EBF6">
            <w:pPr>
              <w:widowControl/>
              <w:autoSpaceDE w:val="0"/>
              <w:autoSpaceDN w:val="0"/>
              <w:spacing w:before="1012" w:after="0" w:line="248" w:lineRule="exact"/>
              <w:ind w:left="0" w:right="0" w:firstLine="0"/>
              <w:jc w:val="center"/>
            </w:pPr>
            <w:r>
              <w:rPr>
                <w:rFonts w:ascii="7v6lAlxz+SimSun" w:hAnsi="7v6lAlxz+SimSun" w:eastAsia="7v6lAlxz+SimSun"/>
                <w:color w:val="000000"/>
                <w:sz w:val="20"/>
              </w:rPr>
              <w:t>党建办公室、民生服务办公室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7C1FADCD">
            <w:pPr>
              <w:widowControl/>
              <w:autoSpaceDE w:val="0"/>
              <w:autoSpaceDN w:val="0"/>
              <w:spacing w:before="1140" w:after="0" w:line="246" w:lineRule="exact"/>
              <w:ind w:left="72" w:right="58" w:firstLine="0"/>
              <w:jc w:val="both"/>
            </w:pPr>
            <w:r>
              <w:rPr>
                <w:rFonts w:ascii="7v6lAlxz+SimSun" w:hAnsi="7v6lAlxz+SimSun" w:eastAsia="7v6lAlxz+SimSun"/>
                <w:color w:val="000000"/>
                <w:sz w:val="20"/>
              </w:rPr>
              <w:t>区委社会工作部、区民政局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FB8D39D">
            <w:pPr>
              <w:widowControl/>
              <w:autoSpaceDE w:val="0"/>
              <w:autoSpaceDN w:val="0"/>
              <w:spacing w:before="402" w:after="0" w:line="318" w:lineRule="exact"/>
              <w:ind w:left="0" w:right="0" w:firstLine="0"/>
              <w:jc w:val="center"/>
            </w:pPr>
            <w:r>
              <w:rPr>
                <w:rFonts w:ascii="7v6lAlxz+SimSun" w:hAnsi="7v6lAlxz+SimSun" w:eastAsia="7v6lAlxz+SimSun"/>
                <w:color w:val="000000"/>
                <w:sz w:val="32"/>
              </w:rPr>
              <w:t>193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3D89558">
            <w:pPr>
              <w:widowControl/>
              <w:autoSpaceDE w:val="0"/>
              <w:autoSpaceDN w:val="0"/>
              <w:spacing w:before="208" w:after="0" w:line="318" w:lineRule="exact"/>
              <w:ind w:left="0" w:right="0" w:firstLine="0"/>
              <w:jc w:val="center"/>
            </w:pPr>
            <w:r>
              <w:rPr>
                <w:rFonts w:ascii="7v6lAlxz+SimSun" w:hAnsi="7v6lAlxz+SimSun" w:eastAsia="7v6lAlxz+SimSun"/>
                <w:color w:val="000000"/>
                <w:sz w:val="32"/>
              </w:rPr>
              <w:t>研究提出居民委员会的组建事项并上</w:t>
            </w:r>
          </w:p>
          <w:p w14:paraId="6E5F7F1D">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报区政府审批</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D20559D"/>
        </w:tc>
      </w:tr>
      <w:tr w14:paraId="3819747C">
        <w:tblPrEx>
          <w:tblCellMar>
            <w:top w:w="0" w:type="dxa"/>
            <w:left w:w="108" w:type="dxa"/>
            <w:bottom w:w="0" w:type="dxa"/>
            <w:right w:w="108" w:type="dxa"/>
          </w:tblCellMar>
        </w:tblPrEx>
        <w:trPr>
          <w:trHeight w:val="1102"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60AF870D"/>
        </w:tc>
        <w:tc>
          <w:tcPr>
            <w:tcW w:w="1957" w:type="dxa"/>
            <w:vMerge w:val="continue"/>
            <w:tcBorders>
              <w:top w:val="single" w:color="000000" w:sz="6" w:space="0"/>
              <w:left w:val="single" w:color="000000" w:sz="6" w:space="0"/>
              <w:bottom w:val="single" w:color="000000" w:sz="8" w:space="0"/>
              <w:right w:val="single" w:color="000000" w:sz="8" w:space="0"/>
            </w:tcBorders>
          </w:tcPr>
          <w:p w14:paraId="5589AAE5"/>
        </w:tc>
        <w:tc>
          <w:tcPr>
            <w:tcW w:w="1957" w:type="dxa"/>
            <w:vMerge w:val="continue"/>
            <w:tcBorders>
              <w:top w:val="single" w:color="000000" w:sz="6" w:space="0"/>
              <w:left w:val="single" w:color="000000" w:sz="8" w:space="0"/>
              <w:bottom w:val="single" w:color="000000" w:sz="8" w:space="0"/>
              <w:right w:val="single" w:color="000000" w:sz="8" w:space="0"/>
            </w:tcBorders>
          </w:tcPr>
          <w:p w14:paraId="5D41E537"/>
        </w:tc>
        <w:tc>
          <w:tcPr>
            <w:tcW w:w="1957" w:type="dxa"/>
            <w:vMerge w:val="continue"/>
            <w:tcBorders>
              <w:top w:val="single" w:color="000000" w:sz="6" w:space="0"/>
              <w:left w:val="single" w:color="000000" w:sz="8" w:space="0"/>
              <w:bottom w:val="single" w:color="000000" w:sz="8" w:space="0"/>
              <w:right w:val="single" w:color="000000" w:sz="6" w:space="0"/>
            </w:tcBorders>
          </w:tcPr>
          <w:p w14:paraId="5F9FABE3"/>
        </w:tc>
        <w:tc>
          <w:tcPr>
            <w:tcW w:w="1957" w:type="dxa"/>
            <w:vMerge w:val="continue"/>
            <w:tcBorders>
              <w:top w:val="single" w:color="000000" w:sz="6" w:space="0"/>
              <w:left w:val="single" w:color="000000" w:sz="6" w:space="0"/>
              <w:bottom w:val="single" w:color="000000" w:sz="8" w:space="0"/>
              <w:right w:val="single" w:color="000000" w:sz="8" w:space="0"/>
            </w:tcBorders>
          </w:tcPr>
          <w:p w14:paraId="4AE80CCF"/>
        </w:tc>
        <w:tc>
          <w:tcPr>
            <w:tcW w:w="1957" w:type="dxa"/>
            <w:vMerge w:val="continue"/>
            <w:tcBorders>
              <w:top w:val="single" w:color="000000" w:sz="6" w:space="0"/>
              <w:left w:val="single" w:color="000000" w:sz="8" w:space="0"/>
              <w:bottom w:val="single" w:color="000000" w:sz="8" w:space="0"/>
              <w:right w:val="single" w:color="000000" w:sz="8" w:space="0"/>
            </w:tcBorders>
          </w:tcPr>
          <w:p w14:paraId="49B03299"/>
        </w:tc>
        <w:tc>
          <w:tcPr>
            <w:tcW w:w="1957" w:type="dxa"/>
            <w:vMerge w:val="continue"/>
            <w:tcBorders>
              <w:top w:val="single" w:color="000000" w:sz="6" w:space="0"/>
              <w:left w:val="single" w:color="000000" w:sz="8" w:space="0"/>
              <w:bottom w:val="single" w:color="000000" w:sz="8" w:space="0"/>
              <w:right w:val="single" w:color="000000" w:sz="6" w:space="0"/>
            </w:tcBorders>
          </w:tcPr>
          <w:p w14:paraId="4B81BBC2"/>
        </w:tc>
        <w:tc>
          <w:tcPr>
            <w:tcW w:w="1957" w:type="dxa"/>
            <w:vMerge w:val="continue"/>
            <w:tcBorders>
              <w:top w:val="single" w:color="000000" w:sz="6" w:space="0"/>
              <w:left w:val="single" w:color="000000" w:sz="6" w:space="0"/>
              <w:bottom w:val="single" w:color="000000" w:sz="8" w:space="0"/>
              <w:right w:val="single" w:color="000000" w:sz="8" w:space="0"/>
            </w:tcBorders>
          </w:tcPr>
          <w:p w14:paraId="514382B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8462182">
            <w:pPr>
              <w:widowControl/>
              <w:autoSpaceDE w:val="0"/>
              <w:autoSpaceDN w:val="0"/>
              <w:spacing w:before="404" w:after="0" w:line="318" w:lineRule="exact"/>
              <w:ind w:left="0" w:right="0" w:firstLine="0"/>
              <w:jc w:val="center"/>
            </w:pPr>
            <w:r>
              <w:rPr>
                <w:rFonts w:ascii="7v6lAlxz+SimSun" w:hAnsi="7v6lAlxz+SimSun" w:eastAsia="7v6lAlxz+SimSun"/>
                <w:color w:val="000000"/>
                <w:sz w:val="32"/>
              </w:rPr>
              <w:t>194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69448DF">
            <w:pPr>
              <w:widowControl/>
              <w:autoSpaceDE w:val="0"/>
              <w:autoSpaceDN w:val="0"/>
              <w:spacing w:before="208" w:after="0" w:line="320" w:lineRule="exact"/>
              <w:ind w:left="0" w:right="0" w:firstLine="0"/>
              <w:jc w:val="center"/>
            </w:pPr>
            <w:r>
              <w:rPr>
                <w:rFonts w:ascii="7v6lAlxz+SimSun" w:hAnsi="7v6lAlxz+SimSun" w:eastAsia="7v6lAlxz+SimSun"/>
                <w:color w:val="000000"/>
                <w:sz w:val="32"/>
              </w:rPr>
              <w:t>研究提出居民委员会的撤销事项并上</w:t>
            </w:r>
          </w:p>
          <w:p w14:paraId="20A7D41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报区政府审批</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25F040D"/>
        </w:tc>
      </w:tr>
      <w:tr w14:paraId="1FDF952B">
        <w:tblPrEx>
          <w:tblCellMar>
            <w:top w:w="0" w:type="dxa"/>
            <w:left w:w="108" w:type="dxa"/>
            <w:bottom w:w="0" w:type="dxa"/>
            <w:right w:w="108" w:type="dxa"/>
          </w:tblCellMar>
        </w:tblPrEx>
        <w:trPr>
          <w:trHeight w:val="1102"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222BC988"/>
        </w:tc>
        <w:tc>
          <w:tcPr>
            <w:tcW w:w="1957" w:type="dxa"/>
            <w:vMerge w:val="continue"/>
            <w:tcBorders>
              <w:top w:val="single" w:color="000000" w:sz="6" w:space="0"/>
              <w:left w:val="single" w:color="000000" w:sz="6" w:space="0"/>
              <w:bottom w:val="single" w:color="000000" w:sz="8" w:space="0"/>
              <w:right w:val="single" w:color="000000" w:sz="8" w:space="0"/>
            </w:tcBorders>
          </w:tcPr>
          <w:p w14:paraId="11D85144"/>
        </w:tc>
        <w:tc>
          <w:tcPr>
            <w:tcW w:w="1957" w:type="dxa"/>
            <w:vMerge w:val="continue"/>
            <w:tcBorders>
              <w:top w:val="single" w:color="000000" w:sz="6" w:space="0"/>
              <w:left w:val="single" w:color="000000" w:sz="8" w:space="0"/>
              <w:bottom w:val="single" w:color="000000" w:sz="8" w:space="0"/>
              <w:right w:val="single" w:color="000000" w:sz="8" w:space="0"/>
            </w:tcBorders>
          </w:tcPr>
          <w:p w14:paraId="23EAF6E6"/>
        </w:tc>
        <w:tc>
          <w:tcPr>
            <w:tcW w:w="1957" w:type="dxa"/>
            <w:vMerge w:val="continue"/>
            <w:tcBorders>
              <w:top w:val="single" w:color="000000" w:sz="6" w:space="0"/>
              <w:left w:val="single" w:color="000000" w:sz="8" w:space="0"/>
              <w:bottom w:val="single" w:color="000000" w:sz="8" w:space="0"/>
              <w:right w:val="single" w:color="000000" w:sz="6" w:space="0"/>
            </w:tcBorders>
          </w:tcPr>
          <w:p w14:paraId="7D2805C7"/>
        </w:tc>
        <w:tc>
          <w:tcPr>
            <w:tcW w:w="1957" w:type="dxa"/>
            <w:vMerge w:val="continue"/>
            <w:tcBorders>
              <w:top w:val="single" w:color="000000" w:sz="6" w:space="0"/>
              <w:left w:val="single" w:color="000000" w:sz="6" w:space="0"/>
              <w:bottom w:val="single" w:color="000000" w:sz="8" w:space="0"/>
              <w:right w:val="single" w:color="000000" w:sz="8" w:space="0"/>
            </w:tcBorders>
          </w:tcPr>
          <w:p w14:paraId="22699B74"/>
        </w:tc>
        <w:tc>
          <w:tcPr>
            <w:tcW w:w="1957" w:type="dxa"/>
            <w:vMerge w:val="continue"/>
            <w:tcBorders>
              <w:top w:val="single" w:color="000000" w:sz="6" w:space="0"/>
              <w:left w:val="single" w:color="000000" w:sz="8" w:space="0"/>
              <w:bottom w:val="single" w:color="000000" w:sz="8" w:space="0"/>
              <w:right w:val="single" w:color="000000" w:sz="8" w:space="0"/>
            </w:tcBorders>
          </w:tcPr>
          <w:p w14:paraId="465A1783"/>
        </w:tc>
        <w:tc>
          <w:tcPr>
            <w:tcW w:w="1957" w:type="dxa"/>
            <w:vMerge w:val="continue"/>
            <w:tcBorders>
              <w:top w:val="single" w:color="000000" w:sz="6" w:space="0"/>
              <w:left w:val="single" w:color="000000" w:sz="8" w:space="0"/>
              <w:bottom w:val="single" w:color="000000" w:sz="8" w:space="0"/>
              <w:right w:val="single" w:color="000000" w:sz="6" w:space="0"/>
            </w:tcBorders>
          </w:tcPr>
          <w:p w14:paraId="404CACBE"/>
        </w:tc>
        <w:tc>
          <w:tcPr>
            <w:tcW w:w="1957" w:type="dxa"/>
            <w:vMerge w:val="continue"/>
            <w:tcBorders>
              <w:top w:val="single" w:color="000000" w:sz="6" w:space="0"/>
              <w:left w:val="single" w:color="000000" w:sz="6" w:space="0"/>
              <w:bottom w:val="single" w:color="000000" w:sz="8" w:space="0"/>
              <w:right w:val="single" w:color="000000" w:sz="8" w:space="0"/>
            </w:tcBorders>
          </w:tcPr>
          <w:p w14:paraId="44A4C21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6B086AE">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195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B4F5F74">
            <w:pPr>
              <w:widowControl/>
              <w:autoSpaceDE w:val="0"/>
              <w:autoSpaceDN w:val="0"/>
              <w:spacing w:before="206" w:after="0" w:line="320" w:lineRule="exact"/>
              <w:ind w:left="0" w:right="0" w:firstLine="0"/>
              <w:jc w:val="center"/>
            </w:pPr>
            <w:r>
              <w:rPr>
                <w:rFonts w:ascii="7v6lAlxz+SimSun" w:hAnsi="7v6lAlxz+SimSun" w:eastAsia="7v6lAlxz+SimSun"/>
                <w:color w:val="000000"/>
                <w:sz w:val="32"/>
              </w:rPr>
              <w:t>研究提出居民委员会的范围（规模）</w:t>
            </w:r>
          </w:p>
          <w:p w14:paraId="3E21B9D9">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调整事项并上报区政府审批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619002D"/>
        </w:tc>
      </w:tr>
    </w:tbl>
    <w:p w14:paraId="73C0CC22">
      <w:pPr>
        <w:widowControl/>
        <w:autoSpaceDE w:val="0"/>
        <w:autoSpaceDN w:val="0"/>
        <w:spacing w:before="474" w:after="0" w:line="414" w:lineRule="exact"/>
        <w:ind w:left="0" w:right="0" w:firstLine="0"/>
        <w:jc w:val="center"/>
      </w:pPr>
      <w:r>
        <w:rPr>
          <w:rFonts w:ascii="宋体" w:hAnsi="宋体" w:eastAsia="宋体"/>
          <w:color w:val="000000"/>
          <w:sz w:val="36"/>
        </w:rPr>
        <w:t>-18-</w:t>
      </w:r>
    </w:p>
    <w:p w14:paraId="2C38F2D1">
      <w:pPr>
        <w:sectPr>
          <w:pgSz w:w="23811" w:h="17237"/>
          <w:pgMar w:top="570" w:right="1140" w:bottom="110" w:left="1140" w:header="720" w:footer="720" w:gutter="0"/>
          <w:cols w:equalWidth="0" w:num="1">
            <w:col w:w="21532"/>
          </w:cols>
          <w:docGrid w:linePitch="360" w:charSpace="0"/>
        </w:sectPr>
      </w:pPr>
    </w:p>
    <w:p w14:paraId="7DCB2FC5">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97010"/>
            <wp:effectExtent l="0" t="0" r="1143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20"/>
                    <a:stretch>
                      <a:fillRect/>
                    </a:stretch>
                  </pic:blipFill>
                  <pic:spPr>
                    <a:xfrm>
                      <a:off x="0" y="0"/>
                      <a:ext cx="13647419" cy="9096868"/>
                    </a:xfrm>
                    <a:prstGeom prst="rect">
                      <a:avLst/>
                    </a:prstGeom>
                  </pic:spPr>
                </pic:pic>
              </a:graphicData>
            </a:graphic>
          </wp:anchor>
        </w:drawing>
      </w:r>
    </w:p>
    <w:p w14:paraId="437976BE">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1DEA07F">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7BA271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1B7C9B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9A7921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27A810D">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22D87B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1F78959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726431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D5640D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A48F57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113FEE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7D0866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BE2AD87">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E5B17A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8D422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0A584A7">
        <w:tblPrEx>
          <w:tblCellMar>
            <w:top w:w="0" w:type="dxa"/>
            <w:left w:w="108" w:type="dxa"/>
            <w:bottom w:w="0" w:type="dxa"/>
            <w:right w:w="108" w:type="dxa"/>
          </w:tblCellMar>
        </w:tblPrEx>
        <w:trPr>
          <w:trHeight w:val="118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26C265E">
            <w:pPr>
              <w:widowControl/>
              <w:autoSpaceDE w:val="0"/>
              <w:autoSpaceDN w:val="0"/>
              <w:spacing w:before="5884" w:after="0" w:line="320" w:lineRule="exact"/>
              <w:ind w:left="0" w:right="0" w:firstLine="0"/>
              <w:jc w:val="center"/>
            </w:pPr>
            <w:r>
              <w:rPr>
                <w:rFonts w:ascii="7v6lAlxz+SimSun" w:hAnsi="7v6lAlxz+SimSun" w:eastAsia="7v6lAlxz+SimSun"/>
                <w:color w:val="000000"/>
                <w:sz w:val="32"/>
              </w:rPr>
              <w:t>13</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A802E14">
            <w:pPr>
              <w:widowControl/>
              <w:autoSpaceDE w:val="0"/>
              <w:autoSpaceDN w:val="0"/>
              <w:spacing w:before="5690" w:after="0" w:line="320" w:lineRule="exact"/>
              <w:ind w:left="0" w:right="0" w:firstLine="0"/>
              <w:jc w:val="center"/>
            </w:pPr>
            <w:r>
              <w:rPr>
                <w:rFonts w:ascii="7v6lAlxz+SimSun" w:hAnsi="7v6lAlxz+SimSun" w:eastAsia="7v6lAlxz+SimSun"/>
                <w:color w:val="000000"/>
                <w:sz w:val="32"/>
              </w:rPr>
              <w:t>党的</w:t>
            </w:r>
          </w:p>
          <w:p w14:paraId="61DF3C9A">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9E4008E">
            <w:pPr>
              <w:widowControl/>
              <w:autoSpaceDE w:val="0"/>
              <w:autoSpaceDN w:val="0"/>
              <w:spacing w:before="4652" w:after="0" w:line="388" w:lineRule="exact"/>
              <w:ind w:left="88" w:right="72" w:firstLine="0"/>
              <w:jc w:val="both"/>
            </w:pPr>
            <w:r>
              <w:rPr>
                <w:rFonts w:ascii="7v6lAlxz+SimSun" w:hAnsi="7v6lAlxz+SimSun" w:eastAsia="7v6lAlxz+SimSun"/>
                <w:color w:val="000000"/>
                <w:sz w:val="32"/>
              </w:rPr>
              <w:t>加强居民委员会、居务监督委员会组织建设，支持保障依法开展自治活动，加强社区干部的管理、培养和监督。</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5A39C0F">
            <w:pPr>
              <w:widowControl/>
              <w:autoSpaceDE w:val="0"/>
              <w:autoSpaceDN w:val="0"/>
              <w:spacing w:before="4590" w:after="0" w:line="320" w:lineRule="exact"/>
              <w:ind w:left="0" w:right="0" w:firstLine="0"/>
              <w:jc w:val="center"/>
            </w:pPr>
            <w:r>
              <w:rPr>
                <w:rFonts w:ascii="7v6lAlxz+SimSun" w:hAnsi="7v6lAlxz+SimSun" w:eastAsia="7v6lAlxz+SimSun"/>
                <w:color w:val="000000"/>
                <w:sz w:val="32"/>
              </w:rPr>
              <w:t>42</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FC4B34D">
            <w:pPr>
              <w:widowControl/>
              <w:autoSpaceDE w:val="0"/>
              <w:autoSpaceDN w:val="0"/>
              <w:spacing w:before="3164" w:after="0" w:line="388" w:lineRule="exact"/>
              <w:ind w:left="144" w:right="144" w:firstLine="0"/>
              <w:jc w:val="center"/>
            </w:pPr>
            <w:r>
              <w:rPr>
                <w:rFonts w:ascii="7v6lAlxz+SimSun" w:hAnsi="7v6lAlxz+SimSun" w:eastAsia="7v6lAlxz+SimSun"/>
                <w:color w:val="000000"/>
                <w:sz w:val="32"/>
              </w:rPr>
              <w:t>加强对居民委员会工作的指导、支持和帮助，做好居民自治章程、居民公约备案工作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B734131">
            <w:pPr>
              <w:widowControl/>
              <w:autoSpaceDE w:val="0"/>
              <w:autoSpaceDN w:val="0"/>
              <w:spacing w:before="39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1.《中华人民共和国城市居民委员会组织法》第二条 居民委员会是居民自我管理、自我教育、自我服务的基层群众性自治组织。不设区的市、市辖区的人民政府或者它的派出机关对居民委员会的工作给予指导、支持和帮助。居民委员会协助不设区的市、市辖区的人民政府或者它的派出机关开展工作。</w:t>
            </w:r>
          </w:p>
          <w:p w14:paraId="49F29FF6">
            <w:pPr>
              <w:widowControl/>
              <w:autoSpaceDE w:val="0"/>
              <w:autoSpaceDN w:val="0"/>
              <w:spacing w:before="2"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共中央办公厅国务院办公厅关于加强基层治理体系和治理能力现代化建设的意见》第三部分（二）推动市、区两级机关和企事业单位党组织、在职党员到社区报到全覆盖，采取承诺践诺、志愿服务等做法参与社区治理、有效服务群众。探索以块为主、条块融合、双向用力的具体抓手，健全双向压实责任、双向沟通协商、双向考核激励、双向评价干部的工作机制。行业系统部门要主动融入驻地中心任务和党建工作，定期与街道社区党组织沟通会商，共同解决问题。   第四部分（一）健全党组织领导下的社区居民自治机制。通过发展党员、引导物业服务企业积极招聘党员员工、选派党建指导员等方式，加强社区物业党建联建，延伸党的工作手臂。建立党建引领下的社区居民委员会、业主委员会、物业服务企业协调运行机制，充分调动居民参与积极性，形成社区治理合力。第四部分（二）健全村（居）民自治机制。强化党组织领导把关作用，规范村（居）民委员会换届选举，全面落实村（社区）“两委”班子成员资格联审机制。 五、推进基层法治和德治建设 乡镇（街道）指导村（社区）依法制定村规民约、居民公约，健全备案和履行机制，确保符合法律法规和公序良俗。</w:t>
            </w:r>
          </w:p>
          <w:p w14:paraId="1D99A514">
            <w:pPr>
              <w:widowControl/>
              <w:autoSpaceDE w:val="0"/>
              <w:autoSpaceDN w:val="0"/>
              <w:spacing w:before="0" w:after="0" w:line="246" w:lineRule="exact"/>
              <w:ind w:left="30" w:right="0" w:firstLine="0"/>
              <w:jc w:val="left"/>
            </w:pPr>
            <w:r>
              <w:rPr>
                <w:rFonts w:ascii="7v6lAlxz+SimSun" w:hAnsi="7v6lAlxz+SimSun" w:eastAsia="7v6lAlxz+SimSun"/>
                <w:color w:val="000000"/>
                <w:sz w:val="20"/>
              </w:rPr>
              <w:t>2.《中共中央办公厅国务院办公厅关于加强社区工作者队伍建设的意见》第一条 社区专职工作人员由市地级或县级统一组织招聘，街道（乡镇）集中管理，社区统筹使用。</w:t>
            </w:r>
          </w:p>
          <w:p w14:paraId="07141121">
            <w:pPr>
              <w:widowControl/>
              <w:autoSpaceDE w:val="0"/>
              <w:autoSpaceDN w:val="0"/>
              <w:spacing w:before="2" w:after="0" w:line="246" w:lineRule="exact"/>
              <w:ind w:left="30" w:right="0" w:firstLine="0"/>
              <w:jc w:val="left"/>
            </w:pPr>
            <w:r>
              <w:rPr>
                <w:rFonts w:ascii="7v6lAlxz+SimSun" w:hAnsi="7v6lAlxz+SimSun" w:eastAsia="7v6lAlxz+SimSun"/>
                <w:color w:val="000000"/>
                <w:sz w:val="20"/>
              </w:rPr>
              <w:t xml:space="preserve">3.《“十四五”城乡社区服务体系建设规划》第十六条 加强社区服务人才培训管理，建立健全社区工作者能力指标体系，健全完善分级培训制度，用好现有培训基地和在线培训平台。依托各级各类干部网络培训平台开放共享社区服务精品课程，推动优质网络培训资源直达村（社区）。鼓励有条件的院校开展社区服务相关人才培养和社区工作者能力提升培训，强化社区服务人才供给。加强对社区工作者的民族、宗教政策法规培训，不断促进民族团结，铸牢中华民族共同体意识。加快培育发展社区社会工作专业人才、社区志愿者，加强社会组织人才建设。结合农民工自身特点开展职业技能培训，引导农民工从事社区服务业。 </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CAFD6CF">
            <w:pPr>
              <w:widowControl/>
              <w:autoSpaceDE w:val="0"/>
              <w:autoSpaceDN w:val="0"/>
              <w:spacing w:before="4522" w:after="0" w:line="198" w:lineRule="exact"/>
              <w:ind w:left="0" w:right="0" w:firstLine="0"/>
              <w:jc w:val="center"/>
            </w:pPr>
            <w:r>
              <w:rPr>
                <w:rFonts w:ascii="7v6lAlxz+SimSun" w:hAnsi="7v6lAlxz+SimSun" w:eastAsia="7v6lAlxz+SimSun"/>
                <w:color w:val="000000"/>
                <w:sz w:val="20"/>
              </w:rPr>
              <w:t>党建办</w:t>
            </w:r>
          </w:p>
          <w:p w14:paraId="04CDA6D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CDE2578">
            <w:pPr>
              <w:widowControl/>
              <w:autoSpaceDE w:val="0"/>
              <w:autoSpaceDN w:val="0"/>
              <w:spacing w:before="4102" w:after="0" w:line="248" w:lineRule="exact"/>
              <w:ind w:left="0" w:right="0" w:firstLine="0"/>
              <w:jc w:val="center"/>
            </w:pPr>
            <w:r>
              <w:rPr>
                <w:rFonts w:ascii="7v6lAlxz+SimSun" w:hAnsi="7v6lAlxz+SimSun" w:eastAsia="7v6lAlxz+SimSun"/>
                <w:color w:val="000000"/>
                <w:sz w:val="20"/>
              </w:rPr>
              <w:t>区委组织部、区委社会工作部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A8D59E8">
            <w:pPr>
              <w:widowControl/>
              <w:autoSpaceDE w:val="0"/>
              <w:autoSpaceDN w:val="0"/>
              <w:spacing w:before="442" w:after="0" w:line="318" w:lineRule="exact"/>
              <w:ind w:left="0" w:right="0" w:firstLine="0"/>
              <w:jc w:val="center"/>
            </w:pPr>
            <w:r>
              <w:rPr>
                <w:rFonts w:ascii="7v6lAlxz+SimSun" w:hAnsi="7v6lAlxz+SimSun" w:eastAsia="7v6lAlxz+SimSun"/>
                <w:color w:val="000000"/>
                <w:sz w:val="32"/>
              </w:rPr>
              <w:t>196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1ABFAF8">
            <w:pPr>
              <w:widowControl/>
              <w:autoSpaceDE w:val="0"/>
              <w:autoSpaceDN w:val="0"/>
              <w:spacing w:before="246" w:after="0" w:line="320" w:lineRule="exact"/>
              <w:ind w:left="0" w:right="0" w:firstLine="0"/>
              <w:jc w:val="center"/>
            </w:pPr>
            <w:r>
              <w:rPr>
                <w:rFonts w:ascii="7v6lAlxz+SimSun" w:hAnsi="7v6lAlxz+SimSun" w:eastAsia="7v6lAlxz+SimSun"/>
                <w:color w:val="000000"/>
                <w:sz w:val="32"/>
              </w:rPr>
              <w:t>加强组织和指导居务公开和民主管理</w:t>
            </w:r>
          </w:p>
          <w:p w14:paraId="7707D3C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78F52A1"/>
        </w:tc>
      </w:tr>
      <w:tr w14:paraId="672A1CD5">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9CD1D6B"/>
        </w:tc>
        <w:tc>
          <w:tcPr>
            <w:tcW w:w="1957" w:type="dxa"/>
            <w:vMerge w:val="continue"/>
            <w:tcBorders>
              <w:top w:val="single" w:color="000000" w:sz="8" w:space="0"/>
              <w:left w:val="single" w:color="000000" w:sz="6" w:space="0"/>
              <w:bottom w:val="single" w:color="000000" w:sz="8" w:space="0"/>
              <w:right w:val="single" w:color="000000" w:sz="8" w:space="0"/>
            </w:tcBorders>
          </w:tcPr>
          <w:p w14:paraId="129FEA6B"/>
        </w:tc>
        <w:tc>
          <w:tcPr>
            <w:tcW w:w="1957" w:type="dxa"/>
            <w:vMerge w:val="continue"/>
            <w:tcBorders>
              <w:top w:val="single" w:color="000000" w:sz="8" w:space="0"/>
              <w:left w:val="single" w:color="000000" w:sz="8" w:space="0"/>
              <w:bottom w:val="single" w:color="000000" w:sz="8" w:space="0"/>
              <w:right w:val="single" w:color="000000" w:sz="8" w:space="0"/>
            </w:tcBorders>
          </w:tcPr>
          <w:p w14:paraId="0F50465B"/>
        </w:tc>
        <w:tc>
          <w:tcPr>
            <w:tcW w:w="1957" w:type="dxa"/>
            <w:vMerge w:val="continue"/>
            <w:tcBorders>
              <w:top w:val="single" w:color="000000" w:sz="8" w:space="0"/>
              <w:left w:val="single" w:color="000000" w:sz="8" w:space="0"/>
              <w:bottom w:val="single" w:color="000000" w:sz="6" w:space="0"/>
              <w:right w:val="single" w:color="000000" w:sz="6" w:space="0"/>
            </w:tcBorders>
          </w:tcPr>
          <w:p w14:paraId="2649D0A5"/>
        </w:tc>
        <w:tc>
          <w:tcPr>
            <w:tcW w:w="1957" w:type="dxa"/>
            <w:vMerge w:val="continue"/>
            <w:tcBorders>
              <w:top w:val="single" w:color="000000" w:sz="8" w:space="0"/>
              <w:left w:val="single" w:color="000000" w:sz="6" w:space="0"/>
              <w:bottom w:val="single" w:color="000000" w:sz="6" w:space="0"/>
              <w:right w:val="single" w:color="000000" w:sz="8" w:space="0"/>
            </w:tcBorders>
          </w:tcPr>
          <w:p w14:paraId="5D45FC5B"/>
        </w:tc>
        <w:tc>
          <w:tcPr>
            <w:tcW w:w="1957" w:type="dxa"/>
            <w:vMerge w:val="continue"/>
            <w:tcBorders>
              <w:top w:val="single" w:color="000000" w:sz="8" w:space="0"/>
              <w:left w:val="single" w:color="000000" w:sz="8" w:space="0"/>
              <w:bottom w:val="single" w:color="000000" w:sz="6" w:space="0"/>
              <w:right w:val="single" w:color="000000" w:sz="8" w:space="0"/>
            </w:tcBorders>
          </w:tcPr>
          <w:p w14:paraId="7654E29D"/>
        </w:tc>
        <w:tc>
          <w:tcPr>
            <w:tcW w:w="1957" w:type="dxa"/>
            <w:vMerge w:val="continue"/>
            <w:tcBorders>
              <w:top w:val="single" w:color="000000" w:sz="8" w:space="0"/>
              <w:left w:val="single" w:color="000000" w:sz="8" w:space="0"/>
              <w:bottom w:val="single" w:color="000000" w:sz="6" w:space="0"/>
              <w:right w:val="single" w:color="000000" w:sz="6" w:space="0"/>
            </w:tcBorders>
          </w:tcPr>
          <w:p w14:paraId="368A714D"/>
        </w:tc>
        <w:tc>
          <w:tcPr>
            <w:tcW w:w="1957" w:type="dxa"/>
            <w:vMerge w:val="continue"/>
            <w:tcBorders>
              <w:top w:val="single" w:color="000000" w:sz="8" w:space="0"/>
              <w:left w:val="single" w:color="000000" w:sz="6" w:space="0"/>
              <w:bottom w:val="single" w:color="000000" w:sz="6" w:space="0"/>
              <w:right w:val="single" w:color="000000" w:sz="8" w:space="0"/>
            </w:tcBorders>
          </w:tcPr>
          <w:p w14:paraId="2193705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CA90706">
            <w:pPr>
              <w:widowControl/>
              <w:autoSpaceDE w:val="0"/>
              <w:autoSpaceDN w:val="0"/>
              <w:spacing w:before="440" w:after="0" w:line="320" w:lineRule="exact"/>
              <w:ind w:left="0" w:right="0" w:firstLine="0"/>
              <w:jc w:val="center"/>
            </w:pPr>
            <w:r>
              <w:rPr>
                <w:rFonts w:ascii="7v6lAlxz+SimSun" w:hAnsi="7v6lAlxz+SimSun" w:eastAsia="7v6lAlxz+SimSun"/>
                <w:color w:val="000000"/>
                <w:sz w:val="32"/>
              </w:rPr>
              <w:t>197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E784600">
            <w:pPr>
              <w:widowControl/>
              <w:autoSpaceDE w:val="0"/>
              <w:autoSpaceDN w:val="0"/>
              <w:spacing w:before="246" w:after="0" w:line="320" w:lineRule="exact"/>
              <w:ind w:left="0" w:right="0" w:firstLine="0"/>
              <w:jc w:val="center"/>
            </w:pPr>
            <w:r>
              <w:rPr>
                <w:rFonts w:ascii="7v6lAlxz+SimSun" w:hAnsi="7v6lAlxz+SimSun" w:eastAsia="7v6lAlxz+SimSun"/>
                <w:color w:val="000000"/>
                <w:sz w:val="32"/>
              </w:rPr>
              <w:t>指导规范社区工作事务、机制牌子和</w:t>
            </w:r>
          </w:p>
          <w:p w14:paraId="121EFDE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证明事项</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1DE9E6D"/>
        </w:tc>
      </w:tr>
      <w:tr w14:paraId="080872E0">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F385BB7"/>
        </w:tc>
        <w:tc>
          <w:tcPr>
            <w:tcW w:w="1957" w:type="dxa"/>
            <w:vMerge w:val="continue"/>
            <w:tcBorders>
              <w:top w:val="single" w:color="000000" w:sz="8" w:space="0"/>
              <w:left w:val="single" w:color="000000" w:sz="6" w:space="0"/>
              <w:bottom w:val="single" w:color="000000" w:sz="8" w:space="0"/>
              <w:right w:val="single" w:color="000000" w:sz="8" w:space="0"/>
            </w:tcBorders>
          </w:tcPr>
          <w:p w14:paraId="1E61CE37"/>
        </w:tc>
        <w:tc>
          <w:tcPr>
            <w:tcW w:w="1957" w:type="dxa"/>
            <w:vMerge w:val="continue"/>
            <w:tcBorders>
              <w:top w:val="single" w:color="000000" w:sz="8" w:space="0"/>
              <w:left w:val="single" w:color="000000" w:sz="8" w:space="0"/>
              <w:bottom w:val="single" w:color="000000" w:sz="8" w:space="0"/>
              <w:right w:val="single" w:color="000000" w:sz="8" w:space="0"/>
            </w:tcBorders>
          </w:tcPr>
          <w:p w14:paraId="76133602"/>
        </w:tc>
        <w:tc>
          <w:tcPr>
            <w:tcW w:w="1957" w:type="dxa"/>
            <w:vMerge w:val="continue"/>
            <w:tcBorders>
              <w:top w:val="single" w:color="000000" w:sz="8" w:space="0"/>
              <w:left w:val="single" w:color="000000" w:sz="8" w:space="0"/>
              <w:bottom w:val="single" w:color="000000" w:sz="6" w:space="0"/>
              <w:right w:val="single" w:color="000000" w:sz="6" w:space="0"/>
            </w:tcBorders>
          </w:tcPr>
          <w:p w14:paraId="038EDE03"/>
        </w:tc>
        <w:tc>
          <w:tcPr>
            <w:tcW w:w="1957" w:type="dxa"/>
            <w:vMerge w:val="continue"/>
            <w:tcBorders>
              <w:top w:val="single" w:color="000000" w:sz="8" w:space="0"/>
              <w:left w:val="single" w:color="000000" w:sz="6" w:space="0"/>
              <w:bottom w:val="single" w:color="000000" w:sz="6" w:space="0"/>
              <w:right w:val="single" w:color="000000" w:sz="8" w:space="0"/>
            </w:tcBorders>
          </w:tcPr>
          <w:p w14:paraId="1A8DA0D4"/>
        </w:tc>
        <w:tc>
          <w:tcPr>
            <w:tcW w:w="1957" w:type="dxa"/>
            <w:vMerge w:val="continue"/>
            <w:tcBorders>
              <w:top w:val="single" w:color="000000" w:sz="8" w:space="0"/>
              <w:left w:val="single" w:color="000000" w:sz="8" w:space="0"/>
              <w:bottom w:val="single" w:color="000000" w:sz="6" w:space="0"/>
              <w:right w:val="single" w:color="000000" w:sz="8" w:space="0"/>
            </w:tcBorders>
          </w:tcPr>
          <w:p w14:paraId="566DDC25"/>
        </w:tc>
        <w:tc>
          <w:tcPr>
            <w:tcW w:w="1957" w:type="dxa"/>
            <w:vMerge w:val="continue"/>
            <w:tcBorders>
              <w:top w:val="single" w:color="000000" w:sz="8" w:space="0"/>
              <w:left w:val="single" w:color="000000" w:sz="8" w:space="0"/>
              <w:bottom w:val="single" w:color="000000" w:sz="6" w:space="0"/>
              <w:right w:val="single" w:color="000000" w:sz="6" w:space="0"/>
            </w:tcBorders>
          </w:tcPr>
          <w:p w14:paraId="7013CA34"/>
        </w:tc>
        <w:tc>
          <w:tcPr>
            <w:tcW w:w="1957" w:type="dxa"/>
            <w:vMerge w:val="continue"/>
            <w:tcBorders>
              <w:top w:val="single" w:color="000000" w:sz="8" w:space="0"/>
              <w:left w:val="single" w:color="000000" w:sz="6" w:space="0"/>
              <w:bottom w:val="single" w:color="000000" w:sz="6" w:space="0"/>
              <w:right w:val="single" w:color="000000" w:sz="8" w:space="0"/>
            </w:tcBorders>
          </w:tcPr>
          <w:p w14:paraId="33018602"/>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56A3295">
            <w:pPr>
              <w:widowControl/>
              <w:autoSpaceDE w:val="0"/>
              <w:autoSpaceDN w:val="0"/>
              <w:spacing w:before="442" w:after="0" w:line="320" w:lineRule="exact"/>
              <w:ind w:left="0" w:right="0" w:firstLine="0"/>
              <w:jc w:val="center"/>
            </w:pPr>
            <w:r>
              <w:rPr>
                <w:rFonts w:ascii="7v6lAlxz+SimSun" w:hAnsi="7v6lAlxz+SimSun" w:eastAsia="7v6lAlxz+SimSun"/>
                <w:color w:val="000000"/>
                <w:sz w:val="32"/>
              </w:rPr>
              <w:t>198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03DA96F">
            <w:pPr>
              <w:widowControl/>
              <w:autoSpaceDE w:val="0"/>
              <w:autoSpaceDN w:val="0"/>
              <w:spacing w:before="442" w:after="0" w:line="320" w:lineRule="exact"/>
              <w:ind w:left="0" w:right="0" w:firstLine="0"/>
              <w:jc w:val="center"/>
            </w:pPr>
            <w:r>
              <w:rPr>
                <w:rFonts w:ascii="7v6lAlxz+SimSun" w:hAnsi="7v6lAlxz+SimSun" w:eastAsia="7v6lAlxz+SimSun"/>
                <w:color w:val="000000"/>
                <w:sz w:val="32"/>
              </w:rPr>
              <w:t>社区组织运转经费监督管理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DAA0E11"/>
        </w:tc>
      </w:tr>
      <w:tr w14:paraId="558D781F">
        <w:tblPrEx>
          <w:tblCellMar>
            <w:top w:w="0" w:type="dxa"/>
            <w:left w:w="108" w:type="dxa"/>
            <w:bottom w:w="0" w:type="dxa"/>
            <w:right w:w="108" w:type="dxa"/>
          </w:tblCellMar>
        </w:tblPrEx>
        <w:trPr>
          <w:trHeight w:val="11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D7DB90F"/>
        </w:tc>
        <w:tc>
          <w:tcPr>
            <w:tcW w:w="1957" w:type="dxa"/>
            <w:vMerge w:val="continue"/>
            <w:tcBorders>
              <w:top w:val="single" w:color="000000" w:sz="8" w:space="0"/>
              <w:left w:val="single" w:color="000000" w:sz="6" w:space="0"/>
              <w:bottom w:val="single" w:color="000000" w:sz="8" w:space="0"/>
              <w:right w:val="single" w:color="000000" w:sz="8" w:space="0"/>
            </w:tcBorders>
          </w:tcPr>
          <w:p w14:paraId="6C36EDFE"/>
        </w:tc>
        <w:tc>
          <w:tcPr>
            <w:tcW w:w="1957" w:type="dxa"/>
            <w:vMerge w:val="continue"/>
            <w:tcBorders>
              <w:top w:val="single" w:color="000000" w:sz="8" w:space="0"/>
              <w:left w:val="single" w:color="000000" w:sz="8" w:space="0"/>
              <w:bottom w:val="single" w:color="000000" w:sz="8" w:space="0"/>
              <w:right w:val="single" w:color="000000" w:sz="8" w:space="0"/>
            </w:tcBorders>
          </w:tcPr>
          <w:p w14:paraId="767C5C66"/>
        </w:tc>
        <w:tc>
          <w:tcPr>
            <w:tcW w:w="1957" w:type="dxa"/>
            <w:vMerge w:val="continue"/>
            <w:tcBorders>
              <w:top w:val="single" w:color="000000" w:sz="8" w:space="0"/>
              <w:left w:val="single" w:color="000000" w:sz="8" w:space="0"/>
              <w:bottom w:val="single" w:color="000000" w:sz="6" w:space="0"/>
              <w:right w:val="single" w:color="000000" w:sz="6" w:space="0"/>
            </w:tcBorders>
          </w:tcPr>
          <w:p w14:paraId="2E6D6FCA"/>
        </w:tc>
        <w:tc>
          <w:tcPr>
            <w:tcW w:w="1957" w:type="dxa"/>
            <w:vMerge w:val="continue"/>
            <w:tcBorders>
              <w:top w:val="single" w:color="000000" w:sz="8" w:space="0"/>
              <w:left w:val="single" w:color="000000" w:sz="6" w:space="0"/>
              <w:bottom w:val="single" w:color="000000" w:sz="6" w:space="0"/>
              <w:right w:val="single" w:color="000000" w:sz="8" w:space="0"/>
            </w:tcBorders>
          </w:tcPr>
          <w:p w14:paraId="58DDC136"/>
        </w:tc>
        <w:tc>
          <w:tcPr>
            <w:tcW w:w="1957" w:type="dxa"/>
            <w:vMerge w:val="continue"/>
            <w:tcBorders>
              <w:top w:val="single" w:color="000000" w:sz="8" w:space="0"/>
              <w:left w:val="single" w:color="000000" w:sz="8" w:space="0"/>
              <w:bottom w:val="single" w:color="000000" w:sz="6" w:space="0"/>
              <w:right w:val="single" w:color="000000" w:sz="8" w:space="0"/>
            </w:tcBorders>
          </w:tcPr>
          <w:p w14:paraId="175534B7"/>
        </w:tc>
        <w:tc>
          <w:tcPr>
            <w:tcW w:w="1957" w:type="dxa"/>
            <w:vMerge w:val="continue"/>
            <w:tcBorders>
              <w:top w:val="single" w:color="000000" w:sz="8" w:space="0"/>
              <w:left w:val="single" w:color="000000" w:sz="8" w:space="0"/>
              <w:bottom w:val="single" w:color="000000" w:sz="6" w:space="0"/>
              <w:right w:val="single" w:color="000000" w:sz="6" w:space="0"/>
            </w:tcBorders>
          </w:tcPr>
          <w:p w14:paraId="6D90B4C0"/>
        </w:tc>
        <w:tc>
          <w:tcPr>
            <w:tcW w:w="1957" w:type="dxa"/>
            <w:vMerge w:val="continue"/>
            <w:tcBorders>
              <w:top w:val="single" w:color="000000" w:sz="8" w:space="0"/>
              <w:left w:val="single" w:color="000000" w:sz="6" w:space="0"/>
              <w:bottom w:val="single" w:color="000000" w:sz="6" w:space="0"/>
              <w:right w:val="single" w:color="000000" w:sz="8" w:space="0"/>
            </w:tcBorders>
          </w:tcPr>
          <w:p w14:paraId="3BA57D5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11661C4">
            <w:pPr>
              <w:widowControl/>
              <w:autoSpaceDE w:val="0"/>
              <w:autoSpaceDN w:val="0"/>
              <w:spacing w:before="442" w:after="0" w:line="320" w:lineRule="exact"/>
              <w:ind w:left="0" w:right="0" w:firstLine="0"/>
              <w:jc w:val="center"/>
            </w:pPr>
            <w:r>
              <w:rPr>
                <w:rFonts w:ascii="7v6lAlxz+SimSun" w:hAnsi="7v6lAlxz+SimSun" w:eastAsia="7v6lAlxz+SimSun"/>
                <w:color w:val="000000"/>
                <w:sz w:val="32"/>
              </w:rPr>
              <w:t>199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E8B534B">
            <w:pPr>
              <w:widowControl/>
              <w:autoSpaceDE w:val="0"/>
              <w:autoSpaceDN w:val="0"/>
              <w:spacing w:before="248" w:after="0" w:line="318" w:lineRule="exact"/>
              <w:ind w:left="0" w:right="0" w:firstLine="0"/>
              <w:jc w:val="center"/>
            </w:pPr>
            <w:r>
              <w:rPr>
                <w:rFonts w:ascii="7v6lAlxz+SimSun" w:hAnsi="7v6lAlxz+SimSun" w:eastAsia="7v6lAlxz+SimSun"/>
                <w:color w:val="000000"/>
                <w:sz w:val="32"/>
              </w:rPr>
              <w:t>指导居民委员会根据需要设立人民调</w:t>
            </w:r>
          </w:p>
          <w:p w14:paraId="4505E96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解、治安保卫、公共卫生等委员会</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6C4CE02"/>
        </w:tc>
      </w:tr>
      <w:tr w14:paraId="4C00A8F2">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79CE22F"/>
        </w:tc>
        <w:tc>
          <w:tcPr>
            <w:tcW w:w="1957" w:type="dxa"/>
            <w:vMerge w:val="continue"/>
            <w:tcBorders>
              <w:top w:val="single" w:color="000000" w:sz="8" w:space="0"/>
              <w:left w:val="single" w:color="000000" w:sz="6" w:space="0"/>
              <w:bottom w:val="single" w:color="000000" w:sz="8" w:space="0"/>
              <w:right w:val="single" w:color="000000" w:sz="8" w:space="0"/>
            </w:tcBorders>
          </w:tcPr>
          <w:p w14:paraId="79CEAB40"/>
        </w:tc>
        <w:tc>
          <w:tcPr>
            <w:tcW w:w="1957" w:type="dxa"/>
            <w:vMerge w:val="continue"/>
            <w:tcBorders>
              <w:top w:val="single" w:color="000000" w:sz="8" w:space="0"/>
              <w:left w:val="single" w:color="000000" w:sz="8" w:space="0"/>
              <w:bottom w:val="single" w:color="000000" w:sz="8" w:space="0"/>
              <w:right w:val="single" w:color="000000" w:sz="8" w:space="0"/>
            </w:tcBorders>
          </w:tcPr>
          <w:p w14:paraId="172AE9DB"/>
        </w:tc>
        <w:tc>
          <w:tcPr>
            <w:tcW w:w="1957" w:type="dxa"/>
            <w:vMerge w:val="continue"/>
            <w:tcBorders>
              <w:top w:val="single" w:color="000000" w:sz="8" w:space="0"/>
              <w:left w:val="single" w:color="000000" w:sz="8" w:space="0"/>
              <w:bottom w:val="single" w:color="000000" w:sz="6" w:space="0"/>
              <w:right w:val="single" w:color="000000" w:sz="6" w:space="0"/>
            </w:tcBorders>
          </w:tcPr>
          <w:p w14:paraId="7F8C2ACA"/>
        </w:tc>
        <w:tc>
          <w:tcPr>
            <w:tcW w:w="1957" w:type="dxa"/>
            <w:vMerge w:val="continue"/>
            <w:tcBorders>
              <w:top w:val="single" w:color="000000" w:sz="8" w:space="0"/>
              <w:left w:val="single" w:color="000000" w:sz="6" w:space="0"/>
              <w:bottom w:val="single" w:color="000000" w:sz="6" w:space="0"/>
              <w:right w:val="single" w:color="000000" w:sz="8" w:space="0"/>
            </w:tcBorders>
          </w:tcPr>
          <w:p w14:paraId="225B2DD3"/>
        </w:tc>
        <w:tc>
          <w:tcPr>
            <w:tcW w:w="1957" w:type="dxa"/>
            <w:vMerge w:val="continue"/>
            <w:tcBorders>
              <w:top w:val="single" w:color="000000" w:sz="8" w:space="0"/>
              <w:left w:val="single" w:color="000000" w:sz="8" w:space="0"/>
              <w:bottom w:val="single" w:color="000000" w:sz="6" w:space="0"/>
              <w:right w:val="single" w:color="000000" w:sz="8" w:space="0"/>
            </w:tcBorders>
          </w:tcPr>
          <w:p w14:paraId="2C3AE39E"/>
        </w:tc>
        <w:tc>
          <w:tcPr>
            <w:tcW w:w="1957" w:type="dxa"/>
            <w:vMerge w:val="continue"/>
            <w:tcBorders>
              <w:top w:val="single" w:color="000000" w:sz="8" w:space="0"/>
              <w:left w:val="single" w:color="000000" w:sz="8" w:space="0"/>
              <w:bottom w:val="single" w:color="000000" w:sz="6" w:space="0"/>
              <w:right w:val="single" w:color="000000" w:sz="6" w:space="0"/>
            </w:tcBorders>
          </w:tcPr>
          <w:p w14:paraId="521B3BBB"/>
        </w:tc>
        <w:tc>
          <w:tcPr>
            <w:tcW w:w="1957" w:type="dxa"/>
            <w:vMerge w:val="continue"/>
            <w:tcBorders>
              <w:top w:val="single" w:color="000000" w:sz="8" w:space="0"/>
              <w:left w:val="single" w:color="000000" w:sz="6" w:space="0"/>
              <w:bottom w:val="single" w:color="000000" w:sz="6" w:space="0"/>
              <w:right w:val="single" w:color="000000" w:sz="8" w:space="0"/>
            </w:tcBorders>
          </w:tcPr>
          <w:p w14:paraId="05C5A60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0A2A84D">
            <w:pPr>
              <w:widowControl/>
              <w:autoSpaceDE w:val="0"/>
              <w:autoSpaceDN w:val="0"/>
              <w:spacing w:before="442" w:after="0" w:line="318" w:lineRule="exact"/>
              <w:ind w:left="0" w:right="0" w:firstLine="0"/>
              <w:jc w:val="center"/>
            </w:pPr>
            <w:r>
              <w:rPr>
                <w:rFonts w:ascii="7v6lAlxz+SimSun" w:hAnsi="7v6lAlxz+SimSun" w:eastAsia="7v6lAlxz+SimSun"/>
                <w:color w:val="000000"/>
                <w:sz w:val="32"/>
              </w:rPr>
              <w:t>200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4512921">
            <w:pPr>
              <w:widowControl/>
              <w:autoSpaceDE w:val="0"/>
              <w:autoSpaceDN w:val="0"/>
              <w:spacing w:before="0" w:after="0" w:line="384" w:lineRule="exact"/>
              <w:ind w:left="0" w:right="0" w:firstLine="0"/>
              <w:jc w:val="center"/>
            </w:pPr>
            <w:r>
              <w:rPr>
                <w:rFonts w:ascii="7v6lAlxz+SimSun" w:hAnsi="7v6lAlxz+SimSun" w:eastAsia="7v6lAlxz+SimSun"/>
                <w:color w:val="000000"/>
                <w:sz w:val="32"/>
              </w:rPr>
              <w:t>指导居民委员会制定居民公约，健全备案和履行机制、居民自治章程、社区规章制度居民公约备案</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4E4DAF"/>
        </w:tc>
      </w:tr>
      <w:tr w14:paraId="3AB2837F">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C57A10A"/>
        </w:tc>
        <w:tc>
          <w:tcPr>
            <w:tcW w:w="1957" w:type="dxa"/>
            <w:vMerge w:val="continue"/>
            <w:tcBorders>
              <w:top w:val="single" w:color="000000" w:sz="8" w:space="0"/>
              <w:left w:val="single" w:color="000000" w:sz="6" w:space="0"/>
              <w:bottom w:val="single" w:color="000000" w:sz="8" w:space="0"/>
              <w:right w:val="single" w:color="000000" w:sz="8" w:space="0"/>
            </w:tcBorders>
          </w:tcPr>
          <w:p w14:paraId="06B508AF"/>
        </w:tc>
        <w:tc>
          <w:tcPr>
            <w:tcW w:w="1957" w:type="dxa"/>
            <w:vMerge w:val="continue"/>
            <w:tcBorders>
              <w:top w:val="single" w:color="000000" w:sz="8" w:space="0"/>
              <w:left w:val="single" w:color="000000" w:sz="8" w:space="0"/>
              <w:bottom w:val="single" w:color="000000" w:sz="8" w:space="0"/>
              <w:right w:val="single" w:color="000000" w:sz="8" w:space="0"/>
            </w:tcBorders>
          </w:tcPr>
          <w:p w14:paraId="50DFB804"/>
        </w:tc>
        <w:tc>
          <w:tcPr>
            <w:tcW w:w="1957" w:type="dxa"/>
            <w:vMerge w:val="continue"/>
            <w:tcBorders>
              <w:top w:val="single" w:color="000000" w:sz="8" w:space="0"/>
              <w:left w:val="single" w:color="000000" w:sz="8" w:space="0"/>
              <w:bottom w:val="single" w:color="000000" w:sz="6" w:space="0"/>
              <w:right w:val="single" w:color="000000" w:sz="6" w:space="0"/>
            </w:tcBorders>
          </w:tcPr>
          <w:p w14:paraId="62D4AE43"/>
        </w:tc>
        <w:tc>
          <w:tcPr>
            <w:tcW w:w="1957" w:type="dxa"/>
            <w:vMerge w:val="continue"/>
            <w:tcBorders>
              <w:top w:val="single" w:color="000000" w:sz="8" w:space="0"/>
              <w:left w:val="single" w:color="000000" w:sz="6" w:space="0"/>
              <w:bottom w:val="single" w:color="000000" w:sz="6" w:space="0"/>
              <w:right w:val="single" w:color="000000" w:sz="8" w:space="0"/>
            </w:tcBorders>
          </w:tcPr>
          <w:p w14:paraId="255CFC3A"/>
        </w:tc>
        <w:tc>
          <w:tcPr>
            <w:tcW w:w="1957" w:type="dxa"/>
            <w:vMerge w:val="continue"/>
            <w:tcBorders>
              <w:top w:val="single" w:color="000000" w:sz="8" w:space="0"/>
              <w:left w:val="single" w:color="000000" w:sz="8" w:space="0"/>
              <w:bottom w:val="single" w:color="000000" w:sz="6" w:space="0"/>
              <w:right w:val="single" w:color="000000" w:sz="8" w:space="0"/>
            </w:tcBorders>
          </w:tcPr>
          <w:p w14:paraId="6A3078FA"/>
        </w:tc>
        <w:tc>
          <w:tcPr>
            <w:tcW w:w="1957" w:type="dxa"/>
            <w:vMerge w:val="continue"/>
            <w:tcBorders>
              <w:top w:val="single" w:color="000000" w:sz="8" w:space="0"/>
              <w:left w:val="single" w:color="000000" w:sz="8" w:space="0"/>
              <w:bottom w:val="single" w:color="000000" w:sz="6" w:space="0"/>
              <w:right w:val="single" w:color="000000" w:sz="6" w:space="0"/>
            </w:tcBorders>
          </w:tcPr>
          <w:p w14:paraId="7579E690"/>
        </w:tc>
        <w:tc>
          <w:tcPr>
            <w:tcW w:w="1957" w:type="dxa"/>
            <w:vMerge w:val="continue"/>
            <w:tcBorders>
              <w:top w:val="single" w:color="000000" w:sz="8" w:space="0"/>
              <w:left w:val="single" w:color="000000" w:sz="6" w:space="0"/>
              <w:bottom w:val="single" w:color="000000" w:sz="6" w:space="0"/>
              <w:right w:val="single" w:color="000000" w:sz="8" w:space="0"/>
            </w:tcBorders>
          </w:tcPr>
          <w:p w14:paraId="6655D10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4E095BA">
            <w:pPr>
              <w:widowControl/>
              <w:autoSpaceDE w:val="0"/>
              <w:autoSpaceDN w:val="0"/>
              <w:spacing w:before="442" w:after="0" w:line="318" w:lineRule="exact"/>
              <w:ind w:left="0" w:right="0" w:firstLine="0"/>
              <w:jc w:val="center"/>
            </w:pPr>
            <w:r>
              <w:rPr>
                <w:rFonts w:ascii="7v6lAlxz+SimSun" w:hAnsi="7v6lAlxz+SimSun" w:eastAsia="7v6lAlxz+SimSun"/>
                <w:color w:val="000000"/>
                <w:sz w:val="32"/>
              </w:rPr>
              <w:t>201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E2A7D6F">
            <w:pPr>
              <w:widowControl/>
              <w:autoSpaceDE w:val="0"/>
              <w:autoSpaceDN w:val="0"/>
              <w:spacing w:before="246" w:after="0" w:line="320" w:lineRule="exact"/>
              <w:ind w:left="0" w:right="0" w:firstLine="0"/>
              <w:jc w:val="center"/>
            </w:pPr>
            <w:r>
              <w:rPr>
                <w:rFonts w:ascii="7v6lAlxz+SimSun" w:hAnsi="7v6lAlxz+SimSun" w:eastAsia="7v6lAlxz+SimSun"/>
                <w:color w:val="000000"/>
                <w:sz w:val="32"/>
              </w:rPr>
              <w:t>指导建立居民监督委员会，发挥居务</w:t>
            </w:r>
          </w:p>
          <w:p w14:paraId="21DE493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监督管理职能</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4632834"/>
        </w:tc>
      </w:tr>
      <w:tr w14:paraId="2E6921E4">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FEDD1E4"/>
        </w:tc>
        <w:tc>
          <w:tcPr>
            <w:tcW w:w="1957" w:type="dxa"/>
            <w:vMerge w:val="continue"/>
            <w:tcBorders>
              <w:top w:val="single" w:color="000000" w:sz="8" w:space="0"/>
              <w:left w:val="single" w:color="000000" w:sz="6" w:space="0"/>
              <w:bottom w:val="single" w:color="000000" w:sz="8" w:space="0"/>
              <w:right w:val="single" w:color="000000" w:sz="8" w:space="0"/>
            </w:tcBorders>
          </w:tcPr>
          <w:p w14:paraId="49EAFFF1"/>
        </w:tc>
        <w:tc>
          <w:tcPr>
            <w:tcW w:w="1957" w:type="dxa"/>
            <w:vMerge w:val="continue"/>
            <w:tcBorders>
              <w:top w:val="single" w:color="000000" w:sz="8" w:space="0"/>
              <w:left w:val="single" w:color="000000" w:sz="8" w:space="0"/>
              <w:bottom w:val="single" w:color="000000" w:sz="8" w:space="0"/>
              <w:right w:val="single" w:color="000000" w:sz="8" w:space="0"/>
            </w:tcBorders>
          </w:tcPr>
          <w:p w14:paraId="5786857F"/>
        </w:tc>
        <w:tc>
          <w:tcPr>
            <w:tcW w:w="1957" w:type="dxa"/>
            <w:vMerge w:val="continue"/>
            <w:tcBorders>
              <w:top w:val="single" w:color="000000" w:sz="8" w:space="0"/>
              <w:left w:val="single" w:color="000000" w:sz="8" w:space="0"/>
              <w:bottom w:val="single" w:color="000000" w:sz="6" w:space="0"/>
              <w:right w:val="single" w:color="000000" w:sz="6" w:space="0"/>
            </w:tcBorders>
          </w:tcPr>
          <w:p w14:paraId="5DC7297D"/>
        </w:tc>
        <w:tc>
          <w:tcPr>
            <w:tcW w:w="1957" w:type="dxa"/>
            <w:vMerge w:val="continue"/>
            <w:tcBorders>
              <w:top w:val="single" w:color="000000" w:sz="8" w:space="0"/>
              <w:left w:val="single" w:color="000000" w:sz="6" w:space="0"/>
              <w:bottom w:val="single" w:color="000000" w:sz="6" w:space="0"/>
              <w:right w:val="single" w:color="000000" w:sz="8" w:space="0"/>
            </w:tcBorders>
          </w:tcPr>
          <w:p w14:paraId="5905243E"/>
        </w:tc>
        <w:tc>
          <w:tcPr>
            <w:tcW w:w="1957" w:type="dxa"/>
            <w:vMerge w:val="continue"/>
            <w:tcBorders>
              <w:top w:val="single" w:color="000000" w:sz="8" w:space="0"/>
              <w:left w:val="single" w:color="000000" w:sz="8" w:space="0"/>
              <w:bottom w:val="single" w:color="000000" w:sz="6" w:space="0"/>
              <w:right w:val="single" w:color="000000" w:sz="8" w:space="0"/>
            </w:tcBorders>
          </w:tcPr>
          <w:p w14:paraId="528401D8"/>
        </w:tc>
        <w:tc>
          <w:tcPr>
            <w:tcW w:w="1957" w:type="dxa"/>
            <w:vMerge w:val="continue"/>
            <w:tcBorders>
              <w:top w:val="single" w:color="000000" w:sz="8" w:space="0"/>
              <w:left w:val="single" w:color="000000" w:sz="8" w:space="0"/>
              <w:bottom w:val="single" w:color="000000" w:sz="6" w:space="0"/>
              <w:right w:val="single" w:color="000000" w:sz="6" w:space="0"/>
            </w:tcBorders>
          </w:tcPr>
          <w:p w14:paraId="5429C83D"/>
        </w:tc>
        <w:tc>
          <w:tcPr>
            <w:tcW w:w="1957" w:type="dxa"/>
            <w:vMerge w:val="continue"/>
            <w:tcBorders>
              <w:top w:val="single" w:color="000000" w:sz="8" w:space="0"/>
              <w:left w:val="single" w:color="000000" w:sz="6" w:space="0"/>
              <w:bottom w:val="single" w:color="000000" w:sz="6" w:space="0"/>
              <w:right w:val="single" w:color="000000" w:sz="8" w:space="0"/>
            </w:tcBorders>
          </w:tcPr>
          <w:p w14:paraId="61E071B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606230E">
            <w:pPr>
              <w:widowControl/>
              <w:autoSpaceDE w:val="0"/>
              <w:autoSpaceDN w:val="0"/>
              <w:spacing w:before="440" w:after="0" w:line="320" w:lineRule="exact"/>
              <w:ind w:left="0" w:right="0" w:firstLine="0"/>
              <w:jc w:val="center"/>
            </w:pPr>
            <w:r>
              <w:rPr>
                <w:rFonts w:ascii="7v6lAlxz+SimSun" w:hAnsi="7v6lAlxz+SimSun" w:eastAsia="7v6lAlxz+SimSun"/>
                <w:color w:val="000000"/>
                <w:sz w:val="32"/>
              </w:rPr>
              <w:t>202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15DA42B">
            <w:pPr>
              <w:widowControl/>
              <w:autoSpaceDE w:val="0"/>
              <w:autoSpaceDN w:val="0"/>
              <w:spacing w:before="440" w:after="0" w:line="320" w:lineRule="exact"/>
              <w:ind w:left="0" w:right="0" w:firstLine="0"/>
              <w:jc w:val="center"/>
            </w:pPr>
            <w:r>
              <w:rPr>
                <w:rFonts w:ascii="7v6lAlxz+SimSun" w:hAnsi="7v6lAlxz+SimSun" w:eastAsia="7v6lAlxz+SimSun"/>
                <w:color w:val="000000"/>
                <w:sz w:val="32"/>
              </w:rPr>
              <w:t>指导做好居民理事会工作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9653895"/>
        </w:tc>
      </w:tr>
      <w:tr w14:paraId="133C69E3">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ED292B3"/>
        </w:tc>
        <w:tc>
          <w:tcPr>
            <w:tcW w:w="1957" w:type="dxa"/>
            <w:vMerge w:val="continue"/>
            <w:tcBorders>
              <w:top w:val="single" w:color="000000" w:sz="8" w:space="0"/>
              <w:left w:val="single" w:color="000000" w:sz="6" w:space="0"/>
              <w:bottom w:val="single" w:color="000000" w:sz="8" w:space="0"/>
              <w:right w:val="single" w:color="000000" w:sz="8" w:space="0"/>
            </w:tcBorders>
          </w:tcPr>
          <w:p w14:paraId="4A926388"/>
        </w:tc>
        <w:tc>
          <w:tcPr>
            <w:tcW w:w="1957" w:type="dxa"/>
            <w:vMerge w:val="continue"/>
            <w:tcBorders>
              <w:top w:val="single" w:color="000000" w:sz="8" w:space="0"/>
              <w:left w:val="single" w:color="000000" w:sz="8" w:space="0"/>
              <w:bottom w:val="single" w:color="000000" w:sz="8" w:space="0"/>
              <w:right w:val="single" w:color="000000" w:sz="8" w:space="0"/>
            </w:tcBorders>
          </w:tcPr>
          <w:p w14:paraId="7C640795"/>
        </w:tc>
        <w:tc>
          <w:tcPr>
            <w:tcW w:w="1957" w:type="dxa"/>
            <w:vMerge w:val="continue"/>
            <w:tcBorders>
              <w:top w:val="single" w:color="000000" w:sz="8" w:space="0"/>
              <w:left w:val="single" w:color="000000" w:sz="8" w:space="0"/>
              <w:bottom w:val="single" w:color="000000" w:sz="6" w:space="0"/>
              <w:right w:val="single" w:color="000000" w:sz="6" w:space="0"/>
            </w:tcBorders>
          </w:tcPr>
          <w:p w14:paraId="70E43944"/>
        </w:tc>
        <w:tc>
          <w:tcPr>
            <w:tcW w:w="1957" w:type="dxa"/>
            <w:vMerge w:val="continue"/>
            <w:tcBorders>
              <w:top w:val="single" w:color="000000" w:sz="8" w:space="0"/>
              <w:left w:val="single" w:color="000000" w:sz="6" w:space="0"/>
              <w:bottom w:val="single" w:color="000000" w:sz="6" w:space="0"/>
              <w:right w:val="single" w:color="000000" w:sz="8" w:space="0"/>
            </w:tcBorders>
          </w:tcPr>
          <w:p w14:paraId="7D3C59AA"/>
        </w:tc>
        <w:tc>
          <w:tcPr>
            <w:tcW w:w="1957" w:type="dxa"/>
            <w:vMerge w:val="continue"/>
            <w:tcBorders>
              <w:top w:val="single" w:color="000000" w:sz="8" w:space="0"/>
              <w:left w:val="single" w:color="000000" w:sz="8" w:space="0"/>
              <w:bottom w:val="single" w:color="000000" w:sz="6" w:space="0"/>
              <w:right w:val="single" w:color="000000" w:sz="8" w:space="0"/>
            </w:tcBorders>
          </w:tcPr>
          <w:p w14:paraId="789D10EE"/>
        </w:tc>
        <w:tc>
          <w:tcPr>
            <w:tcW w:w="1957" w:type="dxa"/>
            <w:vMerge w:val="continue"/>
            <w:tcBorders>
              <w:top w:val="single" w:color="000000" w:sz="8" w:space="0"/>
              <w:left w:val="single" w:color="000000" w:sz="8" w:space="0"/>
              <w:bottom w:val="single" w:color="000000" w:sz="6" w:space="0"/>
              <w:right w:val="single" w:color="000000" w:sz="6" w:space="0"/>
            </w:tcBorders>
          </w:tcPr>
          <w:p w14:paraId="5BB42D20"/>
        </w:tc>
        <w:tc>
          <w:tcPr>
            <w:tcW w:w="1957" w:type="dxa"/>
            <w:vMerge w:val="continue"/>
            <w:tcBorders>
              <w:top w:val="single" w:color="000000" w:sz="8" w:space="0"/>
              <w:left w:val="single" w:color="000000" w:sz="6" w:space="0"/>
              <w:bottom w:val="single" w:color="000000" w:sz="6" w:space="0"/>
              <w:right w:val="single" w:color="000000" w:sz="8" w:space="0"/>
            </w:tcBorders>
          </w:tcPr>
          <w:p w14:paraId="1080DA7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EF994E9">
            <w:pPr>
              <w:widowControl/>
              <w:autoSpaceDE w:val="0"/>
              <w:autoSpaceDN w:val="0"/>
              <w:spacing w:before="442" w:after="0" w:line="320" w:lineRule="exact"/>
              <w:ind w:left="0" w:right="0" w:firstLine="0"/>
              <w:jc w:val="center"/>
            </w:pPr>
            <w:r>
              <w:rPr>
                <w:rFonts w:ascii="7v6lAlxz+SimSun" w:hAnsi="7v6lAlxz+SimSun" w:eastAsia="7v6lAlxz+SimSun"/>
                <w:color w:val="000000"/>
                <w:sz w:val="32"/>
              </w:rPr>
              <w:t>203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69F6333">
            <w:pPr>
              <w:widowControl/>
              <w:autoSpaceDE w:val="0"/>
              <w:autoSpaceDN w:val="0"/>
              <w:spacing w:before="442" w:after="0" w:line="320" w:lineRule="exact"/>
              <w:ind w:left="0" w:right="0" w:firstLine="0"/>
              <w:jc w:val="center"/>
            </w:pPr>
            <w:r>
              <w:rPr>
                <w:rFonts w:ascii="7v6lAlxz+SimSun" w:hAnsi="7v6lAlxz+SimSun" w:eastAsia="7v6lAlxz+SimSun"/>
                <w:color w:val="000000"/>
                <w:sz w:val="32"/>
              </w:rPr>
              <w:t>对社区社会组织进行指导</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D53D3A3"/>
        </w:tc>
      </w:tr>
      <w:tr w14:paraId="335E4F4B">
        <w:tblPrEx>
          <w:tblCellMar>
            <w:top w:w="0" w:type="dxa"/>
            <w:left w:w="108" w:type="dxa"/>
            <w:bottom w:w="0" w:type="dxa"/>
            <w:right w:w="108" w:type="dxa"/>
          </w:tblCellMar>
        </w:tblPrEx>
        <w:trPr>
          <w:trHeight w:val="86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E69F84A"/>
        </w:tc>
        <w:tc>
          <w:tcPr>
            <w:tcW w:w="1957" w:type="dxa"/>
            <w:vMerge w:val="continue"/>
            <w:tcBorders>
              <w:top w:val="single" w:color="000000" w:sz="8" w:space="0"/>
              <w:left w:val="single" w:color="000000" w:sz="6" w:space="0"/>
              <w:bottom w:val="single" w:color="000000" w:sz="8" w:space="0"/>
              <w:right w:val="single" w:color="000000" w:sz="8" w:space="0"/>
            </w:tcBorders>
          </w:tcPr>
          <w:p w14:paraId="6CC1D67D"/>
        </w:tc>
        <w:tc>
          <w:tcPr>
            <w:tcW w:w="1957" w:type="dxa"/>
            <w:vMerge w:val="continue"/>
            <w:tcBorders>
              <w:top w:val="single" w:color="000000" w:sz="8" w:space="0"/>
              <w:left w:val="single" w:color="000000" w:sz="8" w:space="0"/>
              <w:bottom w:val="single" w:color="000000" w:sz="8" w:space="0"/>
              <w:right w:val="single" w:color="000000" w:sz="8" w:space="0"/>
            </w:tcBorders>
          </w:tcPr>
          <w:p w14:paraId="2FF6123F"/>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9009DCC">
            <w:pPr>
              <w:widowControl/>
              <w:autoSpaceDE w:val="0"/>
              <w:autoSpaceDN w:val="0"/>
              <w:spacing w:before="1140" w:after="0" w:line="320" w:lineRule="exact"/>
              <w:ind w:left="0" w:right="0" w:firstLine="0"/>
              <w:jc w:val="center"/>
            </w:pPr>
            <w:r>
              <w:rPr>
                <w:rFonts w:ascii="7v6lAlxz+SimSun" w:hAnsi="7v6lAlxz+SimSun" w:eastAsia="7v6lAlxz+SimSun"/>
                <w:color w:val="000000"/>
                <w:sz w:val="32"/>
              </w:rPr>
              <w:t>43</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1791E95D">
            <w:pPr>
              <w:widowControl/>
              <w:autoSpaceDE w:val="0"/>
              <w:autoSpaceDN w:val="0"/>
              <w:spacing w:before="948" w:after="0" w:line="320" w:lineRule="exact"/>
              <w:ind w:left="0" w:right="0" w:firstLine="0"/>
              <w:jc w:val="center"/>
            </w:pPr>
            <w:r>
              <w:rPr>
                <w:rFonts w:ascii="7v6lAlxz+SimSun" w:hAnsi="7v6lAlxz+SimSun" w:eastAsia="7v6lAlxz+SimSun"/>
                <w:color w:val="000000"/>
                <w:sz w:val="32"/>
              </w:rPr>
              <w:t>开展社区工</w:t>
            </w:r>
          </w:p>
          <w:p w14:paraId="45216419">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作考核</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5ADB1DAF">
            <w:pPr>
              <w:widowControl/>
              <w:autoSpaceDE w:val="0"/>
              <w:autoSpaceDN w:val="0"/>
              <w:spacing w:before="16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《中央和国家机关基层党组织书记抓党建工作述职评议考核实施办法（试行）》第二条  开展基层党组织书记抓党建工作述职评议考核（以下简称述职评议考核），必须坚持以习近平新时代中国特色社会主义思想为指导，把党的政治建设摆在首位，把政治标准、政治要求贯彻到工作全过程；坚持围绕中心、建设队伍、服务群众，推动机关党建与业务工作深度融合；坚持书记抓、抓书记，层层压实主体责任；坚持分类指导、务求实效，重在解决问题；坚持客观公正、简便易行，坚决防止形式主义。</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97ECC11">
            <w:pPr>
              <w:widowControl/>
              <w:autoSpaceDE w:val="0"/>
              <w:autoSpaceDN w:val="0"/>
              <w:spacing w:before="1074" w:after="0" w:line="198" w:lineRule="exact"/>
              <w:ind w:left="0" w:right="0" w:firstLine="0"/>
              <w:jc w:val="center"/>
            </w:pPr>
            <w:r>
              <w:rPr>
                <w:rFonts w:ascii="7v6lAlxz+SimSun" w:hAnsi="7v6lAlxz+SimSun" w:eastAsia="7v6lAlxz+SimSun"/>
                <w:color w:val="000000"/>
                <w:sz w:val="20"/>
              </w:rPr>
              <w:t>党建办</w:t>
            </w:r>
          </w:p>
          <w:p w14:paraId="2FCDB8AC">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72F01BE8">
            <w:pPr>
              <w:widowControl/>
              <w:autoSpaceDE w:val="0"/>
              <w:autoSpaceDN w:val="0"/>
              <w:spacing w:before="1074" w:after="0" w:line="198" w:lineRule="exact"/>
              <w:ind w:left="0" w:right="0" w:firstLine="0"/>
              <w:jc w:val="center"/>
            </w:pPr>
            <w:r>
              <w:rPr>
                <w:rFonts w:ascii="7v6lAlxz+SimSun" w:hAnsi="7v6lAlxz+SimSun" w:eastAsia="7v6lAlxz+SimSun"/>
                <w:color w:val="000000"/>
                <w:sz w:val="20"/>
              </w:rPr>
              <w:t>区委组</w:t>
            </w:r>
          </w:p>
          <w:p w14:paraId="12E87A00">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358DE5C">
            <w:pPr>
              <w:widowControl/>
              <w:autoSpaceDE w:val="0"/>
              <w:autoSpaceDN w:val="0"/>
              <w:spacing w:before="282" w:after="0" w:line="318" w:lineRule="exact"/>
              <w:ind w:left="0" w:right="0" w:firstLine="0"/>
              <w:jc w:val="center"/>
            </w:pPr>
            <w:r>
              <w:rPr>
                <w:rFonts w:ascii="7v6lAlxz+SimSun" w:hAnsi="7v6lAlxz+SimSun" w:eastAsia="7v6lAlxz+SimSun"/>
                <w:color w:val="000000"/>
                <w:sz w:val="32"/>
              </w:rPr>
              <w:t>204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99E5CC1">
            <w:pPr>
              <w:widowControl/>
              <w:autoSpaceDE w:val="0"/>
              <w:autoSpaceDN w:val="0"/>
              <w:spacing w:before="282" w:after="0" w:line="318" w:lineRule="exact"/>
              <w:ind w:left="0" w:right="0" w:firstLine="0"/>
              <w:jc w:val="center"/>
            </w:pPr>
            <w:r>
              <w:rPr>
                <w:rFonts w:ascii="7v6lAlxz+SimSun" w:hAnsi="7v6lAlxz+SimSun" w:eastAsia="7v6lAlxz+SimSun"/>
                <w:color w:val="000000"/>
                <w:sz w:val="32"/>
              </w:rPr>
              <w:t>社区班子、社区工作者年度考核</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8FEC5E8"/>
        </w:tc>
      </w:tr>
      <w:tr w14:paraId="57F34453">
        <w:tblPrEx>
          <w:tblCellMar>
            <w:top w:w="0" w:type="dxa"/>
            <w:left w:w="108" w:type="dxa"/>
            <w:bottom w:w="0" w:type="dxa"/>
            <w:right w:w="108" w:type="dxa"/>
          </w:tblCellMar>
        </w:tblPrEx>
        <w:trPr>
          <w:trHeight w:val="8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A2EC188"/>
        </w:tc>
        <w:tc>
          <w:tcPr>
            <w:tcW w:w="1957" w:type="dxa"/>
            <w:vMerge w:val="continue"/>
            <w:tcBorders>
              <w:top w:val="single" w:color="000000" w:sz="8" w:space="0"/>
              <w:left w:val="single" w:color="000000" w:sz="6" w:space="0"/>
              <w:bottom w:val="single" w:color="000000" w:sz="8" w:space="0"/>
              <w:right w:val="single" w:color="000000" w:sz="8" w:space="0"/>
            </w:tcBorders>
          </w:tcPr>
          <w:p w14:paraId="2DB3AE2F"/>
        </w:tc>
        <w:tc>
          <w:tcPr>
            <w:tcW w:w="1957" w:type="dxa"/>
            <w:vMerge w:val="continue"/>
            <w:tcBorders>
              <w:top w:val="single" w:color="000000" w:sz="8" w:space="0"/>
              <w:left w:val="single" w:color="000000" w:sz="8" w:space="0"/>
              <w:bottom w:val="single" w:color="000000" w:sz="8" w:space="0"/>
              <w:right w:val="single" w:color="000000" w:sz="8" w:space="0"/>
            </w:tcBorders>
          </w:tcPr>
          <w:p w14:paraId="282C47F8"/>
        </w:tc>
        <w:tc>
          <w:tcPr>
            <w:tcW w:w="1957" w:type="dxa"/>
            <w:vMerge w:val="continue"/>
            <w:tcBorders>
              <w:top w:val="single" w:color="000000" w:sz="6" w:space="0"/>
              <w:left w:val="single" w:color="000000" w:sz="8" w:space="0"/>
              <w:bottom w:val="single" w:color="000000" w:sz="8" w:space="0"/>
              <w:right w:val="single" w:color="000000" w:sz="6" w:space="0"/>
            </w:tcBorders>
          </w:tcPr>
          <w:p w14:paraId="5DB6A194"/>
        </w:tc>
        <w:tc>
          <w:tcPr>
            <w:tcW w:w="1957" w:type="dxa"/>
            <w:vMerge w:val="continue"/>
            <w:tcBorders>
              <w:top w:val="single" w:color="000000" w:sz="6" w:space="0"/>
              <w:left w:val="single" w:color="000000" w:sz="6" w:space="0"/>
              <w:bottom w:val="single" w:color="000000" w:sz="8" w:space="0"/>
              <w:right w:val="single" w:color="000000" w:sz="8" w:space="0"/>
            </w:tcBorders>
          </w:tcPr>
          <w:p w14:paraId="279C5E20"/>
        </w:tc>
        <w:tc>
          <w:tcPr>
            <w:tcW w:w="1957" w:type="dxa"/>
            <w:vMerge w:val="continue"/>
            <w:tcBorders>
              <w:top w:val="single" w:color="000000" w:sz="6" w:space="0"/>
              <w:left w:val="single" w:color="000000" w:sz="8" w:space="0"/>
              <w:bottom w:val="single" w:color="000000" w:sz="8" w:space="0"/>
              <w:right w:val="single" w:color="000000" w:sz="8" w:space="0"/>
            </w:tcBorders>
          </w:tcPr>
          <w:p w14:paraId="20985920"/>
        </w:tc>
        <w:tc>
          <w:tcPr>
            <w:tcW w:w="1957" w:type="dxa"/>
            <w:vMerge w:val="continue"/>
            <w:tcBorders>
              <w:top w:val="single" w:color="000000" w:sz="6" w:space="0"/>
              <w:left w:val="single" w:color="000000" w:sz="8" w:space="0"/>
              <w:bottom w:val="single" w:color="000000" w:sz="8" w:space="0"/>
              <w:right w:val="single" w:color="000000" w:sz="6" w:space="0"/>
            </w:tcBorders>
          </w:tcPr>
          <w:p w14:paraId="29AC2AA4"/>
        </w:tc>
        <w:tc>
          <w:tcPr>
            <w:tcW w:w="1957" w:type="dxa"/>
            <w:vMerge w:val="continue"/>
            <w:tcBorders>
              <w:top w:val="single" w:color="000000" w:sz="6" w:space="0"/>
              <w:left w:val="single" w:color="000000" w:sz="6" w:space="0"/>
              <w:bottom w:val="single" w:color="000000" w:sz="8" w:space="0"/>
              <w:right w:val="single" w:color="000000" w:sz="8" w:space="0"/>
            </w:tcBorders>
          </w:tcPr>
          <w:p w14:paraId="61CB5BA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0E842F3">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205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12918A6">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做好担当作为优秀社区书记的推荐</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5A4D519"/>
        </w:tc>
      </w:tr>
      <w:tr w14:paraId="44F5F4FE">
        <w:tblPrEx>
          <w:tblCellMar>
            <w:top w:w="0" w:type="dxa"/>
            <w:left w:w="108" w:type="dxa"/>
            <w:bottom w:w="0" w:type="dxa"/>
            <w:right w:w="108" w:type="dxa"/>
          </w:tblCellMar>
        </w:tblPrEx>
        <w:trPr>
          <w:trHeight w:val="8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33658EB"/>
        </w:tc>
        <w:tc>
          <w:tcPr>
            <w:tcW w:w="1957" w:type="dxa"/>
            <w:vMerge w:val="continue"/>
            <w:tcBorders>
              <w:top w:val="single" w:color="000000" w:sz="8" w:space="0"/>
              <w:left w:val="single" w:color="000000" w:sz="6" w:space="0"/>
              <w:bottom w:val="single" w:color="000000" w:sz="8" w:space="0"/>
              <w:right w:val="single" w:color="000000" w:sz="8" w:space="0"/>
            </w:tcBorders>
          </w:tcPr>
          <w:p w14:paraId="02F88FA8"/>
        </w:tc>
        <w:tc>
          <w:tcPr>
            <w:tcW w:w="1957" w:type="dxa"/>
            <w:vMerge w:val="continue"/>
            <w:tcBorders>
              <w:top w:val="single" w:color="000000" w:sz="8" w:space="0"/>
              <w:left w:val="single" w:color="000000" w:sz="8" w:space="0"/>
              <w:bottom w:val="single" w:color="000000" w:sz="8" w:space="0"/>
              <w:right w:val="single" w:color="000000" w:sz="8" w:space="0"/>
            </w:tcBorders>
          </w:tcPr>
          <w:p w14:paraId="1D6E2718"/>
        </w:tc>
        <w:tc>
          <w:tcPr>
            <w:tcW w:w="1957" w:type="dxa"/>
            <w:vMerge w:val="continue"/>
            <w:tcBorders>
              <w:top w:val="single" w:color="000000" w:sz="6" w:space="0"/>
              <w:left w:val="single" w:color="000000" w:sz="8" w:space="0"/>
              <w:bottom w:val="single" w:color="000000" w:sz="8" w:space="0"/>
              <w:right w:val="single" w:color="000000" w:sz="6" w:space="0"/>
            </w:tcBorders>
          </w:tcPr>
          <w:p w14:paraId="7B59B6A8"/>
        </w:tc>
        <w:tc>
          <w:tcPr>
            <w:tcW w:w="1957" w:type="dxa"/>
            <w:vMerge w:val="continue"/>
            <w:tcBorders>
              <w:top w:val="single" w:color="000000" w:sz="6" w:space="0"/>
              <w:left w:val="single" w:color="000000" w:sz="6" w:space="0"/>
              <w:bottom w:val="single" w:color="000000" w:sz="8" w:space="0"/>
              <w:right w:val="single" w:color="000000" w:sz="8" w:space="0"/>
            </w:tcBorders>
          </w:tcPr>
          <w:p w14:paraId="5E228B9D"/>
        </w:tc>
        <w:tc>
          <w:tcPr>
            <w:tcW w:w="1957" w:type="dxa"/>
            <w:vMerge w:val="continue"/>
            <w:tcBorders>
              <w:top w:val="single" w:color="000000" w:sz="6" w:space="0"/>
              <w:left w:val="single" w:color="000000" w:sz="8" w:space="0"/>
              <w:bottom w:val="single" w:color="000000" w:sz="8" w:space="0"/>
              <w:right w:val="single" w:color="000000" w:sz="8" w:space="0"/>
            </w:tcBorders>
          </w:tcPr>
          <w:p w14:paraId="2B68E755"/>
        </w:tc>
        <w:tc>
          <w:tcPr>
            <w:tcW w:w="1957" w:type="dxa"/>
            <w:vMerge w:val="continue"/>
            <w:tcBorders>
              <w:top w:val="single" w:color="000000" w:sz="6" w:space="0"/>
              <w:left w:val="single" w:color="000000" w:sz="8" w:space="0"/>
              <w:bottom w:val="single" w:color="000000" w:sz="8" w:space="0"/>
              <w:right w:val="single" w:color="000000" w:sz="6" w:space="0"/>
            </w:tcBorders>
          </w:tcPr>
          <w:p w14:paraId="2414E45F"/>
        </w:tc>
        <w:tc>
          <w:tcPr>
            <w:tcW w:w="1957" w:type="dxa"/>
            <w:vMerge w:val="continue"/>
            <w:tcBorders>
              <w:top w:val="single" w:color="000000" w:sz="6" w:space="0"/>
              <w:left w:val="single" w:color="000000" w:sz="6" w:space="0"/>
              <w:bottom w:val="single" w:color="000000" w:sz="8" w:space="0"/>
              <w:right w:val="single" w:color="000000" w:sz="8" w:space="0"/>
            </w:tcBorders>
          </w:tcPr>
          <w:p w14:paraId="5390F09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82E69A2">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206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438140C">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开展社区干部政治谈话工作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64B1FF"/>
        </w:tc>
      </w:tr>
    </w:tbl>
    <w:p w14:paraId="1047C06A">
      <w:pPr>
        <w:widowControl/>
        <w:autoSpaceDE w:val="0"/>
        <w:autoSpaceDN w:val="0"/>
        <w:spacing w:before="740" w:after="0" w:line="414" w:lineRule="exact"/>
        <w:ind w:left="0" w:right="0" w:firstLine="0"/>
        <w:jc w:val="center"/>
      </w:pPr>
      <w:r>
        <w:rPr>
          <w:rFonts w:ascii="宋体" w:hAnsi="宋体" w:eastAsia="宋体"/>
          <w:color w:val="000000"/>
          <w:sz w:val="36"/>
        </w:rPr>
        <w:t>-19-</w:t>
      </w:r>
    </w:p>
    <w:p w14:paraId="58A82155">
      <w:pPr>
        <w:sectPr>
          <w:pgSz w:w="23811" w:h="17237"/>
          <w:pgMar w:top="570" w:right="1140" w:bottom="110" w:left="1140" w:header="720" w:footer="720" w:gutter="0"/>
          <w:cols w:equalWidth="0" w:num="1">
            <w:col w:w="21532"/>
          </w:cols>
          <w:docGrid w:linePitch="360" w:charSpace="0"/>
        </w:sectPr>
      </w:pPr>
    </w:p>
    <w:p w14:paraId="03969E14">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27820"/>
            <wp:effectExtent l="0" t="0" r="1143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21"/>
                    <a:stretch>
                      <a:fillRect/>
                    </a:stretch>
                  </pic:blipFill>
                  <pic:spPr>
                    <a:xfrm>
                      <a:off x="0" y="0"/>
                      <a:ext cx="13647419" cy="9228093"/>
                    </a:xfrm>
                    <a:prstGeom prst="rect">
                      <a:avLst/>
                    </a:prstGeom>
                  </pic:spPr>
                </pic:pic>
              </a:graphicData>
            </a:graphic>
          </wp:anchor>
        </w:drawing>
      </w:r>
    </w:p>
    <w:p w14:paraId="65A39D2C">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A88BCEB">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D34700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54B920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508CBF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C3CBD21">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62E600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48EC72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03408A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60BD7A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7FFAE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B4963E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ACCEDCE">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B6F8D88">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3279F3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881AF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2EBFFFC">
        <w:tblPrEx>
          <w:tblCellMar>
            <w:top w:w="0" w:type="dxa"/>
            <w:left w:w="108" w:type="dxa"/>
            <w:bottom w:w="0" w:type="dxa"/>
            <w:right w:w="108" w:type="dxa"/>
          </w:tblCellMar>
        </w:tblPrEx>
        <w:trPr>
          <w:trHeight w:val="70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10CC14C">
            <w:pPr>
              <w:widowControl/>
              <w:autoSpaceDE w:val="0"/>
              <w:autoSpaceDN w:val="0"/>
              <w:spacing w:before="5988" w:after="0" w:line="318" w:lineRule="exact"/>
              <w:ind w:left="0" w:right="0" w:firstLine="0"/>
              <w:jc w:val="center"/>
            </w:pPr>
            <w:r>
              <w:rPr>
                <w:rFonts w:ascii="7v6lAlxz+SimSun" w:hAnsi="7v6lAlxz+SimSun" w:eastAsia="7v6lAlxz+SimSun"/>
                <w:color w:val="000000"/>
                <w:sz w:val="32"/>
              </w:rPr>
              <w:t>13</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9FBA8F6">
            <w:pPr>
              <w:widowControl/>
              <w:autoSpaceDE w:val="0"/>
              <w:autoSpaceDN w:val="0"/>
              <w:spacing w:before="5794" w:after="0" w:line="318" w:lineRule="exact"/>
              <w:ind w:left="0" w:right="0" w:firstLine="0"/>
              <w:jc w:val="center"/>
            </w:pPr>
            <w:r>
              <w:rPr>
                <w:rFonts w:ascii="7v6lAlxz+SimSun" w:hAnsi="7v6lAlxz+SimSun" w:eastAsia="7v6lAlxz+SimSun"/>
                <w:color w:val="000000"/>
                <w:sz w:val="32"/>
              </w:rPr>
              <w:t>党的</w:t>
            </w:r>
          </w:p>
          <w:p w14:paraId="569C53E1">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FDD3D61">
            <w:pPr>
              <w:widowControl/>
              <w:autoSpaceDE w:val="0"/>
              <w:autoSpaceDN w:val="0"/>
              <w:spacing w:before="4754" w:after="0" w:line="388" w:lineRule="exact"/>
              <w:ind w:left="88" w:right="72" w:firstLine="0"/>
              <w:jc w:val="both"/>
            </w:pPr>
            <w:r>
              <w:rPr>
                <w:rFonts w:ascii="7v6lAlxz+SimSun" w:hAnsi="7v6lAlxz+SimSun" w:eastAsia="7v6lAlxz+SimSun"/>
                <w:color w:val="000000"/>
                <w:sz w:val="32"/>
              </w:rPr>
              <w:t>加强居民委员会、居务监督委员会组织建设，支持保障依法开展自治活动，加强社区干部的管理、培养和监督。</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F6E6198">
            <w:pPr>
              <w:widowControl/>
              <w:autoSpaceDE w:val="0"/>
              <w:autoSpaceDN w:val="0"/>
              <w:spacing w:before="2976" w:after="0" w:line="318" w:lineRule="exact"/>
              <w:ind w:left="0" w:right="0" w:firstLine="0"/>
              <w:jc w:val="center"/>
            </w:pPr>
            <w:r>
              <w:rPr>
                <w:rFonts w:ascii="7v6lAlxz+SimSun" w:hAnsi="7v6lAlxz+SimSun" w:eastAsia="7v6lAlxz+SimSun"/>
                <w:color w:val="000000"/>
                <w:sz w:val="32"/>
              </w:rPr>
              <w:t>44</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7CCF097">
            <w:pPr>
              <w:widowControl/>
              <w:autoSpaceDE w:val="0"/>
              <w:autoSpaceDN w:val="0"/>
              <w:spacing w:before="2518" w:after="0" w:line="388" w:lineRule="exact"/>
              <w:ind w:left="182" w:right="164" w:firstLine="0"/>
              <w:jc w:val="both"/>
            </w:pPr>
            <w:r>
              <w:rPr>
                <w:rFonts w:ascii="7v6lAlxz+SimSun" w:hAnsi="7v6lAlxz+SimSun" w:eastAsia="7v6lAlxz+SimSun"/>
                <w:color w:val="000000"/>
                <w:sz w:val="32"/>
              </w:rPr>
              <w:t>加强社区干部的管理、培养和监督</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0F66A86">
            <w:pPr>
              <w:widowControl/>
              <w:autoSpaceDE w:val="0"/>
              <w:autoSpaceDN w:val="0"/>
              <w:spacing w:before="2358"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1.中共中央办公厅</w:t>
            </w:r>
            <w:r>
              <w:rPr>
                <w:rFonts w:ascii="eJ73JNQf+TimesNewRomanPSMT" w:hAnsi="eJ73JNQf+TimesNewRomanPSMT" w:eastAsia="eJ73JNQf+TimesNewRomanPSMT"/>
                <w:color w:val="000000"/>
                <w:sz w:val="20"/>
              </w:rPr>
              <w:t xml:space="preserve"> </w:t>
            </w:r>
            <w:r>
              <w:rPr>
                <w:rFonts w:ascii="7v6lAlxz+SimSun" w:hAnsi="7v6lAlxz+SimSun" w:eastAsia="7v6lAlxz+SimSun"/>
                <w:color w:val="000000"/>
                <w:sz w:val="20"/>
              </w:rPr>
              <w:t>国务院办公厅 《关于加强社区工作者队伍建设的意见》健全培训机制。县级党委组织部门会同党委社会工作部门每年至少对社区党组织书记、社区居民委员会主任培训1次，对其他社区工作者每3年轮训1次，注重增强教育培训的实效性，优化培训课程课时设计，避免不接地气、缺乏针对性。</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1E0701C">
            <w:pPr>
              <w:widowControl/>
              <w:autoSpaceDE w:val="0"/>
              <w:autoSpaceDN w:val="0"/>
              <w:spacing w:before="2906" w:after="0" w:line="198" w:lineRule="exact"/>
              <w:ind w:left="0" w:right="0" w:firstLine="0"/>
              <w:jc w:val="center"/>
            </w:pPr>
            <w:r>
              <w:rPr>
                <w:rFonts w:ascii="7v6lAlxz+SimSun" w:hAnsi="7v6lAlxz+SimSun" w:eastAsia="7v6lAlxz+SimSun"/>
                <w:color w:val="000000"/>
                <w:sz w:val="20"/>
              </w:rPr>
              <w:t>党建办</w:t>
            </w:r>
          </w:p>
          <w:p w14:paraId="12C1D95F">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C883227">
            <w:pPr>
              <w:widowControl/>
              <w:autoSpaceDE w:val="0"/>
              <w:autoSpaceDN w:val="0"/>
              <w:spacing w:before="2906" w:after="0" w:line="198" w:lineRule="exact"/>
              <w:ind w:left="0" w:right="0" w:firstLine="0"/>
              <w:jc w:val="center"/>
            </w:pPr>
            <w:r>
              <w:rPr>
                <w:rFonts w:ascii="7v6lAlxz+SimSun" w:hAnsi="7v6lAlxz+SimSun" w:eastAsia="7v6lAlxz+SimSun"/>
                <w:color w:val="000000"/>
                <w:sz w:val="20"/>
              </w:rPr>
              <w:t>区委组</w:t>
            </w:r>
          </w:p>
          <w:p w14:paraId="711FF2C4">
            <w:pPr>
              <w:widowControl/>
              <w:autoSpaceDE w:val="0"/>
              <w:autoSpaceDN w:val="0"/>
              <w:spacing w:before="50" w:after="0" w:line="198"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EAAFD95">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207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3B5AB0A">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在任的社区党组织书记选拔任用工作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E305C0B"/>
        </w:tc>
      </w:tr>
      <w:tr w14:paraId="11246A4C">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C88AE90"/>
        </w:tc>
        <w:tc>
          <w:tcPr>
            <w:tcW w:w="1957" w:type="dxa"/>
            <w:vMerge w:val="continue"/>
            <w:tcBorders>
              <w:top w:val="single" w:color="000000" w:sz="8" w:space="0"/>
              <w:left w:val="single" w:color="000000" w:sz="6" w:space="0"/>
              <w:bottom w:val="single" w:color="000000" w:sz="8" w:space="0"/>
              <w:right w:val="single" w:color="000000" w:sz="8" w:space="0"/>
            </w:tcBorders>
          </w:tcPr>
          <w:p w14:paraId="3CD37F43"/>
        </w:tc>
        <w:tc>
          <w:tcPr>
            <w:tcW w:w="1957" w:type="dxa"/>
            <w:vMerge w:val="continue"/>
            <w:tcBorders>
              <w:top w:val="single" w:color="000000" w:sz="8" w:space="0"/>
              <w:left w:val="single" w:color="000000" w:sz="8" w:space="0"/>
              <w:bottom w:val="single" w:color="000000" w:sz="8" w:space="0"/>
              <w:right w:val="single" w:color="000000" w:sz="8" w:space="0"/>
            </w:tcBorders>
          </w:tcPr>
          <w:p w14:paraId="78DE7FBE"/>
        </w:tc>
        <w:tc>
          <w:tcPr>
            <w:tcW w:w="1957" w:type="dxa"/>
            <w:vMerge w:val="continue"/>
            <w:tcBorders>
              <w:top w:val="single" w:color="000000" w:sz="8" w:space="0"/>
              <w:left w:val="single" w:color="000000" w:sz="8" w:space="0"/>
              <w:bottom w:val="single" w:color="000000" w:sz="8" w:space="0"/>
              <w:right w:val="single" w:color="000000" w:sz="6" w:space="0"/>
            </w:tcBorders>
          </w:tcPr>
          <w:p w14:paraId="5EAB0051"/>
        </w:tc>
        <w:tc>
          <w:tcPr>
            <w:tcW w:w="1957" w:type="dxa"/>
            <w:vMerge w:val="continue"/>
            <w:tcBorders>
              <w:top w:val="single" w:color="000000" w:sz="8" w:space="0"/>
              <w:left w:val="single" w:color="000000" w:sz="6" w:space="0"/>
              <w:bottom w:val="single" w:color="000000" w:sz="8" w:space="0"/>
              <w:right w:val="single" w:color="000000" w:sz="8" w:space="0"/>
            </w:tcBorders>
          </w:tcPr>
          <w:p w14:paraId="789E9C20"/>
        </w:tc>
        <w:tc>
          <w:tcPr>
            <w:tcW w:w="1957" w:type="dxa"/>
            <w:vMerge w:val="continue"/>
            <w:tcBorders>
              <w:top w:val="single" w:color="000000" w:sz="8" w:space="0"/>
              <w:left w:val="single" w:color="000000" w:sz="8" w:space="0"/>
              <w:bottom w:val="single" w:color="000000" w:sz="8" w:space="0"/>
              <w:right w:val="single" w:color="000000" w:sz="8" w:space="0"/>
            </w:tcBorders>
          </w:tcPr>
          <w:p w14:paraId="6849BC86"/>
        </w:tc>
        <w:tc>
          <w:tcPr>
            <w:tcW w:w="1957" w:type="dxa"/>
            <w:vMerge w:val="continue"/>
            <w:tcBorders>
              <w:top w:val="single" w:color="000000" w:sz="8" w:space="0"/>
              <w:left w:val="single" w:color="000000" w:sz="8" w:space="0"/>
              <w:bottom w:val="single" w:color="000000" w:sz="8" w:space="0"/>
              <w:right w:val="single" w:color="000000" w:sz="6" w:space="0"/>
            </w:tcBorders>
          </w:tcPr>
          <w:p w14:paraId="67EEFC31"/>
        </w:tc>
        <w:tc>
          <w:tcPr>
            <w:tcW w:w="1957" w:type="dxa"/>
            <w:vMerge w:val="continue"/>
            <w:tcBorders>
              <w:top w:val="single" w:color="000000" w:sz="8" w:space="0"/>
              <w:left w:val="single" w:color="000000" w:sz="6" w:space="0"/>
              <w:bottom w:val="single" w:color="000000" w:sz="8" w:space="0"/>
              <w:right w:val="single" w:color="000000" w:sz="8" w:space="0"/>
            </w:tcBorders>
          </w:tcPr>
          <w:p w14:paraId="4DBBE67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B2F48FB">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208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E534089">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社区干部、社区后备干部管理、考核</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3D74DD1"/>
        </w:tc>
      </w:tr>
      <w:tr w14:paraId="72E7D3FE">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9AED4B2"/>
        </w:tc>
        <w:tc>
          <w:tcPr>
            <w:tcW w:w="1957" w:type="dxa"/>
            <w:vMerge w:val="continue"/>
            <w:tcBorders>
              <w:top w:val="single" w:color="000000" w:sz="8" w:space="0"/>
              <w:left w:val="single" w:color="000000" w:sz="6" w:space="0"/>
              <w:bottom w:val="single" w:color="000000" w:sz="8" w:space="0"/>
              <w:right w:val="single" w:color="000000" w:sz="8" w:space="0"/>
            </w:tcBorders>
          </w:tcPr>
          <w:p w14:paraId="30E506C3"/>
        </w:tc>
        <w:tc>
          <w:tcPr>
            <w:tcW w:w="1957" w:type="dxa"/>
            <w:vMerge w:val="continue"/>
            <w:tcBorders>
              <w:top w:val="single" w:color="000000" w:sz="8" w:space="0"/>
              <w:left w:val="single" w:color="000000" w:sz="8" w:space="0"/>
              <w:bottom w:val="single" w:color="000000" w:sz="8" w:space="0"/>
              <w:right w:val="single" w:color="000000" w:sz="8" w:space="0"/>
            </w:tcBorders>
          </w:tcPr>
          <w:p w14:paraId="30F052A0"/>
        </w:tc>
        <w:tc>
          <w:tcPr>
            <w:tcW w:w="1957" w:type="dxa"/>
            <w:vMerge w:val="continue"/>
            <w:tcBorders>
              <w:top w:val="single" w:color="000000" w:sz="8" w:space="0"/>
              <w:left w:val="single" w:color="000000" w:sz="8" w:space="0"/>
              <w:bottom w:val="single" w:color="000000" w:sz="8" w:space="0"/>
              <w:right w:val="single" w:color="000000" w:sz="6" w:space="0"/>
            </w:tcBorders>
          </w:tcPr>
          <w:p w14:paraId="3A86A960"/>
        </w:tc>
        <w:tc>
          <w:tcPr>
            <w:tcW w:w="1957" w:type="dxa"/>
            <w:vMerge w:val="continue"/>
            <w:tcBorders>
              <w:top w:val="single" w:color="000000" w:sz="8" w:space="0"/>
              <w:left w:val="single" w:color="000000" w:sz="6" w:space="0"/>
              <w:bottom w:val="single" w:color="000000" w:sz="8" w:space="0"/>
              <w:right w:val="single" w:color="000000" w:sz="8" w:space="0"/>
            </w:tcBorders>
          </w:tcPr>
          <w:p w14:paraId="0AD496E4"/>
        </w:tc>
        <w:tc>
          <w:tcPr>
            <w:tcW w:w="1957" w:type="dxa"/>
            <w:vMerge w:val="continue"/>
            <w:tcBorders>
              <w:top w:val="single" w:color="000000" w:sz="8" w:space="0"/>
              <w:left w:val="single" w:color="000000" w:sz="8" w:space="0"/>
              <w:bottom w:val="single" w:color="000000" w:sz="8" w:space="0"/>
              <w:right w:val="single" w:color="000000" w:sz="8" w:space="0"/>
            </w:tcBorders>
          </w:tcPr>
          <w:p w14:paraId="05B79536"/>
        </w:tc>
        <w:tc>
          <w:tcPr>
            <w:tcW w:w="1957" w:type="dxa"/>
            <w:vMerge w:val="continue"/>
            <w:tcBorders>
              <w:top w:val="single" w:color="000000" w:sz="8" w:space="0"/>
              <w:left w:val="single" w:color="000000" w:sz="8" w:space="0"/>
              <w:bottom w:val="single" w:color="000000" w:sz="8" w:space="0"/>
              <w:right w:val="single" w:color="000000" w:sz="6" w:space="0"/>
            </w:tcBorders>
          </w:tcPr>
          <w:p w14:paraId="2692924E"/>
        </w:tc>
        <w:tc>
          <w:tcPr>
            <w:tcW w:w="1957" w:type="dxa"/>
            <w:vMerge w:val="continue"/>
            <w:tcBorders>
              <w:top w:val="single" w:color="000000" w:sz="8" w:space="0"/>
              <w:left w:val="single" w:color="000000" w:sz="6" w:space="0"/>
              <w:bottom w:val="single" w:color="000000" w:sz="8" w:space="0"/>
              <w:right w:val="single" w:color="000000" w:sz="8" w:space="0"/>
            </w:tcBorders>
          </w:tcPr>
          <w:p w14:paraId="1902287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5E7541D">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209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94158A7">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做好社区党组织书记和其他社区“两</w:t>
            </w:r>
          </w:p>
          <w:p w14:paraId="72D327C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委”干部后备力量培育储备工作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BAEB80E"/>
        </w:tc>
      </w:tr>
      <w:tr w14:paraId="4B6EA001">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8C5A9D8"/>
        </w:tc>
        <w:tc>
          <w:tcPr>
            <w:tcW w:w="1957" w:type="dxa"/>
            <w:vMerge w:val="continue"/>
            <w:tcBorders>
              <w:top w:val="single" w:color="000000" w:sz="8" w:space="0"/>
              <w:left w:val="single" w:color="000000" w:sz="6" w:space="0"/>
              <w:bottom w:val="single" w:color="000000" w:sz="8" w:space="0"/>
              <w:right w:val="single" w:color="000000" w:sz="8" w:space="0"/>
            </w:tcBorders>
          </w:tcPr>
          <w:p w14:paraId="44EA62BA"/>
        </w:tc>
        <w:tc>
          <w:tcPr>
            <w:tcW w:w="1957" w:type="dxa"/>
            <w:vMerge w:val="continue"/>
            <w:tcBorders>
              <w:top w:val="single" w:color="000000" w:sz="8" w:space="0"/>
              <w:left w:val="single" w:color="000000" w:sz="8" w:space="0"/>
              <w:bottom w:val="single" w:color="000000" w:sz="8" w:space="0"/>
              <w:right w:val="single" w:color="000000" w:sz="8" w:space="0"/>
            </w:tcBorders>
          </w:tcPr>
          <w:p w14:paraId="27E89A0B"/>
        </w:tc>
        <w:tc>
          <w:tcPr>
            <w:tcW w:w="1957" w:type="dxa"/>
            <w:vMerge w:val="continue"/>
            <w:tcBorders>
              <w:top w:val="single" w:color="000000" w:sz="8" w:space="0"/>
              <w:left w:val="single" w:color="000000" w:sz="8" w:space="0"/>
              <w:bottom w:val="single" w:color="000000" w:sz="8" w:space="0"/>
              <w:right w:val="single" w:color="000000" w:sz="6" w:space="0"/>
            </w:tcBorders>
          </w:tcPr>
          <w:p w14:paraId="0146957D"/>
        </w:tc>
        <w:tc>
          <w:tcPr>
            <w:tcW w:w="1957" w:type="dxa"/>
            <w:vMerge w:val="continue"/>
            <w:tcBorders>
              <w:top w:val="single" w:color="000000" w:sz="8" w:space="0"/>
              <w:left w:val="single" w:color="000000" w:sz="6" w:space="0"/>
              <w:bottom w:val="single" w:color="000000" w:sz="8" w:space="0"/>
              <w:right w:val="single" w:color="000000" w:sz="8" w:space="0"/>
            </w:tcBorders>
          </w:tcPr>
          <w:p w14:paraId="2E5847C7"/>
        </w:tc>
        <w:tc>
          <w:tcPr>
            <w:tcW w:w="1957" w:type="dxa"/>
            <w:vMerge w:val="continue"/>
            <w:tcBorders>
              <w:top w:val="single" w:color="000000" w:sz="8" w:space="0"/>
              <w:left w:val="single" w:color="000000" w:sz="8" w:space="0"/>
              <w:bottom w:val="single" w:color="000000" w:sz="8" w:space="0"/>
              <w:right w:val="single" w:color="000000" w:sz="8" w:space="0"/>
            </w:tcBorders>
          </w:tcPr>
          <w:p w14:paraId="699D7A72"/>
        </w:tc>
        <w:tc>
          <w:tcPr>
            <w:tcW w:w="1957" w:type="dxa"/>
            <w:vMerge w:val="continue"/>
            <w:tcBorders>
              <w:top w:val="single" w:color="000000" w:sz="8" w:space="0"/>
              <w:left w:val="single" w:color="000000" w:sz="8" w:space="0"/>
              <w:bottom w:val="single" w:color="000000" w:sz="8" w:space="0"/>
              <w:right w:val="single" w:color="000000" w:sz="6" w:space="0"/>
            </w:tcBorders>
          </w:tcPr>
          <w:p w14:paraId="6772DC17"/>
        </w:tc>
        <w:tc>
          <w:tcPr>
            <w:tcW w:w="1957" w:type="dxa"/>
            <w:vMerge w:val="continue"/>
            <w:tcBorders>
              <w:top w:val="single" w:color="000000" w:sz="8" w:space="0"/>
              <w:left w:val="single" w:color="000000" w:sz="6" w:space="0"/>
              <w:bottom w:val="single" w:color="000000" w:sz="8" w:space="0"/>
              <w:right w:val="single" w:color="000000" w:sz="8" w:space="0"/>
            </w:tcBorders>
          </w:tcPr>
          <w:p w14:paraId="0797047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8C65E80">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210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1A0F0B5">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做好社区“两委”班子建设工作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286FF9D"/>
        </w:tc>
      </w:tr>
      <w:tr w14:paraId="50C49818">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60E7E73"/>
        </w:tc>
        <w:tc>
          <w:tcPr>
            <w:tcW w:w="1957" w:type="dxa"/>
            <w:vMerge w:val="continue"/>
            <w:tcBorders>
              <w:top w:val="single" w:color="000000" w:sz="8" w:space="0"/>
              <w:left w:val="single" w:color="000000" w:sz="6" w:space="0"/>
              <w:bottom w:val="single" w:color="000000" w:sz="8" w:space="0"/>
              <w:right w:val="single" w:color="000000" w:sz="8" w:space="0"/>
            </w:tcBorders>
          </w:tcPr>
          <w:p w14:paraId="04135879"/>
        </w:tc>
        <w:tc>
          <w:tcPr>
            <w:tcW w:w="1957" w:type="dxa"/>
            <w:vMerge w:val="continue"/>
            <w:tcBorders>
              <w:top w:val="single" w:color="000000" w:sz="8" w:space="0"/>
              <w:left w:val="single" w:color="000000" w:sz="8" w:space="0"/>
              <w:bottom w:val="single" w:color="000000" w:sz="8" w:space="0"/>
              <w:right w:val="single" w:color="000000" w:sz="8" w:space="0"/>
            </w:tcBorders>
          </w:tcPr>
          <w:p w14:paraId="1B72597B"/>
        </w:tc>
        <w:tc>
          <w:tcPr>
            <w:tcW w:w="1957" w:type="dxa"/>
            <w:vMerge w:val="continue"/>
            <w:tcBorders>
              <w:top w:val="single" w:color="000000" w:sz="8" w:space="0"/>
              <w:left w:val="single" w:color="000000" w:sz="8" w:space="0"/>
              <w:bottom w:val="single" w:color="000000" w:sz="8" w:space="0"/>
              <w:right w:val="single" w:color="000000" w:sz="6" w:space="0"/>
            </w:tcBorders>
          </w:tcPr>
          <w:p w14:paraId="55D75A0A"/>
        </w:tc>
        <w:tc>
          <w:tcPr>
            <w:tcW w:w="1957" w:type="dxa"/>
            <w:vMerge w:val="continue"/>
            <w:tcBorders>
              <w:top w:val="single" w:color="000000" w:sz="8" w:space="0"/>
              <w:left w:val="single" w:color="000000" w:sz="6" w:space="0"/>
              <w:bottom w:val="single" w:color="000000" w:sz="8" w:space="0"/>
              <w:right w:val="single" w:color="000000" w:sz="8" w:space="0"/>
            </w:tcBorders>
          </w:tcPr>
          <w:p w14:paraId="0107700D"/>
        </w:tc>
        <w:tc>
          <w:tcPr>
            <w:tcW w:w="1957" w:type="dxa"/>
            <w:vMerge w:val="continue"/>
            <w:tcBorders>
              <w:top w:val="single" w:color="000000" w:sz="8" w:space="0"/>
              <w:left w:val="single" w:color="000000" w:sz="8" w:space="0"/>
              <w:bottom w:val="single" w:color="000000" w:sz="8" w:space="0"/>
              <w:right w:val="single" w:color="000000" w:sz="8" w:space="0"/>
            </w:tcBorders>
          </w:tcPr>
          <w:p w14:paraId="682D1339"/>
        </w:tc>
        <w:tc>
          <w:tcPr>
            <w:tcW w:w="1957" w:type="dxa"/>
            <w:vMerge w:val="continue"/>
            <w:tcBorders>
              <w:top w:val="single" w:color="000000" w:sz="8" w:space="0"/>
              <w:left w:val="single" w:color="000000" w:sz="8" w:space="0"/>
              <w:bottom w:val="single" w:color="000000" w:sz="8" w:space="0"/>
              <w:right w:val="single" w:color="000000" w:sz="6" w:space="0"/>
            </w:tcBorders>
          </w:tcPr>
          <w:p w14:paraId="6CA06620"/>
        </w:tc>
        <w:tc>
          <w:tcPr>
            <w:tcW w:w="1957" w:type="dxa"/>
            <w:vMerge w:val="continue"/>
            <w:tcBorders>
              <w:top w:val="single" w:color="000000" w:sz="8" w:space="0"/>
              <w:left w:val="single" w:color="000000" w:sz="6" w:space="0"/>
              <w:bottom w:val="single" w:color="000000" w:sz="8" w:space="0"/>
              <w:right w:val="single" w:color="000000" w:sz="8" w:space="0"/>
            </w:tcBorders>
          </w:tcPr>
          <w:p w14:paraId="392EDA2D"/>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7F8B483">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211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7599313">
            <w:pPr>
              <w:widowControl/>
              <w:autoSpaceDE w:val="0"/>
              <w:autoSpaceDN w:val="0"/>
              <w:spacing w:before="42" w:after="0" w:line="318" w:lineRule="exact"/>
              <w:ind w:left="0" w:right="0" w:firstLine="0"/>
              <w:jc w:val="center"/>
            </w:pPr>
            <w:r>
              <w:rPr>
                <w:rFonts w:ascii="7v6lAlxz+SimSun" w:hAnsi="7v6lAlxz+SimSun" w:eastAsia="7v6lAlxz+SimSun"/>
                <w:color w:val="000000"/>
                <w:sz w:val="32"/>
              </w:rPr>
              <w:t>在职社区干部工资待遇办理、调整工</w:t>
            </w:r>
          </w:p>
          <w:p w14:paraId="4370031B">
            <w:pPr>
              <w:widowControl/>
              <w:autoSpaceDE w:val="0"/>
              <w:autoSpaceDN w:val="0"/>
              <w:spacing w:before="4" w:after="0" w:line="320" w:lineRule="exact"/>
              <w:ind w:left="0" w:right="0" w:firstLine="0"/>
              <w:jc w:val="center"/>
            </w:pPr>
            <w:r>
              <w:rPr>
                <w:rFonts w:ascii="7v6lAlxz+SimSun" w:hAnsi="7v6lAlxz+SimSun" w:eastAsia="7v6lAlxz+SimSun"/>
                <w:color w:val="000000"/>
                <w:sz w:val="32"/>
              </w:rPr>
              <w:t>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2EFE47D"/>
        </w:tc>
      </w:tr>
      <w:tr w14:paraId="29A59AFB">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95D6A51"/>
        </w:tc>
        <w:tc>
          <w:tcPr>
            <w:tcW w:w="1957" w:type="dxa"/>
            <w:vMerge w:val="continue"/>
            <w:tcBorders>
              <w:top w:val="single" w:color="000000" w:sz="8" w:space="0"/>
              <w:left w:val="single" w:color="000000" w:sz="6" w:space="0"/>
              <w:bottom w:val="single" w:color="000000" w:sz="8" w:space="0"/>
              <w:right w:val="single" w:color="000000" w:sz="8" w:space="0"/>
            </w:tcBorders>
          </w:tcPr>
          <w:p w14:paraId="6E7DAF49"/>
        </w:tc>
        <w:tc>
          <w:tcPr>
            <w:tcW w:w="1957" w:type="dxa"/>
            <w:vMerge w:val="continue"/>
            <w:tcBorders>
              <w:top w:val="single" w:color="000000" w:sz="8" w:space="0"/>
              <w:left w:val="single" w:color="000000" w:sz="8" w:space="0"/>
              <w:bottom w:val="single" w:color="000000" w:sz="8" w:space="0"/>
              <w:right w:val="single" w:color="000000" w:sz="8" w:space="0"/>
            </w:tcBorders>
          </w:tcPr>
          <w:p w14:paraId="5A65A0B7"/>
        </w:tc>
        <w:tc>
          <w:tcPr>
            <w:tcW w:w="1957" w:type="dxa"/>
            <w:vMerge w:val="continue"/>
            <w:tcBorders>
              <w:top w:val="single" w:color="000000" w:sz="8" w:space="0"/>
              <w:left w:val="single" w:color="000000" w:sz="8" w:space="0"/>
              <w:bottom w:val="single" w:color="000000" w:sz="8" w:space="0"/>
              <w:right w:val="single" w:color="000000" w:sz="6" w:space="0"/>
            </w:tcBorders>
          </w:tcPr>
          <w:p w14:paraId="3CDFD768"/>
        </w:tc>
        <w:tc>
          <w:tcPr>
            <w:tcW w:w="1957" w:type="dxa"/>
            <w:vMerge w:val="continue"/>
            <w:tcBorders>
              <w:top w:val="single" w:color="000000" w:sz="8" w:space="0"/>
              <w:left w:val="single" w:color="000000" w:sz="6" w:space="0"/>
              <w:bottom w:val="single" w:color="000000" w:sz="8" w:space="0"/>
              <w:right w:val="single" w:color="000000" w:sz="8" w:space="0"/>
            </w:tcBorders>
          </w:tcPr>
          <w:p w14:paraId="34E5E30F"/>
        </w:tc>
        <w:tc>
          <w:tcPr>
            <w:tcW w:w="1957" w:type="dxa"/>
            <w:vMerge w:val="continue"/>
            <w:tcBorders>
              <w:top w:val="single" w:color="000000" w:sz="8" w:space="0"/>
              <w:left w:val="single" w:color="000000" w:sz="8" w:space="0"/>
              <w:bottom w:val="single" w:color="000000" w:sz="8" w:space="0"/>
              <w:right w:val="single" w:color="000000" w:sz="8" w:space="0"/>
            </w:tcBorders>
          </w:tcPr>
          <w:p w14:paraId="10BB29C2"/>
        </w:tc>
        <w:tc>
          <w:tcPr>
            <w:tcW w:w="1957" w:type="dxa"/>
            <w:vMerge w:val="continue"/>
            <w:tcBorders>
              <w:top w:val="single" w:color="000000" w:sz="8" w:space="0"/>
              <w:left w:val="single" w:color="000000" w:sz="8" w:space="0"/>
              <w:bottom w:val="single" w:color="000000" w:sz="8" w:space="0"/>
              <w:right w:val="single" w:color="000000" w:sz="6" w:space="0"/>
            </w:tcBorders>
          </w:tcPr>
          <w:p w14:paraId="13C4AF48"/>
        </w:tc>
        <w:tc>
          <w:tcPr>
            <w:tcW w:w="1957" w:type="dxa"/>
            <w:vMerge w:val="continue"/>
            <w:tcBorders>
              <w:top w:val="single" w:color="000000" w:sz="8" w:space="0"/>
              <w:left w:val="single" w:color="000000" w:sz="6" w:space="0"/>
              <w:bottom w:val="single" w:color="000000" w:sz="8" w:space="0"/>
              <w:right w:val="single" w:color="000000" w:sz="8" w:space="0"/>
            </w:tcBorders>
          </w:tcPr>
          <w:p w14:paraId="17C608D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C0A43C6">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212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A5A03E6">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加强社区聘用人员管理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841119"/>
        </w:tc>
      </w:tr>
      <w:tr w14:paraId="2C78C114">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6FED114"/>
        </w:tc>
        <w:tc>
          <w:tcPr>
            <w:tcW w:w="1957" w:type="dxa"/>
            <w:vMerge w:val="continue"/>
            <w:tcBorders>
              <w:top w:val="single" w:color="000000" w:sz="8" w:space="0"/>
              <w:left w:val="single" w:color="000000" w:sz="6" w:space="0"/>
              <w:bottom w:val="single" w:color="000000" w:sz="8" w:space="0"/>
              <w:right w:val="single" w:color="000000" w:sz="8" w:space="0"/>
            </w:tcBorders>
          </w:tcPr>
          <w:p w14:paraId="7DAE6867"/>
        </w:tc>
        <w:tc>
          <w:tcPr>
            <w:tcW w:w="1957" w:type="dxa"/>
            <w:vMerge w:val="continue"/>
            <w:tcBorders>
              <w:top w:val="single" w:color="000000" w:sz="8" w:space="0"/>
              <w:left w:val="single" w:color="000000" w:sz="8" w:space="0"/>
              <w:bottom w:val="single" w:color="000000" w:sz="8" w:space="0"/>
              <w:right w:val="single" w:color="000000" w:sz="8" w:space="0"/>
            </w:tcBorders>
          </w:tcPr>
          <w:p w14:paraId="389B4F50"/>
        </w:tc>
        <w:tc>
          <w:tcPr>
            <w:tcW w:w="1957" w:type="dxa"/>
            <w:vMerge w:val="continue"/>
            <w:tcBorders>
              <w:top w:val="single" w:color="000000" w:sz="8" w:space="0"/>
              <w:left w:val="single" w:color="000000" w:sz="8" w:space="0"/>
              <w:bottom w:val="single" w:color="000000" w:sz="8" w:space="0"/>
              <w:right w:val="single" w:color="000000" w:sz="6" w:space="0"/>
            </w:tcBorders>
          </w:tcPr>
          <w:p w14:paraId="29313C81"/>
        </w:tc>
        <w:tc>
          <w:tcPr>
            <w:tcW w:w="1957" w:type="dxa"/>
            <w:vMerge w:val="continue"/>
            <w:tcBorders>
              <w:top w:val="single" w:color="000000" w:sz="8" w:space="0"/>
              <w:left w:val="single" w:color="000000" w:sz="6" w:space="0"/>
              <w:bottom w:val="single" w:color="000000" w:sz="8" w:space="0"/>
              <w:right w:val="single" w:color="000000" w:sz="8" w:space="0"/>
            </w:tcBorders>
          </w:tcPr>
          <w:p w14:paraId="67EFD973"/>
        </w:tc>
        <w:tc>
          <w:tcPr>
            <w:tcW w:w="1957" w:type="dxa"/>
            <w:vMerge w:val="continue"/>
            <w:tcBorders>
              <w:top w:val="single" w:color="000000" w:sz="8" w:space="0"/>
              <w:left w:val="single" w:color="000000" w:sz="8" w:space="0"/>
              <w:bottom w:val="single" w:color="000000" w:sz="8" w:space="0"/>
              <w:right w:val="single" w:color="000000" w:sz="8" w:space="0"/>
            </w:tcBorders>
          </w:tcPr>
          <w:p w14:paraId="11DDA2BF"/>
        </w:tc>
        <w:tc>
          <w:tcPr>
            <w:tcW w:w="1957" w:type="dxa"/>
            <w:vMerge w:val="continue"/>
            <w:tcBorders>
              <w:top w:val="single" w:color="000000" w:sz="8" w:space="0"/>
              <w:left w:val="single" w:color="000000" w:sz="8" w:space="0"/>
              <w:bottom w:val="single" w:color="000000" w:sz="8" w:space="0"/>
              <w:right w:val="single" w:color="000000" w:sz="6" w:space="0"/>
            </w:tcBorders>
          </w:tcPr>
          <w:p w14:paraId="0135969B"/>
        </w:tc>
        <w:tc>
          <w:tcPr>
            <w:tcW w:w="1957" w:type="dxa"/>
            <w:vMerge w:val="continue"/>
            <w:tcBorders>
              <w:top w:val="single" w:color="000000" w:sz="8" w:space="0"/>
              <w:left w:val="single" w:color="000000" w:sz="6" w:space="0"/>
              <w:bottom w:val="single" w:color="000000" w:sz="8" w:space="0"/>
              <w:right w:val="single" w:color="000000" w:sz="8" w:space="0"/>
            </w:tcBorders>
          </w:tcPr>
          <w:p w14:paraId="1BE113A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16422C6">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213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5C06B47">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落实社区干部参加基本养老保险要求</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F02670D"/>
        </w:tc>
      </w:tr>
      <w:tr w14:paraId="497E1720">
        <w:tblPrEx>
          <w:tblCellMar>
            <w:top w:w="0" w:type="dxa"/>
            <w:left w:w="108" w:type="dxa"/>
            <w:bottom w:w="0" w:type="dxa"/>
            <w:right w:w="108" w:type="dxa"/>
          </w:tblCellMar>
        </w:tblPrEx>
        <w:trPr>
          <w:trHeight w:val="121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E34613A"/>
        </w:tc>
        <w:tc>
          <w:tcPr>
            <w:tcW w:w="1957" w:type="dxa"/>
            <w:vMerge w:val="continue"/>
            <w:tcBorders>
              <w:top w:val="single" w:color="000000" w:sz="8" w:space="0"/>
              <w:left w:val="single" w:color="000000" w:sz="6" w:space="0"/>
              <w:bottom w:val="single" w:color="000000" w:sz="8" w:space="0"/>
              <w:right w:val="single" w:color="000000" w:sz="8" w:space="0"/>
            </w:tcBorders>
          </w:tcPr>
          <w:p w14:paraId="42FBBA7B"/>
        </w:tc>
        <w:tc>
          <w:tcPr>
            <w:tcW w:w="1957" w:type="dxa"/>
            <w:vMerge w:val="continue"/>
            <w:tcBorders>
              <w:top w:val="single" w:color="000000" w:sz="8" w:space="0"/>
              <w:left w:val="single" w:color="000000" w:sz="8" w:space="0"/>
              <w:bottom w:val="single" w:color="000000" w:sz="8" w:space="0"/>
              <w:right w:val="single" w:color="000000" w:sz="8" w:space="0"/>
            </w:tcBorders>
          </w:tcPr>
          <w:p w14:paraId="72F3EBF9"/>
        </w:tc>
        <w:tc>
          <w:tcPr>
            <w:tcW w:w="1957" w:type="dxa"/>
            <w:vMerge w:val="continue"/>
            <w:tcBorders>
              <w:top w:val="single" w:color="000000" w:sz="8" w:space="0"/>
              <w:left w:val="single" w:color="000000" w:sz="8" w:space="0"/>
              <w:bottom w:val="single" w:color="000000" w:sz="8" w:space="0"/>
              <w:right w:val="single" w:color="000000" w:sz="6" w:space="0"/>
            </w:tcBorders>
          </w:tcPr>
          <w:p w14:paraId="6E494DA7"/>
        </w:tc>
        <w:tc>
          <w:tcPr>
            <w:tcW w:w="1957" w:type="dxa"/>
            <w:vMerge w:val="continue"/>
            <w:tcBorders>
              <w:top w:val="single" w:color="000000" w:sz="8" w:space="0"/>
              <w:left w:val="single" w:color="000000" w:sz="6" w:space="0"/>
              <w:bottom w:val="single" w:color="000000" w:sz="8" w:space="0"/>
              <w:right w:val="single" w:color="000000" w:sz="8" w:space="0"/>
            </w:tcBorders>
          </w:tcPr>
          <w:p w14:paraId="1AEBAE53"/>
        </w:tc>
        <w:tc>
          <w:tcPr>
            <w:tcW w:w="1957" w:type="dxa"/>
            <w:vMerge w:val="continue"/>
            <w:tcBorders>
              <w:top w:val="single" w:color="000000" w:sz="8" w:space="0"/>
              <w:left w:val="single" w:color="000000" w:sz="8" w:space="0"/>
              <w:bottom w:val="single" w:color="000000" w:sz="8" w:space="0"/>
              <w:right w:val="single" w:color="000000" w:sz="8" w:space="0"/>
            </w:tcBorders>
          </w:tcPr>
          <w:p w14:paraId="79BFF601"/>
        </w:tc>
        <w:tc>
          <w:tcPr>
            <w:tcW w:w="1957" w:type="dxa"/>
            <w:vMerge w:val="continue"/>
            <w:tcBorders>
              <w:top w:val="single" w:color="000000" w:sz="8" w:space="0"/>
              <w:left w:val="single" w:color="000000" w:sz="8" w:space="0"/>
              <w:bottom w:val="single" w:color="000000" w:sz="8" w:space="0"/>
              <w:right w:val="single" w:color="000000" w:sz="6" w:space="0"/>
            </w:tcBorders>
          </w:tcPr>
          <w:p w14:paraId="28FE1626"/>
        </w:tc>
        <w:tc>
          <w:tcPr>
            <w:tcW w:w="1957" w:type="dxa"/>
            <w:vMerge w:val="continue"/>
            <w:tcBorders>
              <w:top w:val="single" w:color="000000" w:sz="8" w:space="0"/>
              <w:left w:val="single" w:color="000000" w:sz="6" w:space="0"/>
              <w:bottom w:val="single" w:color="000000" w:sz="8" w:space="0"/>
              <w:right w:val="single" w:color="000000" w:sz="8" w:space="0"/>
            </w:tcBorders>
          </w:tcPr>
          <w:p w14:paraId="188DC364"/>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65B679F">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214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A7DFF33">
            <w:pPr>
              <w:widowControl/>
              <w:autoSpaceDE w:val="0"/>
              <w:autoSpaceDN w:val="0"/>
              <w:spacing w:before="6" w:after="0" w:line="386" w:lineRule="exact"/>
              <w:ind w:left="0" w:right="0" w:firstLine="0"/>
              <w:jc w:val="center"/>
            </w:pPr>
            <w:r>
              <w:rPr>
                <w:rFonts w:ascii="7v6lAlxz+SimSun" w:hAnsi="7v6lAlxz+SimSun" w:eastAsia="7v6lAlxz+SimSun"/>
                <w:color w:val="000000"/>
                <w:sz w:val="32"/>
              </w:rPr>
              <w:t>加强社区“两委”干部、网格员关爱保障，落实社保、医保、工伤、失业</w:t>
            </w:r>
          </w:p>
          <w:p w14:paraId="5CF8743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、生育等保险政策</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CA91F06"/>
        </w:tc>
      </w:tr>
      <w:tr w14:paraId="6B397422">
        <w:tblPrEx>
          <w:tblCellMar>
            <w:top w:w="0" w:type="dxa"/>
            <w:left w:w="108" w:type="dxa"/>
            <w:bottom w:w="0" w:type="dxa"/>
            <w:right w:w="108" w:type="dxa"/>
          </w:tblCellMar>
        </w:tblPrEx>
        <w:trPr>
          <w:trHeight w:val="12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3EB46E0"/>
        </w:tc>
        <w:tc>
          <w:tcPr>
            <w:tcW w:w="1957" w:type="dxa"/>
            <w:vMerge w:val="continue"/>
            <w:tcBorders>
              <w:top w:val="single" w:color="000000" w:sz="8" w:space="0"/>
              <w:left w:val="single" w:color="000000" w:sz="6" w:space="0"/>
              <w:bottom w:val="single" w:color="000000" w:sz="8" w:space="0"/>
              <w:right w:val="single" w:color="000000" w:sz="8" w:space="0"/>
            </w:tcBorders>
          </w:tcPr>
          <w:p w14:paraId="0B864BE7"/>
        </w:tc>
        <w:tc>
          <w:tcPr>
            <w:tcW w:w="1957" w:type="dxa"/>
            <w:vMerge w:val="continue"/>
            <w:tcBorders>
              <w:top w:val="single" w:color="000000" w:sz="8" w:space="0"/>
              <w:left w:val="single" w:color="000000" w:sz="8" w:space="0"/>
              <w:bottom w:val="single" w:color="000000" w:sz="8" w:space="0"/>
              <w:right w:val="single" w:color="000000" w:sz="8" w:space="0"/>
            </w:tcBorders>
          </w:tcPr>
          <w:p w14:paraId="5F74D72B"/>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0CE5743">
            <w:pPr>
              <w:widowControl/>
              <w:autoSpaceDE w:val="0"/>
              <w:autoSpaceDN w:val="0"/>
              <w:spacing w:before="2860" w:after="0" w:line="320" w:lineRule="exact"/>
              <w:ind w:left="0" w:right="0" w:firstLine="0"/>
              <w:jc w:val="center"/>
            </w:pPr>
            <w:r>
              <w:rPr>
                <w:rFonts w:ascii="7v6lAlxz+SimSun" w:hAnsi="7v6lAlxz+SimSun" w:eastAsia="7v6lAlxz+SimSun"/>
                <w:color w:val="000000"/>
                <w:sz w:val="32"/>
              </w:rPr>
              <w:t>45</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34286D5">
            <w:pPr>
              <w:widowControl/>
              <w:autoSpaceDE w:val="0"/>
              <w:autoSpaceDN w:val="0"/>
              <w:spacing w:before="2400" w:after="0" w:line="390" w:lineRule="exact"/>
              <w:ind w:left="144" w:right="144" w:firstLine="0"/>
              <w:jc w:val="center"/>
            </w:pPr>
            <w:r>
              <w:rPr>
                <w:rFonts w:ascii="7v6lAlxz+SimSun" w:hAnsi="7v6lAlxz+SimSun" w:eastAsia="7v6lAlxz+SimSun"/>
                <w:color w:val="000000"/>
                <w:sz w:val="32"/>
              </w:rPr>
              <w:t>指导居民委员会的换届选举工作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248D0F3">
            <w:pPr>
              <w:widowControl/>
              <w:autoSpaceDE w:val="0"/>
              <w:autoSpaceDN w:val="0"/>
              <w:spacing w:before="1138" w:after="0" w:line="246" w:lineRule="exact"/>
              <w:ind w:left="30" w:right="100" w:firstLine="0"/>
              <w:jc w:val="both"/>
            </w:pPr>
            <w:r>
              <w:rPr>
                <w:rFonts w:ascii="7v6lAlxz+SimSun" w:hAnsi="7v6lAlxz+SimSun" w:eastAsia="7v6lAlxz+SimSun"/>
                <w:color w:val="000000"/>
                <w:sz w:val="20"/>
              </w:rPr>
              <w:t>江西省实施《中华人民共和国城市居民委员会组织法》第二条居民委员会是居民自我管理、自我教育、自我服务的基层群众性自治组织。不设区的市、市辖区(以下简称市、区)人民政府或者街道办事处对居民委员会的思想建设、组织建设、制度建设等工作给予指导、支持和帮助。居民委员会协助市、区人民政府或者街道办事处开展工作。</w:t>
            </w:r>
          </w:p>
          <w:p w14:paraId="0C0D854E">
            <w:pPr>
              <w:widowControl/>
              <w:autoSpaceDE w:val="0"/>
              <w:autoSpaceDN w:val="0"/>
              <w:spacing w:before="0" w:after="0" w:line="248" w:lineRule="exact"/>
              <w:ind w:left="30" w:right="102" w:firstLine="0"/>
              <w:jc w:val="both"/>
            </w:pPr>
            <w:r>
              <w:rPr>
                <w:rFonts w:ascii="7v6lAlxz+SimSun" w:hAnsi="7v6lAlxz+SimSun" w:eastAsia="7v6lAlxz+SimSun"/>
                <w:color w:val="000000"/>
                <w:sz w:val="20"/>
              </w:rPr>
              <w:t>第八条居民委员会的换届选举工作，按市、区人民政府或者上级人民政府的部署，在当地人民政府民政部门和街道办事处指导下，由选举领导小组组织进行。选举领导小组人选由居民委员会提出，当地街道办事处批准。</w:t>
            </w:r>
          </w:p>
          <w:p w14:paraId="62445259">
            <w:pPr>
              <w:widowControl/>
              <w:autoSpaceDE w:val="0"/>
              <w:autoSpaceDN w:val="0"/>
              <w:spacing w:before="0" w:after="0" w:line="246" w:lineRule="exact"/>
              <w:ind w:left="30" w:right="104" w:firstLine="0"/>
              <w:jc w:val="both"/>
            </w:pPr>
            <w:r>
              <w:rPr>
                <w:rFonts w:ascii="7v6lAlxz+SimSun" w:hAnsi="7v6lAlxz+SimSun" w:eastAsia="7v6lAlxz+SimSun"/>
                <w:color w:val="000000"/>
                <w:sz w:val="20"/>
              </w:rPr>
              <w:t>第十五条居民委员会成员当选后，由选举领导小组当场宣布选举结果，并报当地人民政府民政部门和街道办事处备案，由当地人民政府民政部门和街道办事处颁发全省统一式样的当选证书。</w:t>
            </w:r>
          </w:p>
          <w:p w14:paraId="796E95BE">
            <w:pPr>
              <w:widowControl/>
              <w:autoSpaceDE w:val="0"/>
              <w:autoSpaceDN w:val="0"/>
              <w:spacing w:before="2" w:after="0" w:line="246" w:lineRule="exact"/>
              <w:ind w:left="30" w:right="104" w:firstLine="0"/>
              <w:jc w:val="both"/>
            </w:pPr>
            <w:r>
              <w:rPr>
                <w:rFonts w:ascii="7v6lAlxz+SimSun" w:hAnsi="7v6lAlxz+SimSun" w:eastAsia="7v6lAlxz+SimSun"/>
                <w:color w:val="000000"/>
                <w:sz w:val="20"/>
              </w:rPr>
              <w:t>第十七条居民委员会成员受居民监督。居民委员会成员不称职或者有违法行为的，由居民会议予以撤换，并报当地人民政府民政部门和街道办事处备案。</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B9BFF40">
            <w:pPr>
              <w:widowControl/>
              <w:autoSpaceDE w:val="0"/>
              <w:autoSpaceDN w:val="0"/>
              <w:spacing w:before="2790" w:after="0" w:line="200" w:lineRule="exact"/>
              <w:ind w:left="0" w:right="0" w:firstLine="0"/>
              <w:jc w:val="center"/>
            </w:pPr>
            <w:r>
              <w:rPr>
                <w:rFonts w:ascii="7v6lAlxz+SimSun" w:hAnsi="7v6lAlxz+SimSun" w:eastAsia="7v6lAlxz+SimSun"/>
                <w:color w:val="000000"/>
                <w:sz w:val="20"/>
              </w:rPr>
              <w:t>党建办</w:t>
            </w:r>
          </w:p>
          <w:p w14:paraId="2EC4DC83">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C66B261">
            <w:pPr>
              <w:widowControl/>
              <w:autoSpaceDE w:val="0"/>
              <w:autoSpaceDN w:val="0"/>
              <w:spacing w:before="2374" w:after="0" w:line="246" w:lineRule="exact"/>
              <w:ind w:left="0" w:right="0" w:firstLine="0"/>
              <w:jc w:val="center"/>
            </w:pPr>
            <w:r>
              <w:rPr>
                <w:rFonts w:ascii="7v6lAlxz+SimSun" w:hAnsi="7v6lAlxz+SimSun" w:eastAsia="7v6lAlxz+SimSun"/>
                <w:color w:val="000000"/>
                <w:sz w:val="20"/>
              </w:rPr>
              <w:t>区委组织部、区委社会工作部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18DC017">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215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5E80547">
            <w:pPr>
              <w:widowControl/>
              <w:autoSpaceDE w:val="0"/>
              <w:autoSpaceDN w:val="0"/>
              <w:spacing w:before="0" w:after="0" w:line="384" w:lineRule="exact"/>
              <w:ind w:left="0" w:right="0" w:firstLine="0"/>
              <w:jc w:val="center"/>
            </w:pPr>
            <w:r>
              <w:rPr>
                <w:rFonts w:ascii="7v6lAlxz+SimSun" w:hAnsi="7v6lAlxz+SimSun" w:eastAsia="7v6lAlxz+SimSun"/>
                <w:color w:val="000000"/>
                <w:sz w:val="32"/>
              </w:rPr>
              <w:t>指导居民委会成立选举委员会，开展选民登记和公示，做好选举、备案、</w:t>
            </w:r>
          </w:p>
          <w:p w14:paraId="392E8FD9">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归档工作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BC02516"/>
        </w:tc>
      </w:tr>
      <w:tr w14:paraId="3F252B32">
        <w:tblPrEx>
          <w:tblCellMar>
            <w:top w:w="0" w:type="dxa"/>
            <w:left w:w="108" w:type="dxa"/>
            <w:bottom w:w="0" w:type="dxa"/>
            <w:right w:w="108" w:type="dxa"/>
          </w:tblCellMar>
        </w:tblPrEx>
        <w:trPr>
          <w:trHeight w:val="12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7098383"/>
        </w:tc>
        <w:tc>
          <w:tcPr>
            <w:tcW w:w="1957" w:type="dxa"/>
            <w:vMerge w:val="continue"/>
            <w:tcBorders>
              <w:top w:val="single" w:color="000000" w:sz="8" w:space="0"/>
              <w:left w:val="single" w:color="000000" w:sz="6" w:space="0"/>
              <w:bottom w:val="single" w:color="000000" w:sz="8" w:space="0"/>
              <w:right w:val="single" w:color="000000" w:sz="8" w:space="0"/>
            </w:tcBorders>
          </w:tcPr>
          <w:p w14:paraId="5F33C946"/>
        </w:tc>
        <w:tc>
          <w:tcPr>
            <w:tcW w:w="1957" w:type="dxa"/>
            <w:vMerge w:val="continue"/>
            <w:tcBorders>
              <w:top w:val="single" w:color="000000" w:sz="8" w:space="0"/>
              <w:left w:val="single" w:color="000000" w:sz="8" w:space="0"/>
              <w:bottom w:val="single" w:color="000000" w:sz="8" w:space="0"/>
              <w:right w:val="single" w:color="000000" w:sz="8" w:space="0"/>
            </w:tcBorders>
          </w:tcPr>
          <w:p w14:paraId="5EDFBCFA"/>
        </w:tc>
        <w:tc>
          <w:tcPr>
            <w:tcW w:w="1957" w:type="dxa"/>
            <w:vMerge w:val="continue"/>
            <w:tcBorders>
              <w:top w:val="single" w:color="000000" w:sz="8" w:space="0"/>
              <w:left w:val="single" w:color="000000" w:sz="8" w:space="0"/>
              <w:bottom w:val="single" w:color="000000" w:sz="8" w:space="0"/>
              <w:right w:val="single" w:color="000000" w:sz="6" w:space="0"/>
            </w:tcBorders>
          </w:tcPr>
          <w:p w14:paraId="5A82AB07"/>
        </w:tc>
        <w:tc>
          <w:tcPr>
            <w:tcW w:w="1957" w:type="dxa"/>
            <w:vMerge w:val="continue"/>
            <w:tcBorders>
              <w:top w:val="single" w:color="000000" w:sz="8" w:space="0"/>
              <w:left w:val="single" w:color="000000" w:sz="6" w:space="0"/>
              <w:bottom w:val="single" w:color="000000" w:sz="8" w:space="0"/>
              <w:right w:val="single" w:color="000000" w:sz="8" w:space="0"/>
            </w:tcBorders>
          </w:tcPr>
          <w:p w14:paraId="21E82C0B"/>
        </w:tc>
        <w:tc>
          <w:tcPr>
            <w:tcW w:w="1957" w:type="dxa"/>
            <w:vMerge w:val="continue"/>
            <w:tcBorders>
              <w:top w:val="single" w:color="000000" w:sz="8" w:space="0"/>
              <w:left w:val="single" w:color="000000" w:sz="8" w:space="0"/>
              <w:bottom w:val="single" w:color="000000" w:sz="8" w:space="0"/>
              <w:right w:val="single" w:color="000000" w:sz="8" w:space="0"/>
            </w:tcBorders>
          </w:tcPr>
          <w:p w14:paraId="65E523FE"/>
        </w:tc>
        <w:tc>
          <w:tcPr>
            <w:tcW w:w="1957" w:type="dxa"/>
            <w:vMerge w:val="continue"/>
            <w:tcBorders>
              <w:top w:val="single" w:color="000000" w:sz="8" w:space="0"/>
              <w:left w:val="single" w:color="000000" w:sz="8" w:space="0"/>
              <w:bottom w:val="single" w:color="000000" w:sz="8" w:space="0"/>
              <w:right w:val="single" w:color="000000" w:sz="6" w:space="0"/>
            </w:tcBorders>
          </w:tcPr>
          <w:p w14:paraId="0879385A"/>
        </w:tc>
        <w:tc>
          <w:tcPr>
            <w:tcW w:w="1957" w:type="dxa"/>
            <w:vMerge w:val="continue"/>
            <w:tcBorders>
              <w:top w:val="single" w:color="000000" w:sz="8" w:space="0"/>
              <w:left w:val="single" w:color="000000" w:sz="6" w:space="0"/>
              <w:bottom w:val="single" w:color="000000" w:sz="8" w:space="0"/>
              <w:right w:val="single" w:color="000000" w:sz="8" w:space="0"/>
            </w:tcBorders>
          </w:tcPr>
          <w:p w14:paraId="5EA008E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54F6573">
            <w:pPr>
              <w:widowControl/>
              <w:autoSpaceDE w:val="0"/>
              <w:autoSpaceDN w:val="0"/>
              <w:spacing w:before="454" w:after="0" w:line="318" w:lineRule="exact"/>
              <w:ind w:left="0" w:right="0" w:firstLine="0"/>
              <w:jc w:val="center"/>
            </w:pPr>
            <w:r>
              <w:rPr>
                <w:rFonts w:ascii="7v6lAlxz+SimSun" w:hAnsi="7v6lAlxz+SimSun" w:eastAsia="7v6lAlxz+SimSun"/>
                <w:color w:val="000000"/>
                <w:sz w:val="32"/>
              </w:rPr>
              <w:t>216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C61E361">
            <w:pPr>
              <w:widowControl/>
              <w:autoSpaceDE w:val="0"/>
              <w:autoSpaceDN w:val="0"/>
              <w:spacing w:before="454" w:after="0" w:line="318" w:lineRule="exact"/>
              <w:ind w:left="0" w:right="0" w:firstLine="0"/>
              <w:jc w:val="center"/>
            </w:pPr>
            <w:r>
              <w:rPr>
                <w:rFonts w:ascii="7v6lAlxz+SimSun" w:hAnsi="7v6lAlxz+SimSun" w:eastAsia="7v6lAlxz+SimSun"/>
                <w:color w:val="000000"/>
                <w:sz w:val="32"/>
              </w:rPr>
              <w:t>居民小组长选举、补选</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C55714E"/>
        </w:tc>
      </w:tr>
      <w:tr w14:paraId="2A5919D7">
        <w:tblPrEx>
          <w:tblCellMar>
            <w:top w:w="0" w:type="dxa"/>
            <w:left w:w="108" w:type="dxa"/>
            <w:bottom w:w="0" w:type="dxa"/>
            <w:right w:w="108" w:type="dxa"/>
          </w:tblCellMar>
        </w:tblPrEx>
        <w:trPr>
          <w:trHeight w:val="12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BF9450C"/>
        </w:tc>
        <w:tc>
          <w:tcPr>
            <w:tcW w:w="1957" w:type="dxa"/>
            <w:vMerge w:val="continue"/>
            <w:tcBorders>
              <w:top w:val="single" w:color="000000" w:sz="8" w:space="0"/>
              <w:left w:val="single" w:color="000000" w:sz="6" w:space="0"/>
              <w:bottom w:val="single" w:color="000000" w:sz="8" w:space="0"/>
              <w:right w:val="single" w:color="000000" w:sz="8" w:space="0"/>
            </w:tcBorders>
          </w:tcPr>
          <w:p w14:paraId="5B6C0617"/>
        </w:tc>
        <w:tc>
          <w:tcPr>
            <w:tcW w:w="1957" w:type="dxa"/>
            <w:vMerge w:val="continue"/>
            <w:tcBorders>
              <w:top w:val="single" w:color="000000" w:sz="8" w:space="0"/>
              <w:left w:val="single" w:color="000000" w:sz="8" w:space="0"/>
              <w:bottom w:val="single" w:color="000000" w:sz="8" w:space="0"/>
              <w:right w:val="single" w:color="000000" w:sz="8" w:space="0"/>
            </w:tcBorders>
          </w:tcPr>
          <w:p w14:paraId="50B61619"/>
        </w:tc>
        <w:tc>
          <w:tcPr>
            <w:tcW w:w="1957" w:type="dxa"/>
            <w:vMerge w:val="continue"/>
            <w:tcBorders>
              <w:top w:val="single" w:color="000000" w:sz="8" w:space="0"/>
              <w:left w:val="single" w:color="000000" w:sz="8" w:space="0"/>
              <w:bottom w:val="single" w:color="000000" w:sz="8" w:space="0"/>
              <w:right w:val="single" w:color="000000" w:sz="6" w:space="0"/>
            </w:tcBorders>
          </w:tcPr>
          <w:p w14:paraId="39ED170C"/>
        </w:tc>
        <w:tc>
          <w:tcPr>
            <w:tcW w:w="1957" w:type="dxa"/>
            <w:vMerge w:val="continue"/>
            <w:tcBorders>
              <w:top w:val="single" w:color="000000" w:sz="8" w:space="0"/>
              <w:left w:val="single" w:color="000000" w:sz="6" w:space="0"/>
              <w:bottom w:val="single" w:color="000000" w:sz="8" w:space="0"/>
              <w:right w:val="single" w:color="000000" w:sz="8" w:space="0"/>
            </w:tcBorders>
          </w:tcPr>
          <w:p w14:paraId="391B1FE0"/>
        </w:tc>
        <w:tc>
          <w:tcPr>
            <w:tcW w:w="1957" w:type="dxa"/>
            <w:vMerge w:val="continue"/>
            <w:tcBorders>
              <w:top w:val="single" w:color="000000" w:sz="8" w:space="0"/>
              <w:left w:val="single" w:color="000000" w:sz="8" w:space="0"/>
              <w:bottom w:val="single" w:color="000000" w:sz="8" w:space="0"/>
              <w:right w:val="single" w:color="000000" w:sz="8" w:space="0"/>
            </w:tcBorders>
          </w:tcPr>
          <w:p w14:paraId="60EA9DA1"/>
        </w:tc>
        <w:tc>
          <w:tcPr>
            <w:tcW w:w="1957" w:type="dxa"/>
            <w:vMerge w:val="continue"/>
            <w:tcBorders>
              <w:top w:val="single" w:color="000000" w:sz="8" w:space="0"/>
              <w:left w:val="single" w:color="000000" w:sz="8" w:space="0"/>
              <w:bottom w:val="single" w:color="000000" w:sz="8" w:space="0"/>
              <w:right w:val="single" w:color="000000" w:sz="6" w:space="0"/>
            </w:tcBorders>
          </w:tcPr>
          <w:p w14:paraId="65F5A07E"/>
        </w:tc>
        <w:tc>
          <w:tcPr>
            <w:tcW w:w="1957" w:type="dxa"/>
            <w:vMerge w:val="continue"/>
            <w:tcBorders>
              <w:top w:val="single" w:color="000000" w:sz="8" w:space="0"/>
              <w:left w:val="single" w:color="000000" w:sz="6" w:space="0"/>
              <w:bottom w:val="single" w:color="000000" w:sz="8" w:space="0"/>
              <w:right w:val="single" w:color="000000" w:sz="8" w:space="0"/>
            </w:tcBorders>
          </w:tcPr>
          <w:p w14:paraId="207183B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C341F2C">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217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6FDC192">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指导居民委员会开展居委会成员补选</w:t>
            </w:r>
          </w:p>
          <w:p w14:paraId="088BF5D4">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71A0A4D"/>
        </w:tc>
      </w:tr>
      <w:tr w14:paraId="1765B692">
        <w:tblPrEx>
          <w:tblCellMar>
            <w:top w:w="0" w:type="dxa"/>
            <w:left w:w="108" w:type="dxa"/>
            <w:bottom w:w="0" w:type="dxa"/>
            <w:right w:w="108" w:type="dxa"/>
          </w:tblCellMar>
        </w:tblPrEx>
        <w:trPr>
          <w:trHeight w:val="12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6805601"/>
        </w:tc>
        <w:tc>
          <w:tcPr>
            <w:tcW w:w="1957" w:type="dxa"/>
            <w:vMerge w:val="continue"/>
            <w:tcBorders>
              <w:top w:val="single" w:color="000000" w:sz="8" w:space="0"/>
              <w:left w:val="single" w:color="000000" w:sz="6" w:space="0"/>
              <w:bottom w:val="single" w:color="000000" w:sz="8" w:space="0"/>
              <w:right w:val="single" w:color="000000" w:sz="8" w:space="0"/>
            </w:tcBorders>
          </w:tcPr>
          <w:p w14:paraId="614B6E11"/>
        </w:tc>
        <w:tc>
          <w:tcPr>
            <w:tcW w:w="1957" w:type="dxa"/>
            <w:vMerge w:val="continue"/>
            <w:tcBorders>
              <w:top w:val="single" w:color="000000" w:sz="8" w:space="0"/>
              <w:left w:val="single" w:color="000000" w:sz="8" w:space="0"/>
              <w:bottom w:val="single" w:color="000000" w:sz="8" w:space="0"/>
              <w:right w:val="single" w:color="000000" w:sz="8" w:space="0"/>
            </w:tcBorders>
          </w:tcPr>
          <w:p w14:paraId="649AEB2A"/>
        </w:tc>
        <w:tc>
          <w:tcPr>
            <w:tcW w:w="1957" w:type="dxa"/>
            <w:vMerge w:val="continue"/>
            <w:tcBorders>
              <w:top w:val="single" w:color="000000" w:sz="8" w:space="0"/>
              <w:left w:val="single" w:color="000000" w:sz="8" w:space="0"/>
              <w:bottom w:val="single" w:color="000000" w:sz="8" w:space="0"/>
              <w:right w:val="single" w:color="000000" w:sz="6" w:space="0"/>
            </w:tcBorders>
          </w:tcPr>
          <w:p w14:paraId="5DF054FD"/>
        </w:tc>
        <w:tc>
          <w:tcPr>
            <w:tcW w:w="1957" w:type="dxa"/>
            <w:vMerge w:val="continue"/>
            <w:tcBorders>
              <w:top w:val="single" w:color="000000" w:sz="8" w:space="0"/>
              <w:left w:val="single" w:color="000000" w:sz="6" w:space="0"/>
              <w:bottom w:val="single" w:color="000000" w:sz="8" w:space="0"/>
              <w:right w:val="single" w:color="000000" w:sz="8" w:space="0"/>
            </w:tcBorders>
          </w:tcPr>
          <w:p w14:paraId="7A5C1BFD"/>
        </w:tc>
        <w:tc>
          <w:tcPr>
            <w:tcW w:w="1957" w:type="dxa"/>
            <w:vMerge w:val="continue"/>
            <w:tcBorders>
              <w:top w:val="single" w:color="000000" w:sz="8" w:space="0"/>
              <w:left w:val="single" w:color="000000" w:sz="8" w:space="0"/>
              <w:bottom w:val="single" w:color="000000" w:sz="8" w:space="0"/>
              <w:right w:val="single" w:color="000000" w:sz="8" w:space="0"/>
            </w:tcBorders>
          </w:tcPr>
          <w:p w14:paraId="11DFBE49"/>
        </w:tc>
        <w:tc>
          <w:tcPr>
            <w:tcW w:w="1957" w:type="dxa"/>
            <w:vMerge w:val="continue"/>
            <w:tcBorders>
              <w:top w:val="single" w:color="000000" w:sz="8" w:space="0"/>
              <w:left w:val="single" w:color="000000" w:sz="8" w:space="0"/>
              <w:bottom w:val="single" w:color="000000" w:sz="8" w:space="0"/>
              <w:right w:val="single" w:color="000000" w:sz="6" w:space="0"/>
            </w:tcBorders>
          </w:tcPr>
          <w:p w14:paraId="51422E93"/>
        </w:tc>
        <w:tc>
          <w:tcPr>
            <w:tcW w:w="1957" w:type="dxa"/>
            <w:vMerge w:val="continue"/>
            <w:tcBorders>
              <w:top w:val="single" w:color="000000" w:sz="8" w:space="0"/>
              <w:left w:val="single" w:color="000000" w:sz="6" w:space="0"/>
              <w:bottom w:val="single" w:color="000000" w:sz="8" w:space="0"/>
              <w:right w:val="single" w:color="000000" w:sz="8" w:space="0"/>
            </w:tcBorders>
          </w:tcPr>
          <w:p w14:paraId="781E11F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CF68115">
            <w:pPr>
              <w:widowControl/>
              <w:autoSpaceDE w:val="0"/>
              <w:autoSpaceDN w:val="0"/>
              <w:spacing w:before="452" w:after="0" w:line="318" w:lineRule="exact"/>
              <w:ind w:left="0" w:right="0" w:firstLine="0"/>
              <w:jc w:val="center"/>
            </w:pPr>
            <w:r>
              <w:rPr>
                <w:rFonts w:ascii="7v6lAlxz+SimSun" w:hAnsi="7v6lAlxz+SimSun" w:eastAsia="7v6lAlxz+SimSun"/>
                <w:color w:val="000000"/>
                <w:sz w:val="32"/>
              </w:rPr>
              <w:t>218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3745841">
            <w:pPr>
              <w:widowControl/>
              <w:autoSpaceDE w:val="0"/>
              <w:autoSpaceDN w:val="0"/>
              <w:spacing w:before="452" w:after="0" w:line="318" w:lineRule="exact"/>
              <w:ind w:left="0" w:right="0" w:firstLine="0"/>
              <w:jc w:val="center"/>
            </w:pPr>
            <w:r>
              <w:rPr>
                <w:rFonts w:ascii="7v6lAlxz+SimSun" w:hAnsi="7v6lAlxz+SimSun" w:eastAsia="7v6lAlxz+SimSun"/>
                <w:color w:val="000000"/>
                <w:sz w:val="32"/>
              </w:rPr>
              <w:t>居务监督委员会换届选举、补选</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2279874"/>
        </w:tc>
      </w:tr>
      <w:tr w14:paraId="0AB6F29F">
        <w:tblPrEx>
          <w:tblCellMar>
            <w:top w:w="0" w:type="dxa"/>
            <w:left w:w="108" w:type="dxa"/>
            <w:bottom w:w="0" w:type="dxa"/>
            <w:right w:w="108" w:type="dxa"/>
          </w:tblCellMar>
        </w:tblPrEx>
        <w:trPr>
          <w:trHeight w:val="12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CDE165D"/>
        </w:tc>
        <w:tc>
          <w:tcPr>
            <w:tcW w:w="1957" w:type="dxa"/>
            <w:vMerge w:val="continue"/>
            <w:tcBorders>
              <w:top w:val="single" w:color="000000" w:sz="8" w:space="0"/>
              <w:left w:val="single" w:color="000000" w:sz="6" w:space="0"/>
              <w:bottom w:val="single" w:color="000000" w:sz="8" w:space="0"/>
              <w:right w:val="single" w:color="000000" w:sz="8" w:space="0"/>
            </w:tcBorders>
          </w:tcPr>
          <w:p w14:paraId="3A363D84"/>
        </w:tc>
        <w:tc>
          <w:tcPr>
            <w:tcW w:w="1957" w:type="dxa"/>
            <w:vMerge w:val="continue"/>
            <w:tcBorders>
              <w:top w:val="single" w:color="000000" w:sz="8" w:space="0"/>
              <w:left w:val="single" w:color="000000" w:sz="8" w:space="0"/>
              <w:bottom w:val="single" w:color="000000" w:sz="8" w:space="0"/>
              <w:right w:val="single" w:color="000000" w:sz="8" w:space="0"/>
            </w:tcBorders>
          </w:tcPr>
          <w:p w14:paraId="12ABA8F8"/>
        </w:tc>
        <w:tc>
          <w:tcPr>
            <w:tcW w:w="1957" w:type="dxa"/>
            <w:vMerge w:val="continue"/>
            <w:tcBorders>
              <w:top w:val="single" w:color="000000" w:sz="8" w:space="0"/>
              <w:left w:val="single" w:color="000000" w:sz="8" w:space="0"/>
              <w:bottom w:val="single" w:color="000000" w:sz="8" w:space="0"/>
              <w:right w:val="single" w:color="000000" w:sz="6" w:space="0"/>
            </w:tcBorders>
          </w:tcPr>
          <w:p w14:paraId="582DB8FA"/>
        </w:tc>
        <w:tc>
          <w:tcPr>
            <w:tcW w:w="1957" w:type="dxa"/>
            <w:vMerge w:val="continue"/>
            <w:tcBorders>
              <w:top w:val="single" w:color="000000" w:sz="8" w:space="0"/>
              <w:left w:val="single" w:color="000000" w:sz="6" w:space="0"/>
              <w:bottom w:val="single" w:color="000000" w:sz="8" w:space="0"/>
              <w:right w:val="single" w:color="000000" w:sz="8" w:space="0"/>
            </w:tcBorders>
          </w:tcPr>
          <w:p w14:paraId="0CEDC762"/>
        </w:tc>
        <w:tc>
          <w:tcPr>
            <w:tcW w:w="1957" w:type="dxa"/>
            <w:vMerge w:val="continue"/>
            <w:tcBorders>
              <w:top w:val="single" w:color="000000" w:sz="8" w:space="0"/>
              <w:left w:val="single" w:color="000000" w:sz="8" w:space="0"/>
              <w:bottom w:val="single" w:color="000000" w:sz="8" w:space="0"/>
              <w:right w:val="single" w:color="000000" w:sz="8" w:space="0"/>
            </w:tcBorders>
          </w:tcPr>
          <w:p w14:paraId="4674F92F"/>
        </w:tc>
        <w:tc>
          <w:tcPr>
            <w:tcW w:w="1957" w:type="dxa"/>
            <w:vMerge w:val="continue"/>
            <w:tcBorders>
              <w:top w:val="single" w:color="000000" w:sz="8" w:space="0"/>
              <w:left w:val="single" w:color="000000" w:sz="8" w:space="0"/>
              <w:bottom w:val="single" w:color="000000" w:sz="8" w:space="0"/>
              <w:right w:val="single" w:color="000000" w:sz="6" w:space="0"/>
            </w:tcBorders>
          </w:tcPr>
          <w:p w14:paraId="6E17970A"/>
        </w:tc>
        <w:tc>
          <w:tcPr>
            <w:tcW w:w="1957" w:type="dxa"/>
            <w:vMerge w:val="continue"/>
            <w:tcBorders>
              <w:top w:val="single" w:color="000000" w:sz="8" w:space="0"/>
              <w:left w:val="single" w:color="000000" w:sz="6" w:space="0"/>
              <w:bottom w:val="single" w:color="000000" w:sz="8" w:space="0"/>
              <w:right w:val="single" w:color="000000" w:sz="8" w:space="0"/>
            </w:tcBorders>
          </w:tcPr>
          <w:p w14:paraId="089062E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3EF9C5F">
            <w:pPr>
              <w:widowControl/>
              <w:autoSpaceDE w:val="0"/>
              <w:autoSpaceDN w:val="0"/>
              <w:spacing w:before="452" w:after="0" w:line="320" w:lineRule="exact"/>
              <w:ind w:left="0" w:right="0" w:firstLine="0"/>
              <w:jc w:val="center"/>
            </w:pPr>
            <w:r>
              <w:rPr>
                <w:rFonts w:ascii="7v6lAlxz+SimSun" w:hAnsi="7v6lAlxz+SimSun" w:eastAsia="7v6lAlxz+SimSun"/>
                <w:color w:val="000000"/>
                <w:sz w:val="32"/>
              </w:rPr>
              <w:t>219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C4ECD63">
            <w:pPr>
              <w:widowControl/>
              <w:autoSpaceDE w:val="0"/>
              <w:autoSpaceDN w:val="0"/>
              <w:spacing w:before="0" w:after="0" w:line="386" w:lineRule="exact"/>
              <w:ind w:left="0" w:right="0" w:firstLine="0"/>
              <w:jc w:val="center"/>
            </w:pPr>
            <w:r>
              <w:rPr>
                <w:rFonts w:ascii="7v6lAlxz+SimSun" w:hAnsi="7v6lAlxz+SimSun" w:eastAsia="7v6lAlxz+SimSun"/>
                <w:color w:val="000000"/>
                <w:sz w:val="32"/>
              </w:rPr>
              <w:t>受理居民举报问题，负责调查并依法处理以不正当手段妨害、破坏选举的</w:t>
            </w:r>
          </w:p>
          <w:p w14:paraId="66305CE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行为</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8DDA351">
            <w:pPr>
              <w:widowControl/>
              <w:autoSpaceDE w:val="0"/>
              <w:autoSpaceDN w:val="0"/>
              <w:spacing w:before="508" w:after="0" w:line="198" w:lineRule="exact"/>
              <w:ind w:left="0" w:right="0" w:firstLine="0"/>
              <w:jc w:val="center"/>
            </w:pPr>
            <w:r>
              <w:rPr>
                <w:rFonts w:ascii="7v6lAlxz+SimSun" w:hAnsi="7v6lAlxz+SimSun" w:eastAsia="7v6lAlxz+SimSun"/>
                <w:color w:val="000000"/>
                <w:sz w:val="20"/>
              </w:rPr>
              <w:t>92-57</w:t>
            </w:r>
          </w:p>
        </w:tc>
      </w:tr>
    </w:tbl>
    <w:p w14:paraId="693C9EB4">
      <w:pPr>
        <w:widowControl/>
        <w:autoSpaceDE w:val="0"/>
        <w:autoSpaceDN w:val="0"/>
        <w:spacing w:before="534" w:after="0" w:line="414" w:lineRule="exact"/>
        <w:ind w:left="0" w:right="0" w:firstLine="0"/>
        <w:jc w:val="center"/>
      </w:pPr>
      <w:r>
        <w:rPr>
          <w:rFonts w:ascii="宋体" w:hAnsi="宋体" w:eastAsia="宋体"/>
          <w:color w:val="000000"/>
          <w:sz w:val="36"/>
        </w:rPr>
        <w:t>-20-</w:t>
      </w:r>
    </w:p>
    <w:p w14:paraId="41F48728">
      <w:pPr>
        <w:sectPr>
          <w:pgSz w:w="23811" w:h="17237"/>
          <w:pgMar w:top="570" w:right="1140" w:bottom="110" w:left="1140" w:header="720" w:footer="720" w:gutter="0"/>
          <w:cols w:equalWidth="0" w:num="1">
            <w:col w:w="21532"/>
          </w:cols>
          <w:docGrid w:linePitch="360" w:charSpace="0"/>
        </w:sectPr>
      </w:pPr>
    </w:p>
    <w:p w14:paraId="57C79BCA">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935720"/>
            <wp:effectExtent l="0" t="0" r="1143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2"/>
                    <a:stretch>
                      <a:fillRect/>
                    </a:stretch>
                  </pic:blipFill>
                  <pic:spPr>
                    <a:xfrm>
                      <a:off x="0" y="0"/>
                      <a:ext cx="13647419" cy="8936012"/>
                    </a:xfrm>
                    <a:prstGeom prst="rect">
                      <a:avLst/>
                    </a:prstGeom>
                  </pic:spPr>
                </pic:pic>
              </a:graphicData>
            </a:graphic>
          </wp:anchor>
        </w:drawing>
      </w:r>
    </w:p>
    <w:p w14:paraId="652423AE">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2585F23">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E9D71F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0B2BAF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FE454D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9B5BC23">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11F1D29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B64F4A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80E78D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D3C175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0EDB0A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8DC5952">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C2DACCF">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F70819F">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296B30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FD82AC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1C6B512">
        <w:tblPrEx>
          <w:tblCellMar>
            <w:top w:w="0" w:type="dxa"/>
            <w:left w:w="108" w:type="dxa"/>
            <w:bottom w:w="0" w:type="dxa"/>
            <w:right w:w="108" w:type="dxa"/>
          </w:tblCellMar>
        </w:tblPrEx>
        <w:trPr>
          <w:trHeight w:val="86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7B67E2F">
            <w:pPr>
              <w:widowControl/>
              <w:autoSpaceDE w:val="0"/>
              <w:autoSpaceDN w:val="0"/>
              <w:spacing w:before="5758" w:after="0" w:line="318" w:lineRule="exact"/>
              <w:ind w:left="0" w:right="0" w:firstLine="0"/>
              <w:jc w:val="center"/>
            </w:pPr>
            <w:r>
              <w:rPr>
                <w:rFonts w:ascii="7v6lAlxz+SimSun" w:hAnsi="7v6lAlxz+SimSun" w:eastAsia="7v6lAlxz+SimSun"/>
                <w:color w:val="000000"/>
                <w:sz w:val="32"/>
              </w:rPr>
              <w:t>14</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B12E9AB">
            <w:pPr>
              <w:widowControl/>
              <w:autoSpaceDE w:val="0"/>
              <w:autoSpaceDN w:val="0"/>
              <w:spacing w:before="5562" w:after="0" w:line="320" w:lineRule="exact"/>
              <w:ind w:left="0" w:right="0" w:firstLine="0"/>
              <w:jc w:val="center"/>
            </w:pPr>
            <w:r>
              <w:rPr>
                <w:rFonts w:ascii="7v6lAlxz+SimSun" w:hAnsi="7v6lAlxz+SimSun" w:eastAsia="7v6lAlxz+SimSun"/>
                <w:color w:val="000000"/>
                <w:sz w:val="32"/>
              </w:rPr>
              <w:t>党的</w:t>
            </w:r>
          </w:p>
          <w:p w14:paraId="5C717A1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CD187A3">
            <w:pPr>
              <w:widowControl/>
              <w:autoSpaceDE w:val="0"/>
              <w:autoSpaceDN w:val="0"/>
              <w:spacing w:before="4136" w:after="0" w:line="388" w:lineRule="exact"/>
              <w:ind w:left="0" w:right="0" w:firstLine="0"/>
              <w:jc w:val="center"/>
            </w:pPr>
            <w:r>
              <w:rPr>
                <w:rFonts w:ascii="7v6lAlxz+SimSun" w:hAnsi="7v6lAlxz+SimSun" w:eastAsia="7v6lAlxz+SimSun"/>
                <w:color w:val="000000"/>
                <w:sz w:val="32"/>
              </w:rPr>
              <w:t>加强新兴领域党的建设，建设“景快跑·暖‘新’驿站”，增强基层治理新力</w:t>
            </w:r>
            <w:r>
              <w:br w:type="textWrapping"/>
            </w:r>
            <w:r>
              <w:rPr>
                <w:rFonts w:ascii="7v6lAlxz+SimSun" w:hAnsi="7v6lAlxz+SimSun" w:eastAsia="7v6lAlxz+SimSun"/>
                <w:color w:val="000000"/>
                <w:sz w:val="32"/>
              </w:rPr>
              <w:t>量，推进党建引领基层治理</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9007F5E">
            <w:pPr>
              <w:widowControl/>
              <w:autoSpaceDE w:val="0"/>
              <w:autoSpaceDN w:val="0"/>
              <w:spacing w:before="5758" w:after="0" w:line="318" w:lineRule="exact"/>
              <w:ind w:left="0" w:right="0" w:firstLine="0"/>
              <w:jc w:val="center"/>
            </w:pPr>
            <w:r>
              <w:rPr>
                <w:rFonts w:ascii="7v6lAlxz+SimSun" w:hAnsi="7v6lAlxz+SimSun" w:eastAsia="7v6lAlxz+SimSun"/>
                <w:color w:val="000000"/>
                <w:sz w:val="32"/>
              </w:rPr>
              <w:t>46</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796AA74">
            <w:pPr>
              <w:widowControl/>
              <w:autoSpaceDE w:val="0"/>
              <w:autoSpaceDN w:val="0"/>
              <w:spacing w:before="5300" w:after="0" w:line="388" w:lineRule="exact"/>
              <w:ind w:left="144" w:right="144" w:firstLine="0"/>
              <w:jc w:val="center"/>
            </w:pPr>
            <w:r>
              <w:rPr>
                <w:rFonts w:ascii="7v6lAlxz+SimSun" w:hAnsi="7v6lAlxz+SimSun" w:eastAsia="7v6lAlxz+SimSun"/>
                <w:color w:val="000000"/>
                <w:sz w:val="32"/>
              </w:rPr>
              <w:t>“两企三新”党组织建设</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DC93321">
            <w:pPr>
              <w:widowControl/>
              <w:autoSpaceDE w:val="0"/>
              <w:autoSpaceDN w:val="0"/>
              <w:spacing w:before="4404" w:after="0" w:line="248" w:lineRule="exact"/>
              <w:ind w:left="30" w:right="0" w:firstLine="0"/>
              <w:jc w:val="left"/>
            </w:pPr>
            <w:r>
              <w:rPr>
                <w:rFonts w:ascii="7v6lAlxz+SimSun" w:hAnsi="7v6lAlxz+SimSun" w:eastAsia="7v6lAlxz+SimSun"/>
                <w:color w:val="000000"/>
                <w:sz w:val="20"/>
              </w:rPr>
              <w:t>《关于进一步加强和改进流动党员管理工作的意见》</w:t>
            </w:r>
            <w:r>
              <w:br w:type="textWrapping"/>
            </w:r>
            <w:r>
              <w:rPr>
                <w:rFonts w:ascii="7v6lAlxz+SimSun" w:hAnsi="7v6lAlxz+SimSun" w:eastAsia="7v6lAlxz+SimSun"/>
                <w:color w:val="000000"/>
                <w:sz w:val="20"/>
              </w:rPr>
              <w:t>各级党组织要站在全局和战略的高度，深刻认识新形势下加强流动党员管理服务工作的重要性，把这项工作作为“两学一做”学习教育的一项重要载体，切实抓紧抓好。要坚持以“管住、管活、管好”为目标，以加强流动党员党组织建设为重点，以“五抓五促”（抓互动联动、促有序流动，抓组织设置、促落实管理，抓学习教育、促素质提升，抓关怀服务、促发挥作用，抓载体创新、促干事创业）为抓手，按照明确责任主体、分类管理服务、多方协同配合的要求，认真做好流动党员组织生活、教育培训、关爱帮扶、权益保障等工作，确保每名流动党员就近纳入党的组织，严肃党内组织生活，切实增强流动党员的党性观念、组织观念和光荣感、归属感、责任感，提高流动党员党性修养，永葆党的先进性。</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EA28F8D">
            <w:pPr>
              <w:widowControl/>
              <w:autoSpaceDE w:val="0"/>
              <w:autoSpaceDN w:val="0"/>
              <w:spacing w:before="5688" w:after="0" w:line="198" w:lineRule="exact"/>
              <w:ind w:left="0" w:right="0" w:firstLine="0"/>
              <w:jc w:val="center"/>
            </w:pPr>
            <w:r>
              <w:rPr>
                <w:rFonts w:ascii="7v6lAlxz+SimSun" w:hAnsi="7v6lAlxz+SimSun" w:eastAsia="7v6lAlxz+SimSun"/>
                <w:color w:val="000000"/>
                <w:sz w:val="20"/>
              </w:rPr>
              <w:t>党建办</w:t>
            </w:r>
          </w:p>
          <w:p w14:paraId="17E1FC19">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D47D2CC">
            <w:pPr>
              <w:widowControl/>
              <w:autoSpaceDE w:val="0"/>
              <w:autoSpaceDN w:val="0"/>
              <w:spacing w:before="5268" w:after="0" w:line="248" w:lineRule="exact"/>
              <w:ind w:left="0" w:right="0" w:firstLine="0"/>
              <w:jc w:val="center"/>
            </w:pPr>
            <w:r>
              <w:rPr>
                <w:rFonts w:ascii="7v6lAlxz+SimSun" w:hAnsi="7v6lAlxz+SimSun" w:eastAsia="7v6lAlxz+SimSun"/>
                <w:color w:val="000000"/>
                <w:sz w:val="20"/>
              </w:rPr>
              <w:t>区委组织部、区委社会工作部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0A9AE96">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220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04F3841">
            <w:pPr>
              <w:widowControl/>
              <w:autoSpaceDE w:val="0"/>
              <w:autoSpaceDN w:val="0"/>
              <w:spacing w:before="86" w:after="0" w:line="320" w:lineRule="exact"/>
              <w:ind w:left="0" w:right="0" w:firstLine="0"/>
              <w:jc w:val="center"/>
            </w:pPr>
            <w:r>
              <w:rPr>
                <w:rFonts w:ascii="7v6lAlxz+SimSun" w:hAnsi="7v6lAlxz+SimSun" w:eastAsia="7v6lAlxz+SimSun"/>
                <w:color w:val="000000"/>
                <w:sz w:val="32"/>
              </w:rPr>
              <w:t>新经济组织、新社会组织、新就业群</w:t>
            </w:r>
          </w:p>
          <w:p w14:paraId="5482D269">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体党建工作，打造党建示范点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3F3330"/>
        </w:tc>
      </w:tr>
      <w:tr w14:paraId="37E8562A">
        <w:tblPrEx>
          <w:tblCellMar>
            <w:top w:w="0" w:type="dxa"/>
            <w:left w:w="108" w:type="dxa"/>
            <w:bottom w:w="0" w:type="dxa"/>
            <w:right w:w="108" w:type="dxa"/>
          </w:tblCellMar>
        </w:tblPrEx>
        <w:trPr>
          <w:trHeight w:val="8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D25BCA7"/>
        </w:tc>
        <w:tc>
          <w:tcPr>
            <w:tcW w:w="1957" w:type="dxa"/>
            <w:vMerge w:val="continue"/>
            <w:tcBorders>
              <w:top w:val="single" w:color="000000" w:sz="8" w:space="0"/>
              <w:left w:val="single" w:color="000000" w:sz="6" w:space="0"/>
              <w:bottom w:val="single" w:color="000000" w:sz="8" w:space="0"/>
              <w:right w:val="single" w:color="000000" w:sz="8" w:space="0"/>
            </w:tcBorders>
          </w:tcPr>
          <w:p w14:paraId="5D62438B"/>
        </w:tc>
        <w:tc>
          <w:tcPr>
            <w:tcW w:w="1957" w:type="dxa"/>
            <w:vMerge w:val="continue"/>
            <w:tcBorders>
              <w:top w:val="single" w:color="000000" w:sz="8" w:space="0"/>
              <w:left w:val="single" w:color="000000" w:sz="8" w:space="0"/>
              <w:bottom w:val="single" w:color="000000" w:sz="8" w:space="0"/>
              <w:right w:val="single" w:color="000000" w:sz="8" w:space="0"/>
            </w:tcBorders>
          </w:tcPr>
          <w:p w14:paraId="2DEB1129"/>
        </w:tc>
        <w:tc>
          <w:tcPr>
            <w:tcW w:w="1957" w:type="dxa"/>
            <w:vMerge w:val="continue"/>
            <w:tcBorders>
              <w:top w:val="single" w:color="000000" w:sz="8" w:space="0"/>
              <w:left w:val="single" w:color="000000" w:sz="8" w:space="0"/>
              <w:bottom w:val="single" w:color="000000" w:sz="8" w:space="0"/>
              <w:right w:val="single" w:color="000000" w:sz="6" w:space="0"/>
            </w:tcBorders>
          </w:tcPr>
          <w:p w14:paraId="01F7CB43"/>
        </w:tc>
        <w:tc>
          <w:tcPr>
            <w:tcW w:w="1957" w:type="dxa"/>
            <w:vMerge w:val="continue"/>
            <w:tcBorders>
              <w:top w:val="single" w:color="000000" w:sz="8" w:space="0"/>
              <w:left w:val="single" w:color="000000" w:sz="6" w:space="0"/>
              <w:bottom w:val="single" w:color="000000" w:sz="8" w:space="0"/>
              <w:right w:val="single" w:color="000000" w:sz="8" w:space="0"/>
            </w:tcBorders>
          </w:tcPr>
          <w:p w14:paraId="366CB4F6"/>
        </w:tc>
        <w:tc>
          <w:tcPr>
            <w:tcW w:w="1957" w:type="dxa"/>
            <w:vMerge w:val="continue"/>
            <w:tcBorders>
              <w:top w:val="single" w:color="000000" w:sz="8" w:space="0"/>
              <w:left w:val="single" w:color="000000" w:sz="8" w:space="0"/>
              <w:bottom w:val="single" w:color="000000" w:sz="8" w:space="0"/>
              <w:right w:val="single" w:color="000000" w:sz="8" w:space="0"/>
            </w:tcBorders>
          </w:tcPr>
          <w:p w14:paraId="2EC2FFAF"/>
        </w:tc>
        <w:tc>
          <w:tcPr>
            <w:tcW w:w="1957" w:type="dxa"/>
            <w:vMerge w:val="continue"/>
            <w:tcBorders>
              <w:top w:val="single" w:color="000000" w:sz="8" w:space="0"/>
              <w:left w:val="single" w:color="000000" w:sz="8" w:space="0"/>
              <w:bottom w:val="single" w:color="000000" w:sz="8" w:space="0"/>
              <w:right w:val="single" w:color="000000" w:sz="6" w:space="0"/>
            </w:tcBorders>
          </w:tcPr>
          <w:p w14:paraId="1B5DB162"/>
        </w:tc>
        <w:tc>
          <w:tcPr>
            <w:tcW w:w="1957" w:type="dxa"/>
            <w:vMerge w:val="continue"/>
            <w:tcBorders>
              <w:top w:val="single" w:color="000000" w:sz="8" w:space="0"/>
              <w:left w:val="single" w:color="000000" w:sz="6" w:space="0"/>
              <w:bottom w:val="single" w:color="000000" w:sz="8" w:space="0"/>
              <w:right w:val="single" w:color="000000" w:sz="8" w:space="0"/>
            </w:tcBorders>
          </w:tcPr>
          <w:p w14:paraId="4D475CE3"/>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99246CA">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221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046B2C2">
            <w:pPr>
              <w:widowControl/>
              <w:autoSpaceDE w:val="0"/>
              <w:autoSpaceDN w:val="0"/>
              <w:spacing w:before="86" w:after="0" w:line="318" w:lineRule="exact"/>
              <w:ind w:left="0" w:right="0" w:firstLine="0"/>
              <w:jc w:val="center"/>
            </w:pPr>
            <w:r>
              <w:rPr>
                <w:rFonts w:ascii="7v6lAlxz+SimSun" w:hAnsi="7v6lAlxz+SimSun" w:eastAsia="7v6lAlxz+SimSun"/>
                <w:color w:val="000000"/>
                <w:sz w:val="32"/>
              </w:rPr>
              <w:t>加强混合所有制企业、非公有制企业</w:t>
            </w:r>
          </w:p>
          <w:p w14:paraId="69B76C7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的党建工作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ED99BBB"/>
        </w:tc>
      </w:tr>
      <w:tr w14:paraId="7923C92F">
        <w:tblPrEx>
          <w:tblCellMar>
            <w:top w:w="0" w:type="dxa"/>
            <w:left w:w="108" w:type="dxa"/>
            <w:bottom w:w="0" w:type="dxa"/>
            <w:right w:w="108" w:type="dxa"/>
          </w:tblCellMar>
        </w:tblPrEx>
        <w:trPr>
          <w:trHeight w:val="121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5B297FE"/>
        </w:tc>
        <w:tc>
          <w:tcPr>
            <w:tcW w:w="1957" w:type="dxa"/>
            <w:vMerge w:val="continue"/>
            <w:tcBorders>
              <w:top w:val="single" w:color="000000" w:sz="8" w:space="0"/>
              <w:left w:val="single" w:color="000000" w:sz="6" w:space="0"/>
              <w:bottom w:val="single" w:color="000000" w:sz="8" w:space="0"/>
              <w:right w:val="single" w:color="000000" w:sz="8" w:space="0"/>
            </w:tcBorders>
          </w:tcPr>
          <w:p w14:paraId="7455BDAE"/>
        </w:tc>
        <w:tc>
          <w:tcPr>
            <w:tcW w:w="1957" w:type="dxa"/>
            <w:vMerge w:val="continue"/>
            <w:tcBorders>
              <w:top w:val="single" w:color="000000" w:sz="8" w:space="0"/>
              <w:left w:val="single" w:color="000000" w:sz="8" w:space="0"/>
              <w:bottom w:val="single" w:color="000000" w:sz="8" w:space="0"/>
              <w:right w:val="single" w:color="000000" w:sz="8" w:space="0"/>
            </w:tcBorders>
          </w:tcPr>
          <w:p w14:paraId="1D2AEE28"/>
        </w:tc>
        <w:tc>
          <w:tcPr>
            <w:tcW w:w="1957" w:type="dxa"/>
            <w:vMerge w:val="continue"/>
            <w:tcBorders>
              <w:top w:val="single" w:color="000000" w:sz="8" w:space="0"/>
              <w:left w:val="single" w:color="000000" w:sz="8" w:space="0"/>
              <w:bottom w:val="single" w:color="000000" w:sz="8" w:space="0"/>
              <w:right w:val="single" w:color="000000" w:sz="6" w:space="0"/>
            </w:tcBorders>
          </w:tcPr>
          <w:p w14:paraId="7D22C295"/>
        </w:tc>
        <w:tc>
          <w:tcPr>
            <w:tcW w:w="1957" w:type="dxa"/>
            <w:vMerge w:val="continue"/>
            <w:tcBorders>
              <w:top w:val="single" w:color="000000" w:sz="8" w:space="0"/>
              <w:left w:val="single" w:color="000000" w:sz="6" w:space="0"/>
              <w:bottom w:val="single" w:color="000000" w:sz="8" w:space="0"/>
              <w:right w:val="single" w:color="000000" w:sz="8" w:space="0"/>
            </w:tcBorders>
          </w:tcPr>
          <w:p w14:paraId="5BAFC457"/>
        </w:tc>
        <w:tc>
          <w:tcPr>
            <w:tcW w:w="1957" w:type="dxa"/>
            <w:vMerge w:val="continue"/>
            <w:tcBorders>
              <w:top w:val="single" w:color="000000" w:sz="8" w:space="0"/>
              <w:left w:val="single" w:color="000000" w:sz="8" w:space="0"/>
              <w:bottom w:val="single" w:color="000000" w:sz="8" w:space="0"/>
              <w:right w:val="single" w:color="000000" w:sz="8" w:space="0"/>
            </w:tcBorders>
          </w:tcPr>
          <w:p w14:paraId="540C5CDB"/>
        </w:tc>
        <w:tc>
          <w:tcPr>
            <w:tcW w:w="1957" w:type="dxa"/>
            <w:vMerge w:val="continue"/>
            <w:tcBorders>
              <w:top w:val="single" w:color="000000" w:sz="8" w:space="0"/>
              <w:left w:val="single" w:color="000000" w:sz="8" w:space="0"/>
              <w:bottom w:val="single" w:color="000000" w:sz="8" w:space="0"/>
              <w:right w:val="single" w:color="000000" w:sz="6" w:space="0"/>
            </w:tcBorders>
          </w:tcPr>
          <w:p w14:paraId="46FDBD11"/>
        </w:tc>
        <w:tc>
          <w:tcPr>
            <w:tcW w:w="1957" w:type="dxa"/>
            <w:vMerge w:val="continue"/>
            <w:tcBorders>
              <w:top w:val="single" w:color="000000" w:sz="8" w:space="0"/>
              <w:left w:val="single" w:color="000000" w:sz="6" w:space="0"/>
              <w:bottom w:val="single" w:color="000000" w:sz="8" w:space="0"/>
              <w:right w:val="single" w:color="000000" w:sz="8" w:space="0"/>
            </w:tcBorders>
          </w:tcPr>
          <w:p w14:paraId="7F0C1C5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66B10CE">
            <w:pPr>
              <w:widowControl/>
              <w:autoSpaceDE w:val="0"/>
              <w:autoSpaceDN w:val="0"/>
              <w:spacing w:before="460" w:after="0" w:line="318" w:lineRule="exact"/>
              <w:ind w:left="0" w:right="0" w:firstLine="0"/>
              <w:jc w:val="center"/>
            </w:pPr>
            <w:r>
              <w:rPr>
                <w:rFonts w:ascii="7v6lAlxz+SimSun" w:hAnsi="7v6lAlxz+SimSun" w:eastAsia="7v6lAlxz+SimSun"/>
                <w:color w:val="000000"/>
                <w:sz w:val="32"/>
              </w:rPr>
              <w:t>222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C556698">
            <w:pPr>
              <w:widowControl/>
              <w:autoSpaceDE w:val="0"/>
              <w:autoSpaceDN w:val="0"/>
              <w:spacing w:before="2" w:after="0" w:line="388" w:lineRule="exact"/>
              <w:ind w:left="0" w:right="0" w:firstLine="0"/>
              <w:jc w:val="center"/>
            </w:pPr>
            <w:r>
              <w:rPr>
                <w:rFonts w:ascii="7v6lAlxz+SimSun" w:hAnsi="7v6lAlxz+SimSun" w:eastAsia="7v6lAlxz+SimSun"/>
                <w:color w:val="000000"/>
                <w:sz w:val="32"/>
              </w:rPr>
              <w:t>常态化摸排新兴领域党员和流动党员，建立党员花名册，做好党员教育</w:t>
            </w:r>
          </w:p>
          <w:p w14:paraId="3C1143F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管理和服务等工作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521CA70"/>
        </w:tc>
      </w:tr>
      <w:tr w14:paraId="2E1DD725">
        <w:tblPrEx>
          <w:tblCellMar>
            <w:top w:w="0" w:type="dxa"/>
            <w:left w:w="108" w:type="dxa"/>
            <w:bottom w:w="0" w:type="dxa"/>
            <w:right w:w="108" w:type="dxa"/>
          </w:tblCellMar>
        </w:tblPrEx>
        <w:trPr>
          <w:trHeight w:val="8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D0A00C7"/>
        </w:tc>
        <w:tc>
          <w:tcPr>
            <w:tcW w:w="1957" w:type="dxa"/>
            <w:vMerge w:val="continue"/>
            <w:tcBorders>
              <w:top w:val="single" w:color="000000" w:sz="8" w:space="0"/>
              <w:left w:val="single" w:color="000000" w:sz="6" w:space="0"/>
              <w:bottom w:val="single" w:color="000000" w:sz="8" w:space="0"/>
              <w:right w:val="single" w:color="000000" w:sz="8" w:space="0"/>
            </w:tcBorders>
          </w:tcPr>
          <w:p w14:paraId="59BAAE95"/>
        </w:tc>
        <w:tc>
          <w:tcPr>
            <w:tcW w:w="1957" w:type="dxa"/>
            <w:vMerge w:val="continue"/>
            <w:tcBorders>
              <w:top w:val="single" w:color="000000" w:sz="8" w:space="0"/>
              <w:left w:val="single" w:color="000000" w:sz="8" w:space="0"/>
              <w:bottom w:val="single" w:color="000000" w:sz="8" w:space="0"/>
              <w:right w:val="single" w:color="000000" w:sz="8" w:space="0"/>
            </w:tcBorders>
          </w:tcPr>
          <w:p w14:paraId="418E34D7"/>
        </w:tc>
        <w:tc>
          <w:tcPr>
            <w:tcW w:w="1957" w:type="dxa"/>
            <w:vMerge w:val="continue"/>
            <w:tcBorders>
              <w:top w:val="single" w:color="000000" w:sz="8" w:space="0"/>
              <w:left w:val="single" w:color="000000" w:sz="8" w:space="0"/>
              <w:bottom w:val="single" w:color="000000" w:sz="8" w:space="0"/>
              <w:right w:val="single" w:color="000000" w:sz="6" w:space="0"/>
            </w:tcBorders>
          </w:tcPr>
          <w:p w14:paraId="34B5FF19"/>
        </w:tc>
        <w:tc>
          <w:tcPr>
            <w:tcW w:w="1957" w:type="dxa"/>
            <w:vMerge w:val="continue"/>
            <w:tcBorders>
              <w:top w:val="single" w:color="000000" w:sz="8" w:space="0"/>
              <w:left w:val="single" w:color="000000" w:sz="6" w:space="0"/>
              <w:bottom w:val="single" w:color="000000" w:sz="8" w:space="0"/>
              <w:right w:val="single" w:color="000000" w:sz="8" w:space="0"/>
            </w:tcBorders>
          </w:tcPr>
          <w:p w14:paraId="653AB6EE"/>
        </w:tc>
        <w:tc>
          <w:tcPr>
            <w:tcW w:w="1957" w:type="dxa"/>
            <w:vMerge w:val="continue"/>
            <w:tcBorders>
              <w:top w:val="single" w:color="000000" w:sz="8" w:space="0"/>
              <w:left w:val="single" w:color="000000" w:sz="8" w:space="0"/>
              <w:bottom w:val="single" w:color="000000" w:sz="8" w:space="0"/>
              <w:right w:val="single" w:color="000000" w:sz="8" w:space="0"/>
            </w:tcBorders>
          </w:tcPr>
          <w:p w14:paraId="4AD6164F"/>
        </w:tc>
        <w:tc>
          <w:tcPr>
            <w:tcW w:w="1957" w:type="dxa"/>
            <w:vMerge w:val="continue"/>
            <w:tcBorders>
              <w:top w:val="single" w:color="000000" w:sz="8" w:space="0"/>
              <w:left w:val="single" w:color="000000" w:sz="8" w:space="0"/>
              <w:bottom w:val="single" w:color="000000" w:sz="8" w:space="0"/>
              <w:right w:val="single" w:color="000000" w:sz="6" w:space="0"/>
            </w:tcBorders>
          </w:tcPr>
          <w:p w14:paraId="70D25129"/>
        </w:tc>
        <w:tc>
          <w:tcPr>
            <w:tcW w:w="1957" w:type="dxa"/>
            <w:vMerge w:val="continue"/>
            <w:tcBorders>
              <w:top w:val="single" w:color="000000" w:sz="8" w:space="0"/>
              <w:left w:val="single" w:color="000000" w:sz="6" w:space="0"/>
              <w:bottom w:val="single" w:color="000000" w:sz="8" w:space="0"/>
              <w:right w:val="single" w:color="000000" w:sz="8" w:space="0"/>
            </w:tcBorders>
          </w:tcPr>
          <w:p w14:paraId="34A6F7D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3F952C0">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223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9830234">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根据摸排情况动态化组建党组织</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8795437"/>
        </w:tc>
      </w:tr>
      <w:tr w14:paraId="0E375BA6">
        <w:tblPrEx>
          <w:tblCellMar>
            <w:top w:w="0" w:type="dxa"/>
            <w:left w:w="108" w:type="dxa"/>
            <w:bottom w:w="0" w:type="dxa"/>
            <w:right w:w="108" w:type="dxa"/>
          </w:tblCellMar>
        </w:tblPrEx>
        <w:trPr>
          <w:trHeight w:val="8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A3FE9A6"/>
        </w:tc>
        <w:tc>
          <w:tcPr>
            <w:tcW w:w="1957" w:type="dxa"/>
            <w:vMerge w:val="continue"/>
            <w:tcBorders>
              <w:top w:val="single" w:color="000000" w:sz="8" w:space="0"/>
              <w:left w:val="single" w:color="000000" w:sz="6" w:space="0"/>
              <w:bottom w:val="single" w:color="000000" w:sz="8" w:space="0"/>
              <w:right w:val="single" w:color="000000" w:sz="8" w:space="0"/>
            </w:tcBorders>
          </w:tcPr>
          <w:p w14:paraId="23B8EBB1"/>
        </w:tc>
        <w:tc>
          <w:tcPr>
            <w:tcW w:w="1957" w:type="dxa"/>
            <w:vMerge w:val="continue"/>
            <w:tcBorders>
              <w:top w:val="single" w:color="000000" w:sz="8" w:space="0"/>
              <w:left w:val="single" w:color="000000" w:sz="8" w:space="0"/>
              <w:bottom w:val="single" w:color="000000" w:sz="8" w:space="0"/>
              <w:right w:val="single" w:color="000000" w:sz="8" w:space="0"/>
            </w:tcBorders>
          </w:tcPr>
          <w:p w14:paraId="586D5570"/>
        </w:tc>
        <w:tc>
          <w:tcPr>
            <w:tcW w:w="1957" w:type="dxa"/>
            <w:vMerge w:val="continue"/>
            <w:tcBorders>
              <w:top w:val="single" w:color="000000" w:sz="8" w:space="0"/>
              <w:left w:val="single" w:color="000000" w:sz="8" w:space="0"/>
              <w:bottom w:val="single" w:color="000000" w:sz="8" w:space="0"/>
              <w:right w:val="single" w:color="000000" w:sz="6" w:space="0"/>
            </w:tcBorders>
          </w:tcPr>
          <w:p w14:paraId="006BC688"/>
        </w:tc>
        <w:tc>
          <w:tcPr>
            <w:tcW w:w="1957" w:type="dxa"/>
            <w:vMerge w:val="continue"/>
            <w:tcBorders>
              <w:top w:val="single" w:color="000000" w:sz="8" w:space="0"/>
              <w:left w:val="single" w:color="000000" w:sz="6" w:space="0"/>
              <w:bottom w:val="single" w:color="000000" w:sz="8" w:space="0"/>
              <w:right w:val="single" w:color="000000" w:sz="8" w:space="0"/>
            </w:tcBorders>
          </w:tcPr>
          <w:p w14:paraId="2EF5672B"/>
        </w:tc>
        <w:tc>
          <w:tcPr>
            <w:tcW w:w="1957" w:type="dxa"/>
            <w:vMerge w:val="continue"/>
            <w:tcBorders>
              <w:top w:val="single" w:color="000000" w:sz="8" w:space="0"/>
              <w:left w:val="single" w:color="000000" w:sz="8" w:space="0"/>
              <w:bottom w:val="single" w:color="000000" w:sz="8" w:space="0"/>
              <w:right w:val="single" w:color="000000" w:sz="8" w:space="0"/>
            </w:tcBorders>
          </w:tcPr>
          <w:p w14:paraId="27A70E01"/>
        </w:tc>
        <w:tc>
          <w:tcPr>
            <w:tcW w:w="1957" w:type="dxa"/>
            <w:vMerge w:val="continue"/>
            <w:tcBorders>
              <w:top w:val="single" w:color="000000" w:sz="8" w:space="0"/>
              <w:left w:val="single" w:color="000000" w:sz="8" w:space="0"/>
              <w:bottom w:val="single" w:color="000000" w:sz="8" w:space="0"/>
              <w:right w:val="single" w:color="000000" w:sz="6" w:space="0"/>
            </w:tcBorders>
          </w:tcPr>
          <w:p w14:paraId="375C705D"/>
        </w:tc>
        <w:tc>
          <w:tcPr>
            <w:tcW w:w="1957" w:type="dxa"/>
            <w:vMerge w:val="continue"/>
            <w:tcBorders>
              <w:top w:val="single" w:color="000000" w:sz="8" w:space="0"/>
              <w:left w:val="single" w:color="000000" w:sz="6" w:space="0"/>
              <w:bottom w:val="single" w:color="000000" w:sz="8" w:space="0"/>
              <w:right w:val="single" w:color="000000" w:sz="8" w:space="0"/>
            </w:tcBorders>
          </w:tcPr>
          <w:p w14:paraId="1C67961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A1E6233">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224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D7CA341">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指导所辖社会组织党建工作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4F1D68"/>
        </w:tc>
      </w:tr>
      <w:tr w14:paraId="458B8053">
        <w:tblPrEx>
          <w:tblCellMar>
            <w:top w:w="0" w:type="dxa"/>
            <w:left w:w="108" w:type="dxa"/>
            <w:bottom w:w="0" w:type="dxa"/>
            <w:right w:w="108" w:type="dxa"/>
          </w:tblCellMar>
        </w:tblPrEx>
        <w:trPr>
          <w:trHeight w:val="8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31E45E6"/>
        </w:tc>
        <w:tc>
          <w:tcPr>
            <w:tcW w:w="1957" w:type="dxa"/>
            <w:vMerge w:val="continue"/>
            <w:tcBorders>
              <w:top w:val="single" w:color="000000" w:sz="8" w:space="0"/>
              <w:left w:val="single" w:color="000000" w:sz="6" w:space="0"/>
              <w:bottom w:val="single" w:color="000000" w:sz="8" w:space="0"/>
              <w:right w:val="single" w:color="000000" w:sz="8" w:space="0"/>
            </w:tcBorders>
          </w:tcPr>
          <w:p w14:paraId="45B147F4"/>
        </w:tc>
        <w:tc>
          <w:tcPr>
            <w:tcW w:w="1957" w:type="dxa"/>
            <w:vMerge w:val="continue"/>
            <w:tcBorders>
              <w:top w:val="single" w:color="000000" w:sz="8" w:space="0"/>
              <w:left w:val="single" w:color="000000" w:sz="8" w:space="0"/>
              <w:bottom w:val="single" w:color="000000" w:sz="8" w:space="0"/>
              <w:right w:val="single" w:color="000000" w:sz="8" w:space="0"/>
            </w:tcBorders>
          </w:tcPr>
          <w:p w14:paraId="1CF60FAC"/>
        </w:tc>
        <w:tc>
          <w:tcPr>
            <w:tcW w:w="1957" w:type="dxa"/>
            <w:vMerge w:val="continue"/>
            <w:tcBorders>
              <w:top w:val="single" w:color="000000" w:sz="8" w:space="0"/>
              <w:left w:val="single" w:color="000000" w:sz="8" w:space="0"/>
              <w:bottom w:val="single" w:color="000000" w:sz="8" w:space="0"/>
              <w:right w:val="single" w:color="000000" w:sz="6" w:space="0"/>
            </w:tcBorders>
          </w:tcPr>
          <w:p w14:paraId="583ACA27"/>
        </w:tc>
        <w:tc>
          <w:tcPr>
            <w:tcW w:w="1957" w:type="dxa"/>
            <w:vMerge w:val="continue"/>
            <w:tcBorders>
              <w:top w:val="single" w:color="000000" w:sz="8" w:space="0"/>
              <w:left w:val="single" w:color="000000" w:sz="6" w:space="0"/>
              <w:bottom w:val="single" w:color="000000" w:sz="8" w:space="0"/>
              <w:right w:val="single" w:color="000000" w:sz="8" w:space="0"/>
            </w:tcBorders>
          </w:tcPr>
          <w:p w14:paraId="1C9A95BD"/>
        </w:tc>
        <w:tc>
          <w:tcPr>
            <w:tcW w:w="1957" w:type="dxa"/>
            <w:vMerge w:val="continue"/>
            <w:tcBorders>
              <w:top w:val="single" w:color="000000" w:sz="8" w:space="0"/>
              <w:left w:val="single" w:color="000000" w:sz="8" w:space="0"/>
              <w:bottom w:val="single" w:color="000000" w:sz="8" w:space="0"/>
              <w:right w:val="single" w:color="000000" w:sz="8" w:space="0"/>
            </w:tcBorders>
          </w:tcPr>
          <w:p w14:paraId="51B3F9A0"/>
        </w:tc>
        <w:tc>
          <w:tcPr>
            <w:tcW w:w="1957" w:type="dxa"/>
            <w:vMerge w:val="continue"/>
            <w:tcBorders>
              <w:top w:val="single" w:color="000000" w:sz="8" w:space="0"/>
              <w:left w:val="single" w:color="000000" w:sz="8" w:space="0"/>
              <w:bottom w:val="single" w:color="000000" w:sz="8" w:space="0"/>
              <w:right w:val="single" w:color="000000" w:sz="6" w:space="0"/>
            </w:tcBorders>
          </w:tcPr>
          <w:p w14:paraId="68438C3D"/>
        </w:tc>
        <w:tc>
          <w:tcPr>
            <w:tcW w:w="1957" w:type="dxa"/>
            <w:vMerge w:val="continue"/>
            <w:tcBorders>
              <w:top w:val="single" w:color="000000" w:sz="8" w:space="0"/>
              <w:left w:val="single" w:color="000000" w:sz="6" w:space="0"/>
              <w:bottom w:val="single" w:color="000000" w:sz="8" w:space="0"/>
              <w:right w:val="single" w:color="000000" w:sz="8" w:space="0"/>
            </w:tcBorders>
          </w:tcPr>
          <w:p w14:paraId="58081CA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EE8F51C">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225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EAE4EEB">
            <w:pPr>
              <w:widowControl/>
              <w:autoSpaceDE w:val="0"/>
              <w:autoSpaceDN w:val="0"/>
              <w:spacing w:before="86" w:after="0" w:line="318" w:lineRule="exact"/>
              <w:ind w:left="0" w:right="0" w:firstLine="0"/>
              <w:jc w:val="center"/>
            </w:pPr>
            <w:r>
              <w:rPr>
                <w:rFonts w:ascii="7v6lAlxz+SimSun" w:hAnsi="7v6lAlxz+SimSun" w:eastAsia="7v6lAlxz+SimSun"/>
                <w:color w:val="000000"/>
                <w:sz w:val="32"/>
              </w:rPr>
              <w:t>指导所辖行业协会商会加强人人选审</w:t>
            </w:r>
          </w:p>
          <w:p w14:paraId="7F5BCF0D">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核工作、党建工作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336AF15"/>
        </w:tc>
      </w:tr>
      <w:tr w14:paraId="492ED671">
        <w:tblPrEx>
          <w:tblCellMar>
            <w:top w:w="0" w:type="dxa"/>
            <w:left w:w="108" w:type="dxa"/>
            <w:bottom w:w="0" w:type="dxa"/>
            <w:right w:w="108" w:type="dxa"/>
          </w:tblCellMar>
        </w:tblPrEx>
        <w:trPr>
          <w:trHeight w:val="121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FD5294F"/>
        </w:tc>
        <w:tc>
          <w:tcPr>
            <w:tcW w:w="1957" w:type="dxa"/>
            <w:vMerge w:val="continue"/>
            <w:tcBorders>
              <w:top w:val="single" w:color="000000" w:sz="8" w:space="0"/>
              <w:left w:val="single" w:color="000000" w:sz="6" w:space="0"/>
              <w:bottom w:val="single" w:color="000000" w:sz="8" w:space="0"/>
              <w:right w:val="single" w:color="000000" w:sz="8" w:space="0"/>
            </w:tcBorders>
          </w:tcPr>
          <w:p w14:paraId="178AC04C"/>
        </w:tc>
        <w:tc>
          <w:tcPr>
            <w:tcW w:w="1957" w:type="dxa"/>
            <w:vMerge w:val="continue"/>
            <w:tcBorders>
              <w:top w:val="single" w:color="000000" w:sz="8" w:space="0"/>
              <w:left w:val="single" w:color="000000" w:sz="8" w:space="0"/>
              <w:bottom w:val="single" w:color="000000" w:sz="8" w:space="0"/>
              <w:right w:val="single" w:color="000000" w:sz="8" w:space="0"/>
            </w:tcBorders>
          </w:tcPr>
          <w:p w14:paraId="6C6ECCFC"/>
        </w:tc>
        <w:tc>
          <w:tcPr>
            <w:tcW w:w="1957" w:type="dxa"/>
            <w:vMerge w:val="continue"/>
            <w:tcBorders>
              <w:top w:val="single" w:color="000000" w:sz="8" w:space="0"/>
              <w:left w:val="single" w:color="000000" w:sz="8" w:space="0"/>
              <w:bottom w:val="single" w:color="000000" w:sz="8" w:space="0"/>
              <w:right w:val="single" w:color="000000" w:sz="6" w:space="0"/>
            </w:tcBorders>
          </w:tcPr>
          <w:p w14:paraId="4137B311"/>
        </w:tc>
        <w:tc>
          <w:tcPr>
            <w:tcW w:w="1957" w:type="dxa"/>
            <w:vMerge w:val="continue"/>
            <w:tcBorders>
              <w:top w:val="single" w:color="000000" w:sz="8" w:space="0"/>
              <w:left w:val="single" w:color="000000" w:sz="6" w:space="0"/>
              <w:bottom w:val="single" w:color="000000" w:sz="8" w:space="0"/>
              <w:right w:val="single" w:color="000000" w:sz="8" w:space="0"/>
            </w:tcBorders>
          </w:tcPr>
          <w:p w14:paraId="17F9CC97"/>
        </w:tc>
        <w:tc>
          <w:tcPr>
            <w:tcW w:w="1957" w:type="dxa"/>
            <w:vMerge w:val="continue"/>
            <w:tcBorders>
              <w:top w:val="single" w:color="000000" w:sz="8" w:space="0"/>
              <w:left w:val="single" w:color="000000" w:sz="8" w:space="0"/>
              <w:bottom w:val="single" w:color="000000" w:sz="8" w:space="0"/>
              <w:right w:val="single" w:color="000000" w:sz="8" w:space="0"/>
            </w:tcBorders>
          </w:tcPr>
          <w:p w14:paraId="77A4004A"/>
        </w:tc>
        <w:tc>
          <w:tcPr>
            <w:tcW w:w="1957" w:type="dxa"/>
            <w:vMerge w:val="continue"/>
            <w:tcBorders>
              <w:top w:val="single" w:color="000000" w:sz="8" w:space="0"/>
              <w:left w:val="single" w:color="000000" w:sz="8" w:space="0"/>
              <w:bottom w:val="single" w:color="000000" w:sz="8" w:space="0"/>
              <w:right w:val="single" w:color="000000" w:sz="6" w:space="0"/>
            </w:tcBorders>
          </w:tcPr>
          <w:p w14:paraId="2B7A720C"/>
        </w:tc>
        <w:tc>
          <w:tcPr>
            <w:tcW w:w="1957" w:type="dxa"/>
            <w:vMerge w:val="continue"/>
            <w:tcBorders>
              <w:top w:val="single" w:color="000000" w:sz="8" w:space="0"/>
              <w:left w:val="single" w:color="000000" w:sz="6" w:space="0"/>
              <w:bottom w:val="single" w:color="000000" w:sz="8" w:space="0"/>
              <w:right w:val="single" w:color="000000" w:sz="8" w:space="0"/>
            </w:tcBorders>
          </w:tcPr>
          <w:p w14:paraId="0B4BF88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14F2BE9">
            <w:pPr>
              <w:widowControl/>
              <w:autoSpaceDE w:val="0"/>
              <w:autoSpaceDN w:val="0"/>
              <w:spacing w:before="460" w:after="0" w:line="318" w:lineRule="exact"/>
              <w:ind w:left="0" w:right="0" w:firstLine="0"/>
              <w:jc w:val="center"/>
            </w:pPr>
            <w:r>
              <w:rPr>
                <w:rFonts w:ascii="7v6lAlxz+SimSun" w:hAnsi="7v6lAlxz+SimSun" w:eastAsia="7v6lAlxz+SimSun"/>
                <w:color w:val="000000"/>
                <w:sz w:val="32"/>
              </w:rPr>
              <w:t>226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315CC45">
            <w:pPr>
              <w:widowControl/>
              <w:autoSpaceDE w:val="0"/>
              <w:autoSpaceDN w:val="0"/>
              <w:spacing w:before="2" w:after="0" w:line="388" w:lineRule="exact"/>
              <w:ind w:left="0" w:right="0" w:firstLine="0"/>
              <w:jc w:val="center"/>
            </w:pPr>
            <w:r>
              <w:rPr>
                <w:rFonts w:ascii="7v6lAlxz+SimSun" w:hAnsi="7v6lAlxz+SimSun" w:eastAsia="7v6lAlxz+SimSun"/>
                <w:color w:val="000000"/>
                <w:sz w:val="32"/>
              </w:rPr>
              <w:t>支持非公经济企业发展，解决企业遇到的实际问题，选派党建指导员指导</w:t>
            </w:r>
          </w:p>
          <w:p w14:paraId="14C5C975">
            <w:pPr>
              <w:widowControl/>
              <w:autoSpaceDE w:val="0"/>
              <w:autoSpaceDN w:val="0"/>
              <w:spacing w:before="70" w:after="0" w:line="320" w:lineRule="exact"/>
              <w:ind w:left="0" w:right="0" w:firstLine="0"/>
              <w:jc w:val="center"/>
            </w:pPr>
            <w:r>
              <w:rPr>
                <w:rFonts w:ascii="7v6lAlxz+SimSun" w:hAnsi="7v6lAlxz+SimSun" w:eastAsia="7v6lAlxz+SimSun"/>
                <w:color w:val="000000"/>
                <w:sz w:val="32"/>
              </w:rPr>
              <w:t>非公企业党建工作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707B9AF"/>
        </w:tc>
      </w:tr>
      <w:tr w14:paraId="59016219">
        <w:tblPrEx>
          <w:tblCellMar>
            <w:top w:w="0" w:type="dxa"/>
            <w:left w:w="108" w:type="dxa"/>
            <w:bottom w:w="0" w:type="dxa"/>
            <w:right w:w="108" w:type="dxa"/>
          </w:tblCellMar>
        </w:tblPrEx>
        <w:trPr>
          <w:trHeight w:val="8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8A493A4"/>
        </w:tc>
        <w:tc>
          <w:tcPr>
            <w:tcW w:w="1957" w:type="dxa"/>
            <w:vMerge w:val="continue"/>
            <w:tcBorders>
              <w:top w:val="single" w:color="000000" w:sz="8" w:space="0"/>
              <w:left w:val="single" w:color="000000" w:sz="6" w:space="0"/>
              <w:bottom w:val="single" w:color="000000" w:sz="8" w:space="0"/>
              <w:right w:val="single" w:color="000000" w:sz="8" w:space="0"/>
            </w:tcBorders>
          </w:tcPr>
          <w:p w14:paraId="370108C0"/>
        </w:tc>
        <w:tc>
          <w:tcPr>
            <w:tcW w:w="1957" w:type="dxa"/>
            <w:vMerge w:val="continue"/>
            <w:tcBorders>
              <w:top w:val="single" w:color="000000" w:sz="8" w:space="0"/>
              <w:left w:val="single" w:color="000000" w:sz="8" w:space="0"/>
              <w:bottom w:val="single" w:color="000000" w:sz="8" w:space="0"/>
              <w:right w:val="single" w:color="000000" w:sz="8" w:space="0"/>
            </w:tcBorders>
          </w:tcPr>
          <w:p w14:paraId="558B150B"/>
        </w:tc>
        <w:tc>
          <w:tcPr>
            <w:tcW w:w="1957" w:type="dxa"/>
            <w:vMerge w:val="continue"/>
            <w:tcBorders>
              <w:top w:val="single" w:color="000000" w:sz="8" w:space="0"/>
              <w:left w:val="single" w:color="000000" w:sz="8" w:space="0"/>
              <w:bottom w:val="single" w:color="000000" w:sz="8" w:space="0"/>
              <w:right w:val="single" w:color="000000" w:sz="6" w:space="0"/>
            </w:tcBorders>
          </w:tcPr>
          <w:p w14:paraId="391CD95C"/>
        </w:tc>
        <w:tc>
          <w:tcPr>
            <w:tcW w:w="1957" w:type="dxa"/>
            <w:vMerge w:val="continue"/>
            <w:tcBorders>
              <w:top w:val="single" w:color="000000" w:sz="8" w:space="0"/>
              <w:left w:val="single" w:color="000000" w:sz="6" w:space="0"/>
              <w:bottom w:val="single" w:color="000000" w:sz="8" w:space="0"/>
              <w:right w:val="single" w:color="000000" w:sz="8" w:space="0"/>
            </w:tcBorders>
          </w:tcPr>
          <w:p w14:paraId="15681C3A"/>
        </w:tc>
        <w:tc>
          <w:tcPr>
            <w:tcW w:w="1957" w:type="dxa"/>
            <w:vMerge w:val="continue"/>
            <w:tcBorders>
              <w:top w:val="single" w:color="000000" w:sz="8" w:space="0"/>
              <w:left w:val="single" w:color="000000" w:sz="8" w:space="0"/>
              <w:bottom w:val="single" w:color="000000" w:sz="8" w:space="0"/>
              <w:right w:val="single" w:color="000000" w:sz="8" w:space="0"/>
            </w:tcBorders>
          </w:tcPr>
          <w:p w14:paraId="6ED32202"/>
        </w:tc>
        <w:tc>
          <w:tcPr>
            <w:tcW w:w="1957" w:type="dxa"/>
            <w:vMerge w:val="continue"/>
            <w:tcBorders>
              <w:top w:val="single" w:color="000000" w:sz="8" w:space="0"/>
              <w:left w:val="single" w:color="000000" w:sz="8" w:space="0"/>
              <w:bottom w:val="single" w:color="000000" w:sz="8" w:space="0"/>
              <w:right w:val="single" w:color="000000" w:sz="6" w:space="0"/>
            </w:tcBorders>
          </w:tcPr>
          <w:p w14:paraId="6CD1F75C"/>
        </w:tc>
        <w:tc>
          <w:tcPr>
            <w:tcW w:w="1957" w:type="dxa"/>
            <w:vMerge w:val="continue"/>
            <w:tcBorders>
              <w:top w:val="single" w:color="000000" w:sz="8" w:space="0"/>
              <w:left w:val="single" w:color="000000" w:sz="6" w:space="0"/>
              <w:bottom w:val="single" w:color="000000" w:sz="8" w:space="0"/>
              <w:right w:val="single" w:color="000000" w:sz="8" w:space="0"/>
            </w:tcBorders>
          </w:tcPr>
          <w:p w14:paraId="6F35AC0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95B6900">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227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35D3363">
            <w:pPr>
              <w:widowControl/>
              <w:autoSpaceDE w:val="0"/>
              <w:autoSpaceDN w:val="0"/>
              <w:spacing w:before="86" w:after="0" w:line="320" w:lineRule="exact"/>
              <w:ind w:left="0" w:right="0" w:firstLine="0"/>
              <w:jc w:val="center"/>
            </w:pPr>
            <w:r>
              <w:rPr>
                <w:rFonts w:ascii="7v6lAlxz+SimSun" w:hAnsi="7v6lAlxz+SimSun" w:eastAsia="7v6lAlxz+SimSun"/>
                <w:color w:val="000000"/>
                <w:sz w:val="32"/>
              </w:rPr>
              <w:t>摸排规上及小个专企业党员，督促规</w:t>
            </w:r>
          </w:p>
          <w:p w14:paraId="3942DDE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上工业企业成立党支部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55368A4"/>
        </w:tc>
      </w:tr>
      <w:tr w14:paraId="35E49088">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7D28950"/>
        </w:tc>
        <w:tc>
          <w:tcPr>
            <w:tcW w:w="1957" w:type="dxa"/>
            <w:vMerge w:val="continue"/>
            <w:tcBorders>
              <w:top w:val="single" w:color="000000" w:sz="8" w:space="0"/>
              <w:left w:val="single" w:color="000000" w:sz="6" w:space="0"/>
              <w:bottom w:val="single" w:color="000000" w:sz="8" w:space="0"/>
              <w:right w:val="single" w:color="000000" w:sz="8" w:space="0"/>
            </w:tcBorders>
          </w:tcPr>
          <w:p w14:paraId="1532DB68"/>
        </w:tc>
        <w:tc>
          <w:tcPr>
            <w:tcW w:w="1957" w:type="dxa"/>
            <w:vMerge w:val="continue"/>
            <w:tcBorders>
              <w:top w:val="single" w:color="000000" w:sz="8" w:space="0"/>
              <w:left w:val="single" w:color="000000" w:sz="8" w:space="0"/>
              <w:bottom w:val="single" w:color="000000" w:sz="8" w:space="0"/>
              <w:right w:val="single" w:color="000000" w:sz="8" w:space="0"/>
            </w:tcBorders>
          </w:tcPr>
          <w:p w14:paraId="3EC5C613"/>
        </w:tc>
        <w:tc>
          <w:tcPr>
            <w:tcW w:w="1957" w:type="dxa"/>
            <w:vMerge w:val="continue"/>
            <w:tcBorders>
              <w:top w:val="single" w:color="000000" w:sz="8" w:space="0"/>
              <w:left w:val="single" w:color="000000" w:sz="8" w:space="0"/>
              <w:bottom w:val="single" w:color="000000" w:sz="8" w:space="0"/>
              <w:right w:val="single" w:color="000000" w:sz="6" w:space="0"/>
            </w:tcBorders>
          </w:tcPr>
          <w:p w14:paraId="698881A2"/>
        </w:tc>
        <w:tc>
          <w:tcPr>
            <w:tcW w:w="1957" w:type="dxa"/>
            <w:vMerge w:val="continue"/>
            <w:tcBorders>
              <w:top w:val="single" w:color="000000" w:sz="8" w:space="0"/>
              <w:left w:val="single" w:color="000000" w:sz="6" w:space="0"/>
              <w:bottom w:val="single" w:color="000000" w:sz="8" w:space="0"/>
              <w:right w:val="single" w:color="000000" w:sz="8" w:space="0"/>
            </w:tcBorders>
          </w:tcPr>
          <w:p w14:paraId="637CC9FE"/>
        </w:tc>
        <w:tc>
          <w:tcPr>
            <w:tcW w:w="1957" w:type="dxa"/>
            <w:vMerge w:val="continue"/>
            <w:tcBorders>
              <w:top w:val="single" w:color="000000" w:sz="8" w:space="0"/>
              <w:left w:val="single" w:color="000000" w:sz="8" w:space="0"/>
              <w:bottom w:val="single" w:color="000000" w:sz="8" w:space="0"/>
              <w:right w:val="single" w:color="000000" w:sz="8" w:space="0"/>
            </w:tcBorders>
          </w:tcPr>
          <w:p w14:paraId="50980860"/>
        </w:tc>
        <w:tc>
          <w:tcPr>
            <w:tcW w:w="1957" w:type="dxa"/>
            <w:vMerge w:val="continue"/>
            <w:tcBorders>
              <w:top w:val="single" w:color="000000" w:sz="8" w:space="0"/>
              <w:left w:val="single" w:color="000000" w:sz="8" w:space="0"/>
              <w:bottom w:val="single" w:color="000000" w:sz="8" w:space="0"/>
              <w:right w:val="single" w:color="000000" w:sz="6" w:space="0"/>
            </w:tcBorders>
          </w:tcPr>
          <w:p w14:paraId="04914E66"/>
        </w:tc>
        <w:tc>
          <w:tcPr>
            <w:tcW w:w="1957" w:type="dxa"/>
            <w:vMerge w:val="continue"/>
            <w:tcBorders>
              <w:top w:val="single" w:color="000000" w:sz="8" w:space="0"/>
              <w:left w:val="single" w:color="000000" w:sz="6" w:space="0"/>
              <w:bottom w:val="single" w:color="000000" w:sz="8" w:space="0"/>
              <w:right w:val="single" w:color="000000" w:sz="8" w:space="0"/>
            </w:tcBorders>
          </w:tcPr>
          <w:p w14:paraId="0BDB464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51D8C75">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228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F6C0925">
            <w:pPr>
              <w:widowControl/>
              <w:autoSpaceDE w:val="0"/>
              <w:autoSpaceDN w:val="0"/>
              <w:spacing w:before="62" w:after="0" w:line="320" w:lineRule="exact"/>
              <w:ind w:left="0" w:right="0" w:firstLine="0"/>
              <w:jc w:val="center"/>
            </w:pPr>
            <w:r>
              <w:rPr>
                <w:rFonts w:ascii="7v6lAlxz+SimSun" w:hAnsi="7v6lAlxz+SimSun" w:eastAsia="7v6lAlxz+SimSun"/>
                <w:color w:val="000000"/>
                <w:sz w:val="32"/>
              </w:rPr>
              <w:t>“景快跑·暖‘新’驿站”等新就业</w:t>
            </w:r>
          </w:p>
          <w:p w14:paraId="25C08D3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群体点位信息报送</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F478D61"/>
        </w:tc>
      </w:tr>
      <w:tr w14:paraId="37566080">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93C1E34"/>
        </w:tc>
        <w:tc>
          <w:tcPr>
            <w:tcW w:w="1957" w:type="dxa"/>
            <w:vMerge w:val="continue"/>
            <w:tcBorders>
              <w:top w:val="single" w:color="000000" w:sz="8" w:space="0"/>
              <w:left w:val="single" w:color="000000" w:sz="6" w:space="0"/>
              <w:bottom w:val="single" w:color="000000" w:sz="8" w:space="0"/>
              <w:right w:val="single" w:color="000000" w:sz="8" w:space="0"/>
            </w:tcBorders>
          </w:tcPr>
          <w:p w14:paraId="6711F532"/>
        </w:tc>
        <w:tc>
          <w:tcPr>
            <w:tcW w:w="1957" w:type="dxa"/>
            <w:vMerge w:val="continue"/>
            <w:tcBorders>
              <w:top w:val="single" w:color="000000" w:sz="8" w:space="0"/>
              <w:left w:val="single" w:color="000000" w:sz="8" w:space="0"/>
              <w:bottom w:val="single" w:color="000000" w:sz="8" w:space="0"/>
              <w:right w:val="single" w:color="000000" w:sz="8" w:space="0"/>
            </w:tcBorders>
          </w:tcPr>
          <w:p w14:paraId="19967CB9"/>
        </w:tc>
        <w:tc>
          <w:tcPr>
            <w:tcW w:w="1957" w:type="dxa"/>
            <w:vMerge w:val="continue"/>
            <w:tcBorders>
              <w:top w:val="single" w:color="000000" w:sz="8" w:space="0"/>
              <w:left w:val="single" w:color="000000" w:sz="8" w:space="0"/>
              <w:bottom w:val="single" w:color="000000" w:sz="8" w:space="0"/>
              <w:right w:val="single" w:color="000000" w:sz="6" w:space="0"/>
            </w:tcBorders>
          </w:tcPr>
          <w:p w14:paraId="1096F26D"/>
        </w:tc>
        <w:tc>
          <w:tcPr>
            <w:tcW w:w="1957" w:type="dxa"/>
            <w:vMerge w:val="continue"/>
            <w:tcBorders>
              <w:top w:val="single" w:color="000000" w:sz="8" w:space="0"/>
              <w:left w:val="single" w:color="000000" w:sz="6" w:space="0"/>
              <w:bottom w:val="single" w:color="000000" w:sz="8" w:space="0"/>
              <w:right w:val="single" w:color="000000" w:sz="8" w:space="0"/>
            </w:tcBorders>
          </w:tcPr>
          <w:p w14:paraId="279DB2F1"/>
        </w:tc>
        <w:tc>
          <w:tcPr>
            <w:tcW w:w="1957" w:type="dxa"/>
            <w:vMerge w:val="continue"/>
            <w:tcBorders>
              <w:top w:val="single" w:color="000000" w:sz="8" w:space="0"/>
              <w:left w:val="single" w:color="000000" w:sz="8" w:space="0"/>
              <w:bottom w:val="single" w:color="000000" w:sz="8" w:space="0"/>
              <w:right w:val="single" w:color="000000" w:sz="8" w:space="0"/>
            </w:tcBorders>
          </w:tcPr>
          <w:p w14:paraId="0ED1EEC1"/>
        </w:tc>
        <w:tc>
          <w:tcPr>
            <w:tcW w:w="1957" w:type="dxa"/>
            <w:vMerge w:val="continue"/>
            <w:tcBorders>
              <w:top w:val="single" w:color="000000" w:sz="8" w:space="0"/>
              <w:left w:val="single" w:color="000000" w:sz="8" w:space="0"/>
              <w:bottom w:val="single" w:color="000000" w:sz="8" w:space="0"/>
              <w:right w:val="single" w:color="000000" w:sz="6" w:space="0"/>
            </w:tcBorders>
          </w:tcPr>
          <w:p w14:paraId="73041E94"/>
        </w:tc>
        <w:tc>
          <w:tcPr>
            <w:tcW w:w="1957" w:type="dxa"/>
            <w:vMerge w:val="continue"/>
            <w:tcBorders>
              <w:top w:val="single" w:color="000000" w:sz="8" w:space="0"/>
              <w:left w:val="single" w:color="000000" w:sz="6" w:space="0"/>
              <w:bottom w:val="single" w:color="000000" w:sz="8" w:space="0"/>
              <w:right w:val="single" w:color="000000" w:sz="8" w:space="0"/>
            </w:tcBorders>
          </w:tcPr>
          <w:p w14:paraId="5EAC4F0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F8C3367">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229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8FD8F65">
            <w:pPr>
              <w:widowControl/>
              <w:autoSpaceDE w:val="0"/>
              <w:autoSpaceDN w:val="0"/>
              <w:spacing w:before="62" w:after="0" w:line="318" w:lineRule="exact"/>
              <w:ind w:left="0" w:right="0" w:firstLine="0"/>
              <w:jc w:val="center"/>
            </w:pPr>
            <w:r>
              <w:rPr>
                <w:rFonts w:ascii="7v6lAlxz+SimSun" w:hAnsi="7v6lAlxz+SimSun" w:eastAsia="7v6lAlxz+SimSun"/>
                <w:color w:val="000000"/>
                <w:sz w:val="32"/>
              </w:rPr>
              <w:t>引导新就业群体到街道社区报道，融</w:t>
            </w:r>
          </w:p>
          <w:p w14:paraId="0CD21224">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入基层治理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AD03231"/>
        </w:tc>
      </w:tr>
      <w:tr w14:paraId="3A180F31">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2420E11"/>
        </w:tc>
        <w:tc>
          <w:tcPr>
            <w:tcW w:w="1957" w:type="dxa"/>
            <w:vMerge w:val="continue"/>
            <w:tcBorders>
              <w:top w:val="single" w:color="000000" w:sz="8" w:space="0"/>
              <w:left w:val="single" w:color="000000" w:sz="6" w:space="0"/>
              <w:bottom w:val="single" w:color="000000" w:sz="8" w:space="0"/>
              <w:right w:val="single" w:color="000000" w:sz="8" w:space="0"/>
            </w:tcBorders>
          </w:tcPr>
          <w:p w14:paraId="19E2F572"/>
        </w:tc>
        <w:tc>
          <w:tcPr>
            <w:tcW w:w="1957" w:type="dxa"/>
            <w:vMerge w:val="continue"/>
            <w:tcBorders>
              <w:top w:val="single" w:color="000000" w:sz="8" w:space="0"/>
              <w:left w:val="single" w:color="000000" w:sz="8" w:space="0"/>
              <w:bottom w:val="single" w:color="000000" w:sz="8" w:space="0"/>
              <w:right w:val="single" w:color="000000" w:sz="8" w:space="0"/>
            </w:tcBorders>
          </w:tcPr>
          <w:p w14:paraId="6E92219F"/>
        </w:tc>
        <w:tc>
          <w:tcPr>
            <w:tcW w:w="1957" w:type="dxa"/>
            <w:vMerge w:val="continue"/>
            <w:tcBorders>
              <w:top w:val="single" w:color="000000" w:sz="8" w:space="0"/>
              <w:left w:val="single" w:color="000000" w:sz="8" w:space="0"/>
              <w:bottom w:val="single" w:color="000000" w:sz="8" w:space="0"/>
              <w:right w:val="single" w:color="000000" w:sz="6" w:space="0"/>
            </w:tcBorders>
          </w:tcPr>
          <w:p w14:paraId="1AFBC551"/>
        </w:tc>
        <w:tc>
          <w:tcPr>
            <w:tcW w:w="1957" w:type="dxa"/>
            <w:vMerge w:val="continue"/>
            <w:tcBorders>
              <w:top w:val="single" w:color="000000" w:sz="8" w:space="0"/>
              <w:left w:val="single" w:color="000000" w:sz="6" w:space="0"/>
              <w:bottom w:val="single" w:color="000000" w:sz="8" w:space="0"/>
              <w:right w:val="single" w:color="000000" w:sz="8" w:space="0"/>
            </w:tcBorders>
          </w:tcPr>
          <w:p w14:paraId="2AF135E1"/>
        </w:tc>
        <w:tc>
          <w:tcPr>
            <w:tcW w:w="1957" w:type="dxa"/>
            <w:vMerge w:val="continue"/>
            <w:tcBorders>
              <w:top w:val="single" w:color="000000" w:sz="8" w:space="0"/>
              <w:left w:val="single" w:color="000000" w:sz="8" w:space="0"/>
              <w:bottom w:val="single" w:color="000000" w:sz="8" w:space="0"/>
              <w:right w:val="single" w:color="000000" w:sz="8" w:space="0"/>
            </w:tcBorders>
          </w:tcPr>
          <w:p w14:paraId="71DD8A52"/>
        </w:tc>
        <w:tc>
          <w:tcPr>
            <w:tcW w:w="1957" w:type="dxa"/>
            <w:vMerge w:val="continue"/>
            <w:tcBorders>
              <w:top w:val="single" w:color="000000" w:sz="8" w:space="0"/>
              <w:left w:val="single" w:color="000000" w:sz="8" w:space="0"/>
              <w:bottom w:val="single" w:color="000000" w:sz="8" w:space="0"/>
              <w:right w:val="single" w:color="000000" w:sz="6" w:space="0"/>
            </w:tcBorders>
          </w:tcPr>
          <w:p w14:paraId="63CAD0F2"/>
        </w:tc>
        <w:tc>
          <w:tcPr>
            <w:tcW w:w="1957" w:type="dxa"/>
            <w:vMerge w:val="continue"/>
            <w:tcBorders>
              <w:top w:val="single" w:color="000000" w:sz="8" w:space="0"/>
              <w:left w:val="single" w:color="000000" w:sz="6" w:space="0"/>
              <w:bottom w:val="single" w:color="000000" w:sz="8" w:space="0"/>
              <w:right w:val="single" w:color="000000" w:sz="8" w:space="0"/>
            </w:tcBorders>
          </w:tcPr>
          <w:p w14:paraId="2786858F"/>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D464CA5">
            <w:pPr>
              <w:widowControl/>
              <w:autoSpaceDE w:val="0"/>
              <w:autoSpaceDN w:val="0"/>
              <w:spacing w:before="54" w:after="0" w:line="318" w:lineRule="exact"/>
              <w:ind w:left="0" w:right="0" w:firstLine="0"/>
              <w:jc w:val="center"/>
            </w:pPr>
            <w:r>
              <w:rPr>
                <w:rFonts w:ascii="7v6lAlxz+SimSun" w:hAnsi="7v6lAlxz+SimSun" w:eastAsia="7v6lAlxz+SimSun"/>
                <w:color w:val="000000"/>
                <w:sz w:val="32"/>
              </w:rPr>
              <w:t>230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CAC7EF5">
            <w:pPr>
              <w:widowControl/>
              <w:autoSpaceDE w:val="0"/>
              <w:autoSpaceDN w:val="0"/>
              <w:spacing w:before="42" w:after="0" w:line="318" w:lineRule="exact"/>
              <w:ind w:left="0" w:right="0" w:firstLine="0"/>
              <w:jc w:val="center"/>
            </w:pPr>
            <w:r>
              <w:rPr>
                <w:rFonts w:ascii="7v6lAlxz+SimSun" w:hAnsi="7v6lAlxz+SimSun" w:eastAsia="7v6lAlxz+SimSun"/>
                <w:color w:val="000000"/>
                <w:sz w:val="32"/>
              </w:rPr>
              <w:t>指导辖区党员经营户“亮身份、践承</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B326178"/>
        </w:tc>
      </w:tr>
      <w:tr w14:paraId="52ED79F2">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695A83B"/>
        </w:tc>
        <w:tc>
          <w:tcPr>
            <w:tcW w:w="1957" w:type="dxa"/>
            <w:vMerge w:val="continue"/>
            <w:tcBorders>
              <w:top w:val="single" w:color="000000" w:sz="8" w:space="0"/>
              <w:left w:val="single" w:color="000000" w:sz="6" w:space="0"/>
              <w:bottom w:val="single" w:color="000000" w:sz="8" w:space="0"/>
              <w:right w:val="single" w:color="000000" w:sz="8" w:space="0"/>
            </w:tcBorders>
          </w:tcPr>
          <w:p w14:paraId="4889C763"/>
        </w:tc>
        <w:tc>
          <w:tcPr>
            <w:tcW w:w="1957" w:type="dxa"/>
            <w:vMerge w:val="continue"/>
            <w:tcBorders>
              <w:top w:val="single" w:color="000000" w:sz="8" w:space="0"/>
              <w:left w:val="single" w:color="000000" w:sz="8" w:space="0"/>
              <w:bottom w:val="single" w:color="000000" w:sz="8" w:space="0"/>
              <w:right w:val="single" w:color="000000" w:sz="8" w:space="0"/>
            </w:tcBorders>
          </w:tcPr>
          <w:p w14:paraId="2AB7A4FD"/>
        </w:tc>
        <w:tc>
          <w:tcPr>
            <w:tcW w:w="1957" w:type="dxa"/>
            <w:vMerge w:val="continue"/>
            <w:tcBorders>
              <w:top w:val="single" w:color="000000" w:sz="8" w:space="0"/>
              <w:left w:val="single" w:color="000000" w:sz="8" w:space="0"/>
              <w:bottom w:val="single" w:color="000000" w:sz="8" w:space="0"/>
              <w:right w:val="single" w:color="000000" w:sz="6" w:space="0"/>
            </w:tcBorders>
          </w:tcPr>
          <w:p w14:paraId="1EC11609"/>
        </w:tc>
        <w:tc>
          <w:tcPr>
            <w:tcW w:w="1957" w:type="dxa"/>
            <w:vMerge w:val="continue"/>
            <w:tcBorders>
              <w:top w:val="single" w:color="000000" w:sz="8" w:space="0"/>
              <w:left w:val="single" w:color="000000" w:sz="6" w:space="0"/>
              <w:bottom w:val="single" w:color="000000" w:sz="8" w:space="0"/>
              <w:right w:val="single" w:color="000000" w:sz="8" w:space="0"/>
            </w:tcBorders>
          </w:tcPr>
          <w:p w14:paraId="5658406D"/>
        </w:tc>
        <w:tc>
          <w:tcPr>
            <w:tcW w:w="1957" w:type="dxa"/>
            <w:vMerge w:val="continue"/>
            <w:tcBorders>
              <w:top w:val="single" w:color="000000" w:sz="8" w:space="0"/>
              <w:left w:val="single" w:color="000000" w:sz="8" w:space="0"/>
              <w:bottom w:val="single" w:color="000000" w:sz="8" w:space="0"/>
              <w:right w:val="single" w:color="000000" w:sz="8" w:space="0"/>
            </w:tcBorders>
          </w:tcPr>
          <w:p w14:paraId="79F51A95"/>
        </w:tc>
        <w:tc>
          <w:tcPr>
            <w:tcW w:w="1957" w:type="dxa"/>
            <w:vMerge w:val="continue"/>
            <w:tcBorders>
              <w:top w:val="single" w:color="000000" w:sz="8" w:space="0"/>
              <w:left w:val="single" w:color="000000" w:sz="8" w:space="0"/>
              <w:bottom w:val="single" w:color="000000" w:sz="8" w:space="0"/>
              <w:right w:val="single" w:color="000000" w:sz="6" w:space="0"/>
            </w:tcBorders>
          </w:tcPr>
          <w:p w14:paraId="2AE86B17"/>
        </w:tc>
        <w:tc>
          <w:tcPr>
            <w:tcW w:w="1957" w:type="dxa"/>
            <w:vMerge w:val="continue"/>
            <w:tcBorders>
              <w:top w:val="single" w:color="000000" w:sz="8" w:space="0"/>
              <w:left w:val="single" w:color="000000" w:sz="6" w:space="0"/>
              <w:bottom w:val="single" w:color="000000" w:sz="8" w:space="0"/>
              <w:right w:val="single" w:color="000000" w:sz="8" w:space="0"/>
            </w:tcBorders>
          </w:tcPr>
          <w:p w14:paraId="61A160D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1EDA6A1">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231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D21CCFD">
            <w:pPr>
              <w:widowControl/>
              <w:autoSpaceDE w:val="0"/>
              <w:autoSpaceDN w:val="0"/>
              <w:spacing w:before="26" w:after="0" w:line="358" w:lineRule="exact"/>
              <w:ind w:left="0" w:right="0" w:firstLine="0"/>
              <w:jc w:val="center"/>
            </w:pPr>
            <w:r>
              <w:rPr>
                <w:rFonts w:ascii="7v6lAlxz+SimSun" w:hAnsi="7v6lAlxz+SimSun" w:eastAsia="7v6lAlxz+SimSun"/>
                <w:color w:val="000000"/>
                <w:sz w:val="32"/>
              </w:rPr>
              <w:t>推荐“新兴领域”党建典型案例和先诺”</w:t>
            </w:r>
          </w:p>
          <w:p w14:paraId="69FDF1C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进事迹</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E38B399"/>
        </w:tc>
      </w:tr>
      <w:tr w14:paraId="46203409">
        <w:tblPrEx>
          <w:tblCellMar>
            <w:top w:w="0" w:type="dxa"/>
            <w:left w:w="108" w:type="dxa"/>
            <w:bottom w:w="0" w:type="dxa"/>
            <w:right w:w="108" w:type="dxa"/>
          </w:tblCellMar>
        </w:tblPrEx>
        <w:trPr>
          <w:trHeight w:val="6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8C5FCDD"/>
        </w:tc>
        <w:tc>
          <w:tcPr>
            <w:tcW w:w="1957" w:type="dxa"/>
            <w:vMerge w:val="continue"/>
            <w:tcBorders>
              <w:top w:val="single" w:color="000000" w:sz="8" w:space="0"/>
              <w:left w:val="single" w:color="000000" w:sz="6" w:space="0"/>
              <w:bottom w:val="single" w:color="000000" w:sz="8" w:space="0"/>
              <w:right w:val="single" w:color="000000" w:sz="8" w:space="0"/>
            </w:tcBorders>
          </w:tcPr>
          <w:p w14:paraId="6C9C3AEB"/>
        </w:tc>
        <w:tc>
          <w:tcPr>
            <w:tcW w:w="1957" w:type="dxa"/>
            <w:vMerge w:val="continue"/>
            <w:tcBorders>
              <w:top w:val="single" w:color="000000" w:sz="8" w:space="0"/>
              <w:left w:val="single" w:color="000000" w:sz="8" w:space="0"/>
              <w:bottom w:val="single" w:color="000000" w:sz="8" w:space="0"/>
              <w:right w:val="single" w:color="000000" w:sz="8" w:space="0"/>
            </w:tcBorders>
          </w:tcPr>
          <w:p w14:paraId="3D0486D1"/>
        </w:tc>
        <w:tc>
          <w:tcPr>
            <w:tcW w:w="1957" w:type="dxa"/>
            <w:vMerge w:val="continue"/>
            <w:tcBorders>
              <w:top w:val="single" w:color="000000" w:sz="8" w:space="0"/>
              <w:left w:val="single" w:color="000000" w:sz="8" w:space="0"/>
              <w:bottom w:val="single" w:color="000000" w:sz="8" w:space="0"/>
              <w:right w:val="single" w:color="000000" w:sz="6" w:space="0"/>
            </w:tcBorders>
          </w:tcPr>
          <w:p w14:paraId="03D8B3B0"/>
        </w:tc>
        <w:tc>
          <w:tcPr>
            <w:tcW w:w="1957" w:type="dxa"/>
            <w:vMerge w:val="continue"/>
            <w:tcBorders>
              <w:top w:val="single" w:color="000000" w:sz="8" w:space="0"/>
              <w:left w:val="single" w:color="000000" w:sz="6" w:space="0"/>
              <w:bottom w:val="single" w:color="000000" w:sz="8" w:space="0"/>
              <w:right w:val="single" w:color="000000" w:sz="8" w:space="0"/>
            </w:tcBorders>
          </w:tcPr>
          <w:p w14:paraId="0CAE6176"/>
        </w:tc>
        <w:tc>
          <w:tcPr>
            <w:tcW w:w="1957" w:type="dxa"/>
            <w:vMerge w:val="continue"/>
            <w:tcBorders>
              <w:top w:val="single" w:color="000000" w:sz="8" w:space="0"/>
              <w:left w:val="single" w:color="000000" w:sz="8" w:space="0"/>
              <w:bottom w:val="single" w:color="000000" w:sz="8" w:space="0"/>
              <w:right w:val="single" w:color="000000" w:sz="8" w:space="0"/>
            </w:tcBorders>
          </w:tcPr>
          <w:p w14:paraId="71EA1D98"/>
        </w:tc>
        <w:tc>
          <w:tcPr>
            <w:tcW w:w="1957" w:type="dxa"/>
            <w:vMerge w:val="continue"/>
            <w:tcBorders>
              <w:top w:val="single" w:color="000000" w:sz="8" w:space="0"/>
              <w:left w:val="single" w:color="000000" w:sz="8" w:space="0"/>
              <w:bottom w:val="single" w:color="000000" w:sz="8" w:space="0"/>
              <w:right w:val="single" w:color="000000" w:sz="6" w:space="0"/>
            </w:tcBorders>
          </w:tcPr>
          <w:p w14:paraId="633838C5"/>
        </w:tc>
        <w:tc>
          <w:tcPr>
            <w:tcW w:w="1957" w:type="dxa"/>
            <w:vMerge w:val="continue"/>
            <w:tcBorders>
              <w:top w:val="single" w:color="000000" w:sz="8" w:space="0"/>
              <w:left w:val="single" w:color="000000" w:sz="6" w:space="0"/>
              <w:bottom w:val="single" w:color="000000" w:sz="8" w:space="0"/>
              <w:right w:val="single" w:color="000000" w:sz="8" w:space="0"/>
            </w:tcBorders>
          </w:tcPr>
          <w:p w14:paraId="054631A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25AAAAB">
            <w:pPr>
              <w:widowControl/>
              <w:autoSpaceDE w:val="0"/>
              <w:autoSpaceDN w:val="0"/>
              <w:spacing w:before="190" w:after="0" w:line="318" w:lineRule="exact"/>
              <w:ind w:left="0" w:right="0" w:firstLine="0"/>
              <w:jc w:val="center"/>
            </w:pPr>
            <w:r>
              <w:rPr>
                <w:rFonts w:ascii="7v6lAlxz+SimSun" w:hAnsi="7v6lAlxz+SimSun" w:eastAsia="7v6lAlxz+SimSun"/>
                <w:color w:val="000000"/>
                <w:sz w:val="32"/>
              </w:rPr>
              <w:t>232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C3B6A1F">
            <w:pPr>
              <w:widowControl/>
              <w:autoSpaceDE w:val="0"/>
              <w:autoSpaceDN w:val="0"/>
              <w:spacing w:before="190" w:after="0" w:line="318" w:lineRule="exact"/>
              <w:ind w:left="0" w:right="0" w:firstLine="0"/>
              <w:jc w:val="center"/>
            </w:pPr>
            <w:r>
              <w:rPr>
                <w:rFonts w:ascii="7v6lAlxz+SimSun" w:hAnsi="7v6lAlxz+SimSun" w:eastAsia="7v6lAlxz+SimSun"/>
                <w:color w:val="000000"/>
                <w:sz w:val="32"/>
              </w:rPr>
              <w:t>走访“新兴领域”领域困难党员</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62868A"/>
        </w:tc>
      </w:tr>
      <w:tr w14:paraId="2FEE6769">
        <w:tblPrEx>
          <w:tblCellMar>
            <w:top w:w="0" w:type="dxa"/>
            <w:left w:w="108" w:type="dxa"/>
            <w:bottom w:w="0" w:type="dxa"/>
            <w:right w:w="108" w:type="dxa"/>
          </w:tblCellMar>
        </w:tblPrEx>
        <w:trPr>
          <w:trHeight w:val="6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2609710"/>
        </w:tc>
        <w:tc>
          <w:tcPr>
            <w:tcW w:w="1957" w:type="dxa"/>
            <w:vMerge w:val="continue"/>
            <w:tcBorders>
              <w:top w:val="single" w:color="000000" w:sz="8" w:space="0"/>
              <w:left w:val="single" w:color="000000" w:sz="6" w:space="0"/>
              <w:bottom w:val="single" w:color="000000" w:sz="8" w:space="0"/>
              <w:right w:val="single" w:color="000000" w:sz="8" w:space="0"/>
            </w:tcBorders>
          </w:tcPr>
          <w:p w14:paraId="1AF8205E"/>
        </w:tc>
        <w:tc>
          <w:tcPr>
            <w:tcW w:w="1957" w:type="dxa"/>
            <w:vMerge w:val="continue"/>
            <w:tcBorders>
              <w:top w:val="single" w:color="000000" w:sz="8" w:space="0"/>
              <w:left w:val="single" w:color="000000" w:sz="8" w:space="0"/>
              <w:bottom w:val="single" w:color="000000" w:sz="8" w:space="0"/>
              <w:right w:val="single" w:color="000000" w:sz="8" w:space="0"/>
            </w:tcBorders>
          </w:tcPr>
          <w:p w14:paraId="2AE356CA"/>
        </w:tc>
        <w:tc>
          <w:tcPr>
            <w:tcW w:w="1957" w:type="dxa"/>
            <w:vMerge w:val="continue"/>
            <w:tcBorders>
              <w:top w:val="single" w:color="000000" w:sz="8" w:space="0"/>
              <w:left w:val="single" w:color="000000" w:sz="8" w:space="0"/>
              <w:bottom w:val="single" w:color="000000" w:sz="8" w:space="0"/>
              <w:right w:val="single" w:color="000000" w:sz="6" w:space="0"/>
            </w:tcBorders>
          </w:tcPr>
          <w:p w14:paraId="5288F8AF"/>
        </w:tc>
        <w:tc>
          <w:tcPr>
            <w:tcW w:w="1957" w:type="dxa"/>
            <w:vMerge w:val="continue"/>
            <w:tcBorders>
              <w:top w:val="single" w:color="000000" w:sz="8" w:space="0"/>
              <w:left w:val="single" w:color="000000" w:sz="6" w:space="0"/>
              <w:bottom w:val="single" w:color="000000" w:sz="8" w:space="0"/>
              <w:right w:val="single" w:color="000000" w:sz="8" w:space="0"/>
            </w:tcBorders>
          </w:tcPr>
          <w:p w14:paraId="70EFB633"/>
        </w:tc>
        <w:tc>
          <w:tcPr>
            <w:tcW w:w="1957" w:type="dxa"/>
            <w:vMerge w:val="continue"/>
            <w:tcBorders>
              <w:top w:val="single" w:color="000000" w:sz="8" w:space="0"/>
              <w:left w:val="single" w:color="000000" w:sz="8" w:space="0"/>
              <w:bottom w:val="single" w:color="000000" w:sz="8" w:space="0"/>
              <w:right w:val="single" w:color="000000" w:sz="8" w:space="0"/>
            </w:tcBorders>
          </w:tcPr>
          <w:p w14:paraId="66FEB4EC"/>
        </w:tc>
        <w:tc>
          <w:tcPr>
            <w:tcW w:w="1957" w:type="dxa"/>
            <w:vMerge w:val="continue"/>
            <w:tcBorders>
              <w:top w:val="single" w:color="000000" w:sz="8" w:space="0"/>
              <w:left w:val="single" w:color="000000" w:sz="8" w:space="0"/>
              <w:bottom w:val="single" w:color="000000" w:sz="8" w:space="0"/>
              <w:right w:val="single" w:color="000000" w:sz="6" w:space="0"/>
            </w:tcBorders>
          </w:tcPr>
          <w:p w14:paraId="40808B6B"/>
        </w:tc>
        <w:tc>
          <w:tcPr>
            <w:tcW w:w="1957" w:type="dxa"/>
            <w:vMerge w:val="continue"/>
            <w:tcBorders>
              <w:top w:val="single" w:color="000000" w:sz="8" w:space="0"/>
              <w:left w:val="single" w:color="000000" w:sz="6" w:space="0"/>
              <w:bottom w:val="single" w:color="000000" w:sz="8" w:space="0"/>
              <w:right w:val="single" w:color="000000" w:sz="8" w:space="0"/>
            </w:tcBorders>
          </w:tcPr>
          <w:p w14:paraId="2D741CD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7DFC16B">
            <w:pPr>
              <w:widowControl/>
              <w:autoSpaceDE w:val="0"/>
              <w:autoSpaceDN w:val="0"/>
              <w:spacing w:before="190" w:after="0" w:line="318" w:lineRule="exact"/>
              <w:ind w:left="0" w:right="0" w:firstLine="0"/>
              <w:jc w:val="center"/>
            </w:pPr>
            <w:r>
              <w:rPr>
                <w:rFonts w:ascii="7v6lAlxz+SimSun" w:hAnsi="7v6lAlxz+SimSun" w:eastAsia="7v6lAlxz+SimSun"/>
                <w:color w:val="000000"/>
                <w:sz w:val="32"/>
              </w:rPr>
              <w:t>233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1BB3534">
            <w:pPr>
              <w:widowControl/>
              <w:autoSpaceDE w:val="0"/>
              <w:autoSpaceDN w:val="0"/>
              <w:spacing w:before="190" w:after="0" w:line="318" w:lineRule="exact"/>
              <w:ind w:left="0" w:right="0" w:firstLine="0"/>
              <w:jc w:val="center"/>
            </w:pPr>
            <w:r>
              <w:rPr>
                <w:rFonts w:ascii="7v6lAlxz+SimSun" w:hAnsi="7v6lAlxz+SimSun" w:eastAsia="7v6lAlxz+SimSun"/>
                <w:color w:val="000000"/>
                <w:sz w:val="32"/>
              </w:rPr>
              <w:t>联系辖区党员参加志愿服务活动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D1E1ED"/>
        </w:tc>
      </w:tr>
    </w:tbl>
    <w:p w14:paraId="2939F856">
      <w:pPr>
        <w:widowControl/>
        <w:autoSpaceDE w:val="0"/>
        <w:autoSpaceDN w:val="0"/>
        <w:spacing w:before="992" w:after="0" w:line="414" w:lineRule="exact"/>
        <w:ind w:left="0" w:right="0" w:firstLine="0"/>
        <w:jc w:val="center"/>
      </w:pPr>
      <w:r>
        <w:rPr>
          <w:rFonts w:ascii="宋体" w:hAnsi="宋体" w:eastAsia="宋体"/>
          <w:color w:val="000000"/>
          <w:sz w:val="36"/>
        </w:rPr>
        <w:t>-21-</w:t>
      </w:r>
    </w:p>
    <w:p w14:paraId="139D194E">
      <w:pPr>
        <w:sectPr>
          <w:pgSz w:w="23811" w:h="17237"/>
          <w:pgMar w:top="570" w:right="1140" w:bottom="110" w:left="1140" w:header="720" w:footer="720" w:gutter="0"/>
          <w:cols w:equalWidth="0" w:num="1">
            <w:col w:w="21532"/>
          </w:cols>
          <w:docGrid w:linePitch="360" w:charSpace="0"/>
        </w:sectPr>
      </w:pPr>
    </w:p>
    <w:p w14:paraId="6F935C9E">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29065"/>
            <wp:effectExtent l="0" t="0" r="1143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23"/>
                    <a:stretch>
                      <a:fillRect/>
                    </a:stretch>
                  </pic:blipFill>
                  <pic:spPr>
                    <a:xfrm>
                      <a:off x="0" y="0"/>
                      <a:ext cx="13647419" cy="9029139"/>
                    </a:xfrm>
                    <a:prstGeom prst="rect">
                      <a:avLst/>
                    </a:prstGeom>
                  </pic:spPr>
                </pic:pic>
              </a:graphicData>
            </a:graphic>
          </wp:anchor>
        </w:drawing>
      </w:r>
    </w:p>
    <w:p w14:paraId="125FBAD8">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FEE2AA0">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62125E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0F94B7E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FD4159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2D298D1">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142635E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847091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B058FE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74B78F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9A95D6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EEE120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5A88F2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9AA19D2">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1D3E07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9E397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03CA7FC">
        <w:tblPrEx>
          <w:tblCellMar>
            <w:top w:w="0" w:type="dxa"/>
            <w:left w:w="108" w:type="dxa"/>
            <w:bottom w:w="0" w:type="dxa"/>
            <w:right w:w="108" w:type="dxa"/>
          </w:tblCellMar>
        </w:tblPrEx>
        <w:trPr>
          <w:trHeight w:val="150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D35D837">
            <w:pPr>
              <w:widowControl/>
              <w:autoSpaceDE w:val="0"/>
              <w:autoSpaceDN w:val="0"/>
              <w:spacing w:before="5832" w:after="0" w:line="318" w:lineRule="exact"/>
              <w:ind w:left="0" w:right="0" w:firstLine="0"/>
              <w:jc w:val="center"/>
            </w:pPr>
            <w:r>
              <w:rPr>
                <w:rFonts w:ascii="7v6lAlxz+SimSun" w:hAnsi="7v6lAlxz+SimSun" w:eastAsia="7v6lAlxz+SimSun"/>
                <w:color w:val="000000"/>
                <w:sz w:val="32"/>
              </w:rPr>
              <w:t>14</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E82CB6B">
            <w:pPr>
              <w:widowControl/>
              <w:autoSpaceDE w:val="0"/>
              <w:autoSpaceDN w:val="0"/>
              <w:spacing w:before="5638" w:after="0" w:line="318" w:lineRule="exact"/>
              <w:ind w:left="0" w:right="0" w:firstLine="0"/>
              <w:jc w:val="center"/>
            </w:pPr>
            <w:r>
              <w:rPr>
                <w:rFonts w:ascii="7v6lAlxz+SimSun" w:hAnsi="7v6lAlxz+SimSun" w:eastAsia="7v6lAlxz+SimSun"/>
                <w:color w:val="000000"/>
                <w:sz w:val="32"/>
              </w:rPr>
              <w:t>党的</w:t>
            </w:r>
          </w:p>
          <w:p w14:paraId="300516A6">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FA35D16">
            <w:pPr>
              <w:widowControl/>
              <w:autoSpaceDE w:val="0"/>
              <w:autoSpaceDN w:val="0"/>
              <w:spacing w:before="4016" w:after="0" w:line="388" w:lineRule="exact"/>
              <w:ind w:left="0" w:right="0" w:firstLine="0"/>
              <w:jc w:val="center"/>
            </w:pPr>
            <w:r>
              <w:rPr>
                <w:rFonts w:ascii="7v6lAlxz+SimSun" w:hAnsi="7v6lAlxz+SimSun" w:eastAsia="7v6lAlxz+SimSun"/>
                <w:color w:val="000000"/>
                <w:sz w:val="32"/>
              </w:rPr>
              <w:t>加强新兴领域党的建设，建设“景快跑·暖‘新’驿站”，增强基层治理新力</w:t>
            </w:r>
            <w:r>
              <w:br w:type="textWrapping"/>
            </w:r>
            <w:r>
              <w:rPr>
                <w:rFonts w:ascii="7v6lAlxz+SimSun" w:hAnsi="7v6lAlxz+SimSun" w:eastAsia="7v6lAlxz+SimSun"/>
                <w:color w:val="000000"/>
                <w:sz w:val="32"/>
              </w:rPr>
              <w:t>量，推进党建引领基层治理</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A519E53">
            <w:pPr>
              <w:widowControl/>
              <w:autoSpaceDE w:val="0"/>
              <w:autoSpaceDN w:val="0"/>
              <w:spacing w:before="3612" w:after="0" w:line="318" w:lineRule="exact"/>
              <w:ind w:left="0" w:right="0" w:firstLine="0"/>
              <w:jc w:val="center"/>
            </w:pPr>
            <w:r>
              <w:rPr>
                <w:rFonts w:ascii="7v6lAlxz+SimSun" w:hAnsi="7v6lAlxz+SimSun" w:eastAsia="7v6lAlxz+SimSun"/>
                <w:color w:val="000000"/>
                <w:sz w:val="32"/>
              </w:rPr>
              <w:t>47</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4C3B84D">
            <w:pPr>
              <w:widowControl/>
              <w:autoSpaceDE w:val="0"/>
              <w:autoSpaceDN w:val="0"/>
              <w:spacing w:before="3154" w:after="0" w:line="388" w:lineRule="exact"/>
              <w:ind w:left="144" w:right="144" w:firstLine="0"/>
              <w:jc w:val="center"/>
            </w:pPr>
            <w:r>
              <w:rPr>
                <w:rFonts w:ascii="7v6lAlxz+SimSun" w:hAnsi="7v6lAlxz+SimSun" w:eastAsia="7v6lAlxz+SimSun"/>
                <w:color w:val="000000"/>
                <w:sz w:val="32"/>
              </w:rPr>
              <w:t>健全完善党建引领基层治理机制</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BAB62B0">
            <w:pPr>
              <w:widowControl/>
              <w:autoSpaceDE w:val="0"/>
              <w:autoSpaceDN w:val="0"/>
              <w:spacing w:before="776" w:after="0" w:line="248" w:lineRule="exact"/>
              <w:ind w:left="30" w:right="0" w:firstLine="0"/>
              <w:jc w:val="left"/>
            </w:pPr>
            <w:r>
              <w:rPr>
                <w:rFonts w:ascii="7v6lAlxz+SimSun" w:hAnsi="7v6lAlxz+SimSun" w:eastAsia="7v6lAlxz+SimSun"/>
                <w:color w:val="000000"/>
                <w:sz w:val="20"/>
              </w:rPr>
              <w:t>《中共中央办公厅 国务院办公厅关于加强社区工作者队伍建设的意见》</w:t>
            </w:r>
            <w:r>
              <w:br w:type="textWrapping"/>
            </w:r>
            <w:r>
              <w:rPr>
                <w:rFonts w:ascii="7v6lAlxz+SimSun" w:hAnsi="7v6lAlxz+SimSun" w:eastAsia="7v6lAlxz+SimSun"/>
                <w:color w:val="000000"/>
                <w:sz w:val="20"/>
              </w:rPr>
              <w:t>加强社区工作者队伍建设，要坚持以习近平新时代中国特色社会主义思想为指导，深入贯彻党的二十大精神，全面贯彻习近平总书记关于基层治理的重要论述，坚持和加强党的全面领导，坚持为民服务，坚持专业化方向，坚持激励和约束并重，着力健全职业体系、加强能力建设、完善管理制度、强化激励保障，打造一支政治坚定、素质优良、敬业奉献、结构合理、群众满意的社区工作者队伍，为加强和完善社区治理提供坚实人才支撑。</w:t>
            </w:r>
          </w:p>
          <w:p w14:paraId="220C8665">
            <w:pPr>
              <w:widowControl/>
              <w:autoSpaceDE w:val="0"/>
              <w:autoSpaceDN w:val="0"/>
              <w:spacing w:before="0" w:after="0" w:line="248" w:lineRule="exact"/>
              <w:ind w:left="30" w:right="100" w:firstLine="0"/>
              <w:jc w:val="both"/>
            </w:pPr>
            <w:r>
              <w:rPr>
                <w:rFonts w:ascii="7v6lAlxz+SimSun" w:hAnsi="7v6lAlxz+SimSun" w:eastAsia="7v6lAlxz+SimSun"/>
                <w:color w:val="000000"/>
                <w:sz w:val="20"/>
              </w:rPr>
              <w:t>2.严格政治把关。坚持把政治标准放在首位，吸收拥护中国共产党的领导、思想政治素质好、遵纪守法、热心为居民群众服务的人员进入社区工作者队伍。选优配强社区党组织书记，建强社区“两委”班子，做到政治过硬、敢于担当、善于治理、群众信任。建立健全社区党组织书记后备人才库，注重从优秀社区专职工作人员中培养社区“两委”专职成员后备力量。</w:t>
            </w:r>
          </w:p>
          <w:p w14:paraId="2C8BFA58">
            <w:pPr>
              <w:widowControl/>
              <w:autoSpaceDE w:val="0"/>
              <w:autoSpaceDN w:val="0"/>
              <w:spacing w:before="2" w:after="0" w:line="246" w:lineRule="exact"/>
              <w:ind w:left="30" w:right="0" w:firstLine="0"/>
              <w:jc w:val="left"/>
            </w:pPr>
            <w:r>
              <w:rPr>
                <w:rFonts w:ascii="7v6lAlxz+SimSun" w:hAnsi="7v6lAlxz+SimSun" w:eastAsia="7v6lAlxz+SimSun"/>
                <w:color w:val="000000"/>
                <w:sz w:val="20"/>
              </w:rPr>
              <w:t>15.强化组织实施。坚持和加强党对社区工作者队伍建设的领导，把社区工作者队伍建设纳入各级党委和政府加强基层治理体系和治理能力现代化建设的工作部署。各级党委要建立党委组织部门统筹协调，党委社会工作部门指导推动，政法、机构编制、教育、财政、人力资源社会保障等有关部门共同推进的工作格局，完善社区工作者队伍建设各项制度，及时研究解决重点难点问题。省级层面加强政策协调和工作指导，市地级和区级层面抓好相关标准制定和组织实施，推动社区工作者选得优、留得住、干得好。地方各级政府结合基层治理和经济发展实际，将社区工作者相关经费依法列入本级政府年度预算。</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5EF6995">
            <w:pPr>
              <w:widowControl/>
              <w:autoSpaceDE w:val="0"/>
              <w:autoSpaceDN w:val="0"/>
              <w:spacing w:before="3542" w:after="0" w:line="198" w:lineRule="exact"/>
              <w:ind w:left="0" w:right="0" w:firstLine="0"/>
              <w:jc w:val="center"/>
            </w:pPr>
            <w:r>
              <w:rPr>
                <w:rFonts w:ascii="7v6lAlxz+SimSun" w:hAnsi="7v6lAlxz+SimSun" w:eastAsia="7v6lAlxz+SimSun"/>
                <w:color w:val="000000"/>
                <w:sz w:val="20"/>
              </w:rPr>
              <w:t>党建办</w:t>
            </w:r>
          </w:p>
          <w:p w14:paraId="56B8A146">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7E1889D">
            <w:pPr>
              <w:widowControl/>
              <w:autoSpaceDE w:val="0"/>
              <w:autoSpaceDN w:val="0"/>
              <w:spacing w:before="3120" w:after="0" w:line="248" w:lineRule="exact"/>
              <w:ind w:left="0" w:right="0" w:firstLine="0"/>
              <w:jc w:val="center"/>
            </w:pPr>
            <w:r>
              <w:rPr>
                <w:rFonts w:ascii="7v6lAlxz+SimSun" w:hAnsi="7v6lAlxz+SimSun" w:eastAsia="7v6lAlxz+SimSun"/>
                <w:color w:val="000000"/>
                <w:sz w:val="20"/>
              </w:rPr>
              <w:t>区委组织部、区委社会工作部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1E37DD3">
            <w:pPr>
              <w:widowControl/>
              <w:autoSpaceDE w:val="0"/>
              <w:autoSpaceDN w:val="0"/>
              <w:spacing w:before="600" w:after="0" w:line="318" w:lineRule="exact"/>
              <w:ind w:left="0" w:right="0" w:firstLine="0"/>
              <w:jc w:val="center"/>
            </w:pPr>
            <w:r>
              <w:rPr>
                <w:rFonts w:ascii="7v6lAlxz+SimSun" w:hAnsi="7v6lAlxz+SimSun" w:eastAsia="7v6lAlxz+SimSun"/>
                <w:color w:val="000000"/>
                <w:sz w:val="32"/>
              </w:rPr>
              <w:t>234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23A891E">
            <w:pPr>
              <w:widowControl/>
              <w:autoSpaceDE w:val="0"/>
              <w:autoSpaceDN w:val="0"/>
              <w:spacing w:before="600" w:after="0" w:line="318" w:lineRule="exact"/>
              <w:ind w:left="0" w:right="0" w:firstLine="0"/>
              <w:jc w:val="center"/>
            </w:pPr>
            <w:r>
              <w:rPr>
                <w:rFonts w:ascii="7v6lAlxz+SimSun" w:hAnsi="7v6lAlxz+SimSun" w:eastAsia="7v6lAlxz+SimSun"/>
                <w:color w:val="000000"/>
                <w:sz w:val="32"/>
              </w:rPr>
              <w:t>开展党建引领社区治理行动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9D7DC84"/>
        </w:tc>
      </w:tr>
      <w:tr w14:paraId="5B256DE6">
        <w:tblPrEx>
          <w:tblCellMar>
            <w:top w:w="0" w:type="dxa"/>
            <w:left w:w="108" w:type="dxa"/>
            <w:bottom w:w="0" w:type="dxa"/>
            <w:right w:w="108" w:type="dxa"/>
          </w:tblCellMar>
        </w:tblPrEx>
        <w:trPr>
          <w:trHeight w:val="15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7907FED"/>
        </w:tc>
        <w:tc>
          <w:tcPr>
            <w:tcW w:w="1957" w:type="dxa"/>
            <w:vMerge w:val="continue"/>
            <w:tcBorders>
              <w:top w:val="single" w:color="000000" w:sz="8" w:space="0"/>
              <w:left w:val="single" w:color="000000" w:sz="6" w:space="0"/>
              <w:bottom w:val="single" w:color="000000" w:sz="8" w:space="0"/>
              <w:right w:val="single" w:color="000000" w:sz="8" w:space="0"/>
            </w:tcBorders>
          </w:tcPr>
          <w:p w14:paraId="46FBD5AB"/>
        </w:tc>
        <w:tc>
          <w:tcPr>
            <w:tcW w:w="1957" w:type="dxa"/>
            <w:vMerge w:val="continue"/>
            <w:tcBorders>
              <w:top w:val="single" w:color="000000" w:sz="8" w:space="0"/>
              <w:left w:val="single" w:color="000000" w:sz="8" w:space="0"/>
              <w:bottom w:val="single" w:color="000000" w:sz="8" w:space="0"/>
              <w:right w:val="single" w:color="000000" w:sz="8" w:space="0"/>
            </w:tcBorders>
          </w:tcPr>
          <w:p w14:paraId="14A02B30"/>
        </w:tc>
        <w:tc>
          <w:tcPr>
            <w:tcW w:w="1957" w:type="dxa"/>
            <w:vMerge w:val="continue"/>
            <w:tcBorders>
              <w:top w:val="single" w:color="000000" w:sz="8" w:space="0"/>
              <w:left w:val="single" w:color="000000" w:sz="8" w:space="0"/>
              <w:bottom w:val="single" w:color="000000" w:sz="8" w:space="0"/>
              <w:right w:val="single" w:color="000000" w:sz="6" w:space="0"/>
            </w:tcBorders>
          </w:tcPr>
          <w:p w14:paraId="6622D096"/>
        </w:tc>
        <w:tc>
          <w:tcPr>
            <w:tcW w:w="1957" w:type="dxa"/>
            <w:vMerge w:val="continue"/>
            <w:tcBorders>
              <w:top w:val="single" w:color="000000" w:sz="8" w:space="0"/>
              <w:left w:val="single" w:color="000000" w:sz="6" w:space="0"/>
              <w:bottom w:val="single" w:color="000000" w:sz="8" w:space="0"/>
              <w:right w:val="single" w:color="000000" w:sz="8" w:space="0"/>
            </w:tcBorders>
          </w:tcPr>
          <w:p w14:paraId="37BE06E6"/>
        </w:tc>
        <w:tc>
          <w:tcPr>
            <w:tcW w:w="1957" w:type="dxa"/>
            <w:vMerge w:val="continue"/>
            <w:tcBorders>
              <w:top w:val="single" w:color="000000" w:sz="8" w:space="0"/>
              <w:left w:val="single" w:color="000000" w:sz="8" w:space="0"/>
              <w:bottom w:val="single" w:color="000000" w:sz="8" w:space="0"/>
              <w:right w:val="single" w:color="000000" w:sz="8" w:space="0"/>
            </w:tcBorders>
          </w:tcPr>
          <w:p w14:paraId="63092EF1"/>
        </w:tc>
        <w:tc>
          <w:tcPr>
            <w:tcW w:w="1957" w:type="dxa"/>
            <w:vMerge w:val="continue"/>
            <w:tcBorders>
              <w:top w:val="single" w:color="000000" w:sz="8" w:space="0"/>
              <w:left w:val="single" w:color="000000" w:sz="8" w:space="0"/>
              <w:bottom w:val="single" w:color="000000" w:sz="8" w:space="0"/>
              <w:right w:val="single" w:color="000000" w:sz="6" w:space="0"/>
            </w:tcBorders>
          </w:tcPr>
          <w:p w14:paraId="4322C66D"/>
        </w:tc>
        <w:tc>
          <w:tcPr>
            <w:tcW w:w="1957" w:type="dxa"/>
            <w:vMerge w:val="continue"/>
            <w:tcBorders>
              <w:top w:val="single" w:color="000000" w:sz="8" w:space="0"/>
              <w:left w:val="single" w:color="000000" w:sz="6" w:space="0"/>
              <w:bottom w:val="single" w:color="000000" w:sz="8" w:space="0"/>
              <w:right w:val="single" w:color="000000" w:sz="8" w:space="0"/>
            </w:tcBorders>
          </w:tcPr>
          <w:p w14:paraId="7E0D71A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8B75171">
            <w:pPr>
              <w:widowControl/>
              <w:autoSpaceDE w:val="0"/>
              <w:autoSpaceDN w:val="0"/>
              <w:spacing w:before="602" w:after="0" w:line="320" w:lineRule="exact"/>
              <w:ind w:left="0" w:right="0" w:firstLine="0"/>
              <w:jc w:val="center"/>
            </w:pPr>
            <w:r>
              <w:rPr>
                <w:rFonts w:ascii="7v6lAlxz+SimSun" w:hAnsi="7v6lAlxz+SimSun" w:eastAsia="7v6lAlxz+SimSun"/>
                <w:color w:val="000000"/>
                <w:sz w:val="32"/>
              </w:rPr>
              <w:t>235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883E630">
            <w:pPr>
              <w:widowControl/>
              <w:autoSpaceDE w:val="0"/>
              <w:autoSpaceDN w:val="0"/>
              <w:spacing w:before="602" w:after="0" w:line="320" w:lineRule="exact"/>
              <w:ind w:left="0" w:right="0" w:firstLine="0"/>
              <w:jc w:val="center"/>
            </w:pPr>
            <w:r>
              <w:rPr>
                <w:rFonts w:ascii="7v6lAlxz+SimSun" w:hAnsi="7v6lAlxz+SimSun" w:eastAsia="7v6lAlxz+SimSun"/>
                <w:color w:val="000000"/>
                <w:sz w:val="32"/>
              </w:rPr>
              <w:t>加强社区党支部建设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43BA4EF"/>
        </w:tc>
      </w:tr>
      <w:tr w14:paraId="11FD4423">
        <w:tblPrEx>
          <w:tblCellMar>
            <w:top w:w="0" w:type="dxa"/>
            <w:left w:w="108" w:type="dxa"/>
            <w:bottom w:w="0" w:type="dxa"/>
            <w:right w:w="108" w:type="dxa"/>
          </w:tblCellMar>
        </w:tblPrEx>
        <w:trPr>
          <w:trHeight w:val="15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4D5F12D"/>
        </w:tc>
        <w:tc>
          <w:tcPr>
            <w:tcW w:w="1957" w:type="dxa"/>
            <w:vMerge w:val="continue"/>
            <w:tcBorders>
              <w:top w:val="single" w:color="000000" w:sz="8" w:space="0"/>
              <w:left w:val="single" w:color="000000" w:sz="6" w:space="0"/>
              <w:bottom w:val="single" w:color="000000" w:sz="8" w:space="0"/>
              <w:right w:val="single" w:color="000000" w:sz="8" w:space="0"/>
            </w:tcBorders>
          </w:tcPr>
          <w:p w14:paraId="6993A1C4"/>
        </w:tc>
        <w:tc>
          <w:tcPr>
            <w:tcW w:w="1957" w:type="dxa"/>
            <w:vMerge w:val="continue"/>
            <w:tcBorders>
              <w:top w:val="single" w:color="000000" w:sz="8" w:space="0"/>
              <w:left w:val="single" w:color="000000" w:sz="8" w:space="0"/>
              <w:bottom w:val="single" w:color="000000" w:sz="8" w:space="0"/>
              <w:right w:val="single" w:color="000000" w:sz="8" w:space="0"/>
            </w:tcBorders>
          </w:tcPr>
          <w:p w14:paraId="61CFCD92"/>
        </w:tc>
        <w:tc>
          <w:tcPr>
            <w:tcW w:w="1957" w:type="dxa"/>
            <w:vMerge w:val="continue"/>
            <w:tcBorders>
              <w:top w:val="single" w:color="000000" w:sz="8" w:space="0"/>
              <w:left w:val="single" w:color="000000" w:sz="8" w:space="0"/>
              <w:bottom w:val="single" w:color="000000" w:sz="8" w:space="0"/>
              <w:right w:val="single" w:color="000000" w:sz="6" w:space="0"/>
            </w:tcBorders>
          </w:tcPr>
          <w:p w14:paraId="78F9A6B1"/>
        </w:tc>
        <w:tc>
          <w:tcPr>
            <w:tcW w:w="1957" w:type="dxa"/>
            <w:vMerge w:val="continue"/>
            <w:tcBorders>
              <w:top w:val="single" w:color="000000" w:sz="8" w:space="0"/>
              <w:left w:val="single" w:color="000000" w:sz="6" w:space="0"/>
              <w:bottom w:val="single" w:color="000000" w:sz="8" w:space="0"/>
              <w:right w:val="single" w:color="000000" w:sz="8" w:space="0"/>
            </w:tcBorders>
          </w:tcPr>
          <w:p w14:paraId="2A912092"/>
        </w:tc>
        <w:tc>
          <w:tcPr>
            <w:tcW w:w="1957" w:type="dxa"/>
            <w:vMerge w:val="continue"/>
            <w:tcBorders>
              <w:top w:val="single" w:color="000000" w:sz="8" w:space="0"/>
              <w:left w:val="single" w:color="000000" w:sz="8" w:space="0"/>
              <w:bottom w:val="single" w:color="000000" w:sz="8" w:space="0"/>
              <w:right w:val="single" w:color="000000" w:sz="8" w:space="0"/>
            </w:tcBorders>
          </w:tcPr>
          <w:p w14:paraId="266595D9"/>
        </w:tc>
        <w:tc>
          <w:tcPr>
            <w:tcW w:w="1957" w:type="dxa"/>
            <w:vMerge w:val="continue"/>
            <w:tcBorders>
              <w:top w:val="single" w:color="000000" w:sz="8" w:space="0"/>
              <w:left w:val="single" w:color="000000" w:sz="8" w:space="0"/>
              <w:bottom w:val="single" w:color="000000" w:sz="8" w:space="0"/>
              <w:right w:val="single" w:color="000000" w:sz="6" w:space="0"/>
            </w:tcBorders>
          </w:tcPr>
          <w:p w14:paraId="2C0BE6E9"/>
        </w:tc>
        <w:tc>
          <w:tcPr>
            <w:tcW w:w="1957" w:type="dxa"/>
            <w:vMerge w:val="continue"/>
            <w:tcBorders>
              <w:top w:val="single" w:color="000000" w:sz="8" w:space="0"/>
              <w:left w:val="single" w:color="000000" w:sz="6" w:space="0"/>
              <w:bottom w:val="single" w:color="000000" w:sz="8" w:space="0"/>
              <w:right w:val="single" w:color="000000" w:sz="8" w:space="0"/>
            </w:tcBorders>
          </w:tcPr>
          <w:p w14:paraId="2866CD9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38408E1">
            <w:pPr>
              <w:widowControl/>
              <w:autoSpaceDE w:val="0"/>
              <w:autoSpaceDN w:val="0"/>
              <w:spacing w:before="602" w:after="0" w:line="318" w:lineRule="exact"/>
              <w:ind w:left="0" w:right="0" w:firstLine="0"/>
              <w:jc w:val="center"/>
            </w:pPr>
            <w:r>
              <w:rPr>
                <w:rFonts w:ascii="7v6lAlxz+SimSun" w:hAnsi="7v6lAlxz+SimSun" w:eastAsia="7v6lAlxz+SimSun"/>
                <w:color w:val="000000"/>
                <w:sz w:val="32"/>
              </w:rPr>
              <w:t>236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1DB057F">
            <w:pPr>
              <w:widowControl/>
              <w:autoSpaceDE w:val="0"/>
              <w:autoSpaceDN w:val="0"/>
              <w:spacing w:before="144" w:after="0" w:line="388" w:lineRule="exact"/>
              <w:ind w:left="0" w:right="0" w:firstLine="0"/>
              <w:jc w:val="center"/>
            </w:pPr>
            <w:r>
              <w:rPr>
                <w:rFonts w:ascii="7v6lAlxz+SimSun" w:hAnsi="7v6lAlxz+SimSun" w:eastAsia="7v6lAlxz+SimSun"/>
                <w:color w:val="000000"/>
                <w:sz w:val="32"/>
              </w:rPr>
              <w:t>持续推进机关企事业单位与社区结对共建，协助做好在职党员开展双报到</w:t>
            </w:r>
          </w:p>
          <w:p w14:paraId="350041CF">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双报告活动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B76F4A6"/>
        </w:tc>
      </w:tr>
      <w:tr w14:paraId="6DD6A52E">
        <w:tblPrEx>
          <w:tblCellMar>
            <w:top w:w="0" w:type="dxa"/>
            <w:left w:w="108" w:type="dxa"/>
            <w:bottom w:w="0" w:type="dxa"/>
            <w:right w:w="108" w:type="dxa"/>
          </w:tblCellMar>
        </w:tblPrEx>
        <w:trPr>
          <w:trHeight w:val="15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6FADC8C"/>
        </w:tc>
        <w:tc>
          <w:tcPr>
            <w:tcW w:w="1957" w:type="dxa"/>
            <w:vMerge w:val="continue"/>
            <w:tcBorders>
              <w:top w:val="single" w:color="000000" w:sz="8" w:space="0"/>
              <w:left w:val="single" w:color="000000" w:sz="6" w:space="0"/>
              <w:bottom w:val="single" w:color="000000" w:sz="8" w:space="0"/>
              <w:right w:val="single" w:color="000000" w:sz="8" w:space="0"/>
            </w:tcBorders>
          </w:tcPr>
          <w:p w14:paraId="4FBDA552"/>
        </w:tc>
        <w:tc>
          <w:tcPr>
            <w:tcW w:w="1957" w:type="dxa"/>
            <w:vMerge w:val="continue"/>
            <w:tcBorders>
              <w:top w:val="single" w:color="000000" w:sz="8" w:space="0"/>
              <w:left w:val="single" w:color="000000" w:sz="8" w:space="0"/>
              <w:bottom w:val="single" w:color="000000" w:sz="8" w:space="0"/>
              <w:right w:val="single" w:color="000000" w:sz="8" w:space="0"/>
            </w:tcBorders>
          </w:tcPr>
          <w:p w14:paraId="3C2E0E82"/>
        </w:tc>
        <w:tc>
          <w:tcPr>
            <w:tcW w:w="1957" w:type="dxa"/>
            <w:vMerge w:val="continue"/>
            <w:tcBorders>
              <w:top w:val="single" w:color="000000" w:sz="8" w:space="0"/>
              <w:left w:val="single" w:color="000000" w:sz="8" w:space="0"/>
              <w:bottom w:val="single" w:color="000000" w:sz="8" w:space="0"/>
              <w:right w:val="single" w:color="000000" w:sz="6" w:space="0"/>
            </w:tcBorders>
          </w:tcPr>
          <w:p w14:paraId="23040FFA"/>
        </w:tc>
        <w:tc>
          <w:tcPr>
            <w:tcW w:w="1957" w:type="dxa"/>
            <w:vMerge w:val="continue"/>
            <w:tcBorders>
              <w:top w:val="single" w:color="000000" w:sz="8" w:space="0"/>
              <w:left w:val="single" w:color="000000" w:sz="6" w:space="0"/>
              <w:bottom w:val="single" w:color="000000" w:sz="8" w:space="0"/>
              <w:right w:val="single" w:color="000000" w:sz="8" w:space="0"/>
            </w:tcBorders>
          </w:tcPr>
          <w:p w14:paraId="2E70F89D"/>
        </w:tc>
        <w:tc>
          <w:tcPr>
            <w:tcW w:w="1957" w:type="dxa"/>
            <w:vMerge w:val="continue"/>
            <w:tcBorders>
              <w:top w:val="single" w:color="000000" w:sz="8" w:space="0"/>
              <w:left w:val="single" w:color="000000" w:sz="8" w:space="0"/>
              <w:bottom w:val="single" w:color="000000" w:sz="8" w:space="0"/>
              <w:right w:val="single" w:color="000000" w:sz="8" w:space="0"/>
            </w:tcBorders>
          </w:tcPr>
          <w:p w14:paraId="20F2D0AE"/>
        </w:tc>
        <w:tc>
          <w:tcPr>
            <w:tcW w:w="1957" w:type="dxa"/>
            <w:vMerge w:val="continue"/>
            <w:tcBorders>
              <w:top w:val="single" w:color="000000" w:sz="8" w:space="0"/>
              <w:left w:val="single" w:color="000000" w:sz="8" w:space="0"/>
              <w:bottom w:val="single" w:color="000000" w:sz="8" w:space="0"/>
              <w:right w:val="single" w:color="000000" w:sz="6" w:space="0"/>
            </w:tcBorders>
          </w:tcPr>
          <w:p w14:paraId="59B7867F"/>
        </w:tc>
        <w:tc>
          <w:tcPr>
            <w:tcW w:w="1957" w:type="dxa"/>
            <w:vMerge w:val="continue"/>
            <w:tcBorders>
              <w:top w:val="single" w:color="000000" w:sz="8" w:space="0"/>
              <w:left w:val="single" w:color="000000" w:sz="6" w:space="0"/>
              <w:bottom w:val="single" w:color="000000" w:sz="8" w:space="0"/>
              <w:right w:val="single" w:color="000000" w:sz="8" w:space="0"/>
            </w:tcBorders>
          </w:tcPr>
          <w:p w14:paraId="371E2F6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6514D72">
            <w:pPr>
              <w:widowControl/>
              <w:autoSpaceDE w:val="0"/>
              <w:autoSpaceDN w:val="0"/>
              <w:spacing w:before="602" w:after="0" w:line="320" w:lineRule="exact"/>
              <w:ind w:left="0" w:right="0" w:firstLine="0"/>
              <w:jc w:val="center"/>
            </w:pPr>
            <w:r>
              <w:rPr>
                <w:rFonts w:ascii="7v6lAlxz+SimSun" w:hAnsi="7v6lAlxz+SimSun" w:eastAsia="7v6lAlxz+SimSun"/>
                <w:color w:val="000000"/>
                <w:sz w:val="32"/>
              </w:rPr>
              <w:t>237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21B80E2">
            <w:pPr>
              <w:widowControl/>
              <w:autoSpaceDE w:val="0"/>
              <w:autoSpaceDN w:val="0"/>
              <w:spacing w:before="408" w:after="0" w:line="320" w:lineRule="exact"/>
              <w:ind w:left="0" w:right="0" w:firstLine="0"/>
              <w:jc w:val="center"/>
            </w:pPr>
            <w:r>
              <w:rPr>
                <w:rFonts w:ascii="7v6lAlxz+SimSun" w:hAnsi="7v6lAlxz+SimSun" w:eastAsia="7v6lAlxz+SimSun"/>
                <w:color w:val="000000"/>
                <w:sz w:val="32"/>
              </w:rPr>
              <w:t>把在职党员编入网格党组织，纳入业</w:t>
            </w:r>
          </w:p>
          <w:p w14:paraId="487C7EE2">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委会成员，更好的发挥带头作用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67F43EB"/>
        </w:tc>
      </w:tr>
      <w:tr w14:paraId="2116C308">
        <w:tblPrEx>
          <w:tblCellMar>
            <w:top w:w="0" w:type="dxa"/>
            <w:left w:w="108" w:type="dxa"/>
            <w:bottom w:w="0" w:type="dxa"/>
            <w:right w:w="108" w:type="dxa"/>
          </w:tblCellMar>
        </w:tblPrEx>
        <w:trPr>
          <w:trHeight w:val="15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490A1ED"/>
        </w:tc>
        <w:tc>
          <w:tcPr>
            <w:tcW w:w="1957" w:type="dxa"/>
            <w:vMerge w:val="continue"/>
            <w:tcBorders>
              <w:top w:val="single" w:color="000000" w:sz="8" w:space="0"/>
              <w:left w:val="single" w:color="000000" w:sz="6" w:space="0"/>
              <w:bottom w:val="single" w:color="000000" w:sz="8" w:space="0"/>
              <w:right w:val="single" w:color="000000" w:sz="8" w:space="0"/>
            </w:tcBorders>
          </w:tcPr>
          <w:p w14:paraId="71846E2A"/>
        </w:tc>
        <w:tc>
          <w:tcPr>
            <w:tcW w:w="1957" w:type="dxa"/>
            <w:vMerge w:val="continue"/>
            <w:tcBorders>
              <w:top w:val="single" w:color="000000" w:sz="8" w:space="0"/>
              <w:left w:val="single" w:color="000000" w:sz="8" w:space="0"/>
              <w:bottom w:val="single" w:color="000000" w:sz="8" w:space="0"/>
              <w:right w:val="single" w:color="000000" w:sz="8" w:space="0"/>
            </w:tcBorders>
          </w:tcPr>
          <w:p w14:paraId="16EAB318"/>
        </w:tc>
        <w:tc>
          <w:tcPr>
            <w:tcW w:w="1957" w:type="dxa"/>
            <w:vMerge w:val="continue"/>
            <w:tcBorders>
              <w:top w:val="single" w:color="000000" w:sz="8" w:space="0"/>
              <w:left w:val="single" w:color="000000" w:sz="8" w:space="0"/>
              <w:bottom w:val="single" w:color="000000" w:sz="8" w:space="0"/>
              <w:right w:val="single" w:color="000000" w:sz="6" w:space="0"/>
            </w:tcBorders>
          </w:tcPr>
          <w:p w14:paraId="1F43D1E2"/>
        </w:tc>
        <w:tc>
          <w:tcPr>
            <w:tcW w:w="1957" w:type="dxa"/>
            <w:vMerge w:val="continue"/>
            <w:tcBorders>
              <w:top w:val="single" w:color="000000" w:sz="8" w:space="0"/>
              <w:left w:val="single" w:color="000000" w:sz="6" w:space="0"/>
              <w:bottom w:val="single" w:color="000000" w:sz="8" w:space="0"/>
              <w:right w:val="single" w:color="000000" w:sz="8" w:space="0"/>
            </w:tcBorders>
          </w:tcPr>
          <w:p w14:paraId="73B6A844"/>
        </w:tc>
        <w:tc>
          <w:tcPr>
            <w:tcW w:w="1957" w:type="dxa"/>
            <w:vMerge w:val="continue"/>
            <w:tcBorders>
              <w:top w:val="single" w:color="000000" w:sz="8" w:space="0"/>
              <w:left w:val="single" w:color="000000" w:sz="8" w:space="0"/>
              <w:bottom w:val="single" w:color="000000" w:sz="8" w:space="0"/>
              <w:right w:val="single" w:color="000000" w:sz="8" w:space="0"/>
            </w:tcBorders>
          </w:tcPr>
          <w:p w14:paraId="78A96957"/>
        </w:tc>
        <w:tc>
          <w:tcPr>
            <w:tcW w:w="1957" w:type="dxa"/>
            <w:vMerge w:val="continue"/>
            <w:tcBorders>
              <w:top w:val="single" w:color="000000" w:sz="8" w:space="0"/>
              <w:left w:val="single" w:color="000000" w:sz="8" w:space="0"/>
              <w:bottom w:val="single" w:color="000000" w:sz="8" w:space="0"/>
              <w:right w:val="single" w:color="000000" w:sz="6" w:space="0"/>
            </w:tcBorders>
          </w:tcPr>
          <w:p w14:paraId="7FECBFE3"/>
        </w:tc>
        <w:tc>
          <w:tcPr>
            <w:tcW w:w="1957" w:type="dxa"/>
            <w:vMerge w:val="continue"/>
            <w:tcBorders>
              <w:top w:val="single" w:color="000000" w:sz="8" w:space="0"/>
              <w:left w:val="single" w:color="000000" w:sz="6" w:space="0"/>
              <w:bottom w:val="single" w:color="000000" w:sz="8" w:space="0"/>
              <w:right w:val="single" w:color="000000" w:sz="8" w:space="0"/>
            </w:tcBorders>
          </w:tcPr>
          <w:p w14:paraId="40CDEE0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6642A41">
            <w:pPr>
              <w:widowControl/>
              <w:autoSpaceDE w:val="0"/>
              <w:autoSpaceDN w:val="0"/>
              <w:spacing w:before="602" w:after="0" w:line="320" w:lineRule="exact"/>
              <w:ind w:left="0" w:right="0" w:firstLine="0"/>
              <w:jc w:val="center"/>
            </w:pPr>
            <w:r>
              <w:rPr>
                <w:rFonts w:ascii="7v6lAlxz+SimSun" w:hAnsi="7v6lAlxz+SimSun" w:eastAsia="7v6lAlxz+SimSun"/>
                <w:color w:val="000000"/>
                <w:sz w:val="32"/>
              </w:rPr>
              <w:t>238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C8263E1">
            <w:pPr>
              <w:widowControl/>
              <w:autoSpaceDE w:val="0"/>
              <w:autoSpaceDN w:val="0"/>
              <w:spacing w:before="602" w:after="0" w:line="320" w:lineRule="exact"/>
              <w:ind w:left="0" w:right="0" w:firstLine="0"/>
              <w:jc w:val="center"/>
            </w:pPr>
            <w:r>
              <w:rPr>
                <w:rFonts w:ascii="7v6lAlxz+SimSun" w:hAnsi="7v6lAlxz+SimSun" w:eastAsia="7v6lAlxz+SimSun"/>
                <w:color w:val="000000"/>
                <w:sz w:val="32"/>
              </w:rPr>
              <w:t>积极培育和发展属地社区社会组织</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C93DE51"/>
        </w:tc>
      </w:tr>
      <w:tr w14:paraId="010D5883">
        <w:tblPrEx>
          <w:tblCellMar>
            <w:top w:w="0" w:type="dxa"/>
            <w:left w:w="108" w:type="dxa"/>
            <w:bottom w:w="0" w:type="dxa"/>
            <w:right w:w="108" w:type="dxa"/>
          </w:tblCellMar>
        </w:tblPrEx>
        <w:trPr>
          <w:trHeight w:val="444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E570808"/>
        </w:tc>
        <w:tc>
          <w:tcPr>
            <w:tcW w:w="1957" w:type="dxa"/>
            <w:vMerge w:val="continue"/>
            <w:tcBorders>
              <w:top w:val="single" w:color="000000" w:sz="8" w:space="0"/>
              <w:left w:val="single" w:color="000000" w:sz="6" w:space="0"/>
              <w:bottom w:val="single" w:color="000000" w:sz="8" w:space="0"/>
              <w:right w:val="single" w:color="000000" w:sz="8" w:space="0"/>
            </w:tcBorders>
          </w:tcPr>
          <w:p w14:paraId="6AA5B385"/>
        </w:tc>
        <w:tc>
          <w:tcPr>
            <w:tcW w:w="1957" w:type="dxa"/>
            <w:vMerge w:val="continue"/>
            <w:tcBorders>
              <w:top w:val="single" w:color="000000" w:sz="8" w:space="0"/>
              <w:left w:val="single" w:color="000000" w:sz="8" w:space="0"/>
              <w:bottom w:val="single" w:color="000000" w:sz="8" w:space="0"/>
              <w:right w:val="single" w:color="000000" w:sz="8" w:space="0"/>
            </w:tcBorders>
          </w:tcPr>
          <w:p w14:paraId="1F3BC3E9"/>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76A28DE">
            <w:pPr>
              <w:widowControl/>
              <w:autoSpaceDE w:val="0"/>
              <w:autoSpaceDN w:val="0"/>
              <w:spacing w:before="2068" w:after="0" w:line="320" w:lineRule="exact"/>
              <w:ind w:left="0" w:right="0" w:firstLine="0"/>
              <w:jc w:val="center"/>
            </w:pPr>
            <w:r>
              <w:rPr>
                <w:rFonts w:ascii="7v6lAlxz+SimSun" w:hAnsi="7v6lAlxz+SimSun" w:eastAsia="7v6lAlxz+SimSun"/>
                <w:color w:val="000000"/>
                <w:sz w:val="32"/>
              </w:rPr>
              <w:t>48</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24ADE9C">
            <w:pPr>
              <w:widowControl/>
              <w:autoSpaceDE w:val="0"/>
              <w:autoSpaceDN w:val="0"/>
              <w:spacing w:before="1874" w:after="0" w:line="320" w:lineRule="exact"/>
              <w:ind w:left="0" w:right="0" w:firstLine="0"/>
              <w:jc w:val="center"/>
            </w:pPr>
            <w:r>
              <w:rPr>
                <w:rFonts w:ascii="7v6lAlxz+SimSun" w:hAnsi="7v6lAlxz+SimSun" w:eastAsia="7v6lAlxz+SimSun"/>
                <w:color w:val="000000"/>
                <w:sz w:val="32"/>
              </w:rPr>
              <w:t>做好社会组</w:t>
            </w:r>
          </w:p>
          <w:p w14:paraId="067E3546">
            <w:pPr>
              <w:widowControl/>
              <w:autoSpaceDE w:val="0"/>
              <w:autoSpaceDN w:val="0"/>
              <w:spacing w:before="68" w:after="0" w:line="320" w:lineRule="exact"/>
              <w:ind w:left="0" w:right="0" w:firstLine="0"/>
              <w:jc w:val="center"/>
            </w:pPr>
            <w:r>
              <w:rPr>
                <w:rFonts w:ascii="7v6lAlxz+SimSun" w:hAnsi="7v6lAlxz+SimSun" w:eastAsia="7v6lAlxz+SimSun"/>
                <w:color w:val="000000"/>
                <w:sz w:val="32"/>
              </w:rPr>
              <w:t>织备案管理</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35C5F36">
            <w:pPr>
              <w:widowControl/>
              <w:autoSpaceDE w:val="0"/>
              <w:autoSpaceDN w:val="0"/>
              <w:spacing w:before="1088" w:after="0" w:line="246" w:lineRule="exact"/>
              <w:ind w:left="30" w:right="144" w:firstLine="0"/>
              <w:jc w:val="left"/>
            </w:pPr>
            <w:r>
              <w:rPr>
                <w:rFonts w:ascii="7v6lAlxz+SimSun" w:hAnsi="7v6lAlxz+SimSun" w:eastAsia="7v6lAlxz+SimSun"/>
                <w:color w:val="000000"/>
                <w:sz w:val="20"/>
              </w:rPr>
              <w:t>《社会组织登记管理条例》第六条 国家建立社会组织工作协调机制，统筹、规划、协调、指导社会组织工作。</w:t>
            </w:r>
          </w:p>
          <w:p w14:paraId="4C199CEC">
            <w:pPr>
              <w:widowControl/>
              <w:autoSpaceDE w:val="0"/>
              <w:autoSpaceDN w:val="0"/>
              <w:spacing w:before="2" w:after="0" w:line="246" w:lineRule="exact"/>
              <w:ind w:left="30" w:right="0" w:firstLine="0"/>
              <w:jc w:val="left"/>
            </w:pPr>
            <w:r>
              <w:rPr>
                <w:rFonts w:ascii="7v6lAlxz+SimSun" w:hAnsi="7v6lAlxz+SimSun" w:eastAsia="7v6lAlxz+SimSun"/>
                <w:color w:val="000000"/>
                <w:sz w:val="20"/>
              </w:rPr>
              <w:t>第七条 在社会组织中，根据章程及有关规定，建立中国共产党的组织并开展活动。社会组织应当为中国共产党组织的活动提供必要条件。第八条 国务院民政部门和区级以上地方各级人民政府民政部门是本级人民政府的社会组织登记管理机关（以下简称登记管理机关）。国务院有关部门和区级以上地方各级人民政府有关部门、国务院或者区级以上地方各级人民政府授权的组织，是社会组织业务主管单位（以下简称业务主管单位）。</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6463505">
            <w:pPr>
              <w:widowControl/>
              <w:autoSpaceDE w:val="0"/>
              <w:autoSpaceDN w:val="0"/>
              <w:spacing w:before="1998" w:after="0" w:line="200" w:lineRule="exact"/>
              <w:ind w:left="0" w:right="0" w:firstLine="0"/>
              <w:jc w:val="center"/>
            </w:pPr>
            <w:r>
              <w:rPr>
                <w:rFonts w:ascii="7v6lAlxz+SimSun" w:hAnsi="7v6lAlxz+SimSun" w:eastAsia="7v6lAlxz+SimSun"/>
                <w:color w:val="000000"/>
                <w:sz w:val="20"/>
              </w:rPr>
              <w:t>党建办</w:t>
            </w:r>
          </w:p>
          <w:p w14:paraId="171E3123">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926B3DF">
            <w:pPr>
              <w:widowControl/>
              <w:autoSpaceDE w:val="0"/>
              <w:autoSpaceDN w:val="0"/>
              <w:spacing w:before="1998" w:after="0" w:line="200" w:lineRule="exact"/>
              <w:ind w:left="0" w:right="0" w:firstLine="0"/>
              <w:jc w:val="center"/>
            </w:pPr>
            <w:r>
              <w:rPr>
                <w:rFonts w:ascii="7v6lAlxz+SimSun" w:hAnsi="7v6lAlxz+SimSun" w:eastAsia="7v6lAlxz+SimSun"/>
                <w:color w:val="000000"/>
                <w:sz w:val="20"/>
              </w:rPr>
              <w:t>区民政</w:t>
            </w:r>
          </w:p>
          <w:p w14:paraId="546F3CC8">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AB1813F">
            <w:pPr>
              <w:widowControl/>
              <w:autoSpaceDE w:val="0"/>
              <w:autoSpaceDN w:val="0"/>
              <w:spacing w:before="2068" w:after="0" w:line="320" w:lineRule="exact"/>
              <w:ind w:left="0" w:right="0" w:firstLine="0"/>
              <w:jc w:val="center"/>
            </w:pPr>
            <w:r>
              <w:rPr>
                <w:rFonts w:ascii="7v6lAlxz+SimSun" w:hAnsi="7v6lAlxz+SimSun" w:eastAsia="7v6lAlxz+SimSun"/>
                <w:color w:val="000000"/>
                <w:sz w:val="32"/>
              </w:rPr>
              <w:t>239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1FDFB1C">
            <w:pPr>
              <w:widowControl/>
              <w:autoSpaceDE w:val="0"/>
              <w:autoSpaceDN w:val="0"/>
              <w:spacing w:before="2068" w:after="0" w:line="320" w:lineRule="exact"/>
              <w:ind w:left="0" w:right="0" w:firstLine="0"/>
              <w:jc w:val="center"/>
            </w:pPr>
            <w:r>
              <w:rPr>
                <w:rFonts w:ascii="7v6lAlxz+SimSun" w:hAnsi="7v6lAlxz+SimSun" w:eastAsia="7v6lAlxz+SimSun"/>
                <w:color w:val="000000"/>
                <w:sz w:val="32"/>
              </w:rPr>
              <w:t>对社会组织进行备案管理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BAD6899"/>
        </w:tc>
      </w:tr>
    </w:tbl>
    <w:p w14:paraId="0E9CF95C">
      <w:pPr>
        <w:widowControl/>
        <w:autoSpaceDE w:val="0"/>
        <w:autoSpaceDN w:val="0"/>
        <w:spacing w:before="846" w:after="0" w:line="414" w:lineRule="exact"/>
        <w:ind w:left="0" w:right="0" w:firstLine="0"/>
        <w:jc w:val="center"/>
      </w:pPr>
      <w:r>
        <w:rPr>
          <w:rFonts w:ascii="宋体" w:hAnsi="宋体" w:eastAsia="宋体"/>
          <w:color w:val="000000"/>
          <w:sz w:val="36"/>
        </w:rPr>
        <w:t>-22-</w:t>
      </w:r>
    </w:p>
    <w:p w14:paraId="4A765251">
      <w:pPr>
        <w:sectPr>
          <w:pgSz w:w="23811" w:h="17237"/>
          <w:pgMar w:top="570" w:right="1140" w:bottom="110" w:left="1140" w:header="720" w:footer="720" w:gutter="0"/>
          <w:cols w:equalWidth="0" w:num="1">
            <w:col w:w="21532"/>
          </w:cols>
          <w:docGrid w:linePitch="360" w:charSpace="0"/>
        </w:sectPr>
      </w:pPr>
    </w:p>
    <w:p w14:paraId="1BAC2AF7">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160510"/>
            <wp:effectExtent l="0" t="0" r="1143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24"/>
                    <a:stretch>
                      <a:fillRect/>
                    </a:stretch>
                  </pic:blipFill>
                  <pic:spPr>
                    <a:xfrm>
                      <a:off x="0" y="0"/>
                      <a:ext cx="13647419" cy="9160364"/>
                    </a:xfrm>
                    <a:prstGeom prst="rect">
                      <a:avLst/>
                    </a:prstGeom>
                  </pic:spPr>
                </pic:pic>
              </a:graphicData>
            </a:graphic>
          </wp:anchor>
        </w:drawing>
      </w:r>
    </w:p>
    <w:p w14:paraId="2CAEE21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19475B7">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AF363A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4FE01C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ED624C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2533F8E">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275692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DBB307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FC5935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0E1C98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E0B5B4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1E9A86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8D499F2">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96D5C1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E2480C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FBD58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C8040DB">
        <w:tblPrEx>
          <w:tblCellMar>
            <w:top w:w="0" w:type="dxa"/>
            <w:left w:w="108" w:type="dxa"/>
            <w:bottom w:w="0" w:type="dxa"/>
            <w:right w:w="108" w:type="dxa"/>
          </w:tblCellMar>
        </w:tblPrEx>
        <w:trPr>
          <w:trHeight w:val="118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9ED5478">
            <w:pPr>
              <w:widowControl/>
              <w:autoSpaceDE w:val="0"/>
              <w:autoSpaceDN w:val="0"/>
              <w:spacing w:before="5932" w:after="0" w:line="320" w:lineRule="exact"/>
              <w:ind w:left="0" w:right="0" w:firstLine="0"/>
              <w:jc w:val="center"/>
            </w:pPr>
            <w:r>
              <w:rPr>
                <w:rFonts w:ascii="7v6lAlxz+SimSun" w:hAnsi="7v6lAlxz+SimSun" w:eastAsia="7v6lAlxz+SimSun"/>
                <w:color w:val="000000"/>
                <w:sz w:val="32"/>
              </w:rPr>
              <w:t>15</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458E8DD">
            <w:pPr>
              <w:widowControl/>
              <w:autoSpaceDE w:val="0"/>
              <w:autoSpaceDN w:val="0"/>
              <w:spacing w:before="5740" w:after="0" w:line="320" w:lineRule="exact"/>
              <w:ind w:left="0" w:right="0" w:firstLine="0"/>
              <w:jc w:val="center"/>
            </w:pPr>
            <w:r>
              <w:rPr>
                <w:rFonts w:ascii="7v6lAlxz+SimSun" w:hAnsi="7v6lAlxz+SimSun" w:eastAsia="7v6lAlxz+SimSun"/>
                <w:color w:val="000000"/>
                <w:sz w:val="32"/>
              </w:rPr>
              <w:t>党的</w:t>
            </w:r>
          </w:p>
          <w:p w14:paraId="5BE17DF3">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7A6C070">
            <w:pPr>
              <w:widowControl/>
              <w:autoSpaceDE w:val="0"/>
              <w:autoSpaceDN w:val="0"/>
              <w:spacing w:before="5282" w:after="0" w:line="388" w:lineRule="exact"/>
              <w:ind w:left="0" w:right="0" w:firstLine="0"/>
              <w:jc w:val="center"/>
            </w:pPr>
            <w:r>
              <w:rPr>
                <w:rFonts w:ascii="7v6lAlxz+SimSun" w:hAnsi="7v6lAlxz+SimSun" w:eastAsia="7v6lAlxz+SimSun"/>
                <w:color w:val="000000"/>
                <w:sz w:val="32"/>
              </w:rPr>
              <w:t>发挥党组织在网格治理中的作</w:t>
            </w:r>
            <w:r>
              <w:br w:type="textWrapping"/>
            </w:r>
            <w:r>
              <w:rPr>
                <w:rFonts w:ascii="7v6lAlxz+SimSun" w:hAnsi="7v6lAlxz+SimSun" w:eastAsia="7v6lAlxz+SimSun"/>
                <w:color w:val="000000"/>
                <w:sz w:val="32"/>
              </w:rPr>
              <w:t>用，推动网格党组织全覆盖。</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CCDA5B5">
            <w:pPr>
              <w:widowControl/>
              <w:autoSpaceDE w:val="0"/>
              <w:autoSpaceDN w:val="0"/>
              <w:spacing w:before="3406" w:after="0" w:line="318" w:lineRule="exact"/>
              <w:ind w:left="0" w:right="0" w:firstLine="0"/>
              <w:jc w:val="center"/>
            </w:pPr>
            <w:r>
              <w:rPr>
                <w:rFonts w:ascii="7v6lAlxz+SimSun" w:hAnsi="7v6lAlxz+SimSun" w:eastAsia="7v6lAlxz+SimSun"/>
                <w:color w:val="000000"/>
                <w:sz w:val="32"/>
              </w:rPr>
              <w:t>49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804BB9F">
            <w:pPr>
              <w:widowControl/>
              <w:autoSpaceDE w:val="0"/>
              <w:autoSpaceDN w:val="0"/>
              <w:spacing w:before="3210" w:after="0" w:line="320" w:lineRule="exact"/>
              <w:ind w:left="0" w:right="0" w:firstLine="0"/>
              <w:jc w:val="center"/>
            </w:pPr>
            <w:r>
              <w:rPr>
                <w:rFonts w:ascii="7v6lAlxz+SimSun" w:hAnsi="7v6lAlxz+SimSun" w:eastAsia="7v6lAlxz+SimSun"/>
                <w:color w:val="000000"/>
                <w:sz w:val="32"/>
              </w:rPr>
              <w:t>加强多格合</w:t>
            </w:r>
          </w:p>
          <w:p w14:paraId="6D7D913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一</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0B019A1">
            <w:pPr>
              <w:widowControl/>
              <w:autoSpaceDE w:val="0"/>
              <w:autoSpaceDN w:val="0"/>
              <w:spacing w:before="450" w:after="0" w:line="246" w:lineRule="exact"/>
              <w:ind w:left="30" w:right="0" w:firstLine="0"/>
              <w:jc w:val="left"/>
            </w:pPr>
            <w:r>
              <w:rPr>
                <w:rFonts w:ascii="7v6lAlxz+SimSun" w:hAnsi="7v6lAlxz+SimSun" w:eastAsia="7v6lAlxz+SimSun"/>
                <w:color w:val="000000"/>
                <w:sz w:val="20"/>
              </w:rPr>
              <w:t>《中共中央 国务院关于加强基层治理体系和治理能力现代化建设的意见》二、完善党全面领导基层治理制度  （一）加强党的基层组织建设，健全基层治理党的领导体制。把抓基层、打基础作为长远之计和固本之举，把基层党组织建设成为领导基层治理的坚强战斗堡垒，使党建引领基层治理的作用得到强化和巩固。加强乡镇（街道）、村（社区）党组织对基层各类组织和各项工作的统一领导，以提升组织力为重点，健全在基层治理中坚持和加强党的领导的有关制度，涉及基层治理重要事项、重大问题都要由党组织研究讨论后按程序决定。积极推行村（社区）党组织书记通过法定程序担任村（居）民委员会主任、村（社区）“两委”班子成员交叉任职。注重把党组织推荐的优秀人选通过一定程序明确为各类组织加强人，确保依法把党的领导和党的建设有关要求写入各类组织章程。创新党组织设置和活动方式，不断扩大党的组织覆盖和工作覆盖，持续整顿软弱涣散基层党组织。推动全面从严治党向基层延伸，加强日常监督，持续整治群众身边的不正之风和腐败问题。（二）构建党委领导、党政统筹、简约高效的乡镇（街道）管理体制。深化基层机构改革，统筹党政机构设置、职能配置和编制资源，设置综合性内设机构。除党中央明确要求实行派驻体制的机构外，区直部门设在乡镇（街道）的机构原则上实行属地管理。继续实行派驻体制的，要纳入乡镇（街道）统一指挥协调。（三）完善党建引领的社会参与制度。坚持党建带群建，更好履行组织、宣传、凝聚、服务群众职责。统筹基层党组织和群团组织资源配置，支持群团组织承担公共服务职能。培育扶持基层公益性、服务性、互助性社会组织。支持党组织健全、管理规范的社会组织优先承接政府转移职能和服务项目。搭建区域化党建平台，推行机关企事业单位与乡镇（街道）、村（社区）党组织联建共建，组织党员、干部下沉参与基层治理、有效服务群众。</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F7FAE35">
            <w:pPr>
              <w:widowControl/>
              <w:autoSpaceDE w:val="0"/>
              <w:autoSpaceDN w:val="0"/>
              <w:spacing w:before="3336" w:after="0" w:line="198" w:lineRule="exact"/>
              <w:ind w:left="0" w:right="0" w:firstLine="0"/>
              <w:jc w:val="center"/>
            </w:pPr>
            <w:r>
              <w:rPr>
                <w:rFonts w:ascii="7v6lAlxz+SimSun" w:hAnsi="7v6lAlxz+SimSun" w:eastAsia="7v6lAlxz+SimSun"/>
                <w:color w:val="000000"/>
                <w:sz w:val="20"/>
              </w:rPr>
              <w:t>党建办</w:t>
            </w:r>
          </w:p>
          <w:p w14:paraId="5AAC0E44">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CC779CF">
            <w:pPr>
              <w:widowControl/>
              <w:autoSpaceDE w:val="0"/>
              <w:autoSpaceDN w:val="0"/>
              <w:spacing w:before="372" w:after="0" w:line="198" w:lineRule="exact"/>
              <w:ind w:left="0" w:right="0" w:firstLine="0"/>
              <w:jc w:val="center"/>
            </w:pPr>
            <w:r>
              <w:rPr>
                <w:rFonts w:ascii="7v6lAlxz+SimSun" w:hAnsi="7v6lAlxz+SimSun" w:eastAsia="7v6lAlxz+SimSun"/>
                <w:color w:val="000000"/>
                <w:sz w:val="20"/>
              </w:rPr>
              <w:t>区委组</w:t>
            </w:r>
          </w:p>
          <w:p w14:paraId="647DF14D">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D582B41">
            <w:pPr>
              <w:widowControl/>
              <w:autoSpaceDE w:val="0"/>
              <w:autoSpaceDN w:val="0"/>
              <w:spacing w:before="442" w:after="0" w:line="318" w:lineRule="exact"/>
              <w:ind w:left="0" w:right="0" w:firstLine="0"/>
              <w:jc w:val="center"/>
            </w:pPr>
            <w:r>
              <w:rPr>
                <w:rFonts w:ascii="7v6lAlxz+SimSun" w:hAnsi="7v6lAlxz+SimSun" w:eastAsia="7v6lAlxz+SimSun"/>
                <w:color w:val="000000"/>
                <w:sz w:val="32"/>
              </w:rPr>
              <w:t>240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12D9E03">
            <w:pPr>
              <w:widowControl/>
              <w:autoSpaceDE w:val="0"/>
              <w:autoSpaceDN w:val="0"/>
              <w:spacing w:before="442" w:after="0" w:line="318" w:lineRule="exact"/>
              <w:ind w:left="0" w:right="0" w:firstLine="0"/>
              <w:jc w:val="center"/>
            </w:pPr>
            <w:r>
              <w:rPr>
                <w:rFonts w:ascii="7v6lAlxz+SimSun" w:hAnsi="7v6lAlxz+SimSun" w:eastAsia="7v6lAlxz+SimSun"/>
                <w:color w:val="000000"/>
                <w:sz w:val="32"/>
              </w:rPr>
              <w:t>加强城市基层党建机制建设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791B5DC"/>
        </w:tc>
      </w:tr>
      <w:tr w14:paraId="0C529CED">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6121A9A"/>
        </w:tc>
        <w:tc>
          <w:tcPr>
            <w:tcW w:w="1957" w:type="dxa"/>
            <w:vMerge w:val="continue"/>
            <w:tcBorders>
              <w:top w:val="single" w:color="000000" w:sz="8" w:space="0"/>
              <w:left w:val="single" w:color="000000" w:sz="6" w:space="0"/>
              <w:bottom w:val="single" w:color="000000" w:sz="8" w:space="0"/>
              <w:right w:val="single" w:color="000000" w:sz="8" w:space="0"/>
            </w:tcBorders>
          </w:tcPr>
          <w:p w14:paraId="706AB728"/>
        </w:tc>
        <w:tc>
          <w:tcPr>
            <w:tcW w:w="1957" w:type="dxa"/>
            <w:vMerge w:val="continue"/>
            <w:tcBorders>
              <w:top w:val="single" w:color="000000" w:sz="8" w:space="0"/>
              <w:left w:val="single" w:color="000000" w:sz="8" w:space="0"/>
              <w:bottom w:val="single" w:color="000000" w:sz="8" w:space="0"/>
              <w:right w:val="single" w:color="000000" w:sz="8" w:space="0"/>
            </w:tcBorders>
          </w:tcPr>
          <w:p w14:paraId="5553A26B"/>
        </w:tc>
        <w:tc>
          <w:tcPr>
            <w:tcW w:w="1957" w:type="dxa"/>
            <w:vMerge w:val="continue"/>
            <w:tcBorders>
              <w:top w:val="single" w:color="000000" w:sz="8" w:space="0"/>
              <w:left w:val="single" w:color="000000" w:sz="8" w:space="0"/>
              <w:bottom w:val="single" w:color="000000" w:sz="8" w:space="0"/>
              <w:right w:val="single" w:color="000000" w:sz="6" w:space="0"/>
            </w:tcBorders>
          </w:tcPr>
          <w:p w14:paraId="129640BD"/>
        </w:tc>
        <w:tc>
          <w:tcPr>
            <w:tcW w:w="1957" w:type="dxa"/>
            <w:vMerge w:val="continue"/>
            <w:tcBorders>
              <w:top w:val="single" w:color="000000" w:sz="8" w:space="0"/>
              <w:left w:val="single" w:color="000000" w:sz="6" w:space="0"/>
              <w:bottom w:val="single" w:color="000000" w:sz="8" w:space="0"/>
              <w:right w:val="single" w:color="000000" w:sz="8" w:space="0"/>
            </w:tcBorders>
          </w:tcPr>
          <w:p w14:paraId="7FE83069"/>
        </w:tc>
        <w:tc>
          <w:tcPr>
            <w:tcW w:w="1957" w:type="dxa"/>
            <w:vMerge w:val="continue"/>
            <w:tcBorders>
              <w:top w:val="single" w:color="000000" w:sz="8" w:space="0"/>
              <w:left w:val="single" w:color="000000" w:sz="8" w:space="0"/>
              <w:bottom w:val="single" w:color="000000" w:sz="8" w:space="0"/>
              <w:right w:val="single" w:color="000000" w:sz="8" w:space="0"/>
            </w:tcBorders>
          </w:tcPr>
          <w:p w14:paraId="57443B0F"/>
        </w:tc>
        <w:tc>
          <w:tcPr>
            <w:tcW w:w="1957" w:type="dxa"/>
            <w:vMerge w:val="continue"/>
            <w:tcBorders>
              <w:top w:val="single" w:color="000000" w:sz="8" w:space="0"/>
              <w:left w:val="single" w:color="000000" w:sz="8" w:space="0"/>
              <w:bottom w:val="single" w:color="000000" w:sz="8" w:space="0"/>
              <w:right w:val="single" w:color="000000" w:sz="6" w:space="0"/>
            </w:tcBorders>
          </w:tcPr>
          <w:p w14:paraId="20627F32"/>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71E46EEF">
            <w:pPr>
              <w:widowControl/>
              <w:autoSpaceDE w:val="0"/>
              <w:autoSpaceDN w:val="0"/>
              <w:spacing w:before="374" w:after="0" w:line="198" w:lineRule="exact"/>
              <w:ind w:left="0" w:right="0" w:firstLine="0"/>
              <w:jc w:val="center"/>
            </w:pPr>
            <w:r>
              <w:rPr>
                <w:rFonts w:ascii="7v6lAlxz+SimSun" w:hAnsi="7v6lAlxz+SimSun" w:eastAsia="7v6lAlxz+SimSun"/>
                <w:color w:val="000000"/>
                <w:sz w:val="20"/>
              </w:rPr>
              <w:t>区委组</w:t>
            </w:r>
          </w:p>
          <w:p w14:paraId="67556554">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织部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76AAE6E">
            <w:pPr>
              <w:widowControl/>
              <w:autoSpaceDE w:val="0"/>
              <w:autoSpaceDN w:val="0"/>
              <w:spacing w:before="440" w:after="0" w:line="320" w:lineRule="exact"/>
              <w:ind w:left="0" w:right="0" w:firstLine="0"/>
              <w:jc w:val="center"/>
            </w:pPr>
            <w:r>
              <w:rPr>
                <w:rFonts w:ascii="7v6lAlxz+SimSun" w:hAnsi="7v6lAlxz+SimSun" w:eastAsia="7v6lAlxz+SimSun"/>
                <w:color w:val="000000"/>
                <w:sz w:val="32"/>
              </w:rPr>
              <w:t>241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42D802D">
            <w:pPr>
              <w:widowControl/>
              <w:autoSpaceDE w:val="0"/>
              <w:autoSpaceDN w:val="0"/>
              <w:spacing w:before="440" w:after="0" w:line="320" w:lineRule="exact"/>
              <w:ind w:left="0" w:right="0" w:firstLine="0"/>
              <w:jc w:val="center"/>
            </w:pPr>
            <w:r>
              <w:rPr>
                <w:rFonts w:ascii="7v6lAlxz+SimSun" w:hAnsi="7v6lAlxz+SimSun" w:eastAsia="7v6lAlxz+SimSun"/>
                <w:color w:val="000000"/>
                <w:sz w:val="32"/>
              </w:rPr>
              <w:t>加强社区党群服务中心建设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20C5BE1"/>
        </w:tc>
      </w:tr>
      <w:tr w14:paraId="1C5B698D">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F63C61C"/>
        </w:tc>
        <w:tc>
          <w:tcPr>
            <w:tcW w:w="1957" w:type="dxa"/>
            <w:vMerge w:val="continue"/>
            <w:tcBorders>
              <w:top w:val="single" w:color="000000" w:sz="8" w:space="0"/>
              <w:left w:val="single" w:color="000000" w:sz="6" w:space="0"/>
              <w:bottom w:val="single" w:color="000000" w:sz="8" w:space="0"/>
              <w:right w:val="single" w:color="000000" w:sz="8" w:space="0"/>
            </w:tcBorders>
          </w:tcPr>
          <w:p w14:paraId="234ECFBA"/>
        </w:tc>
        <w:tc>
          <w:tcPr>
            <w:tcW w:w="1957" w:type="dxa"/>
            <w:vMerge w:val="continue"/>
            <w:tcBorders>
              <w:top w:val="single" w:color="000000" w:sz="8" w:space="0"/>
              <w:left w:val="single" w:color="000000" w:sz="8" w:space="0"/>
              <w:bottom w:val="single" w:color="000000" w:sz="8" w:space="0"/>
              <w:right w:val="single" w:color="000000" w:sz="8" w:space="0"/>
            </w:tcBorders>
          </w:tcPr>
          <w:p w14:paraId="65D01185"/>
        </w:tc>
        <w:tc>
          <w:tcPr>
            <w:tcW w:w="1957" w:type="dxa"/>
            <w:vMerge w:val="continue"/>
            <w:tcBorders>
              <w:top w:val="single" w:color="000000" w:sz="8" w:space="0"/>
              <w:left w:val="single" w:color="000000" w:sz="8" w:space="0"/>
              <w:bottom w:val="single" w:color="000000" w:sz="8" w:space="0"/>
              <w:right w:val="single" w:color="000000" w:sz="6" w:space="0"/>
            </w:tcBorders>
          </w:tcPr>
          <w:p w14:paraId="02F1ED27"/>
        </w:tc>
        <w:tc>
          <w:tcPr>
            <w:tcW w:w="1957" w:type="dxa"/>
            <w:vMerge w:val="continue"/>
            <w:tcBorders>
              <w:top w:val="single" w:color="000000" w:sz="8" w:space="0"/>
              <w:left w:val="single" w:color="000000" w:sz="6" w:space="0"/>
              <w:bottom w:val="single" w:color="000000" w:sz="8" w:space="0"/>
              <w:right w:val="single" w:color="000000" w:sz="8" w:space="0"/>
            </w:tcBorders>
          </w:tcPr>
          <w:p w14:paraId="393DD670"/>
        </w:tc>
        <w:tc>
          <w:tcPr>
            <w:tcW w:w="1957" w:type="dxa"/>
            <w:vMerge w:val="continue"/>
            <w:tcBorders>
              <w:top w:val="single" w:color="000000" w:sz="8" w:space="0"/>
              <w:left w:val="single" w:color="000000" w:sz="8" w:space="0"/>
              <w:bottom w:val="single" w:color="000000" w:sz="8" w:space="0"/>
              <w:right w:val="single" w:color="000000" w:sz="8" w:space="0"/>
            </w:tcBorders>
          </w:tcPr>
          <w:p w14:paraId="4E758420"/>
        </w:tc>
        <w:tc>
          <w:tcPr>
            <w:tcW w:w="1957" w:type="dxa"/>
            <w:vMerge w:val="continue"/>
            <w:tcBorders>
              <w:top w:val="single" w:color="000000" w:sz="8" w:space="0"/>
              <w:left w:val="single" w:color="000000" w:sz="8" w:space="0"/>
              <w:bottom w:val="single" w:color="000000" w:sz="8" w:space="0"/>
              <w:right w:val="single" w:color="000000" w:sz="6" w:space="0"/>
            </w:tcBorders>
          </w:tcPr>
          <w:p w14:paraId="62039303"/>
        </w:tc>
        <w:tc>
          <w:tcPr>
            <w:tcW w:w="746" w:type="dxa"/>
            <w:tcBorders>
              <w:top w:val="single" w:color="000000" w:sz="6" w:space="0"/>
              <w:left w:val="single" w:color="000000" w:sz="6" w:space="0"/>
              <w:bottom w:val="single" w:color="000000" w:sz="6" w:space="0"/>
              <w:right w:val="single" w:color="000000" w:sz="8" w:space="0"/>
            </w:tcBorders>
            <w:tcMar>
              <w:left w:w="0" w:type="dxa"/>
              <w:right w:w="0" w:type="dxa"/>
            </w:tcMar>
          </w:tcPr>
          <w:p w14:paraId="11F680F3">
            <w:pPr>
              <w:widowControl/>
              <w:autoSpaceDE w:val="0"/>
              <w:autoSpaceDN w:val="0"/>
              <w:spacing w:before="372" w:after="0" w:line="200" w:lineRule="exact"/>
              <w:ind w:left="0" w:right="0" w:firstLine="0"/>
              <w:jc w:val="center"/>
            </w:pPr>
            <w:r>
              <w:rPr>
                <w:rFonts w:ascii="7v6lAlxz+SimSun" w:hAnsi="7v6lAlxz+SimSun" w:eastAsia="7v6lAlxz+SimSun"/>
                <w:color w:val="000000"/>
                <w:sz w:val="20"/>
              </w:rPr>
              <w:t>区委政</w:t>
            </w:r>
          </w:p>
          <w:p w14:paraId="2122BED6">
            <w:pPr>
              <w:widowControl/>
              <w:autoSpaceDE w:val="0"/>
              <w:autoSpaceDN w:val="0"/>
              <w:spacing w:before="48" w:after="0" w:line="198" w:lineRule="exact"/>
              <w:ind w:left="0" w:right="0" w:firstLine="0"/>
              <w:jc w:val="center"/>
            </w:pPr>
            <w:r>
              <w:rPr>
                <w:rFonts w:ascii="7v6lAlxz+SimSun" w:hAnsi="7v6lAlxz+SimSun" w:eastAsia="7v6lAlxz+SimSun"/>
                <w:color w:val="000000"/>
                <w:sz w:val="20"/>
              </w:rPr>
              <w:t>法委</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1524660">
            <w:pPr>
              <w:widowControl/>
              <w:autoSpaceDE w:val="0"/>
              <w:autoSpaceDN w:val="0"/>
              <w:spacing w:before="442" w:after="0" w:line="320" w:lineRule="exact"/>
              <w:ind w:left="0" w:right="0" w:firstLine="0"/>
              <w:jc w:val="center"/>
            </w:pPr>
            <w:r>
              <w:rPr>
                <w:rFonts w:ascii="7v6lAlxz+SimSun" w:hAnsi="7v6lAlxz+SimSun" w:eastAsia="7v6lAlxz+SimSun"/>
                <w:color w:val="000000"/>
                <w:sz w:val="32"/>
              </w:rPr>
              <w:t>242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B5F75F1">
            <w:pPr>
              <w:widowControl/>
              <w:autoSpaceDE w:val="0"/>
              <w:autoSpaceDN w:val="0"/>
              <w:spacing w:before="442" w:after="0" w:line="320" w:lineRule="exact"/>
              <w:ind w:left="0" w:right="0" w:firstLine="0"/>
              <w:jc w:val="center"/>
            </w:pPr>
            <w:r>
              <w:rPr>
                <w:rFonts w:ascii="7v6lAlxz+SimSun" w:hAnsi="7v6lAlxz+SimSun" w:eastAsia="7v6lAlxz+SimSun"/>
                <w:color w:val="000000"/>
                <w:sz w:val="32"/>
              </w:rPr>
              <w:t>加强网格化管理服务</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AF445AF"/>
        </w:tc>
      </w:tr>
      <w:tr w14:paraId="4205EBF5">
        <w:tblPrEx>
          <w:tblCellMar>
            <w:top w:w="0" w:type="dxa"/>
            <w:left w:w="108" w:type="dxa"/>
            <w:bottom w:w="0" w:type="dxa"/>
            <w:right w:w="108" w:type="dxa"/>
          </w:tblCellMar>
        </w:tblPrEx>
        <w:trPr>
          <w:trHeight w:val="11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EA6CB18"/>
        </w:tc>
        <w:tc>
          <w:tcPr>
            <w:tcW w:w="1957" w:type="dxa"/>
            <w:vMerge w:val="continue"/>
            <w:tcBorders>
              <w:top w:val="single" w:color="000000" w:sz="8" w:space="0"/>
              <w:left w:val="single" w:color="000000" w:sz="6" w:space="0"/>
              <w:bottom w:val="single" w:color="000000" w:sz="8" w:space="0"/>
              <w:right w:val="single" w:color="000000" w:sz="8" w:space="0"/>
            </w:tcBorders>
          </w:tcPr>
          <w:p w14:paraId="4461383C"/>
        </w:tc>
        <w:tc>
          <w:tcPr>
            <w:tcW w:w="1957" w:type="dxa"/>
            <w:vMerge w:val="continue"/>
            <w:tcBorders>
              <w:top w:val="single" w:color="000000" w:sz="8" w:space="0"/>
              <w:left w:val="single" w:color="000000" w:sz="8" w:space="0"/>
              <w:bottom w:val="single" w:color="000000" w:sz="8" w:space="0"/>
              <w:right w:val="single" w:color="000000" w:sz="8" w:space="0"/>
            </w:tcBorders>
          </w:tcPr>
          <w:p w14:paraId="2512FC3F"/>
        </w:tc>
        <w:tc>
          <w:tcPr>
            <w:tcW w:w="1957" w:type="dxa"/>
            <w:vMerge w:val="continue"/>
            <w:tcBorders>
              <w:top w:val="single" w:color="000000" w:sz="8" w:space="0"/>
              <w:left w:val="single" w:color="000000" w:sz="8" w:space="0"/>
              <w:bottom w:val="single" w:color="000000" w:sz="8" w:space="0"/>
              <w:right w:val="single" w:color="000000" w:sz="6" w:space="0"/>
            </w:tcBorders>
          </w:tcPr>
          <w:p w14:paraId="04253FCD"/>
        </w:tc>
        <w:tc>
          <w:tcPr>
            <w:tcW w:w="1957" w:type="dxa"/>
            <w:vMerge w:val="continue"/>
            <w:tcBorders>
              <w:top w:val="single" w:color="000000" w:sz="8" w:space="0"/>
              <w:left w:val="single" w:color="000000" w:sz="6" w:space="0"/>
              <w:bottom w:val="single" w:color="000000" w:sz="8" w:space="0"/>
              <w:right w:val="single" w:color="000000" w:sz="8" w:space="0"/>
            </w:tcBorders>
          </w:tcPr>
          <w:p w14:paraId="165DED0E"/>
        </w:tc>
        <w:tc>
          <w:tcPr>
            <w:tcW w:w="1957" w:type="dxa"/>
            <w:vMerge w:val="continue"/>
            <w:tcBorders>
              <w:top w:val="single" w:color="000000" w:sz="8" w:space="0"/>
              <w:left w:val="single" w:color="000000" w:sz="8" w:space="0"/>
              <w:bottom w:val="single" w:color="000000" w:sz="8" w:space="0"/>
              <w:right w:val="single" w:color="000000" w:sz="8" w:space="0"/>
            </w:tcBorders>
          </w:tcPr>
          <w:p w14:paraId="10BBB20D"/>
        </w:tc>
        <w:tc>
          <w:tcPr>
            <w:tcW w:w="1957" w:type="dxa"/>
            <w:vMerge w:val="continue"/>
            <w:tcBorders>
              <w:top w:val="single" w:color="000000" w:sz="8" w:space="0"/>
              <w:left w:val="single" w:color="000000" w:sz="8" w:space="0"/>
              <w:bottom w:val="single" w:color="000000" w:sz="8" w:space="0"/>
              <w:right w:val="single" w:color="000000" w:sz="6" w:space="0"/>
            </w:tcBorders>
          </w:tcPr>
          <w:p w14:paraId="77672002"/>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2C98AB75">
            <w:pPr>
              <w:widowControl/>
              <w:autoSpaceDE w:val="0"/>
              <w:autoSpaceDN w:val="0"/>
              <w:spacing w:before="1140" w:after="0" w:line="248" w:lineRule="exact"/>
              <w:ind w:left="72" w:right="58" w:firstLine="0"/>
              <w:jc w:val="both"/>
            </w:pPr>
            <w:r>
              <w:rPr>
                <w:rFonts w:ascii="7v6lAlxz+SimSun" w:hAnsi="7v6lAlxz+SimSun" w:eastAsia="7v6lAlxz+SimSun"/>
                <w:color w:val="000000"/>
                <w:sz w:val="20"/>
              </w:rPr>
              <w:t>区委组织部、区住房和城乡建设局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7C384FC">
            <w:pPr>
              <w:widowControl/>
              <w:autoSpaceDE w:val="0"/>
              <w:autoSpaceDN w:val="0"/>
              <w:spacing w:before="442" w:after="0" w:line="320" w:lineRule="exact"/>
              <w:ind w:left="0" w:right="0" w:firstLine="0"/>
              <w:jc w:val="center"/>
            </w:pPr>
            <w:r>
              <w:rPr>
                <w:rFonts w:ascii="7v6lAlxz+SimSun" w:hAnsi="7v6lAlxz+SimSun" w:eastAsia="7v6lAlxz+SimSun"/>
                <w:color w:val="000000"/>
                <w:sz w:val="32"/>
              </w:rPr>
              <w:t>243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AA8055A">
            <w:pPr>
              <w:widowControl/>
              <w:autoSpaceDE w:val="0"/>
              <w:autoSpaceDN w:val="0"/>
              <w:spacing w:before="442" w:after="0" w:line="320" w:lineRule="exact"/>
              <w:ind w:left="0" w:right="0" w:firstLine="0"/>
              <w:jc w:val="center"/>
            </w:pPr>
            <w:r>
              <w:rPr>
                <w:rFonts w:ascii="7v6lAlxz+SimSun" w:hAnsi="7v6lAlxz+SimSun" w:eastAsia="7v6lAlxz+SimSun"/>
                <w:color w:val="000000"/>
                <w:sz w:val="32"/>
              </w:rPr>
              <w:t>推动辖区内物业从业人员入党</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D208FD8"/>
        </w:tc>
      </w:tr>
      <w:tr w14:paraId="2A86AA2A">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EC074F0"/>
        </w:tc>
        <w:tc>
          <w:tcPr>
            <w:tcW w:w="1957" w:type="dxa"/>
            <w:vMerge w:val="continue"/>
            <w:tcBorders>
              <w:top w:val="single" w:color="000000" w:sz="8" w:space="0"/>
              <w:left w:val="single" w:color="000000" w:sz="6" w:space="0"/>
              <w:bottom w:val="single" w:color="000000" w:sz="8" w:space="0"/>
              <w:right w:val="single" w:color="000000" w:sz="8" w:space="0"/>
            </w:tcBorders>
          </w:tcPr>
          <w:p w14:paraId="0DD547C1"/>
        </w:tc>
        <w:tc>
          <w:tcPr>
            <w:tcW w:w="1957" w:type="dxa"/>
            <w:vMerge w:val="continue"/>
            <w:tcBorders>
              <w:top w:val="single" w:color="000000" w:sz="8" w:space="0"/>
              <w:left w:val="single" w:color="000000" w:sz="8" w:space="0"/>
              <w:bottom w:val="single" w:color="000000" w:sz="8" w:space="0"/>
              <w:right w:val="single" w:color="000000" w:sz="8" w:space="0"/>
            </w:tcBorders>
          </w:tcPr>
          <w:p w14:paraId="333CE039"/>
        </w:tc>
        <w:tc>
          <w:tcPr>
            <w:tcW w:w="1957" w:type="dxa"/>
            <w:vMerge w:val="continue"/>
            <w:tcBorders>
              <w:top w:val="single" w:color="000000" w:sz="8" w:space="0"/>
              <w:left w:val="single" w:color="000000" w:sz="8" w:space="0"/>
              <w:bottom w:val="single" w:color="000000" w:sz="8" w:space="0"/>
              <w:right w:val="single" w:color="000000" w:sz="6" w:space="0"/>
            </w:tcBorders>
          </w:tcPr>
          <w:p w14:paraId="16B665C7"/>
        </w:tc>
        <w:tc>
          <w:tcPr>
            <w:tcW w:w="1957" w:type="dxa"/>
            <w:vMerge w:val="continue"/>
            <w:tcBorders>
              <w:top w:val="single" w:color="000000" w:sz="8" w:space="0"/>
              <w:left w:val="single" w:color="000000" w:sz="6" w:space="0"/>
              <w:bottom w:val="single" w:color="000000" w:sz="8" w:space="0"/>
              <w:right w:val="single" w:color="000000" w:sz="8" w:space="0"/>
            </w:tcBorders>
          </w:tcPr>
          <w:p w14:paraId="4E5655D7"/>
        </w:tc>
        <w:tc>
          <w:tcPr>
            <w:tcW w:w="1957" w:type="dxa"/>
            <w:vMerge w:val="continue"/>
            <w:tcBorders>
              <w:top w:val="single" w:color="000000" w:sz="8" w:space="0"/>
              <w:left w:val="single" w:color="000000" w:sz="8" w:space="0"/>
              <w:bottom w:val="single" w:color="000000" w:sz="8" w:space="0"/>
              <w:right w:val="single" w:color="000000" w:sz="8" w:space="0"/>
            </w:tcBorders>
          </w:tcPr>
          <w:p w14:paraId="3BFA21CE"/>
        </w:tc>
        <w:tc>
          <w:tcPr>
            <w:tcW w:w="1957" w:type="dxa"/>
            <w:vMerge w:val="continue"/>
            <w:tcBorders>
              <w:top w:val="single" w:color="000000" w:sz="8" w:space="0"/>
              <w:left w:val="single" w:color="000000" w:sz="8" w:space="0"/>
              <w:bottom w:val="single" w:color="000000" w:sz="8" w:space="0"/>
              <w:right w:val="single" w:color="000000" w:sz="6" w:space="0"/>
            </w:tcBorders>
          </w:tcPr>
          <w:p w14:paraId="3CA7889F"/>
        </w:tc>
        <w:tc>
          <w:tcPr>
            <w:tcW w:w="1957" w:type="dxa"/>
            <w:vMerge w:val="continue"/>
            <w:tcBorders>
              <w:top w:val="single" w:color="000000" w:sz="6" w:space="0"/>
              <w:left w:val="single" w:color="000000" w:sz="6" w:space="0"/>
              <w:bottom w:val="single" w:color="000000" w:sz="8" w:space="0"/>
              <w:right w:val="single" w:color="000000" w:sz="8" w:space="0"/>
            </w:tcBorders>
          </w:tcPr>
          <w:p w14:paraId="77511C8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45C03B0">
            <w:pPr>
              <w:widowControl/>
              <w:autoSpaceDE w:val="0"/>
              <w:autoSpaceDN w:val="0"/>
              <w:spacing w:before="442" w:after="0" w:line="318" w:lineRule="exact"/>
              <w:ind w:left="0" w:right="0" w:firstLine="0"/>
              <w:jc w:val="center"/>
            </w:pPr>
            <w:r>
              <w:rPr>
                <w:rFonts w:ascii="7v6lAlxz+SimSun" w:hAnsi="7v6lAlxz+SimSun" w:eastAsia="7v6lAlxz+SimSun"/>
                <w:color w:val="000000"/>
                <w:sz w:val="32"/>
              </w:rPr>
              <w:t>244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17688B4">
            <w:pPr>
              <w:widowControl/>
              <w:autoSpaceDE w:val="0"/>
              <w:autoSpaceDN w:val="0"/>
              <w:spacing w:before="442" w:after="0" w:line="318" w:lineRule="exact"/>
              <w:ind w:left="0" w:right="0" w:firstLine="0"/>
              <w:jc w:val="center"/>
            </w:pPr>
            <w:r>
              <w:rPr>
                <w:rFonts w:ascii="7v6lAlxz+SimSun" w:hAnsi="7v6lAlxz+SimSun" w:eastAsia="7v6lAlxz+SimSun"/>
                <w:color w:val="000000"/>
                <w:sz w:val="32"/>
              </w:rPr>
              <w:t>推动辖区业主委员会成员入党</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F64DB05"/>
        </w:tc>
      </w:tr>
      <w:tr w14:paraId="404573C5">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CA2BB4F"/>
        </w:tc>
        <w:tc>
          <w:tcPr>
            <w:tcW w:w="1957" w:type="dxa"/>
            <w:vMerge w:val="continue"/>
            <w:tcBorders>
              <w:top w:val="single" w:color="000000" w:sz="8" w:space="0"/>
              <w:left w:val="single" w:color="000000" w:sz="6" w:space="0"/>
              <w:bottom w:val="single" w:color="000000" w:sz="8" w:space="0"/>
              <w:right w:val="single" w:color="000000" w:sz="8" w:space="0"/>
            </w:tcBorders>
          </w:tcPr>
          <w:p w14:paraId="7C93A1C1"/>
        </w:tc>
        <w:tc>
          <w:tcPr>
            <w:tcW w:w="1957" w:type="dxa"/>
            <w:vMerge w:val="continue"/>
            <w:tcBorders>
              <w:top w:val="single" w:color="000000" w:sz="8" w:space="0"/>
              <w:left w:val="single" w:color="000000" w:sz="8" w:space="0"/>
              <w:bottom w:val="single" w:color="000000" w:sz="8" w:space="0"/>
              <w:right w:val="single" w:color="000000" w:sz="8" w:space="0"/>
            </w:tcBorders>
          </w:tcPr>
          <w:p w14:paraId="61774292"/>
        </w:tc>
        <w:tc>
          <w:tcPr>
            <w:tcW w:w="1957" w:type="dxa"/>
            <w:vMerge w:val="continue"/>
            <w:tcBorders>
              <w:top w:val="single" w:color="000000" w:sz="8" w:space="0"/>
              <w:left w:val="single" w:color="000000" w:sz="8" w:space="0"/>
              <w:bottom w:val="single" w:color="000000" w:sz="8" w:space="0"/>
              <w:right w:val="single" w:color="000000" w:sz="6" w:space="0"/>
            </w:tcBorders>
          </w:tcPr>
          <w:p w14:paraId="51F6ED40"/>
        </w:tc>
        <w:tc>
          <w:tcPr>
            <w:tcW w:w="1957" w:type="dxa"/>
            <w:vMerge w:val="continue"/>
            <w:tcBorders>
              <w:top w:val="single" w:color="000000" w:sz="8" w:space="0"/>
              <w:left w:val="single" w:color="000000" w:sz="6" w:space="0"/>
              <w:bottom w:val="single" w:color="000000" w:sz="8" w:space="0"/>
              <w:right w:val="single" w:color="000000" w:sz="8" w:space="0"/>
            </w:tcBorders>
          </w:tcPr>
          <w:p w14:paraId="6F75DE35"/>
        </w:tc>
        <w:tc>
          <w:tcPr>
            <w:tcW w:w="1957" w:type="dxa"/>
            <w:vMerge w:val="continue"/>
            <w:tcBorders>
              <w:top w:val="single" w:color="000000" w:sz="8" w:space="0"/>
              <w:left w:val="single" w:color="000000" w:sz="8" w:space="0"/>
              <w:bottom w:val="single" w:color="000000" w:sz="8" w:space="0"/>
              <w:right w:val="single" w:color="000000" w:sz="8" w:space="0"/>
            </w:tcBorders>
          </w:tcPr>
          <w:p w14:paraId="42CD3A78"/>
        </w:tc>
        <w:tc>
          <w:tcPr>
            <w:tcW w:w="1957" w:type="dxa"/>
            <w:vMerge w:val="continue"/>
            <w:tcBorders>
              <w:top w:val="single" w:color="000000" w:sz="8" w:space="0"/>
              <w:left w:val="single" w:color="000000" w:sz="8" w:space="0"/>
              <w:bottom w:val="single" w:color="000000" w:sz="8" w:space="0"/>
              <w:right w:val="single" w:color="000000" w:sz="6" w:space="0"/>
            </w:tcBorders>
          </w:tcPr>
          <w:p w14:paraId="6CBF032E"/>
        </w:tc>
        <w:tc>
          <w:tcPr>
            <w:tcW w:w="1957" w:type="dxa"/>
            <w:vMerge w:val="continue"/>
            <w:tcBorders>
              <w:top w:val="single" w:color="000000" w:sz="6" w:space="0"/>
              <w:left w:val="single" w:color="000000" w:sz="6" w:space="0"/>
              <w:bottom w:val="single" w:color="000000" w:sz="8" w:space="0"/>
              <w:right w:val="single" w:color="000000" w:sz="8" w:space="0"/>
            </w:tcBorders>
          </w:tcPr>
          <w:p w14:paraId="6AC911D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C236BF3">
            <w:pPr>
              <w:widowControl/>
              <w:autoSpaceDE w:val="0"/>
              <w:autoSpaceDN w:val="0"/>
              <w:spacing w:before="442" w:after="0" w:line="318" w:lineRule="exact"/>
              <w:ind w:left="0" w:right="0" w:firstLine="0"/>
              <w:jc w:val="center"/>
            </w:pPr>
            <w:r>
              <w:rPr>
                <w:rFonts w:ascii="7v6lAlxz+SimSun" w:hAnsi="7v6lAlxz+SimSun" w:eastAsia="7v6lAlxz+SimSun"/>
                <w:color w:val="000000"/>
                <w:sz w:val="32"/>
              </w:rPr>
              <w:t>245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2AD9E6E">
            <w:pPr>
              <w:widowControl/>
              <w:autoSpaceDE w:val="0"/>
              <w:autoSpaceDN w:val="0"/>
              <w:spacing w:before="442" w:after="0" w:line="318" w:lineRule="exact"/>
              <w:ind w:left="0" w:right="0" w:firstLine="0"/>
              <w:jc w:val="center"/>
            </w:pPr>
            <w:r>
              <w:rPr>
                <w:rFonts w:ascii="7v6lAlxz+SimSun" w:hAnsi="7v6lAlxz+SimSun" w:eastAsia="7v6lAlxz+SimSun"/>
                <w:color w:val="000000"/>
                <w:sz w:val="32"/>
              </w:rPr>
              <w:t>加强社区党建（红色）物业联建</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6B0266D"/>
        </w:tc>
      </w:tr>
      <w:tr w14:paraId="18FCE44D">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B3E93FD"/>
        </w:tc>
        <w:tc>
          <w:tcPr>
            <w:tcW w:w="1957" w:type="dxa"/>
            <w:vMerge w:val="continue"/>
            <w:tcBorders>
              <w:top w:val="single" w:color="000000" w:sz="8" w:space="0"/>
              <w:left w:val="single" w:color="000000" w:sz="6" w:space="0"/>
              <w:bottom w:val="single" w:color="000000" w:sz="8" w:space="0"/>
              <w:right w:val="single" w:color="000000" w:sz="8" w:space="0"/>
            </w:tcBorders>
          </w:tcPr>
          <w:p w14:paraId="31E0636F"/>
        </w:tc>
        <w:tc>
          <w:tcPr>
            <w:tcW w:w="1957" w:type="dxa"/>
            <w:vMerge w:val="continue"/>
            <w:tcBorders>
              <w:top w:val="single" w:color="000000" w:sz="8" w:space="0"/>
              <w:left w:val="single" w:color="000000" w:sz="8" w:space="0"/>
              <w:bottom w:val="single" w:color="000000" w:sz="8" w:space="0"/>
              <w:right w:val="single" w:color="000000" w:sz="8" w:space="0"/>
            </w:tcBorders>
          </w:tcPr>
          <w:p w14:paraId="11938E92"/>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1745CED">
            <w:pPr>
              <w:widowControl/>
              <w:autoSpaceDE w:val="0"/>
              <w:autoSpaceDN w:val="0"/>
              <w:spacing w:before="2378" w:after="0" w:line="318" w:lineRule="exact"/>
              <w:ind w:left="0" w:right="0" w:firstLine="0"/>
              <w:jc w:val="center"/>
            </w:pPr>
            <w:r>
              <w:rPr>
                <w:rFonts w:ascii="7v6lAlxz+SimSun" w:hAnsi="7v6lAlxz+SimSun" w:eastAsia="7v6lAlxz+SimSun"/>
                <w:color w:val="000000"/>
                <w:sz w:val="32"/>
              </w:rPr>
              <w:t>50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8FA816C">
            <w:pPr>
              <w:widowControl/>
              <w:autoSpaceDE w:val="0"/>
              <w:autoSpaceDN w:val="0"/>
              <w:spacing w:before="2184" w:after="0" w:line="318" w:lineRule="exact"/>
              <w:ind w:left="0" w:right="0" w:firstLine="0"/>
              <w:jc w:val="center"/>
            </w:pPr>
            <w:r>
              <w:rPr>
                <w:rFonts w:ascii="7v6lAlxz+SimSun" w:hAnsi="7v6lAlxz+SimSun" w:eastAsia="7v6lAlxz+SimSun"/>
                <w:color w:val="000000"/>
                <w:sz w:val="32"/>
              </w:rPr>
              <w:t>开展网格化</w:t>
            </w:r>
          </w:p>
          <w:p w14:paraId="45BB7DBD">
            <w:pPr>
              <w:widowControl/>
              <w:autoSpaceDE w:val="0"/>
              <w:autoSpaceDN w:val="0"/>
              <w:spacing w:before="68" w:after="0" w:line="318" w:lineRule="exact"/>
              <w:ind w:left="0" w:right="0" w:firstLine="0"/>
              <w:jc w:val="center"/>
            </w:pPr>
            <w:r>
              <w:rPr>
                <w:rFonts w:ascii="7v6lAlxz+SimSun" w:hAnsi="7v6lAlxz+SimSun" w:eastAsia="7v6lAlxz+SimSun"/>
                <w:color w:val="000000"/>
                <w:sz w:val="32"/>
              </w:rPr>
              <w:t>管理服务</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AEF0C11">
            <w:pPr>
              <w:widowControl/>
              <w:tabs>
                <w:tab w:val="left" w:pos="332"/>
              </w:tabs>
              <w:autoSpaceDE w:val="0"/>
              <w:autoSpaceDN w:val="0"/>
              <w:spacing w:before="718" w:after="0" w:line="248" w:lineRule="exact"/>
              <w:ind w:left="30" w:right="0" w:firstLine="0"/>
              <w:jc w:val="left"/>
            </w:pPr>
            <w:r>
              <w:rPr>
                <w:rFonts w:ascii="7v6lAlxz+SimSun" w:hAnsi="7v6lAlxz+SimSun" w:eastAsia="7v6lAlxz+SimSun"/>
                <w:color w:val="000000"/>
                <w:sz w:val="20"/>
              </w:rPr>
              <w:t xml:space="preserve">【规范性文件】中共中央办公厅、国务院办公厅印发《关于加强社会治安防控体系建设的意见》（2015年印发）“（五）加强乡镇（街道）和村（社区）治安防控网建设。以网格化管理、社会化服务为方向，健全基层综合服务管理平台，推动社会治安防控力量下沉。把网格化管理列入城乡规划，将人、地、物、事、组织等基本治安要素纳入网格管理范畴，做到信息掌握到位、矛盾化解到位、治安防控到位、便民服务到位。因地制宜确定网格管理职责，纳入社区服务工作或群防群治管理，通过政府购买服务等方式，加强社会治安防控网建设。……加强基层综合服务管理平台建设，逐步在乡镇（街道）推进建设综治中心，村（社区）以基层综合服务管理平台为依托建立实体化运行机制，强化实战功能，做到矛盾纠纷联调、社会治安联防、重点工作联动、治安突出问题联治、服务管理联抓、基层平安联创。” </w:t>
            </w:r>
            <w:r>
              <w:br w:type="textWrapping"/>
            </w:r>
            <w:r>
              <w:tab/>
            </w:r>
            <w:r>
              <w:rPr>
                <w:rFonts w:ascii="7v6lAlxz+SimSun" w:hAnsi="7v6lAlxz+SimSun" w:eastAsia="7v6lAlxz+SimSun"/>
                <w:color w:val="000000"/>
                <w:sz w:val="20"/>
              </w:rPr>
              <w:t xml:space="preserve"> 【党内法规】《中国共产党政法工作条例》（2019年施行）第十一  “省、市、区、乡镇（街道）社会治安治理中心是整合社会治理资源、创新社会治理方式的重要工作平台，由同级党委政法委员会和乡镇（街道）政法委员加强工作统筹、政策指导。”"</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95FE7FC">
            <w:pPr>
              <w:widowControl/>
              <w:autoSpaceDE w:val="0"/>
              <w:autoSpaceDN w:val="0"/>
              <w:spacing w:before="2138"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7E4C099">
            <w:pPr>
              <w:widowControl/>
              <w:autoSpaceDE w:val="0"/>
              <w:autoSpaceDN w:val="0"/>
              <w:spacing w:before="2012" w:after="0" w:line="248" w:lineRule="exact"/>
              <w:ind w:left="0" w:right="0" w:firstLine="0"/>
              <w:jc w:val="center"/>
            </w:pPr>
            <w:r>
              <w:rPr>
                <w:rFonts w:ascii="7v6lAlxz+SimSun" w:hAnsi="7v6lAlxz+SimSun" w:eastAsia="7v6lAlxz+SimSun"/>
                <w:color w:val="000000"/>
                <w:sz w:val="20"/>
              </w:rPr>
              <w:t>区委办公室、区委政法委</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AE4C512">
            <w:pPr>
              <w:widowControl/>
              <w:autoSpaceDE w:val="0"/>
              <w:autoSpaceDN w:val="0"/>
              <w:spacing w:before="210" w:after="0" w:line="320" w:lineRule="exact"/>
              <w:ind w:left="0" w:right="0" w:firstLine="0"/>
              <w:jc w:val="center"/>
            </w:pPr>
            <w:r>
              <w:rPr>
                <w:rFonts w:ascii="7v6lAlxz+SimSun" w:hAnsi="7v6lAlxz+SimSun" w:eastAsia="7v6lAlxz+SimSun"/>
                <w:color w:val="000000"/>
                <w:sz w:val="32"/>
              </w:rPr>
              <w:t>246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85B4A89">
            <w:pPr>
              <w:widowControl/>
              <w:autoSpaceDE w:val="0"/>
              <w:autoSpaceDN w:val="0"/>
              <w:spacing w:before="210" w:after="0" w:line="320" w:lineRule="exact"/>
              <w:ind w:left="0" w:right="0" w:firstLine="0"/>
              <w:jc w:val="center"/>
            </w:pPr>
            <w:r>
              <w:rPr>
                <w:rFonts w:ascii="7v6lAlxz+SimSun" w:hAnsi="7v6lAlxz+SimSun" w:eastAsia="7v6lAlxz+SimSun"/>
                <w:color w:val="000000"/>
                <w:sz w:val="32"/>
              </w:rPr>
              <w:t>基础信息采集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049D41F"/>
        </w:tc>
      </w:tr>
      <w:tr w14:paraId="51C61A5E">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F7F0F92"/>
        </w:tc>
        <w:tc>
          <w:tcPr>
            <w:tcW w:w="1957" w:type="dxa"/>
            <w:vMerge w:val="continue"/>
            <w:tcBorders>
              <w:top w:val="single" w:color="000000" w:sz="8" w:space="0"/>
              <w:left w:val="single" w:color="000000" w:sz="6" w:space="0"/>
              <w:bottom w:val="single" w:color="000000" w:sz="8" w:space="0"/>
              <w:right w:val="single" w:color="000000" w:sz="8" w:space="0"/>
            </w:tcBorders>
          </w:tcPr>
          <w:p w14:paraId="13608E29"/>
        </w:tc>
        <w:tc>
          <w:tcPr>
            <w:tcW w:w="1957" w:type="dxa"/>
            <w:vMerge w:val="continue"/>
            <w:tcBorders>
              <w:top w:val="single" w:color="000000" w:sz="8" w:space="0"/>
              <w:left w:val="single" w:color="000000" w:sz="8" w:space="0"/>
              <w:bottom w:val="single" w:color="000000" w:sz="8" w:space="0"/>
              <w:right w:val="single" w:color="000000" w:sz="8" w:space="0"/>
            </w:tcBorders>
          </w:tcPr>
          <w:p w14:paraId="3C262CB0"/>
        </w:tc>
        <w:tc>
          <w:tcPr>
            <w:tcW w:w="1957" w:type="dxa"/>
            <w:vMerge w:val="continue"/>
            <w:tcBorders>
              <w:top w:val="single" w:color="000000" w:sz="8" w:space="0"/>
              <w:left w:val="single" w:color="000000" w:sz="8" w:space="0"/>
              <w:bottom w:val="single" w:color="000000" w:sz="8" w:space="0"/>
              <w:right w:val="single" w:color="000000" w:sz="6" w:space="0"/>
            </w:tcBorders>
          </w:tcPr>
          <w:p w14:paraId="6383D078"/>
        </w:tc>
        <w:tc>
          <w:tcPr>
            <w:tcW w:w="1957" w:type="dxa"/>
            <w:vMerge w:val="continue"/>
            <w:tcBorders>
              <w:top w:val="single" w:color="000000" w:sz="8" w:space="0"/>
              <w:left w:val="single" w:color="000000" w:sz="6" w:space="0"/>
              <w:bottom w:val="single" w:color="000000" w:sz="8" w:space="0"/>
              <w:right w:val="single" w:color="000000" w:sz="8" w:space="0"/>
            </w:tcBorders>
          </w:tcPr>
          <w:p w14:paraId="1A263681"/>
        </w:tc>
        <w:tc>
          <w:tcPr>
            <w:tcW w:w="1957" w:type="dxa"/>
            <w:vMerge w:val="continue"/>
            <w:tcBorders>
              <w:top w:val="single" w:color="000000" w:sz="8" w:space="0"/>
              <w:left w:val="single" w:color="000000" w:sz="8" w:space="0"/>
              <w:bottom w:val="single" w:color="000000" w:sz="8" w:space="0"/>
              <w:right w:val="single" w:color="000000" w:sz="8" w:space="0"/>
            </w:tcBorders>
          </w:tcPr>
          <w:p w14:paraId="0677448C"/>
        </w:tc>
        <w:tc>
          <w:tcPr>
            <w:tcW w:w="1957" w:type="dxa"/>
            <w:vMerge w:val="continue"/>
            <w:tcBorders>
              <w:top w:val="single" w:color="000000" w:sz="8" w:space="0"/>
              <w:left w:val="single" w:color="000000" w:sz="8" w:space="0"/>
              <w:bottom w:val="single" w:color="000000" w:sz="8" w:space="0"/>
              <w:right w:val="single" w:color="000000" w:sz="6" w:space="0"/>
            </w:tcBorders>
          </w:tcPr>
          <w:p w14:paraId="68EC1A3D"/>
        </w:tc>
        <w:tc>
          <w:tcPr>
            <w:tcW w:w="1957" w:type="dxa"/>
            <w:vMerge w:val="continue"/>
            <w:tcBorders>
              <w:top w:val="single" w:color="000000" w:sz="8" w:space="0"/>
              <w:left w:val="single" w:color="000000" w:sz="6" w:space="0"/>
              <w:bottom w:val="single" w:color="000000" w:sz="8" w:space="0"/>
              <w:right w:val="single" w:color="000000" w:sz="8" w:space="0"/>
            </w:tcBorders>
          </w:tcPr>
          <w:p w14:paraId="067607D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640407F">
            <w:pPr>
              <w:widowControl/>
              <w:autoSpaceDE w:val="0"/>
              <w:autoSpaceDN w:val="0"/>
              <w:spacing w:before="208" w:after="0" w:line="320" w:lineRule="exact"/>
              <w:ind w:left="0" w:right="0" w:firstLine="0"/>
              <w:jc w:val="center"/>
            </w:pPr>
            <w:r>
              <w:rPr>
                <w:rFonts w:ascii="7v6lAlxz+SimSun" w:hAnsi="7v6lAlxz+SimSun" w:eastAsia="7v6lAlxz+SimSun"/>
                <w:color w:val="000000"/>
                <w:sz w:val="32"/>
              </w:rPr>
              <w:t>247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FF97413">
            <w:pPr>
              <w:widowControl/>
              <w:autoSpaceDE w:val="0"/>
              <w:autoSpaceDN w:val="0"/>
              <w:spacing w:before="208" w:after="0" w:line="320" w:lineRule="exact"/>
              <w:ind w:left="0" w:right="0" w:firstLine="0"/>
              <w:jc w:val="center"/>
            </w:pPr>
            <w:r>
              <w:rPr>
                <w:rFonts w:ascii="7v6lAlxz+SimSun" w:hAnsi="7v6lAlxz+SimSun" w:eastAsia="7v6lAlxz+SimSun"/>
                <w:color w:val="000000"/>
                <w:sz w:val="32"/>
              </w:rPr>
              <w:t>社群民意收集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BE16C9"/>
        </w:tc>
      </w:tr>
      <w:tr w14:paraId="36D2B033">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B790752"/>
        </w:tc>
        <w:tc>
          <w:tcPr>
            <w:tcW w:w="1957" w:type="dxa"/>
            <w:vMerge w:val="continue"/>
            <w:tcBorders>
              <w:top w:val="single" w:color="000000" w:sz="8" w:space="0"/>
              <w:left w:val="single" w:color="000000" w:sz="6" w:space="0"/>
              <w:bottom w:val="single" w:color="000000" w:sz="8" w:space="0"/>
              <w:right w:val="single" w:color="000000" w:sz="8" w:space="0"/>
            </w:tcBorders>
          </w:tcPr>
          <w:p w14:paraId="480958E2"/>
        </w:tc>
        <w:tc>
          <w:tcPr>
            <w:tcW w:w="1957" w:type="dxa"/>
            <w:vMerge w:val="continue"/>
            <w:tcBorders>
              <w:top w:val="single" w:color="000000" w:sz="8" w:space="0"/>
              <w:left w:val="single" w:color="000000" w:sz="8" w:space="0"/>
              <w:bottom w:val="single" w:color="000000" w:sz="8" w:space="0"/>
              <w:right w:val="single" w:color="000000" w:sz="8" w:space="0"/>
            </w:tcBorders>
          </w:tcPr>
          <w:p w14:paraId="3856151C"/>
        </w:tc>
        <w:tc>
          <w:tcPr>
            <w:tcW w:w="1957" w:type="dxa"/>
            <w:vMerge w:val="continue"/>
            <w:tcBorders>
              <w:top w:val="single" w:color="000000" w:sz="8" w:space="0"/>
              <w:left w:val="single" w:color="000000" w:sz="8" w:space="0"/>
              <w:bottom w:val="single" w:color="000000" w:sz="8" w:space="0"/>
              <w:right w:val="single" w:color="000000" w:sz="6" w:space="0"/>
            </w:tcBorders>
          </w:tcPr>
          <w:p w14:paraId="5F22B78B"/>
        </w:tc>
        <w:tc>
          <w:tcPr>
            <w:tcW w:w="1957" w:type="dxa"/>
            <w:vMerge w:val="continue"/>
            <w:tcBorders>
              <w:top w:val="single" w:color="000000" w:sz="8" w:space="0"/>
              <w:left w:val="single" w:color="000000" w:sz="6" w:space="0"/>
              <w:bottom w:val="single" w:color="000000" w:sz="8" w:space="0"/>
              <w:right w:val="single" w:color="000000" w:sz="8" w:space="0"/>
            </w:tcBorders>
          </w:tcPr>
          <w:p w14:paraId="28719881"/>
        </w:tc>
        <w:tc>
          <w:tcPr>
            <w:tcW w:w="1957" w:type="dxa"/>
            <w:vMerge w:val="continue"/>
            <w:tcBorders>
              <w:top w:val="single" w:color="000000" w:sz="8" w:space="0"/>
              <w:left w:val="single" w:color="000000" w:sz="8" w:space="0"/>
              <w:bottom w:val="single" w:color="000000" w:sz="8" w:space="0"/>
              <w:right w:val="single" w:color="000000" w:sz="8" w:space="0"/>
            </w:tcBorders>
          </w:tcPr>
          <w:p w14:paraId="6F0ED5E4"/>
        </w:tc>
        <w:tc>
          <w:tcPr>
            <w:tcW w:w="1957" w:type="dxa"/>
            <w:vMerge w:val="continue"/>
            <w:tcBorders>
              <w:top w:val="single" w:color="000000" w:sz="8" w:space="0"/>
              <w:left w:val="single" w:color="000000" w:sz="8" w:space="0"/>
              <w:bottom w:val="single" w:color="000000" w:sz="8" w:space="0"/>
              <w:right w:val="single" w:color="000000" w:sz="6" w:space="0"/>
            </w:tcBorders>
          </w:tcPr>
          <w:p w14:paraId="7AAD093D"/>
        </w:tc>
        <w:tc>
          <w:tcPr>
            <w:tcW w:w="1957" w:type="dxa"/>
            <w:vMerge w:val="continue"/>
            <w:tcBorders>
              <w:top w:val="single" w:color="000000" w:sz="8" w:space="0"/>
              <w:left w:val="single" w:color="000000" w:sz="6" w:space="0"/>
              <w:bottom w:val="single" w:color="000000" w:sz="8" w:space="0"/>
              <w:right w:val="single" w:color="000000" w:sz="8" w:space="0"/>
            </w:tcBorders>
          </w:tcPr>
          <w:p w14:paraId="5D8A2B1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0532D34">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248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AC25080">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安全隐患排查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ACD54A9"/>
        </w:tc>
      </w:tr>
      <w:tr w14:paraId="4090C484">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62FC69A"/>
        </w:tc>
        <w:tc>
          <w:tcPr>
            <w:tcW w:w="1957" w:type="dxa"/>
            <w:vMerge w:val="continue"/>
            <w:tcBorders>
              <w:top w:val="single" w:color="000000" w:sz="8" w:space="0"/>
              <w:left w:val="single" w:color="000000" w:sz="6" w:space="0"/>
              <w:bottom w:val="single" w:color="000000" w:sz="8" w:space="0"/>
              <w:right w:val="single" w:color="000000" w:sz="8" w:space="0"/>
            </w:tcBorders>
          </w:tcPr>
          <w:p w14:paraId="5DCE7E78"/>
        </w:tc>
        <w:tc>
          <w:tcPr>
            <w:tcW w:w="1957" w:type="dxa"/>
            <w:vMerge w:val="continue"/>
            <w:tcBorders>
              <w:top w:val="single" w:color="000000" w:sz="8" w:space="0"/>
              <w:left w:val="single" w:color="000000" w:sz="8" w:space="0"/>
              <w:bottom w:val="single" w:color="000000" w:sz="8" w:space="0"/>
              <w:right w:val="single" w:color="000000" w:sz="8" w:space="0"/>
            </w:tcBorders>
          </w:tcPr>
          <w:p w14:paraId="36E64740"/>
        </w:tc>
        <w:tc>
          <w:tcPr>
            <w:tcW w:w="1957" w:type="dxa"/>
            <w:vMerge w:val="continue"/>
            <w:tcBorders>
              <w:top w:val="single" w:color="000000" w:sz="8" w:space="0"/>
              <w:left w:val="single" w:color="000000" w:sz="8" w:space="0"/>
              <w:bottom w:val="single" w:color="000000" w:sz="8" w:space="0"/>
              <w:right w:val="single" w:color="000000" w:sz="6" w:space="0"/>
            </w:tcBorders>
          </w:tcPr>
          <w:p w14:paraId="2855A994"/>
        </w:tc>
        <w:tc>
          <w:tcPr>
            <w:tcW w:w="1957" w:type="dxa"/>
            <w:vMerge w:val="continue"/>
            <w:tcBorders>
              <w:top w:val="single" w:color="000000" w:sz="8" w:space="0"/>
              <w:left w:val="single" w:color="000000" w:sz="6" w:space="0"/>
              <w:bottom w:val="single" w:color="000000" w:sz="8" w:space="0"/>
              <w:right w:val="single" w:color="000000" w:sz="8" w:space="0"/>
            </w:tcBorders>
          </w:tcPr>
          <w:p w14:paraId="7E32775E"/>
        </w:tc>
        <w:tc>
          <w:tcPr>
            <w:tcW w:w="1957" w:type="dxa"/>
            <w:vMerge w:val="continue"/>
            <w:tcBorders>
              <w:top w:val="single" w:color="000000" w:sz="8" w:space="0"/>
              <w:left w:val="single" w:color="000000" w:sz="8" w:space="0"/>
              <w:bottom w:val="single" w:color="000000" w:sz="8" w:space="0"/>
              <w:right w:val="single" w:color="000000" w:sz="8" w:space="0"/>
            </w:tcBorders>
          </w:tcPr>
          <w:p w14:paraId="31EC39EE"/>
        </w:tc>
        <w:tc>
          <w:tcPr>
            <w:tcW w:w="1957" w:type="dxa"/>
            <w:vMerge w:val="continue"/>
            <w:tcBorders>
              <w:top w:val="single" w:color="000000" w:sz="8" w:space="0"/>
              <w:left w:val="single" w:color="000000" w:sz="8" w:space="0"/>
              <w:bottom w:val="single" w:color="000000" w:sz="8" w:space="0"/>
              <w:right w:val="single" w:color="000000" w:sz="6" w:space="0"/>
            </w:tcBorders>
          </w:tcPr>
          <w:p w14:paraId="7D2ADF9F"/>
        </w:tc>
        <w:tc>
          <w:tcPr>
            <w:tcW w:w="1957" w:type="dxa"/>
            <w:vMerge w:val="continue"/>
            <w:tcBorders>
              <w:top w:val="single" w:color="000000" w:sz="8" w:space="0"/>
              <w:left w:val="single" w:color="000000" w:sz="6" w:space="0"/>
              <w:bottom w:val="single" w:color="000000" w:sz="8" w:space="0"/>
              <w:right w:val="single" w:color="000000" w:sz="8" w:space="0"/>
            </w:tcBorders>
          </w:tcPr>
          <w:p w14:paraId="60942B35"/>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885663E">
            <w:pPr>
              <w:widowControl/>
              <w:autoSpaceDE w:val="0"/>
              <w:autoSpaceDN w:val="0"/>
              <w:spacing w:before="214" w:after="0" w:line="318" w:lineRule="exact"/>
              <w:ind w:left="0" w:right="0" w:firstLine="0"/>
              <w:jc w:val="center"/>
            </w:pPr>
            <w:r>
              <w:rPr>
                <w:rFonts w:ascii="7v6lAlxz+SimSun" w:hAnsi="7v6lAlxz+SimSun" w:eastAsia="7v6lAlxz+SimSun"/>
                <w:color w:val="000000"/>
                <w:sz w:val="32"/>
              </w:rPr>
              <w:t>249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EB69215">
            <w:pPr>
              <w:widowControl/>
              <w:autoSpaceDE w:val="0"/>
              <w:autoSpaceDN w:val="0"/>
              <w:spacing w:before="214" w:after="0" w:line="318" w:lineRule="exact"/>
              <w:ind w:left="0" w:right="0" w:firstLine="0"/>
              <w:jc w:val="center"/>
            </w:pPr>
            <w:r>
              <w:rPr>
                <w:rFonts w:ascii="7v6lAlxz+SimSun" w:hAnsi="7v6lAlxz+SimSun" w:eastAsia="7v6lAlxz+SimSun"/>
                <w:color w:val="000000"/>
                <w:sz w:val="32"/>
              </w:rPr>
              <w:t>矛盾纠纷排查化解</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8C915D4"/>
        </w:tc>
      </w:tr>
      <w:tr w14:paraId="5F6EE7E2">
        <w:tblPrEx>
          <w:tblCellMar>
            <w:top w:w="0" w:type="dxa"/>
            <w:left w:w="108" w:type="dxa"/>
            <w:bottom w:w="0" w:type="dxa"/>
            <w:right w:w="108" w:type="dxa"/>
          </w:tblCellMar>
        </w:tblPrEx>
        <w:trPr>
          <w:trHeight w:val="7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188A30A"/>
        </w:tc>
        <w:tc>
          <w:tcPr>
            <w:tcW w:w="1957" w:type="dxa"/>
            <w:vMerge w:val="continue"/>
            <w:tcBorders>
              <w:top w:val="single" w:color="000000" w:sz="8" w:space="0"/>
              <w:left w:val="single" w:color="000000" w:sz="6" w:space="0"/>
              <w:bottom w:val="single" w:color="000000" w:sz="8" w:space="0"/>
              <w:right w:val="single" w:color="000000" w:sz="8" w:space="0"/>
            </w:tcBorders>
          </w:tcPr>
          <w:p w14:paraId="52B452AA"/>
        </w:tc>
        <w:tc>
          <w:tcPr>
            <w:tcW w:w="1957" w:type="dxa"/>
            <w:vMerge w:val="continue"/>
            <w:tcBorders>
              <w:top w:val="single" w:color="000000" w:sz="8" w:space="0"/>
              <w:left w:val="single" w:color="000000" w:sz="8" w:space="0"/>
              <w:bottom w:val="single" w:color="000000" w:sz="8" w:space="0"/>
              <w:right w:val="single" w:color="000000" w:sz="8" w:space="0"/>
            </w:tcBorders>
          </w:tcPr>
          <w:p w14:paraId="18FA2954"/>
        </w:tc>
        <w:tc>
          <w:tcPr>
            <w:tcW w:w="1957" w:type="dxa"/>
            <w:vMerge w:val="continue"/>
            <w:tcBorders>
              <w:top w:val="single" w:color="000000" w:sz="8" w:space="0"/>
              <w:left w:val="single" w:color="000000" w:sz="8" w:space="0"/>
              <w:bottom w:val="single" w:color="000000" w:sz="8" w:space="0"/>
              <w:right w:val="single" w:color="000000" w:sz="6" w:space="0"/>
            </w:tcBorders>
          </w:tcPr>
          <w:p w14:paraId="28E56C2A"/>
        </w:tc>
        <w:tc>
          <w:tcPr>
            <w:tcW w:w="1957" w:type="dxa"/>
            <w:vMerge w:val="continue"/>
            <w:tcBorders>
              <w:top w:val="single" w:color="000000" w:sz="8" w:space="0"/>
              <w:left w:val="single" w:color="000000" w:sz="6" w:space="0"/>
              <w:bottom w:val="single" w:color="000000" w:sz="8" w:space="0"/>
              <w:right w:val="single" w:color="000000" w:sz="8" w:space="0"/>
            </w:tcBorders>
          </w:tcPr>
          <w:p w14:paraId="3EA13D28"/>
        </w:tc>
        <w:tc>
          <w:tcPr>
            <w:tcW w:w="1957" w:type="dxa"/>
            <w:vMerge w:val="continue"/>
            <w:tcBorders>
              <w:top w:val="single" w:color="000000" w:sz="8" w:space="0"/>
              <w:left w:val="single" w:color="000000" w:sz="8" w:space="0"/>
              <w:bottom w:val="single" w:color="000000" w:sz="8" w:space="0"/>
              <w:right w:val="single" w:color="000000" w:sz="8" w:space="0"/>
            </w:tcBorders>
          </w:tcPr>
          <w:p w14:paraId="74A5123C"/>
        </w:tc>
        <w:tc>
          <w:tcPr>
            <w:tcW w:w="1957" w:type="dxa"/>
            <w:vMerge w:val="continue"/>
            <w:tcBorders>
              <w:top w:val="single" w:color="000000" w:sz="8" w:space="0"/>
              <w:left w:val="single" w:color="000000" w:sz="8" w:space="0"/>
              <w:bottom w:val="single" w:color="000000" w:sz="8" w:space="0"/>
              <w:right w:val="single" w:color="000000" w:sz="6" w:space="0"/>
            </w:tcBorders>
          </w:tcPr>
          <w:p w14:paraId="137DD80F"/>
        </w:tc>
        <w:tc>
          <w:tcPr>
            <w:tcW w:w="1957" w:type="dxa"/>
            <w:vMerge w:val="continue"/>
            <w:tcBorders>
              <w:top w:val="single" w:color="000000" w:sz="8" w:space="0"/>
              <w:left w:val="single" w:color="000000" w:sz="6" w:space="0"/>
              <w:bottom w:val="single" w:color="000000" w:sz="8" w:space="0"/>
              <w:right w:val="single" w:color="000000" w:sz="8" w:space="0"/>
            </w:tcBorders>
          </w:tcPr>
          <w:p w14:paraId="027CEA3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2CA179E">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250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AC8CD57">
            <w:pPr>
              <w:widowControl/>
              <w:autoSpaceDE w:val="0"/>
              <w:autoSpaceDN w:val="0"/>
              <w:spacing w:before="44" w:after="0" w:line="318" w:lineRule="exact"/>
              <w:ind w:left="0" w:right="0" w:firstLine="0"/>
              <w:jc w:val="center"/>
            </w:pPr>
            <w:r>
              <w:rPr>
                <w:rFonts w:ascii="7v6lAlxz+SimSun" w:hAnsi="7v6lAlxz+SimSun" w:eastAsia="7v6lAlxz+SimSun"/>
                <w:color w:val="000000"/>
                <w:sz w:val="32"/>
              </w:rPr>
              <w:t>特殊人群摸排、服务管理、定期上门</w:t>
            </w:r>
          </w:p>
          <w:p w14:paraId="74EF1379">
            <w:pPr>
              <w:widowControl/>
              <w:autoSpaceDE w:val="0"/>
              <w:autoSpaceDN w:val="0"/>
              <w:spacing w:before="24" w:after="0" w:line="320" w:lineRule="exact"/>
              <w:ind w:left="0" w:right="0" w:firstLine="0"/>
              <w:jc w:val="center"/>
            </w:pPr>
            <w:r>
              <w:rPr>
                <w:rFonts w:ascii="7v6lAlxz+SimSun" w:hAnsi="7v6lAlxz+SimSun" w:eastAsia="7v6lAlxz+SimSun"/>
                <w:color w:val="000000"/>
                <w:sz w:val="32"/>
              </w:rPr>
              <w:t>走访</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559A634"/>
        </w:tc>
      </w:tr>
      <w:tr w14:paraId="4ED7323D">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9A24823"/>
        </w:tc>
        <w:tc>
          <w:tcPr>
            <w:tcW w:w="1957" w:type="dxa"/>
            <w:vMerge w:val="continue"/>
            <w:tcBorders>
              <w:top w:val="single" w:color="000000" w:sz="8" w:space="0"/>
              <w:left w:val="single" w:color="000000" w:sz="6" w:space="0"/>
              <w:bottom w:val="single" w:color="000000" w:sz="8" w:space="0"/>
              <w:right w:val="single" w:color="000000" w:sz="8" w:space="0"/>
            </w:tcBorders>
          </w:tcPr>
          <w:p w14:paraId="3A48838B"/>
        </w:tc>
        <w:tc>
          <w:tcPr>
            <w:tcW w:w="1957" w:type="dxa"/>
            <w:vMerge w:val="continue"/>
            <w:tcBorders>
              <w:top w:val="single" w:color="000000" w:sz="8" w:space="0"/>
              <w:left w:val="single" w:color="000000" w:sz="8" w:space="0"/>
              <w:bottom w:val="single" w:color="000000" w:sz="8" w:space="0"/>
              <w:right w:val="single" w:color="000000" w:sz="8" w:space="0"/>
            </w:tcBorders>
          </w:tcPr>
          <w:p w14:paraId="44AB96DD"/>
        </w:tc>
        <w:tc>
          <w:tcPr>
            <w:tcW w:w="1957" w:type="dxa"/>
            <w:vMerge w:val="continue"/>
            <w:tcBorders>
              <w:top w:val="single" w:color="000000" w:sz="8" w:space="0"/>
              <w:left w:val="single" w:color="000000" w:sz="8" w:space="0"/>
              <w:bottom w:val="single" w:color="000000" w:sz="8" w:space="0"/>
              <w:right w:val="single" w:color="000000" w:sz="6" w:space="0"/>
            </w:tcBorders>
          </w:tcPr>
          <w:p w14:paraId="2EFF7D9A"/>
        </w:tc>
        <w:tc>
          <w:tcPr>
            <w:tcW w:w="1957" w:type="dxa"/>
            <w:vMerge w:val="continue"/>
            <w:tcBorders>
              <w:top w:val="single" w:color="000000" w:sz="8" w:space="0"/>
              <w:left w:val="single" w:color="000000" w:sz="6" w:space="0"/>
              <w:bottom w:val="single" w:color="000000" w:sz="8" w:space="0"/>
              <w:right w:val="single" w:color="000000" w:sz="8" w:space="0"/>
            </w:tcBorders>
          </w:tcPr>
          <w:p w14:paraId="2EA7637D"/>
        </w:tc>
        <w:tc>
          <w:tcPr>
            <w:tcW w:w="1957" w:type="dxa"/>
            <w:vMerge w:val="continue"/>
            <w:tcBorders>
              <w:top w:val="single" w:color="000000" w:sz="8" w:space="0"/>
              <w:left w:val="single" w:color="000000" w:sz="8" w:space="0"/>
              <w:bottom w:val="single" w:color="000000" w:sz="8" w:space="0"/>
              <w:right w:val="single" w:color="000000" w:sz="8" w:space="0"/>
            </w:tcBorders>
          </w:tcPr>
          <w:p w14:paraId="2FEB2BE6"/>
        </w:tc>
        <w:tc>
          <w:tcPr>
            <w:tcW w:w="1957" w:type="dxa"/>
            <w:vMerge w:val="continue"/>
            <w:tcBorders>
              <w:top w:val="single" w:color="000000" w:sz="8" w:space="0"/>
              <w:left w:val="single" w:color="000000" w:sz="8" w:space="0"/>
              <w:bottom w:val="single" w:color="000000" w:sz="8" w:space="0"/>
              <w:right w:val="single" w:color="000000" w:sz="6" w:space="0"/>
            </w:tcBorders>
          </w:tcPr>
          <w:p w14:paraId="031ACE8E"/>
        </w:tc>
        <w:tc>
          <w:tcPr>
            <w:tcW w:w="1957" w:type="dxa"/>
            <w:vMerge w:val="continue"/>
            <w:tcBorders>
              <w:top w:val="single" w:color="000000" w:sz="8" w:space="0"/>
              <w:left w:val="single" w:color="000000" w:sz="6" w:space="0"/>
              <w:bottom w:val="single" w:color="000000" w:sz="8" w:space="0"/>
              <w:right w:val="single" w:color="000000" w:sz="8" w:space="0"/>
            </w:tcBorders>
          </w:tcPr>
          <w:p w14:paraId="7C5C0FB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7A3B5CA">
            <w:pPr>
              <w:widowControl/>
              <w:autoSpaceDE w:val="0"/>
              <w:autoSpaceDN w:val="0"/>
              <w:spacing w:before="210" w:after="0" w:line="320" w:lineRule="exact"/>
              <w:ind w:left="0" w:right="0" w:firstLine="0"/>
              <w:jc w:val="center"/>
            </w:pPr>
            <w:r>
              <w:rPr>
                <w:rFonts w:ascii="7v6lAlxz+SimSun" w:hAnsi="7v6lAlxz+SimSun" w:eastAsia="7v6lAlxz+SimSun"/>
                <w:color w:val="000000"/>
                <w:sz w:val="32"/>
              </w:rPr>
              <w:t>251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FF84483">
            <w:pPr>
              <w:widowControl/>
              <w:autoSpaceDE w:val="0"/>
              <w:autoSpaceDN w:val="0"/>
              <w:spacing w:before="210" w:after="0" w:line="320" w:lineRule="exact"/>
              <w:ind w:left="0" w:right="0" w:firstLine="0"/>
              <w:jc w:val="center"/>
            </w:pPr>
            <w:r>
              <w:rPr>
                <w:rFonts w:ascii="7v6lAlxz+SimSun" w:hAnsi="7v6lAlxz+SimSun" w:eastAsia="7v6lAlxz+SimSun"/>
                <w:color w:val="000000"/>
                <w:sz w:val="32"/>
              </w:rPr>
              <w:t>政策法律宣传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08C998F"/>
        </w:tc>
      </w:tr>
      <w:tr w14:paraId="5AF6CD7A">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3312408"/>
        </w:tc>
        <w:tc>
          <w:tcPr>
            <w:tcW w:w="1957" w:type="dxa"/>
            <w:vMerge w:val="continue"/>
            <w:tcBorders>
              <w:top w:val="single" w:color="000000" w:sz="8" w:space="0"/>
              <w:left w:val="single" w:color="000000" w:sz="6" w:space="0"/>
              <w:bottom w:val="single" w:color="000000" w:sz="8" w:space="0"/>
              <w:right w:val="single" w:color="000000" w:sz="8" w:space="0"/>
            </w:tcBorders>
          </w:tcPr>
          <w:p w14:paraId="7B881D37"/>
        </w:tc>
        <w:tc>
          <w:tcPr>
            <w:tcW w:w="1957" w:type="dxa"/>
            <w:vMerge w:val="continue"/>
            <w:tcBorders>
              <w:top w:val="single" w:color="000000" w:sz="8" w:space="0"/>
              <w:left w:val="single" w:color="000000" w:sz="8" w:space="0"/>
              <w:bottom w:val="single" w:color="000000" w:sz="8" w:space="0"/>
              <w:right w:val="single" w:color="000000" w:sz="8" w:space="0"/>
            </w:tcBorders>
          </w:tcPr>
          <w:p w14:paraId="745D9135"/>
        </w:tc>
        <w:tc>
          <w:tcPr>
            <w:tcW w:w="1957" w:type="dxa"/>
            <w:vMerge w:val="continue"/>
            <w:tcBorders>
              <w:top w:val="single" w:color="000000" w:sz="8" w:space="0"/>
              <w:left w:val="single" w:color="000000" w:sz="8" w:space="0"/>
              <w:bottom w:val="single" w:color="000000" w:sz="8" w:space="0"/>
              <w:right w:val="single" w:color="000000" w:sz="6" w:space="0"/>
            </w:tcBorders>
          </w:tcPr>
          <w:p w14:paraId="1859229E"/>
        </w:tc>
        <w:tc>
          <w:tcPr>
            <w:tcW w:w="1957" w:type="dxa"/>
            <w:vMerge w:val="continue"/>
            <w:tcBorders>
              <w:top w:val="single" w:color="000000" w:sz="8" w:space="0"/>
              <w:left w:val="single" w:color="000000" w:sz="6" w:space="0"/>
              <w:bottom w:val="single" w:color="000000" w:sz="8" w:space="0"/>
              <w:right w:val="single" w:color="000000" w:sz="8" w:space="0"/>
            </w:tcBorders>
          </w:tcPr>
          <w:p w14:paraId="220697C8"/>
        </w:tc>
        <w:tc>
          <w:tcPr>
            <w:tcW w:w="1957" w:type="dxa"/>
            <w:vMerge w:val="continue"/>
            <w:tcBorders>
              <w:top w:val="single" w:color="000000" w:sz="8" w:space="0"/>
              <w:left w:val="single" w:color="000000" w:sz="8" w:space="0"/>
              <w:bottom w:val="single" w:color="000000" w:sz="8" w:space="0"/>
              <w:right w:val="single" w:color="000000" w:sz="8" w:space="0"/>
            </w:tcBorders>
          </w:tcPr>
          <w:p w14:paraId="124472C7"/>
        </w:tc>
        <w:tc>
          <w:tcPr>
            <w:tcW w:w="1957" w:type="dxa"/>
            <w:vMerge w:val="continue"/>
            <w:tcBorders>
              <w:top w:val="single" w:color="000000" w:sz="8" w:space="0"/>
              <w:left w:val="single" w:color="000000" w:sz="8" w:space="0"/>
              <w:bottom w:val="single" w:color="000000" w:sz="8" w:space="0"/>
              <w:right w:val="single" w:color="000000" w:sz="6" w:space="0"/>
            </w:tcBorders>
          </w:tcPr>
          <w:p w14:paraId="4AFF3D29"/>
        </w:tc>
        <w:tc>
          <w:tcPr>
            <w:tcW w:w="1957" w:type="dxa"/>
            <w:vMerge w:val="continue"/>
            <w:tcBorders>
              <w:top w:val="single" w:color="000000" w:sz="8" w:space="0"/>
              <w:left w:val="single" w:color="000000" w:sz="6" w:space="0"/>
              <w:bottom w:val="single" w:color="000000" w:sz="8" w:space="0"/>
              <w:right w:val="single" w:color="000000" w:sz="8" w:space="0"/>
            </w:tcBorders>
          </w:tcPr>
          <w:p w14:paraId="11E8EF4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452E303">
            <w:pPr>
              <w:widowControl/>
              <w:autoSpaceDE w:val="0"/>
              <w:autoSpaceDN w:val="0"/>
              <w:spacing w:before="208" w:after="0" w:line="320" w:lineRule="exact"/>
              <w:ind w:left="0" w:right="0" w:firstLine="0"/>
              <w:jc w:val="center"/>
            </w:pPr>
            <w:r>
              <w:rPr>
                <w:rFonts w:ascii="7v6lAlxz+SimSun" w:hAnsi="7v6lAlxz+SimSun" w:eastAsia="7v6lAlxz+SimSun"/>
                <w:color w:val="000000"/>
                <w:sz w:val="32"/>
              </w:rPr>
              <w:t>252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0EB729F">
            <w:pPr>
              <w:widowControl/>
              <w:autoSpaceDE w:val="0"/>
              <w:autoSpaceDN w:val="0"/>
              <w:spacing w:before="208" w:after="0" w:line="320" w:lineRule="exact"/>
              <w:ind w:left="0" w:right="0" w:firstLine="0"/>
              <w:jc w:val="center"/>
            </w:pPr>
            <w:r>
              <w:rPr>
                <w:rFonts w:ascii="7v6lAlxz+SimSun" w:hAnsi="7v6lAlxz+SimSun" w:eastAsia="7v6lAlxz+SimSun"/>
                <w:color w:val="000000"/>
                <w:sz w:val="32"/>
              </w:rPr>
              <w:t>开展便民服务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0191B2C"/>
        </w:tc>
      </w:tr>
    </w:tbl>
    <w:p w14:paraId="10C0F540">
      <w:pPr>
        <w:widowControl/>
        <w:autoSpaceDE w:val="0"/>
        <w:autoSpaceDN w:val="0"/>
        <w:spacing w:before="640" w:after="0" w:line="414" w:lineRule="exact"/>
        <w:ind w:left="0" w:right="0" w:firstLine="0"/>
        <w:jc w:val="center"/>
      </w:pPr>
      <w:r>
        <w:rPr>
          <w:rFonts w:ascii="宋体" w:hAnsi="宋体" w:eastAsia="宋体"/>
          <w:color w:val="000000"/>
          <w:sz w:val="36"/>
        </w:rPr>
        <w:t>-23-</w:t>
      </w:r>
    </w:p>
    <w:p w14:paraId="32EC98E9">
      <w:pPr>
        <w:sectPr>
          <w:pgSz w:w="23811" w:h="17237"/>
          <w:pgMar w:top="570" w:right="1140" w:bottom="110" w:left="1140" w:header="720" w:footer="720" w:gutter="0"/>
          <w:cols w:equalWidth="0" w:num="1">
            <w:col w:w="21532"/>
          </w:cols>
          <w:docGrid w:linePitch="360" w:charSpace="0"/>
        </w:sectPr>
      </w:pPr>
    </w:p>
    <w:p w14:paraId="2784CA6F">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961120"/>
            <wp:effectExtent l="0" t="0" r="1143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25"/>
                    <a:stretch>
                      <a:fillRect/>
                    </a:stretch>
                  </pic:blipFill>
                  <pic:spPr>
                    <a:xfrm>
                      <a:off x="0" y="0"/>
                      <a:ext cx="13647419" cy="8961410"/>
                    </a:xfrm>
                    <a:prstGeom prst="rect">
                      <a:avLst/>
                    </a:prstGeom>
                  </pic:spPr>
                </pic:pic>
              </a:graphicData>
            </a:graphic>
          </wp:anchor>
        </w:drawing>
      </w:r>
    </w:p>
    <w:p w14:paraId="3CDFE45C">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CF909F6">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52BC87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2B9701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DAAE9B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5056DEF">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BB9807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3157B1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B4A127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66B61D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5B0AF6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CF40AD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3FF3CD4">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D5A753A">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4781BA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00123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783B6CA3">
        <w:tblPrEx>
          <w:tblCellMar>
            <w:top w:w="0" w:type="dxa"/>
            <w:left w:w="108" w:type="dxa"/>
            <w:bottom w:w="0" w:type="dxa"/>
            <w:right w:w="108" w:type="dxa"/>
          </w:tblCellMar>
        </w:tblPrEx>
        <w:trPr>
          <w:trHeight w:val="293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A5D0BB3">
            <w:pPr>
              <w:widowControl/>
              <w:autoSpaceDE w:val="0"/>
              <w:autoSpaceDN w:val="0"/>
              <w:spacing w:before="2782" w:after="0" w:line="318" w:lineRule="exact"/>
              <w:ind w:left="0" w:right="0" w:firstLine="0"/>
              <w:jc w:val="center"/>
            </w:pPr>
            <w:r>
              <w:rPr>
                <w:rFonts w:ascii="7v6lAlxz+SimSun" w:hAnsi="7v6lAlxz+SimSun" w:eastAsia="7v6lAlxz+SimSun"/>
                <w:color w:val="000000"/>
                <w:sz w:val="32"/>
              </w:rPr>
              <w:t>15</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425A7EF">
            <w:pPr>
              <w:widowControl/>
              <w:autoSpaceDE w:val="0"/>
              <w:autoSpaceDN w:val="0"/>
              <w:spacing w:before="2586" w:after="0" w:line="320" w:lineRule="exact"/>
              <w:ind w:left="0" w:right="0" w:firstLine="0"/>
              <w:jc w:val="center"/>
            </w:pPr>
            <w:r>
              <w:rPr>
                <w:rFonts w:ascii="7v6lAlxz+SimSun" w:hAnsi="7v6lAlxz+SimSun" w:eastAsia="7v6lAlxz+SimSun"/>
                <w:color w:val="000000"/>
                <w:sz w:val="32"/>
              </w:rPr>
              <w:t>党的</w:t>
            </w:r>
          </w:p>
          <w:p w14:paraId="1A8F380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7839B8E">
            <w:pPr>
              <w:widowControl/>
              <w:autoSpaceDE w:val="0"/>
              <w:autoSpaceDN w:val="0"/>
              <w:spacing w:before="2132" w:after="0" w:line="388" w:lineRule="exact"/>
              <w:ind w:left="0" w:right="0" w:firstLine="0"/>
              <w:jc w:val="center"/>
            </w:pPr>
            <w:r>
              <w:rPr>
                <w:rFonts w:ascii="7v6lAlxz+SimSun" w:hAnsi="7v6lAlxz+SimSun" w:eastAsia="7v6lAlxz+SimSun"/>
                <w:color w:val="000000"/>
                <w:sz w:val="32"/>
              </w:rPr>
              <w:t>发挥党组织在网格治理中的作</w:t>
            </w:r>
            <w:r>
              <w:br w:type="textWrapping"/>
            </w:r>
            <w:r>
              <w:rPr>
                <w:rFonts w:ascii="7v6lAlxz+SimSun" w:hAnsi="7v6lAlxz+SimSun" w:eastAsia="7v6lAlxz+SimSun"/>
                <w:color w:val="000000"/>
                <w:sz w:val="32"/>
              </w:rPr>
              <w:t>用，推动网格党组织全覆盖。</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EBA1D1F">
            <w:pPr>
              <w:widowControl/>
              <w:autoSpaceDE w:val="0"/>
              <w:autoSpaceDN w:val="0"/>
              <w:spacing w:before="2782" w:after="0" w:line="318" w:lineRule="exact"/>
              <w:ind w:left="0" w:right="0" w:firstLine="0"/>
              <w:jc w:val="center"/>
            </w:pPr>
            <w:r>
              <w:rPr>
                <w:rFonts w:ascii="7v6lAlxz+SimSun" w:hAnsi="7v6lAlxz+SimSun" w:eastAsia="7v6lAlxz+SimSun"/>
                <w:color w:val="000000"/>
                <w:sz w:val="32"/>
              </w:rPr>
              <w:t>51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C7D3BCA">
            <w:pPr>
              <w:widowControl/>
              <w:autoSpaceDE w:val="0"/>
              <w:autoSpaceDN w:val="0"/>
              <w:spacing w:before="2132" w:after="0" w:line="388" w:lineRule="exact"/>
              <w:ind w:left="144" w:right="144" w:firstLine="0"/>
              <w:jc w:val="center"/>
            </w:pPr>
            <w:r>
              <w:rPr>
                <w:rFonts w:ascii="7v6lAlxz+SimSun" w:hAnsi="7v6lAlxz+SimSun" w:eastAsia="7v6lAlxz+SimSun"/>
                <w:color w:val="000000"/>
                <w:sz w:val="32"/>
              </w:rPr>
              <w:t>加强网格员队伍的业务指导和能力建设</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E4F3101">
            <w:pPr>
              <w:widowControl/>
              <w:tabs>
                <w:tab w:val="left" w:pos="332"/>
              </w:tabs>
              <w:autoSpaceDE w:val="0"/>
              <w:autoSpaceDN w:val="0"/>
              <w:spacing w:before="224" w:after="0" w:line="248" w:lineRule="exact"/>
              <w:ind w:left="30" w:right="0" w:firstLine="0"/>
              <w:jc w:val="left"/>
            </w:pPr>
            <w:r>
              <w:rPr>
                <w:rFonts w:ascii="7v6lAlxz+SimSun" w:hAnsi="7v6lAlxz+SimSun" w:eastAsia="7v6lAlxz+SimSun"/>
                <w:color w:val="000000"/>
                <w:sz w:val="20"/>
              </w:rPr>
              <w:t xml:space="preserve">【规范性文件】中共中央办公厅、国务院办公厅印发《关于加强社会治安防控体系建设的意见》（2015年印发）“（五）加强乡镇（街道）和村（社区）治安防控网建设。以网格化管理、社会化服务为方向，健全基层综合服务管理平台，推动社会治安防控力量下沉。把网格化管理列入城乡规划，将人、地、物、事、组织等基本治安要素纳入网格管理范畴，做到信息掌握到位、矛盾化解到位、治安防控到位、便民服务到位。因地制宜确定网格管理职责，纳入社区服务工作或群防群治管理，通过政府购买服务等方式，加强社会治安防控网建设。……加强基层综合服务管理平台建设，逐步在乡镇（街道）推进建设综治中心，村（社区）以基层综合服务管理平台为依托建立实体化运行机制，强化实战功能，做到矛盾纠纷联调、社会治安联防、重点工作联动、治安突出问题联治、服务管理联抓、基层平安联创。” </w:t>
            </w:r>
            <w:r>
              <w:br w:type="textWrapping"/>
            </w:r>
            <w:r>
              <w:tab/>
            </w:r>
            <w:r>
              <w:rPr>
                <w:rFonts w:ascii="7v6lAlxz+SimSun" w:hAnsi="7v6lAlxz+SimSun" w:eastAsia="7v6lAlxz+SimSun"/>
                <w:color w:val="000000"/>
                <w:sz w:val="20"/>
              </w:rPr>
              <w:t xml:space="preserve"> 【党内法规】《中国共产党政法工作条例》（2019年施行）第十一  “省、市、区、乡镇（街道）社会治安治理中心是整合社会治理资源、创新社会治理方式的重要工作平台，由同级党委政法委员会和乡镇（街道）政法委员加强工作统筹、政策指导。”"</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2DEEF99">
            <w:pPr>
              <w:widowControl/>
              <w:autoSpaceDE w:val="0"/>
              <w:autoSpaceDN w:val="0"/>
              <w:spacing w:before="2540"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CA4201D">
            <w:pPr>
              <w:widowControl/>
              <w:autoSpaceDE w:val="0"/>
              <w:autoSpaceDN w:val="0"/>
              <w:spacing w:before="2420" w:after="0" w:line="246" w:lineRule="exact"/>
              <w:ind w:left="0" w:right="0" w:firstLine="0"/>
              <w:jc w:val="center"/>
            </w:pPr>
            <w:r>
              <w:rPr>
                <w:rFonts w:ascii="7v6lAlxz+SimSun" w:hAnsi="7v6lAlxz+SimSun" w:eastAsia="7v6lAlxz+SimSun"/>
                <w:color w:val="000000"/>
                <w:sz w:val="20"/>
              </w:rPr>
              <w:t>区委办公室、区委政法委</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8025BA2">
            <w:pPr>
              <w:widowControl/>
              <w:autoSpaceDE w:val="0"/>
              <w:autoSpaceDN w:val="0"/>
              <w:spacing w:before="1314" w:after="0" w:line="320" w:lineRule="exact"/>
              <w:ind w:left="0" w:right="0" w:firstLine="0"/>
              <w:jc w:val="center"/>
            </w:pPr>
            <w:r>
              <w:rPr>
                <w:rFonts w:ascii="7v6lAlxz+SimSun" w:hAnsi="7v6lAlxz+SimSun" w:eastAsia="7v6lAlxz+SimSun"/>
                <w:color w:val="000000"/>
                <w:sz w:val="32"/>
              </w:rPr>
              <w:t>253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C8684B9">
            <w:pPr>
              <w:widowControl/>
              <w:autoSpaceDE w:val="0"/>
              <w:autoSpaceDN w:val="0"/>
              <w:spacing w:before="1314" w:after="0" w:line="320" w:lineRule="exact"/>
              <w:ind w:left="0" w:right="0" w:firstLine="0"/>
              <w:jc w:val="center"/>
            </w:pPr>
            <w:r>
              <w:rPr>
                <w:rFonts w:ascii="7v6lAlxz+SimSun" w:hAnsi="7v6lAlxz+SimSun" w:eastAsia="7v6lAlxz+SimSun"/>
                <w:color w:val="000000"/>
                <w:sz w:val="32"/>
              </w:rPr>
              <w:t>网格管理业务指导</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034CCFA"/>
        </w:tc>
      </w:tr>
      <w:tr w14:paraId="195FE2DF">
        <w:tblPrEx>
          <w:tblCellMar>
            <w:top w:w="0" w:type="dxa"/>
            <w:left w:w="108" w:type="dxa"/>
            <w:bottom w:w="0" w:type="dxa"/>
            <w:right w:w="108" w:type="dxa"/>
          </w:tblCellMar>
        </w:tblPrEx>
        <w:trPr>
          <w:trHeight w:val="293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66C4F86"/>
        </w:tc>
        <w:tc>
          <w:tcPr>
            <w:tcW w:w="1957" w:type="dxa"/>
            <w:vMerge w:val="continue"/>
            <w:tcBorders>
              <w:top w:val="single" w:color="000000" w:sz="8" w:space="0"/>
              <w:left w:val="single" w:color="000000" w:sz="6" w:space="0"/>
              <w:bottom w:val="single" w:color="000000" w:sz="8" w:space="0"/>
              <w:right w:val="single" w:color="000000" w:sz="8" w:space="0"/>
            </w:tcBorders>
          </w:tcPr>
          <w:p w14:paraId="491EC877"/>
        </w:tc>
        <w:tc>
          <w:tcPr>
            <w:tcW w:w="1957" w:type="dxa"/>
            <w:vMerge w:val="continue"/>
            <w:tcBorders>
              <w:top w:val="single" w:color="000000" w:sz="8" w:space="0"/>
              <w:left w:val="single" w:color="000000" w:sz="8" w:space="0"/>
              <w:bottom w:val="single" w:color="000000" w:sz="8" w:space="0"/>
              <w:right w:val="single" w:color="000000" w:sz="8" w:space="0"/>
            </w:tcBorders>
          </w:tcPr>
          <w:p w14:paraId="371301B1"/>
        </w:tc>
        <w:tc>
          <w:tcPr>
            <w:tcW w:w="1957" w:type="dxa"/>
            <w:vMerge w:val="continue"/>
            <w:tcBorders>
              <w:top w:val="single" w:color="000000" w:sz="8" w:space="0"/>
              <w:left w:val="single" w:color="000000" w:sz="8" w:space="0"/>
              <w:bottom w:val="single" w:color="000000" w:sz="8" w:space="0"/>
              <w:right w:val="single" w:color="000000" w:sz="6" w:space="0"/>
            </w:tcBorders>
          </w:tcPr>
          <w:p w14:paraId="210BA9BF"/>
        </w:tc>
        <w:tc>
          <w:tcPr>
            <w:tcW w:w="1957" w:type="dxa"/>
            <w:vMerge w:val="continue"/>
            <w:tcBorders>
              <w:top w:val="single" w:color="000000" w:sz="8" w:space="0"/>
              <w:left w:val="single" w:color="000000" w:sz="6" w:space="0"/>
              <w:bottom w:val="single" w:color="000000" w:sz="8" w:space="0"/>
              <w:right w:val="single" w:color="000000" w:sz="8" w:space="0"/>
            </w:tcBorders>
          </w:tcPr>
          <w:p w14:paraId="26A0010F"/>
        </w:tc>
        <w:tc>
          <w:tcPr>
            <w:tcW w:w="1957" w:type="dxa"/>
            <w:vMerge w:val="continue"/>
            <w:tcBorders>
              <w:top w:val="single" w:color="000000" w:sz="8" w:space="0"/>
              <w:left w:val="single" w:color="000000" w:sz="8" w:space="0"/>
              <w:bottom w:val="single" w:color="000000" w:sz="8" w:space="0"/>
              <w:right w:val="single" w:color="000000" w:sz="8" w:space="0"/>
            </w:tcBorders>
          </w:tcPr>
          <w:p w14:paraId="4AE15A25"/>
        </w:tc>
        <w:tc>
          <w:tcPr>
            <w:tcW w:w="1957" w:type="dxa"/>
            <w:vMerge w:val="continue"/>
            <w:tcBorders>
              <w:top w:val="single" w:color="000000" w:sz="8" w:space="0"/>
              <w:left w:val="single" w:color="000000" w:sz="8" w:space="0"/>
              <w:bottom w:val="single" w:color="000000" w:sz="8" w:space="0"/>
              <w:right w:val="single" w:color="000000" w:sz="6" w:space="0"/>
            </w:tcBorders>
          </w:tcPr>
          <w:p w14:paraId="28049ECD"/>
        </w:tc>
        <w:tc>
          <w:tcPr>
            <w:tcW w:w="1957" w:type="dxa"/>
            <w:vMerge w:val="continue"/>
            <w:tcBorders>
              <w:top w:val="single" w:color="000000" w:sz="8" w:space="0"/>
              <w:left w:val="single" w:color="000000" w:sz="6" w:space="0"/>
              <w:bottom w:val="single" w:color="000000" w:sz="8" w:space="0"/>
              <w:right w:val="single" w:color="000000" w:sz="8" w:space="0"/>
            </w:tcBorders>
          </w:tcPr>
          <w:p w14:paraId="1BE21DD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D733709">
            <w:pPr>
              <w:widowControl/>
              <w:autoSpaceDE w:val="0"/>
              <w:autoSpaceDN w:val="0"/>
              <w:spacing w:before="1316" w:after="0" w:line="318" w:lineRule="exact"/>
              <w:ind w:left="0" w:right="0" w:firstLine="0"/>
              <w:jc w:val="center"/>
            </w:pPr>
            <w:r>
              <w:rPr>
                <w:rFonts w:ascii="7v6lAlxz+SimSun" w:hAnsi="7v6lAlxz+SimSun" w:eastAsia="7v6lAlxz+SimSun"/>
                <w:color w:val="000000"/>
                <w:sz w:val="32"/>
              </w:rPr>
              <w:t>254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4536BE6">
            <w:pPr>
              <w:widowControl/>
              <w:autoSpaceDE w:val="0"/>
              <w:autoSpaceDN w:val="0"/>
              <w:spacing w:before="1316" w:after="0" w:line="318" w:lineRule="exact"/>
              <w:ind w:left="0" w:right="0" w:firstLine="0"/>
              <w:jc w:val="center"/>
            </w:pPr>
            <w:r>
              <w:rPr>
                <w:rFonts w:ascii="7v6lAlxz+SimSun" w:hAnsi="7v6lAlxz+SimSun" w:eastAsia="7v6lAlxz+SimSun"/>
                <w:color w:val="000000"/>
                <w:sz w:val="32"/>
              </w:rPr>
              <w:t>网格员队伍的业务指导和能力建设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74745C8"/>
        </w:tc>
      </w:tr>
      <w:tr w14:paraId="5FC7472F">
        <w:tblPrEx>
          <w:tblCellMar>
            <w:top w:w="0" w:type="dxa"/>
            <w:left w:w="108" w:type="dxa"/>
            <w:bottom w:w="0" w:type="dxa"/>
            <w:right w:w="108" w:type="dxa"/>
          </w:tblCellMar>
        </w:tblPrEx>
        <w:trPr>
          <w:trHeight w:val="98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287965E">
            <w:pPr>
              <w:widowControl/>
              <w:autoSpaceDE w:val="0"/>
              <w:autoSpaceDN w:val="0"/>
              <w:spacing w:before="2846" w:after="0" w:line="318" w:lineRule="exact"/>
              <w:ind w:left="0" w:right="0" w:firstLine="0"/>
              <w:jc w:val="center"/>
            </w:pPr>
            <w:r>
              <w:rPr>
                <w:rFonts w:ascii="7v6lAlxz+SimSun" w:hAnsi="7v6lAlxz+SimSun" w:eastAsia="7v6lAlxz+SimSun"/>
                <w:color w:val="000000"/>
                <w:sz w:val="32"/>
              </w:rPr>
              <w:t>16</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268A818">
            <w:pPr>
              <w:widowControl/>
              <w:autoSpaceDE w:val="0"/>
              <w:autoSpaceDN w:val="0"/>
              <w:spacing w:before="2652" w:after="0" w:line="318" w:lineRule="exact"/>
              <w:ind w:left="0" w:right="0" w:firstLine="0"/>
              <w:jc w:val="center"/>
            </w:pPr>
            <w:r>
              <w:rPr>
                <w:rFonts w:ascii="7v6lAlxz+SimSun" w:hAnsi="7v6lAlxz+SimSun" w:eastAsia="7v6lAlxz+SimSun"/>
                <w:color w:val="000000"/>
                <w:sz w:val="32"/>
              </w:rPr>
              <w:t>党的</w:t>
            </w:r>
          </w:p>
          <w:p w14:paraId="298CB1CF">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930CC50">
            <w:pPr>
              <w:widowControl/>
              <w:autoSpaceDE w:val="0"/>
              <w:autoSpaceDN w:val="0"/>
              <w:spacing w:before="1612" w:after="0" w:line="388" w:lineRule="exact"/>
              <w:ind w:left="0" w:right="0" w:firstLine="0"/>
              <w:jc w:val="center"/>
            </w:pPr>
            <w:r>
              <w:rPr>
                <w:rFonts w:ascii="7v6lAlxz+SimSun" w:hAnsi="7v6lAlxz+SimSun" w:eastAsia="7v6lAlxz+SimSun"/>
                <w:color w:val="000000"/>
                <w:sz w:val="32"/>
              </w:rPr>
              <w:t>依托社区党群服务中心、小区党支部活动场所，推动红色物业建设，指导无物业小区居民自治工作。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2CB2B86">
            <w:pPr>
              <w:widowControl/>
              <w:autoSpaceDE w:val="0"/>
              <w:autoSpaceDN w:val="0"/>
              <w:spacing w:before="2846" w:after="0" w:line="318" w:lineRule="exact"/>
              <w:ind w:left="0" w:right="0" w:firstLine="0"/>
              <w:jc w:val="center"/>
            </w:pPr>
            <w:r>
              <w:rPr>
                <w:rFonts w:ascii="7v6lAlxz+SimSun" w:hAnsi="7v6lAlxz+SimSun" w:eastAsia="7v6lAlxz+SimSun"/>
                <w:color w:val="000000"/>
                <w:sz w:val="32"/>
              </w:rPr>
              <w:t>52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576473F"/>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52FE76C">
            <w:pPr>
              <w:widowControl/>
              <w:autoSpaceDE w:val="0"/>
              <w:autoSpaceDN w:val="0"/>
              <w:spacing w:before="236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《2024年全省基层党建工作重点任务共性清单》党建引领基层治理重点任务清单第五条 推进红色物业建设，开展“共建红色物业共享美好家园”活动、加强党组织对业主委员会的指导、推动开展结对共建、党员报到。</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A2B3666">
            <w:pPr>
              <w:widowControl/>
              <w:autoSpaceDE w:val="0"/>
              <w:autoSpaceDN w:val="0"/>
              <w:spacing w:before="2776" w:after="0" w:line="198" w:lineRule="exact"/>
              <w:ind w:left="0" w:right="0" w:firstLine="0"/>
              <w:jc w:val="center"/>
            </w:pPr>
            <w:r>
              <w:rPr>
                <w:rFonts w:ascii="7v6lAlxz+SimSun" w:hAnsi="7v6lAlxz+SimSun" w:eastAsia="7v6lAlxz+SimSun"/>
                <w:color w:val="000000"/>
                <w:sz w:val="20"/>
              </w:rPr>
              <w:t>党建办</w:t>
            </w:r>
          </w:p>
          <w:p w14:paraId="5161C0C5">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F3EC5F5">
            <w:pPr>
              <w:widowControl/>
              <w:autoSpaceDE w:val="0"/>
              <w:autoSpaceDN w:val="0"/>
              <w:spacing w:before="2360" w:after="0" w:line="246" w:lineRule="exact"/>
              <w:ind w:left="72" w:right="58" w:firstLine="0"/>
              <w:jc w:val="both"/>
            </w:pPr>
            <w:r>
              <w:rPr>
                <w:rFonts w:ascii="7v6lAlxz+SimSun" w:hAnsi="7v6lAlxz+SimSun" w:eastAsia="7v6lAlxz+SimSun"/>
                <w:color w:val="000000"/>
                <w:sz w:val="20"/>
              </w:rPr>
              <w:t>区委组织部、区住房和城乡建设局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262554C">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255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0A489BD">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推进红色物业建设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99BCD13"/>
        </w:tc>
      </w:tr>
      <w:tr w14:paraId="738D5C63">
        <w:tblPrEx>
          <w:tblCellMar>
            <w:top w:w="0" w:type="dxa"/>
            <w:left w:w="108" w:type="dxa"/>
            <w:bottom w:w="0" w:type="dxa"/>
            <w:right w:w="108" w:type="dxa"/>
          </w:tblCellMar>
        </w:tblPrEx>
        <w:trPr>
          <w:trHeight w:val="9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62E6A44"/>
        </w:tc>
        <w:tc>
          <w:tcPr>
            <w:tcW w:w="1957" w:type="dxa"/>
            <w:vMerge w:val="continue"/>
            <w:tcBorders>
              <w:top w:val="single" w:color="000000" w:sz="8" w:space="0"/>
              <w:left w:val="single" w:color="000000" w:sz="6" w:space="0"/>
              <w:bottom w:val="single" w:color="000000" w:sz="8" w:space="0"/>
              <w:right w:val="single" w:color="000000" w:sz="8" w:space="0"/>
            </w:tcBorders>
          </w:tcPr>
          <w:p w14:paraId="4D9BF517"/>
        </w:tc>
        <w:tc>
          <w:tcPr>
            <w:tcW w:w="1957" w:type="dxa"/>
            <w:vMerge w:val="continue"/>
            <w:tcBorders>
              <w:top w:val="single" w:color="000000" w:sz="8" w:space="0"/>
              <w:left w:val="single" w:color="000000" w:sz="8" w:space="0"/>
              <w:bottom w:val="single" w:color="000000" w:sz="8" w:space="0"/>
              <w:right w:val="single" w:color="000000" w:sz="8" w:space="0"/>
            </w:tcBorders>
          </w:tcPr>
          <w:p w14:paraId="437369A9"/>
        </w:tc>
        <w:tc>
          <w:tcPr>
            <w:tcW w:w="1957" w:type="dxa"/>
            <w:vMerge w:val="continue"/>
            <w:tcBorders>
              <w:top w:val="single" w:color="000000" w:sz="8" w:space="0"/>
              <w:left w:val="single" w:color="000000" w:sz="8" w:space="0"/>
              <w:bottom w:val="single" w:color="000000" w:sz="8" w:space="0"/>
              <w:right w:val="single" w:color="000000" w:sz="6" w:space="0"/>
            </w:tcBorders>
          </w:tcPr>
          <w:p w14:paraId="3BDC682F"/>
        </w:tc>
        <w:tc>
          <w:tcPr>
            <w:tcW w:w="1957" w:type="dxa"/>
            <w:vMerge w:val="continue"/>
            <w:tcBorders>
              <w:top w:val="single" w:color="000000" w:sz="8" w:space="0"/>
              <w:left w:val="single" w:color="000000" w:sz="6" w:space="0"/>
              <w:bottom w:val="single" w:color="000000" w:sz="8" w:space="0"/>
              <w:right w:val="single" w:color="000000" w:sz="8" w:space="0"/>
            </w:tcBorders>
          </w:tcPr>
          <w:p w14:paraId="19C9CE67"/>
        </w:tc>
        <w:tc>
          <w:tcPr>
            <w:tcW w:w="1957" w:type="dxa"/>
            <w:vMerge w:val="continue"/>
            <w:tcBorders>
              <w:top w:val="single" w:color="000000" w:sz="8" w:space="0"/>
              <w:left w:val="single" w:color="000000" w:sz="8" w:space="0"/>
              <w:bottom w:val="single" w:color="000000" w:sz="8" w:space="0"/>
              <w:right w:val="single" w:color="000000" w:sz="8" w:space="0"/>
            </w:tcBorders>
          </w:tcPr>
          <w:p w14:paraId="16A82AA2"/>
        </w:tc>
        <w:tc>
          <w:tcPr>
            <w:tcW w:w="1957" w:type="dxa"/>
            <w:vMerge w:val="continue"/>
            <w:tcBorders>
              <w:top w:val="single" w:color="000000" w:sz="8" w:space="0"/>
              <w:left w:val="single" w:color="000000" w:sz="8" w:space="0"/>
              <w:bottom w:val="single" w:color="000000" w:sz="8" w:space="0"/>
              <w:right w:val="single" w:color="000000" w:sz="6" w:space="0"/>
            </w:tcBorders>
          </w:tcPr>
          <w:p w14:paraId="75BC2FAF"/>
        </w:tc>
        <w:tc>
          <w:tcPr>
            <w:tcW w:w="1957" w:type="dxa"/>
            <w:vMerge w:val="continue"/>
            <w:tcBorders>
              <w:top w:val="single" w:color="000000" w:sz="8" w:space="0"/>
              <w:left w:val="single" w:color="000000" w:sz="6" w:space="0"/>
              <w:bottom w:val="single" w:color="000000" w:sz="8" w:space="0"/>
              <w:right w:val="single" w:color="000000" w:sz="8" w:space="0"/>
            </w:tcBorders>
          </w:tcPr>
          <w:p w14:paraId="0F50C75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F4EAC92">
            <w:pPr>
              <w:widowControl/>
              <w:autoSpaceDE w:val="0"/>
              <w:autoSpaceDN w:val="0"/>
              <w:spacing w:before="342" w:after="0" w:line="318" w:lineRule="exact"/>
              <w:ind w:left="0" w:right="0" w:firstLine="0"/>
              <w:jc w:val="center"/>
            </w:pPr>
            <w:r>
              <w:rPr>
                <w:rFonts w:ascii="7v6lAlxz+SimSun" w:hAnsi="7v6lAlxz+SimSun" w:eastAsia="7v6lAlxz+SimSun"/>
                <w:color w:val="000000"/>
                <w:sz w:val="32"/>
              </w:rPr>
              <w:t>256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2040191">
            <w:pPr>
              <w:widowControl/>
              <w:autoSpaceDE w:val="0"/>
              <w:autoSpaceDN w:val="0"/>
              <w:spacing w:before="148" w:after="0" w:line="318" w:lineRule="exact"/>
              <w:ind w:left="0" w:right="0" w:firstLine="0"/>
              <w:jc w:val="center"/>
            </w:pPr>
            <w:r>
              <w:rPr>
                <w:rFonts w:ascii="7v6lAlxz+SimSun" w:hAnsi="7v6lAlxz+SimSun" w:eastAsia="7v6lAlxz+SimSun"/>
                <w:color w:val="000000"/>
                <w:sz w:val="32"/>
              </w:rPr>
              <w:t>开展“共建红色物业共享美好家园”</w:t>
            </w:r>
          </w:p>
          <w:p w14:paraId="15B399CE">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活动</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374F54F"/>
        </w:tc>
      </w:tr>
      <w:tr w14:paraId="1DEE9CA2">
        <w:tblPrEx>
          <w:tblCellMar>
            <w:top w:w="0" w:type="dxa"/>
            <w:left w:w="108" w:type="dxa"/>
            <w:bottom w:w="0" w:type="dxa"/>
            <w:right w:w="108" w:type="dxa"/>
          </w:tblCellMar>
        </w:tblPrEx>
        <w:trPr>
          <w:trHeight w:val="98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26A8F88"/>
        </w:tc>
        <w:tc>
          <w:tcPr>
            <w:tcW w:w="1957" w:type="dxa"/>
            <w:vMerge w:val="continue"/>
            <w:tcBorders>
              <w:top w:val="single" w:color="000000" w:sz="8" w:space="0"/>
              <w:left w:val="single" w:color="000000" w:sz="6" w:space="0"/>
              <w:bottom w:val="single" w:color="000000" w:sz="8" w:space="0"/>
              <w:right w:val="single" w:color="000000" w:sz="8" w:space="0"/>
            </w:tcBorders>
          </w:tcPr>
          <w:p w14:paraId="3AC7A48C"/>
        </w:tc>
        <w:tc>
          <w:tcPr>
            <w:tcW w:w="1957" w:type="dxa"/>
            <w:vMerge w:val="continue"/>
            <w:tcBorders>
              <w:top w:val="single" w:color="000000" w:sz="8" w:space="0"/>
              <w:left w:val="single" w:color="000000" w:sz="8" w:space="0"/>
              <w:bottom w:val="single" w:color="000000" w:sz="8" w:space="0"/>
              <w:right w:val="single" w:color="000000" w:sz="8" w:space="0"/>
            </w:tcBorders>
          </w:tcPr>
          <w:p w14:paraId="12FE8EF8"/>
        </w:tc>
        <w:tc>
          <w:tcPr>
            <w:tcW w:w="1957" w:type="dxa"/>
            <w:vMerge w:val="continue"/>
            <w:tcBorders>
              <w:top w:val="single" w:color="000000" w:sz="8" w:space="0"/>
              <w:left w:val="single" w:color="000000" w:sz="8" w:space="0"/>
              <w:bottom w:val="single" w:color="000000" w:sz="8" w:space="0"/>
              <w:right w:val="single" w:color="000000" w:sz="6" w:space="0"/>
            </w:tcBorders>
          </w:tcPr>
          <w:p w14:paraId="3177CA28"/>
        </w:tc>
        <w:tc>
          <w:tcPr>
            <w:tcW w:w="1957" w:type="dxa"/>
            <w:vMerge w:val="continue"/>
            <w:tcBorders>
              <w:top w:val="single" w:color="000000" w:sz="8" w:space="0"/>
              <w:left w:val="single" w:color="000000" w:sz="6" w:space="0"/>
              <w:bottom w:val="single" w:color="000000" w:sz="8" w:space="0"/>
              <w:right w:val="single" w:color="000000" w:sz="8" w:space="0"/>
            </w:tcBorders>
          </w:tcPr>
          <w:p w14:paraId="3383134E"/>
        </w:tc>
        <w:tc>
          <w:tcPr>
            <w:tcW w:w="1957" w:type="dxa"/>
            <w:vMerge w:val="continue"/>
            <w:tcBorders>
              <w:top w:val="single" w:color="000000" w:sz="8" w:space="0"/>
              <w:left w:val="single" w:color="000000" w:sz="8" w:space="0"/>
              <w:bottom w:val="single" w:color="000000" w:sz="8" w:space="0"/>
              <w:right w:val="single" w:color="000000" w:sz="8" w:space="0"/>
            </w:tcBorders>
          </w:tcPr>
          <w:p w14:paraId="01A9885A"/>
        </w:tc>
        <w:tc>
          <w:tcPr>
            <w:tcW w:w="1957" w:type="dxa"/>
            <w:vMerge w:val="continue"/>
            <w:tcBorders>
              <w:top w:val="single" w:color="000000" w:sz="8" w:space="0"/>
              <w:left w:val="single" w:color="000000" w:sz="8" w:space="0"/>
              <w:bottom w:val="single" w:color="000000" w:sz="8" w:space="0"/>
              <w:right w:val="single" w:color="000000" w:sz="6" w:space="0"/>
            </w:tcBorders>
          </w:tcPr>
          <w:p w14:paraId="49BE30E4"/>
        </w:tc>
        <w:tc>
          <w:tcPr>
            <w:tcW w:w="1957" w:type="dxa"/>
            <w:vMerge w:val="continue"/>
            <w:tcBorders>
              <w:top w:val="single" w:color="000000" w:sz="8" w:space="0"/>
              <w:left w:val="single" w:color="000000" w:sz="6" w:space="0"/>
              <w:bottom w:val="single" w:color="000000" w:sz="8" w:space="0"/>
              <w:right w:val="single" w:color="000000" w:sz="8" w:space="0"/>
            </w:tcBorders>
          </w:tcPr>
          <w:p w14:paraId="10A9F16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4C8C5B8">
            <w:pPr>
              <w:widowControl/>
              <w:autoSpaceDE w:val="0"/>
              <w:autoSpaceDN w:val="0"/>
              <w:spacing w:before="342" w:after="0" w:line="318" w:lineRule="exact"/>
              <w:ind w:left="0" w:right="0" w:firstLine="0"/>
              <w:jc w:val="center"/>
            </w:pPr>
            <w:r>
              <w:rPr>
                <w:rFonts w:ascii="7v6lAlxz+SimSun" w:hAnsi="7v6lAlxz+SimSun" w:eastAsia="7v6lAlxz+SimSun"/>
                <w:color w:val="000000"/>
                <w:sz w:val="32"/>
              </w:rPr>
              <w:t>257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C45B56D">
            <w:pPr>
              <w:widowControl/>
              <w:autoSpaceDE w:val="0"/>
              <w:autoSpaceDN w:val="0"/>
              <w:spacing w:before="342" w:after="0" w:line="318" w:lineRule="exact"/>
              <w:ind w:left="0" w:right="0" w:firstLine="0"/>
              <w:jc w:val="center"/>
            </w:pPr>
            <w:r>
              <w:rPr>
                <w:rFonts w:ascii="7v6lAlxz+SimSun" w:hAnsi="7v6lAlxz+SimSun" w:eastAsia="7v6lAlxz+SimSun"/>
                <w:color w:val="000000"/>
                <w:sz w:val="32"/>
              </w:rPr>
              <w:t>加强党组织对业主委员会的指导</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910D836"/>
        </w:tc>
      </w:tr>
      <w:tr w14:paraId="7B4ACCD3">
        <w:tblPrEx>
          <w:tblCellMar>
            <w:top w:w="0" w:type="dxa"/>
            <w:left w:w="108" w:type="dxa"/>
            <w:bottom w:w="0" w:type="dxa"/>
            <w:right w:w="108" w:type="dxa"/>
          </w:tblCellMar>
        </w:tblPrEx>
        <w:trPr>
          <w:trHeight w:val="9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3CB5294"/>
        </w:tc>
        <w:tc>
          <w:tcPr>
            <w:tcW w:w="1957" w:type="dxa"/>
            <w:vMerge w:val="continue"/>
            <w:tcBorders>
              <w:top w:val="single" w:color="000000" w:sz="8" w:space="0"/>
              <w:left w:val="single" w:color="000000" w:sz="6" w:space="0"/>
              <w:bottom w:val="single" w:color="000000" w:sz="8" w:space="0"/>
              <w:right w:val="single" w:color="000000" w:sz="8" w:space="0"/>
            </w:tcBorders>
          </w:tcPr>
          <w:p w14:paraId="48164F9E"/>
        </w:tc>
        <w:tc>
          <w:tcPr>
            <w:tcW w:w="1957" w:type="dxa"/>
            <w:vMerge w:val="continue"/>
            <w:tcBorders>
              <w:top w:val="single" w:color="000000" w:sz="8" w:space="0"/>
              <w:left w:val="single" w:color="000000" w:sz="8" w:space="0"/>
              <w:bottom w:val="single" w:color="000000" w:sz="8" w:space="0"/>
              <w:right w:val="single" w:color="000000" w:sz="8" w:space="0"/>
            </w:tcBorders>
          </w:tcPr>
          <w:p w14:paraId="165DDE8A"/>
        </w:tc>
        <w:tc>
          <w:tcPr>
            <w:tcW w:w="1957" w:type="dxa"/>
            <w:vMerge w:val="continue"/>
            <w:tcBorders>
              <w:top w:val="single" w:color="000000" w:sz="8" w:space="0"/>
              <w:left w:val="single" w:color="000000" w:sz="8" w:space="0"/>
              <w:bottom w:val="single" w:color="000000" w:sz="8" w:space="0"/>
              <w:right w:val="single" w:color="000000" w:sz="6" w:space="0"/>
            </w:tcBorders>
          </w:tcPr>
          <w:p w14:paraId="5E85CBC5"/>
        </w:tc>
        <w:tc>
          <w:tcPr>
            <w:tcW w:w="1957" w:type="dxa"/>
            <w:vMerge w:val="continue"/>
            <w:tcBorders>
              <w:top w:val="single" w:color="000000" w:sz="8" w:space="0"/>
              <w:left w:val="single" w:color="000000" w:sz="6" w:space="0"/>
              <w:bottom w:val="single" w:color="000000" w:sz="8" w:space="0"/>
              <w:right w:val="single" w:color="000000" w:sz="8" w:space="0"/>
            </w:tcBorders>
          </w:tcPr>
          <w:p w14:paraId="352C85D5"/>
        </w:tc>
        <w:tc>
          <w:tcPr>
            <w:tcW w:w="1957" w:type="dxa"/>
            <w:vMerge w:val="continue"/>
            <w:tcBorders>
              <w:top w:val="single" w:color="000000" w:sz="8" w:space="0"/>
              <w:left w:val="single" w:color="000000" w:sz="8" w:space="0"/>
              <w:bottom w:val="single" w:color="000000" w:sz="8" w:space="0"/>
              <w:right w:val="single" w:color="000000" w:sz="8" w:space="0"/>
            </w:tcBorders>
          </w:tcPr>
          <w:p w14:paraId="054855B7"/>
        </w:tc>
        <w:tc>
          <w:tcPr>
            <w:tcW w:w="1957" w:type="dxa"/>
            <w:vMerge w:val="continue"/>
            <w:tcBorders>
              <w:top w:val="single" w:color="000000" w:sz="8" w:space="0"/>
              <w:left w:val="single" w:color="000000" w:sz="8" w:space="0"/>
              <w:bottom w:val="single" w:color="000000" w:sz="8" w:space="0"/>
              <w:right w:val="single" w:color="000000" w:sz="6" w:space="0"/>
            </w:tcBorders>
          </w:tcPr>
          <w:p w14:paraId="3EE631A6"/>
        </w:tc>
        <w:tc>
          <w:tcPr>
            <w:tcW w:w="1957" w:type="dxa"/>
            <w:vMerge w:val="continue"/>
            <w:tcBorders>
              <w:top w:val="single" w:color="000000" w:sz="8" w:space="0"/>
              <w:left w:val="single" w:color="000000" w:sz="6" w:space="0"/>
              <w:bottom w:val="single" w:color="000000" w:sz="8" w:space="0"/>
              <w:right w:val="single" w:color="000000" w:sz="8" w:space="0"/>
            </w:tcBorders>
          </w:tcPr>
          <w:p w14:paraId="05DF5B9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FE5A18B">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258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B781785">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推动开展结对共建、党员报到</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2A083BA"/>
        </w:tc>
      </w:tr>
      <w:tr w14:paraId="49174C94">
        <w:tblPrEx>
          <w:tblCellMar>
            <w:top w:w="0" w:type="dxa"/>
            <w:left w:w="108" w:type="dxa"/>
            <w:bottom w:w="0" w:type="dxa"/>
            <w:right w:w="108" w:type="dxa"/>
          </w:tblCellMar>
        </w:tblPrEx>
        <w:trPr>
          <w:trHeight w:val="20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A515F2F"/>
        </w:tc>
        <w:tc>
          <w:tcPr>
            <w:tcW w:w="1957" w:type="dxa"/>
            <w:vMerge w:val="continue"/>
            <w:tcBorders>
              <w:top w:val="single" w:color="000000" w:sz="8" w:space="0"/>
              <w:left w:val="single" w:color="000000" w:sz="6" w:space="0"/>
              <w:bottom w:val="single" w:color="000000" w:sz="8" w:space="0"/>
              <w:right w:val="single" w:color="000000" w:sz="8" w:space="0"/>
            </w:tcBorders>
          </w:tcPr>
          <w:p w14:paraId="7D236D82"/>
        </w:tc>
        <w:tc>
          <w:tcPr>
            <w:tcW w:w="1957" w:type="dxa"/>
            <w:vMerge w:val="continue"/>
            <w:tcBorders>
              <w:top w:val="single" w:color="000000" w:sz="8" w:space="0"/>
              <w:left w:val="single" w:color="000000" w:sz="8" w:space="0"/>
              <w:bottom w:val="single" w:color="000000" w:sz="8" w:space="0"/>
              <w:right w:val="single" w:color="000000" w:sz="8" w:space="0"/>
            </w:tcBorders>
          </w:tcPr>
          <w:p w14:paraId="13C62412"/>
        </w:tc>
        <w:tc>
          <w:tcPr>
            <w:tcW w:w="1957" w:type="dxa"/>
            <w:vMerge w:val="continue"/>
            <w:tcBorders>
              <w:top w:val="single" w:color="000000" w:sz="8" w:space="0"/>
              <w:left w:val="single" w:color="000000" w:sz="8" w:space="0"/>
              <w:bottom w:val="single" w:color="000000" w:sz="8" w:space="0"/>
              <w:right w:val="single" w:color="000000" w:sz="6" w:space="0"/>
            </w:tcBorders>
          </w:tcPr>
          <w:p w14:paraId="65F51CB7"/>
        </w:tc>
        <w:tc>
          <w:tcPr>
            <w:tcW w:w="1957" w:type="dxa"/>
            <w:vMerge w:val="continue"/>
            <w:tcBorders>
              <w:top w:val="single" w:color="000000" w:sz="8" w:space="0"/>
              <w:left w:val="single" w:color="000000" w:sz="6" w:space="0"/>
              <w:bottom w:val="single" w:color="000000" w:sz="8" w:space="0"/>
              <w:right w:val="single" w:color="000000" w:sz="8" w:space="0"/>
            </w:tcBorders>
          </w:tcPr>
          <w:p w14:paraId="06E61D53"/>
        </w:tc>
        <w:tc>
          <w:tcPr>
            <w:tcW w:w="1957" w:type="dxa"/>
            <w:vMerge w:val="continue"/>
            <w:tcBorders>
              <w:top w:val="single" w:color="000000" w:sz="8" w:space="0"/>
              <w:left w:val="single" w:color="000000" w:sz="8" w:space="0"/>
              <w:bottom w:val="single" w:color="000000" w:sz="8" w:space="0"/>
              <w:right w:val="single" w:color="000000" w:sz="8" w:space="0"/>
            </w:tcBorders>
          </w:tcPr>
          <w:p w14:paraId="30086E77"/>
        </w:tc>
        <w:tc>
          <w:tcPr>
            <w:tcW w:w="1957" w:type="dxa"/>
            <w:vMerge w:val="continue"/>
            <w:tcBorders>
              <w:top w:val="single" w:color="000000" w:sz="8" w:space="0"/>
              <w:left w:val="single" w:color="000000" w:sz="8" w:space="0"/>
              <w:bottom w:val="single" w:color="000000" w:sz="8" w:space="0"/>
              <w:right w:val="single" w:color="000000" w:sz="6" w:space="0"/>
            </w:tcBorders>
          </w:tcPr>
          <w:p w14:paraId="0EE4ACAE"/>
        </w:tc>
        <w:tc>
          <w:tcPr>
            <w:tcW w:w="1957" w:type="dxa"/>
            <w:vMerge w:val="continue"/>
            <w:tcBorders>
              <w:top w:val="single" w:color="000000" w:sz="8" w:space="0"/>
              <w:left w:val="single" w:color="000000" w:sz="6" w:space="0"/>
              <w:bottom w:val="single" w:color="000000" w:sz="8" w:space="0"/>
              <w:right w:val="single" w:color="000000" w:sz="8" w:space="0"/>
            </w:tcBorders>
          </w:tcPr>
          <w:p w14:paraId="2688037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4C9C5BA">
            <w:pPr>
              <w:widowControl/>
              <w:autoSpaceDE w:val="0"/>
              <w:autoSpaceDN w:val="0"/>
              <w:spacing w:before="880" w:after="0" w:line="320" w:lineRule="exact"/>
              <w:ind w:left="0" w:right="0" w:firstLine="0"/>
              <w:jc w:val="center"/>
            </w:pPr>
            <w:r>
              <w:rPr>
                <w:rFonts w:ascii="7v6lAlxz+SimSun" w:hAnsi="7v6lAlxz+SimSun" w:eastAsia="7v6lAlxz+SimSun"/>
                <w:color w:val="000000"/>
                <w:sz w:val="32"/>
              </w:rPr>
              <w:t>259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0F2497D">
            <w:pPr>
              <w:widowControl/>
              <w:autoSpaceDE w:val="0"/>
              <w:autoSpaceDN w:val="0"/>
              <w:spacing w:before="230" w:after="0" w:line="388" w:lineRule="exact"/>
              <w:ind w:left="126" w:right="106" w:firstLine="0"/>
              <w:jc w:val="both"/>
            </w:pPr>
            <w:r>
              <w:rPr>
                <w:rFonts w:ascii="7v6lAlxz+SimSun" w:hAnsi="7v6lAlxz+SimSun" w:eastAsia="7v6lAlxz+SimSun"/>
                <w:color w:val="000000"/>
                <w:sz w:val="32"/>
              </w:rPr>
              <w:t>依托社区党群服务中心和小区党支部活动阵地，探索无物业小区居民自治工作，打造“党建引领网格化基层治</w:t>
            </w:r>
          </w:p>
          <w:p w14:paraId="0A6CA3A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理”格局</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3FF1650"/>
        </w:tc>
      </w:tr>
    </w:tbl>
    <w:p w14:paraId="1B9D2CAA">
      <w:pPr>
        <w:widowControl/>
        <w:autoSpaceDE w:val="0"/>
        <w:autoSpaceDN w:val="0"/>
        <w:spacing w:before="952" w:after="0" w:line="414" w:lineRule="exact"/>
        <w:ind w:left="0" w:right="0" w:firstLine="0"/>
        <w:jc w:val="center"/>
      </w:pPr>
      <w:r>
        <w:rPr>
          <w:rFonts w:ascii="宋体" w:hAnsi="宋体" w:eastAsia="宋体"/>
          <w:color w:val="000000"/>
          <w:sz w:val="36"/>
        </w:rPr>
        <w:t>-24-</w:t>
      </w:r>
    </w:p>
    <w:p w14:paraId="78E05FAF">
      <w:pPr>
        <w:sectPr>
          <w:pgSz w:w="23811" w:h="17237"/>
          <w:pgMar w:top="570" w:right="1140" w:bottom="110" w:left="1140" w:header="720" w:footer="720" w:gutter="0"/>
          <w:cols w:equalWidth="0" w:num="1">
            <w:col w:w="21532"/>
          </w:cols>
          <w:docGrid w:linePitch="360" w:charSpace="0"/>
        </w:sectPr>
      </w:pPr>
    </w:p>
    <w:p w14:paraId="3166949F">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24620"/>
            <wp:effectExtent l="0" t="0" r="1143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26"/>
                    <a:stretch>
                      <a:fillRect/>
                    </a:stretch>
                  </pic:blipFill>
                  <pic:spPr>
                    <a:xfrm>
                      <a:off x="0" y="0"/>
                      <a:ext cx="13647419" cy="9024906"/>
                    </a:xfrm>
                    <a:prstGeom prst="rect">
                      <a:avLst/>
                    </a:prstGeom>
                  </pic:spPr>
                </pic:pic>
              </a:graphicData>
            </a:graphic>
          </wp:anchor>
        </w:drawing>
      </w:r>
    </w:p>
    <w:p w14:paraId="794C80E7">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49AAD23">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C99D17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B8456F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5E4938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A865550">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D9896C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14AB866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EB92AD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7D8D27A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0DB3A5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67747CD">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757F70B">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1C14112">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9C432B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ED225C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D133125">
        <w:tblPrEx>
          <w:tblCellMar>
            <w:top w:w="0" w:type="dxa"/>
            <w:left w:w="108" w:type="dxa"/>
            <w:bottom w:w="0" w:type="dxa"/>
            <w:right w:w="108" w:type="dxa"/>
          </w:tblCellMar>
        </w:tblPrEx>
        <w:trPr>
          <w:trHeight w:val="90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747B45B">
            <w:pPr>
              <w:widowControl/>
              <w:autoSpaceDE w:val="0"/>
              <w:autoSpaceDN w:val="0"/>
              <w:spacing w:before="5824" w:after="0" w:line="320" w:lineRule="exact"/>
              <w:ind w:left="0" w:right="0" w:firstLine="0"/>
              <w:jc w:val="center"/>
            </w:pPr>
            <w:r>
              <w:rPr>
                <w:rFonts w:ascii="7v6lAlxz+SimSun" w:hAnsi="7v6lAlxz+SimSun" w:eastAsia="7v6lAlxz+SimSun"/>
                <w:color w:val="000000"/>
                <w:sz w:val="32"/>
              </w:rPr>
              <w:t>17</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9BF72B6">
            <w:pPr>
              <w:widowControl/>
              <w:autoSpaceDE w:val="0"/>
              <w:autoSpaceDN w:val="0"/>
              <w:spacing w:before="5632" w:after="0" w:line="320" w:lineRule="exact"/>
              <w:ind w:left="0" w:right="0" w:firstLine="0"/>
              <w:jc w:val="center"/>
            </w:pPr>
            <w:r>
              <w:rPr>
                <w:rFonts w:ascii="7v6lAlxz+SimSun" w:hAnsi="7v6lAlxz+SimSun" w:eastAsia="7v6lAlxz+SimSun"/>
                <w:color w:val="000000"/>
                <w:sz w:val="32"/>
              </w:rPr>
              <w:t>党的</w:t>
            </w:r>
          </w:p>
          <w:p w14:paraId="766885A6">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220D992">
            <w:pPr>
              <w:widowControl/>
              <w:autoSpaceDE w:val="0"/>
              <w:autoSpaceDN w:val="0"/>
              <w:spacing w:before="4010" w:after="0" w:line="388" w:lineRule="exact"/>
              <w:ind w:left="0" w:right="0" w:firstLine="0"/>
              <w:jc w:val="center"/>
            </w:pPr>
            <w:r>
              <w:rPr>
                <w:rFonts w:ascii="7v6lAlxz+SimSun" w:hAnsi="7v6lAlxz+SimSun" w:eastAsia="7v6lAlxz+SimSun"/>
                <w:color w:val="000000"/>
                <w:sz w:val="32"/>
              </w:rPr>
              <w:t>加强社会工作者、社区工作者、志愿者队伍建设和管理。开展“七点钟行动”志愿服务活动、“窑火红”文明旅游志愿服务活</w:t>
            </w:r>
            <w:r>
              <w:br w:type="textWrapping"/>
            </w:r>
            <w:r>
              <w:rPr>
                <w:rFonts w:ascii="7v6lAlxz+SimSun" w:hAnsi="7v6lAlxz+SimSun" w:eastAsia="7v6lAlxz+SimSun"/>
                <w:color w:val="000000"/>
                <w:sz w:val="32"/>
              </w:rPr>
              <w:t>动，擦亮志愿服务活动品牌。</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66A2B30">
            <w:pPr>
              <w:widowControl/>
              <w:autoSpaceDE w:val="0"/>
              <w:autoSpaceDN w:val="0"/>
              <w:spacing w:before="2886" w:after="0" w:line="320" w:lineRule="exact"/>
              <w:ind w:left="0" w:right="0" w:firstLine="0"/>
              <w:jc w:val="center"/>
            </w:pPr>
            <w:r>
              <w:rPr>
                <w:rFonts w:ascii="7v6lAlxz+SimSun" w:hAnsi="7v6lAlxz+SimSun" w:eastAsia="7v6lAlxz+SimSun"/>
                <w:color w:val="000000"/>
                <w:sz w:val="32"/>
              </w:rPr>
              <w:t>53</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647B32E">
            <w:pPr>
              <w:widowControl/>
              <w:autoSpaceDE w:val="0"/>
              <w:autoSpaceDN w:val="0"/>
              <w:spacing w:before="2430" w:after="0" w:line="388" w:lineRule="exact"/>
              <w:ind w:left="144" w:right="144" w:firstLine="0"/>
              <w:jc w:val="center"/>
            </w:pPr>
            <w:r>
              <w:rPr>
                <w:rFonts w:ascii="7v6lAlxz+SimSun" w:hAnsi="7v6lAlxz+SimSun" w:eastAsia="7v6lAlxz+SimSun"/>
                <w:color w:val="000000"/>
                <w:sz w:val="32"/>
              </w:rPr>
              <w:t>加强社会工作者队伍建设</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2C2A980">
            <w:pPr>
              <w:widowControl/>
              <w:autoSpaceDE w:val="0"/>
              <w:autoSpaceDN w:val="0"/>
              <w:spacing w:before="508" w:after="0" w:line="200" w:lineRule="exact"/>
              <w:ind w:left="30" w:right="0"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关于加强社会工作专业人才队伍建设的意见》二、加强社会工作专业人才队伍建设的指导思想、工作原则和目标任务。3．加强社会工作专业人才队伍建设的工作原则。坚持党的领导，确保社会工作专业人才队伍建设的正确政治方向；坚持政府推动，各级政府切实履行依法规范、政策引导、资金投入等方面的职责；坚持社会参与，鼓励社会组织、企事业单位和社会公众支持社会工作专业人才队伍建设；坚持突出重点，优先培养为有特殊困难的群体、家庭和个人服务的社会工作专业人才，推动各地区、各行业、各领域、各层次社会工作专业人才队伍协调发展；坚持立足基层，加强基层社会服务平台建设，引导社会服务资源向基层倾斜，鼓励社会工作专业人才到基层服务。四、积极推动社会工作专业岗位开发和专业人才使用。10．以基层为重点配备社会工作专业人才。</w:t>
            </w:r>
          </w:p>
          <w:p w14:paraId="100882CE">
            <w:pPr>
              <w:widowControl/>
              <w:autoSpaceDE w:val="0"/>
              <w:autoSpaceDN w:val="0"/>
              <w:spacing w:before="2" w:after="0" w:line="200" w:lineRule="exact"/>
              <w:ind w:left="30" w:right="144" w:firstLine="0"/>
              <w:jc w:val="left"/>
            </w:pPr>
            <w:r>
              <w:rPr>
                <w:rFonts w:ascii="7v6lAlxz+SimSun" w:hAnsi="7v6lAlxz+SimSun" w:eastAsia="7v6lAlxz+SimSun"/>
                <w:color w:val="000000"/>
                <w:sz w:val="16"/>
              </w:rPr>
              <w:t>城乡基层特别是城市社区要注重配备和使用社会工作专业人才，提高社会服务专业水平，促进社会服务业发展。六、加强党对社会工作专业人才队伍建设的领导。22．充分发挥基层党组织的领导作用。社会工作专业人才广泛分布在基层。要切实加强对基层社会工作专业人才队伍建设的领导，充分发挥基层党组织的政治优势和组织优势，为推进社会工作专业人才队伍建设提供坚强保障。</w:t>
            </w:r>
          </w:p>
          <w:p w14:paraId="35F3C59B">
            <w:pPr>
              <w:widowControl/>
              <w:autoSpaceDE w:val="0"/>
              <w:autoSpaceDN w:val="0"/>
              <w:spacing w:before="0" w:after="0" w:line="202" w:lineRule="exact"/>
              <w:ind w:left="30" w:right="152" w:firstLine="0"/>
              <w:jc w:val="both"/>
            </w:pPr>
            <w:r>
              <w:rPr>
                <w:rFonts w:ascii="7v6lAlxz+SimSun" w:hAnsi="7v6lAlxz+SimSun" w:eastAsia="7v6lAlxz+SimSun"/>
                <w:color w:val="000000"/>
                <w:sz w:val="16"/>
              </w:rPr>
              <w:t>2.《中共中央国务院关于加强和完善城乡社区治理的意见》二、健全完善城乡社区治理体系。（四）统筹发挥社会力量协同作用。推进社区、社会组织、社会工作“三社联动”，完善社区组织发现居民需求、统筹设计服务项目、支持社会组织承接、引导专业社会工作团队参与的工作体系。三、不断提升城乡社区治理水平。（三）强化社区文化引领能力。组织居民群众开展文明家庭创建活动，发展社区志愿服务，倡导移风易俗，形成与邻为善、以邻为伴、守望相助的良好社区氛围。</w:t>
            </w:r>
          </w:p>
          <w:p w14:paraId="72BC04D7">
            <w:pPr>
              <w:widowControl/>
              <w:autoSpaceDE w:val="0"/>
              <w:autoSpaceDN w:val="0"/>
              <w:spacing w:before="0" w:after="0" w:line="200" w:lineRule="exact"/>
              <w:ind w:left="30" w:right="150" w:firstLine="0"/>
              <w:jc w:val="both"/>
            </w:pPr>
            <w:r>
              <w:rPr>
                <w:rFonts w:ascii="7v6lAlxz+SimSun" w:hAnsi="7v6lAlxz+SimSun" w:eastAsia="7v6lAlxz+SimSun"/>
                <w:color w:val="000000"/>
                <w:sz w:val="16"/>
              </w:rPr>
              <w:t>3.《关于加强社区工作者队伍建设的意见》6.提高履职本领。强化履职能力培训，注重加强群众工作、组织动员、依法办事、矛盾调解、应急处突、协调沟通、信息技术应用等方面的能力训练，提高社区工作者社区治理和服务能力。9.严格队伍管理。建立健全网格化服务管理、上门走访、结对帮扶、代办服务、首问加强等工作制度。</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9F55F7B">
            <w:pPr>
              <w:widowControl/>
              <w:autoSpaceDE w:val="0"/>
              <w:autoSpaceDN w:val="0"/>
              <w:spacing w:before="2818" w:after="0" w:line="198" w:lineRule="exact"/>
              <w:ind w:left="0" w:right="0" w:firstLine="0"/>
              <w:jc w:val="center"/>
            </w:pPr>
            <w:r>
              <w:rPr>
                <w:rFonts w:ascii="7v6lAlxz+SimSun" w:hAnsi="7v6lAlxz+SimSun" w:eastAsia="7v6lAlxz+SimSun"/>
                <w:color w:val="000000"/>
                <w:sz w:val="20"/>
              </w:rPr>
              <w:t>党建办</w:t>
            </w:r>
          </w:p>
          <w:p w14:paraId="7C0543EC">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1F47BC1">
            <w:pPr>
              <w:widowControl/>
              <w:autoSpaceDE w:val="0"/>
              <w:autoSpaceDN w:val="0"/>
              <w:spacing w:before="2818" w:after="0" w:line="198" w:lineRule="exact"/>
              <w:ind w:left="0" w:right="0" w:firstLine="0"/>
              <w:jc w:val="center"/>
            </w:pPr>
            <w:r>
              <w:rPr>
                <w:rFonts w:ascii="7v6lAlxz+SimSun" w:hAnsi="7v6lAlxz+SimSun" w:eastAsia="7v6lAlxz+SimSun"/>
                <w:color w:val="000000"/>
                <w:sz w:val="20"/>
              </w:rPr>
              <w:t>区委社</w:t>
            </w:r>
          </w:p>
          <w:p w14:paraId="56747ABB">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工部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6A9FF18">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260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C957CE4">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加强社会工作者培养锻炼</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97D1D6D"/>
        </w:tc>
      </w:tr>
      <w:tr w14:paraId="662327F6">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62978C7"/>
        </w:tc>
        <w:tc>
          <w:tcPr>
            <w:tcW w:w="1957" w:type="dxa"/>
            <w:vMerge w:val="continue"/>
            <w:tcBorders>
              <w:top w:val="single" w:color="000000" w:sz="8" w:space="0"/>
              <w:left w:val="single" w:color="000000" w:sz="6" w:space="0"/>
              <w:bottom w:val="single" w:color="000000" w:sz="8" w:space="0"/>
              <w:right w:val="single" w:color="000000" w:sz="8" w:space="0"/>
            </w:tcBorders>
          </w:tcPr>
          <w:p w14:paraId="4995ABFE"/>
        </w:tc>
        <w:tc>
          <w:tcPr>
            <w:tcW w:w="1957" w:type="dxa"/>
            <w:vMerge w:val="continue"/>
            <w:tcBorders>
              <w:top w:val="single" w:color="000000" w:sz="8" w:space="0"/>
              <w:left w:val="single" w:color="000000" w:sz="8" w:space="0"/>
              <w:bottom w:val="single" w:color="000000" w:sz="8" w:space="0"/>
              <w:right w:val="single" w:color="000000" w:sz="8" w:space="0"/>
            </w:tcBorders>
          </w:tcPr>
          <w:p w14:paraId="131CB053"/>
        </w:tc>
        <w:tc>
          <w:tcPr>
            <w:tcW w:w="1957" w:type="dxa"/>
            <w:vMerge w:val="continue"/>
            <w:tcBorders>
              <w:top w:val="single" w:color="000000" w:sz="8" w:space="0"/>
              <w:left w:val="single" w:color="000000" w:sz="8" w:space="0"/>
              <w:bottom w:val="single" w:color="000000" w:sz="6" w:space="0"/>
              <w:right w:val="single" w:color="000000" w:sz="6" w:space="0"/>
            </w:tcBorders>
          </w:tcPr>
          <w:p w14:paraId="53138149"/>
        </w:tc>
        <w:tc>
          <w:tcPr>
            <w:tcW w:w="1957" w:type="dxa"/>
            <w:vMerge w:val="continue"/>
            <w:tcBorders>
              <w:top w:val="single" w:color="000000" w:sz="8" w:space="0"/>
              <w:left w:val="single" w:color="000000" w:sz="6" w:space="0"/>
              <w:bottom w:val="single" w:color="000000" w:sz="6" w:space="0"/>
              <w:right w:val="single" w:color="000000" w:sz="8" w:space="0"/>
            </w:tcBorders>
          </w:tcPr>
          <w:p w14:paraId="47000FD4"/>
        </w:tc>
        <w:tc>
          <w:tcPr>
            <w:tcW w:w="1957" w:type="dxa"/>
            <w:vMerge w:val="continue"/>
            <w:tcBorders>
              <w:top w:val="single" w:color="000000" w:sz="8" w:space="0"/>
              <w:left w:val="single" w:color="000000" w:sz="8" w:space="0"/>
              <w:bottom w:val="single" w:color="000000" w:sz="6" w:space="0"/>
              <w:right w:val="single" w:color="000000" w:sz="8" w:space="0"/>
            </w:tcBorders>
          </w:tcPr>
          <w:p w14:paraId="5ECA9E5C"/>
        </w:tc>
        <w:tc>
          <w:tcPr>
            <w:tcW w:w="1957" w:type="dxa"/>
            <w:vMerge w:val="continue"/>
            <w:tcBorders>
              <w:top w:val="single" w:color="000000" w:sz="8" w:space="0"/>
              <w:left w:val="single" w:color="000000" w:sz="8" w:space="0"/>
              <w:bottom w:val="single" w:color="000000" w:sz="6" w:space="0"/>
              <w:right w:val="single" w:color="000000" w:sz="6" w:space="0"/>
            </w:tcBorders>
          </w:tcPr>
          <w:p w14:paraId="45F37AE8"/>
        </w:tc>
        <w:tc>
          <w:tcPr>
            <w:tcW w:w="1957" w:type="dxa"/>
            <w:vMerge w:val="continue"/>
            <w:tcBorders>
              <w:top w:val="single" w:color="000000" w:sz="8" w:space="0"/>
              <w:left w:val="single" w:color="000000" w:sz="6" w:space="0"/>
              <w:bottom w:val="single" w:color="000000" w:sz="6" w:space="0"/>
              <w:right w:val="single" w:color="000000" w:sz="8" w:space="0"/>
            </w:tcBorders>
          </w:tcPr>
          <w:p w14:paraId="2414C56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BBA0254">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261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B7F47F1">
            <w:pPr>
              <w:widowControl/>
              <w:autoSpaceDE w:val="0"/>
              <w:autoSpaceDN w:val="0"/>
              <w:spacing w:before="106" w:after="0" w:line="318" w:lineRule="exact"/>
              <w:ind w:left="0" w:right="0" w:firstLine="0"/>
              <w:jc w:val="center"/>
            </w:pPr>
            <w:r>
              <w:rPr>
                <w:rFonts w:ascii="7v6lAlxz+SimSun" w:hAnsi="7v6lAlxz+SimSun" w:eastAsia="7v6lAlxz+SimSun"/>
                <w:color w:val="000000"/>
                <w:sz w:val="32"/>
              </w:rPr>
              <w:t>鼓励引导社区工作者参加社会工作者</w:t>
            </w:r>
          </w:p>
          <w:p w14:paraId="144DAE6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职业考试</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D954867"/>
        </w:tc>
      </w:tr>
      <w:tr w14:paraId="778EF569">
        <w:tblPrEx>
          <w:tblCellMar>
            <w:top w:w="0" w:type="dxa"/>
            <w:left w:w="108" w:type="dxa"/>
            <w:bottom w:w="0" w:type="dxa"/>
            <w:right w:w="108" w:type="dxa"/>
          </w:tblCellMar>
        </w:tblPrEx>
        <w:trPr>
          <w:trHeight w:val="9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77E4BBD"/>
        </w:tc>
        <w:tc>
          <w:tcPr>
            <w:tcW w:w="1957" w:type="dxa"/>
            <w:vMerge w:val="continue"/>
            <w:tcBorders>
              <w:top w:val="single" w:color="000000" w:sz="8" w:space="0"/>
              <w:left w:val="single" w:color="000000" w:sz="6" w:space="0"/>
              <w:bottom w:val="single" w:color="000000" w:sz="8" w:space="0"/>
              <w:right w:val="single" w:color="000000" w:sz="8" w:space="0"/>
            </w:tcBorders>
          </w:tcPr>
          <w:p w14:paraId="66532EED"/>
        </w:tc>
        <w:tc>
          <w:tcPr>
            <w:tcW w:w="1957" w:type="dxa"/>
            <w:vMerge w:val="continue"/>
            <w:tcBorders>
              <w:top w:val="single" w:color="000000" w:sz="8" w:space="0"/>
              <w:left w:val="single" w:color="000000" w:sz="8" w:space="0"/>
              <w:bottom w:val="single" w:color="000000" w:sz="8" w:space="0"/>
              <w:right w:val="single" w:color="000000" w:sz="8" w:space="0"/>
            </w:tcBorders>
          </w:tcPr>
          <w:p w14:paraId="62557EF6"/>
        </w:tc>
        <w:tc>
          <w:tcPr>
            <w:tcW w:w="1957" w:type="dxa"/>
            <w:vMerge w:val="continue"/>
            <w:tcBorders>
              <w:top w:val="single" w:color="000000" w:sz="8" w:space="0"/>
              <w:left w:val="single" w:color="000000" w:sz="8" w:space="0"/>
              <w:bottom w:val="single" w:color="000000" w:sz="6" w:space="0"/>
              <w:right w:val="single" w:color="000000" w:sz="6" w:space="0"/>
            </w:tcBorders>
          </w:tcPr>
          <w:p w14:paraId="430E1E37"/>
        </w:tc>
        <w:tc>
          <w:tcPr>
            <w:tcW w:w="1957" w:type="dxa"/>
            <w:vMerge w:val="continue"/>
            <w:tcBorders>
              <w:top w:val="single" w:color="000000" w:sz="8" w:space="0"/>
              <w:left w:val="single" w:color="000000" w:sz="6" w:space="0"/>
              <w:bottom w:val="single" w:color="000000" w:sz="6" w:space="0"/>
              <w:right w:val="single" w:color="000000" w:sz="8" w:space="0"/>
            </w:tcBorders>
          </w:tcPr>
          <w:p w14:paraId="0E5990AF"/>
        </w:tc>
        <w:tc>
          <w:tcPr>
            <w:tcW w:w="1957" w:type="dxa"/>
            <w:vMerge w:val="continue"/>
            <w:tcBorders>
              <w:top w:val="single" w:color="000000" w:sz="8" w:space="0"/>
              <w:left w:val="single" w:color="000000" w:sz="8" w:space="0"/>
              <w:bottom w:val="single" w:color="000000" w:sz="6" w:space="0"/>
              <w:right w:val="single" w:color="000000" w:sz="8" w:space="0"/>
            </w:tcBorders>
          </w:tcPr>
          <w:p w14:paraId="07CC11E3"/>
        </w:tc>
        <w:tc>
          <w:tcPr>
            <w:tcW w:w="1957" w:type="dxa"/>
            <w:vMerge w:val="continue"/>
            <w:tcBorders>
              <w:top w:val="single" w:color="000000" w:sz="8" w:space="0"/>
              <w:left w:val="single" w:color="000000" w:sz="8" w:space="0"/>
              <w:bottom w:val="single" w:color="000000" w:sz="6" w:space="0"/>
              <w:right w:val="single" w:color="000000" w:sz="6" w:space="0"/>
            </w:tcBorders>
          </w:tcPr>
          <w:p w14:paraId="43928B6C"/>
        </w:tc>
        <w:tc>
          <w:tcPr>
            <w:tcW w:w="1957" w:type="dxa"/>
            <w:vMerge w:val="continue"/>
            <w:tcBorders>
              <w:top w:val="single" w:color="000000" w:sz="8" w:space="0"/>
              <w:left w:val="single" w:color="000000" w:sz="6" w:space="0"/>
              <w:bottom w:val="single" w:color="000000" w:sz="6" w:space="0"/>
              <w:right w:val="single" w:color="000000" w:sz="8" w:space="0"/>
            </w:tcBorders>
          </w:tcPr>
          <w:p w14:paraId="5B74885A"/>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1FAE2B0">
            <w:pPr>
              <w:widowControl/>
              <w:autoSpaceDE w:val="0"/>
              <w:autoSpaceDN w:val="0"/>
              <w:spacing w:before="302" w:after="0" w:line="320" w:lineRule="exact"/>
              <w:ind w:left="0" w:right="0" w:firstLine="0"/>
              <w:jc w:val="center"/>
            </w:pPr>
            <w:r>
              <w:rPr>
                <w:rFonts w:ascii="7v6lAlxz+SimSun" w:hAnsi="7v6lAlxz+SimSun" w:eastAsia="7v6lAlxz+SimSun"/>
                <w:color w:val="000000"/>
                <w:sz w:val="32"/>
              </w:rPr>
              <w:t>262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6855B57">
            <w:pPr>
              <w:widowControl/>
              <w:autoSpaceDE w:val="0"/>
              <w:autoSpaceDN w:val="0"/>
              <w:spacing w:before="302" w:after="0" w:line="320" w:lineRule="exact"/>
              <w:ind w:left="0" w:right="0" w:firstLine="0"/>
              <w:jc w:val="center"/>
            </w:pPr>
            <w:r>
              <w:rPr>
                <w:rFonts w:ascii="7v6lAlxz+SimSun" w:hAnsi="7v6lAlxz+SimSun" w:eastAsia="7v6lAlxz+SimSun"/>
                <w:color w:val="000000"/>
                <w:sz w:val="32"/>
              </w:rPr>
              <w:t>完善社会工作者队伍建设各项制度</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48BCBE9"/>
        </w:tc>
      </w:tr>
      <w:tr w14:paraId="2BA1C287">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9FD64AF"/>
        </w:tc>
        <w:tc>
          <w:tcPr>
            <w:tcW w:w="1957" w:type="dxa"/>
            <w:vMerge w:val="continue"/>
            <w:tcBorders>
              <w:top w:val="single" w:color="000000" w:sz="8" w:space="0"/>
              <w:left w:val="single" w:color="000000" w:sz="6" w:space="0"/>
              <w:bottom w:val="single" w:color="000000" w:sz="8" w:space="0"/>
              <w:right w:val="single" w:color="000000" w:sz="8" w:space="0"/>
            </w:tcBorders>
          </w:tcPr>
          <w:p w14:paraId="73E2886F"/>
        </w:tc>
        <w:tc>
          <w:tcPr>
            <w:tcW w:w="1957" w:type="dxa"/>
            <w:vMerge w:val="continue"/>
            <w:tcBorders>
              <w:top w:val="single" w:color="000000" w:sz="8" w:space="0"/>
              <w:left w:val="single" w:color="000000" w:sz="8" w:space="0"/>
              <w:bottom w:val="single" w:color="000000" w:sz="8" w:space="0"/>
              <w:right w:val="single" w:color="000000" w:sz="8" w:space="0"/>
            </w:tcBorders>
          </w:tcPr>
          <w:p w14:paraId="00FC0010"/>
        </w:tc>
        <w:tc>
          <w:tcPr>
            <w:tcW w:w="1957" w:type="dxa"/>
            <w:vMerge w:val="continue"/>
            <w:tcBorders>
              <w:top w:val="single" w:color="000000" w:sz="8" w:space="0"/>
              <w:left w:val="single" w:color="000000" w:sz="8" w:space="0"/>
              <w:bottom w:val="single" w:color="000000" w:sz="6" w:space="0"/>
              <w:right w:val="single" w:color="000000" w:sz="6" w:space="0"/>
            </w:tcBorders>
          </w:tcPr>
          <w:p w14:paraId="542D618F"/>
        </w:tc>
        <w:tc>
          <w:tcPr>
            <w:tcW w:w="1957" w:type="dxa"/>
            <w:vMerge w:val="continue"/>
            <w:tcBorders>
              <w:top w:val="single" w:color="000000" w:sz="8" w:space="0"/>
              <w:left w:val="single" w:color="000000" w:sz="6" w:space="0"/>
              <w:bottom w:val="single" w:color="000000" w:sz="6" w:space="0"/>
              <w:right w:val="single" w:color="000000" w:sz="8" w:space="0"/>
            </w:tcBorders>
          </w:tcPr>
          <w:p w14:paraId="06C842DB"/>
        </w:tc>
        <w:tc>
          <w:tcPr>
            <w:tcW w:w="1957" w:type="dxa"/>
            <w:vMerge w:val="continue"/>
            <w:tcBorders>
              <w:top w:val="single" w:color="000000" w:sz="8" w:space="0"/>
              <w:left w:val="single" w:color="000000" w:sz="8" w:space="0"/>
              <w:bottom w:val="single" w:color="000000" w:sz="6" w:space="0"/>
              <w:right w:val="single" w:color="000000" w:sz="8" w:space="0"/>
            </w:tcBorders>
          </w:tcPr>
          <w:p w14:paraId="7DEBDE1A"/>
        </w:tc>
        <w:tc>
          <w:tcPr>
            <w:tcW w:w="1957" w:type="dxa"/>
            <w:vMerge w:val="continue"/>
            <w:tcBorders>
              <w:top w:val="single" w:color="000000" w:sz="8" w:space="0"/>
              <w:left w:val="single" w:color="000000" w:sz="8" w:space="0"/>
              <w:bottom w:val="single" w:color="000000" w:sz="6" w:space="0"/>
              <w:right w:val="single" w:color="000000" w:sz="6" w:space="0"/>
            </w:tcBorders>
          </w:tcPr>
          <w:p w14:paraId="796E62CC"/>
        </w:tc>
        <w:tc>
          <w:tcPr>
            <w:tcW w:w="1957" w:type="dxa"/>
            <w:vMerge w:val="continue"/>
            <w:tcBorders>
              <w:top w:val="single" w:color="000000" w:sz="8" w:space="0"/>
              <w:left w:val="single" w:color="000000" w:sz="6" w:space="0"/>
              <w:bottom w:val="single" w:color="000000" w:sz="6" w:space="0"/>
              <w:right w:val="single" w:color="000000" w:sz="8" w:space="0"/>
            </w:tcBorders>
          </w:tcPr>
          <w:p w14:paraId="0BC4712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3D3A801">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263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4EB7FB7">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对文明实践员缺额统计及上报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9000AEE"/>
        </w:tc>
      </w:tr>
      <w:tr w14:paraId="11013577">
        <w:tblPrEx>
          <w:tblCellMar>
            <w:top w:w="0" w:type="dxa"/>
            <w:left w:w="108" w:type="dxa"/>
            <w:bottom w:w="0" w:type="dxa"/>
            <w:right w:w="108" w:type="dxa"/>
          </w:tblCellMar>
        </w:tblPrEx>
        <w:trPr>
          <w:trHeight w:val="136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E7D297F"/>
        </w:tc>
        <w:tc>
          <w:tcPr>
            <w:tcW w:w="1957" w:type="dxa"/>
            <w:vMerge w:val="continue"/>
            <w:tcBorders>
              <w:top w:val="single" w:color="000000" w:sz="8" w:space="0"/>
              <w:left w:val="single" w:color="000000" w:sz="6" w:space="0"/>
              <w:bottom w:val="single" w:color="000000" w:sz="8" w:space="0"/>
              <w:right w:val="single" w:color="000000" w:sz="8" w:space="0"/>
            </w:tcBorders>
          </w:tcPr>
          <w:p w14:paraId="2C16414C"/>
        </w:tc>
        <w:tc>
          <w:tcPr>
            <w:tcW w:w="1957" w:type="dxa"/>
            <w:vMerge w:val="continue"/>
            <w:tcBorders>
              <w:top w:val="single" w:color="000000" w:sz="8" w:space="0"/>
              <w:left w:val="single" w:color="000000" w:sz="8" w:space="0"/>
              <w:bottom w:val="single" w:color="000000" w:sz="8" w:space="0"/>
              <w:right w:val="single" w:color="000000" w:sz="8" w:space="0"/>
            </w:tcBorders>
          </w:tcPr>
          <w:p w14:paraId="4373EAD4"/>
        </w:tc>
        <w:tc>
          <w:tcPr>
            <w:tcW w:w="1957" w:type="dxa"/>
            <w:vMerge w:val="continue"/>
            <w:tcBorders>
              <w:top w:val="single" w:color="000000" w:sz="8" w:space="0"/>
              <w:left w:val="single" w:color="000000" w:sz="8" w:space="0"/>
              <w:bottom w:val="single" w:color="000000" w:sz="6" w:space="0"/>
              <w:right w:val="single" w:color="000000" w:sz="6" w:space="0"/>
            </w:tcBorders>
          </w:tcPr>
          <w:p w14:paraId="49EFCCF3"/>
        </w:tc>
        <w:tc>
          <w:tcPr>
            <w:tcW w:w="1957" w:type="dxa"/>
            <w:vMerge w:val="continue"/>
            <w:tcBorders>
              <w:top w:val="single" w:color="000000" w:sz="8" w:space="0"/>
              <w:left w:val="single" w:color="000000" w:sz="6" w:space="0"/>
              <w:bottom w:val="single" w:color="000000" w:sz="6" w:space="0"/>
              <w:right w:val="single" w:color="000000" w:sz="8" w:space="0"/>
            </w:tcBorders>
          </w:tcPr>
          <w:p w14:paraId="6E4BFF86"/>
        </w:tc>
        <w:tc>
          <w:tcPr>
            <w:tcW w:w="1957" w:type="dxa"/>
            <w:vMerge w:val="continue"/>
            <w:tcBorders>
              <w:top w:val="single" w:color="000000" w:sz="8" w:space="0"/>
              <w:left w:val="single" w:color="000000" w:sz="8" w:space="0"/>
              <w:bottom w:val="single" w:color="000000" w:sz="6" w:space="0"/>
              <w:right w:val="single" w:color="000000" w:sz="8" w:space="0"/>
            </w:tcBorders>
          </w:tcPr>
          <w:p w14:paraId="7A1E4F34"/>
        </w:tc>
        <w:tc>
          <w:tcPr>
            <w:tcW w:w="1957" w:type="dxa"/>
            <w:vMerge w:val="continue"/>
            <w:tcBorders>
              <w:top w:val="single" w:color="000000" w:sz="8" w:space="0"/>
              <w:left w:val="single" w:color="000000" w:sz="8" w:space="0"/>
              <w:bottom w:val="single" w:color="000000" w:sz="6" w:space="0"/>
              <w:right w:val="single" w:color="000000" w:sz="6" w:space="0"/>
            </w:tcBorders>
          </w:tcPr>
          <w:p w14:paraId="7A2DCB83"/>
        </w:tc>
        <w:tc>
          <w:tcPr>
            <w:tcW w:w="1957" w:type="dxa"/>
            <w:vMerge w:val="continue"/>
            <w:tcBorders>
              <w:top w:val="single" w:color="000000" w:sz="8" w:space="0"/>
              <w:left w:val="single" w:color="000000" w:sz="6" w:space="0"/>
              <w:bottom w:val="single" w:color="000000" w:sz="6" w:space="0"/>
              <w:right w:val="single" w:color="000000" w:sz="8" w:space="0"/>
            </w:tcBorders>
          </w:tcPr>
          <w:p w14:paraId="66C7081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27AFD27">
            <w:pPr>
              <w:widowControl/>
              <w:autoSpaceDE w:val="0"/>
              <w:autoSpaceDN w:val="0"/>
              <w:spacing w:before="532" w:after="0" w:line="320" w:lineRule="exact"/>
              <w:ind w:left="0" w:right="0" w:firstLine="0"/>
              <w:jc w:val="center"/>
            </w:pPr>
            <w:r>
              <w:rPr>
                <w:rFonts w:ascii="7v6lAlxz+SimSun" w:hAnsi="7v6lAlxz+SimSun" w:eastAsia="7v6lAlxz+SimSun"/>
                <w:color w:val="000000"/>
                <w:sz w:val="32"/>
              </w:rPr>
              <w:t>264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005B63E">
            <w:pPr>
              <w:widowControl/>
              <w:autoSpaceDE w:val="0"/>
              <w:autoSpaceDN w:val="0"/>
              <w:spacing w:before="532" w:after="0" w:line="320" w:lineRule="exact"/>
              <w:ind w:left="0" w:right="0" w:firstLine="0"/>
              <w:jc w:val="center"/>
            </w:pPr>
            <w:r>
              <w:rPr>
                <w:rFonts w:ascii="7v6lAlxz+SimSun" w:hAnsi="7v6lAlxz+SimSun" w:eastAsia="7v6lAlxz+SimSun"/>
                <w:color w:val="000000"/>
                <w:sz w:val="32"/>
              </w:rPr>
              <w:t>组织社会工作者开展业务培训</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27A5317"/>
        </w:tc>
      </w:tr>
      <w:tr w14:paraId="3D96CD31">
        <w:tblPrEx>
          <w:tblCellMar>
            <w:top w:w="0" w:type="dxa"/>
            <w:left w:w="108" w:type="dxa"/>
            <w:bottom w:w="0" w:type="dxa"/>
            <w:right w:w="108" w:type="dxa"/>
          </w:tblCellMar>
        </w:tblPrEx>
        <w:trPr>
          <w:trHeight w:val="11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3859EBA"/>
        </w:tc>
        <w:tc>
          <w:tcPr>
            <w:tcW w:w="1957" w:type="dxa"/>
            <w:vMerge w:val="continue"/>
            <w:tcBorders>
              <w:top w:val="single" w:color="000000" w:sz="8" w:space="0"/>
              <w:left w:val="single" w:color="000000" w:sz="6" w:space="0"/>
              <w:bottom w:val="single" w:color="000000" w:sz="8" w:space="0"/>
              <w:right w:val="single" w:color="000000" w:sz="8" w:space="0"/>
            </w:tcBorders>
          </w:tcPr>
          <w:p w14:paraId="6E2FF4A0"/>
        </w:tc>
        <w:tc>
          <w:tcPr>
            <w:tcW w:w="1957" w:type="dxa"/>
            <w:vMerge w:val="continue"/>
            <w:tcBorders>
              <w:top w:val="single" w:color="000000" w:sz="8" w:space="0"/>
              <w:left w:val="single" w:color="000000" w:sz="8" w:space="0"/>
              <w:bottom w:val="single" w:color="000000" w:sz="8" w:space="0"/>
              <w:right w:val="single" w:color="000000" w:sz="8" w:space="0"/>
            </w:tcBorders>
          </w:tcPr>
          <w:p w14:paraId="57919A89"/>
        </w:tc>
        <w:tc>
          <w:tcPr>
            <w:tcW w:w="1957" w:type="dxa"/>
            <w:vMerge w:val="continue"/>
            <w:tcBorders>
              <w:top w:val="single" w:color="000000" w:sz="8" w:space="0"/>
              <w:left w:val="single" w:color="000000" w:sz="8" w:space="0"/>
              <w:bottom w:val="single" w:color="000000" w:sz="6" w:space="0"/>
              <w:right w:val="single" w:color="000000" w:sz="6" w:space="0"/>
            </w:tcBorders>
          </w:tcPr>
          <w:p w14:paraId="76E0ED09"/>
        </w:tc>
        <w:tc>
          <w:tcPr>
            <w:tcW w:w="1957" w:type="dxa"/>
            <w:vMerge w:val="continue"/>
            <w:tcBorders>
              <w:top w:val="single" w:color="000000" w:sz="8" w:space="0"/>
              <w:left w:val="single" w:color="000000" w:sz="6" w:space="0"/>
              <w:bottom w:val="single" w:color="000000" w:sz="6" w:space="0"/>
              <w:right w:val="single" w:color="000000" w:sz="8" w:space="0"/>
            </w:tcBorders>
          </w:tcPr>
          <w:p w14:paraId="3CC97EE9"/>
        </w:tc>
        <w:tc>
          <w:tcPr>
            <w:tcW w:w="1957" w:type="dxa"/>
            <w:vMerge w:val="continue"/>
            <w:tcBorders>
              <w:top w:val="single" w:color="000000" w:sz="8" w:space="0"/>
              <w:left w:val="single" w:color="000000" w:sz="8" w:space="0"/>
              <w:bottom w:val="single" w:color="000000" w:sz="6" w:space="0"/>
              <w:right w:val="single" w:color="000000" w:sz="8" w:space="0"/>
            </w:tcBorders>
          </w:tcPr>
          <w:p w14:paraId="7149DB6F"/>
        </w:tc>
        <w:tc>
          <w:tcPr>
            <w:tcW w:w="1957" w:type="dxa"/>
            <w:vMerge w:val="continue"/>
            <w:tcBorders>
              <w:top w:val="single" w:color="000000" w:sz="8" w:space="0"/>
              <w:left w:val="single" w:color="000000" w:sz="8" w:space="0"/>
              <w:bottom w:val="single" w:color="000000" w:sz="6" w:space="0"/>
              <w:right w:val="single" w:color="000000" w:sz="6" w:space="0"/>
            </w:tcBorders>
          </w:tcPr>
          <w:p w14:paraId="60626886"/>
        </w:tc>
        <w:tc>
          <w:tcPr>
            <w:tcW w:w="1957" w:type="dxa"/>
            <w:vMerge w:val="continue"/>
            <w:tcBorders>
              <w:top w:val="single" w:color="000000" w:sz="8" w:space="0"/>
              <w:left w:val="single" w:color="000000" w:sz="6" w:space="0"/>
              <w:bottom w:val="single" w:color="000000" w:sz="6" w:space="0"/>
              <w:right w:val="single" w:color="000000" w:sz="8" w:space="0"/>
            </w:tcBorders>
          </w:tcPr>
          <w:p w14:paraId="1FDCF52A"/>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FEBFEC9">
            <w:pPr>
              <w:widowControl/>
              <w:autoSpaceDE w:val="0"/>
              <w:autoSpaceDN w:val="0"/>
              <w:spacing w:before="404" w:after="0" w:line="318" w:lineRule="exact"/>
              <w:ind w:left="0" w:right="0" w:firstLine="0"/>
              <w:jc w:val="center"/>
            </w:pPr>
            <w:r>
              <w:rPr>
                <w:rFonts w:ascii="7v6lAlxz+SimSun" w:hAnsi="7v6lAlxz+SimSun" w:eastAsia="7v6lAlxz+SimSun"/>
                <w:color w:val="000000"/>
                <w:sz w:val="32"/>
              </w:rPr>
              <w:t>265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631602B">
            <w:pPr>
              <w:widowControl/>
              <w:autoSpaceDE w:val="0"/>
              <w:autoSpaceDN w:val="0"/>
              <w:spacing w:before="210" w:after="0" w:line="318" w:lineRule="exact"/>
              <w:ind w:left="0" w:right="0" w:firstLine="0"/>
              <w:jc w:val="center"/>
            </w:pPr>
            <w:r>
              <w:rPr>
                <w:rFonts w:ascii="7v6lAlxz+SimSun" w:hAnsi="7v6lAlxz+SimSun" w:eastAsia="7v6lAlxz+SimSun"/>
                <w:color w:val="000000"/>
                <w:sz w:val="32"/>
              </w:rPr>
              <w:t>支持引导社会工作专业人才到基层服</w:t>
            </w:r>
          </w:p>
          <w:p w14:paraId="20D6DCD1">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务</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608D846"/>
        </w:tc>
      </w:tr>
      <w:tr w14:paraId="687FA12F">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6783C19"/>
        </w:tc>
        <w:tc>
          <w:tcPr>
            <w:tcW w:w="1957" w:type="dxa"/>
            <w:vMerge w:val="continue"/>
            <w:tcBorders>
              <w:top w:val="single" w:color="000000" w:sz="8" w:space="0"/>
              <w:left w:val="single" w:color="000000" w:sz="6" w:space="0"/>
              <w:bottom w:val="single" w:color="000000" w:sz="8" w:space="0"/>
              <w:right w:val="single" w:color="000000" w:sz="8" w:space="0"/>
            </w:tcBorders>
          </w:tcPr>
          <w:p w14:paraId="5F200052"/>
        </w:tc>
        <w:tc>
          <w:tcPr>
            <w:tcW w:w="1957" w:type="dxa"/>
            <w:vMerge w:val="continue"/>
            <w:tcBorders>
              <w:top w:val="single" w:color="000000" w:sz="8" w:space="0"/>
              <w:left w:val="single" w:color="000000" w:sz="8" w:space="0"/>
              <w:bottom w:val="single" w:color="000000" w:sz="8" w:space="0"/>
              <w:right w:val="single" w:color="000000" w:sz="8" w:space="0"/>
            </w:tcBorders>
          </w:tcPr>
          <w:p w14:paraId="046C4799"/>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42D772FC">
            <w:pPr>
              <w:widowControl/>
              <w:autoSpaceDE w:val="0"/>
              <w:autoSpaceDN w:val="0"/>
              <w:spacing w:before="2790" w:after="0" w:line="318" w:lineRule="exact"/>
              <w:ind w:left="0" w:right="0" w:firstLine="0"/>
              <w:jc w:val="center"/>
            </w:pPr>
            <w:r>
              <w:rPr>
                <w:rFonts w:ascii="7v6lAlxz+SimSun" w:hAnsi="7v6lAlxz+SimSun" w:eastAsia="7v6lAlxz+SimSun"/>
                <w:color w:val="000000"/>
                <w:sz w:val="32"/>
              </w:rPr>
              <w:t>54</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7D4AF0AB">
            <w:pPr>
              <w:widowControl/>
              <w:autoSpaceDE w:val="0"/>
              <w:autoSpaceDN w:val="0"/>
              <w:spacing w:before="2332" w:after="0" w:line="388" w:lineRule="exact"/>
              <w:ind w:left="144" w:right="144" w:firstLine="0"/>
              <w:jc w:val="center"/>
            </w:pPr>
            <w:r>
              <w:rPr>
                <w:rFonts w:ascii="7v6lAlxz+SimSun" w:hAnsi="7v6lAlxz+SimSun" w:eastAsia="7v6lAlxz+SimSun"/>
                <w:color w:val="000000"/>
                <w:sz w:val="32"/>
              </w:rPr>
              <w:t>加强社区工作者队伍管理</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600E1BA6">
            <w:pPr>
              <w:widowControl/>
              <w:autoSpaceDE w:val="0"/>
              <w:autoSpaceDN w:val="0"/>
              <w:spacing w:before="1682" w:after="0" w:line="248" w:lineRule="exact"/>
              <w:ind w:left="30" w:right="0" w:firstLine="0"/>
              <w:jc w:val="left"/>
            </w:pPr>
            <w:r>
              <w:rPr>
                <w:rFonts w:ascii="7v6lAlxz+SimSun" w:hAnsi="7v6lAlxz+SimSun" w:eastAsia="7v6lAlxz+SimSun"/>
                <w:color w:val="000000"/>
                <w:sz w:val="20"/>
              </w:rPr>
              <w:t>中共中央办公厅 国务院办公厅关于加强社区工作者队伍建设的意见1.明确人员范围。本意见所称社区工作者，是指在社区从事党建、治理、服务工作的全日制专职工作人员，主要包括社区党组织成员、社区居民委员会成员中的专职人员（以下简称社区“两委”专职成员）和社区专职工作人员。社区“两委”专职成员按照有关规定产生；社区专职工作人员由市地级或区级统一组织招聘，街道（乡镇）集中管理，社区统筹使用。规范相关部门（单位）多头设岗招聘行为，此前招聘的在社区工作的网格员等专职人员，符合条件的可按照公开招聘规定聘用为社区专职工作人员，区级层面统筹原招聘部门（单位）相关人员经费予以保障。</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1529CB48">
            <w:pPr>
              <w:widowControl/>
              <w:autoSpaceDE w:val="0"/>
              <w:autoSpaceDN w:val="0"/>
              <w:spacing w:before="2720" w:after="0" w:line="198" w:lineRule="exact"/>
              <w:ind w:left="0" w:right="0" w:firstLine="0"/>
              <w:jc w:val="center"/>
            </w:pPr>
            <w:r>
              <w:rPr>
                <w:rFonts w:ascii="7v6lAlxz+SimSun" w:hAnsi="7v6lAlxz+SimSun" w:eastAsia="7v6lAlxz+SimSun"/>
                <w:color w:val="000000"/>
                <w:sz w:val="20"/>
              </w:rPr>
              <w:t>党建办</w:t>
            </w:r>
          </w:p>
          <w:p w14:paraId="4BF3C614">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7ABBDB3E">
            <w:pPr>
              <w:widowControl/>
              <w:autoSpaceDE w:val="0"/>
              <w:autoSpaceDN w:val="0"/>
              <w:spacing w:before="2548" w:after="0" w:line="246" w:lineRule="exact"/>
              <w:ind w:left="0" w:right="0" w:firstLine="0"/>
              <w:jc w:val="center"/>
            </w:pPr>
            <w:r>
              <w:rPr>
                <w:rFonts w:ascii="7v6lAlxz+SimSun" w:hAnsi="7v6lAlxz+SimSun" w:eastAsia="7v6lAlxz+SimSun"/>
                <w:color w:val="000000"/>
                <w:sz w:val="20"/>
              </w:rPr>
              <w:t>区委社会工作部</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1C64C6B">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266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F3A4432">
            <w:pPr>
              <w:widowControl/>
              <w:autoSpaceDE w:val="0"/>
              <w:autoSpaceDN w:val="0"/>
              <w:spacing w:before="62" w:after="0" w:line="320" w:lineRule="exact"/>
              <w:ind w:left="0" w:right="0" w:firstLine="0"/>
              <w:jc w:val="center"/>
            </w:pPr>
            <w:r>
              <w:rPr>
                <w:rFonts w:ascii="7v6lAlxz+SimSun" w:hAnsi="7v6lAlxz+SimSun" w:eastAsia="7v6lAlxz+SimSun"/>
                <w:color w:val="000000"/>
                <w:sz w:val="32"/>
              </w:rPr>
              <w:t>拟订社区工作者招聘计划，做好招聘</w:t>
            </w:r>
          </w:p>
          <w:p w14:paraId="45346B3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政策宣传</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9C0556D"/>
        </w:tc>
      </w:tr>
      <w:tr w14:paraId="4D81C0BD">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2647FAD"/>
        </w:tc>
        <w:tc>
          <w:tcPr>
            <w:tcW w:w="1957" w:type="dxa"/>
            <w:vMerge w:val="continue"/>
            <w:tcBorders>
              <w:top w:val="single" w:color="000000" w:sz="8" w:space="0"/>
              <w:left w:val="single" w:color="000000" w:sz="6" w:space="0"/>
              <w:bottom w:val="single" w:color="000000" w:sz="8" w:space="0"/>
              <w:right w:val="single" w:color="000000" w:sz="8" w:space="0"/>
            </w:tcBorders>
          </w:tcPr>
          <w:p w14:paraId="7257273E"/>
        </w:tc>
        <w:tc>
          <w:tcPr>
            <w:tcW w:w="1957" w:type="dxa"/>
            <w:vMerge w:val="continue"/>
            <w:tcBorders>
              <w:top w:val="single" w:color="000000" w:sz="8" w:space="0"/>
              <w:left w:val="single" w:color="000000" w:sz="8" w:space="0"/>
              <w:bottom w:val="single" w:color="000000" w:sz="8" w:space="0"/>
              <w:right w:val="single" w:color="000000" w:sz="8" w:space="0"/>
            </w:tcBorders>
          </w:tcPr>
          <w:p w14:paraId="39F6E9FF"/>
        </w:tc>
        <w:tc>
          <w:tcPr>
            <w:tcW w:w="1957" w:type="dxa"/>
            <w:vMerge w:val="continue"/>
            <w:tcBorders>
              <w:top w:val="single" w:color="000000" w:sz="6" w:space="0"/>
              <w:left w:val="single" w:color="000000" w:sz="8" w:space="0"/>
              <w:bottom w:val="single" w:color="000000" w:sz="8" w:space="0"/>
              <w:right w:val="single" w:color="000000" w:sz="6" w:space="0"/>
            </w:tcBorders>
          </w:tcPr>
          <w:p w14:paraId="54BA9330"/>
        </w:tc>
        <w:tc>
          <w:tcPr>
            <w:tcW w:w="1957" w:type="dxa"/>
            <w:vMerge w:val="continue"/>
            <w:tcBorders>
              <w:top w:val="single" w:color="000000" w:sz="6" w:space="0"/>
              <w:left w:val="single" w:color="000000" w:sz="6" w:space="0"/>
              <w:bottom w:val="single" w:color="000000" w:sz="8" w:space="0"/>
              <w:right w:val="single" w:color="000000" w:sz="8" w:space="0"/>
            </w:tcBorders>
          </w:tcPr>
          <w:p w14:paraId="0027755F"/>
        </w:tc>
        <w:tc>
          <w:tcPr>
            <w:tcW w:w="1957" w:type="dxa"/>
            <w:vMerge w:val="continue"/>
            <w:tcBorders>
              <w:top w:val="single" w:color="000000" w:sz="6" w:space="0"/>
              <w:left w:val="single" w:color="000000" w:sz="8" w:space="0"/>
              <w:bottom w:val="single" w:color="000000" w:sz="8" w:space="0"/>
              <w:right w:val="single" w:color="000000" w:sz="8" w:space="0"/>
            </w:tcBorders>
          </w:tcPr>
          <w:p w14:paraId="21FA65FB"/>
        </w:tc>
        <w:tc>
          <w:tcPr>
            <w:tcW w:w="1957" w:type="dxa"/>
            <w:vMerge w:val="continue"/>
            <w:tcBorders>
              <w:top w:val="single" w:color="000000" w:sz="6" w:space="0"/>
              <w:left w:val="single" w:color="000000" w:sz="8" w:space="0"/>
              <w:bottom w:val="single" w:color="000000" w:sz="8" w:space="0"/>
              <w:right w:val="single" w:color="000000" w:sz="6" w:space="0"/>
            </w:tcBorders>
          </w:tcPr>
          <w:p w14:paraId="6AE56A77"/>
        </w:tc>
        <w:tc>
          <w:tcPr>
            <w:tcW w:w="1957" w:type="dxa"/>
            <w:vMerge w:val="continue"/>
            <w:tcBorders>
              <w:top w:val="single" w:color="000000" w:sz="6" w:space="0"/>
              <w:left w:val="single" w:color="000000" w:sz="6" w:space="0"/>
              <w:bottom w:val="single" w:color="000000" w:sz="8" w:space="0"/>
              <w:right w:val="single" w:color="000000" w:sz="8" w:space="0"/>
            </w:tcBorders>
          </w:tcPr>
          <w:p w14:paraId="1DE3953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45A7720">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267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77828E3">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推动社会工作者队伍建设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B261E9"/>
        </w:tc>
      </w:tr>
      <w:tr w14:paraId="1B21C53E">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31B8498"/>
        </w:tc>
        <w:tc>
          <w:tcPr>
            <w:tcW w:w="1957" w:type="dxa"/>
            <w:vMerge w:val="continue"/>
            <w:tcBorders>
              <w:top w:val="single" w:color="000000" w:sz="8" w:space="0"/>
              <w:left w:val="single" w:color="000000" w:sz="6" w:space="0"/>
              <w:bottom w:val="single" w:color="000000" w:sz="8" w:space="0"/>
              <w:right w:val="single" w:color="000000" w:sz="8" w:space="0"/>
            </w:tcBorders>
          </w:tcPr>
          <w:p w14:paraId="0F4D1621"/>
        </w:tc>
        <w:tc>
          <w:tcPr>
            <w:tcW w:w="1957" w:type="dxa"/>
            <w:vMerge w:val="continue"/>
            <w:tcBorders>
              <w:top w:val="single" w:color="000000" w:sz="8" w:space="0"/>
              <w:left w:val="single" w:color="000000" w:sz="8" w:space="0"/>
              <w:bottom w:val="single" w:color="000000" w:sz="8" w:space="0"/>
              <w:right w:val="single" w:color="000000" w:sz="8" w:space="0"/>
            </w:tcBorders>
          </w:tcPr>
          <w:p w14:paraId="70C1B9A3"/>
        </w:tc>
        <w:tc>
          <w:tcPr>
            <w:tcW w:w="1957" w:type="dxa"/>
            <w:vMerge w:val="continue"/>
            <w:tcBorders>
              <w:top w:val="single" w:color="000000" w:sz="6" w:space="0"/>
              <w:left w:val="single" w:color="000000" w:sz="8" w:space="0"/>
              <w:bottom w:val="single" w:color="000000" w:sz="8" w:space="0"/>
              <w:right w:val="single" w:color="000000" w:sz="6" w:space="0"/>
            </w:tcBorders>
          </w:tcPr>
          <w:p w14:paraId="21366C3F"/>
        </w:tc>
        <w:tc>
          <w:tcPr>
            <w:tcW w:w="1957" w:type="dxa"/>
            <w:vMerge w:val="continue"/>
            <w:tcBorders>
              <w:top w:val="single" w:color="000000" w:sz="6" w:space="0"/>
              <w:left w:val="single" w:color="000000" w:sz="6" w:space="0"/>
              <w:bottom w:val="single" w:color="000000" w:sz="8" w:space="0"/>
              <w:right w:val="single" w:color="000000" w:sz="8" w:space="0"/>
            </w:tcBorders>
          </w:tcPr>
          <w:p w14:paraId="3699E74A"/>
        </w:tc>
        <w:tc>
          <w:tcPr>
            <w:tcW w:w="1957" w:type="dxa"/>
            <w:vMerge w:val="continue"/>
            <w:tcBorders>
              <w:top w:val="single" w:color="000000" w:sz="6" w:space="0"/>
              <w:left w:val="single" w:color="000000" w:sz="8" w:space="0"/>
              <w:bottom w:val="single" w:color="000000" w:sz="8" w:space="0"/>
              <w:right w:val="single" w:color="000000" w:sz="8" w:space="0"/>
            </w:tcBorders>
          </w:tcPr>
          <w:p w14:paraId="46031F1A"/>
        </w:tc>
        <w:tc>
          <w:tcPr>
            <w:tcW w:w="1957" w:type="dxa"/>
            <w:vMerge w:val="continue"/>
            <w:tcBorders>
              <w:top w:val="single" w:color="000000" w:sz="6" w:space="0"/>
              <w:left w:val="single" w:color="000000" w:sz="8" w:space="0"/>
              <w:bottom w:val="single" w:color="000000" w:sz="8" w:space="0"/>
              <w:right w:val="single" w:color="000000" w:sz="6" w:space="0"/>
            </w:tcBorders>
          </w:tcPr>
          <w:p w14:paraId="7E39CF31"/>
        </w:tc>
        <w:tc>
          <w:tcPr>
            <w:tcW w:w="1957" w:type="dxa"/>
            <w:vMerge w:val="continue"/>
            <w:tcBorders>
              <w:top w:val="single" w:color="000000" w:sz="6" w:space="0"/>
              <w:left w:val="single" w:color="000000" w:sz="6" w:space="0"/>
              <w:bottom w:val="single" w:color="000000" w:sz="8" w:space="0"/>
              <w:right w:val="single" w:color="000000" w:sz="8" w:space="0"/>
            </w:tcBorders>
          </w:tcPr>
          <w:p w14:paraId="59383C5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774993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268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307C95B">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办理人民意见征集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A24A162"/>
        </w:tc>
      </w:tr>
      <w:tr w14:paraId="39E038B1">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0CF8436"/>
        </w:tc>
        <w:tc>
          <w:tcPr>
            <w:tcW w:w="1957" w:type="dxa"/>
            <w:vMerge w:val="continue"/>
            <w:tcBorders>
              <w:top w:val="single" w:color="000000" w:sz="8" w:space="0"/>
              <w:left w:val="single" w:color="000000" w:sz="6" w:space="0"/>
              <w:bottom w:val="single" w:color="000000" w:sz="8" w:space="0"/>
              <w:right w:val="single" w:color="000000" w:sz="8" w:space="0"/>
            </w:tcBorders>
          </w:tcPr>
          <w:p w14:paraId="5A5AE8C9"/>
        </w:tc>
        <w:tc>
          <w:tcPr>
            <w:tcW w:w="1957" w:type="dxa"/>
            <w:vMerge w:val="continue"/>
            <w:tcBorders>
              <w:top w:val="single" w:color="000000" w:sz="8" w:space="0"/>
              <w:left w:val="single" w:color="000000" w:sz="8" w:space="0"/>
              <w:bottom w:val="single" w:color="000000" w:sz="8" w:space="0"/>
              <w:right w:val="single" w:color="000000" w:sz="8" w:space="0"/>
            </w:tcBorders>
          </w:tcPr>
          <w:p w14:paraId="11AC3E82"/>
        </w:tc>
        <w:tc>
          <w:tcPr>
            <w:tcW w:w="1957" w:type="dxa"/>
            <w:vMerge w:val="continue"/>
            <w:tcBorders>
              <w:top w:val="single" w:color="000000" w:sz="6" w:space="0"/>
              <w:left w:val="single" w:color="000000" w:sz="8" w:space="0"/>
              <w:bottom w:val="single" w:color="000000" w:sz="8" w:space="0"/>
              <w:right w:val="single" w:color="000000" w:sz="6" w:space="0"/>
            </w:tcBorders>
          </w:tcPr>
          <w:p w14:paraId="7C23F7E5"/>
        </w:tc>
        <w:tc>
          <w:tcPr>
            <w:tcW w:w="1957" w:type="dxa"/>
            <w:vMerge w:val="continue"/>
            <w:tcBorders>
              <w:top w:val="single" w:color="000000" w:sz="6" w:space="0"/>
              <w:left w:val="single" w:color="000000" w:sz="6" w:space="0"/>
              <w:bottom w:val="single" w:color="000000" w:sz="8" w:space="0"/>
              <w:right w:val="single" w:color="000000" w:sz="8" w:space="0"/>
            </w:tcBorders>
          </w:tcPr>
          <w:p w14:paraId="02723D59"/>
        </w:tc>
        <w:tc>
          <w:tcPr>
            <w:tcW w:w="1957" w:type="dxa"/>
            <w:vMerge w:val="continue"/>
            <w:tcBorders>
              <w:top w:val="single" w:color="000000" w:sz="6" w:space="0"/>
              <w:left w:val="single" w:color="000000" w:sz="8" w:space="0"/>
              <w:bottom w:val="single" w:color="000000" w:sz="8" w:space="0"/>
              <w:right w:val="single" w:color="000000" w:sz="8" w:space="0"/>
            </w:tcBorders>
          </w:tcPr>
          <w:p w14:paraId="5EF524E0"/>
        </w:tc>
        <w:tc>
          <w:tcPr>
            <w:tcW w:w="1957" w:type="dxa"/>
            <w:vMerge w:val="continue"/>
            <w:tcBorders>
              <w:top w:val="single" w:color="000000" w:sz="6" w:space="0"/>
              <w:left w:val="single" w:color="000000" w:sz="8" w:space="0"/>
              <w:bottom w:val="single" w:color="000000" w:sz="8" w:space="0"/>
              <w:right w:val="single" w:color="000000" w:sz="6" w:space="0"/>
            </w:tcBorders>
          </w:tcPr>
          <w:p w14:paraId="18FE17F8"/>
        </w:tc>
        <w:tc>
          <w:tcPr>
            <w:tcW w:w="1957" w:type="dxa"/>
            <w:vMerge w:val="continue"/>
            <w:tcBorders>
              <w:top w:val="single" w:color="000000" w:sz="6" w:space="0"/>
              <w:left w:val="single" w:color="000000" w:sz="6" w:space="0"/>
              <w:bottom w:val="single" w:color="000000" w:sz="8" w:space="0"/>
              <w:right w:val="single" w:color="000000" w:sz="8" w:space="0"/>
            </w:tcBorders>
          </w:tcPr>
          <w:p w14:paraId="7D37A3FA"/>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4390995">
            <w:pPr>
              <w:widowControl/>
              <w:autoSpaceDE w:val="0"/>
              <w:autoSpaceDN w:val="0"/>
              <w:spacing w:before="54" w:after="0" w:line="318" w:lineRule="exact"/>
              <w:ind w:left="0" w:right="0" w:firstLine="0"/>
              <w:jc w:val="center"/>
            </w:pPr>
            <w:r>
              <w:rPr>
                <w:rFonts w:ascii="7v6lAlxz+SimSun" w:hAnsi="7v6lAlxz+SimSun" w:eastAsia="7v6lAlxz+SimSun"/>
                <w:color w:val="000000"/>
                <w:sz w:val="32"/>
              </w:rPr>
              <w:t>269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A89BA6D">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做好社会工作登记管理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C53A404"/>
        </w:tc>
      </w:tr>
      <w:tr w14:paraId="2E88160C">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D76CFEB"/>
        </w:tc>
        <w:tc>
          <w:tcPr>
            <w:tcW w:w="1957" w:type="dxa"/>
            <w:vMerge w:val="continue"/>
            <w:tcBorders>
              <w:top w:val="single" w:color="000000" w:sz="8" w:space="0"/>
              <w:left w:val="single" w:color="000000" w:sz="6" w:space="0"/>
              <w:bottom w:val="single" w:color="000000" w:sz="8" w:space="0"/>
              <w:right w:val="single" w:color="000000" w:sz="8" w:space="0"/>
            </w:tcBorders>
          </w:tcPr>
          <w:p w14:paraId="5C150530"/>
        </w:tc>
        <w:tc>
          <w:tcPr>
            <w:tcW w:w="1957" w:type="dxa"/>
            <w:vMerge w:val="continue"/>
            <w:tcBorders>
              <w:top w:val="single" w:color="000000" w:sz="8" w:space="0"/>
              <w:left w:val="single" w:color="000000" w:sz="8" w:space="0"/>
              <w:bottom w:val="single" w:color="000000" w:sz="8" w:space="0"/>
              <w:right w:val="single" w:color="000000" w:sz="8" w:space="0"/>
            </w:tcBorders>
          </w:tcPr>
          <w:p w14:paraId="0D24D36F"/>
        </w:tc>
        <w:tc>
          <w:tcPr>
            <w:tcW w:w="1957" w:type="dxa"/>
            <w:vMerge w:val="continue"/>
            <w:tcBorders>
              <w:top w:val="single" w:color="000000" w:sz="6" w:space="0"/>
              <w:left w:val="single" w:color="000000" w:sz="8" w:space="0"/>
              <w:bottom w:val="single" w:color="000000" w:sz="8" w:space="0"/>
              <w:right w:val="single" w:color="000000" w:sz="6" w:space="0"/>
            </w:tcBorders>
          </w:tcPr>
          <w:p w14:paraId="456F1BF2"/>
        </w:tc>
        <w:tc>
          <w:tcPr>
            <w:tcW w:w="1957" w:type="dxa"/>
            <w:vMerge w:val="continue"/>
            <w:tcBorders>
              <w:top w:val="single" w:color="000000" w:sz="6" w:space="0"/>
              <w:left w:val="single" w:color="000000" w:sz="6" w:space="0"/>
              <w:bottom w:val="single" w:color="000000" w:sz="8" w:space="0"/>
              <w:right w:val="single" w:color="000000" w:sz="8" w:space="0"/>
            </w:tcBorders>
          </w:tcPr>
          <w:p w14:paraId="241039CC"/>
        </w:tc>
        <w:tc>
          <w:tcPr>
            <w:tcW w:w="1957" w:type="dxa"/>
            <w:vMerge w:val="continue"/>
            <w:tcBorders>
              <w:top w:val="single" w:color="000000" w:sz="6" w:space="0"/>
              <w:left w:val="single" w:color="000000" w:sz="8" w:space="0"/>
              <w:bottom w:val="single" w:color="000000" w:sz="8" w:space="0"/>
              <w:right w:val="single" w:color="000000" w:sz="8" w:space="0"/>
            </w:tcBorders>
          </w:tcPr>
          <w:p w14:paraId="0F39D8C4"/>
        </w:tc>
        <w:tc>
          <w:tcPr>
            <w:tcW w:w="1957" w:type="dxa"/>
            <w:vMerge w:val="continue"/>
            <w:tcBorders>
              <w:top w:val="single" w:color="000000" w:sz="6" w:space="0"/>
              <w:left w:val="single" w:color="000000" w:sz="8" w:space="0"/>
              <w:bottom w:val="single" w:color="000000" w:sz="8" w:space="0"/>
              <w:right w:val="single" w:color="000000" w:sz="6" w:space="0"/>
            </w:tcBorders>
          </w:tcPr>
          <w:p w14:paraId="4183E1EB"/>
        </w:tc>
        <w:tc>
          <w:tcPr>
            <w:tcW w:w="1957" w:type="dxa"/>
            <w:vMerge w:val="continue"/>
            <w:tcBorders>
              <w:top w:val="single" w:color="000000" w:sz="6" w:space="0"/>
              <w:left w:val="single" w:color="000000" w:sz="6" w:space="0"/>
              <w:bottom w:val="single" w:color="000000" w:sz="8" w:space="0"/>
              <w:right w:val="single" w:color="000000" w:sz="8" w:space="0"/>
            </w:tcBorders>
          </w:tcPr>
          <w:p w14:paraId="4491C6D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6984C96">
            <w:pPr>
              <w:widowControl/>
              <w:autoSpaceDE w:val="0"/>
              <w:autoSpaceDN w:val="0"/>
              <w:spacing w:before="54" w:after="0" w:line="318" w:lineRule="exact"/>
              <w:ind w:left="0" w:right="0" w:firstLine="0"/>
              <w:jc w:val="center"/>
            </w:pPr>
            <w:r>
              <w:rPr>
                <w:rFonts w:ascii="7v6lAlxz+SimSun" w:hAnsi="7v6lAlxz+SimSun" w:eastAsia="7v6lAlxz+SimSun"/>
                <w:color w:val="000000"/>
                <w:sz w:val="32"/>
              </w:rPr>
              <w:t>270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EA94358">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加强社区工作者职业体系建设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CF3C465"/>
        </w:tc>
      </w:tr>
      <w:tr w14:paraId="58A30159">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940B0BF"/>
        </w:tc>
        <w:tc>
          <w:tcPr>
            <w:tcW w:w="1957" w:type="dxa"/>
            <w:vMerge w:val="continue"/>
            <w:tcBorders>
              <w:top w:val="single" w:color="000000" w:sz="8" w:space="0"/>
              <w:left w:val="single" w:color="000000" w:sz="6" w:space="0"/>
              <w:bottom w:val="single" w:color="000000" w:sz="8" w:space="0"/>
              <w:right w:val="single" w:color="000000" w:sz="8" w:space="0"/>
            </w:tcBorders>
          </w:tcPr>
          <w:p w14:paraId="50ED6287"/>
        </w:tc>
        <w:tc>
          <w:tcPr>
            <w:tcW w:w="1957" w:type="dxa"/>
            <w:vMerge w:val="continue"/>
            <w:tcBorders>
              <w:top w:val="single" w:color="000000" w:sz="8" w:space="0"/>
              <w:left w:val="single" w:color="000000" w:sz="8" w:space="0"/>
              <w:bottom w:val="single" w:color="000000" w:sz="8" w:space="0"/>
              <w:right w:val="single" w:color="000000" w:sz="8" w:space="0"/>
            </w:tcBorders>
          </w:tcPr>
          <w:p w14:paraId="43A7496F"/>
        </w:tc>
        <w:tc>
          <w:tcPr>
            <w:tcW w:w="1957" w:type="dxa"/>
            <w:vMerge w:val="continue"/>
            <w:tcBorders>
              <w:top w:val="single" w:color="000000" w:sz="6" w:space="0"/>
              <w:left w:val="single" w:color="000000" w:sz="8" w:space="0"/>
              <w:bottom w:val="single" w:color="000000" w:sz="8" w:space="0"/>
              <w:right w:val="single" w:color="000000" w:sz="6" w:space="0"/>
            </w:tcBorders>
          </w:tcPr>
          <w:p w14:paraId="2F428350"/>
        </w:tc>
        <w:tc>
          <w:tcPr>
            <w:tcW w:w="1957" w:type="dxa"/>
            <w:vMerge w:val="continue"/>
            <w:tcBorders>
              <w:top w:val="single" w:color="000000" w:sz="6" w:space="0"/>
              <w:left w:val="single" w:color="000000" w:sz="6" w:space="0"/>
              <w:bottom w:val="single" w:color="000000" w:sz="8" w:space="0"/>
              <w:right w:val="single" w:color="000000" w:sz="8" w:space="0"/>
            </w:tcBorders>
          </w:tcPr>
          <w:p w14:paraId="4F3E3AC4"/>
        </w:tc>
        <w:tc>
          <w:tcPr>
            <w:tcW w:w="1957" w:type="dxa"/>
            <w:vMerge w:val="continue"/>
            <w:tcBorders>
              <w:top w:val="single" w:color="000000" w:sz="6" w:space="0"/>
              <w:left w:val="single" w:color="000000" w:sz="8" w:space="0"/>
              <w:bottom w:val="single" w:color="000000" w:sz="8" w:space="0"/>
              <w:right w:val="single" w:color="000000" w:sz="8" w:space="0"/>
            </w:tcBorders>
          </w:tcPr>
          <w:p w14:paraId="515D5C89"/>
        </w:tc>
        <w:tc>
          <w:tcPr>
            <w:tcW w:w="1957" w:type="dxa"/>
            <w:vMerge w:val="continue"/>
            <w:tcBorders>
              <w:top w:val="single" w:color="000000" w:sz="6" w:space="0"/>
              <w:left w:val="single" w:color="000000" w:sz="8" w:space="0"/>
              <w:bottom w:val="single" w:color="000000" w:sz="8" w:space="0"/>
              <w:right w:val="single" w:color="000000" w:sz="6" w:space="0"/>
            </w:tcBorders>
          </w:tcPr>
          <w:p w14:paraId="44605ADE"/>
        </w:tc>
        <w:tc>
          <w:tcPr>
            <w:tcW w:w="1957" w:type="dxa"/>
            <w:vMerge w:val="continue"/>
            <w:tcBorders>
              <w:top w:val="single" w:color="000000" w:sz="6" w:space="0"/>
              <w:left w:val="single" w:color="000000" w:sz="6" w:space="0"/>
              <w:bottom w:val="single" w:color="000000" w:sz="8" w:space="0"/>
              <w:right w:val="single" w:color="000000" w:sz="8" w:space="0"/>
            </w:tcBorders>
          </w:tcPr>
          <w:p w14:paraId="72D8F37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FA6A5E5">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271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8DAF34F">
            <w:pPr>
              <w:widowControl/>
              <w:autoSpaceDE w:val="0"/>
              <w:autoSpaceDN w:val="0"/>
              <w:spacing w:before="62" w:after="0" w:line="320" w:lineRule="exact"/>
              <w:ind w:left="0" w:right="0" w:firstLine="0"/>
              <w:jc w:val="center"/>
            </w:pPr>
            <w:r>
              <w:rPr>
                <w:rFonts w:ascii="7v6lAlxz+SimSun" w:hAnsi="7v6lAlxz+SimSun" w:eastAsia="7v6lAlxz+SimSun"/>
                <w:color w:val="000000"/>
                <w:sz w:val="32"/>
              </w:rPr>
              <w:t>组织签订劳动合同，建立个人档案，</w:t>
            </w:r>
          </w:p>
          <w:p w14:paraId="79AA09A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加强日常管理和培训</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D5306E4"/>
        </w:tc>
      </w:tr>
      <w:tr w14:paraId="57E78002">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B8570EA"/>
        </w:tc>
        <w:tc>
          <w:tcPr>
            <w:tcW w:w="1957" w:type="dxa"/>
            <w:vMerge w:val="continue"/>
            <w:tcBorders>
              <w:top w:val="single" w:color="000000" w:sz="8" w:space="0"/>
              <w:left w:val="single" w:color="000000" w:sz="6" w:space="0"/>
              <w:bottom w:val="single" w:color="000000" w:sz="8" w:space="0"/>
              <w:right w:val="single" w:color="000000" w:sz="8" w:space="0"/>
            </w:tcBorders>
          </w:tcPr>
          <w:p w14:paraId="6DA5965B"/>
        </w:tc>
        <w:tc>
          <w:tcPr>
            <w:tcW w:w="1957" w:type="dxa"/>
            <w:vMerge w:val="continue"/>
            <w:tcBorders>
              <w:top w:val="single" w:color="000000" w:sz="8" w:space="0"/>
              <w:left w:val="single" w:color="000000" w:sz="8" w:space="0"/>
              <w:bottom w:val="single" w:color="000000" w:sz="8" w:space="0"/>
              <w:right w:val="single" w:color="000000" w:sz="8" w:space="0"/>
            </w:tcBorders>
          </w:tcPr>
          <w:p w14:paraId="071E86BB"/>
        </w:tc>
        <w:tc>
          <w:tcPr>
            <w:tcW w:w="1957" w:type="dxa"/>
            <w:vMerge w:val="continue"/>
            <w:tcBorders>
              <w:top w:val="single" w:color="000000" w:sz="6" w:space="0"/>
              <w:left w:val="single" w:color="000000" w:sz="8" w:space="0"/>
              <w:bottom w:val="single" w:color="000000" w:sz="8" w:space="0"/>
              <w:right w:val="single" w:color="000000" w:sz="6" w:space="0"/>
            </w:tcBorders>
          </w:tcPr>
          <w:p w14:paraId="107B3FB6"/>
        </w:tc>
        <w:tc>
          <w:tcPr>
            <w:tcW w:w="1957" w:type="dxa"/>
            <w:vMerge w:val="continue"/>
            <w:tcBorders>
              <w:top w:val="single" w:color="000000" w:sz="6" w:space="0"/>
              <w:left w:val="single" w:color="000000" w:sz="6" w:space="0"/>
              <w:bottom w:val="single" w:color="000000" w:sz="8" w:space="0"/>
              <w:right w:val="single" w:color="000000" w:sz="8" w:space="0"/>
            </w:tcBorders>
          </w:tcPr>
          <w:p w14:paraId="49F7BBDE"/>
        </w:tc>
        <w:tc>
          <w:tcPr>
            <w:tcW w:w="1957" w:type="dxa"/>
            <w:vMerge w:val="continue"/>
            <w:tcBorders>
              <w:top w:val="single" w:color="000000" w:sz="6" w:space="0"/>
              <w:left w:val="single" w:color="000000" w:sz="8" w:space="0"/>
              <w:bottom w:val="single" w:color="000000" w:sz="8" w:space="0"/>
              <w:right w:val="single" w:color="000000" w:sz="8" w:space="0"/>
            </w:tcBorders>
          </w:tcPr>
          <w:p w14:paraId="4DF71708"/>
        </w:tc>
        <w:tc>
          <w:tcPr>
            <w:tcW w:w="1957" w:type="dxa"/>
            <w:vMerge w:val="continue"/>
            <w:tcBorders>
              <w:top w:val="single" w:color="000000" w:sz="6" w:space="0"/>
              <w:left w:val="single" w:color="000000" w:sz="8" w:space="0"/>
              <w:bottom w:val="single" w:color="000000" w:sz="8" w:space="0"/>
              <w:right w:val="single" w:color="000000" w:sz="6" w:space="0"/>
            </w:tcBorders>
          </w:tcPr>
          <w:p w14:paraId="4AF1B4E0"/>
        </w:tc>
        <w:tc>
          <w:tcPr>
            <w:tcW w:w="1957" w:type="dxa"/>
            <w:vMerge w:val="continue"/>
            <w:tcBorders>
              <w:top w:val="single" w:color="000000" w:sz="6" w:space="0"/>
              <w:left w:val="single" w:color="000000" w:sz="6" w:space="0"/>
              <w:bottom w:val="single" w:color="000000" w:sz="8" w:space="0"/>
              <w:right w:val="single" w:color="000000" w:sz="8" w:space="0"/>
            </w:tcBorders>
          </w:tcPr>
          <w:p w14:paraId="3FE30BD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C317DB9">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272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A01F1C9">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对解聘的社区工作者上报上级主管部</w:t>
            </w:r>
          </w:p>
          <w:p w14:paraId="6AF82D0E">
            <w:pPr>
              <w:widowControl/>
              <w:autoSpaceDE w:val="0"/>
              <w:autoSpaceDN w:val="0"/>
              <w:spacing w:before="66" w:after="0" w:line="320" w:lineRule="exact"/>
              <w:ind w:left="0" w:right="0" w:firstLine="0"/>
              <w:jc w:val="center"/>
            </w:pPr>
            <w:r>
              <w:rPr>
                <w:rFonts w:ascii="7v6lAlxz+SimSun" w:hAnsi="7v6lAlxz+SimSun" w:eastAsia="7v6lAlxz+SimSun"/>
                <w:color w:val="000000"/>
                <w:sz w:val="32"/>
              </w:rPr>
              <w:t>门备案</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47FB01B"/>
        </w:tc>
      </w:tr>
      <w:tr w14:paraId="410D3224">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4BB8541"/>
        </w:tc>
        <w:tc>
          <w:tcPr>
            <w:tcW w:w="1957" w:type="dxa"/>
            <w:vMerge w:val="continue"/>
            <w:tcBorders>
              <w:top w:val="single" w:color="000000" w:sz="8" w:space="0"/>
              <w:left w:val="single" w:color="000000" w:sz="6" w:space="0"/>
              <w:bottom w:val="single" w:color="000000" w:sz="8" w:space="0"/>
              <w:right w:val="single" w:color="000000" w:sz="8" w:space="0"/>
            </w:tcBorders>
          </w:tcPr>
          <w:p w14:paraId="745703E7"/>
        </w:tc>
        <w:tc>
          <w:tcPr>
            <w:tcW w:w="1957" w:type="dxa"/>
            <w:vMerge w:val="continue"/>
            <w:tcBorders>
              <w:top w:val="single" w:color="000000" w:sz="8" w:space="0"/>
              <w:left w:val="single" w:color="000000" w:sz="8" w:space="0"/>
              <w:bottom w:val="single" w:color="000000" w:sz="8" w:space="0"/>
              <w:right w:val="single" w:color="000000" w:sz="8" w:space="0"/>
            </w:tcBorders>
          </w:tcPr>
          <w:p w14:paraId="6E2363DB"/>
        </w:tc>
        <w:tc>
          <w:tcPr>
            <w:tcW w:w="1957" w:type="dxa"/>
            <w:vMerge w:val="continue"/>
            <w:tcBorders>
              <w:top w:val="single" w:color="000000" w:sz="6" w:space="0"/>
              <w:left w:val="single" w:color="000000" w:sz="8" w:space="0"/>
              <w:bottom w:val="single" w:color="000000" w:sz="8" w:space="0"/>
              <w:right w:val="single" w:color="000000" w:sz="6" w:space="0"/>
            </w:tcBorders>
          </w:tcPr>
          <w:p w14:paraId="5ACC9922"/>
        </w:tc>
        <w:tc>
          <w:tcPr>
            <w:tcW w:w="1957" w:type="dxa"/>
            <w:vMerge w:val="continue"/>
            <w:tcBorders>
              <w:top w:val="single" w:color="000000" w:sz="6" w:space="0"/>
              <w:left w:val="single" w:color="000000" w:sz="6" w:space="0"/>
              <w:bottom w:val="single" w:color="000000" w:sz="8" w:space="0"/>
              <w:right w:val="single" w:color="000000" w:sz="8" w:space="0"/>
            </w:tcBorders>
          </w:tcPr>
          <w:p w14:paraId="4E5F920D"/>
        </w:tc>
        <w:tc>
          <w:tcPr>
            <w:tcW w:w="1957" w:type="dxa"/>
            <w:vMerge w:val="continue"/>
            <w:tcBorders>
              <w:top w:val="single" w:color="000000" w:sz="6" w:space="0"/>
              <w:left w:val="single" w:color="000000" w:sz="8" w:space="0"/>
              <w:bottom w:val="single" w:color="000000" w:sz="8" w:space="0"/>
              <w:right w:val="single" w:color="000000" w:sz="8" w:space="0"/>
            </w:tcBorders>
          </w:tcPr>
          <w:p w14:paraId="261B7680"/>
        </w:tc>
        <w:tc>
          <w:tcPr>
            <w:tcW w:w="1957" w:type="dxa"/>
            <w:vMerge w:val="continue"/>
            <w:tcBorders>
              <w:top w:val="single" w:color="000000" w:sz="6" w:space="0"/>
              <w:left w:val="single" w:color="000000" w:sz="8" w:space="0"/>
              <w:bottom w:val="single" w:color="000000" w:sz="8" w:space="0"/>
              <w:right w:val="single" w:color="000000" w:sz="6" w:space="0"/>
            </w:tcBorders>
          </w:tcPr>
          <w:p w14:paraId="6009699E"/>
        </w:tc>
        <w:tc>
          <w:tcPr>
            <w:tcW w:w="1957" w:type="dxa"/>
            <w:vMerge w:val="continue"/>
            <w:tcBorders>
              <w:top w:val="single" w:color="000000" w:sz="6" w:space="0"/>
              <w:left w:val="single" w:color="000000" w:sz="6" w:space="0"/>
              <w:bottom w:val="single" w:color="000000" w:sz="8" w:space="0"/>
              <w:right w:val="single" w:color="000000" w:sz="8" w:space="0"/>
            </w:tcBorders>
          </w:tcPr>
          <w:p w14:paraId="31C061A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D56938B">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273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D140DDA">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规范城乡社区工作者借调管理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F7E78A6"/>
        </w:tc>
      </w:tr>
      <w:tr w14:paraId="092D9040">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322EC30"/>
        </w:tc>
        <w:tc>
          <w:tcPr>
            <w:tcW w:w="1957" w:type="dxa"/>
            <w:vMerge w:val="continue"/>
            <w:tcBorders>
              <w:top w:val="single" w:color="000000" w:sz="8" w:space="0"/>
              <w:left w:val="single" w:color="000000" w:sz="6" w:space="0"/>
              <w:bottom w:val="single" w:color="000000" w:sz="8" w:space="0"/>
              <w:right w:val="single" w:color="000000" w:sz="8" w:space="0"/>
            </w:tcBorders>
          </w:tcPr>
          <w:p w14:paraId="3BBD2AAD"/>
        </w:tc>
        <w:tc>
          <w:tcPr>
            <w:tcW w:w="1957" w:type="dxa"/>
            <w:vMerge w:val="continue"/>
            <w:tcBorders>
              <w:top w:val="single" w:color="000000" w:sz="8" w:space="0"/>
              <w:left w:val="single" w:color="000000" w:sz="8" w:space="0"/>
              <w:bottom w:val="single" w:color="000000" w:sz="8" w:space="0"/>
              <w:right w:val="single" w:color="000000" w:sz="8" w:space="0"/>
            </w:tcBorders>
          </w:tcPr>
          <w:p w14:paraId="00FD76C1"/>
        </w:tc>
        <w:tc>
          <w:tcPr>
            <w:tcW w:w="1957" w:type="dxa"/>
            <w:vMerge w:val="continue"/>
            <w:tcBorders>
              <w:top w:val="single" w:color="000000" w:sz="6" w:space="0"/>
              <w:left w:val="single" w:color="000000" w:sz="8" w:space="0"/>
              <w:bottom w:val="single" w:color="000000" w:sz="8" w:space="0"/>
              <w:right w:val="single" w:color="000000" w:sz="6" w:space="0"/>
            </w:tcBorders>
          </w:tcPr>
          <w:p w14:paraId="75721760"/>
        </w:tc>
        <w:tc>
          <w:tcPr>
            <w:tcW w:w="1957" w:type="dxa"/>
            <w:vMerge w:val="continue"/>
            <w:tcBorders>
              <w:top w:val="single" w:color="000000" w:sz="6" w:space="0"/>
              <w:left w:val="single" w:color="000000" w:sz="6" w:space="0"/>
              <w:bottom w:val="single" w:color="000000" w:sz="8" w:space="0"/>
              <w:right w:val="single" w:color="000000" w:sz="8" w:space="0"/>
            </w:tcBorders>
          </w:tcPr>
          <w:p w14:paraId="675B179D"/>
        </w:tc>
        <w:tc>
          <w:tcPr>
            <w:tcW w:w="1957" w:type="dxa"/>
            <w:vMerge w:val="continue"/>
            <w:tcBorders>
              <w:top w:val="single" w:color="000000" w:sz="6" w:space="0"/>
              <w:left w:val="single" w:color="000000" w:sz="8" w:space="0"/>
              <w:bottom w:val="single" w:color="000000" w:sz="8" w:space="0"/>
              <w:right w:val="single" w:color="000000" w:sz="8" w:space="0"/>
            </w:tcBorders>
          </w:tcPr>
          <w:p w14:paraId="29C0F87B"/>
        </w:tc>
        <w:tc>
          <w:tcPr>
            <w:tcW w:w="1957" w:type="dxa"/>
            <w:vMerge w:val="continue"/>
            <w:tcBorders>
              <w:top w:val="single" w:color="000000" w:sz="6" w:space="0"/>
              <w:left w:val="single" w:color="000000" w:sz="8" w:space="0"/>
              <w:bottom w:val="single" w:color="000000" w:sz="8" w:space="0"/>
              <w:right w:val="single" w:color="000000" w:sz="6" w:space="0"/>
            </w:tcBorders>
          </w:tcPr>
          <w:p w14:paraId="6ABF4A72"/>
        </w:tc>
        <w:tc>
          <w:tcPr>
            <w:tcW w:w="1957" w:type="dxa"/>
            <w:vMerge w:val="continue"/>
            <w:tcBorders>
              <w:top w:val="single" w:color="000000" w:sz="6" w:space="0"/>
              <w:left w:val="single" w:color="000000" w:sz="6" w:space="0"/>
              <w:bottom w:val="single" w:color="000000" w:sz="8" w:space="0"/>
              <w:right w:val="single" w:color="000000" w:sz="8" w:space="0"/>
            </w:tcBorders>
          </w:tcPr>
          <w:p w14:paraId="56D4E9CD"/>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960E90E">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274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43003C6">
            <w:pPr>
              <w:widowControl/>
              <w:autoSpaceDE w:val="0"/>
              <w:autoSpaceDN w:val="0"/>
              <w:spacing w:before="64" w:after="0" w:line="320" w:lineRule="exact"/>
              <w:ind w:left="0" w:right="0" w:firstLine="0"/>
              <w:jc w:val="center"/>
            </w:pPr>
            <w:r>
              <w:rPr>
                <w:rFonts w:ascii="7v6lAlxz+SimSun" w:hAnsi="7v6lAlxz+SimSun" w:eastAsia="7v6lAlxz+SimSun"/>
                <w:color w:val="000000"/>
                <w:sz w:val="32"/>
              </w:rPr>
              <w:t>社区干部（社区工作者）档案录入</w:t>
            </w:r>
          </w:p>
          <w:p w14:paraId="6F28631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（更新）工作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7E0C40C"/>
        </w:tc>
      </w:tr>
    </w:tbl>
    <w:p w14:paraId="21731C29">
      <w:pPr>
        <w:widowControl/>
        <w:autoSpaceDE w:val="0"/>
        <w:autoSpaceDN w:val="0"/>
        <w:spacing w:before="856" w:after="0" w:line="414" w:lineRule="exact"/>
        <w:ind w:left="0" w:right="0" w:firstLine="0"/>
        <w:jc w:val="center"/>
      </w:pPr>
      <w:r>
        <w:rPr>
          <w:rFonts w:ascii="宋体" w:hAnsi="宋体" w:eastAsia="宋体"/>
          <w:color w:val="000000"/>
          <w:sz w:val="36"/>
        </w:rPr>
        <w:t>-25-</w:t>
      </w:r>
    </w:p>
    <w:p w14:paraId="48CCF7B5">
      <w:pPr>
        <w:sectPr>
          <w:pgSz w:w="23811" w:h="17237"/>
          <w:pgMar w:top="570" w:right="1140" w:bottom="110" w:left="1140" w:header="720" w:footer="720" w:gutter="0"/>
          <w:cols w:equalWidth="0" w:num="1">
            <w:col w:w="21532"/>
          </w:cols>
          <w:docGrid w:linePitch="360" w:charSpace="0"/>
        </w:sectPr>
      </w:pPr>
    </w:p>
    <w:p w14:paraId="0931F0D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08465"/>
            <wp:effectExtent l="0" t="0" r="1143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27"/>
                    <a:stretch>
                      <a:fillRect/>
                    </a:stretch>
                  </pic:blipFill>
                  <pic:spPr>
                    <a:xfrm>
                      <a:off x="0" y="0"/>
                      <a:ext cx="13647419" cy="9308522"/>
                    </a:xfrm>
                    <a:prstGeom prst="rect">
                      <a:avLst/>
                    </a:prstGeom>
                  </pic:spPr>
                </pic:pic>
              </a:graphicData>
            </a:graphic>
          </wp:anchor>
        </w:drawing>
      </w:r>
    </w:p>
    <w:p w14:paraId="7824C6CA">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3CC0153">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79F4BD1">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0F4FC7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E0482A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95E4290">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3D4E92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B90B97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654896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00A601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090EB2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E20FB58">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93D437A">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E510800">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2C7673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9E2E1F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7EBAA5E">
        <w:tblPrEx>
          <w:tblCellMar>
            <w:top w:w="0" w:type="dxa"/>
            <w:left w:w="108" w:type="dxa"/>
            <w:bottom w:w="0" w:type="dxa"/>
            <w:right w:w="108" w:type="dxa"/>
          </w:tblCellMar>
        </w:tblPrEx>
        <w:trPr>
          <w:trHeight w:val="84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7554869">
            <w:pPr>
              <w:widowControl/>
              <w:autoSpaceDE w:val="0"/>
              <w:autoSpaceDN w:val="0"/>
              <w:spacing w:before="6048" w:after="0" w:line="318" w:lineRule="exact"/>
              <w:ind w:left="0" w:right="0" w:firstLine="0"/>
              <w:jc w:val="center"/>
            </w:pPr>
            <w:r>
              <w:rPr>
                <w:rFonts w:ascii="7v6lAlxz+SimSun" w:hAnsi="7v6lAlxz+SimSun" w:eastAsia="7v6lAlxz+SimSun"/>
                <w:color w:val="000000"/>
                <w:sz w:val="32"/>
              </w:rPr>
              <w:t>17</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B965097">
            <w:pPr>
              <w:widowControl/>
              <w:autoSpaceDE w:val="0"/>
              <w:autoSpaceDN w:val="0"/>
              <w:spacing w:before="5856" w:after="0" w:line="318" w:lineRule="exact"/>
              <w:ind w:left="0" w:right="0" w:firstLine="0"/>
              <w:jc w:val="center"/>
            </w:pPr>
            <w:r>
              <w:rPr>
                <w:rFonts w:ascii="7v6lAlxz+SimSun" w:hAnsi="7v6lAlxz+SimSun" w:eastAsia="7v6lAlxz+SimSun"/>
                <w:color w:val="000000"/>
                <w:sz w:val="32"/>
              </w:rPr>
              <w:t>党的</w:t>
            </w:r>
          </w:p>
          <w:p w14:paraId="457D720C">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3BA6D0E">
            <w:pPr>
              <w:widowControl/>
              <w:autoSpaceDE w:val="0"/>
              <w:autoSpaceDN w:val="0"/>
              <w:spacing w:before="4234" w:after="0" w:line="388" w:lineRule="exact"/>
              <w:ind w:left="0" w:right="0" w:firstLine="0"/>
              <w:jc w:val="center"/>
            </w:pPr>
            <w:r>
              <w:rPr>
                <w:rFonts w:ascii="7v6lAlxz+SimSun" w:hAnsi="7v6lAlxz+SimSun" w:eastAsia="7v6lAlxz+SimSun"/>
                <w:color w:val="000000"/>
                <w:sz w:val="32"/>
              </w:rPr>
              <w:t>加强社会工作者、社区工作者、志愿者队伍建设和管理。开展“七点钟行动”志愿服务活动、“窑火红”文明旅游志愿服务活</w:t>
            </w:r>
            <w:r>
              <w:br w:type="textWrapping"/>
            </w:r>
            <w:r>
              <w:rPr>
                <w:rFonts w:ascii="7v6lAlxz+SimSun" w:hAnsi="7v6lAlxz+SimSun" w:eastAsia="7v6lAlxz+SimSun"/>
                <w:color w:val="000000"/>
                <w:sz w:val="32"/>
              </w:rPr>
              <w:t>动，擦亮志愿服务活动品牌。</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E0574BA">
            <w:pPr>
              <w:widowControl/>
              <w:autoSpaceDE w:val="0"/>
              <w:autoSpaceDN w:val="0"/>
              <w:spacing w:before="6048" w:after="0" w:line="318" w:lineRule="exact"/>
              <w:ind w:left="0" w:right="0" w:firstLine="0"/>
              <w:jc w:val="center"/>
            </w:pPr>
            <w:r>
              <w:rPr>
                <w:rFonts w:ascii="7v6lAlxz+SimSun" w:hAnsi="7v6lAlxz+SimSun" w:eastAsia="7v6lAlxz+SimSun"/>
                <w:color w:val="000000"/>
                <w:sz w:val="32"/>
              </w:rPr>
              <w:t>55</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2710772">
            <w:pPr>
              <w:widowControl/>
              <w:autoSpaceDE w:val="0"/>
              <w:autoSpaceDN w:val="0"/>
              <w:spacing w:before="5010" w:after="0" w:line="388" w:lineRule="exact"/>
              <w:ind w:left="144" w:right="144" w:firstLine="0"/>
              <w:jc w:val="center"/>
            </w:pPr>
            <w:r>
              <w:rPr>
                <w:rFonts w:ascii="7v6lAlxz+SimSun" w:hAnsi="7v6lAlxz+SimSun" w:eastAsia="7v6lAlxz+SimSun"/>
                <w:color w:val="000000"/>
                <w:sz w:val="32"/>
              </w:rPr>
              <w:t>志愿者队伍建设，擦亮““七点钟行动”“窑火红”志愿服务品牌</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4DDC539">
            <w:pPr>
              <w:widowControl/>
              <w:autoSpaceDE w:val="0"/>
              <w:autoSpaceDN w:val="0"/>
              <w:spacing w:before="432" w:after="0" w:line="248" w:lineRule="exact"/>
              <w:ind w:left="30" w:right="0" w:firstLine="0"/>
              <w:jc w:val="left"/>
            </w:pPr>
            <w:r>
              <w:rPr>
                <w:rFonts w:ascii="7v6lAlxz+SimSun" w:hAnsi="7v6lAlxz+SimSun" w:eastAsia="7v6lAlxz+SimSun"/>
                <w:color w:val="000000"/>
                <w:sz w:val="20"/>
              </w:rPr>
              <w:t>《中共中央办公厅 国务院办公厅关于健全新时代志愿服务体系的意见》</w:t>
            </w:r>
            <w:r>
              <w:br w:type="textWrapping"/>
            </w:r>
            <w:r>
              <w:rPr>
                <w:rFonts w:ascii="7v6lAlxz+SimSun" w:hAnsi="7v6lAlxz+SimSun" w:eastAsia="7v6lAlxz+SimSun"/>
                <w:color w:val="000000"/>
                <w:sz w:val="20"/>
              </w:rPr>
              <w:t>中第四点 健全充满活力的志愿服务队伍组织体系：1.壮大队伍力量。大力发展党员志愿者、青年志愿者、巾帼志愿者、社区志愿者、职工志愿者、退役军人志愿者、学生志愿者、老年志愿者等队伍，鼓励他们以实际行动促进社会进步。推进各行各业志愿服务队伍建设，引导文化文艺志愿者、科技志愿者、平安志愿者、应急志愿者、助残志愿者、卫生健康志愿者、法律志愿者、体育志愿者、生态环境志愿者等，利用专业特长为社会作贡献。发挥先进模范、乡土（返乡）人才、“五老”人员、新经济新业态从业人员、群众性活动骨干等的作用，支持组建群众身边的志愿服务队。汇聚社会各方面力量，建强新时代文明实践志愿服务队伍。2.加强组织建设。坚持引导发展和规范管理并重，指导志愿服务组织完善内部治理，依法依规依章程开展活动，提升社会公信力。完善志愿者招募、注册制度，制定行为准则、服务规范，明确权利义务。健全志愿服务组织孵化机制，指导支持其初始运作、发展成熟。完善志愿服务组织登记管理制度，支持符合条件的志愿服务组织依法登记。鼓励志同道合的志愿者组建团队，在基层党组织领导下，依托党群服务中心、新时代文明实践中心（所、站）、社会工作服务站等载体，有组织地开展服务。健全监督管理制度，完善动态管理和退出机制。加强各级各类志愿服务行业组织建设，履行好引领、联合、服务、促进职责。3.提高能力素质。组织志愿者、志愿服务组织、志愿服务工作者加强学习，提升政治素养，增进群众感情，掌握相关知识技能，提高服务水平。加大人才培养力度，造就一大批志愿者骨干、志愿服务管理人才。吸纳更多专业人才，发展专业性组织，提高志愿服务专业化程度。对需要专门知识、技能的志愿服务坚持先培训再上岗。实施分层分类培训，推进课程、教材、师资建设。组织志愿服务交流研讨、项目展示，推广经验、分享体验，促进共同提高。</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0D8278E">
            <w:pPr>
              <w:widowControl/>
              <w:autoSpaceDE w:val="0"/>
              <w:autoSpaceDN w:val="0"/>
              <w:spacing w:before="2306" w:after="0" w:line="198" w:lineRule="exact"/>
              <w:ind w:left="0" w:right="0" w:firstLine="0"/>
              <w:jc w:val="center"/>
            </w:pPr>
            <w:r>
              <w:rPr>
                <w:rFonts w:ascii="7v6lAlxz+SimSun" w:hAnsi="7v6lAlxz+SimSun" w:eastAsia="7v6lAlxz+SimSun"/>
                <w:color w:val="000000"/>
                <w:sz w:val="20"/>
              </w:rPr>
              <w:t>党建办</w:t>
            </w:r>
          </w:p>
          <w:p w14:paraId="475D0067">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29C3A90">
            <w:pPr>
              <w:widowControl/>
              <w:autoSpaceDE w:val="0"/>
              <w:autoSpaceDN w:val="0"/>
              <w:spacing w:before="1762" w:after="0" w:line="248" w:lineRule="exact"/>
              <w:ind w:left="72" w:right="58" w:firstLine="0"/>
              <w:jc w:val="both"/>
            </w:pPr>
            <w:r>
              <w:rPr>
                <w:rFonts w:ascii="7v6lAlxz+SimSun" w:hAnsi="7v6lAlxz+SimSun" w:eastAsia="7v6lAlxz+SimSun"/>
                <w:color w:val="000000"/>
                <w:sz w:val="20"/>
              </w:rPr>
              <w:t>区委组织部、区委社会工作部、区总工会</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F6DF54A">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275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729CE63">
            <w:pPr>
              <w:widowControl/>
              <w:autoSpaceDE w:val="0"/>
              <w:autoSpaceDN w:val="0"/>
              <w:spacing w:before="76" w:after="0" w:line="320" w:lineRule="exact"/>
              <w:ind w:left="0" w:right="0" w:firstLine="0"/>
              <w:jc w:val="center"/>
            </w:pPr>
            <w:r>
              <w:rPr>
                <w:rFonts w:ascii="7v6lAlxz+SimSun" w:hAnsi="7v6lAlxz+SimSun" w:eastAsia="7v6lAlxz+SimSun"/>
                <w:color w:val="000000"/>
                <w:sz w:val="32"/>
              </w:rPr>
              <w:t>做好社会组织、行业、协会等志愿服</w:t>
            </w:r>
          </w:p>
          <w:p w14:paraId="00BE2E5A">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务组织的管理工作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52AE8F5"/>
        </w:tc>
      </w:tr>
      <w:tr w14:paraId="35DE1967">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2DD6CB6"/>
        </w:tc>
        <w:tc>
          <w:tcPr>
            <w:tcW w:w="1957" w:type="dxa"/>
            <w:vMerge w:val="continue"/>
            <w:tcBorders>
              <w:top w:val="single" w:color="000000" w:sz="8" w:space="0"/>
              <w:left w:val="single" w:color="000000" w:sz="6" w:space="0"/>
              <w:bottom w:val="single" w:color="000000" w:sz="6" w:space="0"/>
              <w:right w:val="single" w:color="000000" w:sz="8" w:space="0"/>
            </w:tcBorders>
          </w:tcPr>
          <w:p w14:paraId="0FBD9210"/>
        </w:tc>
        <w:tc>
          <w:tcPr>
            <w:tcW w:w="1957" w:type="dxa"/>
            <w:vMerge w:val="continue"/>
            <w:tcBorders>
              <w:top w:val="single" w:color="000000" w:sz="8" w:space="0"/>
              <w:left w:val="single" w:color="000000" w:sz="8" w:space="0"/>
              <w:bottom w:val="single" w:color="000000" w:sz="6" w:space="0"/>
              <w:right w:val="single" w:color="000000" w:sz="8" w:space="0"/>
            </w:tcBorders>
          </w:tcPr>
          <w:p w14:paraId="5775667B"/>
        </w:tc>
        <w:tc>
          <w:tcPr>
            <w:tcW w:w="1957" w:type="dxa"/>
            <w:vMerge w:val="continue"/>
            <w:tcBorders>
              <w:top w:val="single" w:color="000000" w:sz="8" w:space="0"/>
              <w:left w:val="single" w:color="000000" w:sz="8" w:space="0"/>
              <w:bottom w:val="single" w:color="000000" w:sz="6" w:space="0"/>
              <w:right w:val="single" w:color="000000" w:sz="6" w:space="0"/>
            </w:tcBorders>
          </w:tcPr>
          <w:p w14:paraId="0E133389"/>
        </w:tc>
        <w:tc>
          <w:tcPr>
            <w:tcW w:w="1957" w:type="dxa"/>
            <w:vMerge w:val="continue"/>
            <w:tcBorders>
              <w:top w:val="single" w:color="000000" w:sz="8" w:space="0"/>
              <w:left w:val="single" w:color="000000" w:sz="6" w:space="0"/>
              <w:bottom w:val="single" w:color="000000" w:sz="6" w:space="0"/>
              <w:right w:val="single" w:color="000000" w:sz="8" w:space="0"/>
            </w:tcBorders>
          </w:tcPr>
          <w:p w14:paraId="36DDB724"/>
        </w:tc>
        <w:tc>
          <w:tcPr>
            <w:tcW w:w="1957" w:type="dxa"/>
            <w:vMerge w:val="continue"/>
            <w:tcBorders>
              <w:top w:val="single" w:color="000000" w:sz="8" w:space="0"/>
              <w:left w:val="single" w:color="000000" w:sz="8" w:space="0"/>
              <w:bottom w:val="single" w:color="000000" w:sz="8" w:space="0"/>
              <w:right w:val="single" w:color="000000" w:sz="8" w:space="0"/>
            </w:tcBorders>
          </w:tcPr>
          <w:p w14:paraId="1BEEA985"/>
        </w:tc>
        <w:tc>
          <w:tcPr>
            <w:tcW w:w="1957" w:type="dxa"/>
            <w:vMerge w:val="continue"/>
            <w:tcBorders>
              <w:top w:val="single" w:color="000000" w:sz="8" w:space="0"/>
              <w:left w:val="single" w:color="000000" w:sz="8" w:space="0"/>
              <w:bottom w:val="single" w:color="000000" w:sz="8" w:space="0"/>
              <w:right w:val="single" w:color="000000" w:sz="6" w:space="0"/>
            </w:tcBorders>
          </w:tcPr>
          <w:p w14:paraId="6A02FB78"/>
        </w:tc>
        <w:tc>
          <w:tcPr>
            <w:tcW w:w="1957" w:type="dxa"/>
            <w:vMerge w:val="continue"/>
            <w:tcBorders>
              <w:top w:val="single" w:color="000000" w:sz="8" w:space="0"/>
              <w:left w:val="single" w:color="000000" w:sz="6" w:space="0"/>
              <w:bottom w:val="single" w:color="000000" w:sz="8" w:space="0"/>
              <w:right w:val="single" w:color="000000" w:sz="8" w:space="0"/>
            </w:tcBorders>
          </w:tcPr>
          <w:p w14:paraId="5D0E94F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16AD170">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276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2DDDD1E">
            <w:pPr>
              <w:widowControl/>
              <w:autoSpaceDE w:val="0"/>
              <w:autoSpaceDN w:val="0"/>
              <w:spacing w:before="76" w:after="0" w:line="320" w:lineRule="exact"/>
              <w:ind w:left="0" w:right="0" w:firstLine="0"/>
              <w:jc w:val="center"/>
            </w:pPr>
            <w:r>
              <w:rPr>
                <w:rFonts w:ascii="7v6lAlxz+SimSun" w:hAnsi="7v6lAlxz+SimSun" w:eastAsia="7v6lAlxz+SimSun"/>
                <w:color w:val="000000"/>
                <w:sz w:val="32"/>
              </w:rPr>
              <w:t>加强志愿服务组织换届、撤立、管理</w:t>
            </w:r>
          </w:p>
          <w:p w14:paraId="55D5F43B">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41310F5"/>
        </w:tc>
      </w:tr>
      <w:tr w14:paraId="0F088905">
        <w:tblPrEx>
          <w:tblCellMar>
            <w:top w:w="0" w:type="dxa"/>
            <w:left w:w="108" w:type="dxa"/>
            <w:bottom w:w="0" w:type="dxa"/>
            <w:right w:w="108" w:type="dxa"/>
          </w:tblCellMar>
        </w:tblPrEx>
        <w:trPr>
          <w:trHeight w:val="8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C4CF752"/>
        </w:tc>
        <w:tc>
          <w:tcPr>
            <w:tcW w:w="1957" w:type="dxa"/>
            <w:vMerge w:val="continue"/>
            <w:tcBorders>
              <w:top w:val="single" w:color="000000" w:sz="8" w:space="0"/>
              <w:left w:val="single" w:color="000000" w:sz="6" w:space="0"/>
              <w:bottom w:val="single" w:color="000000" w:sz="6" w:space="0"/>
              <w:right w:val="single" w:color="000000" w:sz="8" w:space="0"/>
            </w:tcBorders>
          </w:tcPr>
          <w:p w14:paraId="132A9568"/>
        </w:tc>
        <w:tc>
          <w:tcPr>
            <w:tcW w:w="1957" w:type="dxa"/>
            <w:vMerge w:val="continue"/>
            <w:tcBorders>
              <w:top w:val="single" w:color="000000" w:sz="8" w:space="0"/>
              <w:left w:val="single" w:color="000000" w:sz="8" w:space="0"/>
              <w:bottom w:val="single" w:color="000000" w:sz="6" w:space="0"/>
              <w:right w:val="single" w:color="000000" w:sz="8" w:space="0"/>
            </w:tcBorders>
          </w:tcPr>
          <w:p w14:paraId="2D9459B5"/>
        </w:tc>
        <w:tc>
          <w:tcPr>
            <w:tcW w:w="1957" w:type="dxa"/>
            <w:vMerge w:val="continue"/>
            <w:tcBorders>
              <w:top w:val="single" w:color="000000" w:sz="8" w:space="0"/>
              <w:left w:val="single" w:color="000000" w:sz="8" w:space="0"/>
              <w:bottom w:val="single" w:color="000000" w:sz="6" w:space="0"/>
              <w:right w:val="single" w:color="000000" w:sz="6" w:space="0"/>
            </w:tcBorders>
          </w:tcPr>
          <w:p w14:paraId="19440985"/>
        </w:tc>
        <w:tc>
          <w:tcPr>
            <w:tcW w:w="1957" w:type="dxa"/>
            <w:vMerge w:val="continue"/>
            <w:tcBorders>
              <w:top w:val="single" w:color="000000" w:sz="8" w:space="0"/>
              <w:left w:val="single" w:color="000000" w:sz="6" w:space="0"/>
              <w:bottom w:val="single" w:color="000000" w:sz="6" w:space="0"/>
              <w:right w:val="single" w:color="000000" w:sz="8" w:space="0"/>
            </w:tcBorders>
          </w:tcPr>
          <w:p w14:paraId="0BD75481"/>
        </w:tc>
        <w:tc>
          <w:tcPr>
            <w:tcW w:w="1957" w:type="dxa"/>
            <w:vMerge w:val="continue"/>
            <w:tcBorders>
              <w:top w:val="single" w:color="000000" w:sz="8" w:space="0"/>
              <w:left w:val="single" w:color="000000" w:sz="8" w:space="0"/>
              <w:bottom w:val="single" w:color="000000" w:sz="8" w:space="0"/>
              <w:right w:val="single" w:color="000000" w:sz="8" w:space="0"/>
            </w:tcBorders>
          </w:tcPr>
          <w:p w14:paraId="046F8722"/>
        </w:tc>
        <w:tc>
          <w:tcPr>
            <w:tcW w:w="1957" w:type="dxa"/>
            <w:vMerge w:val="continue"/>
            <w:tcBorders>
              <w:top w:val="single" w:color="000000" w:sz="8" w:space="0"/>
              <w:left w:val="single" w:color="000000" w:sz="8" w:space="0"/>
              <w:bottom w:val="single" w:color="000000" w:sz="8" w:space="0"/>
              <w:right w:val="single" w:color="000000" w:sz="6" w:space="0"/>
            </w:tcBorders>
          </w:tcPr>
          <w:p w14:paraId="1365EF02"/>
        </w:tc>
        <w:tc>
          <w:tcPr>
            <w:tcW w:w="1957" w:type="dxa"/>
            <w:vMerge w:val="continue"/>
            <w:tcBorders>
              <w:top w:val="single" w:color="000000" w:sz="8" w:space="0"/>
              <w:left w:val="single" w:color="000000" w:sz="6" w:space="0"/>
              <w:bottom w:val="single" w:color="000000" w:sz="8" w:space="0"/>
              <w:right w:val="single" w:color="000000" w:sz="8" w:space="0"/>
            </w:tcBorders>
          </w:tcPr>
          <w:p w14:paraId="7B1C736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170323F">
            <w:pPr>
              <w:widowControl/>
              <w:autoSpaceDE w:val="0"/>
              <w:autoSpaceDN w:val="0"/>
              <w:spacing w:before="274" w:after="0" w:line="318" w:lineRule="exact"/>
              <w:ind w:left="0" w:right="0" w:firstLine="0"/>
              <w:jc w:val="center"/>
            </w:pPr>
            <w:r>
              <w:rPr>
                <w:rFonts w:ascii="7v6lAlxz+SimSun" w:hAnsi="7v6lAlxz+SimSun" w:eastAsia="7v6lAlxz+SimSun"/>
                <w:color w:val="000000"/>
                <w:sz w:val="32"/>
              </w:rPr>
              <w:t>277</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6CFF73B">
            <w:pPr>
              <w:widowControl/>
              <w:autoSpaceDE w:val="0"/>
              <w:autoSpaceDN w:val="0"/>
              <w:spacing w:before="274" w:after="0" w:line="318" w:lineRule="exact"/>
              <w:ind w:left="0" w:right="0" w:firstLine="0"/>
              <w:jc w:val="center"/>
            </w:pPr>
            <w:r>
              <w:rPr>
                <w:rFonts w:ascii="7v6lAlxz+SimSun" w:hAnsi="7v6lAlxz+SimSun" w:eastAsia="7v6lAlxz+SimSun"/>
                <w:color w:val="000000"/>
                <w:sz w:val="32"/>
              </w:rPr>
              <w:t>社会工作服务站建设</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3B39E7C"/>
        </w:tc>
      </w:tr>
      <w:tr w14:paraId="50B8AEB6">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1DEB48B"/>
        </w:tc>
        <w:tc>
          <w:tcPr>
            <w:tcW w:w="1957" w:type="dxa"/>
            <w:vMerge w:val="continue"/>
            <w:tcBorders>
              <w:top w:val="single" w:color="000000" w:sz="8" w:space="0"/>
              <w:left w:val="single" w:color="000000" w:sz="6" w:space="0"/>
              <w:bottom w:val="single" w:color="000000" w:sz="6" w:space="0"/>
              <w:right w:val="single" w:color="000000" w:sz="8" w:space="0"/>
            </w:tcBorders>
          </w:tcPr>
          <w:p w14:paraId="1D716575"/>
        </w:tc>
        <w:tc>
          <w:tcPr>
            <w:tcW w:w="1957" w:type="dxa"/>
            <w:vMerge w:val="continue"/>
            <w:tcBorders>
              <w:top w:val="single" w:color="000000" w:sz="8" w:space="0"/>
              <w:left w:val="single" w:color="000000" w:sz="8" w:space="0"/>
              <w:bottom w:val="single" w:color="000000" w:sz="6" w:space="0"/>
              <w:right w:val="single" w:color="000000" w:sz="8" w:space="0"/>
            </w:tcBorders>
          </w:tcPr>
          <w:p w14:paraId="2B4CBFD5"/>
        </w:tc>
        <w:tc>
          <w:tcPr>
            <w:tcW w:w="1957" w:type="dxa"/>
            <w:vMerge w:val="continue"/>
            <w:tcBorders>
              <w:top w:val="single" w:color="000000" w:sz="8" w:space="0"/>
              <w:left w:val="single" w:color="000000" w:sz="8" w:space="0"/>
              <w:bottom w:val="single" w:color="000000" w:sz="6" w:space="0"/>
              <w:right w:val="single" w:color="000000" w:sz="6" w:space="0"/>
            </w:tcBorders>
          </w:tcPr>
          <w:p w14:paraId="11554373"/>
        </w:tc>
        <w:tc>
          <w:tcPr>
            <w:tcW w:w="1957" w:type="dxa"/>
            <w:vMerge w:val="continue"/>
            <w:tcBorders>
              <w:top w:val="single" w:color="000000" w:sz="8" w:space="0"/>
              <w:left w:val="single" w:color="000000" w:sz="6" w:space="0"/>
              <w:bottom w:val="single" w:color="000000" w:sz="6" w:space="0"/>
              <w:right w:val="single" w:color="000000" w:sz="8" w:space="0"/>
            </w:tcBorders>
          </w:tcPr>
          <w:p w14:paraId="4E68DEAE"/>
        </w:tc>
        <w:tc>
          <w:tcPr>
            <w:tcW w:w="1957" w:type="dxa"/>
            <w:vMerge w:val="continue"/>
            <w:tcBorders>
              <w:top w:val="single" w:color="000000" w:sz="8" w:space="0"/>
              <w:left w:val="single" w:color="000000" w:sz="8" w:space="0"/>
              <w:bottom w:val="single" w:color="000000" w:sz="8" w:space="0"/>
              <w:right w:val="single" w:color="000000" w:sz="8" w:space="0"/>
            </w:tcBorders>
          </w:tcPr>
          <w:p w14:paraId="020ADB6E"/>
        </w:tc>
        <w:tc>
          <w:tcPr>
            <w:tcW w:w="1957" w:type="dxa"/>
            <w:vMerge w:val="continue"/>
            <w:tcBorders>
              <w:top w:val="single" w:color="000000" w:sz="8" w:space="0"/>
              <w:left w:val="single" w:color="000000" w:sz="8" w:space="0"/>
              <w:bottom w:val="single" w:color="000000" w:sz="8" w:space="0"/>
              <w:right w:val="single" w:color="000000" w:sz="6" w:space="0"/>
            </w:tcBorders>
          </w:tcPr>
          <w:p w14:paraId="22CF1C4A"/>
        </w:tc>
        <w:tc>
          <w:tcPr>
            <w:tcW w:w="1957" w:type="dxa"/>
            <w:vMerge w:val="continue"/>
            <w:tcBorders>
              <w:top w:val="single" w:color="000000" w:sz="8" w:space="0"/>
              <w:left w:val="single" w:color="000000" w:sz="6" w:space="0"/>
              <w:bottom w:val="single" w:color="000000" w:sz="8" w:space="0"/>
              <w:right w:val="single" w:color="000000" w:sz="8" w:space="0"/>
            </w:tcBorders>
          </w:tcPr>
          <w:p w14:paraId="7518F7B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5FE6E31">
            <w:pPr>
              <w:widowControl/>
              <w:autoSpaceDE w:val="0"/>
              <w:autoSpaceDN w:val="0"/>
              <w:spacing w:before="270" w:after="0" w:line="318" w:lineRule="exact"/>
              <w:ind w:left="0" w:right="0" w:firstLine="0"/>
              <w:jc w:val="center"/>
            </w:pPr>
            <w:r>
              <w:rPr>
                <w:rFonts w:ascii="7v6lAlxz+SimSun" w:hAnsi="7v6lAlxz+SimSun" w:eastAsia="7v6lAlxz+SimSun"/>
                <w:color w:val="000000"/>
                <w:sz w:val="32"/>
              </w:rPr>
              <w:t>278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6AE009B">
            <w:pPr>
              <w:widowControl/>
              <w:autoSpaceDE w:val="0"/>
              <w:autoSpaceDN w:val="0"/>
              <w:spacing w:before="78" w:after="0" w:line="318" w:lineRule="exact"/>
              <w:ind w:left="0" w:right="0" w:firstLine="0"/>
              <w:jc w:val="center"/>
            </w:pPr>
            <w:r>
              <w:rPr>
                <w:rFonts w:ascii="7v6lAlxz+SimSun" w:hAnsi="7v6lAlxz+SimSun" w:eastAsia="7v6lAlxz+SimSun"/>
                <w:color w:val="000000"/>
                <w:sz w:val="32"/>
              </w:rPr>
              <w:t>培育、发展志愿者协会，壮大志愿组</w:t>
            </w:r>
          </w:p>
          <w:p w14:paraId="285A8007">
            <w:pPr>
              <w:widowControl/>
              <w:autoSpaceDE w:val="0"/>
              <w:autoSpaceDN w:val="0"/>
              <w:spacing w:before="68" w:after="0" w:line="320" w:lineRule="exact"/>
              <w:ind w:left="0" w:right="0" w:firstLine="0"/>
              <w:jc w:val="center"/>
            </w:pPr>
            <w:r>
              <w:rPr>
                <w:rFonts w:ascii="7v6lAlxz+SimSun" w:hAnsi="7v6lAlxz+SimSun" w:eastAsia="7v6lAlxz+SimSun"/>
                <w:color w:val="000000"/>
                <w:sz w:val="32"/>
              </w:rPr>
              <w:t>织</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98D84C3"/>
        </w:tc>
      </w:tr>
      <w:tr w14:paraId="6B892A17">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DC486D5"/>
        </w:tc>
        <w:tc>
          <w:tcPr>
            <w:tcW w:w="1957" w:type="dxa"/>
            <w:vMerge w:val="continue"/>
            <w:tcBorders>
              <w:top w:val="single" w:color="000000" w:sz="8" w:space="0"/>
              <w:left w:val="single" w:color="000000" w:sz="6" w:space="0"/>
              <w:bottom w:val="single" w:color="000000" w:sz="6" w:space="0"/>
              <w:right w:val="single" w:color="000000" w:sz="8" w:space="0"/>
            </w:tcBorders>
          </w:tcPr>
          <w:p w14:paraId="25E32461"/>
        </w:tc>
        <w:tc>
          <w:tcPr>
            <w:tcW w:w="1957" w:type="dxa"/>
            <w:vMerge w:val="continue"/>
            <w:tcBorders>
              <w:top w:val="single" w:color="000000" w:sz="8" w:space="0"/>
              <w:left w:val="single" w:color="000000" w:sz="8" w:space="0"/>
              <w:bottom w:val="single" w:color="000000" w:sz="6" w:space="0"/>
              <w:right w:val="single" w:color="000000" w:sz="8" w:space="0"/>
            </w:tcBorders>
          </w:tcPr>
          <w:p w14:paraId="388F153E"/>
        </w:tc>
        <w:tc>
          <w:tcPr>
            <w:tcW w:w="1957" w:type="dxa"/>
            <w:vMerge w:val="continue"/>
            <w:tcBorders>
              <w:top w:val="single" w:color="000000" w:sz="8" w:space="0"/>
              <w:left w:val="single" w:color="000000" w:sz="8" w:space="0"/>
              <w:bottom w:val="single" w:color="000000" w:sz="6" w:space="0"/>
              <w:right w:val="single" w:color="000000" w:sz="6" w:space="0"/>
            </w:tcBorders>
          </w:tcPr>
          <w:p w14:paraId="2C132C27"/>
        </w:tc>
        <w:tc>
          <w:tcPr>
            <w:tcW w:w="1957" w:type="dxa"/>
            <w:vMerge w:val="continue"/>
            <w:tcBorders>
              <w:top w:val="single" w:color="000000" w:sz="8" w:space="0"/>
              <w:left w:val="single" w:color="000000" w:sz="6" w:space="0"/>
              <w:bottom w:val="single" w:color="000000" w:sz="6" w:space="0"/>
              <w:right w:val="single" w:color="000000" w:sz="8" w:space="0"/>
            </w:tcBorders>
          </w:tcPr>
          <w:p w14:paraId="44D77B57"/>
        </w:tc>
        <w:tc>
          <w:tcPr>
            <w:tcW w:w="1957" w:type="dxa"/>
            <w:vMerge w:val="continue"/>
            <w:tcBorders>
              <w:top w:val="single" w:color="000000" w:sz="8" w:space="0"/>
              <w:left w:val="single" w:color="000000" w:sz="8" w:space="0"/>
              <w:bottom w:val="single" w:color="000000" w:sz="8" w:space="0"/>
              <w:right w:val="single" w:color="000000" w:sz="8" w:space="0"/>
            </w:tcBorders>
          </w:tcPr>
          <w:p w14:paraId="242EC81F"/>
        </w:tc>
        <w:tc>
          <w:tcPr>
            <w:tcW w:w="1957" w:type="dxa"/>
            <w:vMerge w:val="continue"/>
            <w:tcBorders>
              <w:top w:val="single" w:color="000000" w:sz="8" w:space="0"/>
              <w:left w:val="single" w:color="000000" w:sz="8" w:space="0"/>
              <w:bottom w:val="single" w:color="000000" w:sz="8" w:space="0"/>
              <w:right w:val="single" w:color="000000" w:sz="6" w:space="0"/>
            </w:tcBorders>
          </w:tcPr>
          <w:p w14:paraId="4E73082B"/>
        </w:tc>
        <w:tc>
          <w:tcPr>
            <w:tcW w:w="1957" w:type="dxa"/>
            <w:vMerge w:val="continue"/>
            <w:tcBorders>
              <w:top w:val="single" w:color="000000" w:sz="8" w:space="0"/>
              <w:left w:val="single" w:color="000000" w:sz="6" w:space="0"/>
              <w:bottom w:val="single" w:color="000000" w:sz="8" w:space="0"/>
              <w:right w:val="single" w:color="000000" w:sz="8" w:space="0"/>
            </w:tcBorders>
          </w:tcPr>
          <w:p w14:paraId="2C02B13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BB4B052">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279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659952A">
            <w:pPr>
              <w:widowControl/>
              <w:autoSpaceDE w:val="0"/>
              <w:autoSpaceDN w:val="0"/>
              <w:spacing w:before="76" w:after="0" w:line="320" w:lineRule="exact"/>
              <w:ind w:left="0" w:right="0" w:firstLine="0"/>
              <w:jc w:val="center"/>
            </w:pPr>
            <w:r>
              <w:rPr>
                <w:rFonts w:ascii="7v6lAlxz+SimSun" w:hAnsi="7v6lAlxz+SimSun" w:eastAsia="7v6lAlxz+SimSun"/>
                <w:color w:val="000000"/>
                <w:sz w:val="32"/>
              </w:rPr>
              <w:t>组织开展“七点钟行动”党员志愿服</w:t>
            </w:r>
          </w:p>
          <w:p w14:paraId="6A520F2D">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务活动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6049231">
            <w:pPr>
              <w:widowControl/>
              <w:autoSpaceDE w:val="0"/>
              <w:autoSpaceDN w:val="0"/>
              <w:spacing w:before="326" w:after="0" w:line="198" w:lineRule="exact"/>
              <w:ind w:left="0" w:right="0" w:firstLine="0"/>
              <w:jc w:val="center"/>
            </w:pPr>
            <w:r>
              <w:rPr>
                <w:rFonts w:ascii="7v6lAlxz+SimSun" w:hAnsi="7v6lAlxz+SimSun" w:eastAsia="7v6lAlxz+SimSun"/>
                <w:color w:val="000000"/>
                <w:sz w:val="20"/>
              </w:rPr>
              <w:t>特色事项</w:t>
            </w:r>
          </w:p>
        </w:tc>
      </w:tr>
      <w:tr w14:paraId="5DBF8EEF">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91F37CF"/>
        </w:tc>
        <w:tc>
          <w:tcPr>
            <w:tcW w:w="1957" w:type="dxa"/>
            <w:vMerge w:val="continue"/>
            <w:tcBorders>
              <w:top w:val="single" w:color="000000" w:sz="8" w:space="0"/>
              <w:left w:val="single" w:color="000000" w:sz="6" w:space="0"/>
              <w:bottom w:val="single" w:color="000000" w:sz="6" w:space="0"/>
              <w:right w:val="single" w:color="000000" w:sz="8" w:space="0"/>
            </w:tcBorders>
          </w:tcPr>
          <w:p w14:paraId="3B99A36C"/>
        </w:tc>
        <w:tc>
          <w:tcPr>
            <w:tcW w:w="1957" w:type="dxa"/>
            <w:vMerge w:val="continue"/>
            <w:tcBorders>
              <w:top w:val="single" w:color="000000" w:sz="8" w:space="0"/>
              <w:left w:val="single" w:color="000000" w:sz="8" w:space="0"/>
              <w:bottom w:val="single" w:color="000000" w:sz="6" w:space="0"/>
              <w:right w:val="single" w:color="000000" w:sz="8" w:space="0"/>
            </w:tcBorders>
          </w:tcPr>
          <w:p w14:paraId="55D4AF07"/>
        </w:tc>
        <w:tc>
          <w:tcPr>
            <w:tcW w:w="1957" w:type="dxa"/>
            <w:vMerge w:val="continue"/>
            <w:tcBorders>
              <w:top w:val="single" w:color="000000" w:sz="8" w:space="0"/>
              <w:left w:val="single" w:color="000000" w:sz="8" w:space="0"/>
              <w:bottom w:val="single" w:color="000000" w:sz="6" w:space="0"/>
              <w:right w:val="single" w:color="000000" w:sz="6" w:space="0"/>
            </w:tcBorders>
          </w:tcPr>
          <w:p w14:paraId="4B1D52B0"/>
        </w:tc>
        <w:tc>
          <w:tcPr>
            <w:tcW w:w="1957" w:type="dxa"/>
            <w:vMerge w:val="continue"/>
            <w:tcBorders>
              <w:top w:val="single" w:color="000000" w:sz="8" w:space="0"/>
              <w:left w:val="single" w:color="000000" w:sz="6" w:space="0"/>
              <w:bottom w:val="single" w:color="000000" w:sz="6" w:space="0"/>
              <w:right w:val="single" w:color="000000" w:sz="8" w:space="0"/>
            </w:tcBorders>
          </w:tcPr>
          <w:p w14:paraId="5CF44F76"/>
        </w:tc>
        <w:tc>
          <w:tcPr>
            <w:tcW w:w="1957" w:type="dxa"/>
            <w:vMerge w:val="continue"/>
            <w:tcBorders>
              <w:top w:val="single" w:color="000000" w:sz="8" w:space="0"/>
              <w:left w:val="single" w:color="000000" w:sz="8" w:space="0"/>
              <w:bottom w:val="single" w:color="000000" w:sz="8" w:space="0"/>
              <w:right w:val="single" w:color="000000" w:sz="8" w:space="0"/>
            </w:tcBorders>
          </w:tcPr>
          <w:p w14:paraId="7A3C34DD"/>
        </w:tc>
        <w:tc>
          <w:tcPr>
            <w:tcW w:w="1957" w:type="dxa"/>
            <w:vMerge w:val="continue"/>
            <w:tcBorders>
              <w:top w:val="single" w:color="000000" w:sz="8" w:space="0"/>
              <w:left w:val="single" w:color="000000" w:sz="8" w:space="0"/>
              <w:bottom w:val="single" w:color="000000" w:sz="8" w:space="0"/>
              <w:right w:val="single" w:color="000000" w:sz="6" w:space="0"/>
            </w:tcBorders>
          </w:tcPr>
          <w:p w14:paraId="6E250542"/>
        </w:tc>
        <w:tc>
          <w:tcPr>
            <w:tcW w:w="1957" w:type="dxa"/>
            <w:vMerge w:val="continue"/>
            <w:tcBorders>
              <w:top w:val="single" w:color="000000" w:sz="8" w:space="0"/>
              <w:left w:val="single" w:color="000000" w:sz="6" w:space="0"/>
              <w:bottom w:val="single" w:color="000000" w:sz="8" w:space="0"/>
              <w:right w:val="single" w:color="000000" w:sz="8" w:space="0"/>
            </w:tcBorders>
          </w:tcPr>
          <w:p w14:paraId="083D9FC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7AB9325">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280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5030A1D">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组织开展“12.5国际志愿者日”活动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64A66EF"/>
        </w:tc>
      </w:tr>
      <w:tr w14:paraId="10C466DF">
        <w:tblPrEx>
          <w:tblCellMar>
            <w:top w:w="0" w:type="dxa"/>
            <w:left w:w="108" w:type="dxa"/>
            <w:bottom w:w="0" w:type="dxa"/>
            <w:right w:w="108" w:type="dxa"/>
          </w:tblCellMar>
        </w:tblPrEx>
        <w:trPr>
          <w:trHeight w:val="8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ED7FAB9"/>
        </w:tc>
        <w:tc>
          <w:tcPr>
            <w:tcW w:w="1957" w:type="dxa"/>
            <w:vMerge w:val="continue"/>
            <w:tcBorders>
              <w:top w:val="single" w:color="000000" w:sz="8" w:space="0"/>
              <w:left w:val="single" w:color="000000" w:sz="6" w:space="0"/>
              <w:bottom w:val="single" w:color="000000" w:sz="6" w:space="0"/>
              <w:right w:val="single" w:color="000000" w:sz="8" w:space="0"/>
            </w:tcBorders>
          </w:tcPr>
          <w:p w14:paraId="62924146"/>
        </w:tc>
        <w:tc>
          <w:tcPr>
            <w:tcW w:w="1957" w:type="dxa"/>
            <w:vMerge w:val="continue"/>
            <w:tcBorders>
              <w:top w:val="single" w:color="000000" w:sz="8" w:space="0"/>
              <w:left w:val="single" w:color="000000" w:sz="8" w:space="0"/>
              <w:bottom w:val="single" w:color="000000" w:sz="6" w:space="0"/>
              <w:right w:val="single" w:color="000000" w:sz="8" w:space="0"/>
            </w:tcBorders>
          </w:tcPr>
          <w:p w14:paraId="6983B066"/>
        </w:tc>
        <w:tc>
          <w:tcPr>
            <w:tcW w:w="1957" w:type="dxa"/>
            <w:vMerge w:val="continue"/>
            <w:tcBorders>
              <w:top w:val="single" w:color="000000" w:sz="8" w:space="0"/>
              <w:left w:val="single" w:color="000000" w:sz="8" w:space="0"/>
              <w:bottom w:val="single" w:color="000000" w:sz="6" w:space="0"/>
              <w:right w:val="single" w:color="000000" w:sz="6" w:space="0"/>
            </w:tcBorders>
          </w:tcPr>
          <w:p w14:paraId="3DC1EBEA"/>
        </w:tc>
        <w:tc>
          <w:tcPr>
            <w:tcW w:w="1957" w:type="dxa"/>
            <w:vMerge w:val="continue"/>
            <w:tcBorders>
              <w:top w:val="single" w:color="000000" w:sz="8" w:space="0"/>
              <w:left w:val="single" w:color="000000" w:sz="6" w:space="0"/>
              <w:bottom w:val="single" w:color="000000" w:sz="6" w:space="0"/>
              <w:right w:val="single" w:color="000000" w:sz="8" w:space="0"/>
            </w:tcBorders>
          </w:tcPr>
          <w:p w14:paraId="2974DF97"/>
        </w:tc>
        <w:tc>
          <w:tcPr>
            <w:tcW w:w="1957" w:type="dxa"/>
            <w:vMerge w:val="continue"/>
            <w:tcBorders>
              <w:top w:val="single" w:color="000000" w:sz="8" w:space="0"/>
              <w:left w:val="single" w:color="000000" w:sz="8" w:space="0"/>
              <w:bottom w:val="single" w:color="000000" w:sz="8" w:space="0"/>
              <w:right w:val="single" w:color="000000" w:sz="8" w:space="0"/>
            </w:tcBorders>
          </w:tcPr>
          <w:p w14:paraId="52E31A02"/>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DCA6390">
            <w:pPr>
              <w:widowControl/>
              <w:autoSpaceDE w:val="0"/>
              <w:autoSpaceDN w:val="0"/>
              <w:spacing w:before="1044" w:after="0" w:line="198" w:lineRule="exact"/>
              <w:ind w:left="0" w:right="0" w:firstLine="0"/>
              <w:jc w:val="center"/>
            </w:pPr>
            <w:r>
              <w:rPr>
                <w:rFonts w:ascii="7v6lAlxz+SimSun" w:hAnsi="7v6lAlxz+SimSun" w:eastAsia="7v6lAlxz+SimSun"/>
                <w:color w:val="000000"/>
                <w:sz w:val="20"/>
              </w:rPr>
              <w:t>党建办</w:t>
            </w:r>
          </w:p>
          <w:p w14:paraId="5C38026F">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B149D06">
            <w:pPr>
              <w:widowControl/>
              <w:autoSpaceDE w:val="0"/>
              <w:autoSpaceDN w:val="0"/>
              <w:spacing w:before="380" w:after="0" w:line="246" w:lineRule="exact"/>
              <w:ind w:left="0" w:right="0" w:firstLine="0"/>
              <w:jc w:val="center"/>
            </w:pPr>
            <w:r>
              <w:rPr>
                <w:rFonts w:ascii="7v6lAlxz+SimSun" w:hAnsi="7v6lAlxz+SimSun" w:eastAsia="7v6lAlxz+SimSun"/>
                <w:color w:val="000000"/>
                <w:sz w:val="20"/>
              </w:rPr>
              <w:t>区委组织部、区委社会工作部、区委宣传部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C3D12A3">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281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128C881">
            <w:pPr>
              <w:widowControl/>
              <w:autoSpaceDE w:val="0"/>
              <w:autoSpaceDN w:val="0"/>
              <w:spacing w:before="76" w:after="0" w:line="320" w:lineRule="exact"/>
              <w:ind w:left="0" w:right="0" w:firstLine="0"/>
              <w:jc w:val="center"/>
            </w:pPr>
            <w:r>
              <w:rPr>
                <w:rFonts w:ascii="7v6lAlxz+SimSun" w:hAnsi="7v6lAlxz+SimSun" w:eastAsia="7v6lAlxz+SimSun"/>
                <w:color w:val="000000"/>
                <w:sz w:val="32"/>
              </w:rPr>
              <w:t>组织开展新时代文明实践志愿服务活</w:t>
            </w:r>
          </w:p>
          <w:p w14:paraId="4DE54C6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9355BE3"/>
        </w:tc>
      </w:tr>
      <w:tr w14:paraId="3DA7329D">
        <w:tblPrEx>
          <w:tblCellMar>
            <w:top w:w="0" w:type="dxa"/>
            <w:left w:w="108" w:type="dxa"/>
            <w:bottom w:w="0" w:type="dxa"/>
            <w:right w:w="108" w:type="dxa"/>
          </w:tblCellMar>
        </w:tblPrEx>
        <w:trPr>
          <w:trHeight w:val="84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727A7E1"/>
        </w:tc>
        <w:tc>
          <w:tcPr>
            <w:tcW w:w="1957" w:type="dxa"/>
            <w:vMerge w:val="continue"/>
            <w:tcBorders>
              <w:top w:val="single" w:color="000000" w:sz="8" w:space="0"/>
              <w:left w:val="single" w:color="000000" w:sz="6" w:space="0"/>
              <w:bottom w:val="single" w:color="000000" w:sz="6" w:space="0"/>
              <w:right w:val="single" w:color="000000" w:sz="8" w:space="0"/>
            </w:tcBorders>
          </w:tcPr>
          <w:p w14:paraId="22FC966E"/>
        </w:tc>
        <w:tc>
          <w:tcPr>
            <w:tcW w:w="1957" w:type="dxa"/>
            <w:vMerge w:val="continue"/>
            <w:tcBorders>
              <w:top w:val="single" w:color="000000" w:sz="8" w:space="0"/>
              <w:left w:val="single" w:color="000000" w:sz="8" w:space="0"/>
              <w:bottom w:val="single" w:color="000000" w:sz="6" w:space="0"/>
              <w:right w:val="single" w:color="000000" w:sz="8" w:space="0"/>
            </w:tcBorders>
          </w:tcPr>
          <w:p w14:paraId="57C7F1E3"/>
        </w:tc>
        <w:tc>
          <w:tcPr>
            <w:tcW w:w="1957" w:type="dxa"/>
            <w:vMerge w:val="continue"/>
            <w:tcBorders>
              <w:top w:val="single" w:color="000000" w:sz="8" w:space="0"/>
              <w:left w:val="single" w:color="000000" w:sz="8" w:space="0"/>
              <w:bottom w:val="single" w:color="000000" w:sz="6" w:space="0"/>
              <w:right w:val="single" w:color="000000" w:sz="6" w:space="0"/>
            </w:tcBorders>
          </w:tcPr>
          <w:p w14:paraId="5A80052C"/>
        </w:tc>
        <w:tc>
          <w:tcPr>
            <w:tcW w:w="1957" w:type="dxa"/>
            <w:vMerge w:val="continue"/>
            <w:tcBorders>
              <w:top w:val="single" w:color="000000" w:sz="8" w:space="0"/>
              <w:left w:val="single" w:color="000000" w:sz="6" w:space="0"/>
              <w:bottom w:val="single" w:color="000000" w:sz="6" w:space="0"/>
              <w:right w:val="single" w:color="000000" w:sz="8" w:space="0"/>
            </w:tcBorders>
          </w:tcPr>
          <w:p w14:paraId="58367BD8"/>
        </w:tc>
        <w:tc>
          <w:tcPr>
            <w:tcW w:w="1957" w:type="dxa"/>
            <w:vMerge w:val="continue"/>
            <w:tcBorders>
              <w:top w:val="single" w:color="000000" w:sz="8" w:space="0"/>
              <w:left w:val="single" w:color="000000" w:sz="8" w:space="0"/>
              <w:bottom w:val="single" w:color="000000" w:sz="8" w:space="0"/>
              <w:right w:val="single" w:color="000000" w:sz="8" w:space="0"/>
            </w:tcBorders>
          </w:tcPr>
          <w:p w14:paraId="3F05B8F8"/>
        </w:tc>
        <w:tc>
          <w:tcPr>
            <w:tcW w:w="1957" w:type="dxa"/>
            <w:vMerge w:val="continue"/>
            <w:tcBorders>
              <w:top w:val="single" w:color="000000" w:sz="8" w:space="0"/>
              <w:left w:val="single" w:color="000000" w:sz="8" w:space="0"/>
              <w:bottom w:val="single" w:color="000000" w:sz="8" w:space="0"/>
              <w:right w:val="single" w:color="000000" w:sz="6" w:space="0"/>
            </w:tcBorders>
          </w:tcPr>
          <w:p w14:paraId="06F7A8DB"/>
        </w:tc>
        <w:tc>
          <w:tcPr>
            <w:tcW w:w="1957" w:type="dxa"/>
            <w:vMerge w:val="continue"/>
            <w:tcBorders>
              <w:top w:val="single" w:color="000000" w:sz="8" w:space="0"/>
              <w:left w:val="single" w:color="000000" w:sz="6" w:space="0"/>
              <w:bottom w:val="single" w:color="000000" w:sz="8" w:space="0"/>
              <w:right w:val="single" w:color="000000" w:sz="8" w:space="0"/>
            </w:tcBorders>
          </w:tcPr>
          <w:p w14:paraId="27BE9EF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FD2D6FA">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282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31180663">
            <w:pPr>
              <w:widowControl/>
              <w:autoSpaceDE w:val="0"/>
              <w:autoSpaceDN w:val="0"/>
              <w:spacing w:before="78" w:after="0" w:line="318" w:lineRule="exact"/>
              <w:ind w:left="0" w:right="0" w:firstLine="0"/>
              <w:jc w:val="center"/>
            </w:pPr>
            <w:r>
              <w:rPr>
                <w:rFonts w:ascii="7v6lAlxz+SimSun" w:hAnsi="7v6lAlxz+SimSun" w:eastAsia="7v6lAlxz+SimSun"/>
                <w:color w:val="000000"/>
                <w:sz w:val="32"/>
              </w:rPr>
              <w:t>打造党建引领“专业社工+志愿服务</w:t>
            </w:r>
          </w:p>
          <w:p w14:paraId="561EBDA7">
            <w:pPr>
              <w:widowControl/>
              <w:autoSpaceDE w:val="0"/>
              <w:autoSpaceDN w:val="0"/>
              <w:spacing w:before="68" w:after="0" w:line="318" w:lineRule="exact"/>
              <w:ind w:left="0" w:right="0" w:firstLine="0"/>
              <w:jc w:val="center"/>
            </w:pPr>
            <w:r>
              <w:rPr>
                <w:rFonts w:ascii="7v6lAlxz+SimSun" w:hAnsi="7v6lAlxz+SimSun" w:eastAsia="7v6lAlxz+SimSun"/>
                <w:color w:val="000000"/>
                <w:sz w:val="32"/>
              </w:rPr>
              <w:t>”融合试点工作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381508F"/>
        </w:tc>
      </w:tr>
      <w:tr w14:paraId="514AADC9">
        <w:tblPrEx>
          <w:tblCellMar>
            <w:top w:w="0" w:type="dxa"/>
            <w:left w:w="108" w:type="dxa"/>
            <w:bottom w:w="0" w:type="dxa"/>
            <w:right w:w="108" w:type="dxa"/>
          </w:tblCellMar>
        </w:tblPrEx>
        <w:trPr>
          <w:trHeight w:val="8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FF97097"/>
        </w:tc>
        <w:tc>
          <w:tcPr>
            <w:tcW w:w="1957" w:type="dxa"/>
            <w:vMerge w:val="continue"/>
            <w:tcBorders>
              <w:top w:val="single" w:color="000000" w:sz="8" w:space="0"/>
              <w:left w:val="single" w:color="000000" w:sz="6" w:space="0"/>
              <w:bottom w:val="single" w:color="000000" w:sz="6" w:space="0"/>
              <w:right w:val="single" w:color="000000" w:sz="8" w:space="0"/>
            </w:tcBorders>
          </w:tcPr>
          <w:p w14:paraId="57FB5803"/>
        </w:tc>
        <w:tc>
          <w:tcPr>
            <w:tcW w:w="1957" w:type="dxa"/>
            <w:vMerge w:val="continue"/>
            <w:tcBorders>
              <w:top w:val="single" w:color="000000" w:sz="8" w:space="0"/>
              <w:left w:val="single" w:color="000000" w:sz="8" w:space="0"/>
              <w:bottom w:val="single" w:color="000000" w:sz="6" w:space="0"/>
              <w:right w:val="single" w:color="000000" w:sz="8" w:space="0"/>
            </w:tcBorders>
          </w:tcPr>
          <w:p w14:paraId="504C2AB4"/>
        </w:tc>
        <w:tc>
          <w:tcPr>
            <w:tcW w:w="1957" w:type="dxa"/>
            <w:vMerge w:val="continue"/>
            <w:tcBorders>
              <w:top w:val="single" w:color="000000" w:sz="8" w:space="0"/>
              <w:left w:val="single" w:color="000000" w:sz="8" w:space="0"/>
              <w:bottom w:val="single" w:color="000000" w:sz="6" w:space="0"/>
              <w:right w:val="single" w:color="000000" w:sz="6" w:space="0"/>
            </w:tcBorders>
          </w:tcPr>
          <w:p w14:paraId="3811A1C5"/>
        </w:tc>
        <w:tc>
          <w:tcPr>
            <w:tcW w:w="1957" w:type="dxa"/>
            <w:vMerge w:val="continue"/>
            <w:tcBorders>
              <w:top w:val="single" w:color="000000" w:sz="8" w:space="0"/>
              <w:left w:val="single" w:color="000000" w:sz="6" w:space="0"/>
              <w:bottom w:val="single" w:color="000000" w:sz="6" w:space="0"/>
              <w:right w:val="single" w:color="000000" w:sz="8" w:space="0"/>
            </w:tcBorders>
          </w:tcPr>
          <w:p w14:paraId="49846998"/>
        </w:tc>
        <w:tc>
          <w:tcPr>
            <w:tcW w:w="1957" w:type="dxa"/>
            <w:vMerge w:val="continue"/>
            <w:tcBorders>
              <w:top w:val="single" w:color="000000" w:sz="8" w:space="0"/>
              <w:left w:val="single" w:color="000000" w:sz="8" w:space="0"/>
              <w:bottom w:val="single" w:color="000000" w:sz="8" w:space="0"/>
              <w:right w:val="single" w:color="000000" w:sz="8" w:space="0"/>
            </w:tcBorders>
          </w:tcPr>
          <w:p w14:paraId="446CAAF0"/>
        </w:tc>
        <w:tc>
          <w:tcPr>
            <w:tcW w:w="1957" w:type="dxa"/>
            <w:vMerge w:val="continue"/>
            <w:tcBorders>
              <w:top w:val="single" w:color="000000" w:sz="8" w:space="0"/>
              <w:left w:val="single" w:color="000000" w:sz="8" w:space="0"/>
              <w:bottom w:val="single" w:color="000000" w:sz="8" w:space="0"/>
              <w:right w:val="single" w:color="000000" w:sz="6" w:space="0"/>
            </w:tcBorders>
          </w:tcPr>
          <w:p w14:paraId="04C94CC5"/>
        </w:tc>
        <w:tc>
          <w:tcPr>
            <w:tcW w:w="1957" w:type="dxa"/>
            <w:vMerge w:val="continue"/>
            <w:tcBorders>
              <w:top w:val="single" w:color="000000" w:sz="8" w:space="0"/>
              <w:left w:val="single" w:color="000000" w:sz="6" w:space="0"/>
              <w:bottom w:val="single" w:color="000000" w:sz="8" w:space="0"/>
              <w:right w:val="single" w:color="000000" w:sz="8" w:space="0"/>
            </w:tcBorders>
          </w:tcPr>
          <w:p w14:paraId="23510E7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6F36B3A">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283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5D809E5">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建立社区志愿服务制度</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BB47D84"/>
        </w:tc>
      </w:tr>
      <w:tr w14:paraId="34BBF687">
        <w:tblPrEx>
          <w:tblCellMar>
            <w:top w:w="0" w:type="dxa"/>
            <w:left w:w="108" w:type="dxa"/>
            <w:bottom w:w="0" w:type="dxa"/>
            <w:right w:w="108" w:type="dxa"/>
          </w:tblCellMar>
        </w:tblPrEx>
        <w:trPr>
          <w:trHeight w:val="221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FF93C71"/>
        </w:tc>
        <w:tc>
          <w:tcPr>
            <w:tcW w:w="1957" w:type="dxa"/>
            <w:vMerge w:val="continue"/>
            <w:tcBorders>
              <w:top w:val="single" w:color="000000" w:sz="8" w:space="0"/>
              <w:left w:val="single" w:color="000000" w:sz="6" w:space="0"/>
              <w:bottom w:val="single" w:color="000000" w:sz="6" w:space="0"/>
              <w:right w:val="single" w:color="000000" w:sz="8" w:space="0"/>
            </w:tcBorders>
          </w:tcPr>
          <w:p w14:paraId="74876C9F"/>
        </w:tc>
        <w:tc>
          <w:tcPr>
            <w:tcW w:w="1957" w:type="dxa"/>
            <w:vMerge w:val="continue"/>
            <w:tcBorders>
              <w:top w:val="single" w:color="000000" w:sz="8" w:space="0"/>
              <w:left w:val="single" w:color="000000" w:sz="8" w:space="0"/>
              <w:bottom w:val="single" w:color="000000" w:sz="6" w:space="0"/>
              <w:right w:val="single" w:color="000000" w:sz="8" w:space="0"/>
            </w:tcBorders>
          </w:tcPr>
          <w:p w14:paraId="1D810352"/>
        </w:tc>
        <w:tc>
          <w:tcPr>
            <w:tcW w:w="1957" w:type="dxa"/>
            <w:vMerge w:val="continue"/>
            <w:tcBorders>
              <w:top w:val="single" w:color="000000" w:sz="8" w:space="0"/>
              <w:left w:val="single" w:color="000000" w:sz="8" w:space="0"/>
              <w:bottom w:val="single" w:color="000000" w:sz="6" w:space="0"/>
              <w:right w:val="single" w:color="000000" w:sz="6" w:space="0"/>
            </w:tcBorders>
          </w:tcPr>
          <w:p w14:paraId="65359349"/>
        </w:tc>
        <w:tc>
          <w:tcPr>
            <w:tcW w:w="1957" w:type="dxa"/>
            <w:vMerge w:val="continue"/>
            <w:tcBorders>
              <w:top w:val="single" w:color="000000" w:sz="8" w:space="0"/>
              <w:left w:val="single" w:color="000000" w:sz="6" w:space="0"/>
              <w:bottom w:val="single" w:color="000000" w:sz="6" w:space="0"/>
              <w:right w:val="single" w:color="000000" w:sz="8" w:space="0"/>
            </w:tcBorders>
          </w:tcPr>
          <w:p w14:paraId="6DEF5AAD"/>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6637D8F">
            <w:pPr>
              <w:widowControl/>
              <w:autoSpaceDE w:val="0"/>
              <w:autoSpaceDN w:val="0"/>
              <w:spacing w:before="29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国社会服务志愿者队伍建设指导纲要（2013-2020年）》（民发〔2013〕216号）3.中央精神文明建设指导委员会《关于推进志愿服务制度化的意见》（文明委〔2014〕3号）（2)坚持把开展志愿服务与创新社会治理结合起来，与学雷锋活动结合起来，大力弘扬“奉献、友爱、互助、进步”的志愿精神，建立完善长效工作机制和活动运行机制，积极构建中国特色志愿服务制度，推动志愿服务活动广泛深入开展。(8)切实加强志愿服务领导。各级党委和政府要把志愿服务融入城乡社区治理，作为加强精神文明建设的重要任务，摆上重要议事日程，切实抓紧抓好。</w:t>
            </w:r>
          </w:p>
          <w:p w14:paraId="04DA74C8">
            <w:pPr>
              <w:widowControl/>
              <w:autoSpaceDE w:val="0"/>
              <w:autoSpaceDN w:val="0"/>
              <w:spacing w:before="2" w:after="0" w:line="246" w:lineRule="exact"/>
              <w:ind w:left="30" w:right="0" w:firstLine="0"/>
              <w:jc w:val="left"/>
            </w:pPr>
            <w:r>
              <w:rPr>
                <w:rFonts w:ascii="7v6lAlxz+SimSun" w:hAnsi="7v6lAlxz+SimSun" w:eastAsia="7v6lAlxz+SimSun"/>
                <w:color w:val="000000"/>
                <w:sz w:val="20"/>
              </w:rPr>
              <w:t>2.《志愿服务条例》第五条“国家和地方精神文明建设指导机构建立志愿服务工作机制，加强对志愿服务工作的统筹规划、协调指导、督促检查和经验推广。”</w:t>
            </w:r>
            <w:r>
              <w:br w:type="textWrapping"/>
            </w:r>
            <w:r>
              <w:rPr>
                <w:rFonts w:ascii="7v6lAlxz+SimSun" w:hAnsi="7v6lAlxz+SimSun" w:eastAsia="7v6lAlxz+SimSun"/>
                <w:color w:val="000000"/>
                <w:sz w:val="20"/>
              </w:rPr>
              <w:t>3.江西省民政厅关于印发《江西省乡镇（街道）社会工作服务站操作规程（试行）》的通知(赣民字〔2021〕41号）</w:t>
            </w:r>
            <w:r>
              <w:br w:type="textWrapping"/>
            </w:r>
            <w:r>
              <w:rPr>
                <w:rFonts w:ascii="7v6lAlxz+SimSun" w:hAnsi="7v6lAlxz+SimSun" w:eastAsia="7v6lAlxz+SimSun"/>
                <w:color w:val="000000"/>
                <w:sz w:val="20"/>
              </w:rPr>
              <w:t>4.《关于进一步做好全市“窑火红”党员志愿服务的通知》</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F32DA96">
            <w:pPr>
              <w:widowControl/>
              <w:autoSpaceDE w:val="0"/>
              <w:autoSpaceDN w:val="0"/>
              <w:spacing w:before="2190" w:after="0" w:line="200" w:lineRule="exact"/>
              <w:ind w:left="0" w:right="0" w:firstLine="0"/>
              <w:jc w:val="center"/>
            </w:pPr>
            <w:r>
              <w:rPr>
                <w:rFonts w:ascii="7v6lAlxz+SimSun" w:hAnsi="7v6lAlxz+SimSun" w:eastAsia="7v6lAlxz+SimSun"/>
                <w:color w:val="000000"/>
                <w:sz w:val="20"/>
              </w:rPr>
              <w:t>党建办</w:t>
            </w:r>
          </w:p>
          <w:p w14:paraId="69811865">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3681B4A">
            <w:pPr>
              <w:widowControl/>
              <w:autoSpaceDE w:val="0"/>
              <w:autoSpaceDN w:val="0"/>
              <w:spacing w:before="1894" w:after="0" w:line="248" w:lineRule="exact"/>
              <w:ind w:left="0" w:right="0" w:firstLine="0"/>
              <w:jc w:val="center"/>
            </w:pPr>
            <w:r>
              <w:rPr>
                <w:rFonts w:ascii="7v6lAlxz+SimSun" w:hAnsi="7v6lAlxz+SimSun" w:eastAsia="7v6lAlxz+SimSun"/>
                <w:color w:val="000000"/>
                <w:sz w:val="20"/>
              </w:rPr>
              <w:t>区委组织部、区委社工部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9DB157E">
            <w:pPr>
              <w:widowControl/>
              <w:autoSpaceDE w:val="0"/>
              <w:autoSpaceDN w:val="0"/>
              <w:spacing w:before="954" w:after="0" w:line="320" w:lineRule="exact"/>
              <w:ind w:left="0" w:right="0" w:firstLine="0"/>
              <w:jc w:val="center"/>
            </w:pPr>
            <w:r>
              <w:rPr>
                <w:rFonts w:ascii="7v6lAlxz+SimSun" w:hAnsi="7v6lAlxz+SimSun" w:eastAsia="7v6lAlxz+SimSun"/>
                <w:color w:val="000000"/>
                <w:sz w:val="32"/>
              </w:rPr>
              <w:t>284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243F253">
            <w:pPr>
              <w:widowControl/>
              <w:autoSpaceDE w:val="0"/>
              <w:autoSpaceDN w:val="0"/>
              <w:spacing w:before="954" w:after="0" w:line="320" w:lineRule="exact"/>
              <w:ind w:left="0" w:right="0" w:firstLine="0"/>
              <w:jc w:val="center"/>
            </w:pPr>
            <w:r>
              <w:rPr>
                <w:rFonts w:ascii="7v6lAlxz+SimSun" w:hAnsi="7v6lAlxz+SimSun" w:eastAsia="7v6lAlxz+SimSun"/>
                <w:color w:val="000000"/>
                <w:sz w:val="32"/>
              </w:rPr>
              <w:t>组建“窑火红”志愿者队伍</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40DE2F">
            <w:pPr>
              <w:widowControl/>
              <w:autoSpaceDE w:val="0"/>
              <w:autoSpaceDN w:val="0"/>
              <w:spacing w:before="1010" w:after="0" w:line="198" w:lineRule="exact"/>
              <w:ind w:left="0" w:right="0" w:firstLine="0"/>
              <w:jc w:val="center"/>
            </w:pPr>
            <w:r>
              <w:rPr>
                <w:rFonts w:ascii="7v6lAlxz+SimSun" w:hAnsi="7v6lAlxz+SimSun" w:eastAsia="7v6lAlxz+SimSun"/>
                <w:color w:val="000000"/>
                <w:sz w:val="20"/>
              </w:rPr>
              <w:t>特色事项</w:t>
            </w:r>
          </w:p>
        </w:tc>
      </w:tr>
      <w:tr w14:paraId="64CA4F4C">
        <w:tblPrEx>
          <w:tblCellMar>
            <w:top w:w="0" w:type="dxa"/>
            <w:left w:w="108" w:type="dxa"/>
            <w:bottom w:w="0" w:type="dxa"/>
            <w:right w:w="108" w:type="dxa"/>
          </w:tblCellMar>
        </w:tblPrEx>
        <w:trPr>
          <w:trHeight w:val="260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E4DC463"/>
        </w:tc>
        <w:tc>
          <w:tcPr>
            <w:tcW w:w="1957" w:type="dxa"/>
            <w:vMerge w:val="continue"/>
            <w:tcBorders>
              <w:top w:val="single" w:color="000000" w:sz="8" w:space="0"/>
              <w:left w:val="single" w:color="000000" w:sz="6" w:space="0"/>
              <w:bottom w:val="single" w:color="000000" w:sz="6" w:space="0"/>
              <w:right w:val="single" w:color="000000" w:sz="8" w:space="0"/>
            </w:tcBorders>
          </w:tcPr>
          <w:p w14:paraId="70FD9266"/>
        </w:tc>
        <w:tc>
          <w:tcPr>
            <w:tcW w:w="1957" w:type="dxa"/>
            <w:vMerge w:val="continue"/>
            <w:tcBorders>
              <w:top w:val="single" w:color="000000" w:sz="8" w:space="0"/>
              <w:left w:val="single" w:color="000000" w:sz="8" w:space="0"/>
              <w:bottom w:val="single" w:color="000000" w:sz="6" w:space="0"/>
              <w:right w:val="single" w:color="000000" w:sz="8" w:space="0"/>
            </w:tcBorders>
          </w:tcPr>
          <w:p w14:paraId="1970A548"/>
        </w:tc>
        <w:tc>
          <w:tcPr>
            <w:tcW w:w="1957" w:type="dxa"/>
            <w:vMerge w:val="continue"/>
            <w:tcBorders>
              <w:top w:val="single" w:color="000000" w:sz="8" w:space="0"/>
              <w:left w:val="single" w:color="000000" w:sz="8" w:space="0"/>
              <w:bottom w:val="single" w:color="000000" w:sz="6" w:space="0"/>
              <w:right w:val="single" w:color="000000" w:sz="6" w:space="0"/>
            </w:tcBorders>
          </w:tcPr>
          <w:p w14:paraId="6594723A"/>
        </w:tc>
        <w:tc>
          <w:tcPr>
            <w:tcW w:w="1957" w:type="dxa"/>
            <w:vMerge w:val="continue"/>
            <w:tcBorders>
              <w:top w:val="single" w:color="000000" w:sz="8" w:space="0"/>
              <w:left w:val="single" w:color="000000" w:sz="6" w:space="0"/>
              <w:bottom w:val="single" w:color="000000" w:sz="6" w:space="0"/>
              <w:right w:val="single" w:color="000000" w:sz="8" w:space="0"/>
            </w:tcBorders>
          </w:tcPr>
          <w:p w14:paraId="1A587D41"/>
        </w:tc>
        <w:tc>
          <w:tcPr>
            <w:tcW w:w="1957" w:type="dxa"/>
            <w:vMerge w:val="continue"/>
            <w:tcBorders>
              <w:top w:val="single" w:color="000000" w:sz="8" w:space="0"/>
              <w:left w:val="single" w:color="000000" w:sz="8" w:space="0"/>
              <w:bottom w:val="single" w:color="000000" w:sz="6" w:space="0"/>
              <w:right w:val="single" w:color="000000" w:sz="8" w:space="0"/>
            </w:tcBorders>
          </w:tcPr>
          <w:p w14:paraId="6A8D7D36"/>
        </w:tc>
        <w:tc>
          <w:tcPr>
            <w:tcW w:w="1957" w:type="dxa"/>
            <w:vMerge w:val="continue"/>
            <w:tcBorders>
              <w:top w:val="single" w:color="000000" w:sz="8" w:space="0"/>
              <w:left w:val="single" w:color="000000" w:sz="8" w:space="0"/>
              <w:bottom w:val="single" w:color="000000" w:sz="6" w:space="0"/>
              <w:right w:val="single" w:color="000000" w:sz="6" w:space="0"/>
            </w:tcBorders>
          </w:tcPr>
          <w:p w14:paraId="73CC5E86"/>
        </w:tc>
        <w:tc>
          <w:tcPr>
            <w:tcW w:w="1957" w:type="dxa"/>
            <w:vMerge w:val="continue"/>
            <w:tcBorders>
              <w:top w:val="single" w:color="000000" w:sz="8" w:space="0"/>
              <w:left w:val="single" w:color="000000" w:sz="6" w:space="0"/>
              <w:bottom w:val="single" w:color="000000" w:sz="6" w:space="0"/>
              <w:right w:val="single" w:color="000000" w:sz="8" w:space="0"/>
            </w:tcBorders>
          </w:tcPr>
          <w:p w14:paraId="7EDC984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C56E625">
            <w:pPr>
              <w:widowControl/>
              <w:autoSpaceDE w:val="0"/>
              <w:autoSpaceDN w:val="0"/>
              <w:spacing w:before="1152" w:after="0" w:line="318" w:lineRule="exact"/>
              <w:ind w:left="0" w:right="0" w:firstLine="0"/>
              <w:jc w:val="center"/>
            </w:pPr>
            <w:r>
              <w:rPr>
                <w:rFonts w:ascii="7v6lAlxz+SimSun" w:hAnsi="7v6lAlxz+SimSun" w:eastAsia="7v6lAlxz+SimSun"/>
                <w:color w:val="000000"/>
                <w:sz w:val="32"/>
              </w:rPr>
              <w:t>285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9DFC154">
            <w:pPr>
              <w:widowControl/>
              <w:autoSpaceDE w:val="0"/>
              <w:autoSpaceDN w:val="0"/>
              <w:spacing w:before="696" w:after="0" w:line="388" w:lineRule="exact"/>
              <w:ind w:left="0" w:right="0" w:firstLine="0"/>
              <w:jc w:val="center"/>
            </w:pPr>
            <w:r>
              <w:rPr>
                <w:rFonts w:ascii="7v6lAlxz+SimSun" w:hAnsi="7v6lAlxz+SimSun" w:eastAsia="7v6lAlxz+SimSun"/>
                <w:color w:val="000000"/>
                <w:sz w:val="32"/>
              </w:rPr>
              <w:t>选派“窑火红”志愿服务队到陶艺街、雕塑瓷厂、九集小镇等景点开展志愿服务活动，营造文明旅游环境</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39E282D">
            <w:pPr>
              <w:widowControl/>
              <w:autoSpaceDE w:val="0"/>
              <w:autoSpaceDN w:val="0"/>
              <w:spacing w:before="1206" w:after="0" w:line="200" w:lineRule="exact"/>
              <w:ind w:left="0" w:right="0" w:firstLine="0"/>
              <w:jc w:val="center"/>
            </w:pPr>
            <w:r>
              <w:rPr>
                <w:rFonts w:ascii="7v6lAlxz+SimSun" w:hAnsi="7v6lAlxz+SimSun" w:eastAsia="7v6lAlxz+SimSun"/>
                <w:color w:val="000000"/>
                <w:sz w:val="20"/>
              </w:rPr>
              <w:t>特色事项</w:t>
            </w:r>
          </w:p>
        </w:tc>
      </w:tr>
    </w:tbl>
    <w:p w14:paraId="727FB1FD">
      <w:pPr>
        <w:widowControl/>
        <w:autoSpaceDE w:val="0"/>
        <w:autoSpaceDN w:val="0"/>
        <w:spacing w:before="410" w:after="0" w:line="414" w:lineRule="exact"/>
        <w:ind w:left="0" w:right="0" w:firstLine="0"/>
        <w:jc w:val="center"/>
      </w:pPr>
      <w:r>
        <w:rPr>
          <w:rFonts w:ascii="宋体" w:hAnsi="宋体" w:eastAsia="宋体"/>
          <w:color w:val="000000"/>
          <w:sz w:val="36"/>
        </w:rPr>
        <w:t>-26-</w:t>
      </w:r>
    </w:p>
    <w:p w14:paraId="35D616E1">
      <w:pPr>
        <w:sectPr>
          <w:pgSz w:w="23811" w:h="17237"/>
          <w:pgMar w:top="570" w:right="1140" w:bottom="110" w:left="1140" w:header="720" w:footer="720" w:gutter="0"/>
          <w:cols w:equalWidth="0" w:num="1">
            <w:col w:w="21532"/>
          </w:cols>
          <w:docGrid w:linePitch="360" w:charSpace="0"/>
        </w:sectPr>
      </w:pPr>
    </w:p>
    <w:p w14:paraId="64901FC4">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84665"/>
            <wp:effectExtent l="0" t="0" r="1143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28"/>
                    <a:stretch>
                      <a:fillRect/>
                    </a:stretch>
                  </pic:blipFill>
                  <pic:spPr>
                    <a:xfrm>
                      <a:off x="0" y="0"/>
                      <a:ext cx="13647419" cy="9384717"/>
                    </a:xfrm>
                    <a:prstGeom prst="rect">
                      <a:avLst/>
                    </a:prstGeom>
                  </pic:spPr>
                </pic:pic>
              </a:graphicData>
            </a:graphic>
          </wp:anchor>
        </w:drawing>
      </w:r>
    </w:p>
    <w:p w14:paraId="4AD5E0A7">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B571144">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0EC6F81">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68FDD37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338236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9008CDC">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A855F6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AA4FF6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C90700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9ABC5D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66734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E5D27FF">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22B49EB">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4B53B4B">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43B681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4EB59C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06854FA">
        <w:tblPrEx>
          <w:tblCellMar>
            <w:top w:w="0" w:type="dxa"/>
            <w:left w:w="108" w:type="dxa"/>
            <w:bottom w:w="0" w:type="dxa"/>
            <w:right w:w="108" w:type="dxa"/>
          </w:tblCellMar>
        </w:tblPrEx>
        <w:trPr>
          <w:trHeight w:val="40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3FE79BF">
            <w:pPr>
              <w:widowControl/>
              <w:autoSpaceDE w:val="0"/>
              <w:autoSpaceDN w:val="0"/>
              <w:spacing w:before="6110" w:after="0" w:line="320" w:lineRule="exact"/>
              <w:ind w:left="0" w:right="0" w:firstLine="0"/>
              <w:jc w:val="center"/>
            </w:pPr>
            <w:r>
              <w:rPr>
                <w:rFonts w:ascii="7v6lAlxz+SimSun" w:hAnsi="7v6lAlxz+SimSun" w:eastAsia="7v6lAlxz+SimSun"/>
                <w:color w:val="000000"/>
                <w:sz w:val="32"/>
              </w:rPr>
              <w:t>18</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D5A408D">
            <w:pPr>
              <w:widowControl/>
              <w:autoSpaceDE w:val="0"/>
              <w:autoSpaceDN w:val="0"/>
              <w:spacing w:before="5916" w:after="0" w:line="318" w:lineRule="exact"/>
              <w:ind w:left="0" w:right="0" w:firstLine="0"/>
              <w:jc w:val="center"/>
            </w:pPr>
            <w:r>
              <w:rPr>
                <w:rFonts w:ascii="7v6lAlxz+SimSun" w:hAnsi="7v6lAlxz+SimSun" w:eastAsia="7v6lAlxz+SimSun"/>
                <w:color w:val="000000"/>
                <w:sz w:val="32"/>
              </w:rPr>
              <w:t>党的</w:t>
            </w:r>
          </w:p>
          <w:p w14:paraId="0EBCAAF9">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C276E40">
            <w:pPr>
              <w:widowControl/>
              <w:autoSpaceDE w:val="0"/>
              <w:autoSpaceDN w:val="0"/>
              <w:spacing w:before="5266" w:after="0" w:line="388" w:lineRule="exact"/>
              <w:ind w:left="0" w:right="0" w:firstLine="0"/>
              <w:jc w:val="center"/>
            </w:pPr>
            <w:r>
              <w:rPr>
                <w:rFonts w:ascii="7v6lAlxz+SimSun" w:hAnsi="7v6lAlxz+SimSun" w:eastAsia="7v6lAlxz+SimSun"/>
                <w:color w:val="000000"/>
                <w:sz w:val="32"/>
              </w:rPr>
              <w:t>落实意识形态工作责任制，加强宣传和舆论引</w:t>
            </w:r>
            <w:r>
              <w:br w:type="textWrapping"/>
            </w:r>
            <w:r>
              <w:rPr>
                <w:rFonts w:ascii="7v6lAlxz+SimSun" w:hAnsi="7v6lAlxz+SimSun" w:eastAsia="7v6lAlxz+SimSun"/>
                <w:color w:val="000000"/>
                <w:sz w:val="32"/>
              </w:rPr>
              <w:t>导，做好网络安全工作。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E6D437E">
            <w:pPr>
              <w:widowControl/>
              <w:autoSpaceDE w:val="0"/>
              <w:autoSpaceDN w:val="0"/>
              <w:spacing w:before="6110" w:after="0" w:line="320" w:lineRule="exact"/>
              <w:ind w:left="0" w:right="0" w:firstLine="0"/>
              <w:jc w:val="center"/>
            </w:pPr>
            <w:r>
              <w:rPr>
                <w:rFonts w:ascii="7v6lAlxz+SimSun" w:hAnsi="7v6lAlxz+SimSun" w:eastAsia="7v6lAlxz+SimSun"/>
                <w:color w:val="000000"/>
                <w:sz w:val="32"/>
              </w:rPr>
              <w:t>56</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4E50240">
            <w:pPr>
              <w:widowControl/>
              <w:autoSpaceDE w:val="0"/>
              <w:autoSpaceDN w:val="0"/>
              <w:spacing w:before="5654" w:after="0" w:line="388" w:lineRule="exact"/>
              <w:ind w:left="144" w:right="144" w:firstLine="0"/>
              <w:jc w:val="center"/>
            </w:pPr>
            <w:r>
              <w:rPr>
                <w:rFonts w:ascii="7v6lAlxz+SimSun" w:hAnsi="7v6lAlxz+SimSun" w:eastAsia="7v6lAlxz+SimSun"/>
                <w:color w:val="000000"/>
                <w:sz w:val="32"/>
              </w:rPr>
              <w:t>落实意识形态工作责任制</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7AAC198">
            <w:pPr>
              <w:widowControl/>
              <w:autoSpaceDE w:val="0"/>
              <w:autoSpaceDN w:val="0"/>
              <w:spacing w:before="4386" w:after="0" w:line="248" w:lineRule="exact"/>
              <w:ind w:left="30" w:right="0" w:firstLine="0"/>
              <w:jc w:val="left"/>
            </w:pPr>
            <w:r>
              <w:rPr>
                <w:rFonts w:ascii="7v6lAlxz+SimSun" w:hAnsi="7v6lAlxz+SimSun" w:eastAsia="7v6lAlxz+SimSun"/>
                <w:color w:val="000000"/>
                <w:sz w:val="20"/>
              </w:rPr>
              <w:t>1.《党委（党组）意识形态工作责任制实施办法》；</w:t>
            </w:r>
            <w:r>
              <w:br w:type="textWrapping"/>
            </w:r>
            <w:r>
              <w:rPr>
                <w:rFonts w:ascii="7v6lAlxz+SimSun" w:hAnsi="7v6lAlxz+SimSun" w:eastAsia="7v6lAlxz+SimSun"/>
                <w:color w:val="000000"/>
                <w:sz w:val="20"/>
              </w:rPr>
              <w:t>2.《中国共产党党组工作条例》中第十八条   党组必须坚持党建工作与业务工作同谋划、同部署、同推进、同考核，加强对本单位党的建设的领导，落实新时代党的建设总要求，履行全面从严治党责任，提高党的建设质量。具体包括：（三）落实意识形态工作责任制，确保业务工作体现意识形态工作要求、维护意识形态安全；</w:t>
            </w:r>
            <w:r>
              <w:br w:type="textWrapping"/>
            </w:r>
            <w:r>
              <w:rPr>
                <w:rFonts w:ascii="7v6lAlxz+SimSun" w:hAnsi="7v6lAlxz+SimSun" w:eastAsia="7v6lAlxz+SimSun"/>
                <w:color w:val="000000"/>
                <w:sz w:val="20"/>
              </w:rPr>
              <w:t xml:space="preserve">3.《中国共产党宣传工作条例》中规定党委的主要职责有：（四）牢牢掌握意识形态工作领导权，落实意识形态工作责任制。 </w:t>
            </w:r>
          </w:p>
          <w:p w14:paraId="034622B5">
            <w:pPr>
              <w:widowControl/>
              <w:autoSpaceDE w:val="0"/>
              <w:autoSpaceDN w:val="0"/>
              <w:spacing w:before="2" w:after="0" w:line="246" w:lineRule="exact"/>
              <w:ind w:left="30" w:right="0" w:firstLine="0"/>
              <w:jc w:val="left"/>
            </w:pPr>
            <w:r>
              <w:rPr>
                <w:rFonts w:ascii="7v6lAlxz+SimSun" w:hAnsi="7v6lAlxz+SimSun" w:eastAsia="7v6lAlxz+SimSun"/>
                <w:color w:val="000000"/>
                <w:sz w:val="20"/>
              </w:rPr>
              <w:t>4.根据中共中央办公厅关于印发《党委（党组）意识形态工作责任制实施办法》的通知（中办发〔2020〕22号）文件第十二条   各级纪检检查机关应当将意识形态工作情况纳入执行党的纪律尤其是党的政治纪律和政治规矩的监督检查范围。               5.根据中共中央办公厅关于印发《党委（党组）意识形态工作责任制实施办法》的通知（中办发〔2020〕22号）文件第十一条   根据工作需要开展意识形态工作责任制专项检查，根据专项检查需要组织选派人员参加。</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FB6B6D3">
            <w:pPr>
              <w:widowControl/>
              <w:autoSpaceDE w:val="0"/>
              <w:autoSpaceDN w:val="0"/>
              <w:spacing w:before="6042" w:after="0" w:line="200" w:lineRule="exact"/>
              <w:ind w:left="0" w:right="0" w:firstLine="0"/>
              <w:jc w:val="center"/>
            </w:pPr>
            <w:r>
              <w:rPr>
                <w:rFonts w:ascii="7v6lAlxz+SimSun" w:hAnsi="7v6lAlxz+SimSun" w:eastAsia="7v6lAlxz+SimSun"/>
                <w:color w:val="000000"/>
                <w:sz w:val="20"/>
              </w:rPr>
              <w:t>党建办</w:t>
            </w:r>
          </w:p>
          <w:p w14:paraId="41BC1058">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294F24B">
            <w:pPr>
              <w:widowControl/>
              <w:autoSpaceDE w:val="0"/>
              <w:autoSpaceDN w:val="0"/>
              <w:spacing w:before="6042" w:after="0" w:line="200" w:lineRule="exact"/>
              <w:ind w:left="0" w:right="0" w:firstLine="0"/>
              <w:jc w:val="center"/>
            </w:pPr>
            <w:r>
              <w:rPr>
                <w:rFonts w:ascii="7v6lAlxz+SimSun" w:hAnsi="7v6lAlxz+SimSun" w:eastAsia="7v6lAlxz+SimSun"/>
                <w:color w:val="000000"/>
                <w:sz w:val="20"/>
              </w:rPr>
              <w:t>区委宣</w:t>
            </w:r>
          </w:p>
          <w:p w14:paraId="4BAB5623">
            <w:pPr>
              <w:widowControl/>
              <w:autoSpaceDE w:val="0"/>
              <w:autoSpaceDN w:val="0"/>
              <w:spacing w:before="46" w:after="0" w:line="198" w:lineRule="exact"/>
              <w:ind w:left="0" w:right="0" w:firstLine="0"/>
              <w:jc w:val="center"/>
            </w:pPr>
            <w:r>
              <w:rPr>
                <w:rFonts w:ascii="7v6lAlxz+SimSun" w:hAnsi="7v6lAlxz+SimSun" w:eastAsia="7v6lAlxz+SimSun"/>
                <w:color w:val="000000"/>
                <w:sz w:val="20"/>
              </w:rPr>
              <w:t>传部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938588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286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B0203D8">
            <w:pPr>
              <w:widowControl/>
              <w:autoSpaceDE w:val="0"/>
              <w:autoSpaceDN w:val="0"/>
              <w:spacing w:before="52" w:after="0" w:line="320" w:lineRule="exact"/>
              <w:ind w:left="0" w:right="0" w:firstLine="0"/>
              <w:jc w:val="center"/>
            </w:pPr>
            <w:r>
              <w:rPr>
                <w:rFonts w:ascii="7v6lAlxz+SimSun" w:hAnsi="7v6lAlxz+SimSun" w:eastAsia="7v6lAlxz+SimSun"/>
                <w:color w:val="000000"/>
                <w:sz w:val="32"/>
              </w:rPr>
              <w:t>落实意识形态党工委主体责任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9DBF9F9"/>
        </w:tc>
      </w:tr>
      <w:tr w14:paraId="0535CF18">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6912C76"/>
        </w:tc>
        <w:tc>
          <w:tcPr>
            <w:tcW w:w="1957" w:type="dxa"/>
            <w:vMerge w:val="continue"/>
            <w:tcBorders>
              <w:top w:val="single" w:color="000000" w:sz="8" w:space="0"/>
              <w:left w:val="single" w:color="000000" w:sz="6" w:space="0"/>
              <w:bottom w:val="single" w:color="000000" w:sz="6" w:space="0"/>
              <w:right w:val="single" w:color="000000" w:sz="8" w:space="0"/>
            </w:tcBorders>
          </w:tcPr>
          <w:p w14:paraId="41CD2DD7"/>
        </w:tc>
        <w:tc>
          <w:tcPr>
            <w:tcW w:w="1957" w:type="dxa"/>
            <w:vMerge w:val="continue"/>
            <w:tcBorders>
              <w:top w:val="single" w:color="000000" w:sz="8" w:space="0"/>
              <w:left w:val="single" w:color="000000" w:sz="8" w:space="0"/>
              <w:bottom w:val="single" w:color="000000" w:sz="6" w:space="0"/>
              <w:right w:val="single" w:color="000000" w:sz="8" w:space="0"/>
            </w:tcBorders>
          </w:tcPr>
          <w:p w14:paraId="216D0D59"/>
        </w:tc>
        <w:tc>
          <w:tcPr>
            <w:tcW w:w="1957" w:type="dxa"/>
            <w:vMerge w:val="continue"/>
            <w:tcBorders>
              <w:top w:val="single" w:color="000000" w:sz="8" w:space="0"/>
              <w:left w:val="single" w:color="000000" w:sz="8" w:space="0"/>
              <w:bottom w:val="single" w:color="000000" w:sz="6" w:space="0"/>
              <w:right w:val="single" w:color="000000" w:sz="6" w:space="0"/>
            </w:tcBorders>
          </w:tcPr>
          <w:p w14:paraId="3D1935C3"/>
        </w:tc>
        <w:tc>
          <w:tcPr>
            <w:tcW w:w="1957" w:type="dxa"/>
            <w:vMerge w:val="continue"/>
            <w:tcBorders>
              <w:top w:val="single" w:color="000000" w:sz="8" w:space="0"/>
              <w:left w:val="single" w:color="000000" w:sz="6" w:space="0"/>
              <w:bottom w:val="single" w:color="000000" w:sz="6" w:space="0"/>
              <w:right w:val="single" w:color="000000" w:sz="8" w:space="0"/>
            </w:tcBorders>
          </w:tcPr>
          <w:p w14:paraId="542BD44C"/>
        </w:tc>
        <w:tc>
          <w:tcPr>
            <w:tcW w:w="1957" w:type="dxa"/>
            <w:vMerge w:val="continue"/>
            <w:tcBorders>
              <w:top w:val="single" w:color="000000" w:sz="8" w:space="0"/>
              <w:left w:val="single" w:color="000000" w:sz="8" w:space="0"/>
              <w:bottom w:val="single" w:color="000000" w:sz="6" w:space="0"/>
              <w:right w:val="single" w:color="000000" w:sz="8" w:space="0"/>
            </w:tcBorders>
          </w:tcPr>
          <w:p w14:paraId="105D3026"/>
        </w:tc>
        <w:tc>
          <w:tcPr>
            <w:tcW w:w="1957" w:type="dxa"/>
            <w:vMerge w:val="continue"/>
            <w:tcBorders>
              <w:top w:val="single" w:color="000000" w:sz="8" w:space="0"/>
              <w:left w:val="single" w:color="000000" w:sz="8" w:space="0"/>
              <w:bottom w:val="single" w:color="000000" w:sz="6" w:space="0"/>
              <w:right w:val="single" w:color="000000" w:sz="6" w:space="0"/>
            </w:tcBorders>
          </w:tcPr>
          <w:p w14:paraId="06F357AA"/>
        </w:tc>
        <w:tc>
          <w:tcPr>
            <w:tcW w:w="1957" w:type="dxa"/>
            <w:vMerge w:val="continue"/>
            <w:tcBorders>
              <w:top w:val="single" w:color="000000" w:sz="8" w:space="0"/>
              <w:left w:val="single" w:color="000000" w:sz="6" w:space="0"/>
              <w:bottom w:val="single" w:color="000000" w:sz="6" w:space="0"/>
              <w:right w:val="single" w:color="000000" w:sz="8" w:space="0"/>
            </w:tcBorders>
          </w:tcPr>
          <w:p w14:paraId="4DBDD7F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4FED59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287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D88C0F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意识形态工作纳入党建工作责任制</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A91D2FF"/>
        </w:tc>
      </w:tr>
      <w:tr w14:paraId="0FC5F2BC">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6946CFD"/>
        </w:tc>
        <w:tc>
          <w:tcPr>
            <w:tcW w:w="1957" w:type="dxa"/>
            <w:vMerge w:val="continue"/>
            <w:tcBorders>
              <w:top w:val="single" w:color="000000" w:sz="8" w:space="0"/>
              <w:left w:val="single" w:color="000000" w:sz="6" w:space="0"/>
              <w:bottom w:val="single" w:color="000000" w:sz="6" w:space="0"/>
              <w:right w:val="single" w:color="000000" w:sz="8" w:space="0"/>
            </w:tcBorders>
          </w:tcPr>
          <w:p w14:paraId="43AB152E"/>
        </w:tc>
        <w:tc>
          <w:tcPr>
            <w:tcW w:w="1957" w:type="dxa"/>
            <w:vMerge w:val="continue"/>
            <w:tcBorders>
              <w:top w:val="single" w:color="000000" w:sz="8" w:space="0"/>
              <w:left w:val="single" w:color="000000" w:sz="8" w:space="0"/>
              <w:bottom w:val="single" w:color="000000" w:sz="6" w:space="0"/>
              <w:right w:val="single" w:color="000000" w:sz="8" w:space="0"/>
            </w:tcBorders>
          </w:tcPr>
          <w:p w14:paraId="5387F48F"/>
        </w:tc>
        <w:tc>
          <w:tcPr>
            <w:tcW w:w="1957" w:type="dxa"/>
            <w:vMerge w:val="continue"/>
            <w:tcBorders>
              <w:top w:val="single" w:color="000000" w:sz="8" w:space="0"/>
              <w:left w:val="single" w:color="000000" w:sz="8" w:space="0"/>
              <w:bottom w:val="single" w:color="000000" w:sz="6" w:space="0"/>
              <w:right w:val="single" w:color="000000" w:sz="6" w:space="0"/>
            </w:tcBorders>
          </w:tcPr>
          <w:p w14:paraId="5FCA7A33"/>
        </w:tc>
        <w:tc>
          <w:tcPr>
            <w:tcW w:w="1957" w:type="dxa"/>
            <w:vMerge w:val="continue"/>
            <w:tcBorders>
              <w:top w:val="single" w:color="000000" w:sz="8" w:space="0"/>
              <w:left w:val="single" w:color="000000" w:sz="6" w:space="0"/>
              <w:bottom w:val="single" w:color="000000" w:sz="6" w:space="0"/>
              <w:right w:val="single" w:color="000000" w:sz="8" w:space="0"/>
            </w:tcBorders>
          </w:tcPr>
          <w:p w14:paraId="18B43007"/>
        </w:tc>
        <w:tc>
          <w:tcPr>
            <w:tcW w:w="1957" w:type="dxa"/>
            <w:vMerge w:val="continue"/>
            <w:tcBorders>
              <w:top w:val="single" w:color="000000" w:sz="8" w:space="0"/>
              <w:left w:val="single" w:color="000000" w:sz="8" w:space="0"/>
              <w:bottom w:val="single" w:color="000000" w:sz="6" w:space="0"/>
              <w:right w:val="single" w:color="000000" w:sz="8" w:space="0"/>
            </w:tcBorders>
          </w:tcPr>
          <w:p w14:paraId="37787A30"/>
        </w:tc>
        <w:tc>
          <w:tcPr>
            <w:tcW w:w="1957" w:type="dxa"/>
            <w:vMerge w:val="continue"/>
            <w:tcBorders>
              <w:top w:val="single" w:color="000000" w:sz="8" w:space="0"/>
              <w:left w:val="single" w:color="000000" w:sz="8" w:space="0"/>
              <w:bottom w:val="single" w:color="000000" w:sz="6" w:space="0"/>
              <w:right w:val="single" w:color="000000" w:sz="6" w:space="0"/>
            </w:tcBorders>
          </w:tcPr>
          <w:p w14:paraId="4584FD16"/>
        </w:tc>
        <w:tc>
          <w:tcPr>
            <w:tcW w:w="1957" w:type="dxa"/>
            <w:vMerge w:val="continue"/>
            <w:tcBorders>
              <w:top w:val="single" w:color="000000" w:sz="8" w:space="0"/>
              <w:left w:val="single" w:color="000000" w:sz="6" w:space="0"/>
              <w:bottom w:val="single" w:color="000000" w:sz="6" w:space="0"/>
              <w:right w:val="single" w:color="000000" w:sz="8" w:space="0"/>
            </w:tcBorders>
          </w:tcPr>
          <w:p w14:paraId="6DDA766C"/>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C943C1C">
            <w:pPr>
              <w:widowControl/>
              <w:autoSpaceDE w:val="0"/>
              <w:autoSpaceDN w:val="0"/>
              <w:spacing w:before="54" w:after="0" w:line="318" w:lineRule="exact"/>
              <w:ind w:left="0" w:right="0" w:firstLine="0"/>
              <w:jc w:val="center"/>
            </w:pPr>
            <w:r>
              <w:rPr>
                <w:rFonts w:ascii="7v6lAlxz+SimSun" w:hAnsi="7v6lAlxz+SimSun" w:eastAsia="7v6lAlxz+SimSun"/>
                <w:color w:val="000000"/>
                <w:sz w:val="32"/>
              </w:rPr>
              <w:t>288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576FF24">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开展理论宣讲、宣传和信息发布工作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82BFAB4"/>
        </w:tc>
      </w:tr>
      <w:tr w14:paraId="1D6395F6">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DCFDF2E"/>
        </w:tc>
        <w:tc>
          <w:tcPr>
            <w:tcW w:w="1957" w:type="dxa"/>
            <w:vMerge w:val="continue"/>
            <w:tcBorders>
              <w:top w:val="single" w:color="000000" w:sz="8" w:space="0"/>
              <w:left w:val="single" w:color="000000" w:sz="6" w:space="0"/>
              <w:bottom w:val="single" w:color="000000" w:sz="6" w:space="0"/>
              <w:right w:val="single" w:color="000000" w:sz="8" w:space="0"/>
            </w:tcBorders>
          </w:tcPr>
          <w:p w14:paraId="5C15ED02"/>
        </w:tc>
        <w:tc>
          <w:tcPr>
            <w:tcW w:w="1957" w:type="dxa"/>
            <w:vMerge w:val="continue"/>
            <w:tcBorders>
              <w:top w:val="single" w:color="000000" w:sz="8" w:space="0"/>
              <w:left w:val="single" w:color="000000" w:sz="8" w:space="0"/>
              <w:bottom w:val="single" w:color="000000" w:sz="6" w:space="0"/>
              <w:right w:val="single" w:color="000000" w:sz="8" w:space="0"/>
            </w:tcBorders>
          </w:tcPr>
          <w:p w14:paraId="7C2B9F23"/>
        </w:tc>
        <w:tc>
          <w:tcPr>
            <w:tcW w:w="1957" w:type="dxa"/>
            <w:vMerge w:val="continue"/>
            <w:tcBorders>
              <w:top w:val="single" w:color="000000" w:sz="8" w:space="0"/>
              <w:left w:val="single" w:color="000000" w:sz="8" w:space="0"/>
              <w:bottom w:val="single" w:color="000000" w:sz="6" w:space="0"/>
              <w:right w:val="single" w:color="000000" w:sz="6" w:space="0"/>
            </w:tcBorders>
          </w:tcPr>
          <w:p w14:paraId="24D00160"/>
        </w:tc>
        <w:tc>
          <w:tcPr>
            <w:tcW w:w="1957" w:type="dxa"/>
            <w:vMerge w:val="continue"/>
            <w:tcBorders>
              <w:top w:val="single" w:color="000000" w:sz="8" w:space="0"/>
              <w:left w:val="single" w:color="000000" w:sz="6" w:space="0"/>
              <w:bottom w:val="single" w:color="000000" w:sz="6" w:space="0"/>
              <w:right w:val="single" w:color="000000" w:sz="8" w:space="0"/>
            </w:tcBorders>
          </w:tcPr>
          <w:p w14:paraId="1BBED6C1"/>
        </w:tc>
        <w:tc>
          <w:tcPr>
            <w:tcW w:w="1957" w:type="dxa"/>
            <w:vMerge w:val="continue"/>
            <w:tcBorders>
              <w:top w:val="single" w:color="000000" w:sz="8" w:space="0"/>
              <w:left w:val="single" w:color="000000" w:sz="8" w:space="0"/>
              <w:bottom w:val="single" w:color="000000" w:sz="6" w:space="0"/>
              <w:right w:val="single" w:color="000000" w:sz="8" w:space="0"/>
            </w:tcBorders>
          </w:tcPr>
          <w:p w14:paraId="77076EC0"/>
        </w:tc>
        <w:tc>
          <w:tcPr>
            <w:tcW w:w="1957" w:type="dxa"/>
            <w:vMerge w:val="continue"/>
            <w:tcBorders>
              <w:top w:val="single" w:color="000000" w:sz="8" w:space="0"/>
              <w:left w:val="single" w:color="000000" w:sz="8" w:space="0"/>
              <w:bottom w:val="single" w:color="000000" w:sz="6" w:space="0"/>
              <w:right w:val="single" w:color="000000" w:sz="6" w:space="0"/>
            </w:tcBorders>
          </w:tcPr>
          <w:p w14:paraId="7F1E7AFD"/>
        </w:tc>
        <w:tc>
          <w:tcPr>
            <w:tcW w:w="1957" w:type="dxa"/>
            <w:vMerge w:val="continue"/>
            <w:tcBorders>
              <w:top w:val="single" w:color="000000" w:sz="8" w:space="0"/>
              <w:left w:val="single" w:color="000000" w:sz="6" w:space="0"/>
              <w:bottom w:val="single" w:color="000000" w:sz="6" w:space="0"/>
              <w:right w:val="single" w:color="000000" w:sz="8" w:space="0"/>
            </w:tcBorders>
          </w:tcPr>
          <w:p w14:paraId="24D93BC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6ACC041">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289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18E7946">
            <w:pPr>
              <w:widowControl/>
              <w:autoSpaceDE w:val="0"/>
              <w:autoSpaceDN w:val="0"/>
              <w:spacing w:before="62" w:after="0" w:line="320" w:lineRule="exact"/>
              <w:ind w:left="0" w:right="0" w:firstLine="0"/>
              <w:jc w:val="center"/>
            </w:pPr>
            <w:r>
              <w:rPr>
                <w:rFonts w:ascii="7v6lAlxz+SimSun" w:hAnsi="7v6lAlxz+SimSun" w:eastAsia="7v6lAlxz+SimSun"/>
                <w:color w:val="000000"/>
                <w:sz w:val="32"/>
              </w:rPr>
              <w:t>意识形态工作纳入领导班子、领导干</w:t>
            </w:r>
          </w:p>
          <w:p w14:paraId="366EDB0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部目标管理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CB5423D"/>
        </w:tc>
      </w:tr>
      <w:tr w14:paraId="39C1C483">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58C4570"/>
        </w:tc>
        <w:tc>
          <w:tcPr>
            <w:tcW w:w="1957" w:type="dxa"/>
            <w:vMerge w:val="continue"/>
            <w:tcBorders>
              <w:top w:val="single" w:color="000000" w:sz="8" w:space="0"/>
              <w:left w:val="single" w:color="000000" w:sz="6" w:space="0"/>
              <w:bottom w:val="single" w:color="000000" w:sz="6" w:space="0"/>
              <w:right w:val="single" w:color="000000" w:sz="8" w:space="0"/>
            </w:tcBorders>
          </w:tcPr>
          <w:p w14:paraId="39458469"/>
        </w:tc>
        <w:tc>
          <w:tcPr>
            <w:tcW w:w="1957" w:type="dxa"/>
            <w:vMerge w:val="continue"/>
            <w:tcBorders>
              <w:top w:val="single" w:color="000000" w:sz="8" w:space="0"/>
              <w:left w:val="single" w:color="000000" w:sz="8" w:space="0"/>
              <w:bottom w:val="single" w:color="000000" w:sz="6" w:space="0"/>
              <w:right w:val="single" w:color="000000" w:sz="8" w:space="0"/>
            </w:tcBorders>
          </w:tcPr>
          <w:p w14:paraId="6DC0C899"/>
        </w:tc>
        <w:tc>
          <w:tcPr>
            <w:tcW w:w="1957" w:type="dxa"/>
            <w:vMerge w:val="continue"/>
            <w:tcBorders>
              <w:top w:val="single" w:color="000000" w:sz="8" w:space="0"/>
              <w:left w:val="single" w:color="000000" w:sz="8" w:space="0"/>
              <w:bottom w:val="single" w:color="000000" w:sz="6" w:space="0"/>
              <w:right w:val="single" w:color="000000" w:sz="6" w:space="0"/>
            </w:tcBorders>
          </w:tcPr>
          <w:p w14:paraId="163DB4FD"/>
        </w:tc>
        <w:tc>
          <w:tcPr>
            <w:tcW w:w="1957" w:type="dxa"/>
            <w:vMerge w:val="continue"/>
            <w:tcBorders>
              <w:top w:val="single" w:color="000000" w:sz="8" w:space="0"/>
              <w:left w:val="single" w:color="000000" w:sz="6" w:space="0"/>
              <w:bottom w:val="single" w:color="000000" w:sz="6" w:space="0"/>
              <w:right w:val="single" w:color="000000" w:sz="8" w:space="0"/>
            </w:tcBorders>
          </w:tcPr>
          <w:p w14:paraId="65DE9AE4"/>
        </w:tc>
        <w:tc>
          <w:tcPr>
            <w:tcW w:w="1957" w:type="dxa"/>
            <w:vMerge w:val="continue"/>
            <w:tcBorders>
              <w:top w:val="single" w:color="000000" w:sz="8" w:space="0"/>
              <w:left w:val="single" w:color="000000" w:sz="8" w:space="0"/>
              <w:bottom w:val="single" w:color="000000" w:sz="6" w:space="0"/>
              <w:right w:val="single" w:color="000000" w:sz="8" w:space="0"/>
            </w:tcBorders>
          </w:tcPr>
          <w:p w14:paraId="4F52AA72"/>
        </w:tc>
        <w:tc>
          <w:tcPr>
            <w:tcW w:w="1957" w:type="dxa"/>
            <w:vMerge w:val="continue"/>
            <w:tcBorders>
              <w:top w:val="single" w:color="000000" w:sz="8" w:space="0"/>
              <w:left w:val="single" w:color="000000" w:sz="8" w:space="0"/>
              <w:bottom w:val="single" w:color="000000" w:sz="6" w:space="0"/>
              <w:right w:val="single" w:color="000000" w:sz="6" w:space="0"/>
            </w:tcBorders>
          </w:tcPr>
          <w:p w14:paraId="5256CAEE"/>
        </w:tc>
        <w:tc>
          <w:tcPr>
            <w:tcW w:w="1957" w:type="dxa"/>
            <w:vMerge w:val="continue"/>
            <w:tcBorders>
              <w:top w:val="single" w:color="000000" w:sz="8" w:space="0"/>
              <w:left w:val="single" w:color="000000" w:sz="6" w:space="0"/>
              <w:bottom w:val="single" w:color="000000" w:sz="6" w:space="0"/>
              <w:right w:val="single" w:color="000000" w:sz="8" w:space="0"/>
            </w:tcBorders>
          </w:tcPr>
          <w:p w14:paraId="306E815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42E6B30">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290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3A25328">
            <w:pPr>
              <w:widowControl/>
              <w:autoSpaceDE w:val="0"/>
              <w:autoSpaceDN w:val="0"/>
              <w:spacing w:before="62" w:after="0" w:line="320" w:lineRule="exact"/>
              <w:ind w:left="0" w:right="0" w:firstLine="0"/>
              <w:jc w:val="center"/>
            </w:pPr>
            <w:r>
              <w:rPr>
                <w:rFonts w:ascii="7v6lAlxz+SimSun" w:hAnsi="7v6lAlxz+SimSun" w:eastAsia="7v6lAlxz+SimSun"/>
                <w:color w:val="000000"/>
                <w:sz w:val="32"/>
              </w:rPr>
              <w:t>意识形态工作纳入执行党的政治纪律</w:t>
            </w:r>
          </w:p>
          <w:p w14:paraId="2921C96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和政治规矩的监督检查范围</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A5E831E"/>
        </w:tc>
      </w:tr>
      <w:tr w14:paraId="023174C0">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BF9E636"/>
        </w:tc>
        <w:tc>
          <w:tcPr>
            <w:tcW w:w="1957" w:type="dxa"/>
            <w:vMerge w:val="continue"/>
            <w:tcBorders>
              <w:top w:val="single" w:color="000000" w:sz="8" w:space="0"/>
              <w:left w:val="single" w:color="000000" w:sz="6" w:space="0"/>
              <w:bottom w:val="single" w:color="000000" w:sz="6" w:space="0"/>
              <w:right w:val="single" w:color="000000" w:sz="8" w:space="0"/>
            </w:tcBorders>
          </w:tcPr>
          <w:p w14:paraId="767E6D96"/>
        </w:tc>
        <w:tc>
          <w:tcPr>
            <w:tcW w:w="1957" w:type="dxa"/>
            <w:vMerge w:val="continue"/>
            <w:tcBorders>
              <w:top w:val="single" w:color="000000" w:sz="8" w:space="0"/>
              <w:left w:val="single" w:color="000000" w:sz="8" w:space="0"/>
              <w:bottom w:val="single" w:color="000000" w:sz="6" w:space="0"/>
              <w:right w:val="single" w:color="000000" w:sz="8" w:space="0"/>
            </w:tcBorders>
          </w:tcPr>
          <w:p w14:paraId="49351091"/>
        </w:tc>
        <w:tc>
          <w:tcPr>
            <w:tcW w:w="1957" w:type="dxa"/>
            <w:vMerge w:val="continue"/>
            <w:tcBorders>
              <w:top w:val="single" w:color="000000" w:sz="8" w:space="0"/>
              <w:left w:val="single" w:color="000000" w:sz="8" w:space="0"/>
              <w:bottom w:val="single" w:color="000000" w:sz="6" w:space="0"/>
              <w:right w:val="single" w:color="000000" w:sz="6" w:space="0"/>
            </w:tcBorders>
          </w:tcPr>
          <w:p w14:paraId="4BE0B649"/>
        </w:tc>
        <w:tc>
          <w:tcPr>
            <w:tcW w:w="1957" w:type="dxa"/>
            <w:vMerge w:val="continue"/>
            <w:tcBorders>
              <w:top w:val="single" w:color="000000" w:sz="8" w:space="0"/>
              <w:left w:val="single" w:color="000000" w:sz="6" w:space="0"/>
              <w:bottom w:val="single" w:color="000000" w:sz="6" w:space="0"/>
              <w:right w:val="single" w:color="000000" w:sz="8" w:space="0"/>
            </w:tcBorders>
          </w:tcPr>
          <w:p w14:paraId="5108A012"/>
        </w:tc>
        <w:tc>
          <w:tcPr>
            <w:tcW w:w="1957" w:type="dxa"/>
            <w:vMerge w:val="continue"/>
            <w:tcBorders>
              <w:top w:val="single" w:color="000000" w:sz="8" w:space="0"/>
              <w:left w:val="single" w:color="000000" w:sz="8" w:space="0"/>
              <w:bottom w:val="single" w:color="000000" w:sz="6" w:space="0"/>
              <w:right w:val="single" w:color="000000" w:sz="8" w:space="0"/>
            </w:tcBorders>
          </w:tcPr>
          <w:p w14:paraId="3F8AAC0A"/>
        </w:tc>
        <w:tc>
          <w:tcPr>
            <w:tcW w:w="1957" w:type="dxa"/>
            <w:vMerge w:val="continue"/>
            <w:tcBorders>
              <w:top w:val="single" w:color="000000" w:sz="8" w:space="0"/>
              <w:left w:val="single" w:color="000000" w:sz="8" w:space="0"/>
              <w:bottom w:val="single" w:color="000000" w:sz="6" w:space="0"/>
              <w:right w:val="single" w:color="000000" w:sz="6" w:space="0"/>
            </w:tcBorders>
          </w:tcPr>
          <w:p w14:paraId="58A91068"/>
        </w:tc>
        <w:tc>
          <w:tcPr>
            <w:tcW w:w="1957" w:type="dxa"/>
            <w:vMerge w:val="continue"/>
            <w:tcBorders>
              <w:top w:val="single" w:color="000000" w:sz="8" w:space="0"/>
              <w:left w:val="single" w:color="000000" w:sz="6" w:space="0"/>
              <w:bottom w:val="single" w:color="000000" w:sz="6" w:space="0"/>
              <w:right w:val="single" w:color="000000" w:sz="8" w:space="0"/>
            </w:tcBorders>
          </w:tcPr>
          <w:p w14:paraId="572CD43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5ED9CBC">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291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111EFA2">
            <w:pPr>
              <w:widowControl/>
              <w:autoSpaceDE w:val="0"/>
              <w:autoSpaceDN w:val="0"/>
              <w:spacing w:before="2" w:after="0" w:line="388" w:lineRule="exact"/>
              <w:ind w:left="0" w:right="0" w:firstLine="0"/>
              <w:jc w:val="center"/>
            </w:pPr>
            <w:r>
              <w:rPr>
                <w:rFonts w:ascii="7v6lAlxz+SimSun" w:hAnsi="7v6lAlxz+SimSun" w:eastAsia="7v6lAlxz+SimSun"/>
                <w:color w:val="000000"/>
                <w:sz w:val="32"/>
              </w:rPr>
              <w:t>及时报送街道领导干部意识形态履职档案相关材料和意识形态安全工作协调机制成员问题线索处置情况</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A0C8CE1"/>
        </w:tc>
      </w:tr>
      <w:tr w14:paraId="549367EC">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91A93A5"/>
        </w:tc>
        <w:tc>
          <w:tcPr>
            <w:tcW w:w="1957" w:type="dxa"/>
            <w:vMerge w:val="continue"/>
            <w:tcBorders>
              <w:top w:val="single" w:color="000000" w:sz="8" w:space="0"/>
              <w:left w:val="single" w:color="000000" w:sz="6" w:space="0"/>
              <w:bottom w:val="single" w:color="000000" w:sz="6" w:space="0"/>
              <w:right w:val="single" w:color="000000" w:sz="8" w:space="0"/>
            </w:tcBorders>
          </w:tcPr>
          <w:p w14:paraId="1BFCAC1A"/>
        </w:tc>
        <w:tc>
          <w:tcPr>
            <w:tcW w:w="1957" w:type="dxa"/>
            <w:vMerge w:val="continue"/>
            <w:tcBorders>
              <w:top w:val="single" w:color="000000" w:sz="8" w:space="0"/>
              <w:left w:val="single" w:color="000000" w:sz="8" w:space="0"/>
              <w:bottom w:val="single" w:color="000000" w:sz="6" w:space="0"/>
              <w:right w:val="single" w:color="000000" w:sz="8" w:space="0"/>
            </w:tcBorders>
          </w:tcPr>
          <w:p w14:paraId="01D03235"/>
        </w:tc>
        <w:tc>
          <w:tcPr>
            <w:tcW w:w="1957" w:type="dxa"/>
            <w:vMerge w:val="continue"/>
            <w:tcBorders>
              <w:top w:val="single" w:color="000000" w:sz="8" w:space="0"/>
              <w:left w:val="single" w:color="000000" w:sz="8" w:space="0"/>
              <w:bottom w:val="single" w:color="000000" w:sz="6" w:space="0"/>
              <w:right w:val="single" w:color="000000" w:sz="6" w:space="0"/>
            </w:tcBorders>
          </w:tcPr>
          <w:p w14:paraId="31BB7183"/>
        </w:tc>
        <w:tc>
          <w:tcPr>
            <w:tcW w:w="1957" w:type="dxa"/>
            <w:vMerge w:val="continue"/>
            <w:tcBorders>
              <w:top w:val="single" w:color="000000" w:sz="8" w:space="0"/>
              <w:left w:val="single" w:color="000000" w:sz="6" w:space="0"/>
              <w:bottom w:val="single" w:color="000000" w:sz="6" w:space="0"/>
              <w:right w:val="single" w:color="000000" w:sz="8" w:space="0"/>
            </w:tcBorders>
          </w:tcPr>
          <w:p w14:paraId="0AB37F31"/>
        </w:tc>
        <w:tc>
          <w:tcPr>
            <w:tcW w:w="1957" w:type="dxa"/>
            <w:vMerge w:val="continue"/>
            <w:tcBorders>
              <w:top w:val="single" w:color="000000" w:sz="8" w:space="0"/>
              <w:left w:val="single" w:color="000000" w:sz="8" w:space="0"/>
              <w:bottom w:val="single" w:color="000000" w:sz="6" w:space="0"/>
              <w:right w:val="single" w:color="000000" w:sz="8" w:space="0"/>
            </w:tcBorders>
          </w:tcPr>
          <w:p w14:paraId="20168F6D"/>
        </w:tc>
        <w:tc>
          <w:tcPr>
            <w:tcW w:w="1957" w:type="dxa"/>
            <w:vMerge w:val="continue"/>
            <w:tcBorders>
              <w:top w:val="single" w:color="000000" w:sz="8" w:space="0"/>
              <w:left w:val="single" w:color="000000" w:sz="8" w:space="0"/>
              <w:bottom w:val="single" w:color="000000" w:sz="6" w:space="0"/>
              <w:right w:val="single" w:color="000000" w:sz="6" w:space="0"/>
            </w:tcBorders>
          </w:tcPr>
          <w:p w14:paraId="13FE8FEE"/>
        </w:tc>
        <w:tc>
          <w:tcPr>
            <w:tcW w:w="1957" w:type="dxa"/>
            <w:vMerge w:val="continue"/>
            <w:tcBorders>
              <w:top w:val="single" w:color="000000" w:sz="8" w:space="0"/>
              <w:left w:val="single" w:color="000000" w:sz="6" w:space="0"/>
              <w:bottom w:val="single" w:color="000000" w:sz="6" w:space="0"/>
              <w:right w:val="single" w:color="000000" w:sz="8" w:space="0"/>
            </w:tcBorders>
          </w:tcPr>
          <w:p w14:paraId="1D7264CD"/>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7167CE4">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292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DAA7FD6">
            <w:pPr>
              <w:widowControl/>
              <w:autoSpaceDE w:val="0"/>
              <w:autoSpaceDN w:val="0"/>
              <w:spacing w:before="64" w:after="0" w:line="318" w:lineRule="exact"/>
              <w:ind w:left="0" w:right="0" w:firstLine="0"/>
              <w:jc w:val="center"/>
            </w:pPr>
            <w:r>
              <w:rPr>
                <w:rFonts w:ascii="7v6lAlxz+SimSun" w:hAnsi="7v6lAlxz+SimSun" w:eastAsia="7v6lAlxz+SimSun"/>
                <w:color w:val="000000"/>
                <w:sz w:val="32"/>
              </w:rPr>
              <w:t>落实党风廉政建设工作计划或者方案</w:t>
            </w:r>
          </w:p>
          <w:p w14:paraId="3D6BA091">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、总结包含意识形态内容的要求</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5A1E14E"/>
        </w:tc>
      </w:tr>
      <w:tr w14:paraId="2BFA06D7">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B16E978"/>
        </w:tc>
        <w:tc>
          <w:tcPr>
            <w:tcW w:w="1957" w:type="dxa"/>
            <w:vMerge w:val="continue"/>
            <w:tcBorders>
              <w:top w:val="single" w:color="000000" w:sz="8" w:space="0"/>
              <w:left w:val="single" w:color="000000" w:sz="6" w:space="0"/>
              <w:bottom w:val="single" w:color="000000" w:sz="6" w:space="0"/>
              <w:right w:val="single" w:color="000000" w:sz="8" w:space="0"/>
            </w:tcBorders>
          </w:tcPr>
          <w:p w14:paraId="094C48D6"/>
        </w:tc>
        <w:tc>
          <w:tcPr>
            <w:tcW w:w="1957" w:type="dxa"/>
            <w:vMerge w:val="continue"/>
            <w:tcBorders>
              <w:top w:val="single" w:color="000000" w:sz="8" w:space="0"/>
              <w:left w:val="single" w:color="000000" w:sz="8" w:space="0"/>
              <w:bottom w:val="single" w:color="000000" w:sz="6" w:space="0"/>
              <w:right w:val="single" w:color="000000" w:sz="8" w:space="0"/>
            </w:tcBorders>
          </w:tcPr>
          <w:p w14:paraId="0A89975F"/>
        </w:tc>
        <w:tc>
          <w:tcPr>
            <w:tcW w:w="1957" w:type="dxa"/>
            <w:vMerge w:val="continue"/>
            <w:tcBorders>
              <w:top w:val="single" w:color="000000" w:sz="8" w:space="0"/>
              <w:left w:val="single" w:color="000000" w:sz="8" w:space="0"/>
              <w:bottom w:val="single" w:color="000000" w:sz="6" w:space="0"/>
              <w:right w:val="single" w:color="000000" w:sz="6" w:space="0"/>
            </w:tcBorders>
          </w:tcPr>
          <w:p w14:paraId="615B9BFE"/>
        </w:tc>
        <w:tc>
          <w:tcPr>
            <w:tcW w:w="1957" w:type="dxa"/>
            <w:vMerge w:val="continue"/>
            <w:tcBorders>
              <w:top w:val="single" w:color="000000" w:sz="8" w:space="0"/>
              <w:left w:val="single" w:color="000000" w:sz="6" w:space="0"/>
              <w:bottom w:val="single" w:color="000000" w:sz="6" w:space="0"/>
              <w:right w:val="single" w:color="000000" w:sz="8" w:space="0"/>
            </w:tcBorders>
          </w:tcPr>
          <w:p w14:paraId="619EF0FC"/>
        </w:tc>
        <w:tc>
          <w:tcPr>
            <w:tcW w:w="1957" w:type="dxa"/>
            <w:vMerge w:val="continue"/>
            <w:tcBorders>
              <w:top w:val="single" w:color="000000" w:sz="8" w:space="0"/>
              <w:left w:val="single" w:color="000000" w:sz="8" w:space="0"/>
              <w:bottom w:val="single" w:color="000000" w:sz="6" w:space="0"/>
              <w:right w:val="single" w:color="000000" w:sz="8" w:space="0"/>
            </w:tcBorders>
          </w:tcPr>
          <w:p w14:paraId="54F5433E"/>
        </w:tc>
        <w:tc>
          <w:tcPr>
            <w:tcW w:w="1957" w:type="dxa"/>
            <w:vMerge w:val="continue"/>
            <w:tcBorders>
              <w:top w:val="single" w:color="000000" w:sz="8" w:space="0"/>
              <w:left w:val="single" w:color="000000" w:sz="8" w:space="0"/>
              <w:bottom w:val="single" w:color="000000" w:sz="6" w:space="0"/>
              <w:right w:val="single" w:color="000000" w:sz="6" w:space="0"/>
            </w:tcBorders>
          </w:tcPr>
          <w:p w14:paraId="77EDFA13"/>
        </w:tc>
        <w:tc>
          <w:tcPr>
            <w:tcW w:w="1957" w:type="dxa"/>
            <w:vMerge w:val="continue"/>
            <w:tcBorders>
              <w:top w:val="single" w:color="000000" w:sz="8" w:space="0"/>
              <w:left w:val="single" w:color="000000" w:sz="6" w:space="0"/>
              <w:bottom w:val="single" w:color="000000" w:sz="6" w:space="0"/>
              <w:right w:val="single" w:color="000000" w:sz="8" w:space="0"/>
            </w:tcBorders>
          </w:tcPr>
          <w:p w14:paraId="7F8705C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3887A35">
            <w:pPr>
              <w:widowControl/>
              <w:autoSpaceDE w:val="0"/>
              <w:autoSpaceDN w:val="0"/>
              <w:spacing w:before="54" w:after="0" w:line="318" w:lineRule="exact"/>
              <w:ind w:left="0" w:right="0" w:firstLine="0"/>
              <w:jc w:val="center"/>
            </w:pPr>
            <w:r>
              <w:rPr>
                <w:rFonts w:ascii="7v6lAlxz+SimSun" w:hAnsi="7v6lAlxz+SimSun" w:eastAsia="7v6lAlxz+SimSun"/>
                <w:color w:val="000000"/>
                <w:sz w:val="32"/>
              </w:rPr>
              <w:t>293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4AC609A">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做好国旗管理有关工作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A23E700"/>
        </w:tc>
      </w:tr>
      <w:tr w14:paraId="298FF0BE">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84F8EB8"/>
        </w:tc>
        <w:tc>
          <w:tcPr>
            <w:tcW w:w="1957" w:type="dxa"/>
            <w:vMerge w:val="continue"/>
            <w:tcBorders>
              <w:top w:val="single" w:color="000000" w:sz="8" w:space="0"/>
              <w:left w:val="single" w:color="000000" w:sz="6" w:space="0"/>
              <w:bottom w:val="single" w:color="000000" w:sz="6" w:space="0"/>
              <w:right w:val="single" w:color="000000" w:sz="8" w:space="0"/>
            </w:tcBorders>
          </w:tcPr>
          <w:p w14:paraId="671DC6BA"/>
        </w:tc>
        <w:tc>
          <w:tcPr>
            <w:tcW w:w="1957" w:type="dxa"/>
            <w:vMerge w:val="continue"/>
            <w:tcBorders>
              <w:top w:val="single" w:color="000000" w:sz="8" w:space="0"/>
              <w:left w:val="single" w:color="000000" w:sz="8" w:space="0"/>
              <w:bottom w:val="single" w:color="000000" w:sz="6" w:space="0"/>
              <w:right w:val="single" w:color="000000" w:sz="8" w:space="0"/>
            </w:tcBorders>
          </w:tcPr>
          <w:p w14:paraId="77CA4A2A"/>
        </w:tc>
        <w:tc>
          <w:tcPr>
            <w:tcW w:w="1957" w:type="dxa"/>
            <w:vMerge w:val="continue"/>
            <w:tcBorders>
              <w:top w:val="single" w:color="000000" w:sz="8" w:space="0"/>
              <w:left w:val="single" w:color="000000" w:sz="8" w:space="0"/>
              <w:bottom w:val="single" w:color="000000" w:sz="6" w:space="0"/>
              <w:right w:val="single" w:color="000000" w:sz="6" w:space="0"/>
            </w:tcBorders>
          </w:tcPr>
          <w:p w14:paraId="7CF52847"/>
        </w:tc>
        <w:tc>
          <w:tcPr>
            <w:tcW w:w="1957" w:type="dxa"/>
            <w:vMerge w:val="continue"/>
            <w:tcBorders>
              <w:top w:val="single" w:color="000000" w:sz="8" w:space="0"/>
              <w:left w:val="single" w:color="000000" w:sz="6" w:space="0"/>
              <w:bottom w:val="single" w:color="000000" w:sz="6" w:space="0"/>
              <w:right w:val="single" w:color="000000" w:sz="8" w:space="0"/>
            </w:tcBorders>
          </w:tcPr>
          <w:p w14:paraId="2B6097B1"/>
        </w:tc>
        <w:tc>
          <w:tcPr>
            <w:tcW w:w="1957" w:type="dxa"/>
            <w:vMerge w:val="continue"/>
            <w:tcBorders>
              <w:top w:val="single" w:color="000000" w:sz="8" w:space="0"/>
              <w:left w:val="single" w:color="000000" w:sz="8" w:space="0"/>
              <w:bottom w:val="single" w:color="000000" w:sz="6" w:space="0"/>
              <w:right w:val="single" w:color="000000" w:sz="8" w:space="0"/>
            </w:tcBorders>
          </w:tcPr>
          <w:p w14:paraId="53AF651B"/>
        </w:tc>
        <w:tc>
          <w:tcPr>
            <w:tcW w:w="1957" w:type="dxa"/>
            <w:vMerge w:val="continue"/>
            <w:tcBorders>
              <w:top w:val="single" w:color="000000" w:sz="8" w:space="0"/>
              <w:left w:val="single" w:color="000000" w:sz="8" w:space="0"/>
              <w:bottom w:val="single" w:color="000000" w:sz="6" w:space="0"/>
              <w:right w:val="single" w:color="000000" w:sz="6" w:space="0"/>
            </w:tcBorders>
          </w:tcPr>
          <w:p w14:paraId="379935EF"/>
        </w:tc>
        <w:tc>
          <w:tcPr>
            <w:tcW w:w="1957" w:type="dxa"/>
            <w:vMerge w:val="continue"/>
            <w:tcBorders>
              <w:top w:val="single" w:color="000000" w:sz="8" w:space="0"/>
              <w:left w:val="single" w:color="000000" w:sz="6" w:space="0"/>
              <w:bottom w:val="single" w:color="000000" w:sz="6" w:space="0"/>
              <w:right w:val="single" w:color="000000" w:sz="8" w:space="0"/>
            </w:tcBorders>
          </w:tcPr>
          <w:p w14:paraId="037073A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FC7861B">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294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3955CC8">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做好舆情处置、引导工作，参与做好</w:t>
            </w:r>
          </w:p>
          <w:p w14:paraId="2D9F636D">
            <w:pPr>
              <w:widowControl/>
              <w:autoSpaceDE w:val="0"/>
              <w:autoSpaceDN w:val="0"/>
              <w:spacing w:before="68" w:after="0" w:line="318" w:lineRule="exact"/>
              <w:ind w:left="0" w:right="0" w:firstLine="0"/>
              <w:jc w:val="center"/>
            </w:pPr>
            <w:r>
              <w:rPr>
                <w:rFonts w:ascii="7v6lAlxz+SimSun" w:hAnsi="7v6lAlxz+SimSun" w:eastAsia="7v6lAlxz+SimSun"/>
                <w:color w:val="000000"/>
                <w:sz w:val="32"/>
              </w:rPr>
              <w:t>特别重大、重大突发事件新闻发布会</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1E18774"/>
        </w:tc>
      </w:tr>
      <w:tr w14:paraId="37D413AC">
        <w:tblPrEx>
          <w:tblCellMar>
            <w:top w:w="0" w:type="dxa"/>
            <w:left w:w="108" w:type="dxa"/>
            <w:bottom w:w="0" w:type="dxa"/>
            <w:right w:w="108" w:type="dxa"/>
          </w:tblCellMar>
        </w:tblPrEx>
        <w:trPr>
          <w:trHeight w:val="3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779B089"/>
        </w:tc>
        <w:tc>
          <w:tcPr>
            <w:tcW w:w="1957" w:type="dxa"/>
            <w:vMerge w:val="continue"/>
            <w:tcBorders>
              <w:top w:val="single" w:color="000000" w:sz="8" w:space="0"/>
              <w:left w:val="single" w:color="000000" w:sz="6" w:space="0"/>
              <w:bottom w:val="single" w:color="000000" w:sz="6" w:space="0"/>
              <w:right w:val="single" w:color="000000" w:sz="8" w:space="0"/>
            </w:tcBorders>
          </w:tcPr>
          <w:p w14:paraId="13F794E6"/>
        </w:tc>
        <w:tc>
          <w:tcPr>
            <w:tcW w:w="1957" w:type="dxa"/>
            <w:vMerge w:val="continue"/>
            <w:tcBorders>
              <w:top w:val="single" w:color="000000" w:sz="8" w:space="0"/>
              <w:left w:val="single" w:color="000000" w:sz="8" w:space="0"/>
              <w:bottom w:val="single" w:color="000000" w:sz="6" w:space="0"/>
              <w:right w:val="single" w:color="000000" w:sz="8" w:space="0"/>
            </w:tcBorders>
          </w:tcPr>
          <w:p w14:paraId="7E09900F"/>
        </w:tc>
        <w:tc>
          <w:tcPr>
            <w:tcW w:w="1957" w:type="dxa"/>
            <w:vMerge w:val="continue"/>
            <w:tcBorders>
              <w:top w:val="single" w:color="000000" w:sz="8" w:space="0"/>
              <w:left w:val="single" w:color="000000" w:sz="8" w:space="0"/>
              <w:bottom w:val="single" w:color="000000" w:sz="6" w:space="0"/>
              <w:right w:val="single" w:color="000000" w:sz="6" w:space="0"/>
            </w:tcBorders>
          </w:tcPr>
          <w:p w14:paraId="305A19AF"/>
        </w:tc>
        <w:tc>
          <w:tcPr>
            <w:tcW w:w="1957" w:type="dxa"/>
            <w:vMerge w:val="continue"/>
            <w:tcBorders>
              <w:top w:val="single" w:color="000000" w:sz="8" w:space="0"/>
              <w:left w:val="single" w:color="000000" w:sz="6" w:space="0"/>
              <w:bottom w:val="single" w:color="000000" w:sz="6" w:space="0"/>
              <w:right w:val="single" w:color="000000" w:sz="8" w:space="0"/>
            </w:tcBorders>
          </w:tcPr>
          <w:p w14:paraId="1A6371AD"/>
        </w:tc>
        <w:tc>
          <w:tcPr>
            <w:tcW w:w="1957" w:type="dxa"/>
            <w:vMerge w:val="continue"/>
            <w:tcBorders>
              <w:top w:val="single" w:color="000000" w:sz="8" w:space="0"/>
              <w:left w:val="single" w:color="000000" w:sz="8" w:space="0"/>
              <w:bottom w:val="single" w:color="000000" w:sz="6" w:space="0"/>
              <w:right w:val="single" w:color="000000" w:sz="8" w:space="0"/>
            </w:tcBorders>
          </w:tcPr>
          <w:p w14:paraId="56099456"/>
        </w:tc>
        <w:tc>
          <w:tcPr>
            <w:tcW w:w="1957" w:type="dxa"/>
            <w:vMerge w:val="continue"/>
            <w:tcBorders>
              <w:top w:val="single" w:color="000000" w:sz="8" w:space="0"/>
              <w:left w:val="single" w:color="000000" w:sz="8" w:space="0"/>
              <w:bottom w:val="single" w:color="000000" w:sz="6" w:space="0"/>
              <w:right w:val="single" w:color="000000" w:sz="6" w:space="0"/>
            </w:tcBorders>
          </w:tcPr>
          <w:p w14:paraId="21A2397D"/>
        </w:tc>
        <w:tc>
          <w:tcPr>
            <w:tcW w:w="1957" w:type="dxa"/>
            <w:vMerge w:val="continue"/>
            <w:tcBorders>
              <w:top w:val="single" w:color="000000" w:sz="8" w:space="0"/>
              <w:left w:val="single" w:color="000000" w:sz="6" w:space="0"/>
              <w:bottom w:val="single" w:color="000000" w:sz="6" w:space="0"/>
              <w:right w:val="single" w:color="000000" w:sz="8" w:space="0"/>
            </w:tcBorders>
          </w:tcPr>
          <w:p w14:paraId="601DABA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C6F7236">
            <w:pPr>
              <w:widowControl/>
              <w:autoSpaceDE w:val="0"/>
              <w:autoSpaceDN w:val="0"/>
              <w:spacing w:before="4" w:after="0" w:line="320" w:lineRule="exact"/>
              <w:ind w:left="0" w:right="0" w:firstLine="0"/>
              <w:jc w:val="center"/>
            </w:pPr>
            <w:r>
              <w:rPr>
                <w:rFonts w:ascii="7v6lAlxz+SimSun" w:hAnsi="7v6lAlxz+SimSun" w:eastAsia="7v6lAlxz+SimSun"/>
                <w:color w:val="000000"/>
                <w:sz w:val="32"/>
              </w:rPr>
              <w:t>295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0CF107A">
            <w:pPr>
              <w:widowControl/>
              <w:autoSpaceDE w:val="0"/>
              <w:autoSpaceDN w:val="0"/>
              <w:spacing w:before="4" w:after="0" w:line="320" w:lineRule="exact"/>
              <w:ind w:left="0" w:right="0" w:firstLine="0"/>
              <w:jc w:val="center"/>
            </w:pPr>
            <w:r>
              <w:rPr>
                <w:rFonts w:ascii="7v6lAlxz+SimSun" w:hAnsi="7v6lAlxz+SimSun" w:eastAsia="7v6lAlxz+SimSun"/>
                <w:color w:val="000000"/>
                <w:sz w:val="32"/>
              </w:rPr>
              <w:t>做好党报党刊征订工作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207D1EE"/>
        </w:tc>
      </w:tr>
      <w:tr w14:paraId="140EA4F9">
        <w:tblPrEx>
          <w:tblCellMar>
            <w:top w:w="0" w:type="dxa"/>
            <w:left w:w="108" w:type="dxa"/>
            <w:bottom w:w="0" w:type="dxa"/>
            <w:right w:w="108" w:type="dxa"/>
          </w:tblCellMar>
        </w:tblPrEx>
        <w:trPr>
          <w:trHeight w:val="34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49455A5"/>
        </w:tc>
        <w:tc>
          <w:tcPr>
            <w:tcW w:w="1957" w:type="dxa"/>
            <w:vMerge w:val="continue"/>
            <w:tcBorders>
              <w:top w:val="single" w:color="000000" w:sz="8" w:space="0"/>
              <w:left w:val="single" w:color="000000" w:sz="6" w:space="0"/>
              <w:bottom w:val="single" w:color="000000" w:sz="6" w:space="0"/>
              <w:right w:val="single" w:color="000000" w:sz="8" w:space="0"/>
            </w:tcBorders>
          </w:tcPr>
          <w:p w14:paraId="317709B6"/>
        </w:tc>
        <w:tc>
          <w:tcPr>
            <w:tcW w:w="1957" w:type="dxa"/>
            <w:vMerge w:val="continue"/>
            <w:tcBorders>
              <w:top w:val="single" w:color="000000" w:sz="8" w:space="0"/>
              <w:left w:val="single" w:color="000000" w:sz="8" w:space="0"/>
              <w:bottom w:val="single" w:color="000000" w:sz="6" w:space="0"/>
              <w:right w:val="single" w:color="000000" w:sz="8" w:space="0"/>
            </w:tcBorders>
          </w:tcPr>
          <w:p w14:paraId="742CD53C"/>
        </w:tc>
        <w:tc>
          <w:tcPr>
            <w:tcW w:w="1957" w:type="dxa"/>
            <w:vMerge w:val="continue"/>
            <w:tcBorders>
              <w:top w:val="single" w:color="000000" w:sz="8" w:space="0"/>
              <w:left w:val="single" w:color="000000" w:sz="8" w:space="0"/>
              <w:bottom w:val="single" w:color="000000" w:sz="6" w:space="0"/>
              <w:right w:val="single" w:color="000000" w:sz="6" w:space="0"/>
            </w:tcBorders>
          </w:tcPr>
          <w:p w14:paraId="52E8C7DC"/>
        </w:tc>
        <w:tc>
          <w:tcPr>
            <w:tcW w:w="1957" w:type="dxa"/>
            <w:vMerge w:val="continue"/>
            <w:tcBorders>
              <w:top w:val="single" w:color="000000" w:sz="8" w:space="0"/>
              <w:left w:val="single" w:color="000000" w:sz="6" w:space="0"/>
              <w:bottom w:val="single" w:color="000000" w:sz="6" w:space="0"/>
              <w:right w:val="single" w:color="000000" w:sz="8" w:space="0"/>
            </w:tcBorders>
          </w:tcPr>
          <w:p w14:paraId="291401E8"/>
        </w:tc>
        <w:tc>
          <w:tcPr>
            <w:tcW w:w="1957" w:type="dxa"/>
            <w:vMerge w:val="continue"/>
            <w:tcBorders>
              <w:top w:val="single" w:color="000000" w:sz="8" w:space="0"/>
              <w:left w:val="single" w:color="000000" w:sz="8" w:space="0"/>
              <w:bottom w:val="single" w:color="000000" w:sz="6" w:space="0"/>
              <w:right w:val="single" w:color="000000" w:sz="8" w:space="0"/>
            </w:tcBorders>
          </w:tcPr>
          <w:p w14:paraId="757F9F35"/>
        </w:tc>
        <w:tc>
          <w:tcPr>
            <w:tcW w:w="1957" w:type="dxa"/>
            <w:vMerge w:val="continue"/>
            <w:tcBorders>
              <w:top w:val="single" w:color="000000" w:sz="8" w:space="0"/>
              <w:left w:val="single" w:color="000000" w:sz="8" w:space="0"/>
              <w:bottom w:val="single" w:color="000000" w:sz="6" w:space="0"/>
              <w:right w:val="single" w:color="000000" w:sz="6" w:space="0"/>
            </w:tcBorders>
          </w:tcPr>
          <w:p w14:paraId="18AC014F"/>
        </w:tc>
        <w:tc>
          <w:tcPr>
            <w:tcW w:w="1957" w:type="dxa"/>
            <w:vMerge w:val="continue"/>
            <w:tcBorders>
              <w:top w:val="single" w:color="000000" w:sz="8" w:space="0"/>
              <w:left w:val="single" w:color="000000" w:sz="6" w:space="0"/>
              <w:bottom w:val="single" w:color="000000" w:sz="6" w:space="0"/>
              <w:right w:val="single" w:color="000000" w:sz="8" w:space="0"/>
            </w:tcBorders>
          </w:tcPr>
          <w:p w14:paraId="0837572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F43BD65">
            <w:pPr>
              <w:widowControl/>
              <w:autoSpaceDE w:val="0"/>
              <w:autoSpaceDN w:val="0"/>
              <w:spacing w:before="4" w:after="0" w:line="318" w:lineRule="exact"/>
              <w:ind w:left="0" w:right="0" w:firstLine="0"/>
              <w:jc w:val="center"/>
            </w:pPr>
            <w:r>
              <w:rPr>
                <w:rFonts w:ascii="7v6lAlxz+SimSun" w:hAnsi="7v6lAlxz+SimSun" w:eastAsia="7v6lAlxz+SimSun"/>
                <w:color w:val="000000"/>
                <w:sz w:val="32"/>
              </w:rPr>
              <w:t>296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9F44BED">
            <w:pPr>
              <w:widowControl/>
              <w:autoSpaceDE w:val="0"/>
              <w:autoSpaceDN w:val="0"/>
              <w:spacing w:before="22" w:after="0" w:line="300" w:lineRule="exact"/>
              <w:ind w:left="0" w:right="0" w:firstLine="0"/>
              <w:jc w:val="center"/>
            </w:pPr>
            <w:r>
              <w:rPr>
                <w:rFonts w:ascii="7v6lAlxz+SimSun" w:hAnsi="7v6lAlxz+SimSun" w:eastAsia="7v6lAlxz+SimSun"/>
                <w:color w:val="000000"/>
                <w:sz w:val="30"/>
              </w:rPr>
              <w:t>落实年度意识形态工作报告及通报工作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A956BCC"/>
        </w:tc>
      </w:tr>
      <w:tr w14:paraId="47B9E05A">
        <w:tblPrEx>
          <w:tblCellMar>
            <w:top w:w="0" w:type="dxa"/>
            <w:left w:w="108" w:type="dxa"/>
            <w:bottom w:w="0" w:type="dxa"/>
            <w:right w:w="108" w:type="dxa"/>
          </w:tblCellMar>
        </w:tblPrEx>
        <w:trPr>
          <w:trHeight w:val="34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B6D5487"/>
        </w:tc>
        <w:tc>
          <w:tcPr>
            <w:tcW w:w="1957" w:type="dxa"/>
            <w:vMerge w:val="continue"/>
            <w:tcBorders>
              <w:top w:val="single" w:color="000000" w:sz="8" w:space="0"/>
              <w:left w:val="single" w:color="000000" w:sz="6" w:space="0"/>
              <w:bottom w:val="single" w:color="000000" w:sz="6" w:space="0"/>
              <w:right w:val="single" w:color="000000" w:sz="8" w:space="0"/>
            </w:tcBorders>
          </w:tcPr>
          <w:p w14:paraId="30A1F224"/>
        </w:tc>
        <w:tc>
          <w:tcPr>
            <w:tcW w:w="1957" w:type="dxa"/>
            <w:vMerge w:val="continue"/>
            <w:tcBorders>
              <w:top w:val="single" w:color="000000" w:sz="8" w:space="0"/>
              <w:left w:val="single" w:color="000000" w:sz="8" w:space="0"/>
              <w:bottom w:val="single" w:color="000000" w:sz="6" w:space="0"/>
              <w:right w:val="single" w:color="000000" w:sz="8" w:space="0"/>
            </w:tcBorders>
          </w:tcPr>
          <w:p w14:paraId="369F1E65"/>
        </w:tc>
        <w:tc>
          <w:tcPr>
            <w:tcW w:w="1957" w:type="dxa"/>
            <w:vMerge w:val="continue"/>
            <w:tcBorders>
              <w:top w:val="single" w:color="000000" w:sz="8" w:space="0"/>
              <w:left w:val="single" w:color="000000" w:sz="8" w:space="0"/>
              <w:bottom w:val="single" w:color="000000" w:sz="6" w:space="0"/>
              <w:right w:val="single" w:color="000000" w:sz="6" w:space="0"/>
            </w:tcBorders>
          </w:tcPr>
          <w:p w14:paraId="7A198591"/>
        </w:tc>
        <w:tc>
          <w:tcPr>
            <w:tcW w:w="1957" w:type="dxa"/>
            <w:vMerge w:val="continue"/>
            <w:tcBorders>
              <w:top w:val="single" w:color="000000" w:sz="8" w:space="0"/>
              <w:left w:val="single" w:color="000000" w:sz="6" w:space="0"/>
              <w:bottom w:val="single" w:color="000000" w:sz="6" w:space="0"/>
              <w:right w:val="single" w:color="000000" w:sz="8" w:space="0"/>
            </w:tcBorders>
          </w:tcPr>
          <w:p w14:paraId="13C63862"/>
        </w:tc>
        <w:tc>
          <w:tcPr>
            <w:tcW w:w="1957" w:type="dxa"/>
            <w:vMerge w:val="continue"/>
            <w:tcBorders>
              <w:top w:val="single" w:color="000000" w:sz="8" w:space="0"/>
              <w:left w:val="single" w:color="000000" w:sz="8" w:space="0"/>
              <w:bottom w:val="single" w:color="000000" w:sz="6" w:space="0"/>
              <w:right w:val="single" w:color="000000" w:sz="8" w:space="0"/>
            </w:tcBorders>
          </w:tcPr>
          <w:p w14:paraId="7C71F6CB"/>
        </w:tc>
        <w:tc>
          <w:tcPr>
            <w:tcW w:w="1957" w:type="dxa"/>
            <w:vMerge w:val="continue"/>
            <w:tcBorders>
              <w:top w:val="single" w:color="000000" w:sz="8" w:space="0"/>
              <w:left w:val="single" w:color="000000" w:sz="8" w:space="0"/>
              <w:bottom w:val="single" w:color="000000" w:sz="6" w:space="0"/>
              <w:right w:val="single" w:color="000000" w:sz="6" w:space="0"/>
            </w:tcBorders>
          </w:tcPr>
          <w:p w14:paraId="14FD27F8"/>
        </w:tc>
        <w:tc>
          <w:tcPr>
            <w:tcW w:w="1957" w:type="dxa"/>
            <w:vMerge w:val="continue"/>
            <w:tcBorders>
              <w:top w:val="single" w:color="000000" w:sz="8" w:space="0"/>
              <w:left w:val="single" w:color="000000" w:sz="6" w:space="0"/>
              <w:bottom w:val="single" w:color="000000" w:sz="6" w:space="0"/>
              <w:right w:val="single" w:color="000000" w:sz="8" w:space="0"/>
            </w:tcBorders>
          </w:tcPr>
          <w:p w14:paraId="5EA2E11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8E88C8D">
            <w:pPr>
              <w:widowControl/>
              <w:autoSpaceDE w:val="0"/>
              <w:autoSpaceDN w:val="0"/>
              <w:spacing w:before="0" w:after="0" w:line="320" w:lineRule="exact"/>
              <w:ind w:left="0" w:right="0" w:firstLine="0"/>
              <w:jc w:val="center"/>
            </w:pPr>
            <w:r>
              <w:rPr>
                <w:rFonts w:ascii="7v6lAlxz+SimSun" w:hAnsi="7v6lAlxz+SimSun" w:eastAsia="7v6lAlxz+SimSun"/>
                <w:color w:val="000000"/>
                <w:sz w:val="32"/>
              </w:rPr>
              <w:t>297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22B5816">
            <w:pPr>
              <w:widowControl/>
              <w:autoSpaceDE w:val="0"/>
              <w:autoSpaceDN w:val="0"/>
              <w:spacing w:before="0" w:after="0" w:line="320" w:lineRule="exact"/>
              <w:ind w:left="0" w:right="0" w:firstLine="0"/>
              <w:jc w:val="center"/>
            </w:pPr>
            <w:r>
              <w:rPr>
                <w:rFonts w:ascii="7v6lAlxz+SimSun" w:hAnsi="7v6lAlxz+SimSun" w:eastAsia="7v6lAlxz+SimSun"/>
                <w:color w:val="000000"/>
                <w:sz w:val="32"/>
              </w:rPr>
              <w:t>意识形态工作督查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9A2FD9"/>
        </w:tc>
      </w:tr>
      <w:tr w14:paraId="02E0AE32">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7CCB988"/>
        </w:tc>
        <w:tc>
          <w:tcPr>
            <w:tcW w:w="1957" w:type="dxa"/>
            <w:vMerge w:val="continue"/>
            <w:tcBorders>
              <w:top w:val="single" w:color="000000" w:sz="8" w:space="0"/>
              <w:left w:val="single" w:color="000000" w:sz="6" w:space="0"/>
              <w:bottom w:val="single" w:color="000000" w:sz="6" w:space="0"/>
              <w:right w:val="single" w:color="000000" w:sz="8" w:space="0"/>
            </w:tcBorders>
          </w:tcPr>
          <w:p w14:paraId="5F0FA7B6"/>
        </w:tc>
        <w:tc>
          <w:tcPr>
            <w:tcW w:w="1957" w:type="dxa"/>
            <w:vMerge w:val="continue"/>
            <w:tcBorders>
              <w:top w:val="single" w:color="000000" w:sz="8" w:space="0"/>
              <w:left w:val="single" w:color="000000" w:sz="8" w:space="0"/>
              <w:bottom w:val="single" w:color="000000" w:sz="6" w:space="0"/>
              <w:right w:val="single" w:color="000000" w:sz="8" w:space="0"/>
            </w:tcBorders>
          </w:tcPr>
          <w:p w14:paraId="4BCB6C50"/>
        </w:tc>
        <w:tc>
          <w:tcPr>
            <w:tcW w:w="1957" w:type="dxa"/>
            <w:vMerge w:val="continue"/>
            <w:tcBorders>
              <w:top w:val="single" w:color="000000" w:sz="8" w:space="0"/>
              <w:left w:val="single" w:color="000000" w:sz="8" w:space="0"/>
              <w:bottom w:val="single" w:color="000000" w:sz="6" w:space="0"/>
              <w:right w:val="single" w:color="000000" w:sz="6" w:space="0"/>
            </w:tcBorders>
          </w:tcPr>
          <w:p w14:paraId="785378EE"/>
        </w:tc>
        <w:tc>
          <w:tcPr>
            <w:tcW w:w="1957" w:type="dxa"/>
            <w:vMerge w:val="continue"/>
            <w:tcBorders>
              <w:top w:val="single" w:color="000000" w:sz="8" w:space="0"/>
              <w:left w:val="single" w:color="000000" w:sz="6" w:space="0"/>
              <w:bottom w:val="single" w:color="000000" w:sz="6" w:space="0"/>
              <w:right w:val="single" w:color="000000" w:sz="8" w:space="0"/>
            </w:tcBorders>
          </w:tcPr>
          <w:p w14:paraId="0DEB4C90"/>
        </w:tc>
        <w:tc>
          <w:tcPr>
            <w:tcW w:w="1957" w:type="dxa"/>
            <w:vMerge w:val="continue"/>
            <w:tcBorders>
              <w:top w:val="single" w:color="000000" w:sz="8" w:space="0"/>
              <w:left w:val="single" w:color="000000" w:sz="8" w:space="0"/>
              <w:bottom w:val="single" w:color="000000" w:sz="6" w:space="0"/>
              <w:right w:val="single" w:color="000000" w:sz="8" w:space="0"/>
            </w:tcBorders>
          </w:tcPr>
          <w:p w14:paraId="5D5B906F"/>
        </w:tc>
        <w:tc>
          <w:tcPr>
            <w:tcW w:w="1957" w:type="dxa"/>
            <w:vMerge w:val="continue"/>
            <w:tcBorders>
              <w:top w:val="single" w:color="000000" w:sz="8" w:space="0"/>
              <w:left w:val="single" w:color="000000" w:sz="8" w:space="0"/>
              <w:bottom w:val="single" w:color="000000" w:sz="6" w:space="0"/>
              <w:right w:val="single" w:color="000000" w:sz="6" w:space="0"/>
            </w:tcBorders>
          </w:tcPr>
          <w:p w14:paraId="547DAE98"/>
        </w:tc>
        <w:tc>
          <w:tcPr>
            <w:tcW w:w="1957" w:type="dxa"/>
            <w:vMerge w:val="continue"/>
            <w:tcBorders>
              <w:top w:val="single" w:color="000000" w:sz="8" w:space="0"/>
              <w:left w:val="single" w:color="000000" w:sz="6" w:space="0"/>
              <w:bottom w:val="single" w:color="000000" w:sz="6" w:space="0"/>
              <w:right w:val="single" w:color="000000" w:sz="8" w:space="0"/>
            </w:tcBorders>
          </w:tcPr>
          <w:p w14:paraId="3441F44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C374FF9">
            <w:pPr>
              <w:widowControl/>
              <w:autoSpaceDE w:val="0"/>
              <w:autoSpaceDN w:val="0"/>
              <w:spacing w:before="52" w:after="0" w:line="320" w:lineRule="exact"/>
              <w:ind w:left="0" w:right="0" w:firstLine="0"/>
              <w:jc w:val="center"/>
            </w:pPr>
            <w:r>
              <w:rPr>
                <w:rFonts w:ascii="7v6lAlxz+SimSun" w:hAnsi="7v6lAlxz+SimSun" w:eastAsia="7v6lAlxz+SimSun"/>
                <w:color w:val="000000"/>
                <w:sz w:val="32"/>
              </w:rPr>
              <w:t>298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5745BC7">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组建舆情信息员队伍、报送舆情信息</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AD7D25E"/>
        </w:tc>
      </w:tr>
      <w:tr w14:paraId="1D2EC66F">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DE18714"/>
        </w:tc>
        <w:tc>
          <w:tcPr>
            <w:tcW w:w="1957" w:type="dxa"/>
            <w:vMerge w:val="continue"/>
            <w:tcBorders>
              <w:top w:val="single" w:color="000000" w:sz="8" w:space="0"/>
              <w:left w:val="single" w:color="000000" w:sz="6" w:space="0"/>
              <w:bottom w:val="single" w:color="000000" w:sz="6" w:space="0"/>
              <w:right w:val="single" w:color="000000" w:sz="8" w:space="0"/>
            </w:tcBorders>
          </w:tcPr>
          <w:p w14:paraId="1CA6464A"/>
        </w:tc>
        <w:tc>
          <w:tcPr>
            <w:tcW w:w="1957" w:type="dxa"/>
            <w:vMerge w:val="continue"/>
            <w:tcBorders>
              <w:top w:val="single" w:color="000000" w:sz="8" w:space="0"/>
              <w:left w:val="single" w:color="000000" w:sz="8" w:space="0"/>
              <w:bottom w:val="single" w:color="000000" w:sz="6" w:space="0"/>
              <w:right w:val="single" w:color="000000" w:sz="8" w:space="0"/>
            </w:tcBorders>
          </w:tcPr>
          <w:p w14:paraId="02C4EA0B"/>
        </w:tc>
        <w:tc>
          <w:tcPr>
            <w:tcW w:w="1957" w:type="dxa"/>
            <w:vMerge w:val="continue"/>
            <w:tcBorders>
              <w:top w:val="single" w:color="000000" w:sz="8" w:space="0"/>
              <w:left w:val="single" w:color="000000" w:sz="8" w:space="0"/>
              <w:bottom w:val="single" w:color="000000" w:sz="6" w:space="0"/>
              <w:right w:val="single" w:color="000000" w:sz="6" w:space="0"/>
            </w:tcBorders>
          </w:tcPr>
          <w:p w14:paraId="2CD51E59"/>
        </w:tc>
        <w:tc>
          <w:tcPr>
            <w:tcW w:w="1957" w:type="dxa"/>
            <w:vMerge w:val="continue"/>
            <w:tcBorders>
              <w:top w:val="single" w:color="000000" w:sz="8" w:space="0"/>
              <w:left w:val="single" w:color="000000" w:sz="6" w:space="0"/>
              <w:bottom w:val="single" w:color="000000" w:sz="6" w:space="0"/>
              <w:right w:val="single" w:color="000000" w:sz="8" w:space="0"/>
            </w:tcBorders>
          </w:tcPr>
          <w:p w14:paraId="753A09E4"/>
        </w:tc>
        <w:tc>
          <w:tcPr>
            <w:tcW w:w="1957" w:type="dxa"/>
            <w:vMerge w:val="continue"/>
            <w:tcBorders>
              <w:top w:val="single" w:color="000000" w:sz="8" w:space="0"/>
              <w:left w:val="single" w:color="000000" w:sz="8" w:space="0"/>
              <w:bottom w:val="single" w:color="000000" w:sz="6" w:space="0"/>
              <w:right w:val="single" w:color="000000" w:sz="8" w:space="0"/>
            </w:tcBorders>
          </w:tcPr>
          <w:p w14:paraId="40028748"/>
        </w:tc>
        <w:tc>
          <w:tcPr>
            <w:tcW w:w="1957" w:type="dxa"/>
            <w:vMerge w:val="continue"/>
            <w:tcBorders>
              <w:top w:val="single" w:color="000000" w:sz="8" w:space="0"/>
              <w:left w:val="single" w:color="000000" w:sz="8" w:space="0"/>
              <w:bottom w:val="single" w:color="000000" w:sz="6" w:space="0"/>
              <w:right w:val="single" w:color="000000" w:sz="6" w:space="0"/>
            </w:tcBorders>
          </w:tcPr>
          <w:p w14:paraId="763960CF"/>
        </w:tc>
        <w:tc>
          <w:tcPr>
            <w:tcW w:w="1957" w:type="dxa"/>
            <w:vMerge w:val="continue"/>
            <w:tcBorders>
              <w:top w:val="single" w:color="000000" w:sz="8" w:space="0"/>
              <w:left w:val="single" w:color="000000" w:sz="6" w:space="0"/>
              <w:bottom w:val="single" w:color="000000" w:sz="6" w:space="0"/>
              <w:right w:val="single" w:color="000000" w:sz="8" w:space="0"/>
            </w:tcBorders>
          </w:tcPr>
          <w:p w14:paraId="1836AF4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EC02F5A">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299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56D5FB5">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动态梳理排查意识形态领域风险点，</w:t>
            </w:r>
          </w:p>
          <w:p w14:paraId="618E8B4D">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并上报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3AC5015"/>
        </w:tc>
      </w:tr>
      <w:tr w14:paraId="7AECBD6D">
        <w:tblPrEx>
          <w:tblCellMar>
            <w:top w:w="0" w:type="dxa"/>
            <w:left w:w="108" w:type="dxa"/>
            <w:bottom w:w="0" w:type="dxa"/>
            <w:right w:w="108" w:type="dxa"/>
          </w:tblCellMar>
        </w:tblPrEx>
        <w:trPr>
          <w:trHeight w:val="7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F09303A"/>
        </w:tc>
        <w:tc>
          <w:tcPr>
            <w:tcW w:w="1957" w:type="dxa"/>
            <w:vMerge w:val="continue"/>
            <w:tcBorders>
              <w:top w:val="single" w:color="000000" w:sz="8" w:space="0"/>
              <w:left w:val="single" w:color="000000" w:sz="6" w:space="0"/>
              <w:bottom w:val="single" w:color="000000" w:sz="6" w:space="0"/>
              <w:right w:val="single" w:color="000000" w:sz="8" w:space="0"/>
            </w:tcBorders>
          </w:tcPr>
          <w:p w14:paraId="1DD23A35"/>
        </w:tc>
        <w:tc>
          <w:tcPr>
            <w:tcW w:w="1957" w:type="dxa"/>
            <w:vMerge w:val="continue"/>
            <w:tcBorders>
              <w:top w:val="single" w:color="000000" w:sz="8" w:space="0"/>
              <w:left w:val="single" w:color="000000" w:sz="8" w:space="0"/>
              <w:bottom w:val="single" w:color="000000" w:sz="6" w:space="0"/>
              <w:right w:val="single" w:color="000000" w:sz="8" w:space="0"/>
            </w:tcBorders>
          </w:tcPr>
          <w:p w14:paraId="1D27A2C5"/>
        </w:tc>
        <w:tc>
          <w:tcPr>
            <w:tcW w:w="1957" w:type="dxa"/>
            <w:vMerge w:val="continue"/>
            <w:tcBorders>
              <w:top w:val="single" w:color="000000" w:sz="8" w:space="0"/>
              <w:left w:val="single" w:color="000000" w:sz="8" w:space="0"/>
              <w:bottom w:val="single" w:color="000000" w:sz="6" w:space="0"/>
              <w:right w:val="single" w:color="000000" w:sz="6" w:space="0"/>
            </w:tcBorders>
          </w:tcPr>
          <w:p w14:paraId="004C8C6F"/>
        </w:tc>
        <w:tc>
          <w:tcPr>
            <w:tcW w:w="1957" w:type="dxa"/>
            <w:vMerge w:val="continue"/>
            <w:tcBorders>
              <w:top w:val="single" w:color="000000" w:sz="8" w:space="0"/>
              <w:left w:val="single" w:color="000000" w:sz="6" w:space="0"/>
              <w:bottom w:val="single" w:color="000000" w:sz="6" w:space="0"/>
              <w:right w:val="single" w:color="000000" w:sz="8" w:space="0"/>
            </w:tcBorders>
          </w:tcPr>
          <w:p w14:paraId="40F3C67F"/>
        </w:tc>
        <w:tc>
          <w:tcPr>
            <w:tcW w:w="1957" w:type="dxa"/>
            <w:vMerge w:val="continue"/>
            <w:tcBorders>
              <w:top w:val="single" w:color="000000" w:sz="8" w:space="0"/>
              <w:left w:val="single" w:color="000000" w:sz="8" w:space="0"/>
              <w:bottom w:val="single" w:color="000000" w:sz="6" w:space="0"/>
              <w:right w:val="single" w:color="000000" w:sz="8" w:space="0"/>
            </w:tcBorders>
          </w:tcPr>
          <w:p w14:paraId="59867907"/>
        </w:tc>
        <w:tc>
          <w:tcPr>
            <w:tcW w:w="1957" w:type="dxa"/>
            <w:vMerge w:val="continue"/>
            <w:tcBorders>
              <w:top w:val="single" w:color="000000" w:sz="8" w:space="0"/>
              <w:left w:val="single" w:color="000000" w:sz="8" w:space="0"/>
              <w:bottom w:val="single" w:color="000000" w:sz="6" w:space="0"/>
              <w:right w:val="single" w:color="000000" w:sz="6" w:space="0"/>
            </w:tcBorders>
          </w:tcPr>
          <w:p w14:paraId="1C6958C1"/>
        </w:tc>
        <w:tc>
          <w:tcPr>
            <w:tcW w:w="1957" w:type="dxa"/>
            <w:vMerge w:val="continue"/>
            <w:tcBorders>
              <w:top w:val="single" w:color="000000" w:sz="8" w:space="0"/>
              <w:left w:val="single" w:color="000000" w:sz="6" w:space="0"/>
              <w:bottom w:val="single" w:color="000000" w:sz="6" w:space="0"/>
              <w:right w:val="single" w:color="000000" w:sz="8" w:space="0"/>
            </w:tcBorders>
          </w:tcPr>
          <w:p w14:paraId="093B515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0909558">
            <w:pPr>
              <w:widowControl/>
              <w:autoSpaceDE w:val="0"/>
              <w:autoSpaceDN w:val="0"/>
              <w:spacing w:before="220" w:after="0" w:line="320" w:lineRule="exact"/>
              <w:ind w:left="0" w:right="0" w:firstLine="0"/>
              <w:jc w:val="center"/>
            </w:pPr>
            <w:r>
              <w:rPr>
                <w:rFonts w:ascii="7v6lAlxz+SimSun" w:hAnsi="7v6lAlxz+SimSun" w:eastAsia="7v6lAlxz+SimSun"/>
                <w:color w:val="000000"/>
                <w:sz w:val="32"/>
              </w:rPr>
              <w:t>300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4989C0A">
            <w:pPr>
              <w:widowControl/>
              <w:autoSpaceDE w:val="0"/>
              <w:autoSpaceDN w:val="0"/>
              <w:spacing w:before="42" w:after="0" w:line="320" w:lineRule="exact"/>
              <w:ind w:left="0" w:right="0" w:firstLine="0"/>
              <w:jc w:val="center"/>
            </w:pPr>
            <w:r>
              <w:rPr>
                <w:rFonts w:ascii="7v6lAlxz+SimSun" w:hAnsi="7v6lAlxz+SimSun" w:eastAsia="7v6lAlxz+SimSun"/>
                <w:color w:val="000000"/>
                <w:sz w:val="32"/>
              </w:rPr>
              <w:t>做好中央、省委巡视意识形态工作责</w:t>
            </w:r>
          </w:p>
          <w:p w14:paraId="12397D54">
            <w:pPr>
              <w:widowControl/>
              <w:autoSpaceDE w:val="0"/>
              <w:autoSpaceDN w:val="0"/>
              <w:spacing w:before="42" w:after="0" w:line="320" w:lineRule="exact"/>
              <w:ind w:left="0" w:right="0" w:firstLine="0"/>
              <w:jc w:val="center"/>
            </w:pPr>
            <w:r>
              <w:rPr>
                <w:rFonts w:ascii="7v6lAlxz+SimSun" w:hAnsi="7v6lAlxz+SimSun" w:eastAsia="7v6lAlxz+SimSun"/>
                <w:color w:val="000000"/>
                <w:sz w:val="32"/>
              </w:rPr>
              <w:t>任制专项检查发现问题整改工作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FE763AB"/>
        </w:tc>
      </w:tr>
      <w:tr w14:paraId="5B97352F">
        <w:tblPrEx>
          <w:tblCellMar>
            <w:top w:w="0" w:type="dxa"/>
            <w:left w:w="108" w:type="dxa"/>
            <w:bottom w:w="0" w:type="dxa"/>
            <w:right w:w="108" w:type="dxa"/>
          </w:tblCellMar>
        </w:tblPrEx>
        <w:trPr>
          <w:trHeight w:val="74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2F4E545"/>
        </w:tc>
        <w:tc>
          <w:tcPr>
            <w:tcW w:w="1957" w:type="dxa"/>
            <w:vMerge w:val="continue"/>
            <w:tcBorders>
              <w:top w:val="single" w:color="000000" w:sz="8" w:space="0"/>
              <w:left w:val="single" w:color="000000" w:sz="6" w:space="0"/>
              <w:bottom w:val="single" w:color="000000" w:sz="6" w:space="0"/>
              <w:right w:val="single" w:color="000000" w:sz="8" w:space="0"/>
            </w:tcBorders>
          </w:tcPr>
          <w:p w14:paraId="662323D8"/>
        </w:tc>
        <w:tc>
          <w:tcPr>
            <w:tcW w:w="1957" w:type="dxa"/>
            <w:vMerge w:val="continue"/>
            <w:tcBorders>
              <w:top w:val="single" w:color="000000" w:sz="8" w:space="0"/>
              <w:left w:val="single" w:color="000000" w:sz="8" w:space="0"/>
              <w:bottom w:val="single" w:color="000000" w:sz="6" w:space="0"/>
              <w:right w:val="single" w:color="000000" w:sz="8" w:space="0"/>
            </w:tcBorders>
          </w:tcPr>
          <w:p w14:paraId="065254FC"/>
        </w:tc>
        <w:tc>
          <w:tcPr>
            <w:tcW w:w="1957" w:type="dxa"/>
            <w:vMerge w:val="continue"/>
            <w:tcBorders>
              <w:top w:val="single" w:color="000000" w:sz="8" w:space="0"/>
              <w:left w:val="single" w:color="000000" w:sz="8" w:space="0"/>
              <w:bottom w:val="single" w:color="000000" w:sz="6" w:space="0"/>
              <w:right w:val="single" w:color="000000" w:sz="6" w:space="0"/>
            </w:tcBorders>
          </w:tcPr>
          <w:p w14:paraId="29E45682"/>
        </w:tc>
        <w:tc>
          <w:tcPr>
            <w:tcW w:w="1957" w:type="dxa"/>
            <w:vMerge w:val="continue"/>
            <w:tcBorders>
              <w:top w:val="single" w:color="000000" w:sz="8" w:space="0"/>
              <w:left w:val="single" w:color="000000" w:sz="6" w:space="0"/>
              <w:bottom w:val="single" w:color="000000" w:sz="6" w:space="0"/>
              <w:right w:val="single" w:color="000000" w:sz="8" w:space="0"/>
            </w:tcBorders>
          </w:tcPr>
          <w:p w14:paraId="249A0F80"/>
        </w:tc>
        <w:tc>
          <w:tcPr>
            <w:tcW w:w="1957" w:type="dxa"/>
            <w:vMerge w:val="continue"/>
            <w:tcBorders>
              <w:top w:val="single" w:color="000000" w:sz="8" w:space="0"/>
              <w:left w:val="single" w:color="000000" w:sz="8" w:space="0"/>
              <w:bottom w:val="single" w:color="000000" w:sz="6" w:space="0"/>
              <w:right w:val="single" w:color="000000" w:sz="8" w:space="0"/>
            </w:tcBorders>
          </w:tcPr>
          <w:p w14:paraId="39146C42"/>
        </w:tc>
        <w:tc>
          <w:tcPr>
            <w:tcW w:w="1957" w:type="dxa"/>
            <w:vMerge w:val="continue"/>
            <w:tcBorders>
              <w:top w:val="single" w:color="000000" w:sz="8" w:space="0"/>
              <w:left w:val="single" w:color="000000" w:sz="8" w:space="0"/>
              <w:bottom w:val="single" w:color="000000" w:sz="6" w:space="0"/>
              <w:right w:val="single" w:color="000000" w:sz="6" w:space="0"/>
            </w:tcBorders>
          </w:tcPr>
          <w:p w14:paraId="33E3298D"/>
        </w:tc>
        <w:tc>
          <w:tcPr>
            <w:tcW w:w="1957" w:type="dxa"/>
            <w:vMerge w:val="continue"/>
            <w:tcBorders>
              <w:top w:val="single" w:color="000000" w:sz="8" w:space="0"/>
              <w:left w:val="single" w:color="000000" w:sz="6" w:space="0"/>
              <w:bottom w:val="single" w:color="000000" w:sz="6" w:space="0"/>
              <w:right w:val="single" w:color="000000" w:sz="8" w:space="0"/>
            </w:tcBorders>
          </w:tcPr>
          <w:p w14:paraId="2254A95D"/>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C90633C">
            <w:pPr>
              <w:widowControl/>
              <w:autoSpaceDE w:val="0"/>
              <w:autoSpaceDN w:val="0"/>
              <w:spacing w:before="222" w:after="0" w:line="318" w:lineRule="exact"/>
              <w:ind w:left="0" w:right="0" w:firstLine="0"/>
              <w:jc w:val="center"/>
            </w:pPr>
            <w:r>
              <w:rPr>
                <w:rFonts w:ascii="7v6lAlxz+SimSun" w:hAnsi="7v6lAlxz+SimSun" w:eastAsia="7v6lAlxz+SimSun"/>
                <w:color w:val="000000"/>
                <w:sz w:val="32"/>
              </w:rPr>
              <w:t>301</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3B671225">
            <w:pPr>
              <w:widowControl/>
              <w:autoSpaceDE w:val="0"/>
              <w:autoSpaceDN w:val="0"/>
              <w:spacing w:before="42" w:after="0" w:line="318" w:lineRule="exact"/>
              <w:ind w:left="0" w:right="0" w:firstLine="0"/>
              <w:jc w:val="center"/>
            </w:pPr>
            <w:r>
              <w:rPr>
                <w:rFonts w:ascii="7v6lAlxz+SimSun" w:hAnsi="7v6lAlxz+SimSun" w:eastAsia="7v6lAlxz+SimSun"/>
                <w:color w:val="000000"/>
                <w:sz w:val="32"/>
              </w:rPr>
              <w:t>做好景德镇市委、 区委巡察发现的</w:t>
            </w:r>
          </w:p>
          <w:p w14:paraId="5906F7DF">
            <w:pPr>
              <w:widowControl/>
              <w:autoSpaceDE w:val="0"/>
              <w:autoSpaceDN w:val="0"/>
              <w:spacing w:before="44" w:after="0" w:line="320" w:lineRule="exact"/>
              <w:ind w:left="0" w:right="0" w:firstLine="0"/>
              <w:jc w:val="center"/>
            </w:pPr>
            <w:r>
              <w:rPr>
                <w:rFonts w:ascii="7v6lAlxz+SimSun" w:hAnsi="7v6lAlxz+SimSun" w:eastAsia="7v6lAlxz+SimSun"/>
                <w:color w:val="000000"/>
                <w:sz w:val="32"/>
              </w:rPr>
              <w:t>意识形态工作问题的整改</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905E299"/>
        </w:tc>
      </w:tr>
      <w:tr w14:paraId="0280CDF5">
        <w:tblPrEx>
          <w:tblCellMar>
            <w:top w:w="0" w:type="dxa"/>
            <w:left w:w="108" w:type="dxa"/>
            <w:bottom w:w="0" w:type="dxa"/>
            <w:right w:w="108" w:type="dxa"/>
          </w:tblCellMar>
        </w:tblPrEx>
        <w:trPr>
          <w:trHeight w:val="7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898294B"/>
        </w:tc>
        <w:tc>
          <w:tcPr>
            <w:tcW w:w="1957" w:type="dxa"/>
            <w:vMerge w:val="continue"/>
            <w:tcBorders>
              <w:top w:val="single" w:color="000000" w:sz="8" w:space="0"/>
              <w:left w:val="single" w:color="000000" w:sz="6" w:space="0"/>
              <w:bottom w:val="single" w:color="000000" w:sz="6" w:space="0"/>
              <w:right w:val="single" w:color="000000" w:sz="8" w:space="0"/>
            </w:tcBorders>
          </w:tcPr>
          <w:p w14:paraId="02B08AA5"/>
        </w:tc>
        <w:tc>
          <w:tcPr>
            <w:tcW w:w="1957" w:type="dxa"/>
            <w:vMerge w:val="continue"/>
            <w:tcBorders>
              <w:top w:val="single" w:color="000000" w:sz="8" w:space="0"/>
              <w:left w:val="single" w:color="000000" w:sz="8" w:space="0"/>
              <w:bottom w:val="single" w:color="000000" w:sz="6" w:space="0"/>
              <w:right w:val="single" w:color="000000" w:sz="8" w:space="0"/>
            </w:tcBorders>
          </w:tcPr>
          <w:p w14:paraId="0AF77F68"/>
        </w:tc>
        <w:tc>
          <w:tcPr>
            <w:tcW w:w="1957" w:type="dxa"/>
            <w:vMerge w:val="continue"/>
            <w:tcBorders>
              <w:top w:val="single" w:color="000000" w:sz="8" w:space="0"/>
              <w:left w:val="single" w:color="000000" w:sz="8" w:space="0"/>
              <w:bottom w:val="single" w:color="000000" w:sz="6" w:space="0"/>
              <w:right w:val="single" w:color="000000" w:sz="6" w:space="0"/>
            </w:tcBorders>
          </w:tcPr>
          <w:p w14:paraId="52FD42ED"/>
        </w:tc>
        <w:tc>
          <w:tcPr>
            <w:tcW w:w="1957" w:type="dxa"/>
            <w:vMerge w:val="continue"/>
            <w:tcBorders>
              <w:top w:val="single" w:color="000000" w:sz="8" w:space="0"/>
              <w:left w:val="single" w:color="000000" w:sz="6" w:space="0"/>
              <w:bottom w:val="single" w:color="000000" w:sz="6" w:space="0"/>
              <w:right w:val="single" w:color="000000" w:sz="8" w:space="0"/>
            </w:tcBorders>
          </w:tcPr>
          <w:p w14:paraId="4CBE1C84"/>
        </w:tc>
        <w:tc>
          <w:tcPr>
            <w:tcW w:w="1957" w:type="dxa"/>
            <w:vMerge w:val="continue"/>
            <w:tcBorders>
              <w:top w:val="single" w:color="000000" w:sz="8" w:space="0"/>
              <w:left w:val="single" w:color="000000" w:sz="8" w:space="0"/>
              <w:bottom w:val="single" w:color="000000" w:sz="6" w:space="0"/>
              <w:right w:val="single" w:color="000000" w:sz="8" w:space="0"/>
            </w:tcBorders>
          </w:tcPr>
          <w:p w14:paraId="691C53A1"/>
        </w:tc>
        <w:tc>
          <w:tcPr>
            <w:tcW w:w="1957" w:type="dxa"/>
            <w:vMerge w:val="continue"/>
            <w:tcBorders>
              <w:top w:val="single" w:color="000000" w:sz="8" w:space="0"/>
              <w:left w:val="single" w:color="000000" w:sz="8" w:space="0"/>
              <w:bottom w:val="single" w:color="000000" w:sz="6" w:space="0"/>
              <w:right w:val="single" w:color="000000" w:sz="6" w:space="0"/>
            </w:tcBorders>
          </w:tcPr>
          <w:p w14:paraId="7C247BB8"/>
        </w:tc>
        <w:tc>
          <w:tcPr>
            <w:tcW w:w="1957" w:type="dxa"/>
            <w:vMerge w:val="continue"/>
            <w:tcBorders>
              <w:top w:val="single" w:color="000000" w:sz="8" w:space="0"/>
              <w:left w:val="single" w:color="000000" w:sz="6" w:space="0"/>
              <w:bottom w:val="single" w:color="000000" w:sz="6" w:space="0"/>
              <w:right w:val="single" w:color="000000" w:sz="8" w:space="0"/>
            </w:tcBorders>
          </w:tcPr>
          <w:p w14:paraId="34ACEBF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5086D6A">
            <w:pPr>
              <w:widowControl/>
              <w:autoSpaceDE w:val="0"/>
              <w:autoSpaceDN w:val="0"/>
              <w:spacing w:before="224" w:after="0" w:line="318" w:lineRule="exact"/>
              <w:ind w:left="0" w:right="0" w:firstLine="0"/>
              <w:jc w:val="center"/>
            </w:pPr>
            <w:r>
              <w:rPr>
                <w:rFonts w:ascii="7v6lAlxz+SimSun" w:hAnsi="7v6lAlxz+SimSun" w:eastAsia="7v6lAlxz+SimSun"/>
                <w:color w:val="000000"/>
                <w:sz w:val="32"/>
              </w:rPr>
              <w:t>302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D727063">
            <w:pPr>
              <w:widowControl/>
              <w:autoSpaceDE w:val="0"/>
              <w:autoSpaceDN w:val="0"/>
              <w:spacing w:before="46" w:after="0" w:line="318" w:lineRule="exact"/>
              <w:ind w:left="0" w:right="0" w:firstLine="0"/>
              <w:jc w:val="center"/>
            </w:pPr>
            <w:r>
              <w:rPr>
                <w:rFonts w:ascii="7v6lAlxz+SimSun" w:hAnsi="7v6lAlxz+SimSun" w:eastAsia="7v6lAlxz+SimSun"/>
                <w:color w:val="000000"/>
                <w:sz w:val="32"/>
              </w:rPr>
              <w:t>调整更新区委巡察意识形态工作责任</w:t>
            </w:r>
          </w:p>
          <w:p w14:paraId="587D8CC7">
            <w:pPr>
              <w:widowControl/>
              <w:autoSpaceDE w:val="0"/>
              <w:autoSpaceDN w:val="0"/>
              <w:spacing w:before="40" w:after="0" w:line="320" w:lineRule="exact"/>
              <w:ind w:left="0" w:right="0" w:firstLine="0"/>
              <w:jc w:val="center"/>
            </w:pPr>
            <w:r>
              <w:rPr>
                <w:rFonts w:ascii="7v6lAlxz+SimSun" w:hAnsi="7v6lAlxz+SimSun" w:eastAsia="7v6lAlxz+SimSun"/>
                <w:color w:val="000000"/>
                <w:sz w:val="32"/>
              </w:rPr>
              <w:t>制专项检查人才库</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3F739AC"/>
        </w:tc>
      </w:tr>
      <w:tr w14:paraId="20E3DFF0">
        <w:tblPrEx>
          <w:tblCellMar>
            <w:top w:w="0" w:type="dxa"/>
            <w:left w:w="108" w:type="dxa"/>
            <w:bottom w:w="0" w:type="dxa"/>
            <w:right w:w="108" w:type="dxa"/>
          </w:tblCellMar>
        </w:tblPrEx>
        <w:trPr>
          <w:trHeight w:val="7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B8F657F"/>
        </w:tc>
        <w:tc>
          <w:tcPr>
            <w:tcW w:w="1957" w:type="dxa"/>
            <w:vMerge w:val="continue"/>
            <w:tcBorders>
              <w:top w:val="single" w:color="000000" w:sz="8" w:space="0"/>
              <w:left w:val="single" w:color="000000" w:sz="6" w:space="0"/>
              <w:bottom w:val="single" w:color="000000" w:sz="6" w:space="0"/>
              <w:right w:val="single" w:color="000000" w:sz="8" w:space="0"/>
            </w:tcBorders>
          </w:tcPr>
          <w:p w14:paraId="16B82280"/>
        </w:tc>
        <w:tc>
          <w:tcPr>
            <w:tcW w:w="1957" w:type="dxa"/>
            <w:vMerge w:val="continue"/>
            <w:tcBorders>
              <w:top w:val="single" w:color="000000" w:sz="8" w:space="0"/>
              <w:left w:val="single" w:color="000000" w:sz="8" w:space="0"/>
              <w:bottom w:val="single" w:color="000000" w:sz="6" w:space="0"/>
              <w:right w:val="single" w:color="000000" w:sz="8" w:space="0"/>
            </w:tcBorders>
          </w:tcPr>
          <w:p w14:paraId="755AE7B8"/>
        </w:tc>
        <w:tc>
          <w:tcPr>
            <w:tcW w:w="1957" w:type="dxa"/>
            <w:vMerge w:val="continue"/>
            <w:tcBorders>
              <w:top w:val="single" w:color="000000" w:sz="8" w:space="0"/>
              <w:left w:val="single" w:color="000000" w:sz="8" w:space="0"/>
              <w:bottom w:val="single" w:color="000000" w:sz="6" w:space="0"/>
              <w:right w:val="single" w:color="000000" w:sz="6" w:space="0"/>
            </w:tcBorders>
          </w:tcPr>
          <w:p w14:paraId="4FC902BD"/>
        </w:tc>
        <w:tc>
          <w:tcPr>
            <w:tcW w:w="1957" w:type="dxa"/>
            <w:vMerge w:val="continue"/>
            <w:tcBorders>
              <w:top w:val="single" w:color="000000" w:sz="8" w:space="0"/>
              <w:left w:val="single" w:color="000000" w:sz="6" w:space="0"/>
              <w:bottom w:val="single" w:color="000000" w:sz="6" w:space="0"/>
              <w:right w:val="single" w:color="000000" w:sz="8" w:space="0"/>
            </w:tcBorders>
          </w:tcPr>
          <w:p w14:paraId="74562875"/>
        </w:tc>
        <w:tc>
          <w:tcPr>
            <w:tcW w:w="1957" w:type="dxa"/>
            <w:vMerge w:val="continue"/>
            <w:tcBorders>
              <w:top w:val="single" w:color="000000" w:sz="8" w:space="0"/>
              <w:left w:val="single" w:color="000000" w:sz="8" w:space="0"/>
              <w:bottom w:val="single" w:color="000000" w:sz="6" w:space="0"/>
              <w:right w:val="single" w:color="000000" w:sz="8" w:space="0"/>
            </w:tcBorders>
          </w:tcPr>
          <w:p w14:paraId="36086787"/>
        </w:tc>
        <w:tc>
          <w:tcPr>
            <w:tcW w:w="1957" w:type="dxa"/>
            <w:vMerge w:val="continue"/>
            <w:tcBorders>
              <w:top w:val="single" w:color="000000" w:sz="8" w:space="0"/>
              <w:left w:val="single" w:color="000000" w:sz="8" w:space="0"/>
              <w:bottom w:val="single" w:color="000000" w:sz="6" w:space="0"/>
              <w:right w:val="single" w:color="000000" w:sz="6" w:space="0"/>
            </w:tcBorders>
          </w:tcPr>
          <w:p w14:paraId="61E3CC0F"/>
        </w:tc>
        <w:tc>
          <w:tcPr>
            <w:tcW w:w="1957" w:type="dxa"/>
            <w:vMerge w:val="continue"/>
            <w:tcBorders>
              <w:top w:val="single" w:color="000000" w:sz="8" w:space="0"/>
              <w:left w:val="single" w:color="000000" w:sz="6" w:space="0"/>
              <w:bottom w:val="single" w:color="000000" w:sz="6" w:space="0"/>
              <w:right w:val="single" w:color="000000" w:sz="8" w:space="0"/>
            </w:tcBorders>
          </w:tcPr>
          <w:p w14:paraId="4B14F31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64C43DB">
            <w:pPr>
              <w:widowControl/>
              <w:autoSpaceDE w:val="0"/>
              <w:autoSpaceDN w:val="0"/>
              <w:spacing w:before="220" w:after="0" w:line="320" w:lineRule="exact"/>
              <w:ind w:left="0" w:right="0" w:firstLine="0"/>
              <w:jc w:val="center"/>
            </w:pPr>
            <w:r>
              <w:rPr>
                <w:rFonts w:ascii="7v6lAlxz+SimSun" w:hAnsi="7v6lAlxz+SimSun" w:eastAsia="7v6lAlxz+SimSun"/>
                <w:color w:val="000000"/>
                <w:sz w:val="32"/>
              </w:rPr>
              <w:t>303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C558BEB">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做好灯笼、中国结管理有关工作，营</w:t>
            </w:r>
          </w:p>
          <w:p w14:paraId="513546BC">
            <w:pPr>
              <w:widowControl/>
              <w:autoSpaceDE w:val="0"/>
              <w:autoSpaceDN w:val="0"/>
              <w:spacing w:before="42" w:after="0" w:line="318" w:lineRule="exact"/>
              <w:ind w:left="0" w:right="0" w:firstLine="0"/>
              <w:jc w:val="center"/>
            </w:pPr>
            <w:r>
              <w:rPr>
                <w:rFonts w:ascii="7v6lAlxz+SimSun" w:hAnsi="7v6lAlxz+SimSun" w:eastAsia="7v6lAlxz+SimSun"/>
                <w:color w:val="000000"/>
                <w:sz w:val="32"/>
              </w:rPr>
              <w:t>造节日氛围</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1D6DD3"/>
        </w:tc>
      </w:tr>
      <w:tr w14:paraId="16B32323">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C3F185F"/>
        </w:tc>
        <w:tc>
          <w:tcPr>
            <w:tcW w:w="1957" w:type="dxa"/>
            <w:vMerge w:val="continue"/>
            <w:tcBorders>
              <w:top w:val="single" w:color="000000" w:sz="8" w:space="0"/>
              <w:left w:val="single" w:color="000000" w:sz="6" w:space="0"/>
              <w:bottom w:val="single" w:color="000000" w:sz="6" w:space="0"/>
              <w:right w:val="single" w:color="000000" w:sz="8" w:space="0"/>
            </w:tcBorders>
          </w:tcPr>
          <w:p w14:paraId="456CDD0B"/>
        </w:tc>
        <w:tc>
          <w:tcPr>
            <w:tcW w:w="1957" w:type="dxa"/>
            <w:vMerge w:val="continue"/>
            <w:tcBorders>
              <w:top w:val="single" w:color="000000" w:sz="8" w:space="0"/>
              <w:left w:val="single" w:color="000000" w:sz="8" w:space="0"/>
              <w:bottom w:val="single" w:color="000000" w:sz="6" w:space="0"/>
              <w:right w:val="single" w:color="000000" w:sz="8" w:space="0"/>
            </w:tcBorders>
          </w:tcPr>
          <w:p w14:paraId="4F543662"/>
        </w:tc>
        <w:tc>
          <w:tcPr>
            <w:tcW w:w="1957" w:type="dxa"/>
            <w:vMerge w:val="continue"/>
            <w:tcBorders>
              <w:top w:val="single" w:color="000000" w:sz="8" w:space="0"/>
              <w:left w:val="single" w:color="000000" w:sz="8" w:space="0"/>
              <w:bottom w:val="single" w:color="000000" w:sz="6" w:space="0"/>
              <w:right w:val="single" w:color="000000" w:sz="6" w:space="0"/>
            </w:tcBorders>
          </w:tcPr>
          <w:p w14:paraId="05274207"/>
        </w:tc>
        <w:tc>
          <w:tcPr>
            <w:tcW w:w="1957" w:type="dxa"/>
            <w:vMerge w:val="continue"/>
            <w:tcBorders>
              <w:top w:val="single" w:color="000000" w:sz="8" w:space="0"/>
              <w:left w:val="single" w:color="000000" w:sz="6" w:space="0"/>
              <w:bottom w:val="single" w:color="000000" w:sz="6" w:space="0"/>
              <w:right w:val="single" w:color="000000" w:sz="8" w:space="0"/>
            </w:tcBorders>
          </w:tcPr>
          <w:p w14:paraId="4987A2B3"/>
        </w:tc>
        <w:tc>
          <w:tcPr>
            <w:tcW w:w="1957" w:type="dxa"/>
            <w:vMerge w:val="continue"/>
            <w:tcBorders>
              <w:top w:val="single" w:color="000000" w:sz="8" w:space="0"/>
              <w:left w:val="single" w:color="000000" w:sz="8" w:space="0"/>
              <w:bottom w:val="single" w:color="000000" w:sz="6" w:space="0"/>
              <w:right w:val="single" w:color="000000" w:sz="8" w:space="0"/>
            </w:tcBorders>
          </w:tcPr>
          <w:p w14:paraId="61AFA2C3"/>
        </w:tc>
        <w:tc>
          <w:tcPr>
            <w:tcW w:w="1957" w:type="dxa"/>
            <w:vMerge w:val="continue"/>
            <w:tcBorders>
              <w:top w:val="single" w:color="000000" w:sz="8" w:space="0"/>
              <w:left w:val="single" w:color="000000" w:sz="8" w:space="0"/>
              <w:bottom w:val="single" w:color="000000" w:sz="6" w:space="0"/>
              <w:right w:val="single" w:color="000000" w:sz="6" w:space="0"/>
            </w:tcBorders>
          </w:tcPr>
          <w:p w14:paraId="4A96E789"/>
        </w:tc>
        <w:tc>
          <w:tcPr>
            <w:tcW w:w="1957" w:type="dxa"/>
            <w:vMerge w:val="continue"/>
            <w:tcBorders>
              <w:top w:val="single" w:color="000000" w:sz="8" w:space="0"/>
              <w:left w:val="single" w:color="000000" w:sz="6" w:space="0"/>
              <w:bottom w:val="single" w:color="000000" w:sz="6" w:space="0"/>
              <w:right w:val="single" w:color="000000" w:sz="8" w:space="0"/>
            </w:tcBorders>
          </w:tcPr>
          <w:p w14:paraId="6DBC1EE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DEB0652">
            <w:pPr>
              <w:widowControl/>
              <w:autoSpaceDE w:val="0"/>
              <w:autoSpaceDN w:val="0"/>
              <w:spacing w:before="52" w:after="0" w:line="320" w:lineRule="exact"/>
              <w:ind w:left="0" w:right="0" w:firstLine="0"/>
              <w:jc w:val="center"/>
            </w:pPr>
            <w:r>
              <w:rPr>
                <w:rFonts w:ascii="7v6lAlxz+SimSun" w:hAnsi="7v6lAlxz+SimSun" w:eastAsia="7v6lAlxz+SimSun"/>
                <w:color w:val="000000"/>
                <w:sz w:val="32"/>
              </w:rPr>
              <w:t>304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91396CE">
            <w:pPr>
              <w:widowControl/>
              <w:autoSpaceDE w:val="0"/>
              <w:autoSpaceDN w:val="0"/>
              <w:spacing w:before="40" w:after="0" w:line="320" w:lineRule="exact"/>
              <w:ind w:left="0" w:right="0" w:firstLine="0"/>
              <w:jc w:val="center"/>
            </w:pPr>
            <w:r>
              <w:rPr>
                <w:rFonts w:ascii="7v6lAlxz+SimSun" w:hAnsi="7v6lAlxz+SimSun" w:eastAsia="7v6lAlxz+SimSun"/>
                <w:color w:val="000000"/>
                <w:sz w:val="32"/>
              </w:rPr>
              <w:t>对年度党报党刊以外其他报刊情况摸</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BB5C74"/>
        </w:tc>
      </w:tr>
      <w:tr w14:paraId="3EBBC73A">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2FE80FD"/>
        </w:tc>
        <w:tc>
          <w:tcPr>
            <w:tcW w:w="1957" w:type="dxa"/>
            <w:vMerge w:val="continue"/>
            <w:tcBorders>
              <w:top w:val="single" w:color="000000" w:sz="8" w:space="0"/>
              <w:left w:val="single" w:color="000000" w:sz="6" w:space="0"/>
              <w:bottom w:val="single" w:color="000000" w:sz="6" w:space="0"/>
              <w:right w:val="single" w:color="000000" w:sz="8" w:space="0"/>
            </w:tcBorders>
          </w:tcPr>
          <w:p w14:paraId="1756A6CC"/>
        </w:tc>
        <w:tc>
          <w:tcPr>
            <w:tcW w:w="1957" w:type="dxa"/>
            <w:vMerge w:val="continue"/>
            <w:tcBorders>
              <w:top w:val="single" w:color="000000" w:sz="8" w:space="0"/>
              <w:left w:val="single" w:color="000000" w:sz="8" w:space="0"/>
              <w:bottom w:val="single" w:color="000000" w:sz="6" w:space="0"/>
              <w:right w:val="single" w:color="000000" w:sz="8" w:space="0"/>
            </w:tcBorders>
          </w:tcPr>
          <w:p w14:paraId="3D55DFCC"/>
        </w:tc>
        <w:tc>
          <w:tcPr>
            <w:tcW w:w="1957" w:type="dxa"/>
            <w:vMerge w:val="continue"/>
            <w:tcBorders>
              <w:top w:val="single" w:color="000000" w:sz="8" w:space="0"/>
              <w:left w:val="single" w:color="000000" w:sz="8" w:space="0"/>
              <w:bottom w:val="single" w:color="000000" w:sz="6" w:space="0"/>
              <w:right w:val="single" w:color="000000" w:sz="6" w:space="0"/>
            </w:tcBorders>
          </w:tcPr>
          <w:p w14:paraId="68940640"/>
        </w:tc>
        <w:tc>
          <w:tcPr>
            <w:tcW w:w="1957" w:type="dxa"/>
            <w:vMerge w:val="continue"/>
            <w:tcBorders>
              <w:top w:val="single" w:color="000000" w:sz="8" w:space="0"/>
              <w:left w:val="single" w:color="000000" w:sz="6" w:space="0"/>
              <w:bottom w:val="single" w:color="000000" w:sz="6" w:space="0"/>
              <w:right w:val="single" w:color="000000" w:sz="8" w:space="0"/>
            </w:tcBorders>
          </w:tcPr>
          <w:p w14:paraId="57EF0801"/>
        </w:tc>
        <w:tc>
          <w:tcPr>
            <w:tcW w:w="1957" w:type="dxa"/>
            <w:vMerge w:val="continue"/>
            <w:tcBorders>
              <w:top w:val="single" w:color="000000" w:sz="8" w:space="0"/>
              <w:left w:val="single" w:color="000000" w:sz="8" w:space="0"/>
              <w:bottom w:val="single" w:color="000000" w:sz="6" w:space="0"/>
              <w:right w:val="single" w:color="000000" w:sz="8" w:space="0"/>
            </w:tcBorders>
          </w:tcPr>
          <w:p w14:paraId="79E5FED0"/>
        </w:tc>
        <w:tc>
          <w:tcPr>
            <w:tcW w:w="1957" w:type="dxa"/>
            <w:vMerge w:val="continue"/>
            <w:tcBorders>
              <w:top w:val="single" w:color="000000" w:sz="8" w:space="0"/>
              <w:left w:val="single" w:color="000000" w:sz="8" w:space="0"/>
              <w:bottom w:val="single" w:color="000000" w:sz="6" w:space="0"/>
              <w:right w:val="single" w:color="000000" w:sz="6" w:space="0"/>
            </w:tcBorders>
          </w:tcPr>
          <w:p w14:paraId="25C1ED41"/>
        </w:tc>
        <w:tc>
          <w:tcPr>
            <w:tcW w:w="1957" w:type="dxa"/>
            <w:vMerge w:val="continue"/>
            <w:tcBorders>
              <w:top w:val="single" w:color="000000" w:sz="8" w:space="0"/>
              <w:left w:val="single" w:color="000000" w:sz="6" w:space="0"/>
              <w:bottom w:val="single" w:color="000000" w:sz="6" w:space="0"/>
              <w:right w:val="single" w:color="000000" w:sz="8" w:space="0"/>
            </w:tcBorders>
          </w:tcPr>
          <w:p w14:paraId="44188290"/>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F2BC48D">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305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D69F593">
            <w:pPr>
              <w:widowControl/>
              <w:autoSpaceDE w:val="0"/>
              <w:autoSpaceDN w:val="0"/>
              <w:spacing w:before="24" w:after="0" w:line="356" w:lineRule="exact"/>
              <w:ind w:left="0" w:right="0" w:firstLine="0"/>
              <w:jc w:val="center"/>
            </w:pPr>
            <w:r>
              <w:rPr>
                <w:rFonts w:ascii="7v6lAlxz+SimSun" w:hAnsi="7v6lAlxz+SimSun" w:eastAsia="7v6lAlxz+SimSun"/>
                <w:color w:val="000000"/>
                <w:sz w:val="32"/>
              </w:rPr>
              <w:t>开展论坛、报告会、研讨会、讲座等底</w:t>
            </w:r>
          </w:p>
          <w:p w14:paraId="4D39E974">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活动的请示</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484980C"/>
        </w:tc>
      </w:tr>
    </w:tbl>
    <w:p w14:paraId="0B087EEA">
      <w:pPr>
        <w:widowControl/>
        <w:autoSpaceDE w:val="0"/>
        <w:autoSpaceDN w:val="0"/>
        <w:spacing w:before="288" w:after="0" w:line="414" w:lineRule="exact"/>
        <w:ind w:left="0" w:right="0" w:firstLine="0"/>
        <w:jc w:val="center"/>
      </w:pPr>
      <w:r>
        <w:rPr>
          <w:rFonts w:ascii="宋体" w:hAnsi="宋体" w:eastAsia="宋体"/>
          <w:color w:val="000000"/>
          <w:sz w:val="36"/>
        </w:rPr>
        <w:t>-27-</w:t>
      </w:r>
    </w:p>
    <w:p w14:paraId="5B78B814">
      <w:pPr>
        <w:sectPr>
          <w:pgSz w:w="23811" w:h="17237"/>
          <w:pgMar w:top="570" w:right="1140" w:bottom="110" w:left="1140" w:header="720" w:footer="720" w:gutter="0"/>
          <w:cols w:equalWidth="0" w:num="1">
            <w:col w:w="21532"/>
          </w:cols>
          <w:docGrid w:linePitch="360" w:charSpace="0"/>
        </w:sectPr>
      </w:pPr>
    </w:p>
    <w:p w14:paraId="2F74071E">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33865"/>
            <wp:effectExtent l="0" t="0" r="1143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29"/>
                    <a:stretch>
                      <a:fillRect/>
                    </a:stretch>
                  </pic:blipFill>
                  <pic:spPr>
                    <a:xfrm>
                      <a:off x="0" y="0"/>
                      <a:ext cx="13647419" cy="9333920"/>
                    </a:xfrm>
                    <a:prstGeom prst="rect">
                      <a:avLst/>
                    </a:prstGeom>
                  </pic:spPr>
                </pic:pic>
              </a:graphicData>
            </a:graphic>
          </wp:anchor>
        </w:drawing>
      </w:r>
    </w:p>
    <w:p w14:paraId="0CD429A1">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3A34DC7">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26CE7C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5D42FC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2EAAF3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D6522B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46C940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8733A4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C39DF6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264F19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BE780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0DCE1CC">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6EBB946">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5AA7093">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76BE09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91CE5B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FF7A0AD">
        <w:tblPrEx>
          <w:tblCellMar>
            <w:top w:w="0" w:type="dxa"/>
            <w:left w:w="108" w:type="dxa"/>
            <w:bottom w:w="0" w:type="dxa"/>
            <w:right w:w="108" w:type="dxa"/>
          </w:tblCellMar>
        </w:tblPrEx>
        <w:trPr>
          <w:trHeight w:val="84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AD882E9">
            <w:pPr>
              <w:widowControl/>
              <w:autoSpaceDE w:val="0"/>
              <w:autoSpaceDN w:val="0"/>
              <w:spacing w:before="6072" w:after="0" w:line="318" w:lineRule="exact"/>
              <w:ind w:left="0" w:right="0" w:firstLine="0"/>
              <w:jc w:val="center"/>
            </w:pPr>
            <w:r>
              <w:rPr>
                <w:rFonts w:ascii="7v6lAlxz+SimSun" w:hAnsi="7v6lAlxz+SimSun" w:eastAsia="7v6lAlxz+SimSun"/>
                <w:color w:val="000000"/>
                <w:sz w:val="32"/>
              </w:rPr>
              <w:t>18</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52E8BCD">
            <w:pPr>
              <w:widowControl/>
              <w:autoSpaceDE w:val="0"/>
              <w:autoSpaceDN w:val="0"/>
              <w:spacing w:before="5878" w:after="0" w:line="318" w:lineRule="exact"/>
              <w:ind w:left="0" w:right="0" w:firstLine="0"/>
              <w:jc w:val="center"/>
            </w:pPr>
            <w:r>
              <w:rPr>
                <w:rFonts w:ascii="7v6lAlxz+SimSun" w:hAnsi="7v6lAlxz+SimSun" w:eastAsia="7v6lAlxz+SimSun"/>
                <w:color w:val="000000"/>
                <w:sz w:val="32"/>
              </w:rPr>
              <w:t>党的</w:t>
            </w:r>
          </w:p>
          <w:p w14:paraId="64ACEE76">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D1A8C1B">
            <w:pPr>
              <w:widowControl/>
              <w:autoSpaceDE w:val="0"/>
              <w:autoSpaceDN w:val="0"/>
              <w:spacing w:before="5226" w:after="0" w:line="388" w:lineRule="exact"/>
              <w:ind w:left="0" w:right="0" w:firstLine="0"/>
              <w:jc w:val="center"/>
            </w:pPr>
            <w:r>
              <w:rPr>
                <w:rFonts w:ascii="7v6lAlxz+SimSun" w:hAnsi="7v6lAlxz+SimSun" w:eastAsia="7v6lAlxz+SimSun"/>
                <w:color w:val="000000"/>
                <w:sz w:val="32"/>
              </w:rPr>
              <w:t>落实意识形态工作责任制，加强宣传和舆论引</w:t>
            </w:r>
            <w:r>
              <w:br w:type="textWrapping"/>
            </w:r>
            <w:r>
              <w:rPr>
                <w:rFonts w:ascii="7v6lAlxz+SimSun" w:hAnsi="7v6lAlxz+SimSun" w:eastAsia="7v6lAlxz+SimSun"/>
                <w:color w:val="000000"/>
                <w:sz w:val="32"/>
              </w:rPr>
              <w:t>导，做好网络安全工作。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89466BF">
            <w:pPr>
              <w:widowControl/>
              <w:autoSpaceDE w:val="0"/>
              <w:autoSpaceDN w:val="0"/>
              <w:spacing w:before="3114" w:after="0" w:line="320" w:lineRule="exact"/>
              <w:ind w:left="0" w:right="0" w:firstLine="0"/>
              <w:jc w:val="center"/>
            </w:pPr>
            <w:r>
              <w:rPr>
                <w:rFonts w:ascii="7v6lAlxz+SimSun" w:hAnsi="7v6lAlxz+SimSun" w:eastAsia="7v6lAlxz+SimSun"/>
                <w:color w:val="000000"/>
                <w:sz w:val="32"/>
              </w:rPr>
              <w:t>57</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D4B0EE4">
            <w:pPr>
              <w:widowControl/>
              <w:autoSpaceDE w:val="0"/>
              <w:autoSpaceDN w:val="0"/>
              <w:spacing w:before="2658" w:after="0" w:line="388" w:lineRule="exact"/>
              <w:ind w:left="144" w:right="144" w:firstLine="0"/>
              <w:jc w:val="center"/>
            </w:pPr>
            <w:r>
              <w:rPr>
                <w:rFonts w:ascii="7v6lAlxz+SimSun" w:hAnsi="7v6lAlxz+SimSun" w:eastAsia="7v6lAlxz+SimSun"/>
                <w:color w:val="000000"/>
                <w:sz w:val="32"/>
              </w:rPr>
              <w:t>做好宣传工作，加强舆论引导</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05241D7">
            <w:pPr>
              <w:widowControl/>
              <w:autoSpaceDE w:val="0"/>
              <w:autoSpaceDN w:val="0"/>
              <w:spacing w:before="1762"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《中国共产党宣传工作条例》各级党委（党组）对本地区本部门本单位意识形态工作承担全面领导责任。 第三十五条  各级党委（党组）应当健全意识形态重大情况分析研判和定期通报制度。地方各级党委和县级以上人大、政府、政协、法院、检察院、人民团体、企事业单位等要明确承担宣传工作的机构或相关工作岗位，以及承担的工作职责，鲜明突出了全党动手抓宣传工作的理念要求，把党委对宣传工作的全面领导具体体现到各个行业、各个领域、各个层级。要进一步构建完善大宣传工作格局，组织各条战线各个部门一起来做，把党委、政府各项工作同宣传工作的理论、新闻舆论和出版、思想道德建设、文化文艺、互联网宣传和信息内容管理、对外宣传、基层宣传、意识形态管理等各领域各条战线的工作紧密结合起来。</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60832E6">
            <w:pPr>
              <w:widowControl/>
              <w:autoSpaceDE w:val="0"/>
              <w:autoSpaceDN w:val="0"/>
              <w:spacing w:before="3046" w:after="0" w:line="198" w:lineRule="exact"/>
              <w:ind w:left="0" w:right="0" w:firstLine="0"/>
              <w:jc w:val="center"/>
            </w:pPr>
            <w:r>
              <w:rPr>
                <w:rFonts w:ascii="7v6lAlxz+SimSun" w:hAnsi="7v6lAlxz+SimSun" w:eastAsia="7v6lAlxz+SimSun"/>
                <w:color w:val="000000"/>
                <w:sz w:val="20"/>
              </w:rPr>
              <w:t>党建办</w:t>
            </w:r>
          </w:p>
          <w:p w14:paraId="71406DED">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CC16511">
            <w:pPr>
              <w:widowControl/>
              <w:autoSpaceDE w:val="0"/>
              <w:autoSpaceDN w:val="0"/>
              <w:spacing w:before="3046" w:after="0" w:line="198" w:lineRule="exact"/>
              <w:ind w:left="0" w:right="0" w:firstLine="0"/>
              <w:jc w:val="center"/>
            </w:pPr>
            <w:r>
              <w:rPr>
                <w:rFonts w:ascii="7v6lAlxz+SimSun" w:hAnsi="7v6lAlxz+SimSun" w:eastAsia="7v6lAlxz+SimSun"/>
                <w:color w:val="000000"/>
                <w:sz w:val="20"/>
              </w:rPr>
              <w:t>区委宣</w:t>
            </w:r>
          </w:p>
          <w:p w14:paraId="3A10BA78">
            <w:pPr>
              <w:widowControl/>
              <w:autoSpaceDE w:val="0"/>
              <w:autoSpaceDN w:val="0"/>
              <w:spacing w:before="48" w:after="0" w:line="200" w:lineRule="exact"/>
              <w:ind w:left="0" w:right="0" w:firstLine="0"/>
              <w:jc w:val="center"/>
            </w:pPr>
            <w:r>
              <w:rPr>
                <w:rFonts w:ascii="7v6lAlxz+SimSun" w:hAnsi="7v6lAlxz+SimSun" w:eastAsia="7v6lAlxz+SimSun"/>
                <w:color w:val="000000"/>
                <w:sz w:val="20"/>
              </w:rPr>
              <w:t>传部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5D04254">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306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D6C63B6">
            <w:pPr>
              <w:widowControl/>
              <w:autoSpaceDE w:val="0"/>
              <w:autoSpaceDN w:val="0"/>
              <w:spacing w:before="76" w:after="0" w:line="320" w:lineRule="exact"/>
              <w:ind w:left="0" w:right="0" w:firstLine="0"/>
              <w:jc w:val="center"/>
            </w:pPr>
            <w:r>
              <w:rPr>
                <w:rFonts w:ascii="7v6lAlxz+SimSun" w:hAnsi="7v6lAlxz+SimSun" w:eastAsia="7v6lAlxz+SimSun"/>
                <w:color w:val="000000"/>
                <w:sz w:val="32"/>
              </w:rPr>
              <w:t>适时撰写新闻稿，对街道工作进行宣</w:t>
            </w:r>
          </w:p>
          <w:p w14:paraId="1F18B697">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3CFDE82"/>
        </w:tc>
      </w:tr>
      <w:tr w14:paraId="1B9FB22C">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1C52D3E"/>
        </w:tc>
        <w:tc>
          <w:tcPr>
            <w:tcW w:w="1957" w:type="dxa"/>
            <w:vMerge w:val="continue"/>
            <w:tcBorders>
              <w:top w:val="single" w:color="000000" w:sz="8" w:space="0"/>
              <w:left w:val="single" w:color="000000" w:sz="6" w:space="0"/>
              <w:bottom w:val="single" w:color="000000" w:sz="8" w:space="0"/>
              <w:right w:val="single" w:color="000000" w:sz="8" w:space="0"/>
            </w:tcBorders>
          </w:tcPr>
          <w:p w14:paraId="4F631326"/>
        </w:tc>
        <w:tc>
          <w:tcPr>
            <w:tcW w:w="1957" w:type="dxa"/>
            <w:vMerge w:val="continue"/>
            <w:tcBorders>
              <w:top w:val="single" w:color="000000" w:sz="8" w:space="0"/>
              <w:left w:val="single" w:color="000000" w:sz="8" w:space="0"/>
              <w:bottom w:val="single" w:color="000000" w:sz="8" w:space="0"/>
              <w:right w:val="single" w:color="000000" w:sz="8" w:space="0"/>
            </w:tcBorders>
          </w:tcPr>
          <w:p w14:paraId="6E7077F6"/>
        </w:tc>
        <w:tc>
          <w:tcPr>
            <w:tcW w:w="1957" w:type="dxa"/>
            <w:vMerge w:val="continue"/>
            <w:tcBorders>
              <w:top w:val="single" w:color="000000" w:sz="8" w:space="0"/>
              <w:left w:val="single" w:color="000000" w:sz="8" w:space="0"/>
              <w:bottom w:val="single" w:color="000000" w:sz="6" w:space="0"/>
              <w:right w:val="single" w:color="000000" w:sz="6" w:space="0"/>
            </w:tcBorders>
          </w:tcPr>
          <w:p w14:paraId="7674F4DA"/>
        </w:tc>
        <w:tc>
          <w:tcPr>
            <w:tcW w:w="1957" w:type="dxa"/>
            <w:vMerge w:val="continue"/>
            <w:tcBorders>
              <w:top w:val="single" w:color="000000" w:sz="8" w:space="0"/>
              <w:left w:val="single" w:color="000000" w:sz="6" w:space="0"/>
              <w:bottom w:val="single" w:color="000000" w:sz="6" w:space="0"/>
              <w:right w:val="single" w:color="000000" w:sz="8" w:space="0"/>
            </w:tcBorders>
          </w:tcPr>
          <w:p w14:paraId="016048C3"/>
        </w:tc>
        <w:tc>
          <w:tcPr>
            <w:tcW w:w="1957" w:type="dxa"/>
            <w:vMerge w:val="continue"/>
            <w:tcBorders>
              <w:top w:val="single" w:color="000000" w:sz="8" w:space="0"/>
              <w:left w:val="single" w:color="000000" w:sz="8" w:space="0"/>
              <w:bottom w:val="single" w:color="000000" w:sz="6" w:space="0"/>
              <w:right w:val="single" w:color="000000" w:sz="8" w:space="0"/>
            </w:tcBorders>
          </w:tcPr>
          <w:p w14:paraId="685D645A"/>
        </w:tc>
        <w:tc>
          <w:tcPr>
            <w:tcW w:w="1957" w:type="dxa"/>
            <w:vMerge w:val="continue"/>
            <w:tcBorders>
              <w:top w:val="single" w:color="000000" w:sz="8" w:space="0"/>
              <w:left w:val="single" w:color="000000" w:sz="8" w:space="0"/>
              <w:bottom w:val="single" w:color="000000" w:sz="6" w:space="0"/>
              <w:right w:val="single" w:color="000000" w:sz="6" w:space="0"/>
            </w:tcBorders>
          </w:tcPr>
          <w:p w14:paraId="3A0AB5D5"/>
        </w:tc>
        <w:tc>
          <w:tcPr>
            <w:tcW w:w="1957" w:type="dxa"/>
            <w:vMerge w:val="continue"/>
            <w:tcBorders>
              <w:top w:val="single" w:color="000000" w:sz="8" w:space="0"/>
              <w:left w:val="single" w:color="000000" w:sz="6" w:space="0"/>
              <w:bottom w:val="single" w:color="000000" w:sz="6" w:space="0"/>
              <w:right w:val="single" w:color="000000" w:sz="8" w:space="0"/>
            </w:tcBorders>
          </w:tcPr>
          <w:p w14:paraId="7F0D1F5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6D4A349">
            <w:pPr>
              <w:widowControl/>
              <w:autoSpaceDE w:val="0"/>
              <w:autoSpaceDN w:val="0"/>
              <w:spacing w:before="52" w:after="0" w:line="320" w:lineRule="exact"/>
              <w:ind w:left="0" w:right="0" w:firstLine="0"/>
              <w:jc w:val="center"/>
            </w:pPr>
            <w:r>
              <w:rPr>
                <w:rFonts w:ascii="7v6lAlxz+SimSun" w:hAnsi="7v6lAlxz+SimSun" w:eastAsia="7v6lAlxz+SimSun"/>
                <w:color w:val="000000"/>
                <w:sz w:val="32"/>
              </w:rPr>
              <w:t>307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EA63D36">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定期更新微信公众平台</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9130363"/>
        </w:tc>
      </w:tr>
      <w:tr w14:paraId="5F3D49FA">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FF8C972"/>
        </w:tc>
        <w:tc>
          <w:tcPr>
            <w:tcW w:w="1957" w:type="dxa"/>
            <w:vMerge w:val="continue"/>
            <w:tcBorders>
              <w:top w:val="single" w:color="000000" w:sz="8" w:space="0"/>
              <w:left w:val="single" w:color="000000" w:sz="6" w:space="0"/>
              <w:bottom w:val="single" w:color="000000" w:sz="8" w:space="0"/>
              <w:right w:val="single" w:color="000000" w:sz="8" w:space="0"/>
            </w:tcBorders>
          </w:tcPr>
          <w:p w14:paraId="7DF28AE4"/>
        </w:tc>
        <w:tc>
          <w:tcPr>
            <w:tcW w:w="1957" w:type="dxa"/>
            <w:vMerge w:val="continue"/>
            <w:tcBorders>
              <w:top w:val="single" w:color="000000" w:sz="8" w:space="0"/>
              <w:left w:val="single" w:color="000000" w:sz="8" w:space="0"/>
              <w:bottom w:val="single" w:color="000000" w:sz="8" w:space="0"/>
              <w:right w:val="single" w:color="000000" w:sz="8" w:space="0"/>
            </w:tcBorders>
          </w:tcPr>
          <w:p w14:paraId="6B935416"/>
        </w:tc>
        <w:tc>
          <w:tcPr>
            <w:tcW w:w="1957" w:type="dxa"/>
            <w:vMerge w:val="continue"/>
            <w:tcBorders>
              <w:top w:val="single" w:color="000000" w:sz="8" w:space="0"/>
              <w:left w:val="single" w:color="000000" w:sz="8" w:space="0"/>
              <w:bottom w:val="single" w:color="000000" w:sz="6" w:space="0"/>
              <w:right w:val="single" w:color="000000" w:sz="6" w:space="0"/>
            </w:tcBorders>
          </w:tcPr>
          <w:p w14:paraId="1B57961B"/>
        </w:tc>
        <w:tc>
          <w:tcPr>
            <w:tcW w:w="1957" w:type="dxa"/>
            <w:vMerge w:val="continue"/>
            <w:tcBorders>
              <w:top w:val="single" w:color="000000" w:sz="8" w:space="0"/>
              <w:left w:val="single" w:color="000000" w:sz="6" w:space="0"/>
              <w:bottom w:val="single" w:color="000000" w:sz="6" w:space="0"/>
              <w:right w:val="single" w:color="000000" w:sz="8" w:space="0"/>
            </w:tcBorders>
          </w:tcPr>
          <w:p w14:paraId="0B720A93"/>
        </w:tc>
        <w:tc>
          <w:tcPr>
            <w:tcW w:w="1957" w:type="dxa"/>
            <w:vMerge w:val="continue"/>
            <w:tcBorders>
              <w:top w:val="single" w:color="000000" w:sz="8" w:space="0"/>
              <w:left w:val="single" w:color="000000" w:sz="8" w:space="0"/>
              <w:bottom w:val="single" w:color="000000" w:sz="6" w:space="0"/>
              <w:right w:val="single" w:color="000000" w:sz="8" w:space="0"/>
            </w:tcBorders>
          </w:tcPr>
          <w:p w14:paraId="38128532"/>
        </w:tc>
        <w:tc>
          <w:tcPr>
            <w:tcW w:w="1957" w:type="dxa"/>
            <w:vMerge w:val="continue"/>
            <w:tcBorders>
              <w:top w:val="single" w:color="000000" w:sz="8" w:space="0"/>
              <w:left w:val="single" w:color="000000" w:sz="8" w:space="0"/>
              <w:bottom w:val="single" w:color="000000" w:sz="6" w:space="0"/>
              <w:right w:val="single" w:color="000000" w:sz="6" w:space="0"/>
            </w:tcBorders>
          </w:tcPr>
          <w:p w14:paraId="536D8B89"/>
        </w:tc>
        <w:tc>
          <w:tcPr>
            <w:tcW w:w="1957" w:type="dxa"/>
            <w:vMerge w:val="continue"/>
            <w:tcBorders>
              <w:top w:val="single" w:color="000000" w:sz="8" w:space="0"/>
              <w:left w:val="single" w:color="000000" w:sz="6" w:space="0"/>
              <w:bottom w:val="single" w:color="000000" w:sz="6" w:space="0"/>
              <w:right w:val="single" w:color="000000" w:sz="8" w:space="0"/>
            </w:tcBorders>
          </w:tcPr>
          <w:p w14:paraId="1B45F1C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61D51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308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92BC8DE">
            <w:pPr>
              <w:widowControl/>
              <w:autoSpaceDE w:val="0"/>
              <w:autoSpaceDN w:val="0"/>
              <w:spacing w:before="40" w:after="0" w:line="320" w:lineRule="exact"/>
              <w:ind w:left="0" w:right="0" w:firstLine="0"/>
              <w:jc w:val="center"/>
            </w:pPr>
            <w:r>
              <w:rPr>
                <w:rFonts w:ascii="7v6lAlxz+SimSun" w:hAnsi="7v6lAlxz+SimSun" w:eastAsia="7v6lAlxz+SimSun"/>
                <w:color w:val="000000"/>
                <w:sz w:val="32"/>
              </w:rPr>
              <w:t>对接区外媒体采访及时向区委宣传部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AC07059"/>
        </w:tc>
      </w:tr>
      <w:tr w14:paraId="47AF0182">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10C72CC"/>
        </w:tc>
        <w:tc>
          <w:tcPr>
            <w:tcW w:w="1957" w:type="dxa"/>
            <w:vMerge w:val="continue"/>
            <w:tcBorders>
              <w:top w:val="single" w:color="000000" w:sz="8" w:space="0"/>
              <w:left w:val="single" w:color="000000" w:sz="6" w:space="0"/>
              <w:bottom w:val="single" w:color="000000" w:sz="8" w:space="0"/>
              <w:right w:val="single" w:color="000000" w:sz="8" w:space="0"/>
            </w:tcBorders>
          </w:tcPr>
          <w:p w14:paraId="51F9AC54"/>
        </w:tc>
        <w:tc>
          <w:tcPr>
            <w:tcW w:w="1957" w:type="dxa"/>
            <w:vMerge w:val="continue"/>
            <w:tcBorders>
              <w:top w:val="single" w:color="000000" w:sz="8" w:space="0"/>
              <w:left w:val="single" w:color="000000" w:sz="8" w:space="0"/>
              <w:bottom w:val="single" w:color="000000" w:sz="8" w:space="0"/>
              <w:right w:val="single" w:color="000000" w:sz="8" w:space="0"/>
            </w:tcBorders>
          </w:tcPr>
          <w:p w14:paraId="0ED59829"/>
        </w:tc>
        <w:tc>
          <w:tcPr>
            <w:tcW w:w="1957" w:type="dxa"/>
            <w:vMerge w:val="continue"/>
            <w:tcBorders>
              <w:top w:val="single" w:color="000000" w:sz="8" w:space="0"/>
              <w:left w:val="single" w:color="000000" w:sz="8" w:space="0"/>
              <w:bottom w:val="single" w:color="000000" w:sz="6" w:space="0"/>
              <w:right w:val="single" w:color="000000" w:sz="6" w:space="0"/>
            </w:tcBorders>
          </w:tcPr>
          <w:p w14:paraId="04D252DD"/>
        </w:tc>
        <w:tc>
          <w:tcPr>
            <w:tcW w:w="1957" w:type="dxa"/>
            <w:vMerge w:val="continue"/>
            <w:tcBorders>
              <w:top w:val="single" w:color="000000" w:sz="8" w:space="0"/>
              <w:left w:val="single" w:color="000000" w:sz="6" w:space="0"/>
              <w:bottom w:val="single" w:color="000000" w:sz="6" w:space="0"/>
              <w:right w:val="single" w:color="000000" w:sz="8" w:space="0"/>
            </w:tcBorders>
          </w:tcPr>
          <w:p w14:paraId="61BBE664"/>
        </w:tc>
        <w:tc>
          <w:tcPr>
            <w:tcW w:w="1957" w:type="dxa"/>
            <w:vMerge w:val="continue"/>
            <w:tcBorders>
              <w:top w:val="single" w:color="000000" w:sz="8" w:space="0"/>
              <w:left w:val="single" w:color="000000" w:sz="8" w:space="0"/>
              <w:bottom w:val="single" w:color="000000" w:sz="6" w:space="0"/>
              <w:right w:val="single" w:color="000000" w:sz="8" w:space="0"/>
            </w:tcBorders>
          </w:tcPr>
          <w:p w14:paraId="6219E705"/>
        </w:tc>
        <w:tc>
          <w:tcPr>
            <w:tcW w:w="1957" w:type="dxa"/>
            <w:vMerge w:val="continue"/>
            <w:tcBorders>
              <w:top w:val="single" w:color="000000" w:sz="8" w:space="0"/>
              <w:left w:val="single" w:color="000000" w:sz="8" w:space="0"/>
              <w:bottom w:val="single" w:color="000000" w:sz="6" w:space="0"/>
              <w:right w:val="single" w:color="000000" w:sz="6" w:space="0"/>
            </w:tcBorders>
          </w:tcPr>
          <w:p w14:paraId="11C61061"/>
        </w:tc>
        <w:tc>
          <w:tcPr>
            <w:tcW w:w="1957" w:type="dxa"/>
            <w:vMerge w:val="continue"/>
            <w:tcBorders>
              <w:top w:val="single" w:color="000000" w:sz="8" w:space="0"/>
              <w:left w:val="single" w:color="000000" w:sz="6" w:space="0"/>
              <w:bottom w:val="single" w:color="000000" w:sz="6" w:space="0"/>
              <w:right w:val="single" w:color="000000" w:sz="8" w:space="0"/>
            </w:tcBorders>
          </w:tcPr>
          <w:p w14:paraId="2D489F4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E9AC2AC">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309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8C778BC">
            <w:pPr>
              <w:widowControl/>
              <w:autoSpaceDE w:val="0"/>
              <w:autoSpaceDN w:val="0"/>
              <w:spacing w:before="24" w:after="0" w:line="356" w:lineRule="exact"/>
              <w:ind w:left="0" w:right="0" w:firstLine="0"/>
              <w:jc w:val="center"/>
            </w:pPr>
            <w:r>
              <w:rPr>
                <w:rFonts w:ascii="7v6lAlxz+SimSun" w:hAnsi="7v6lAlxz+SimSun" w:eastAsia="7v6lAlxz+SimSun"/>
                <w:color w:val="000000"/>
                <w:sz w:val="32"/>
              </w:rPr>
              <w:t>推进街道、社区和属地内“两新组织报备</w:t>
            </w:r>
          </w:p>
          <w:p w14:paraId="59EB361B">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”等意识形态领域阵地建设和管理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F2FB5AF"/>
        </w:tc>
      </w:tr>
      <w:tr w14:paraId="03B93E58">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99355BA"/>
        </w:tc>
        <w:tc>
          <w:tcPr>
            <w:tcW w:w="1957" w:type="dxa"/>
            <w:vMerge w:val="continue"/>
            <w:tcBorders>
              <w:top w:val="single" w:color="000000" w:sz="8" w:space="0"/>
              <w:left w:val="single" w:color="000000" w:sz="6" w:space="0"/>
              <w:bottom w:val="single" w:color="000000" w:sz="8" w:space="0"/>
              <w:right w:val="single" w:color="000000" w:sz="8" w:space="0"/>
            </w:tcBorders>
          </w:tcPr>
          <w:p w14:paraId="452C41A4"/>
        </w:tc>
        <w:tc>
          <w:tcPr>
            <w:tcW w:w="1957" w:type="dxa"/>
            <w:vMerge w:val="continue"/>
            <w:tcBorders>
              <w:top w:val="single" w:color="000000" w:sz="8" w:space="0"/>
              <w:left w:val="single" w:color="000000" w:sz="8" w:space="0"/>
              <w:bottom w:val="single" w:color="000000" w:sz="8" w:space="0"/>
              <w:right w:val="single" w:color="000000" w:sz="8" w:space="0"/>
            </w:tcBorders>
          </w:tcPr>
          <w:p w14:paraId="4AD51869"/>
        </w:tc>
        <w:tc>
          <w:tcPr>
            <w:tcW w:w="1957" w:type="dxa"/>
            <w:vMerge w:val="continue"/>
            <w:tcBorders>
              <w:top w:val="single" w:color="000000" w:sz="8" w:space="0"/>
              <w:left w:val="single" w:color="000000" w:sz="8" w:space="0"/>
              <w:bottom w:val="single" w:color="000000" w:sz="6" w:space="0"/>
              <w:right w:val="single" w:color="000000" w:sz="6" w:space="0"/>
            </w:tcBorders>
          </w:tcPr>
          <w:p w14:paraId="0F8EAA2F"/>
        </w:tc>
        <w:tc>
          <w:tcPr>
            <w:tcW w:w="1957" w:type="dxa"/>
            <w:vMerge w:val="continue"/>
            <w:tcBorders>
              <w:top w:val="single" w:color="000000" w:sz="8" w:space="0"/>
              <w:left w:val="single" w:color="000000" w:sz="6" w:space="0"/>
              <w:bottom w:val="single" w:color="000000" w:sz="6" w:space="0"/>
              <w:right w:val="single" w:color="000000" w:sz="8" w:space="0"/>
            </w:tcBorders>
          </w:tcPr>
          <w:p w14:paraId="74836ACF"/>
        </w:tc>
        <w:tc>
          <w:tcPr>
            <w:tcW w:w="1957" w:type="dxa"/>
            <w:vMerge w:val="continue"/>
            <w:tcBorders>
              <w:top w:val="single" w:color="000000" w:sz="8" w:space="0"/>
              <w:left w:val="single" w:color="000000" w:sz="8" w:space="0"/>
              <w:bottom w:val="single" w:color="000000" w:sz="6" w:space="0"/>
              <w:right w:val="single" w:color="000000" w:sz="8" w:space="0"/>
            </w:tcBorders>
          </w:tcPr>
          <w:p w14:paraId="4A73178E"/>
        </w:tc>
        <w:tc>
          <w:tcPr>
            <w:tcW w:w="1957" w:type="dxa"/>
            <w:vMerge w:val="continue"/>
            <w:tcBorders>
              <w:top w:val="single" w:color="000000" w:sz="8" w:space="0"/>
              <w:left w:val="single" w:color="000000" w:sz="8" w:space="0"/>
              <w:bottom w:val="single" w:color="000000" w:sz="6" w:space="0"/>
              <w:right w:val="single" w:color="000000" w:sz="6" w:space="0"/>
            </w:tcBorders>
          </w:tcPr>
          <w:p w14:paraId="0CDBB671"/>
        </w:tc>
        <w:tc>
          <w:tcPr>
            <w:tcW w:w="1957" w:type="dxa"/>
            <w:vMerge w:val="continue"/>
            <w:tcBorders>
              <w:top w:val="single" w:color="000000" w:sz="8" w:space="0"/>
              <w:left w:val="single" w:color="000000" w:sz="6" w:space="0"/>
              <w:bottom w:val="single" w:color="000000" w:sz="6" w:space="0"/>
              <w:right w:val="single" w:color="000000" w:sz="8" w:space="0"/>
            </w:tcBorders>
          </w:tcPr>
          <w:p w14:paraId="4214C8C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CEA8F12">
            <w:pPr>
              <w:widowControl/>
              <w:autoSpaceDE w:val="0"/>
              <w:autoSpaceDN w:val="0"/>
              <w:spacing w:before="54" w:after="0" w:line="318" w:lineRule="exact"/>
              <w:ind w:left="0" w:right="0" w:firstLine="0"/>
              <w:jc w:val="center"/>
            </w:pPr>
            <w:r>
              <w:rPr>
                <w:rFonts w:ascii="7v6lAlxz+SimSun" w:hAnsi="7v6lAlxz+SimSun" w:eastAsia="7v6lAlxz+SimSun"/>
                <w:color w:val="000000"/>
                <w:sz w:val="32"/>
              </w:rPr>
              <w:t>310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C581C03">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对户外大屏、户外广告牌摸排、统计</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773AFA6"/>
        </w:tc>
      </w:tr>
      <w:tr w14:paraId="4E535CC8">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61BA369"/>
        </w:tc>
        <w:tc>
          <w:tcPr>
            <w:tcW w:w="1957" w:type="dxa"/>
            <w:vMerge w:val="continue"/>
            <w:tcBorders>
              <w:top w:val="single" w:color="000000" w:sz="8" w:space="0"/>
              <w:left w:val="single" w:color="000000" w:sz="6" w:space="0"/>
              <w:bottom w:val="single" w:color="000000" w:sz="8" w:space="0"/>
              <w:right w:val="single" w:color="000000" w:sz="8" w:space="0"/>
            </w:tcBorders>
          </w:tcPr>
          <w:p w14:paraId="3EF95A67"/>
        </w:tc>
        <w:tc>
          <w:tcPr>
            <w:tcW w:w="1957" w:type="dxa"/>
            <w:vMerge w:val="continue"/>
            <w:tcBorders>
              <w:top w:val="single" w:color="000000" w:sz="8" w:space="0"/>
              <w:left w:val="single" w:color="000000" w:sz="8" w:space="0"/>
              <w:bottom w:val="single" w:color="000000" w:sz="8" w:space="0"/>
              <w:right w:val="single" w:color="000000" w:sz="8" w:space="0"/>
            </w:tcBorders>
          </w:tcPr>
          <w:p w14:paraId="02288C03"/>
        </w:tc>
        <w:tc>
          <w:tcPr>
            <w:tcW w:w="1957" w:type="dxa"/>
            <w:vMerge w:val="continue"/>
            <w:tcBorders>
              <w:top w:val="single" w:color="000000" w:sz="8" w:space="0"/>
              <w:left w:val="single" w:color="000000" w:sz="8" w:space="0"/>
              <w:bottom w:val="single" w:color="000000" w:sz="6" w:space="0"/>
              <w:right w:val="single" w:color="000000" w:sz="6" w:space="0"/>
            </w:tcBorders>
          </w:tcPr>
          <w:p w14:paraId="290A6822"/>
        </w:tc>
        <w:tc>
          <w:tcPr>
            <w:tcW w:w="1957" w:type="dxa"/>
            <w:vMerge w:val="continue"/>
            <w:tcBorders>
              <w:top w:val="single" w:color="000000" w:sz="8" w:space="0"/>
              <w:left w:val="single" w:color="000000" w:sz="6" w:space="0"/>
              <w:bottom w:val="single" w:color="000000" w:sz="6" w:space="0"/>
              <w:right w:val="single" w:color="000000" w:sz="8" w:space="0"/>
            </w:tcBorders>
          </w:tcPr>
          <w:p w14:paraId="303F7815"/>
        </w:tc>
        <w:tc>
          <w:tcPr>
            <w:tcW w:w="1957" w:type="dxa"/>
            <w:vMerge w:val="continue"/>
            <w:tcBorders>
              <w:top w:val="single" w:color="000000" w:sz="8" w:space="0"/>
              <w:left w:val="single" w:color="000000" w:sz="8" w:space="0"/>
              <w:bottom w:val="single" w:color="000000" w:sz="6" w:space="0"/>
              <w:right w:val="single" w:color="000000" w:sz="8" w:space="0"/>
            </w:tcBorders>
          </w:tcPr>
          <w:p w14:paraId="6BA0FCCA"/>
        </w:tc>
        <w:tc>
          <w:tcPr>
            <w:tcW w:w="1957" w:type="dxa"/>
            <w:vMerge w:val="continue"/>
            <w:tcBorders>
              <w:top w:val="single" w:color="000000" w:sz="8" w:space="0"/>
              <w:left w:val="single" w:color="000000" w:sz="8" w:space="0"/>
              <w:bottom w:val="single" w:color="000000" w:sz="6" w:space="0"/>
              <w:right w:val="single" w:color="000000" w:sz="6" w:space="0"/>
            </w:tcBorders>
          </w:tcPr>
          <w:p w14:paraId="648A8B1A"/>
        </w:tc>
        <w:tc>
          <w:tcPr>
            <w:tcW w:w="1957" w:type="dxa"/>
            <w:vMerge w:val="continue"/>
            <w:tcBorders>
              <w:top w:val="single" w:color="000000" w:sz="8" w:space="0"/>
              <w:left w:val="single" w:color="000000" w:sz="6" w:space="0"/>
              <w:bottom w:val="single" w:color="000000" w:sz="6" w:space="0"/>
              <w:right w:val="single" w:color="000000" w:sz="8" w:space="0"/>
            </w:tcBorders>
          </w:tcPr>
          <w:p w14:paraId="30E8F321"/>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EED241F">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311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E620516">
            <w:pPr>
              <w:widowControl/>
              <w:autoSpaceDE w:val="0"/>
              <w:autoSpaceDN w:val="0"/>
              <w:spacing w:before="62" w:after="0" w:line="320" w:lineRule="exact"/>
              <w:ind w:left="0" w:right="0" w:firstLine="0"/>
              <w:jc w:val="center"/>
            </w:pPr>
            <w:r>
              <w:rPr>
                <w:rFonts w:ascii="7v6lAlxz+SimSun" w:hAnsi="7v6lAlxz+SimSun" w:eastAsia="7v6lAlxz+SimSun"/>
                <w:color w:val="000000"/>
                <w:sz w:val="32"/>
              </w:rPr>
              <w:t>配合融媒体进行新闻采写，为融媒体</w:t>
            </w:r>
          </w:p>
          <w:p w14:paraId="15C34D9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提供新闻索材</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A724D76"/>
        </w:tc>
      </w:tr>
      <w:tr w14:paraId="61D0264E">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4D57240"/>
        </w:tc>
        <w:tc>
          <w:tcPr>
            <w:tcW w:w="1957" w:type="dxa"/>
            <w:vMerge w:val="continue"/>
            <w:tcBorders>
              <w:top w:val="single" w:color="000000" w:sz="8" w:space="0"/>
              <w:left w:val="single" w:color="000000" w:sz="6" w:space="0"/>
              <w:bottom w:val="single" w:color="000000" w:sz="8" w:space="0"/>
              <w:right w:val="single" w:color="000000" w:sz="8" w:space="0"/>
            </w:tcBorders>
          </w:tcPr>
          <w:p w14:paraId="376FA996"/>
        </w:tc>
        <w:tc>
          <w:tcPr>
            <w:tcW w:w="1957" w:type="dxa"/>
            <w:vMerge w:val="continue"/>
            <w:tcBorders>
              <w:top w:val="single" w:color="000000" w:sz="8" w:space="0"/>
              <w:left w:val="single" w:color="000000" w:sz="8" w:space="0"/>
              <w:bottom w:val="single" w:color="000000" w:sz="8" w:space="0"/>
              <w:right w:val="single" w:color="000000" w:sz="8" w:space="0"/>
            </w:tcBorders>
          </w:tcPr>
          <w:p w14:paraId="6CDB806A"/>
        </w:tc>
        <w:tc>
          <w:tcPr>
            <w:tcW w:w="1957" w:type="dxa"/>
            <w:vMerge w:val="continue"/>
            <w:tcBorders>
              <w:top w:val="single" w:color="000000" w:sz="8" w:space="0"/>
              <w:left w:val="single" w:color="000000" w:sz="8" w:space="0"/>
              <w:bottom w:val="single" w:color="000000" w:sz="6" w:space="0"/>
              <w:right w:val="single" w:color="000000" w:sz="6" w:space="0"/>
            </w:tcBorders>
          </w:tcPr>
          <w:p w14:paraId="4A578C86"/>
        </w:tc>
        <w:tc>
          <w:tcPr>
            <w:tcW w:w="1957" w:type="dxa"/>
            <w:vMerge w:val="continue"/>
            <w:tcBorders>
              <w:top w:val="single" w:color="000000" w:sz="8" w:space="0"/>
              <w:left w:val="single" w:color="000000" w:sz="6" w:space="0"/>
              <w:bottom w:val="single" w:color="000000" w:sz="6" w:space="0"/>
              <w:right w:val="single" w:color="000000" w:sz="8" w:space="0"/>
            </w:tcBorders>
          </w:tcPr>
          <w:p w14:paraId="6C6DCFED"/>
        </w:tc>
        <w:tc>
          <w:tcPr>
            <w:tcW w:w="1957" w:type="dxa"/>
            <w:vMerge w:val="continue"/>
            <w:tcBorders>
              <w:top w:val="single" w:color="000000" w:sz="8" w:space="0"/>
              <w:left w:val="single" w:color="000000" w:sz="8" w:space="0"/>
              <w:bottom w:val="single" w:color="000000" w:sz="6" w:space="0"/>
              <w:right w:val="single" w:color="000000" w:sz="8" w:space="0"/>
            </w:tcBorders>
          </w:tcPr>
          <w:p w14:paraId="2A5438FF"/>
        </w:tc>
        <w:tc>
          <w:tcPr>
            <w:tcW w:w="1957" w:type="dxa"/>
            <w:vMerge w:val="continue"/>
            <w:tcBorders>
              <w:top w:val="single" w:color="000000" w:sz="8" w:space="0"/>
              <w:left w:val="single" w:color="000000" w:sz="8" w:space="0"/>
              <w:bottom w:val="single" w:color="000000" w:sz="6" w:space="0"/>
              <w:right w:val="single" w:color="000000" w:sz="6" w:space="0"/>
            </w:tcBorders>
          </w:tcPr>
          <w:p w14:paraId="073C8F23"/>
        </w:tc>
        <w:tc>
          <w:tcPr>
            <w:tcW w:w="1957" w:type="dxa"/>
            <w:vMerge w:val="continue"/>
            <w:tcBorders>
              <w:top w:val="single" w:color="000000" w:sz="8" w:space="0"/>
              <w:left w:val="single" w:color="000000" w:sz="6" w:space="0"/>
              <w:bottom w:val="single" w:color="000000" w:sz="6" w:space="0"/>
              <w:right w:val="single" w:color="000000" w:sz="8" w:space="0"/>
            </w:tcBorders>
          </w:tcPr>
          <w:p w14:paraId="21455E2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01CFD46">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312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9F3F2CB">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发掘、梳理本地特色亮点，积极配合</w:t>
            </w:r>
          </w:p>
          <w:p w14:paraId="10B7A40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上级煤体采访</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3B4F81"/>
        </w:tc>
      </w:tr>
      <w:tr w14:paraId="403FFECC">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E29A97B"/>
        </w:tc>
        <w:tc>
          <w:tcPr>
            <w:tcW w:w="1957" w:type="dxa"/>
            <w:vMerge w:val="continue"/>
            <w:tcBorders>
              <w:top w:val="single" w:color="000000" w:sz="8" w:space="0"/>
              <w:left w:val="single" w:color="000000" w:sz="6" w:space="0"/>
              <w:bottom w:val="single" w:color="000000" w:sz="8" w:space="0"/>
              <w:right w:val="single" w:color="000000" w:sz="8" w:space="0"/>
            </w:tcBorders>
          </w:tcPr>
          <w:p w14:paraId="7385B503"/>
        </w:tc>
        <w:tc>
          <w:tcPr>
            <w:tcW w:w="1957" w:type="dxa"/>
            <w:vMerge w:val="continue"/>
            <w:tcBorders>
              <w:top w:val="single" w:color="000000" w:sz="8" w:space="0"/>
              <w:left w:val="single" w:color="000000" w:sz="8" w:space="0"/>
              <w:bottom w:val="single" w:color="000000" w:sz="8" w:space="0"/>
              <w:right w:val="single" w:color="000000" w:sz="8" w:space="0"/>
            </w:tcBorders>
          </w:tcPr>
          <w:p w14:paraId="1717C09F"/>
        </w:tc>
        <w:tc>
          <w:tcPr>
            <w:tcW w:w="1957" w:type="dxa"/>
            <w:vMerge w:val="continue"/>
            <w:tcBorders>
              <w:top w:val="single" w:color="000000" w:sz="8" w:space="0"/>
              <w:left w:val="single" w:color="000000" w:sz="8" w:space="0"/>
              <w:bottom w:val="single" w:color="000000" w:sz="6" w:space="0"/>
              <w:right w:val="single" w:color="000000" w:sz="6" w:space="0"/>
            </w:tcBorders>
          </w:tcPr>
          <w:p w14:paraId="45C50441"/>
        </w:tc>
        <w:tc>
          <w:tcPr>
            <w:tcW w:w="1957" w:type="dxa"/>
            <w:vMerge w:val="continue"/>
            <w:tcBorders>
              <w:top w:val="single" w:color="000000" w:sz="8" w:space="0"/>
              <w:left w:val="single" w:color="000000" w:sz="6" w:space="0"/>
              <w:bottom w:val="single" w:color="000000" w:sz="6" w:space="0"/>
              <w:right w:val="single" w:color="000000" w:sz="8" w:space="0"/>
            </w:tcBorders>
          </w:tcPr>
          <w:p w14:paraId="2C8627BA"/>
        </w:tc>
        <w:tc>
          <w:tcPr>
            <w:tcW w:w="1957" w:type="dxa"/>
            <w:vMerge w:val="continue"/>
            <w:tcBorders>
              <w:top w:val="single" w:color="000000" w:sz="8" w:space="0"/>
              <w:left w:val="single" w:color="000000" w:sz="8" w:space="0"/>
              <w:bottom w:val="single" w:color="000000" w:sz="6" w:space="0"/>
              <w:right w:val="single" w:color="000000" w:sz="8" w:space="0"/>
            </w:tcBorders>
          </w:tcPr>
          <w:p w14:paraId="5F0B0457"/>
        </w:tc>
        <w:tc>
          <w:tcPr>
            <w:tcW w:w="1957" w:type="dxa"/>
            <w:vMerge w:val="continue"/>
            <w:tcBorders>
              <w:top w:val="single" w:color="000000" w:sz="8" w:space="0"/>
              <w:left w:val="single" w:color="000000" w:sz="8" w:space="0"/>
              <w:bottom w:val="single" w:color="000000" w:sz="6" w:space="0"/>
              <w:right w:val="single" w:color="000000" w:sz="6" w:space="0"/>
            </w:tcBorders>
          </w:tcPr>
          <w:p w14:paraId="703B60BD"/>
        </w:tc>
        <w:tc>
          <w:tcPr>
            <w:tcW w:w="1957" w:type="dxa"/>
            <w:vMerge w:val="continue"/>
            <w:tcBorders>
              <w:top w:val="single" w:color="000000" w:sz="8" w:space="0"/>
              <w:left w:val="single" w:color="000000" w:sz="6" w:space="0"/>
              <w:bottom w:val="single" w:color="000000" w:sz="6" w:space="0"/>
              <w:right w:val="single" w:color="000000" w:sz="8" w:space="0"/>
            </w:tcBorders>
          </w:tcPr>
          <w:p w14:paraId="31222B9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D118191">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313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4F184EB">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建立外宣上稿对接机制、加强新闻线</w:t>
            </w:r>
          </w:p>
          <w:p w14:paraId="2857657B">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索报送</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002C7C"/>
        </w:tc>
      </w:tr>
      <w:tr w14:paraId="023C334F">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40E10FA"/>
        </w:tc>
        <w:tc>
          <w:tcPr>
            <w:tcW w:w="1957" w:type="dxa"/>
            <w:vMerge w:val="continue"/>
            <w:tcBorders>
              <w:top w:val="single" w:color="000000" w:sz="8" w:space="0"/>
              <w:left w:val="single" w:color="000000" w:sz="6" w:space="0"/>
              <w:bottom w:val="single" w:color="000000" w:sz="8" w:space="0"/>
              <w:right w:val="single" w:color="000000" w:sz="8" w:space="0"/>
            </w:tcBorders>
          </w:tcPr>
          <w:p w14:paraId="3F78DD05"/>
        </w:tc>
        <w:tc>
          <w:tcPr>
            <w:tcW w:w="1957" w:type="dxa"/>
            <w:vMerge w:val="continue"/>
            <w:tcBorders>
              <w:top w:val="single" w:color="000000" w:sz="8" w:space="0"/>
              <w:left w:val="single" w:color="000000" w:sz="8" w:space="0"/>
              <w:bottom w:val="single" w:color="000000" w:sz="8" w:space="0"/>
              <w:right w:val="single" w:color="000000" w:sz="8" w:space="0"/>
            </w:tcBorders>
          </w:tcPr>
          <w:p w14:paraId="1C943AF0"/>
        </w:tc>
        <w:tc>
          <w:tcPr>
            <w:tcW w:w="1957" w:type="dxa"/>
            <w:vMerge w:val="continue"/>
            <w:tcBorders>
              <w:top w:val="single" w:color="000000" w:sz="8" w:space="0"/>
              <w:left w:val="single" w:color="000000" w:sz="8" w:space="0"/>
              <w:bottom w:val="single" w:color="000000" w:sz="6" w:space="0"/>
              <w:right w:val="single" w:color="000000" w:sz="6" w:space="0"/>
            </w:tcBorders>
          </w:tcPr>
          <w:p w14:paraId="06AECF35"/>
        </w:tc>
        <w:tc>
          <w:tcPr>
            <w:tcW w:w="1957" w:type="dxa"/>
            <w:vMerge w:val="continue"/>
            <w:tcBorders>
              <w:top w:val="single" w:color="000000" w:sz="8" w:space="0"/>
              <w:left w:val="single" w:color="000000" w:sz="6" w:space="0"/>
              <w:bottom w:val="single" w:color="000000" w:sz="6" w:space="0"/>
              <w:right w:val="single" w:color="000000" w:sz="8" w:space="0"/>
            </w:tcBorders>
          </w:tcPr>
          <w:p w14:paraId="2295A40C"/>
        </w:tc>
        <w:tc>
          <w:tcPr>
            <w:tcW w:w="1957" w:type="dxa"/>
            <w:vMerge w:val="continue"/>
            <w:tcBorders>
              <w:top w:val="single" w:color="000000" w:sz="8" w:space="0"/>
              <w:left w:val="single" w:color="000000" w:sz="8" w:space="0"/>
              <w:bottom w:val="single" w:color="000000" w:sz="6" w:space="0"/>
              <w:right w:val="single" w:color="000000" w:sz="8" w:space="0"/>
            </w:tcBorders>
          </w:tcPr>
          <w:p w14:paraId="6A00FDEB"/>
        </w:tc>
        <w:tc>
          <w:tcPr>
            <w:tcW w:w="1957" w:type="dxa"/>
            <w:vMerge w:val="continue"/>
            <w:tcBorders>
              <w:top w:val="single" w:color="000000" w:sz="8" w:space="0"/>
              <w:left w:val="single" w:color="000000" w:sz="8" w:space="0"/>
              <w:bottom w:val="single" w:color="000000" w:sz="6" w:space="0"/>
              <w:right w:val="single" w:color="000000" w:sz="6" w:space="0"/>
            </w:tcBorders>
          </w:tcPr>
          <w:p w14:paraId="79E424C1"/>
        </w:tc>
        <w:tc>
          <w:tcPr>
            <w:tcW w:w="1957" w:type="dxa"/>
            <w:vMerge w:val="continue"/>
            <w:tcBorders>
              <w:top w:val="single" w:color="000000" w:sz="8" w:space="0"/>
              <w:left w:val="single" w:color="000000" w:sz="6" w:space="0"/>
              <w:bottom w:val="single" w:color="000000" w:sz="6" w:space="0"/>
              <w:right w:val="single" w:color="000000" w:sz="8" w:space="0"/>
            </w:tcBorders>
          </w:tcPr>
          <w:p w14:paraId="493324C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009B29F">
            <w:pPr>
              <w:widowControl/>
              <w:autoSpaceDE w:val="0"/>
              <w:autoSpaceDN w:val="0"/>
              <w:spacing w:before="458" w:after="0" w:line="318" w:lineRule="exact"/>
              <w:ind w:left="0" w:right="0" w:firstLine="0"/>
              <w:jc w:val="center"/>
            </w:pPr>
            <w:r>
              <w:rPr>
                <w:rFonts w:ascii="7v6lAlxz+SimSun" w:hAnsi="7v6lAlxz+SimSun" w:eastAsia="7v6lAlxz+SimSun"/>
                <w:color w:val="000000"/>
                <w:sz w:val="32"/>
              </w:rPr>
              <w:t>314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E576255">
            <w:pPr>
              <w:widowControl/>
              <w:autoSpaceDE w:val="0"/>
              <w:autoSpaceDN w:val="0"/>
              <w:spacing w:before="4" w:after="0" w:line="386" w:lineRule="exact"/>
              <w:ind w:left="0" w:right="0" w:firstLine="0"/>
              <w:jc w:val="center"/>
            </w:pPr>
            <w:r>
              <w:rPr>
                <w:rFonts w:ascii="7v6lAlxz+SimSun" w:hAnsi="7v6lAlxz+SimSun" w:eastAsia="7v6lAlxz+SimSun"/>
                <w:color w:val="000000"/>
                <w:sz w:val="32"/>
              </w:rPr>
              <w:t>对雕塑瓷厂、九集、民窑博物馆等旅游胜地做好公共服务领域外语标识建</w:t>
            </w:r>
          </w:p>
          <w:p w14:paraId="61ED65DB">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设工作摸底</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1B1959B"/>
        </w:tc>
      </w:tr>
      <w:tr w14:paraId="777343EA">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E1419C3"/>
        </w:tc>
        <w:tc>
          <w:tcPr>
            <w:tcW w:w="1957" w:type="dxa"/>
            <w:vMerge w:val="continue"/>
            <w:tcBorders>
              <w:top w:val="single" w:color="000000" w:sz="8" w:space="0"/>
              <w:left w:val="single" w:color="000000" w:sz="6" w:space="0"/>
              <w:bottom w:val="single" w:color="000000" w:sz="8" w:space="0"/>
              <w:right w:val="single" w:color="000000" w:sz="8" w:space="0"/>
            </w:tcBorders>
          </w:tcPr>
          <w:p w14:paraId="0C38C27A"/>
        </w:tc>
        <w:tc>
          <w:tcPr>
            <w:tcW w:w="1957" w:type="dxa"/>
            <w:vMerge w:val="continue"/>
            <w:tcBorders>
              <w:top w:val="single" w:color="000000" w:sz="8" w:space="0"/>
              <w:left w:val="single" w:color="000000" w:sz="8" w:space="0"/>
              <w:bottom w:val="single" w:color="000000" w:sz="8" w:space="0"/>
              <w:right w:val="single" w:color="000000" w:sz="8" w:space="0"/>
            </w:tcBorders>
          </w:tcPr>
          <w:p w14:paraId="5D26AE98"/>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CBD28C4">
            <w:pPr>
              <w:widowControl/>
              <w:autoSpaceDE w:val="0"/>
              <w:autoSpaceDN w:val="0"/>
              <w:spacing w:before="2324" w:after="0" w:line="318" w:lineRule="exact"/>
              <w:ind w:left="0" w:right="0" w:firstLine="0"/>
              <w:jc w:val="center"/>
            </w:pPr>
            <w:r>
              <w:rPr>
                <w:rFonts w:ascii="7v6lAlxz+SimSun" w:hAnsi="7v6lAlxz+SimSun" w:eastAsia="7v6lAlxz+SimSun"/>
                <w:color w:val="000000"/>
                <w:sz w:val="32"/>
              </w:rPr>
              <w:t>58</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34AB9E45">
            <w:pPr>
              <w:widowControl/>
              <w:autoSpaceDE w:val="0"/>
              <w:autoSpaceDN w:val="0"/>
              <w:spacing w:before="1480" w:after="0" w:line="388" w:lineRule="exact"/>
              <w:ind w:left="144" w:right="144" w:firstLine="0"/>
              <w:jc w:val="center"/>
            </w:pPr>
            <w:r>
              <w:rPr>
                <w:rFonts w:ascii="7v6lAlxz+SimSun" w:hAnsi="7v6lAlxz+SimSun" w:eastAsia="7v6lAlxz+SimSun"/>
                <w:color w:val="000000"/>
                <w:sz w:val="32"/>
              </w:rPr>
              <w:t>落实网络安全工作责任制，加强正面宣传和舆论引导</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6940E8AC">
            <w:pPr>
              <w:widowControl/>
              <w:autoSpaceDE w:val="0"/>
              <w:autoSpaceDN w:val="0"/>
              <w:spacing w:before="42" w:after="0" w:line="202" w:lineRule="exact"/>
              <w:ind w:left="30" w:right="0" w:firstLine="0"/>
              <w:jc w:val="left"/>
            </w:pPr>
            <w:r>
              <w:rPr>
                <w:rFonts w:ascii="7v6lAlxz+SimSun" w:hAnsi="7v6lAlxz+SimSun" w:eastAsia="7v6lAlxz+SimSun"/>
                <w:color w:val="000000"/>
                <w:sz w:val="16"/>
              </w:rPr>
              <w:t>【法律】</w:t>
            </w:r>
            <w:r>
              <w:br w:type="textWrapping"/>
            </w:r>
            <w:r>
              <w:rPr>
                <w:rFonts w:ascii="7v6lAlxz+SimSun" w:hAnsi="7v6lAlxz+SimSun" w:eastAsia="7v6lAlxz+SimSun"/>
                <w:color w:val="000000"/>
                <w:sz w:val="16"/>
              </w:rPr>
              <w:t>1.《中华人民共和国网络安全法》（2017年施行）第十九条 各级人民政府及其有关部门应当组织开展经常性的网络安全宣传教育，并指导、督促有关单位做好网络安全宣传教育工作。 第二十一条 国家实行网络安全等级保护制度。网络运营者应当按照网络安全等级保护制度的要求，履行下列安全保护义务，保障网络免受干扰、破坏或者未经授权的访问，防止网络数据泄露或者被窃取、篡改：（一）制定内部安全管理制度和操作规程，确定网络安全负责人，落实网络安全保护责任；（二）采取防范计算机病毒和网络攻击、网络侵入等危害网络安全行为的技术措施；（三）采取监测、记录网络运行状态、网络安全事件的技术措施，并按照规定留存相关的网络日志不少于六个月；（四）采取数据分类、重要数据备份和加密等措施；（五）法律、行政法规规定的其他义务。（2）《中华人民共和国数据安全法》（2021年施行）第六条 各地区、各部门对本地区、本部门工作中收集和产生的数据及数据安全负责。</w:t>
            </w:r>
          </w:p>
          <w:p w14:paraId="009841B4">
            <w:pPr>
              <w:widowControl/>
              <w:autoSpaceDE w:val="0"/>
              <w:autoSpaceDN w:val="0"/>
              <w:spacing w:before="0" w:after="0" w:line="200" w:lineRule="exact"/>
              <w:ind w:left="30" w:right="144"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1.中共中央办公厅《党委（党组）网络安全工作责任制实施办法》</w:t>
            </w:r>
            <w:r>
              <w:br w:type="textWrapping"/>
            </w:r>
            <w:r>
              <w:rPr>
                <w:rFonts w:ascii="7v6lAlxz+SimSun" w:hAnsi="7v6lAlxz+SimSun" w:eastAsia="7v6lAlxz+SimSun"/>
                <w:color w:val="000000"/>
                <w:sz w:val="16"/>
              </w:rPr>
              <w:t>2.中共中央国务院《新时代公民道德建设实施纲要》第五部分：加强网络内容建设。网络信息内容广泛影响着人们的思想观念和道德行为。要深入实施网络内容建设工程，弘扬主旋律，激发正能量，让科学理论、正确舆论、优秀文化充盈网络空间。发展积极向上的网络文化，引导互联网企业和网民创作生产传播格调健康的网络文学、网络音乐、网络表演、网络电影、网络剧、网络音视频、网络动漫、网络游戏等。加强网上热点话题和突发事件的正确引导、有效引导，明辨是非、分清善恶，让正确道德取向成为网络空间的主流。</w:t>
            </w:r>
          </w:p>
          <w:p w14:paraId="2898088B">
            <w:pPr>
              <w:widowControl/>
              <w:autoSpaceDE w:val="0"/>
              <w:autoSpaceDN w:val="0"/>
              <w:spacing w:before="2" w:after="0" w:line="200" w:lineRule="exact"/>
              <w:ind w:left="30" w:right="0" w:firstLine="0"/>
              <w:jc w:val="left"/>
            </w:pPr>
            <w:r>
              <w:rPr>
                <w:rFonts w:ascii="7v6lAlxz+SimSun" w:hAnsi="7v6lAlxz+SimSun" w:eastAsia="7v6lAlxz+SimSun"/>
                <w:color w:val="000000"/>
                <w:sz w:val="16"/>
              </w:rPr>
              <w:t>3.《党委（党组）意识形态工作责任制实施办法》第四条 各级党委（党组）对本地区本部门本单位意识形态工作承担全面领导责任。</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3B5A9D06">
            <w:pPr>
              <w:widowControl/>
              <w:autoSpaceDE w:val="0"/>
              <w:autoSpaceDN w:val="0"/>
              <w:spacing w:before="2254" w:after="0" w:line="198" w:lineRule="exact"/>
              <w:ind w:left="0" w:right="0" w:firstLine="0"/>
              <w:jc w:val="center"/>
            </w:pPr>
            <w:r>
              <w:rPr>
                <w:rFonts w:ascii="7v6lAlxz+SimSun" w:hAnsi="7v6lAlxz+SimSun" w:eastAsia="7v6lAlxz+SimSun"/>
                <w:color w:val="000000"/>
                <w:sz w:val="20"/>
              </w:rPr>
              <w:t>党建办</w:t>
            </w:r>
          </w:p>
          <w:p w14:paraId="7A3D5917">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06B2EA9F">
            <w:pPr>
              <w:widowControl/>
              <w:autoSpaceDE w:val="0"/>
              <w:autoSpaceDN w:val="0"/>
              <w:spacing w:before="2254" w:after="0" w:line="198" w:lineRule="exact"/>
              <w:ind w:left="0" w:right="0" w:firstLine="0"/>
              <w:jc w:val="center"/>
            </w:pPr>
            <w:r>
              <w:rPr>
                <w:rFonts w:ascii="7v6lAlxz+SimSun" w:hAnsi="7v6lAlxz+SimSun" w:eastAsia="7v6lAlxz+SimSun"/>
                <w:color w:val="000000"/>
                <w:sz w:val="20"/>
              </w:rPr>
              <w:t>区委宣</w:t>
            </w:r>
          </w:p>
          <w:p w14:paraId="17519719">
            <w:pPr>
              <w:widowControl/>
              <w:autoSpaceDE w:val="0"/>
              <w:autoSpaceDN w:val="0"/>
              <w:spacing w:before="50" w:after="0" w:line="198" w:lineRule="exact"/>
              <w:ind w:left="0" w:right="0" w:firstLine="0"/>
              <w:jc w:val="center"/>
            </w:pPr>
            <w:r>
              <w:rPr>
                <w:rFonts w:ascii="7v6lAlxz+SimSun" w:hAnsi="7v6lAlxz+SimSun" w:eastAsia="7v6lAlxz+SimSun"/>
                <w:color w:val="000000"/>
                <w:sz w:val="20"/>
              </w:rPr>
              <w:t>传部</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393C65B">
            <w:pPr>
              <w:widowControl/>
              <w:autoSpaceDE w:val="0"/>
              <w:autoSpaceDN w:val="0"/>
              <w:spacing w:before="54" w:after="0" w:line="318" w:lineRule="exact"/>
              <w:ind w:left="0" w:right="0" w:firstLine="0"/>
              <w:jc w:val="center"/>
            </w:pPr>
            <w:r>
              <w:rPr>
                <w:rFonts w:ascii="7v6lAlxz+SimSun" w:hAnsi="7v6lAlxz+SimSun" w:eastAsia="7v6lAlxz+SimSun"/>
                <w:color w:val="000000"/>
                <w:sz w:val="32"/>
              </w:rPr>
              <w:t>315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4B26825">
            <w:pPr>
              <w:widowControl/>
              <w:autoSpaceDE w:val="0"/>
              <w:autoSpaceDN w:val="0"/>
              <w:spacing w:before="54" w:after="0" w:line="318" w:lineRule="exact"/>
              <w:ind w:left="0" w:right="0" w:firstLine="0"/>
              <w:jc w:val="center"/>
            </w:pPr>
            <w:r>
              <w:rPr>
                <w:rFonts w:ascii="7v6lAlxz+SimSun" w:hAnsi="7v6lAlxz+SimSun" w:eastAsia="7v6lAlxz+SimSun"/>
                <w:color w:val="000000"/>
                <w:sz w:val="32"/>
              </w:rPr>
              <w:t>落实网络安全工作责任制</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3EAFFD8"/>
        </w:tc>
      </w:tr>
      <w:tr w14:paraId="6BFC1BA2">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357FEA4"/>
        </w:tc>
        <w:tc>
          <w:tcPr>
            <w:tcW w:w="1957" w:type="dxa"/>
            <w:vMerge w:val="continue"/>
            <w:tcBorders>
              <w:top w:val="single" w:color="000000" w:sz="8" w:space="0"/>
              <w:left w:val="single" w:color="000000" w:sz="6" w:space="0"/>
              <w:bottom w:val="single" w:color="000000" w:sz="8" w:space="0"/>
              <w:right w:val="single" w:color="000000" w:sz="8" w:space="0"/>
            </w:tcBorders>
          </w:tcPr>
          <w:p w14:paraId="55F63983"/>
        </w:tc>
        <w:tc>
          <w:tcPr>
            <w:tcW w:w="1957" w:type="dxa"/>
            <w:vMerge w:val="continue"/>
            <w:tcBorders>
              <w:top w:val="single" w:color="000000" w:sz="8" w:space="0"/>
              <w:left w:val="single" w:color="000000" w:sz="8" w:space="0"/>
              <w:bottom w:val="single" w:color="000000" w:sz="8" w:space="0"/>
              <w:right w:val="single" w:color="000000" w:sz="8" w:space="0"/>
            </w:tcBorders>
          </w:tcPr>
          <w:p w14:paraId="2CF41CD0"/>
        </w:tc>
        <w:tc>
          <w:tcPr>
            <w:tcW w:w="1957" w:type="dxa"/>
            <w:vMerge w:val="continue"/>
            <w:tcBorders>
              <w:top w:val="single" w:color="000000" w:sz="6" w:space="0"/>
              <w:left w:val="single" w:color="000000" w:sz="8" w:space="0"/>
              <w:bottom w:val="single" w:color="000000" w:sz="8" w:space="0"/>
              <w:right w:val="single" w:color="000000" w:sz="6" w:space="0"/>
            </w:tcBorders>
          </w:tcPr>
          <w:p w14:paraId="2F4BF7AA"/>
        </w:tc>
        <w:tc>
          <w:tcPr>
            <w:tcW w:w="1957" w:type="dxa"/>
            <w:vMerge w:val="continue"/>
            <w:tcBorders>
              <w:top w:val="single" w:color="000000" w:sz="6" w:space="0"/>
              <w:left w:val="single" w:color="000000" w:sz="6" w:space="0"/>
              <w:bottom w:val="single" w:color="000000" w:sz="8" w:space="0"/>
              <w:right w:val="single" w:color="000000" w:sz="8" w:space="0"/>
            </w:tcBorders>
          </w:tcPr>
          <w:p w14:paraId="0ACF75F7"/>
        </w:tc>
        <w:tc>
          <w:tcPr>
            <w:tcW w:w="1957" w:type="dxa"/>
            <w:vMerge w:val="continue"/>
            <w:tcBorders>
              <w:top w:val="single" w:color="000000" w:sz="6" w:space="0"/>
              <w:left w:val="single" w:color="000000" w:sz="8" w:space="0"/>
              <w:bottom w:val="single" w:color="000000" w:sz="8" w:space="0"/>
              <w:right w:val="single" w:color="000000" w:sz="8" w:space="0"/>
            </w:tcBorders>
          </w:tcPr>
          <w:p w14:paraId="2A424308"/>
        </w:tc>
        <w:tc>
          <w:tcPr>
            <w:tcW w:w="1957" w:type="dxa"/>
            <w:vMerge w:val="continue"/>
            <w:tcBorders>
              <w:top w:val="single" w:color="000000" w:sz="6" w:space="0"/>
              <w:left w:val="single" w:color="000000" w:sz="8" w:space="0"/>
              <w:bottom w:val="single" w:color="000000" w:sz="8" w:space="0"/>
              <w:right w:val="single" w:color="000000" w:sz="6" w:space="0"/>
            </w:tcBorders>
          </w:tcPr>
          <w:p w14:paraId="65DD9664"/>
        </w:tc>
        <w:tc>
          <w:tcPr>
            <w:tcW w:w="1957" w:type="dxa"/>
            <w:vMerge w:val="continue"/>
            <w:tcBorders>
              <w:top w:val="single" w:color="000000" w:sz="6" w:space="0"/>
              <w:left w:val="single" w:color="000000" w:sz="6" w:space="0"/>
              <w:bottom w:val="single" w:color="000000" w:sz="8" w:space="0"/>
              <w:right w:val="single" w:color="000000" w:sz="8" w:space="0"/>
            </w:tcBorders>
          </w:tcPr>
          <w:p w14:paraId="523D29D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86CC7C1">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316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E8E1A74">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制定街道党工委网络舆情应急处置工</w:t>
            </w:r>
          </w:p>
          <w:p w14:paraId="17C18F08">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作方案</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DD72B6D"/>
        </w:tc>
      </w:tr>
      <w:tr w14:paraId="406BA82B">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A9F2908"/>
        </w:tc>
        <w:tc>
          <w:tcPr>
            <w:tcW w:w="1957" w:type="dxa"/>
            <w:vMerge w:val="continue"/>
            <w:tcBorders>
              <w:top w:val="single" w:color="000000" w:sz="8" w:space="0"/>
              <w:left w:val="single" w:color="000000" w:sz="6" w:space="0"/>
              <w:bottom w:val="single" w:color="000000" w:sz="8" w:space="0"/>
              <w:right w:val="single" w:color="000000" w:sz="8" w:space="0"/>
            </w:tcBorders>
          </w:tcPr>
          <w:p w14:paraId="5092C2E2"/>
        </w:tc>
        <w:tc>
          <w:tcPr>
            <w:tcW w:w="1957" w:type="dxa"/>
            <w:vMerge w:val="continue"/>
            <w:tcBorders>
              <w:top w:val="single" w:color="000000" w:sz="8" w:space="0"/>
              <w:left w:val="single" w:color="000000" w:sz="8" w:space="0"/>
              <w:bottom w:val="single" w:color="000000" w:sz="8" w:space="0"/>
              <w:right w:val="single" w:color="000000" w:sz="8" w:space="0"/>
            </w:tcBorders>
          </w:tcPr>
          <w:p w14:paraId="654EB4DC"/>
        </w:tc>
        <w:tc>
          <w:tcPr>
            <w:tcW w:w="1957" w:type="dxa"/>
            <w:vMerge w:val="continue"/>
            <w:tcBorders>
              <w:top w:val="single" w:color="000000" w:sz="6" w:space="0"/>
              <w:left w:val="single" w:color="000000" w:sz="8" w:space="0"/>
              <w:bottom w:val="single" w:color="000000" w:sz="8" w:space="0"/>
              <w:right w:val="single" w:color="000000" w:sz="6" w:space="0"/>
            </w:tcBorders>
          </w:tcPr>
          <w:p w14:paraId="4BE06361"/>
        </w:tc>
        <w:tc>
          <w:tcPr>
            <w:tcW w:w="1957" w:type="dxa"/>
            <w:vMerge w:val="continue"/>
            <w:tcBorders>
              <w:top w:val="single" w:color="000000" w:sz="6" w:space="0"/>
              <w:left w:val="single" w:color="000000" w:sz="6" w:space="0"/>
              <w:bottom w:val="single" w:color="000000" w:sz="8" w:space="0"/>
              <w:right w:val="single" w:color="000000" w:sz="8" w:space="0"/>
            </w:tcBorders>
          </w:tcPr>
          <w:p w14:paraId="5EE18369"/>
        </w:tc>
        <w:tc>
          <w:tcPr>
            <w:tcW w:w="1957" w:type="dxa"/>
            <w:vMerge w:val="continue"/>
            <w:tcBorders>
              <w:top w:val="single" w:color="000000" w:sz="6" w:space="0"/>
              <w:left w:val="single" w:color="000000" w:sz="8" w:space="0"/>
              <w:bottom w:val="single" w:color="000000" w:sz="8" w:space="0"/>
              <w:right w:val="single" w:color="000000" w:sz="8" w:space="0"/>
            </w:tcBorders>
          </w:tcPr>
          <w:p w14:paraId="4CE1B8AF"/>
        </w:tc>
        <w:tc>
          <w:tcPr>
            <w:tcW w:w="1957" w:type="dxa"/>
            <w:vMerge w:val="continue"/>
            <w:tcBorders>
              <w:top w:val="single" w:color="000000" w:sz="6" w:space="0"/>
              <w:left w:val="single" w:color="000000" w:sz="8" w:space="0"/>
              <w:bottom w:val="single" w:color="000000" w:sz="8" w:space="0"/>
              <w:right w:val="single" w:color="000000" w:sz="6" w:space="0"/>
            </w:tcBorders>
          </w:tcPr>
          <w:p w14:paraId="51845A50"/>
        </w:tc>
        <w:tc>
          <w:tcPr>
            <w:tcW w:w="1957" w:type="dxa"/>
            <w:vMerge w:val="continue"/>
            <w:tcBorders>
              <w:top w:val="single" w:color="000000" w:sz="6" w:space="0"/>
              <w:left w:val="single" w:color="000000" w:sz="6" w:space="0"/>
              <w:bottom w:val="single" w:color="000000" w:sz="8" w:space="0"/>
              <w:right w:val="single" w:color="000000" w:sz="8" w:space="0"/>
            </w:tcBorders>
          </w:tcPr>
          <w:p w14:paraId="650544D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61CBF25">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317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7B33876">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舆情处置与信息及时报送</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830DF65"/>
        </w:tc>
      </w:tr>
      <w:tr w14:paraId="6CE982DD">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B2A7D11"/>
        </w:tc>
        <w:tc>
          <w:tcPr>
            <w:tcW w:w="1957" w:type="dxa"/>
            <w:vMerge w:val="continue"/>
            <w:tcBorders>
              <w:top w:val="single" w:color="000000" w:sz="8" w:space="0"/>
              <w:left w:val="single" w:color="000000" w:sz="6" w:space="0"/>
              <w:bottom w:val="single" w:color="000000" w:sz="8" w:space="0"/>
              <w:right w:val="single" w:color="000000" w:sz="8" w:space="0"/>
            </w:tcBorders>
          </w:tcPr>
          <w:p w14:paraId="4F8A4542"/>
        </w:tc>
        <w:tc>
          <w:tcPr>
            <w:tcW w:w="1957" w:type="dxa"/>
            <w:vMerge w:val="continue"/>
            <w:tcBorders>
              <w:top w:val="single" w:color="000000" w:sz="8" w:space="0"/>
              <w:left w:val="single" w:color="000000" w:sz="8" w:space="0"/>
              <w:bottom w:val="single" w:color="000000" w:sz="8" w:space="0"/>
              <w:right w:val="single" w:color="000000" w:sz="8" w:space="0"/>
            </w:tcBorders>
          </w:tcPr>
          <w:p w14:paraId="21E99486"/>
        </w:tc>
        <w:tc>
          <w:tcPr>
            <w:tcW w:w="1957" w:type="dxa"/>
            <w:vMerge w:val="continue"/>
            <w:tcBorders>
              <w:top w:val="single" w:color="000000" w:sz="6" w:space="0"/>
              <w:left w:val="single" w:color="000000" w:sz="8" w:space="0"/>
              <w:bottom w:val="single" w:color="000000" w:sz="8" w:space="0"/>
              <w:right w:val="single" w:color="000000" w:sz="6" w:space="0"/>
            </w:tcBorders>
          </w:tcPr>
          <w:p w14:paraId="215402F5"/>
        </w:tc>
        <w:tc>
          <w:tcPr>
            <w:tcW w:w="1957" w:type="dxa"/>
            <w:vMerge w:val="continue"/>
            <w:tcBorders>
              <w:top w:val="single" w:color="000000" w:sz="6" w:space="0"/>
              <w:left w:val="single" w:color="000000" w:sz="6" w:space="0"/>
              <w:bottom w:val="single" w:color="000000" w:sz="8" w:space="0"/>
              <w:right w:val="single" w:color="000000" w:sz="8" w:space="0"/>
            </w:tcBorders>
          </w:tcPr>
          <w:p w14:paraId="2ED3D125"/>
        </w:tc>
        <w:tc>
          <w:tcPr>
            <w:tcW w:w="1957" w:type="dxa"/>
            <w:vMerge w:val="continue"/>
            <w:tcBorders>
              <w:top w:val="single" w:color="000000" w:sz="6" w:space="0"/>
              <w:left w:val="single" w:color="000000" w:sz="8" w:space="0"/>
              <w:bottom w:val="single" w:color="000000" w:sz="8" w:space="0"/>
              <w:right w:val="single" w:color="000000" w:sz="8" w:space="0"/>
            </w:tcBorders>
          </w:tcPr>
          <w:p w14:paraId="4C2EA64E"/>
        </w:tc>
        <w:tc>
          <w:tcPr>
            <w:tcW w:w="1957" w:type="dxa"/>
            <w:vMerge w:val="continue"/>
            <w:tcBorders>
              <w:top w:val="single" w:color="000000" w:sz="6" w:space="0"/>
              <w:left w:val="single" w:color="000000" w:sz="8" w:space="0"/>
              <w:bottom w:val="single" w:color="000000" w:sz="8" w:space="0"/>
              <w:right w:val="single" w:color="000000" w:sz="6" w:space="0"/>
            </w:tcBorders>
          </w:tcPr>
          <w:p w14:paraId="15764071"/>
        </w:tc>
        <w:tc>
          <w:tcPr>
            <w:tcW w:w="1957" w:type="dxa"/>
            <w:vMerge w:val="continue"/>
            <w:tcBorders>
              <w:top w:val="single" w:color="000000" w:sz="6" w:space="0"/>
              <w:left w:val="single" w:color="000000" w:sz="6" w:space="0"/>
              <w:bottom w:val="single" w:color="000000" w:sz="8" w:space="0"/>
              <w:right w:val="single" w:color="000000" w:sz="8" w:space="0"/>
            </w:tcBorders>
          </w:tcPr>
          <w:p w14:paraId="46187ECD"/>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F739E9D">
            <w:pPr>
              <w:widowControl/>
              <w:autoSpaceDE w:val="0"/>
              <w:autoSpaceDN w:val="0"/>
              <w:spacing w:before="142" w:after="0" w:line="320" w:lineRule="exact"/>
              <w:ind w:left="0" w:right="0" w:firstLine="0"/>
              <w:jc w:val="center"/>
            </w:pPr>
            <w:r>
              <w:rPr>
                <w:rFonts w:ascii="7v6lAlxz+SimSun" w:hAnsi="7v6lAlxz+SimSun" w:eastAsia="7v6lAlxz+SimSun"/>
                <w:color w:val="000000"/>
                <w:sz w:val="32"/>
              </w:rPr>
              <w:t>318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3DA4257">
            <w:pPr>
              <w:widowControl/>
              <w:autoSpaceDE w:val="0"/>
              <w:autoSpaceDN w:val="0"/>
              <w:spacing w:before="142" w:after="0" w:line="320" w:lineRule="exact"/>
              <w:ind w:left="0" w:right="0" w:firstLine="0"/>
              <w:jc w:val="center"/>
            </w:pPr>
            <w:r>
              <w:rPr>
                <w:rFonts w:ascii="7v6lAlxz+SimSun" w:hAnsi="7v6lAlxz+SimSun" w:eastAsia="7v6lAlxz+SimSun"/>
                <w:color w:val="000000"/>
                <w:sz w:val="32"/>
              </w:rPr>
              <w:t>加强网络意识形态工作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7C0A0FB"/>
        </w:tc>
      </w:tr>
      <w:tr w14:paraId="103DA038">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6ECD1D3"/>
        </w:tc>
        <w:tc>
          <w:tcPr>
            <w:tcW w:w="1957" w:type="dxa"/>
            <w:vMerge w:val="continue"/>
            <w:tcBorders>
              <w:top w:val="single" w:color="000000" w:sz="8" w:space="0"/>
              <w:left w:val="single" w:color="000000" w:sz="6" w:space="0"/>
              <w:bottom w:val="single" w:color="000000" w:sz="8" w:space="0"/>
              <w:right w:val="single" w:color="000000" w:sz="8" w:space="0"/>
            </w:tcBorders>
          </w:tcPr>
          <w:p w14:paraId="12274302"/>
        </w:tc>
        <w:tc>
          <w:tcPr>
            <w:tcW w:w="1957" w:type="dxa"/>
            <w:vMerge w:val="continue"/>
            <w:tcBorders>
              <w:top w:val="single" w:color="000000" w:sz="8" w:space="0"/>
              <w:left w:val="single" w:color="000000" w:sz="8" w:space="0"/>
              <w:bottom w:val="single" w:color="000000" w:sz="8" w:space="0"/>
              <w:right w:val="single" w:color="000000" w:sz="8" w:space="0"/>
            </w:tcBorders>
          </w:tcPr>
          <w:p w14:paraId="1C5663E0"/>
        </w:tc>
        <w:tc>
          <w:tcPr>
            <w:tcW w:w="1957" w:type="dxa"/>
            <w:vMerge w:val="continue"/>
            <w:tcBorders>
              <w:top w:val="single" w:color="000000" w:sz="6" w:space="0"/>
              <w:left w:val="single" w:color="000000" w:sz="8" w:space="0"/>
              <w:bottom w:val="single" w:color="000000" w:sz="8" w:space="0"/>
              <w:right w:val="single" w:color="000000" w:sz="6" w:space="0"/>
            </w:tcBorders>
          </w:tcPr>
          <w:p w14:paraId="0B044CF1"/>
        </w:tc>
        <w:tc>
          <w:tcPr>
            <w:tcW w:w="1957" w:type="dxa"/>
            <w:vMerge w:val="continue"/>
            <w:tcBorders>
              <w:top w:val="single" w:color="000000" w:sz="6" w:space="0"/>
              <w:left w:val="single" w:color="000000" w:sz="6" w:space="0"/>
              <w:bottom w:val="single" w:color="000000" w:sz="8" w:space="0"/>
              <w:right w:val="single" w:color="000000" w:sz="8" w:space="0"/>
            </w:tcBorders>
          </w:tcPr>
          <w:p w14:paraId="30863163"/>
        </w:tc>
        <w:tc>
          <w:tcPr>
            <w:tcW w:w="1957" w:type="dxa"/>
            <w:vMerge w:val="continue"/>
            <w:tcBorders>
              <w:top w:val="single" w:color="000000" w:sz="6" w:space="0"/>
              <w:left w:val="single" w:color="000000" w:sz="8" w:space="0"/>
              <w:bottom w:val="single" w:color="000000" w:sz="8" w:space="0"/>
              <w:right w:val="single" w:color="000000" w:sz="8" w:space="0"/>
            </w:tcBorders>
          </w:tcPr>
          <w:p w14:paraId="78F5FF4F"/>
        </w:tc>
        <w:tc>
          <w:tcPr>
            <w:tcW w:w="1957" w:type="dxa"/>
            <w:vMerge w:val="continue"/>
            <w:tcBorders>
              <w:top w:val="single" w:color="000000" w:sz="6" w:space="0"/>
              <w:left w:val="single" w:color="000000" w:sz="8" w:space="0"/>
              <w:bottom w:val="single" w:color="000000" w:sz="8" w:space="0"/>
              <w:right w:val="single" w:color="000000" w:sz="6" w:space="0"/>
            </w:tcBorders>
          </w:tcPr>
          <w:p w14:paraId="667D1C29"/>
        </w:tc>
        <w:tc>
          <w:tcPr>
            <w:tcW w:w="1957" w:type="dxa"/>
            <w:vMerge w:val="continue"/>
            <w:tcBorders>
              <w:top w:val="single" w:color="000000" w:sz="6" w:space="0"/>
              <w:left w:val="single" w:color="000000" w:sz="6" w:space="0"/>
              <w:bottom w:val="single" w:color="000000" w:sz="8" w:space="0"/>
              <w:right w:val="single" w:color="000000" w:sz="8" w:space="0"/>
            </w:tcBorders>
          </w:tcPr>
          <w:p w14:paraId="4CDDE8B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6FE94AA">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319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E1E9D22">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开展网络安全主题活动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3E91313"/>
        </w:tc>
      </w:tr>
      <w:tr w14:paraId="5742E50A">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711F2A8"/>
        </w:tc>
        <w:tc>
          <w:tcPr>
            <w:tcW w:w="1957" w:type="dxa"/>
            <w:vMerge w:val="continue"/>
            <w:tcBorders>
              <w:top w:val="single" w:color="000000" w:sz="8" w:space="0"/>
              <w:left w:val="single" w:color="000000" w:sz="6" w:space="0"/>
              <w:bottom w:val="single" w:color="000000" w:sz="8" w:space="0"/>
              <w:right w:val="single" w:color="000000" w:sz="8" w:space="0"/>
            </w:tcBorders>
          </w:tcPr>
          <w:p w14:paraId="24579D30"/>
        </w:tc>
        <w:tc>
          <w:tcPr>
            <w:tcW w:w="1957" w:type="dxa"/>
            <w:vMerge w:val="continue"/>
            <w:tcBorders>
              <w:top w:val="single" w:color="000000" w:sz="8" w:space="0"/>
              <w:left w:val="single" w:color="000000" w:sz="8" w:space="0"/>
              <w:bottom w:val="single" w:color="000000" w:sz="8" w:space="0"/>
              <w:right w:val="single" w:color="000000" w:sz="8" w:space="0"/>
            </w:tcBorders>
          </w:tcPr>
          <w:p w14:paraId="1A374D09"/>
        </w:tc>
        <w:tc>
          <w:tcPr>
            <w:tcW w:w="1957" w:type="dxa"/>
            <w:vMerge w:val="continue"/>
            <w:tcBorders>
              <w:top w:val="single" w:color="000000" w:sz="6" w:space="0"/>
              <w:left w:val="single" w:color="000000" w:sz="8" w:space="0"/>
              <w:bottom w:val="single" w:color="000000" w:sz="8" w:space="0"/>
              <w:right w:val="single" w:color="000000" w:sz="6" w:space="0"/>
            </w:tcBorders>
          </w:tcPr>
          <w:p w14:paraId="411B61E9"/>
        </w:tc>
        <w:tc>
          <w:tcPr>
            <w:tcW w:w="1957" w:type="dxa"/>
            <w:vMerge w:val="continue"/>
            <w:tcBorders>
              <w:top w:val="single" w:color="000000" w:sz="6" w:space="0"/>
              <w:left w:val="single" w:color="000000" w:sz="6" w:space="0"/>
              <w:bottom w:val="single" w:color="000000" w:sz="8" w:space="0"/>
              <w:right w:val="single" w:color="000000" w:sz="8" w:space="0"/>
            </w:tcBorders>
          </w:tcPr>
          <w:p w14:paraId="331C0BEF"/>
        </w:tc>
        <w:tc>
          <w:tcPr>
            <w:tcW w:w="1957" w:type="dxa"/>
            <w:vMerge w:val="continue"/>
            <w:tcBorders>
              <w:top w:val="single" w:color="000000" w:sz="6" w:space="0"/>
              <w:left w:val="single" w:color="000000" w:sz="8" w:space="0"/>
              <w:bottom w:val="single" w:color="000000" w:sz="8" w:space="0"/>
              <w:right w:val="single" w:color="000000" w:sz="8" w:space="0"/>
            </w:tcBorders>
          </w:tcPr>
          <w:p w14:paraId="7E53645A"/>
        </w:tc>
        <w:tc>
          <w:tcPr>
            <w:tcW w:w="1957" w:type="dxa"/>
            <w:vMerge w:val="continue"/>
            <w:tcBorders>
              <w:top w:val="single" w:color="000000" w:sz="6" w:space="0"/>
              <w:left w:val="single" w:color="000000" w:sz="8" w:space="0"/>
              <w:bottom w:val="single" w:color="000000" w:sz="8" w:space="0"/>
              <w:right w:val="single" w:color="000000" w:sz="6" w:space="0"/>
            </w:tcBorders>
          </w:tcPr>
          <w:p w14:paraId="1C8F6449"/>
        </w:tc>
        <w:tc>
          <w:tcPr>
            <w:tcW w:w="1957" w:type="dxa"/>
            <w:vMerge w:val="continue"/>
            <w:tcBorders>
              <w:top w:val="single" w:color="000000" w:sz="6" w:space="0"/>
              <w:left w:val="single" w:color="000000" w:sz="6" w:space="0"/>
              <w:bottom w:val="single" w:color="000000" w:sz="8" w:space="0"/>
              <w:right w:val="single" w:color="000000" w:sz="8" w:space="0"/>
            </w:tcBorders>
          </w:tcPr>
          <w:p w14:paraId="5797E34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43CE4E5">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320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A17FA03">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做好网络安全宣传教育工作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26C7D7F"/>
        </w:tc>
      </w:tr>
      <w:tr w14:paraId="3E687F43">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5B52939"/>
        </w:tc>
        <w:tc>
          <w:tcPr>
            <w:tcW w:w="1957" w:type="dxa"/>
            <w:vMerge w:val="continue"/>
            <w:tcBorders>
              <w:top w:val="single" w:color="000000" w:sz="8" w:space="0"/>
              <w:left w:val="single" w:color="000000" w:sz="6" w:space="0"/>
              <w:bottom w:val="single" w:color="000000" w:sz="8" w:space="0"/>
              <w:right w:val="single" w:color="000000" w:sz="8" w:space="0"/>
            </w:tcBorders>
          </w:tcPr>
          <w:p w14:paraId="7CD7AF0C"/>
        </w:tc>
        <w:tc>
          <w:tcPr>
            <w:tcW w:w="1957" w:type="dxa"/>
            <w:vMerge w:val="continue"/>
            <w:tcBorders>
              <w:top w:val="single" w:color="000000" w:sz="8" w:space="0"/>
              <w:left w:val="single" w:color="000000" w:sz="8" w:space="0"/>
              <w:bottom w:val="single" w:color="000000" w:sz="8" w:space="0"/>
              <w:right w:val="single" w:color="000000" w:sz="8" w:space="0"/>
            </w:tcBorders>
          </w:tcPr>
          <w:p w14:paraId="21BA348D"/>
        </w:tc>
        <w:tc>
          <w:tcPr>
            <w:tcW w:w="1957" w:type="dxa"/>
            <w:vMerge w:val="continue"/>
            <w:tcBorders>
              <w:top w:val="single" w:color="000000" w:sz="6" w:space="0"/>
              <w:left w:val="single" w:color="000000" w:sz="8" w:space="0"/>
              <w:bottom w:val="single" w:color="000000" w:sz="8" w:space="0"/>
              <w:right w:val="single" w:color="000000" w:sz="6" w:space="0"/>
            </w:tcBorders>
          </w:tcPr>
          <w:p w14:paraId="374C8D2B"/>
        </w:tc>
        <w:tc>
          <w:tcPr>
            <w:tcW w:w="1957" w:type="dxa"/>
            <w:vMerge w:val="continue"/>
            <w:tcBorders>
              <w:top w:val="single" w:color="000000" w:sz="6" w:space="0"/>
              <w:left w:val="single" w:color="000000" w:sz="6" w:space="0"/>
              <w:bottom w:val="single" w:color="000000" w:sz="8" w:space="0"/>
              <w:right w:val="single" w:color="000000" w:sz="8" w:space="0"/>
            </w:tcBorders>
          </w:tcPr>
          <w:p w14:paraId="35B9AD11"/>
        </w:tc>
        <w:tc>
          <w:tcPr>
            <w:tcW w:w="1957" w:type="dxa"/>
            <w:vMerge w:val="continue"/>
            <w:tcBorders>
              <w:top w:val="single" w:color="000000" w:sz="6" w:space="0"/>
              <w:left w:val="single" w:color="000000" w:sz="8" w:space="0"/>
              <w:bottom w:val="single" w:color="000000" w:sz="8" w:space="0"/>
              <w:right w:val="single" w:color="000000" w:sz="8" w:space="0"/>
            </w:tcBorders>
          </w:tcPr>
          <w:p w14:paraId="54302EFE"/>
        </w:tc>
        <w:tc>
          <w:tcPr>
            <w:tcW w:w="1957" w:type="dxa"/>
            <w:vMerge w:val="continue"/>
            <w:tcBorders>
              <w:top w:val="single" w:color="000000" w:sz="6" w:space="0"/>
              <w:left w:val="single" w:color="000000" w:sz="8" w:space="0"/>
              <w:bottom w:val="single" w:color="000000" w:sz="8" w:space="0"/>
              <w:right w:val="single" w:color="000000" w:sz="6" w:space="0"/>
            </w:tcBorders>
          </w:tcPr>
          <w:p w14:paraId="76050148"/>
        </w:tc>
        <w:tc>
          <w:tcPr>
            <w:tcW w:w="1957" w:type="dxa"/>
            <w:vMerge w:val="continue"/>
            <w:tcBorders>
              <w:top w:val="single" w:color="000000" w:sz="6" w:space="0"/>
              <w:left w:val="single" w:color="000000" w:sz="6" w:space="0"/>
              <w:bottom w:val="single" w:color="000000" w:sz="8" w:space="0"/>
              <w:right w:val="single" w:color="000000" w:sz="8" w:space="0"/>
            </w:tcBorders>
          </w:tcPr>
          <w:p w14:paraId="38D9C8D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A5C378A">
            <w:pPr>
              <w:widowControl/>
              <w:autoSpaceDE w:val="0"/>
              <w:autoSpaceDN w:val="0"/>
              <w:spacing w:before="142" w:after="0" w:line="320" w:lineRule="exact"/>
              <w:ind w:left="0" w:right="0" w:firstLine="0"/>
              <w:jc w:val="center"/>
            </w:pPr>
            <w:r>
              <w:rPr>
                <w:rFonts w:ascii="7v6lAlxz+SimSun" w:hAnsi="7v6lAlxz+SimSun" w:eastAsia="7v6lAlxz+SimSun"/>
                <w:color w:val="000000"/>
                <w:sz w:val="32"/>
              </w:rPr>
              <w:t>321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15AA918">
            <w:pPr>
              <w:widowControl/>
              <w:autoSpaceDE w:val="0"/>
              <w:autoSpaceDN w:val="0"/>
              <w:spacing w:before="142" w:after="0" w:line="320" w:lineRule="exact"/>
              <w:ind w:left="0" w:right="0" w:firstLine="0"/>
              <w:jc w:val="center"/>
            </w:pPr>
            <w:r>
              <w:rPr>
                <w:rFonts w:ascii="7v6lAlxz+SimSun" w:hAnsi="7v6lAlxz+SimSun" w:eastAsia="7v6lAlxz+SimSun"/>
                <w:color w:val="000000"/>
                <w:sz w:val="32"/>
              </w:rPr>
              <w:t>组建网评员队伍</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60791FD"/>
        </w:tc>
      </w:tr>
      <w:tr w14:paraId="1BF4C0F0">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D2ED86C"/>
        </w:tc>
        <w:tc>
          <w:tcPr>
            <w:tcW w:w="1957" w:type="dxa"/>
            <w:vMerge w:val="continue"/>
            <w:tcBorders>
              <w:top w:val="single" w:color="000000" w:sz="8" w:space="0"/>
              <w:left w:val="single" w:color="000000" w:sz="6" w:space="0"/>
              <w:bottom w:val="single" w:color="000000" w:sz="8" w:space="0"/>
              <w:right w:val="single" w:color="000000" w:sz="8" w:space="0"/>
            </w:tcBorders>
          </w:tcPr>
          <w:p w14:paraId="3920EEC3"/>
        </w:tc>
        <w:tc>
          <w:tcPr>
            <w:tcW w:w="1957" w:type="dxa"/>
            <w:vMerge w:val="continue"/>
            <w:tcBorders>
              <w:top w:val="single" w:color="000000" w:sz="8" w:space="0"/>
              <w:left w:val="single" w:color="000000" w:sz="8" w:space="0"/>
              <w:bottom w:val="single" w:color="000000" w:sz="8" w:space="0"/>
              <w:right w:val="single" w:color="000000" w:sz="8" w:space="0"/>
            </w:tcBorders>
          </w:tcPr>
          <w:p w14:paraId="3FCFB7F9"/>
        </w:tc>
        <w:tc>
          <w:tcPr>
            <w:tcW w:w="1957" w:type="dxa"/>
            <w:vMerge w:val="continue"/>
            <w:tcBorders>
              <w:top w:val="single" w:color="000000" w:sz="6" w:space="0"/>
              <w:left w:val="single" w:color="000000" w:sz="8" w:space="0"/>
              <w:bottom w:val="single" w:color="000000" w:sz="8" w:space="0"/>
              <w:right w:val="single" w:color="000000" w:sz="6" w:space="0"/>
            </w:tcBorders>
          </w:tcPr>
          <w:p w14:paraId="3F46A9EC"/>
        </w:tc>
        <w:tc>
          <w:tcPr>
            <w:tcW w:w="1957" w:type="dxa"/>
            <w:vMerge w:val="continue"/>
            <w:tcBorders>
              <w:top w:val="single" w:color="000000" w:sz="6" w:space="0"/>
              <w:left w:val="single" w:color="000000" w:sz="6" w:space="0"/>
              <w:bottom w:val="single" w:color="000000" w:sz="8" w:space="0"/>
              <w:right w:val="single" w:color="000000" w:sz="8" w:space="0"/>
            </w:tcBorders>
          </w:tcPr>
          <w:p w14:paraId="3938DFCC"/>
        </w:tc>
        <w:tc>
          <w:tcPr>
            <w:tcW w:w="1957" w:type="dxa"/>
            <w:vMerge w:val="continue"/>
            <w:tcBorders>
              <w:top w:val="single" w:color="000000" w:sz="6" w:space="0"/>
              <w:left w:val="single" w:color="000000" w:sz="8" w:space="0"/>
              <w:bottom w:val="single" w:color="000000" w:sz="8" w:space="0"/>
              <w:right w:val="single" w:color="000000" w:sz="8" w:space="0"/>
            </w:tcBorders>
          </w:tcPr>
          <w:p w14:paraId="1A2582D0"/>
        </w:tc>
        <w:tc>
          <w:tcPr>
            <w:tcW w:w="1957" w:type="dxa"/>
            <w:vMerge w:val="continue"/>
            <w:tcBorders>
              <w:top w:val="single" w:color="000000" w:sz="6" w:space="0"/>
              <w:left w:val="single" w:color="000000" w:sz="8" w:space="0"/>
              <w:bottom w:val="single" w:color="000000" w:sz="8" w:space="0"/>
              <w:right w:val="single" w:color="000000" w:sz="6" w:space="0"/>
            </w:tcBorders>
          </w:tcPr>
          <w:p w14:paraId="7495C88E"/>
        </w:tc>
        <w:tc>
          <w:tcPr>
            <w:tcW w:w="1957" w:type="dxa"/>
            <w:vMerge w:val="continue"/>
            <w:tcBorders>
              <w:top w:val="single" w:color="000000" w:sz="6" w:space="0"/>
              <w:left w:val="single" w:color="000000" w:sz="6" w:space="0"/>
              <w:bottom w:val="single" w:color="000000" w:sz="8" w:space="0"/>
              <w:right w:val="single" w:color="000000" w:sz="8" w:space="0"/>
            </w:tcBorders>
          </w:tcPr>
          <w:p w14:paraId="644C4B5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F42B039">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322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B2A58C3">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加强舆论引导，做好记事本APP相关</w:t>
            </w:r>
          </w:p>
          <w:p w14:paraId="38BEDCE6">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信息转发与评论工作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08E3C2A"/>
        </w:tc>
      </w:tr>
      <w:tr w14:paraId="12C80E5D">
        <w:tblPrEx>
          <w:tblCellMar>
            <w:top w:w="0" w:type="dxa"/>
            <w:left w:w="108" w:type="dxa"/>
            <w:bottom w:w="0" w:type="dxa"/>
            <w:right w:w="108" w:type="dxa"/>
          </w:tblCellMar>
        </w:tblPrEx>
        <w:trPr>
          <w:trHeight w:val="9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B9B1C0B"/>
        </w:tc>
        <w:tc>
          <w:tcPr>
            <w:tcW w:w="1957" w:type="dxa"/>
            <w:vMerge w:val="continue"/>
            <w:tcBorders>
              <w:top w:val="single" w:color="000000" w:sz="8" w:space="0"/>
              <w:left w:val="single" w:color="000000" w:sz="6" w:space="0"/>
              <w:bottom w:val="single" w:color="000000" w:sz="8" w:space="0"/>
              <w:right w:val="single" w:color="000000" w:sz="8" w:space="0"/>
            </w:tcBorders>
          </w:tcPr>
          <w:p w14:paraId="1A42F561"/>
        </w:tc>
        <w:tc>
          <w:tcPr>
            <w:tcW w:w="1957" w:type="dxa"/>
            <w:vMerge w:val="continue"/>
            <w:tcBorders>
              <w:top w:val="single" w:color="000000" w:sz="8" w:space="0"/>
              <w:left w:val="single" w:color="000000" w:sz="8" w:space="0"/>
              <w:bottom w:val="single" w:color="000000" w:sz="8" w:space="0"/>
              <w:right w:val="single" w:color="000000" w:sz="8" w:space="0"/>
            </w:tcBorders>
          </w:tcPr>
          <w:p w14:paraId="6CBD8C9D"/>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168FF0D">
            <w:pPr>
              <w:widowControl/>
              <w:autoSpaceDE w:val="0"/>
              <w:autoSpaceDN w:val="0"/>
              <w:spacing w:before="330" w:after="0" w:line="320" w:lineRule="exact"/>
              <w:ind w:left="0" w:right="0" w:firstLine="0"/>
              <w:jc w:val="center"/>
            </w:pPr>
            <w:r>
              <w:rPr>
                <w:rFonts w:ascii="7v6lAlxz+SimSun" w:hAnsi="7v6lAlxz+SimSun" w:eastAsia="7v6lAlxz+SimSun"/>
                <w:color w:val="000000"/>
                <w:sz w:val="32"/>
              </w:rPr>
              <w:t>59</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254B194">
            <w:pPr>
              <w:widowControl/>
              <w:autoSpaceDE w:val="0"/>
              <w:autoSpaceDN w:val="0"/>
              <w:spacing w:before="136" w:after="0" w:line="320" w:lineRule="exact"/>
              <w:ind w:left="0" w:right="0" w:firstLine="0"/>
              <w:jc w:val="center"/>
            </w:pPr>
            <w:r>
              <w:rPr>
                <w:rFonts w:ascii="7v6lAlxz+SimSun" w:hAnsi="7v6lAlxz+SimSun" w:eastAsia="7v6lAlxz+SimSun"/>
                <w:color w:val="000000"/>
                <w:sz w:val="32"/>
              </w:rPr>
              <w:t>加强思想政</w:t>
            </w:r>
          </w:p>
          <w:p w14:paraId="55B796E7">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治建设</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9B394DF">
            <w:pPr>
              <w:widowControl/>
              <w:autoSpaceDE w:val="0"/>
              <w:autoSpaceDN w:val="0"/>
              <w:spacing w:before="260" w:after="0" w:line="200" w:lineRule="exact"/>
              <w:ind w:left="30" w:right="0" w:firstLine="0"/>
              <w:jc w:val="left"/>
            </w:pPr>
            <w:r>
              <w:rPr>
                <w:rFonts w:ascii="7v6lAlxz+SimSun" w:hAnsi="7v6lAlxz+SimSun" w:eastAsia="7v6lAlxz+SimSun"/>
                <w:color w:val="000000"/>
                <w:sz w:val="20"/>
              </w:rPr>
              <w:t>关于征集“用好红色资源 培育思政品牌”基层思想政治工作优秀案例</w:t>
            </w:r>
          </w:p>
          <w:p w14:paraId="1C1CC21C">
            <w:pPr>
              <w:widowControl/>
              <w:autoSpaceDE w:val="0"/>
              <w:autoSpaceDN w:val="0"/>
              <w:spacing w:before="48" w:after="0" w:line="198" w:lineRule="exact"/>
              <w:ind w:left="30" w:right="0" w:firstLine="0"/>
              <w:jc w:val="left"/>
            </w:pPr>
            <w:r>
              <w:rPr>
                <w:rFonts w:ascii="7v6lAlxz+SimSun" w:hAnsi="7v6lAlxz+SimSun" w:eastAsia="7v6lAlxz+SimSun"/>
                <w:color w:val="000000"/>
                <w:sz w:val="20"/>
              </w:rPr>
              <w:t>的通知</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97A0811">
            <w:pPr>
              <w:widowControl/>
              <w:autoSpaceDE w:val="0"/>
              <w:autoSpaceDN w:val="0"/>
              <w:spacing w:before="260" w:after="0" w:line="200" w:lineRule="exact"/>
              <w:ind w:left="0" w:right="0" w:firstLine="0"/>
              <w:jc w:val="center"/>
            </w:pPr>
            <w:r>
              <w:rPr>
                <w:rFonts w:ascii="7v6lAlxz+SimSun" w:hAnsi="7v6lAlxz+SimSun" w:eastAsia="7v6lAlxz+SimSun"/>
                <w:color w:val="000000"/>
                <w:sz w:val="20"/>
              </w:rPr>
              <w:t>党建办</w:t>
            </w:r>
          </w:p>
          <w:p w14:paraId="20C3529F">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124127B">
            <w:pPr>
              <w:widowControl/>
              <w:autoSpaceDE w:val="0"/>
              <w:autoSpaceDN w:val="0"/>
              <w:spacing w:before="260" w:after="0" w:line="200" w:lineRule="exact"/>
              <w:ind w:left="0" w:right="0" w:firstLine="0"/>
              <w:jc w:val="center"/>
            </w:pPr>
            <w:r>
              <w:rPr>
                <w:rFonts w:ascii="7v6lAlxz+SimSun" w:hAnsi="7v6lAlxz+SimSun" w:eastAsia="7v6lAlxz+SimSun"/>
                <w:color w:val="000000"/>
                <w:sz w:val="20"/>
              </w:rPr>
              <w:t>区委宣</w:t>
            </w:r>
          </w:p>
          <w:p w14:paraId="498E88B8">
            <w:pPr>
              <w:widowControl/>
              <w:autoSpaceDE w:val="0"/>
              <w:autoSpaceDN w:val="0"/>
              <w:spacing w:before="48" w:after="0" w:line="198" w:lineRule="exact"/>
              <w:ind w:left="0" w:right="0" w:firstLine="0"/>
              <w:jc w:val="center"/>
            </w:pPr>
            <w:r>
              <w:rPr>
                <w:rFonts w:ascii="7v6lAlxz+SimSun" w:hAnsi="7v6lAlxz+SimSun" w:eastAsia="7v6lAlxz+SimSun"/>
                <w:color w:val="000000"/>
                <w:sz w:val="20"/>
              </w:rPr>
              <w:t>传部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8A01FCF">
            <w:pPr>
              <w:widowControl/>
              <w:autoSpaceDE w:val="0"/>
              <w:autoSpaceDN w:val="0"/>
              <w:spacing w:before="330" w:after="0" w:line="320" w:lineRule="exact"/>
              <w:ind w:left="0" w:right="0" w:firstLine="0"/>
              <w:jc w:val="center"/>
            </w:pPr>
            <w:r>
              <w:rPr>
                <w:rFonts w:ascii="7v6lAlxz+SimSun" w:hAnsi="7v6lAlxz+SimSun" w:eastAsia="7v6lAlxz+SimSun"/>
                <w:color w:val="000000"/>
                <w:sz w:val="32"/>
              </w:rPr>
              <w:t>323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F12D7AF">
            <w:pPr>
              <w:widowControl/>
              <w:autoSpaceDE w:val="0"/>
              <w:autoSpaceDN w:val="0"/>
              <w:spacing w:before="330" w:after="0" w:line="320" w:lineRule="exact"/>
              <w:ind w:left="0" w:right="0" w:firstLine="0"/>
              <w:jc w:val="center"/>
            </w:pPr>
            <w:r>
              <w:rPr>
                <w:rFonts w:ascii="7v6lAlxz+SimSun" w:hAnsi="7v6lAlxz+SimSun" w:eastAsia="7v6lAlxz+SimSun"/>
                <w:color w:val="000000"/>
                <w:sz w:val="32"/>
              </w:rPr>
              <w:t>基层思想政治工作优秀案例申报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04A5A39"/>
        </w:tc>
      </w:tr>
    </w:tbl>
    <w:p w14:paraId="136A25CA">
      <w:pPr>
        <w:widowControl/>
        <w:autoSpaceDE w:val="0"/>
        <w:autoSpaceDN w:val="0"/>
        <w:spacing w:before="366" w:after="0" w:line="414" w:lineRule="exact"/>
        <w:ind w:left="0" w:right="0" w:firstLine="0"/>
        <w:jc w:val="center"/>
      </w:pPr>
      <w:r>
        <w:rPr>
          <w:rFonts w:ascii="宋体" w:hAnsi="宋体" w:eastAsia="宋体"/>
          <w:color w:val="000000"/>
          <w:sz w:val="36"/>
        </w:rPr>
        <w:t>-28-</w:t>
      </w:r>
    </w:p>
    <w:p w14:paraId="1F46BBF3">
      <w:pPr>
        <w:sectPr>
          <w:pgSz w:w="23811" w:h="17237"/>
          <w:pgMar w:top="570" w:right="1140" w:bottom="110" w:left="1140" w:header="720" w:footer="720" w:gutter="0"/>
          <w:cols w:equalWidth="0" w:num="1">
            <w:col w:w="21532"/>
          </w:cols>
          <w:docGrid w:linePitch="360" w:charSpace="0"/>
        </w:sectPr>
      </w:pPr>
    </w:p>
    <w:p w14:paraId="6200E6CF">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199755"/>
            <wp:effectExtent l="0" t="0" r="1143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30"/>
                    <a:stretch>
                      <a:fillRect/>
                    </a:stretch>
                  </pic:blipFill>
                  <pic:spPr>
                    <a:xfrm>
                      <a:off x="0" y="0"/>
                      <a:ext cx="13647419" cy="8199457"/>
                    </a:xfrm>
                    <a:prstGeom prst="rect">
                      <a:avLst/>
                    </a:prstGeom>
                  </pic:spPr>
                </pic:pic>
              </a:graphicData>
            </a:graphic>
          </wp:anchor>
        </w:drawing>
      </w:r>
    </w:p>
    <w:p w14:paraId="5789440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5318AEE">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B8B055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0FD8551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ECBAE2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A1D63B7">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00EE38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1F41C7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A186C1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573D23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95DCE9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D31E70C">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ADF8A4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08E6224">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9C753C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C463F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EA02311">
        <w:tblPrEx>
          <w:tblCellMar>
            <w:top w:w="0" w:type="dxa"/>
            <w:left w:w="108" w:type="dxa"/>
            <w:bottom w:w="0" w:type="dxa"/>
            <w:right w:w="108" w:type="dxa"/>
          </w:tblCellMar>
        </w:tblPrEx>
        <w:trPr>
          <w:trHeight w:val="49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B8A980C">
            <w:pPr>
              <w:widowControl/>
              <w:autoSpaceDE w:val="0"/>
              <w:autoSpaceDN w:val="0"/>
              <w:spacing w:before="5176" w:after="0" w:line="320" w:lineRule="exact"/>
              <w:ind w:left="0" w:right="0" w:firstLine="0"/>
              <w:jc w:val="center"/>
            </w:pPr>
            <w:r>
              <w:rPr>
                <w:rFonts w:ascii="7v6lAlxz+SimSun" w:hAnsi="7v6lAlxz+SimSun" w:eastAsia="7v6lAlxz+SimSun"/>
                <w:color w:val="000000"/>
                <w:sz w:val="32"/>
              </w:rPr>
              <w:t>19</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2296CEC">
            <w:pPr>
              <w:widowControl/>
              <w:autoSpaceDE w:val="0"/>
              <w:autoSpaceDN w:val="0"/>
              <w:spacing w:before="4982" w:after="0" w:line="320" w:lineRule="exact"/>
              <w:ind w:left="0" w:right="0" w:firstLine="0"/>
              <w:jc w:val="center"/>
            </w:pPr>
            <w:r>
              <w:rPr>
                <w:rFonts w:ascii="7v6lAlxz+SimSun" w:hAnsi="7v6lAlxz+SimSun" w:eastAsia="7v6lAlxz+SimSun"/>
                <w:color w:val="000000"/>
                <w:sz w:val="32"/>
              </w:rPr>
              <w:t>党的</w:t>
            </w:r>
          </w:p>
          <w:p w14:paraId="1F349A46">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8793410">
            <w:pPr>
              <w:widowControl/>
              <w:autoSpaceDE w:val="0"/>
              <w:autoSpaceDN w:val="0"/>
              <w:spacing w:before="3554" w:after="0" w:line="388" w:lineRule="exact"/>
              <w:ind w:left="0" w:right="0" w:firstLine="0"/>
              <w:jc w:val="center"/>
            </w:pPr>
            <w:r>
              <w:rPr>
                <w:rFonts w:ascii="7v6lAlxz+SimSun" w:hAnsi="7v6lAlxz+SimSun" w:eastAsia="7v6lAlxz+SimSun"/>
                <w:color w:val="000000"/>
                <w:sz w:val="32"/>
              </w:rPr>
              <w:t>开展精神文明建设，做好新时代爱国主义教育工作，培育和践行社会主义核心价值观，组织开展各类新时代文明实践活动，推进移风易俗。</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4154063">
            <w:pPr>
              <w:widowControl/>
              <w:autoSpaceDE w:val="0"/>
              <w:autoSpaceDN w:val="0"/>
              <w:spacing w:before="5176" w:after="0" w:line="320" w:lineRule="exact"/>
              <w:ind w:left="0" w:right="0" w:firstLine="0"/>
              <w:jc w:val="center"/>
            </w:pPr>
            <w:r>
              <w:rPr>
                <w:rFonts w:ascii="7v6lAlxz+SimSun" w:hAnsi="7v6lAlxz+SimSun" w:eastAsia="7v6lAlxz+SimSun"/>
                <w:color w:val="000000"/>
                <w:sz w:val="32"/>
              </w:rPr>
              <w:t>60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980DDD8">
            <w:pPr>
              <w:widowControl/>
              <w:autoSpaceDE w:val="0"/>
              <w:autoSpaceDN w:val="0"/>
              <w:spacing w:before="4136" w:after="0" w:line="388" w:lineRule="exact"/>
              <w:ind w:left="144" w:right="144" w:firstLine="0"/>
              <w:jc w:val="center"/>
            </w:pPr>
            <w:r>
              <w:rPr>
                <w:rFonts w:ascii="7v6lAlxz+SimSun" w:hAnsi="7v6lAlxz+SimSun" w:eastAsia="7v6lAlxz+SimSun"/>
                <w:color w:val="000000"/>
                <w:sz w:val="32"/>
              </w:rPr>
              <w:t>开展社会主义精神文明建设，动员人民群众参与文明城市建设</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7C0524F">
            <w:pPr>
              <w:widowControl/>
              <w:autoSpaceDE w:val="0"/>
              <w:autoSpaceDN w:val="0"/>
              <w:spacing w:before="2096" w:after="0" w:line="24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《江西省生态文明建设促进条例》第二十条 每年六月为省生态文明宣传月。各级人民政府及其有关部门应当开展生态文明宣传普及活动。县级以上人民政府及相关部门应当通过开展地球日、环境日、湿地日、低碳日、水日水周、节能宣传周、爱鸟周、野生动物保护宣传月等主题宣传活动，加强生态文明宣传工作，普及生态文明知识，弘扬生态文化，倡导生态文明行为，提高全社会的生态文明意识。</w:t>
            </w:r>
          </w:p>
          <w:p w14:paraId="790AC6C6">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1.《中央文明委关于深化群众性精神文明创建活动的指导意见》27.强化党委主体责任。各级党委要切实承担起精神文明建设的主体责任，党委主要负责同志是第一责任人。</w:t>
            </w:r>
          </w:p>
          <w:p w14:paraId="30A26076">
            <w:pPr>
              <w:widowControl/>
              <w:autoSpaceDE w:val="0"/>
              <w:autoSpaceDN w:val="0"/>
              <w:spacing w:before="0" w:after="0" w:line="246" w:lineRule="exact"/>
              <w:ind w:left="30" w:right="0" w:firstLine="0"/>
              <w:jc w:val="left"/>
            </w:pPr>
            <w:r>
              <w:rPr>
                <w:rFonts w:ascii="7v6lAlxz+SimSun" w:hAnsi="7v6lAlxz+SimSun" w:eastAsia="7v6lAlxz+SimSun"/>
                <w:color w:val="000000"/>
                <w:sz w:val="20"/>
              </w:rPr>
              <w:t>2.《中共中央 国务院印发新时代公民道德建设实施纲要》七、加强组织领导 各级党委和政府要担负起公民道德建设的领导责任，将其摆上重要议事日程，纳入全局工作谋划推进，有机融入经济社会发展各方面。</w:t>
            </w:r>
          </w:p>
          <w:p w14:paraId="49F5956C">
            <w:pPr>
              <w:widowControl/>
              <w:autoSpaceDE w:val="0"/>
              <w:autoSpaceDN w:val="0"/>
              <w:spacing w:before="2" w:after="0" w:line="246" w:lineRule="exact"/>
              <w:ind w:left="30" w:right="0" w:firstLine="0"/>
              <w:jc w:val="left"/>
            </w:pPr>
            <w:r>
              <w:rPr>
                <w:rFonts w:ascii="7v6lAlxz+SimSun" w:hAnsi="7v6lAlxz+SimSun" w:eastAsia="7v6lAlxz+SimSun"/>
                <w:color w:val="000000"/>
                <w:sz w:val="20"/>
              </w:rPr>
              <w:t>4.中央精神文明建设指导委员会《关于评选表彰全国文明城市、文明村镇、文明单位的暂行办法》（文明委〔2003〕9号）第四条 “……（三）创建活动蓬勃开展，人民群众广泛参与。创建文明城市活动得到广大人民群众普遍认同和热情参与，文明城区、文明社区、文明行业、文明单位、文明家庭、军民共建、拥军优属等各种形式的精神文明创建活动普遍开展，持续推进。”</w:t>
            </w:r>
            <w:r>
              <w:br w:type="textWrapping"/>
            </w:r>
            <w:r>
              <w:rPr>
                <w:rFonts w:ascii="7v6lAlxz+SimSun" w:hAnsi="7v6lAlxz+SimSun" w:eastAsia="7v6lAlxz+SimSun"/>
                <w:color w:val="000000"/>
                <w:sz w:val="20"/>
              </w:rPr>
              <w:t>5.中共中央、 国务院《新时代公民道德建设实施纲要》（2019年实施） “七、加强组织领导 各级党委和政府要担负起公民道德建设的领导责任，将其摆上重要议事日程，纳入全局工作谋划推进，有机融入经济社会发展各方面。发挥基层党组织和党员在新时代公民道德建设中的战斗堡垒作用和先锋模范作用……”</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155EC50">
            <w:pPr>
              <w:widowControl/>
              <w:autoSpaceDE w:val="0"/>
              <w:autoSpaceDN w:val="0"/>
              <w:spacing w:before="5106" w:after="0" w:line="200" w:lineRule="exact"/>
              <w:ind w:left="0" w:right="0" w:firstLine="0"/>
              <w:jc w:val="center"/>
            </w:pPr>
            <w:r>
              <w:rPr>
                <w:rFonts w:ascii="7v6lAlxz+SimSun" w:hAnsi="7v6lAlxz+SimSun" w:eastAsia="7v6lAlxz+SimSun"/>
                <w:color w:val="000000"/>
                <w:sz w:val="20"/>
              </w:rPr>
              <w:t>党建办</w:t>
            </w:r>
          </w:p>
          <w:p w14:paraId="12A56CF4">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1EF1925">
            <w:pPr>
              <w:widowControl/>
              <w:autoSpaceDE w:val="0"/>
              <w:autoSpaceDN w:val="0"/>
              <w:spacing w:before="5106" w:after="0" w:line="200" w:lineRule="exact"/>
              <w:ind w:left="0" w:right="0" w:firstLine="0"/>
              <w:jc w:val="center"/>
            </w:pPr>
            <w:r>
              <w:rPr>
                <w:rFonts w:ascii="7v6lAlxz+SimSun" w:hAnsi="7v6lAlxz+SimSun" w:eastAsia="7v6lAlxz+SimSun"/>
                <w:color w:val="000000"/>
                <w:sz w:val="20"/>
              </w:rPr>
              <w:t>区委宣</w:t>
            </w:r>
          </w:p>
          <w:p w14:paraId="55BF0D05">
            <w:pPr>
              <w:widowControl/>
              <w:autoSpaceDE w:val="0"/>
              <w:autoSpaceDN w:val="0"/>
              <w:spacing w:before="48" w:after="0" w:line="198" w:lineRule="exact"/>
              <w:ind w:left="0" w:right="0" w:firstLine="0"/>
              <w:jc w:val="center"/>
            </w:pPr>
            <w:r>
              <w:rPr>
                <w:rFonts w:ascii="7v6lAlxz+SimSun" w:hAnsi="7v6lAlxz+SimSun" w:eastAsia="7v6lAlxz+SimSun"/>
                <w:color w:val="000000"/>
                <w:sz w:val="20"/>
              </w:rPr>
              <w:t>传部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949CD09">
            <w:pPr>
              <w:widowControl/>
              <w:autoSpaceDE w:val="0"/>
              <w:autoSpaceDN w:val="0"/>
              <w:spacing w:before="98" w:after="0" w:line="320" w:lineRule="exact"/>
              <w:ind w:left="0" w:right="0" w:firstLine="0"/>
              <w:jc w:val="center"/>
            </w:pPr>
            <w:r>
              <w:rPr>
                <w:rFonts w:ascii="7v6lAlxz+SimSun" w:hAnsi="7v6lAlxz+SimSun" w:eastAsia="7v6lAlxz+SimSun"/>
                <w:color w:val="000000"/>
                <w:sz w:val="32"/>
              </w:rPr>
              <w:t>324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18CCE49">
            <w:pPr>
              <w:widowControl/>
              <w:autoSpaceDE w:val="0"/>
              <w:autoSpaceDN w:val="0"/>
              <w:spacing w:before="98" w:after="0" w:line="320" w:lineRule="exact"/>
              <w:ind w:left="0" w:right="0" w:firstLine="0"/>
              <w:jc w:val="center"/>
            </w:pPr>
            <w:r>
              <w:rPr>
                <w:rFonts w:ascii="7v6lAlxz+SimSun" w:hAnsi="7v6lAlxz+SimSun" w:eastAsia="7v6lAlxz+SimSun"/>
                <w:color w:val="000000"/>
                <w:sz w:val="32"/>
              </w:rPr>
              <w:t>加强推荐“身边好人”相关工作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F587A3E"/>
        </w:tc>
      </w:tr>
      <w:tr w14:paraId="1CD0D50D">
        <w:tblPrEx>
          <w:tblCellMar>
            <w:top w:w="0" w:type="dxa"/>
            <w:left w:w="108" w:type="dxa"/>
            <w:bottom w:w="0" w:type="dxa"/>
            <w:right w:w="108" w:type="dxa"/>
          </w:tblCellMar>
        </w:tblPrEx>
        <w:trPr>
          <w:trHeight w:val="5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4E28CB5"/>
        </w:tc>
        <w:tc>
          <w:tcPr>
            <w:tcW w:w="1957" w:type="dxa"/>
            <w:vMerge w:val="continue"/>
            <w:tcBorders>
              <w:top w:val="single" w:color="000000" w:sz="8" w:space="0"/>
              <w:left w:val="single" w:color="000000" w:sz="6" w:space="0"/>
              <w:bottom w:val="single" w:color="000000" w:sz="8" w:space="0"/>
              <w:right w:val="single" w:color="000000" w:sz="8" w:space="0"/>
            </w:tcBorders>
          </w:tcPr>
          <w:p w14:paraId="244EFC85"/>
        </w:tc>
        <w:tc>
          <w:tcPr>
            <w:tcW w:w="1957" w:type="dxa"/>
            <w:vMerge w:val="continue"/>
            <w:tcBorders>
              <w:top w:val="single" w:color="000000" w:sz="8" w:space="0"/>
              <w:left w:val="single" w:color="000000" w:sz="8" w:space="0"/>
              <w:bottom w:val="single" w:color="000000" w:sz="8" w:space="0"/>
              <w:right w:val="single" w:color="000000" w:sz="8" w:space="0"/>
            </w:tcBorders>
          </w:tcPr>
          <w:p w14:paraId="601AB3CB"/>
        </w:tc>
        <w:tc>
          <w:tcPr>
            <w:tcW w:w="1957" w:type="dxa"/>
            <w:vMerge w:val="continue"/>
            <w:tcBorders>
              <w:top w:val="single" w:color="000000" w:sz="8" w:space="0"/>
              <w:left w:val="single" w:color="000000" w:sz="8" w:space="0"/>
              <w:bottom w:val="single" w:color="000000" w:sz="8" w:space="0"/>
              <w:right w:val="single" w:color="000000" w:sz="6" w:space="0"/>
            </w:tcBorders>
          </w:tcPr>
          <w:p w14:paraId="18144825"/>
        </w:tc>
        <w:tc>
          <w:tcPr>
            <w:tcW w:w="1957" w:type="dxa"/>
            <w:vMerge w:val="continue"/>
            <w:tcBorders>
              <w:top w:val="single" w:color="000000" w:sz="8" w:space="0"/>
              <w:left w:val="single" w:color="000000" w:sz="6" w:space="0"/>
              <w:bottom w:val="single" w:color="000000" w:sz="8" w:space="0"/>
              <w:right w:val="single" w:color="000000" w:sz="8" w:space="0"/>
            </w:tcBorders>
          </w:tcPr>
          <w:p w14:paraId="7E287A61"/>
        </w:tc>
        <w:tc>
          <w:tcPr>
            <w:tcW w:w="1957" w:type="dxa"/>
            <w:vMerge w:val="continue"/>
            <w:tcBorders>
              <w:top w:val="single" w:color="000000" w:sz="8" w:space="0"/>
              <w:left w:val="single" w:color="000000" w:sz="8" w:space="0"/>
              <w:bottom w:val="single" w:color="000000" w:sz="8" w:space="0"/>
              <w:right w:val="single" w:color="000000" w:sz="8" w:space="0"/>
            </w:tcBorders>
          </w:tcPr>
          <w:p w14:paraId="5BE9D81C"/>
        </w:tc>
        <w:tc>
          <w:tcPr>
            <w:tcW w:w="1957" w:type="dxa"/>
            <w:vMerge w:val="continue"/>
            <w:tcBorders>
              <w:top w:val="single" w:color="000000" w:sz="8" w:space="0"/>
              <w:left w:val="single" w:color="000000" w:sz="8" w:space="0"/>
              <w:bottom w:val="single" w:color="000000" w:sz="8" w:space="0"/>
              <w:right w:val="single" w:color="000000" w:sz="6" w:space="0"/>
            </w:tcBorders>
          </w:tcPr>
          <w:p w14:paraId="6E0EEE69"/>
        </w:tc>
        <w:tc>
          <w:tcPr>
            <w:tcW w:w="1957" w:type="dxa"/>
            <w:vMerge w:val="continue"/>
            <w:tcBorders>
              <w:top w:val="single" w:color="000000" w:sz="8" w:space="0"/>
              <w:left w:val="single" w:color="000000" w:sz="6" w:space="0"/>
              <w:bottom w:val="single" w:color="000000" w:sz="8" w:space="0"/>
              <w:right w:val="single" w:color="000000" w:sz="8" w:space="0"/>
            </w:tcBorders>
          </w:tcPr>
          <w:p w14:paraId="4DA35FD7"/>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546075E">
            <w:pPr>
              <w:widowControl/>
              <w:autoSpaceDE w:val="0"/>
              <w:autoSpaceDN w:val="0"/>
              <w:spacing w:before="102" w:after="0" w:line="318" w:lineRule="exact"/>
              <w:ind w:left="0" w:right="0" w:firstLine="0"/>
              <w:jc w:val="center"/>
            </w:pPr>
            <w:r>
              <w:rPr>
                <w:rFonts w:ascii="7v6lAlxz+SimSun" w:hAnsi="7v6lAlxz+SimSun" w:eastAsia="7v6lAlxz+SimSun"/>
                <w:color w:val="000000"/>
                <w:sz w:val="32"/>
              </w:rPr>
              <w:t>325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B6CD8A9">
            <w:pPr>
              <w:widowControl/>
              <w:autoSpaceDE w:val="0"/>
              <w:autoSpaceDN w:val="0"/>
              <w:spacing w:before="102" w:after="0" w:line="318" w:lineRule="exact"/>
              <w:ind w:left="0" w:right="0" w:firstLine="0"/>
              <w:jc w:val="center"/>
            </w:pPr>
            <w:r>
              <w:rPr>
                <w:rFonts w:ascii="7v6lAlxz+SimSun" w:hAnsi="7v6lAlxz+SimSun" w:eastAsia="7v6lAlxz+SimSun"/>
                <w:color w:val="000000"/>
                <w:sz w:val="32"/>
              </w:rPr>
              <w:t>做好公民道德建设工作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32812A8"/>
        </w:tc>
      </w:tr>
      <w:tr w14:paraId="0661E4AA">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0AD04B4"/>
        </w:tc>
        <w:tc>
          <w:tcPr>
            <w:tcW w:w="1957" w:type="dxa"/>
            <w:vMerge w:val="continue"/>
            <w:tcBorders>
              <w:top w:val="single" w:color="000000" w:sz="8" w:space="0"/>
              <w:left w:val="single" w:color="000000" w:sz="6" w:space="0"/>
              <w:bottom w:val="single" w:color="000000" w:sz="8" w:space="0"/>
              <w:right w:val="single" w:color="000000" w:sz="8" w:space="0"/>
            </w:tcBorders>
          </w:tcPr>
          <w:p w14:paraId="4BEAE075"/>
        </w:tc>
        <w:tc>
          <w:tcPr>
            <w:tcW w:w="1957" w:type="dxa"/>
            <w:vMerge w:val="continue"/>
            <w:tcBorders>
              <w:top w:val="single" w:color="000000" w:sz="8" w:space="0"/>
              <w:left w:val="single" w:color="000000" w:sz="8" w:space="0"/>
              <w:bottom w:val="single" w:color="000000" w:sz="8" w:space="0"/>
              <w:right w:val="single" w:color="000000" w:sz="8" w:space="0"/>
            </w:tcBorders>
          </w:tcPr>
          <w:p w14:paraId="53531944"/>
        </w:tc>
        <w:tc>
          <w:tcPr>
            <w:tcW w:w="1957" w:type="dxa"/>
            <w:vMerge w:val="continue"/>
            <w:tcBorders>
              <w:top w:val="single" w:color="000000" w:sz="8" w:space="0"/>
              <w:left w:val="single" w:color="000000" w:sz="8" w:space="0"/>
              <w:bottom w:val="single" w:color="000000" w:sz="8" w:space="0"/>
              <w:right w:val="single" w:color="000000" w:sz="6" w:space="0"/>
            </w:tcBorders>
          </w:tcPr>
          <w:p w14:paraId="6FEF224A"/>
        </w:tc>
        <w:tc>
          <w:tcPr>
            <w:tcW w:w="1957" w:type="dxa"/>
            <w:vMerge w:val="continue"/>
            <w:tcBorders>
              <w:top w:val="single" w:color="000000" w:sz="8" w:space="0"/>
              <w:left w:val="single" w:color="000000" w:sz="6" w:space="0"/>
              <w:bottom w:val="single" w:color="000000" w:sz="8" w:space="0"/>
              <w:right w:val="single" w:color="000000" w:sz="8" w:space="0"/>
            </w:tcBorders>
          </w:tcPr>
          <w:p w14:paraId="3608E8B9"/>
        </w:tc>
        <w:tc>
          <w:tcPr>
            <w:tcW w:w="1957" w:type="dxa"/>
            <w:vMerge w:val="continue"/>
            <w:tcBorders>
              <w:top w:val="single" w:color="000000" w:sz="8" w:space="0"/>
              <w:left w:val="single" w:color="000000" w:sz="8" w:space="0"/>
              <w:bottom w:val="single" w:color="000000" w:sz="8" w:space="0"/>
              <w:right w:val="single" w:color="000000" w:sz="8" w:space="0"/>
            </w:tcBorders>
          </w:tcPr>
          <w:p w14:paraId="45DC93F5"/>
        </w:tc>
        <w:tc>
          <w:tcPr>
            <w:tcW w:w="1957" w:type="dxa"/>
            <w:vMerge w:val="continue"/>
            <w:tcBorders>
              <w:top w:val="single" w:color="000000" w:sz="8" w:space="0"/>
              <w:left w:val="single" w:color="000000" w:sz="8" w:space="0"/>
              <w:bottom w:val="single" w:color="000000" w:sz="8" w:space="0"/>
              <w:right w:val="single" w:color="000000" w:sz="6" w:space="0"/>
            </w:tcBorders>
          </w:tcPr>
          <w:p w14:paraId="31728254"/>
        </w:tc>
        <w:tc>
          <w:tcPr>
            <w:tcW w:w="1957" w:type="dxa"/>
            <w:vMerge w:val="continue"/>
            <w:tcBorders>
              <w:top w:val="single" w:color="000000" w:sz="8" w:space="0"/>
              <w:left w:val="single" w:color="000000" w:sz="6" w:space="0"/>
              <w:bottom w:val="single" w:color="000000" w:sz="8" w:space="0"/>
              <w:right w:val="single" w:color="000000" w:sz="8" w:space="0"/>
            </w:tcBorders>
          </w:tcPr>
          <w:p w14:paraId="5C0EF15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C550847">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326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9B4CC32">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宣传教育群众，培育和践行社会主义</w:t>
            </w:r>
          </w:p>
          <w:p w14:paraId="24BA9DC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核心价值观</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957DFC"/>
        </w:tc>
      </w:tr>
      <w:tr w14:paraId="31E04B59">
        <w:tblPrEx>
          <w:tblCellMar>
            <w:top w:w="0" w:type="dxa"/>
            <w:left w:w="108" w:type="dxa"/>
            <w:bottom w:w="0" w:type="dxa"/>
            <w:right w:w="108" w:type="dxa"/>
          </w:tblCellMar>
        </w:tblPrEx>
        <w:trPr>
          <w:trHeight w:val="5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40DE43F"/>
        </w:tc>
        <w:tc>
          <w:tcPr>
            <w:tcW w:w="1957" w:type="dxa"/>
            <w:vMerge w:val="continue"/>
            <w:tcBorders>
              <w:top w:val="single" w:color="000000" w:sz="8" w:space="0"/>
              <w:left w:val="single" w:color="000000" w:sz="6" w:space="0"/>
              <w:bottom w:val="single" w:color="000000" w:sz="8" w:space="0"/>
              <w:right w:val="single" w:color="000000" w:sz="8" w:space="0"/>
            </w:tcBorders>
          </w:tcPr>
          <w:p w14:paraId="151BA3A6"/>
        </w:tc>
        <w:tc>
          <w:tcPr>
            <w:tcW w:w="1957" w:type="dxa"/>
            <w:vMerge w:val="continue"/>
            <w:tcBorders>
              <w:top w:val="single" w:color="000000" w:sz="8" w:space="0"/>
              <w:left w:val="single" w:color="000000" w:sz="8" w:space="0"/>
              <w:bottom w:val="single" w:color="000000" w:sz="8" w:space="0"/>
              <w:right w:val="single" w:color="000000" w:sz="8" w:space="0"/>
            </w:tcBorders>
          </w:tcPr>
          <w:p w14:paraId="30328990"/>
        </w:tc>
        <w:tc>
          <w:tcPr>
            <w:tcW w:w="1957" w:type="dxa"/>
            <w:vMerge w:val="continue"/>
            <w:tcBorders>
              <w:top w:val="single" w:color="000000" w:sz="8" w:space="0"/>
              <w:left w:val="single" w:color="000000" w:sz="8" w:space="0"/>
              <w:bottom w:val="single" w:color="000000" w:sz="8" w:space="0"/>
              <w:right w:val="single" w:color="000000" w:sz="6" w:space="0"/>
            </w:tcBorders>
          </w:tcPr>
          <w:p w14:paraId="5C7778A6"/>
        </w:tc>
        <w:tc>
          <w:tcPr>
            <w:tcW w:w="1957" w:type="dxa"/>
            <w:vMerge w:val="continue"/>
            <w:tcBorders>
              <w:top w:val="single" w:color="000000" w:sz="8" w:space="0"/>
              <w:left w:val="single" w:color="000000" w:sz="6" w:space="0"/>
              <w:bottom w:val="single" w:color="000000" w:sz="8" w:space="0"/>
              <w:right w:val="single" w:color="000000" w:sz="8" w:space="0"/>
            </w:tcBorders>
          </w:tcPr>
          <w:p w14:paraId="09EFED51"/>
        </w:tc>
        <w:tc>
          <w:tcPr>
            <w:tcW w:w="1957" w:type="dxa"/>
            <w:vMerge w:val="continue"/>
            <w:tcBorders>
              <w:top w:val="single" w:color="000000" w:sz="8" w:space="0"/>
              <w:left w:val="single" w:color="000000" w:sz="8" w:space="0"/>
              <w:bottom w:val="single" w:color="000000" w:sz="8" w:space="0"/>
              <w:right w:val="single" w:color="000000" w:sz="8" w:space="0"/>
            </w:tcBorders>
          </w:tcPr>
          <w:p w14:paraId="46D849E0"/>
        </w:tc>
        <w:tc>
          <w:tcPr>
            <w:tcW w:w="1957" w:type="dxa"/>
            <w:vMerge w:val="continue"/>
            <w:tcBorders>
              <w:top w:val="single" w:color="000000" w:sz="8" w:space="0"/>
              <w:left w:val="single" w:color="000000" w:sz="8" w:space="0"/>
              <w:bottom w:val="single" w:color="000000" w:sz="8" w:space="0"/>
              <w:right w:val="single" w:color="000000" w:sz="6" w:space="0"/>
            </w:tcBorders>
          </w:tcPr>
          <w:p w14:paraId="226ED4D0"/>
        </w:tc>
        <w:tc>
          <w:tcPr>
            <w:tcW w:w="1957" w:type="dxa"/>
            <w:vMerge w:val="continue"/>
            <w:tcBorders>
              <w:top w:val="single" w:color="000000" w:sz="8" w:space="0"/>
              <w:left w:val="single" w:color="000000" w:sz="6" w:space="0"/>
              <w:bottom w:val="single" w:color="000000" w:sz="8" w:space="0"/>
              <w:right w:val="single" w:color="000000" w:sz="8" w:space="0"/>
            </w:tcBorders>
          </w:tcPr>
          <w:p w14:paraId="77883CA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AA8B484">
            <w:pPr>
              <w:widowControl/>
              <w:autoSpaceDE w:val="0"/>
              <w:autoSpaceDN w:val="0"/>
              <w:spacing w:before="98" w:after="0" w:line="320" w:lineRule="exact"/>
              <w:ind w:left="0" w:right="0" w:firstLine="0"/>
              <w:jc w:val="center"/>
            </w:pPr>
            <w:r>
              <w:rPr>
                <w:rFonts w:ascii="7v6lAlxz+SimSun" w:hAnsi="7v6lAlxz+SimSun" w:eastAsia="7v6lAlxz+SimSun"/>
                <w:color w:val="000000"/>
                <w:sz w:val="32"/>
              </w:rPr>
              <w:t>327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B5D9E82">
            <w:pPr>
              <w:widowControl/>
              <w:autoSpaceDE w:val="0"/>
              <w:autoSpaceDN w:val="0"/>
              <w:spacing w:before="98" w:after="0" w:line="320" w:lineRule="exact"/>
              <w:ind w:left="0" w:right="0" w:firstLine="0"/>
              <w:jc w:val="center"/>
            </w:pPr>
            <w:r>
              <w:rPr>
                <w:rFonts w:ascii="7v6lAlxz+SimSun" w:hAnsi="7v6lAlxz+SimSun" w:eastAsia="7v6lAlxz+SimSun"/>
                <w:color w:val="000000"/>
                <w:sz w:val="32"/>
              </w:rPr>
              <w:t>加强新时代爱国主义教育</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362CF0E"/>
        </w:tc>
      </w:tr>
      <w:tr w14:paraId="5DE05E74">
        <w:tblPrEx>
          <w:tblCellMar>
            <w:top w:w="0" w:type="dxa"/>
            <w:left w:w="108" w:type="dxa"/>
            <w:bottom w:w="0" w:type="dxa"/>
            <w:right w:w="108" w:type="dxa"/>
          </w:tblCellMar>
        </w:tblPrEx>
        <w:trPr>
          <w:trHeight w:val="49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B235286"/>
        </w:tc>
        <w:tc>
          <w:tcPr>
            <w:tcW w:w="1957" w:type="dxa"/>
            <w:vMerge w:val="continue"/>
            <w:tcBorders>
              <w:top w:val="single" w:color="000000" w:sz="8" w:space="0"/>
              <w:left w:val="single" w:color="000000" w:sz="6" w:space="0"/>
              <w:bottom w:val="single" w:color="000000" w:sz="8" w:space="0"/>
              <w:right w:val="single" w:color="000000" w:sz="8" w:space="0"/>
            </w:tcBorders>
          </w:tcPr>
          <w:p w14:paraId="1255336C"/>
        </w:tc>
        <w:tc>
          <w:tcPr>
            <w:tcW w:w="1957" w:type="dxa"/>
            <w:vMerge w:val="continue"/>
            <w:tcBorders>
              <w:top w:val="single" w:color="000000" w:sz="8" w:space="0"/>
              <w:left w:val="single" w:color="000000" w:sz="8" w:space="0"/>
              <w:bottom w:val="single" w:color="000000" w:sz="8" w:space="0"/>
              <w:right w:val="single" w:color="000000" w:sz="8" w:space="0"/>
            </w:tcBorders>
          </w:tcPr>
          <w:p w14:paraId="70ACB596"/>
        </w:tc>
        <w:tc>
          <w:tcPr>
            <w:tcW w:w="1957" w:type="dxa"/>
            <w:vMerge w:val="continue"/>
            <w:tcBorders>
              <w:top w:val="single" w:color="000000" w:sz="8" w:space="0"/>
              <w:left w:val="single" w:color="000000" w:sz="8" w:space="0"/>
              <w:bottom w:val="single" w:color="000000" w:sz="8" w:space="0"/>
              <w:right w:val="single" w:color="000000" w:sz="6" w:space="0"/>
            </w:tcBorders>
          </w:tcPr>
          <w:p w14:paraId="67DD38A8"/>
        </w:tc>
        <w:tc>
          <w:tcPr>
            <w:tcW w:w="1957" w:type="dxa"/>
            <w:vMerge w:val="continue"/>
            <w:tcBorders>
              <w:top w:val="single" w:color="000000" w:sz="8" w:space="0"/>
              <w:left w:val="single" w:color="000000" w:sz="6" w:space="0"/>
              <w:bottom w:val="single" w:color="000000" w:sz="8" w:space="0"/>
              <w:right w:val="single" w:color="000000" w:sz="8" w:space="0"/>
            </w:tcBorders>
          </w:tcPr>
          <w:p w14:paraId="187BADC6"/>
        </w:tc>
        <w:tc>
          <w:tcPr>
            <w:tcW w:w="1957" w:type="dxa"/>
            <w:vMerge w:val="continue"/>
            <w:tcBorders>
              <w:top w:val="single" w:color="000000" w:sz="8" w:space="0"/>
              <w:left w:val="single" w:color="000000" w:sz="8" w:space="0"/>
              <w:bottom w:val="single" w:color="000000" w:sz="8" w:space="0"/>
              <w:right w:val="single" w:color="000000" w:sz="8" w:space="0"/>
            </w:tcBorders>
          </w:tcPr>
          <w:p w14:paraId="4CB14453"/>
        </w:tc>
        <w:tc>
          <w:tcPr>
            <w:tcW w:w="1957" w:type="dxa"/>
            <w:vMerge w:val="continue"/>
            <w:tcBorders>
              <w:top w:val="single" w:color="000000" w:sz="8" w:space="0"/>
              <w:left w:val="single" w:color="000000" w:sz="8" w:space="0"/>
              <w:bottom w:val="single" w:color="000000" w:sz="8" w:space="0"/>
              <w:right w:val="single" w:color="000000" w:sz="6" w:space="0"/>
            </w:tcBorders>
          </w:tcPr>
          <w:p w14:paraId="5E2C44A3"/>
        </w:tc>
        <w:tc>
          <w:tcPr>
            <w:tcW w:w="1957" w:type="dxa"/>
            <w:vMerge w:val="continue"/>
            <w:tcBorders>
              <w:top w:val="single" w:color="000000" w:sz="8" w:space="0"/>
              <w:left w:val="single" w:color="000000" w:sz="6" w:space="0"/>
              <w:bottom w:val="single" w:color="000000" w:sz="8" w:space="0"/>
              <w:right w:val="single" w:color="000000" w:sz="8" w:space="0"/>
            </w:tcBorders>
          </w:tcPr>
          <w:p w14:paraId="268CC22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B553E99">
            <w:pPr>
              <w:widowControl/>
              <w:autoSpaceDE w:val="0"/>
              <w:autoSpaceDN w:val="0"/>
              <w:spacing w:before="100" w:after="0" w:line="318" w:lineRule="exact"/>
              <w:ind w:left="0" w:right="0" w:firstLine="0"/>
              <w:jc w:val="center"/>
            </w:pPr>
            <w:r>
              <w:rPr>
                <w:rFonts w:ascii="7v6lAlxz+SimSun" w:hAnsi="7v6lAlxz+SimSun" w:eastAsia="7v6lAlxz+SimSun"/>
                <w:color w:val="000000"/>
                <w:sz w:val="32"/>
              </w:rPr>
              <w:t>328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9548F0D">
            <w:pPr>
              <w:widowControl/>
              <w:autoSpaceDE w:val="0"/>
              <w:autoSpaceDN w:val="0"/>
              <w:spacing w:before="100" w:after="0" w:line="318" w:lineRule="exact"/>
              <w:ind w:left="0" w:right="0" w:firstLine="0"/>
              <w:jc w:val="center"/>
            </w:pPr>
            <w:r>
              <w:rPr>
                <w:rFonts w:ascii="7v6lAlxz+SimSun" w:hAnsi="7v6lAlxz+SimSun" w:eastAsia="7v6lAlxz+SimSun"/>
                <w:color w:val="000000"/>
                <w:sz w:val="32"/>
              </w:rPr>
              <w:t>加强做好文明行为促进工作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0D1C65D"/>
        </w:tc>
      </w:tr>
      <w:tr w14:paraId="40D6FC7C">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91D8BE2"/>
        </w:tc>
        <w:tc>
          <w:tcPr>
            <w:tcW w:w="1957" w:type="dxa"/>
            <w:vMerge w:val="continue"/>
            <w:tcBorders>
              <w:top w:val="single" w:color="000000" w:sz="8" w:space="0"/>
              <w:left w:val="single" w:color="000000" w:sz="6" w:space="0"/>
              <w:bottom w:val="single" w:color="000000" w:sz="8" w:space="0"/>
              <w:right w:val="single" w:color="000000" w:sz="8" w:space="0"/>
            </w:tcBorders>
          </w:tcPr>
          <w:p w14:paraId="03BB4F8F"/>
        </w:tc>
        <w:tc>
          <w:tcPr>
            <w:tcW w:w="1957" w:type="dxa"/>
            <w:vMerge w:val="continue"/>
            <w:tcBorders>
              <w:top w:val="single" w:color="000000" w:sz="8" w:space="0"/>
              <w:left w:val="single" w:color="000000" w:sz="8" w:space="0"/>
              <w:bottom w:val="single" w:color="000000" w:sz="8" w:space="0"/>
              <w:right w:val="single" w:color="000000" w:sz="8" w:space="0"/>
            </w:tcBorders>
          </w:tcPr>
          <w:p w14:paraId="72F4E5FF"/>
        </w:tc>
        <w:tc>
          <w:tcPr>
            <w:tcW w:w="1957" w:type="dxa"/>
            <w:vMerge w:val="continue"/>
            <w:tcBorders>
              <w:top w:val="single" w:color="000000" w:sz="8" w:space="0"/>
              <w:left w:val="single" w:color="000000" w:sz="8" w:space="0"/>
              <w:bottom w:val="single" w:color="000000" w:sz="8" w:space="0"/>
              <w:right w:val="single" w:color="000000" w:sz="6" w:space="0"/>
            </w:tcBorders>
          </w:tcPr>
          <w:p w14:paraId="62EBDA5C"/>
        </w:tc>
        <w:tc>
          <w:tcPr>
            <w:tcW w:w="1957" w:type="dxa"/>
            <w:vMerge w:val="continue"/>
            <w:tcBorders>
              <w:top w:val="single" w:color="000000" w:sz="8" w:space="0"/>
              <w:left w:val="single" w:color="000000" w:sz="6" w:space="0"/>
              <w:bottom w:val="single" w:color="000000" w:sz="8" w:space="0"/>
              <w:right w:val="single" w:color="000000" w:sz="8" w:space="0"/>
            </w:tcBorders>
          </w:tcPr>
          <w:p w14:paraId="49C5195E"/>
        </w:tc>
        <w:tc>
          <w:tcPr>
            <w:tcW w:w="1957" w:type="dxa"/>
            <w:vMerge w:val="continue"/>
            <w:tcBorders>
              <w:top w:val="single" w:color="000000" w:sz="8" w:space="0"/>
              <w:left w:val="single" w:color="000000" w:sz="8" w:space="0"/>
              <w:bottom w:val="single" w:color="000000" w:sz="8" w:space="0"/>
              <w:right w:val="single" w:color="000000" w:sz="8" w:space="0"/>
            </w:tcBorders>
          </w:tcPr>
          <w:p w14:paraId="72BA22FC"/>
        </w:tc>
        <w:tc>
          <w:tcPr>
            <w:tcW w:w="1957" w:type="dxa"/>
            <w:vMerge w:val="continue"/>
            <w:tcBorders>
              <w:top w:val="single" w:color="000000" w:sz="8" w:space="0"/>
              <w:left w:val="single" w:color="000000" w:sz="8" w:space="0"/>
              <w:bottom w:val="single" w:color="000000" w:sz="8" w:space="0"/>
              <w:right w:val="single" w:color="000000" w:sz="6" w:space="0"/>
            </w:tcBorders>
          </w:tcPr>
          <w:p w14:paraId="0C3B289D"/>
        </w:tc>
        <w:tc>
          <w:tcPr>
            <w:tcW w:w="1957" w:type="dxa"/>
            <w:vMerge w:val="continue"/>
            <w:tcBorders>
              <w:top w:val="single" w:color="000000" w:sz="8" w:space="0"/>
              <w:left w:val="single" w:color="000000" w:sz="6" w:space="0"/>
              <w:bottom w:val="single" w:color="000000" w:sz="8" w:space="0"/>
              <w:right w:val="single" w:color="000000" w:sz="8" w:space="0"/>
            </w:tcBorders>
          </w:tcPr>
          <w:p w14:paraId="614F88C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B2DF9E7">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329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1D30CDE">
            <w:pPr>
              <w:widowControl/>
              <w:autoSpaceDE w:val="0"/>
              <w:autoSpaceDN w:val="0"/>
              <w:spacing w:before="62" w:after="0" w:line="320" w:lineRule="exact"/>
              <w:ind w:left="0" w:right="0" w:firstLine="0"/>
              <w:jc w:val="center"/>
            </w:pPr>
            <w:r>
              <w:rPr>
                <w:rFonts w:ascii="7v6lAlxz+SimSun" w:hAnsi="7v6lAlxz+SimSun" w:eastAsia="7v6lAlxz+SimSun"/>
                <w:color w:val="000000"/>
                <w:sz w:val="32"/>
              </w:rPr>
              <w:t>组织干部参加征文、摄影、书画等各</w:t>
            </w:r>
          </w:p>
          <w:p w14:paraId="3BCD94A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类文艺赛事</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E6F8649"/>
        </w:tc>
      </w:tr>
      <w:tr w14:paraId="0D7D97BD">
        <w:tblPrEx>
          <w:tblCellMar>
            <w:top w:w="0" w:type="dxa"/>
            <w:left w:w="108" w:type="dxa"/>
            <w:bottom w:w="0" w:type="dxa"/>
            <w:right w:w="108" w:type="dxa"/>
          </w:tblCellMar>
        </w:tblPrEx>
        <w:trPr>
          <w:trHeight w:val="5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B8C4F1F"/>
        </w:tc>
        <w:tc>
          <w:tcPr>
            <w:tcW w:w="1957" w:type="dxa"/>
            <w:vMerge w:val="continue"/>
            <w:tcBorders>
              <w:top w:val="single" w:color="000000" w:sz="8" w:space="0"/>
              <w:left w:val="single" w:color="000000" w:sz="6" w:space="0"/>
              <w:bottom w:val="single" w:color="000000" w:sz="8" w:space="0"/>
              <w:right w:val="single" w:color="000000" w:sz="8" w:space="0"/>
            </w:tcBorders>
          </w:tcPr>
          <w:p w14:paraId="272923D9"/>
        </w:tc>
        <w:tc>
          <w:tcPr>
            <w:tcW w:w="1957" w:type="dxa"/>
            <w:vMerge w:val="continue"/>
            <w:tcBorders>
              <w:top w:val="single" w:color="000000" w:sz="8" w:space="0"/>
              <w:left w:val="single" w:color="000000" w:sz="8" w:space="0"/>
              <w:bottom w:val="single" w:color="000000" w:sz="8" w:space="0"/>
              <w:right w:val="single" w:color="000000" w:sz="8" w:space="0"/>
            </w:tcBorders>
          </w:tcPr>
          <w:p w14:paraId="16FB6929"/>
        </w:tc>
        <w:tc>
          <w:tcPr>
            <w:tcW w:w="1957" w:type="dxa"/>
            <w:vMerge w:val="continue"/>
            <w:tcBorders>
              <w:top w:val="single" w:color="000000" w:sz="8" w:space="0"/>
              <w:left w:val="single" w:color="000000" w:sz="8" w:space="0"/>
              <w:bottom w:val="single" w:color="000000" w:sz="8" w:space="0"/>
              <w:right w:val="single" w:color="000000" w:sz="6" w:space="0"/>
            </w:tcBorders>
          </w:tcPr>
          <w:p w14:paraId="35624F75"/>
        </w:tc>
        <w:tc>
          <w:tcPr>
            <w:tcW w:w="1957" w:type="dxa"/>
            <w:vMerge w:val="continue"/>
            <w:tcBorders>
              <w:top w:val="single" w:color="000000" w:sz="8" w:space="0"/>
              <w:left w:val="single" w:color="000000" w:sz="6" w:space="0"/>
              <w:bottom w:val="single" w:color="000000" w:sz="8" w:space="0"/>
              <w:right w:val="single" w:color="000000" w:sz="8" w:space="0"/>
            </w:tcBorders>
          </w:tcPr>
          <w:p w14:paraId="015B3D7C"/>
        </w:tc>
        <w:tc>
          <w:tcPr>
            <w:tcW w:w="1957" w:type="dxa"/>
            <w:vMerge w:val="continue"/>
            <w:tcBorders>
              <w:top w:val="single" w:color="000000" w:sz="8" w:space="0"/>
              <w:left w:val="single" w:color="000000" w:sz="8" w:space="0"/>
              <w:bottom w:val="single" w:color="000000" w:sz="8" w:space="0"/>
              <w:right w:val="single" w:color="000000" w:sz="8" w:space="0"/>
            </w:tcBorders>
          </w:tcPr>
          <w:p w14:paraId="307DE48D"/>
        </w:tc>
        <w:tc>
          <w:tcPr>
            <w:tcW w:w="1957" w:type="dxa"/>
            <w:vMerge w:val="continue"/>
            <w:tcBorders>
              <w:top w:val="single" w:color="000000" w:sz="8" w:space="0"/>
              <w:left w:val="single" w:color="000000" w:sz="8" w:space="0"/>
              <w:bottom w:val="single" w:color="000000" w:sz="8" w:space="0"/>
              <w:right w:val="single" w:color="000000" w:sz="6" w:space="0"/>
            </w:tcBorders>
          </w:tcPr>
          <w:p w14:paraId="1EBE9D68"/>
        </w:tc>
        <w:tc>
          <w:tcPr>
            <w:tcW w:w="1957" w:type="dxa"/>
            <w:vMerge w:val="continue"/>
            <w:tcBorders>
              <w:top w:val="single" w:color="000000" w:sz="8" w:space="0"/>
              <w:left w:val="single" w:color="000000" w:sz="6" w:space="0"/>
              <w:bottom w:val="single" w:color="000000" w:sz="8" w:space="0"/>
              <w:right w:val="single" w:color="000000" w:sz="8" w:space="0"/>
            </w:tcBorders>
          </w:tcPr>
          <w:p w14:paraId="2B5D61E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73F10B6">
            <w:pPr>
              <w:widowControl/>
              <w:autoSpaceDE w:val="0"/>
              <w:autoSpaceDN w:val="0"/>
              <w:spacing w:before="98" w:after="0" w:line="320" w:lineRule="exact"/>
              <w:ind w:left="0" w:right="0" w:firstLine="0"/>
              <w:jc w:val="center"/>
            </w:pPr>
            <w:r>
              <w:rPr>
                <w:rFonts w:ascii="7v6lAlxz+SimSun" w:hAnsi="7v6lAlxz+SimSun" w:eastAsia="7v6lAlxz+SimSun"/>
                <w:color w:val="000000"/>
                <w:sz w:val="32"/>
              </w:rPr>
              <w:t>330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DE58938">
            <w:pPr>
              <w:widowControl/>
              <w:autoSpaceDE w:val="0"/>
              <w:autoSpaceDN w:val="0"/>
              <w:spacing w:before="98" w:after="0" w:line="320" w:lineRule="exact"/>
              <w:ind w:left="0" w:right="0" w:firstLine="0"/>
              <w:jc w:val="center"/>
            </w:pPr>
            <w:r>
              <w:rPr>
                <w:rFonts w:ascii="7v6lAlxz+SimSun" w:hAnsi="7v6lAlxz+SimSun" w:eastAsia="7v6lAlxz+SimSun"/>
                <w:color w:val="000000"/>
                <w:sz w:val="32"/>
              </w:rPr>
              <w:t>城市书吧建设管理与维护</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0632C1E"/>
        </w:tc>
      </w:tr>
      <w:tr w14:paraId="75A7EF93">
        <w:tblPrEx>
          <w:tblCellMar>
            <w:top w:w="0" w:type="dxa"/>
            <w:left w:w="108" w:type="dxa"/>
            <w:bottom w:w="0" w:type="dxa"/>
            <w:right w:w="108" w:type="dxa"/>
          </w:tblCellMar>
        </w:tblPrEx>
        <w:trPr>
          <w:trHeight w:val="49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BA0ECBB"/>
        </w:tc>
        <w:tc>
          <w:tcPr>
            <w:tcW w:w="1957" w:type="dxa"/>
            <w:vMerge w:val="continue"/>
            <w:tcBorders>
              <w:top w:val="single" w:color="000000" w:sz="8" w:space="0"/>
              <w:left w:val="single" w:color="000000" w:sz="6" w:space="0"/>
              <w:bottom w:val="single" w:color="000000" w:sz="8" w:space="0"/>
              <w:right w:val="single" w:color="000000" w:sz="8" w:space="0"/>
            </w:tcBorders>
          </w:tcPr>
          <w:p w14:paraId="34A5F231"/>
        </w:tc>
        <w:tc>
          <w:tcPr>
            <w:tcW w:w="1957" w:type="dxa"/>
            <w:vMerge w:val="continue"/>
            <w:tcBorders>
              <w:top w:val="single" w:color="000000" w:sz="8" w:space="0"/>
              <w:left w:val="single" w:color="000000" w:sz="8" w:space="0"/>
              <w:bottom w:val="single" w:color="000000" w:sz="8" w:space="0"/>
              <w:right w:val="single" w:color="000000" w:sz="8" w:space="0"/>
            </w:tcBorders>
          </w:tcPr>
          <w:p w14:paraId="4392ED76"/>
        </w:tc>
        <w:tc>
          <w:tcPr>
            <w:tcW w:w="1957" w:type="dxa"/>
            <w:vMerge w:val="continue"/>
            <w:tcBorders>
              <w:top w:val="single" w:color="000000" w:sz="8" w:space="0"/>
              <w:left w:val="single" w:color="000000" w:sz="8" w:space="0"/>
              <w:bottom w:val="single" w:color="000000" w:sz="8" w:space="0"/>
              <w:right w:val="single" w:color="000000" w:sz="6" w:space="0"/>
            </w:tcBorders>
          </w:tcPr>
          <w:p w14:paraId="7538E324"/>
        </w:tc>
        <w:tc>
          <w:tcPr>
            <w:tcW w:w="1957" w:type="dxa"/>
            <w:vMerge w:val="continue"/>
            <w:tcBorders>
              <w:top w:val="single" w:color="000000" w:sz="8" w:space="0"/>
              <w:left w:val="single" w:color="000000" w:sz="6" w:space="0"/>
              <w:bottom w:val="single" w:color="000000" w:sz="8" w:space="0"/>
              <w:right w:val="single" w:color="000000" w:sz="8" w:space="0"/>
            </w:tcBorders>
          </w:tcPr>
          <w:p w14:paraId="1319B260"/>
        </w:tc>
        <w:tc>
          <w:tcPr>
            <w:tcW w:w="1957" w:type="dxa"/>
            <w:vMerge w:val="continue"/>
            <w:tcBorders>
              <w:top w:val="single" w:color="000000" w:sz="8" w:space="0"/>
              <w:left w:val="single" w:color="000000" w:sz="8" w:space="0"/>
              <w:bottom w:val="single" w:color="000000" w:sz="8" w:space="0"/>
              <w:right w:val="single" w:color="000000" w:sz="8" w:space="0"/>
            </w:tcBorders>
          </w:tcPr>
          <w:p w14:paraId="2674F5F5"/>
        </w:tc>
        <w:tc>
          <w:tcPr>
            <w:tcW w:w="1957" w:type="dxa"/>
            <w:vMerge w:val="continue"/>
            <w:tcBorders>
              <w:top w:val="single" w:color="000000" w:sz="8" w:space="0"/>
              <w:left w:val="single" w:color="000000" w:sz="8" w:space="0"/>
              <w:bottom w:val="single" w:color="000000" w:sz="8" w:space="0"/>
              <w:right w:val="single" w:color="000000" w:sz="6" w:space="0"/>
            </w:tcBorders>
          </w:tcPr>
          <w:p w14:paraId="40B75F86"/>
        </w:tc>
        <w:tc>
          <w:tcPr>
            <w:tcW w:w="1957" w:type="dxa"/>
            <w:vMerge w:val="continue"/>
            <w:tcBorders>
              <w:top w:val="single" w:color="000000" w:sz="8" w:space="0"/>
              <w:left w:val="single" w:color="000000" w:sz="6" w:space="0"/>
              <w:bottom w:val="single" w:color="000000" w:sz="8" w:space="0"/>
              <w:right w:val="single" w:color="000000" w:sz="8" w:space="0"/>
            </w:tcBorders>
          </w:tcPr>
          <w:p w14:paraId="4A5C49DD"/>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94B13EA">
            <w:pPr>
              <w:widowControl/>
              <w:autoSpaceDE w:val="0"/>
              <w:autoSpaceDN w:val="0"/>
              <w:spacing w:before="100" w:after="0" w:line="318" w:lineRule="exact"/>
              <w:ind w:left="0" w:right="0" w:firstLine="0"/>
              <w:jc w:val="center"/>
            </w:pPr>
            <w:r>
              <w:rPr>
                <w:rFonts w:ascii="7v6lAlxz+SimSun" w:hAnsi="7v6lAlxz+SimSun" w:eastAsia="7v6lAlxz+SimSun"/>
                <w:color w:val="000000"/>
                <w:sz w:val="32"/>
              </w:rPr>
              <w:t>331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6B3C77B">
            <w:pPr>
              <w:widowControl/>
              <w:autoSpaceDE w:val="0"/>
              <w:autoSpaceDN w:val="0"/>
              <w:spacing w:before="100" w:after="0" w:line="318" w:lineRule="exact"/>
              <w:ind w:left="0" w:right="0" w:firstLine="0"/>
              <w:jc w:val="center"/>
            </w:pPr>
            <w:r>
              <w:rPr>
                <w:rFonts w:ascii="7v6lAlxz+SimSun" w:hAnsi="7v6lAlxz+SimSun" w:eastAsia="7v6lAlxz+SimSun"/>
                <w:color w:val="000000"/>
                <w:sz w:val="32"/>
              </w:rPr>
              <w:t>城市书吧管理工作培训</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66C6856"/>
        </w:tc>
      </w:tr>
      <w:tr w14:paraId="04717763">
        <w:tblPrEx>
          <w:tblCellMar>
            <w:top w:w="0" w:type="dxa"/>
            <w:left w:w="108" w:type="dxa"/>
            <w:bottom w:w="0" w:type="dxa"/>
            <w:right w:w="108" w:type="dxa"/>
          </w:tblCellMar>
        </w:tblPrEx>
        <w:trPr>
          <w:trHeight w:val="5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9C82E48"/>
        </w:tc>
        <w:tc>
          <w:tcPr>
            <w:tcW w:w="1957" w:type="dxa"/>
            <w:vMerge w:val="continue"/>
            <w:tcBorders>
              <w:top w:val="single" w:color="000000" w:sz="8" w:space="0"/>
              <w:left w:val="single" w:color="000000" w:sz="6" w:space="0"/>
              <w:bottom w:val="single" w:color="000000" w:sz="8" w:space="0"/>
              <w:right w:val="single" w:color="000000" w:sz="8" w:space="0"/>
            </w:tcBorders>
          </w:tcPr>
          <w:p w14:paraId="089F7EC5"/>
        </w:tc>
        <w:tc>
          <w:tcPr>
            <w:tcW w:w="1957" w:type="dxa"/>
            <w:vMerge w:val="continue"/>
            <w:tcBorders>
              <w:top w:val="single" w:color="000000" w:sz="8" w:space="0"/>
              <w:left w:val="single" w:color="000000" w:sz="8" w:space="0"/>
              <w:bottom w:val="single" w:color="000000" w:sz="8" w:space="0"/>
              <w:right w:val="single" w:color="000000" w:sz="8" w:space="0"/>
            </w:tcBorders>
          </w:tcPr>
          <w:p w14:paraId="77627544"/>
        </w:tc>
        <w:tc>
          <w:tcPr>
            <w:tcW w:w="1957" w:type="dxa"/>
            <w:vMerge w:val="continue"/>
            <w:tcBorders>
              <w:top w:val="single" w:color="000000" w:sz="8" w:space="0"/>
              <w:left w:val="single" w:color="000000" w:sz="8" w:space="0"/>
              <w:bottom w:val="single" w:color="000000" w:sz="8" w:space="0"/>
              <w:right w:val="single" w:color="000000" w:sz="6" w:space="0"/>
            </w:tcBorders>
          </w:tcPr>
          <w:p w14:paraId="200812AE"/>
        </w:tc>
        <w:tc>
          <w:tcPr>
            <w:tcW w:w="1957" w:type="dxa"/>
            <w:vMerge w:val="continue"/>
            <w:tcBorders>
              <w:top w:val="single" w:color="000000" w:sz="8" w:space="0"/>
              <w:left w:val="single" w:color="000000" w:sz="6" w:space="0"/>
              <w:bottom w:val="single" w:color="000000" w:sz="8" w:space="0"/>
              <w:right w:val="single" w:color="000000" w:sz="8" w:space="0"/>
            </w:tcBorders>
          </w:tcPr>
          <w:p w14:paraId="28ACDB4F"/>
        </w:tc>
        <w:tc>
          <w:tcPr>
            <w:tcW w:w="1957" w:type="dxa"/>
            <w:vMerge w:val="continue"/>
            <w:tcBorders>
              <w:top w:val="single" w:color="000000" w:sz="8" w:space="0"/>
              <w:left w:val="single" w:color="000000" w:sz="8" w:space="0"/>
              <w:bottom w:val="single" w:color="000000" w:sz="8" w:space="0"/>
              <w:right w:val="single" w:color="000000" w:sz="8" w:space="0"/>
            </w:tcBorders>
          </w:tcPr>
          <w:p w14:paraId="10312893"/>
        </w:tc>
        <w:tc>
          <w:tcPr>
            <w:tcW w:w="1957" w:type="dxa"/>
            <w:vMerge w:val="continue"/>
            <w:tcBorders>
              <w:top w:val="single" w:color="000000" w:sz="8" w:space="0"/>
              <w:left w:val="single" w:color="000000" w:sz="8" w:space="0"/>
              <w:bottom w:val="single" w:color="000000" w:sz="8" w:space="0"/>
              <w:right w:val="single" w:color="000000" w:sz="6" w:space="0"/>
            </w:tcBorders>
          </w:tcPr>
          <w:p w14:paraId="0CA73184"/>
        </w:tc>
        <w:tc>
          <w:tcPr>
            <w:tcW w:w="1957" w:type="dxa"/>
            <w:vMerge w:val="continue"/>
            <w:tcBorders>
              <w:top w:val="single" w:color="000000" w:sz="8" w:space="0"/>
              <w:left w:val="single" w:color="000000" w:sz="6" w:space="0"/>
              <w:bottom w:val="single" w:color="000000" w:sz="8" w:space="0"/>
              <w:right w:val="single" w:color="000000" w:sz="8" w:space="0"/>
            </w:tcBorders>
          </w:tcPr>
          <w:p w14:paraId="297F096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94BCDE0">
            <w:pPr>
              <w:widowControl/>
              <w:autoSpaceDE w:val="0"/>
              <w:autoSpaceDN w:val="0"/>
              <w:spacing w:before="98" w:after="0" w:line="320" w:lineRule="exact"/>
              <w:ind w:left="0" w:right="0" w:firstLine="0"/>
              <w:jc w:val="center"/>
            </w:pPr>
            <w:r>
              <w:rPr>
                <w:rFonts w:ascii="7v6lAlxz+SimSun" w:hAnsi="7v6lAlxz+SimSun" w:eastAsia="7v6lAlxz+SimSun"/>
                <w:color w:val="000000"/>
                <w:sz w:val="32"/>
              </w:rPr>
              <w:t>332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CFDD120">
            <w:pPr>
              <w:widowControl/>
              <w:autoSpaceDE w:val="0"/>
              <w:autoSpaceDN w:val="0"/>
              <w:spacing w:before="98" w:after="0" w:line="320" w:lineRule="exact"/>
              <w:ind w:left="0" w:right="0" w:firstLine="0"/>
              <w:jc w:val="center"/>
            </w:pPr>
            <w:r>
              <w:rPr>
                <w:rFonts w:ascii="7v6lAlxz+SimSun" w:hAnsi="7v6lAlxz+SimSun" w:eastAsia="7v6lAlxz+SimSun"/>
                <w:color w:val="000000"/>
                <w:sz w:val="32"/>
              </w:rPr>
              <w:t>组织开展城市书吧全民阅读活动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4ABD0D3"/>
        </w:tc>
      </w:tr>
      <w:tr w14:paraId="1D91F042">
        <w:tblPrEx>
          <w:tblCellMar>
            <w:top w:w="0" w:type="dxa"/>
            <w:left w:w="108" w:type="dxa"/>
            <w:bottom w:w="0" w:type="dxa"/>
            <w:right w:w="108" w:type="dxa"/>
          </w:tblCellMar>
        </w:tblPrEx>
        <w:trPr>
          <w:trHeight w:val="49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E6C78DA"/>
        </w:tc>
        <w:tc>
          <w:tcPr>
            <w:tcW w:w="1957" w:type="dxa"/>
            <w:vMerge w:val="continue"/>
            <w:tcBorders>
              <w:top w:val="single" w:color="000000" w:sz="8" w:space="0"/>
              <w:left w:val="single" w:color="000000" w:sz="6" w:space="0"/>
              <w:bottom w:val="single" w:color="000000" w:sz="8" w:space="0"/>
              <w:right w:val="single" w:color="000000" w:sz="8" w:space="0"/>
            </w:tcBorders>
          </w:tcPr>
          <w:p w14:paraId="0F24C69D"/>
        </w:tc>
        <w:tc>
          <w:tcPr>
            <w:tcW w:w="1957" w:type="dxa"/>
            <w:vMerge w:val="continue"/>
            <w:tcBorders>
              <w:top w:val="single" w:color="000000" w:sz="8" w:space="0"/>
              <w:left w:val="single" w:color="000000" w:sz="8" w:space="0"/>
              <w:bottom w:val="single" w:color="000000" w:sz="8" w:space="0"/>
              <w:right w:val="single" w:color="000000" w:sz="8" w:space="0"/>
            </w:tcBorders>
          </w:tcPr>
          <w:p w14:paraId="058C78EA"/>
        </w:tc>
        <w:tc>
          <w:tcPr>
            <w:tcW w:w="1957" w:type="dxa"/>
            <w:vMerge w:val="continue"/>
            <w:tcBorders>
              <w:top w:val="single" w:color="000000" w:sz="8" w:space="0"/>
              <w:left w:val="single" w:color="000000" w:sz="8" w:space="0"/>
              <w:bottom w:val="single" w:color="000000" w:sz="8" w:space="0"/>
              <w:right w:val="single" w:color="000000" w:sz="6" w:space="0"/>
            </w:tcBorders>
          </w:tcPr>
          <w:p w14:paraId="69B0C57D"/>
        </w:tc>
        <w:tc>
          <w:tcPr>
            <w:tcW w:w="1957" w:type="dxa"/>
            <w:vMerge w:val="continue"/>
            <w:tcBorders>
              <w:top w:val="single" w:color="000000" w:sz="8" w:space="0"/>
              <w:left w:val="single" w:color="000000" w:sz="6" w:space="0"/>
              <w:bottom w:val="single" w:color="000000" w:sz="8" w:space="0"/>
              <w:right w:val="single" w:color="000000" w:sz="8" w:space="0"/>
            </w:tcBorders>
          </w:tcPr>
          <w:p w14:paraId="09FCBD6E"/>
        </w:tc>
        <w:tc>
          <w:tcPr>
            <w:tcW w:w="1957" w:type="dxa"/>
            <w:vMerge w:val="continue"/>
            <w:tcBorders>
              <w:top w:val="single" w:color="000000" w:sz="8" w:space="0"/>
              <w:left w:val="single" w:color="000000" w:sz="8" w:space="0"/>
              <w:bottom w:val="single" w:color="000000" w:sz="8" w:space="0"/>
              <w:right w:val="single" w:color="000000" w:sz="8" w:space="0"/>
            </w:tcBorders>
          </w:tcPr>
          <w:p w14:paraId="1581B42E"/>
        </w:tc>
        <w:tc>
          <w:tcPr>
            <w:tcW w:w="1957" w:type="dxa"/>
            <w:vMerge w:val="continue"/>
            <w:tcBorders>
              <w:top w:val="single" w:color="000000" w:sz="8" w:space="0"/>
              <w:left w:val="single" w:color="000000" w:sz="8" w:space="0"/>
              <w:bottom w:val="single" w:color="000000" w:sz="8" w:space="0"/>
              <w:right w:val="single" w:color="000000" w:sz="6" w:space="0"/>
            </w:tcBorders>
          </w:tcPr>
          <w:p w14:paraId="03EE249F"/>
        </w:tc>
        <w:tc>
          <w:tcPr>
            <w:tcW w:w="1957" w:type="dxa"/>
            <w:vMerge w:val="continue"/>
            <w:tcBorders>
              <w:top w:val="single" w:color="000000" w:sz="8" w:space="0"/>
              <w:left w:val="single" w:color="000000" w:sz="6" w:space="0"/>
              <w:bottom w:val="single" w:color="000000" w:sz="8" w:space="0"/>
              <w:right w:val="single" w:color="000000" w:sz="8" w:space="0"/>
            </w:tcBorders>
          </w:tcPr>
          <w:p w14:paraId="4BBAFA7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9090E31">
            <w:pPr>
              <w:widowControl/>
              <w:autoSpaceDE w:val="0"/>
              <w:autoSpaceDN w:val="0"/>
              <w:spacing w:before="98" w:after="0" w:line="318" w:lineRule="exact"/>
              <w:ind w:left="0" w:right="0" w:firstLine="0"/>
              <w:jc w:val="center"/>
            </w:pPr>
            <w:r>
              <w:rPr>
                <w:rFonts w:ascii="7v6lAlxz+SimSun" w:hAnsi="7v6lAlxz+SimSun" w:eastAsia="7v6lAlxz+SimSun"/>
                <w:color w:val="000000"/>
                <w:sz w:val="32"/>
              </w:rPr>
              <w:t>333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2588D72">
            <w:pPr>
              <w:widowControl/>
              <w:autoSpaceDE w:val="0"/>
              <w:autoSpaceDN w:val="0"/>
              <w:spacing w:before="98" w:after="0" w:line="318" w:lineRule="exact"/>
              <w:ind w:left="0" w:right="0" w:firstLine="0"/>
              <w:jc w:val="center"/>
            </w:pPr>
            <w:r>
              <w:rPr>
                <w:rFonts w:ascii="7v6lAlxz+SimSun" w:hAnsi="7v6lAlxz+SimSun" w:eastAsia="7v6lAlxz+SimSun"/>
                <w:color w:val="000000"/>
                <w:sz w:val="32"/>
              </w:rPr>
              <w:t>组织开展“我们的节日”主题活动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0A15B0F"/>
        </w:tc>
      </w:tr>
      <w:tr w14:paraId="6BDBEA5C">
        <w:tblPrEx>
          <w:tblCellMar>
            <w:top w:w="0" w:type="dxa"/>
            <w:left w:w="108" w:type="dxa"/>
            <w:bottom w:w="0" w:type="dxa"/>
            <w:right w:w="108" w:type="dxa"/>
          </w:tblCellMar>
        </w:tblPrEx>
        <w:trPr>
          <w:trHeight w:val="10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3EF5CC0"/>
        </w:tc>
        <w:tc>
          <w:tcPr>
            <w:tcW w:w="1957" w:type="dxa"/>
            <w:vMerge w:val="continue"/>
            <w:tcBorders>
              <w:top w:val="single" w:color="000000" w:sz="8" w:space="0"/>
              <w:left w:val="single" w:color="000000" w:sz="6" w:space="0"/>
              <w:bottom w:val="single" w:color="000000" w:sz="8" w:space="0"/>
              <w:right w:val="single" w:color="000000" w:sz="8" w:space="0"/>
            </w:tcBorders>
          </w:tcPr>
          <w:p w14:paraId="48281546"/>
        </w:tc>
        <w:tc>
          <w:tcPr>
            <w:tcW w:w="1957" w:type="dxa"/>
            <w:vMerge w:val="continue"/>
            <w:tcBorders>
              <w:top w:val="single" w:color="000000" w:sz="8" w:space="0"/>
              <w:left w:val="single" w:color="000000" w:sz="8" w:space="0"/>
              <w:bottom w:val="single" w:color="000000" w:sz="8" w:space="0"/>
              <w:right w:val="single" w:color="000000" w:sz="8" w:space="0"/>
            </w:tcBorders>
          </w:tcPr>
          <w:p w14:paraId="6006186E"/>
        </w:tc>
        <w:tc>
          <w:tcPr>
            <w:tcW w:w="1957" w:type="dxa"/>
            <w:vMerge w:val="continue"/>
            <w:tcBorders>
              <w:top w:val="single" w:color="000000" w:sz="8" w:space="0"/>
              <w:left w:val="single" w:color="000000" w:sz="8" w:space="0"/>
              <w:bottom w:val="single" w:color="000000" w:sz="8" w:space="0"/>
              <w:right w:val="single" w:color="000000" w:sz="6" w:space="0"/>
            </w:tcBorders>
          </w:tcPr>
          <w:p w14:paraId="75C08C0E"/>
        </w:tc>
        <w:tc>
          <w:tcPr>
            <w:tcW w:w="1957" w:type="dxa"/>
            <w:vMerge w:val="continue"/>
            <w:tcBorders>
              <w:top w:val="single" w:color="000000" w:sz="8" w:space="0"/>
              <w:left w:val="single" w:color="000000" w:sz="6" w:space="0"/>
              <w:bottom w:val="single" w:color="000000" w:sz="8" w:space="0"/>
              <w:right w:val="single" w:color="000000" w:sz="8" w:space="0"/>
            </w:tcBorders>
          </w:tcPr>
          <w:p w14:paraId="74FDF015"/>
        </w:tc>
        <w:tc>
          <w:tcPr>
            <w:tcW w:w="1957" w:type="dxa"/>
            <w:vMerge w:val="continue"/>
            <w:tcBorders>
              <w:top w:val="single" w:color="000000" w:sz="8" w:space="0"/>
              <w:left w:val="single" w:color="000000" w:sz="8" w:space="0"/>
              <w:bottom w:val="single" w:color="000000" w:sz="8" w:space="0"/>
              <w:right w:val="single" w:color="000000" w:sz="8" w:space="0"/>
            </w:tcBorders>
          </w:tcPr>
          <w:p w14:paraId="303882B4"/>
        </w:tc>
        <w:tc>
          <w:tcPr>
            <w:tcW w:w="1957" w:type="dxa"/>
            <w:vMerge w:val="continue"/>
            <w:tcBorders>
              <w:top w:val="single" w:color="000000" w:sz="8" w:space="0"/>
              <w:left w:val="single" w:color="000000" w:sz="8" w:space="0"/>
              <w:bottom w:val="single" w:color="000000" w:sz="8" w:space="0"/>
              <w:right w:val="single" w:color="000000" w:sz="6" w:space="0"/>
            </w:tcBorders>
          </w:tcPr>
          <w:p w14:paraId="79825BF0"/>
        </w:tc>
        <w:tc>
          <w:tcPr>
            <w:tcW w:w="1957" w:type="dxa"/>
            <w:vMerge w:val="continue"/>
            <w:tcBorders>
              <w:top w:val="single" w:color="000000" w:sz="8" w:space="0"/>
              <w:left w:val="single" w:color="000000" w:sz="6" w:space="0"/>
              <w:bottom w:val="single" w:color="000000" w:sz="8" w:space="0"/>
              <w:right w:val="single" w:color="000000" w:sz="8" w:space="0"/>
            </w:tcBorders>
          </w:tcPr>
          <w:p w14:paraId="56536F0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90B94A5">
            <w:pPr>
              <w:widowControl/>
              <w:autoSpaceDE w:val="0"/>
              <w:autoSpaceDN w:val="0"/>
              <w:spacing w:before="372" w:after="0" w:line="320" w:lineRule="exact"/>
              <w:ind w:left="0" w:right="0" w:firstLine="0"/>
              <w:jc w:val="center"/>
            </w:pPr>
            <w:r>
              <w:rPr>
                <w:rFonts w:ascii="7v6lAlxz+SimSun" w:hAnsi="7v6lAlxz+SimSun" w:eastAsia="7v6lAlxz+SimSun"/>
                <w:color w:val="000000"/>
                <w:sz w:val="32"/>
              </w:rPr>
              <w:t>334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2CC1CDE">
            <w:pPr>
              <w:widowControl/>
              <w:autoSpaceDE w:val="0"/>
              <w:autoSpaceDN w:val="0"/>
              <w:spacing w:before="178" w:after="0" w:line="318" w:lineRule="exact"/>
              <w:ind w:left="0" w:right="0" w:firstLine="0"/>
              <w:jc w:val="center"/>
            </w:pPr>
            <w:r>
              <w:rPr>
                <w:rFonts w:ascii="7v6lAlxz+SimSun" w:hAnsi="7v6lAlxz+SimSun" w:eastAsia="7v6lAlxz+SimSun"/>
                <w:color w:val="000000"/>
                <w:sz w:val="32"/>
              </w:rPr>
              <w:t>推动做好城区精神文明创建的常态长</w:t>
            </w:r>
          </w:p>
          <w:p w14:paraId="53B48B8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效管理和整改工作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F75E43A"/>
        </w:tc>
      </w:tr>
      <w:tr w14:paraId="173E25D6">
        <w:tblPrEx>
          <w:tblCellMar>
            <w:top w:w="0" w:type="dxa"/>
            <w:left w:w="108" w:type="dxa"/>
            <w:bottom w:w="0" w:type="dxa"/>
            <w:right w:w="108" w:type="dxa"/>
          </w:tblCellMar>
        </w:tblPrEx>
        <w:trPr>
          <w:trHeight w:val="7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76DD8C0"/>
        </w:tc>
        <w:tc>
          <w:tcPr>
            <w:tcW w:w="1957" w:type="dxa"/>
            <w:vMerge w:val="continue"/>
            <w:tcBorders>
              <w:top w:val="single" w:color="000000" w:sz="8" w:space="0"/>
              <w:left w:val="single" w:color="000000" w:sz="6" w:space="0"/>
              <w:bottom w:val="single" w:color="000000" w:sz="8" w:space="0"/>
              <w:right w:val="single" w:color="000000" w:sz="8" w:space="0"/>
            </w:tcBorders>
          </w:tcPr>
          <w:p w14:paraId="561C106E"/>
        </w:tc>
        <w:tc>
          <w:tcPr>
            <w:tcW w:w="1957" w:type="dxa"/>
            <w:vMerge w:val="continue"/>
            <w:tcBorders>
              <w:top w:val="single" w:color="000000" w:sz="8" w:space="0"/>
              <w:left w:val="single" w:color="000000" w:sz="8" w:space="0"/>
              <w:bottom w:val="single" w:color="000000" w:sz="8" w:space="0"/>
              <w:right w:val="single" w:color="000000" w:sz="8" w:space="0"/>
            </w:tcBorders>
          </w:tcPr>
          <w:p w14:paraId="616844A1"/>
        </w:tc>
        <w:tc>
          <w:tcPr>
            <w:tcW w:w="1957" w:type="dxa"/>
            <w:vMerge w:val="continue"/>
            <w:tcBorders>
              <w:top w:val="single" w:color="000000" w:sz="8" w:space="0"/>
              <w:left w:val="single" w:color="000000" w:sz="8" w:space="0"/>
              <w:bottom w:val="single" w:color="000000" w:sz="8" w:space="0"/>
              <w:right w:val="single" w:color="000000" w:sz="6" w:space="0"/>
            </w:tcBorders>
          </w:tcPr>
          <w:p w14:paraId="7BB448FD"/>
        </w:tc>
        <w:tc>
          <w:tcPr>
            <w:tcW w:w="1957" w:type="dxa"/>
            <w:vMerge w:val="continue"/>
            <w:tcBorders>
              <w:top w:val="single" w:color="000000" w:sz="8" w:space="0"/>
              <w:left w:val="single" w:color="000000" w:sz="6" w:space="0"/>
              <w:bottom w:val="single" w:color="000000" w:sz="8" w:space="0"/>
              <w:right w:val="single" w:color="000000" w:sz="8" w:space="0"/>
            </w:tcBorders>
          </w:tcPr>
          <w:p w14:paraId="32293949"/>
        </w:tc>
        <w:tc>
          <w:tcPr>
            <w:tcW w:w="1957" w:type="dxa"/>
            <w:vMerge w:val="continue"/>
            <w:tcBorders>
              <w:top w:val="single" w:color="000000" w:sz="8" w:space="0"/>
              <w:left w:val="single" w:color="000000" w:sz="8" w:space="0"/>
              <w:bottom w:val="single" w:color="000000" w:sz="8" w:space="0"/>
              <w:right w:val="single" w:color="000000" w:sz="8" w:space="0"/>
            </w:tcBorders>
          </w:tcPr>
          <w:p w14:paraId="7495B747"/>
        </w:tc>
        <w:tc>
          <w:tcPr>
            <w:tcW w:w="1957" w:type="dxa"/>
            <w:vMerge w:val="continue"/>
            <w:tcBorders>
              <w:top w:val="single" w:color="000000" w:sz="8" w:space="0"/>
              <w:left w:val="single" w:color="000000" w:sz="8" w:space="0"/>
              <w:bottom w:val="single" w:color="000000" w:sz="8" w:space="0"/>
              <w:right w:val="single" w:color="000000" w:sz="6" w:space="0"/>
            </w:tcBorders>
          </w:tcPr>
          <w:p w14:paraId="110728B8"/>
        </w:tc>
        <w:tc>
          <w:tcPr>
            <w:tcW w:w="1957" w:type="dxa"/>
            <w:vMerge w:val="continue"/>
            <w:tcBorders>
              <w:top w:val="single" w:color="000000" w:sz="8" w:space="0"/>
              <w:left w:val="single" w:color="000000" w:sz="6" w:space="0"/>
              <w:bottom w:val="single" w:color="000000" w:sz="8" w:space="0"/>
              <w:right w:val="single" w:color="000000" w:sz="8" w:space="0"/>
            </w:tcBorders>
          </w:tcPr>
          <w:p w14:paraId="3AB6B2F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298B774">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335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691DEBF">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开展身边好人材料申报工作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4F7D9AC"/>
        </w:tc>
      </w:tr>
      <w:tr w14:paraId="3CE844C8">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B8116A0"/>
        </w:tc>
        <w:tc>
          <w:tcPr>
            <w:tcW w:w="1957" w:type="dxa"/>
            <w:vMerge w:val="continue"/>
            <w:tcBorders>
              <w:top w:val="single" w:color="000000" w:sz="8" w:space="0"/>
              <w:left w:val="single" w:color="000000" w:sz="6" w:space="0"/>
              <w:bottom w:val="single" w:color="000000" w:sz="8" w:space="0"/>
              <w:right w:val="single" w:color="000000" w:sz="8" w:space="0"/>
            </w:tcBorders>
          </w:tcPr>
          <w:p w14:paraId="53554F5D"/>
        </w:tc>
        <w:tc>
          <w:tcPr>
            <w:tcW w:w="1957" w:type="dxa"/>
            <w:vMerge w:val="continue"/>
            <w:tcBorders>
              <w:top w:val="single" w:color="000000" w:sz="8" w:space="0"/>
              <w:left w:val="single" w:color="000000" w:sz="8" w:space="0"/>
              <w:bottom w:val="single" w:color="000000" w:sz="8" w:space="0"/>
              <w:right w:val="single" w:color="000000" w:sz="8" w:space="0"/>
            </w:tcBorders>
          </w:tcPr>
          <w:p w14:paraId="424AF018"/>
        </w:tc>
        <w:tc>
          <w:tcPr>
            <w:tcW w:w="1957" w:type="dxa"/>
            <w:vMerge w:val="continue"/>
            <w:tcBorders>
              <w:top w:val="single" w:color="000000" w:sz="8" w:space="0"/>
              <w:left w:val="single" w:color="000000" w:sz="8" w:space="0"/>
              <w:bottom w:val="single" w:color="000000" w:sz="8" w:space="0"/>
              <w:right w:val="single" w:color="000000" w:sz="6" w:space="0"/>
            </w:tcBorders>
          </w:tcPr>
          <w:p w14:paraId="3B45A9DA"/>
        </w:tc>
        <w:tc>
          <w:tcPr>
            <w:tcW w:w="1957" w:type="dxa"/>
            <w:vMerge w:val="continue"/>
            <w:tcBorders>
              <w:top w:val="single" w:color="000000" w:sz="8" w:space="0"/>
              <w:left w:val="single" w:color="000000" w:sz="6" w:space="0"/>
              <w:bottom w:val="single" w:color="000000" w:sz="8" w:space="0"/>
              <w:right w:val="single" w:color="000000" w:sz="8" w:space="0"/>
            </w:tcBorders>
          </w:tcPr>
          <w:p w14:paraId="30F14235"/>
        </w:tc>
        <w:tc>
          <w:tcPr>
            <w:tcW w:w="1957" w:type="dxa"/>
            <w:vMerge w:val="continue"/>
            <w:tcBorders>
              <w:top w:val="single" w:color="000000" w:sz="8" w:space="0"/>
              <w:left w:val="single" w:color="000000" w:sz="8" w:space="0"/>
              <w:bottom w:val="single" w:color="000000" w:sz="8" w:space="0"/>
              <w:right w:val="single" w:color="000000" w:sz="8" w:space="0"/>
            </w:tcBorders>
          </w:tcPr>
          <w:p w14:paraId="2F257763"/>
        </w:tc>
        <w:tc>
          <w:tcPr>
            <w:tcW w:w="1957" w:type="dxa"/>
            <w:vMerge w:val="continue"/>
            <w:tcBorders>
              <w:top w:val="single" w:color="000000" w:sz="8" w:space="0"/>
              <w:left w:val="single" w:color="000000" w:sz="8" w:space="0"/>
              <w:bottom w:val="single" w:color="000000" w:sz="8" w:space="0"/>
              <w:right w:val="single" w:color="000000" w:sz="6" w:space="0"/>
            </w:tcBorders>
          </w:tcPr>
          <w:p w14:paraId="063FA8B5"/>
        </w:tc>
        <w:tc>
          <w:tcPr>
            <w:tcW w:w="1957" w:type="dxa"/>
            <w:vMerge w:val="continue"/>
            <w:tcBorders>
              <w:top w:val="single" w:color="000000" w:sz="8" w:space="0"/>
              <w:left w:val="single" w:color="000000" w:sz="6" w:space="0"/>
              <w:bottom w:val="single" w:color="000000" w:sz="8" w:space="0"/>
              <w:right w:val="single" w:color="000000" w:sz="8" w:space="0"/>
            </w:tcBorders>
          </w:tcPr>
          <w:p w14:paraId="2676F21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D46F9F9">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336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B9616EC">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推动做好实地达标巡察整改工作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B6423D2"/>
        </w:tc>
      </w:tr>
      <w:tr w14:paraId="1EBA1D27">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741276F"/>
        </w:tc>
        <w:tc>
          <w:tcPr>
            <w:tcW w:w="1957" w:type="dxa"/>
            <w:vMerge w:val="continue"/>
            <w:tcBorders>
              <w:top w:val="single" w:color="000000" w:sz="8" w:space="0"/>
              <w:left w:val="single" w:color="000000" w:sz="6" w:space="0"/>
              <w:bottom w:val="single" w:color="000000" w:sz="8" w:space="0"/>
              <w:right w:val="single" w:color="000000" w:sz="8" w:space="0"/>
            </w:tcBorders>
          </w:tcPr>
          <w:p w14:paraId="734E094C"/>
        </w:tc>
        <w:tc>
          <w:tcPr>
            <w:tcW w:w="1957" w:type="dxa"/>
            <w:vMerge w:val="continue"/>
            <w:tcBorders>
              <w:top w:val="single" w:color="000000" w:sz="8" w:space="0"/>
              <w:left w:val="single" w:color="000000" w:sz="8" w:space="0"/>
              <w:bottom w:val="single" w:color="000000" w:sz="8" w:space="0"/>
              <w:right w:val="single" w:color="000000" w:sz="8" w:space="0"/>
            </w:tcBorders>
          </w:tcPr>
          <w:p w14:paraId="2B075F06"/>
        </w:tc>
        <w:tc>
          <w:tcPr>
            <w:tcW w:w="1957" w:type="dxa"/>
            <w:vMerge w:val="continue"/>
            <w:tcBorders>
              <w:top w:val="single" w:color="000000" w:sz="8" w:space="0"/>
              <w:left w:val="single" w:color="000000" w:sz="8" w:space="0"/>
              <w:bottom w:val="single" w:color="000000" w:sz="8" w:space="0"/>
              <w:right w:val="single" w:color="000000" w:sz="6" w:space="0"/>
            </w:tcBorders>
          </w:tcPr>
          <w:p w14:paraId="106BDEE1"/>
        </w:tc>
        <w:tc>
          <w:tcPr>
            <w:tcW w:w="1957" w:type="dxa"/>
            <w:vMerge w:val="continue"/>
            <w:tcBorders>
              <w:top w:val="single" w:color="000000" w:sz="8" w:space="0"/>
              <w:left w:val="single" w:color="000000" w:sz="6" w:space="0"/>
              <w:bottom w:val="single" w:color="000000" w:sz="8" w:space="0"/>
              <w:right w:val="single" w:color="000000" w:sz="8" w:space="0"/>
            </w:tcBorders>
          </w:tcPr>
          <w:p w14:paraId="58F79842"/>
        </w:tc>
        <w:tc>
          <w:tcPr>
            <w:tcW w:w="1957" w:type="dxa"/>
            <w:vMerge w:val="continue"/>
            <w:tcBorders>
              <w:top w:val="single" w:color="000000" w:sz="8" w:space="0"/>
              <w:left w:val="single" w:color="000000" w:sz="8" w:space="0"/>
              <w:bottom w:val="single" w:color="000000" w:sz="8" w:space="0"/>
              <w:right w:val="single" w:color="000000" w:sz="8" w:space="0"/>
            </w:tcBorders>
          </w:tcPr>
          <w:p w14:paraId="484A4545"/>
        </w:tc>
        <w:tc>
          <w:tcPr>
            <w:tcW w:w="1957" w:type="dxa"/>
            <w:vMerge w:val="continue"/>
            <w:tcBorders>
              <w:top w:val="single" w:color="000000" w:sz="8" w:space="0"/>
              <w:left w:val="single" w:color="000000" w:sz="8" w:space="0"/>
              <w:bottom w:val="single" w:color="000000" w:sz="8" w:space="0"/>
              <w:right w:val="single" w:color="000000" w:sz="6" w:space="0"/>
            </w:tcBorders>
          </w:tcPr>
          <w:p w14:paraId="2E403D88"/>
        </w:tc>
        <w:tc>
          <w:tcPr>
            <w:tcW w:w="1957" w:type="dxa"/>
            <w:vMerge w:val="continue"/>
            <w:tcBorders>
              <w:top w:val="single" w:color="000000" w:sz="8" w:space="0"/>
              <w:left w:val="single" w:color="000000" w:sz="6" w:space="0"/>
              <w:bottom w:val="single" w:color="000000" w:sz="8" w:space="0"/>
              <w:right w:val="single" w:color="000000" w:sz="8" w:space="0"/>
            </w:tcBorders>
          </w:tcPr>
          <w:p w14:paraId="49392CB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43766F4">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337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7392F9C">
            <w:pPr>
              <w:widowControl/>
              <w:autoSpaceDE w:val="0"/>
              <w:autoSpaceDN w:val="0"/>
              <w:spacing w:before="54" w:after="0" w:line="320" w:lineRule="exact"/>
              <w:ind w:left="0" w:right="0" w:firstLine="0"/>
              <w:jc w:val="center"/>
            </w:pPr>
            <w:r>
              <w:rPr>
                <w:rFonts w:ascii="7v6lAlxz+SimSun" w:hAnsi="7v6lAlxz+SimSun" w:eastAsia="7v6lAlxz+SimSun"/>
                <w:color w:val="000000"/>
                <w:sz w:val="32"/>
              </w:rPr>
              <w:t>深入推进“爱景德镇”文明素养提升</w:t>
            </w:r>
          </w:p>
          <w:p w14:paraId="2F5A853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行动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9AA0679"/>
        </w:tc>
      </w:tr>
      <w:tr w14:paraId="2E2A5A04">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C2E4D84"/>
        </w:tc>
        <w:tc>
          <w:tcPr>
            <w:tcW w:w="1957" w:type="dxa"/>
            <w:vMerge w:val="continue"/>
            <w:tcBorders>
              <w:top w:val="single" w:color="000000" w:sz="8" w:space="0"/>
              <w:left w:val="single" w:color="000000" w:sz="6" w:space="0"/>
              <w:bottom w:val="single" w:color="000000" w:sz="8" w:space="0"/>
              <w:right w:val="single" w:color="000000" w:sz="8" w:space="0"/>
            </w:tcBorders>
          </w:tcPr>
          <w:p w14:paraId="73FA7833"/>
        </w:tc>
        <w:tc>
          <w:tcPr>
            <w:tcW w:w="1957" w:type="dxa"/>
            <w:vMerge w:val="continue"/>
            <w:tcBorders>
              <w:top w:val="single" w:color="000000" w:sz="8" w:space="0"/>
              <w:left w:val="single" w:color="000000" w:sz="8" w:space="0"/>
              <w:bottom w:val="single" w:color="000000" w:sz="8" w:space="0"/>
              <w:right w:val="single" w:color="000000" w:sz="8" w:space="0"/>
            </w:tcBorders>
          </w:tcPr>
          <w:p w14:paraId="57DDFBDF"/>
        </w:tc>
        <w:tc>
          <w:tcPr>
            <w:tcW w:w="1957" w:type="dxa"/>
            <w:vMerge w:val="continue"/>
            <w:tcBorders>
              <w:top w:val="single" w:color="000000" w:sz="8" w:space="0"/>
              <w:left w:val="single" w:color="000000" w:sz="8" w:space="0"/>
              <w:bottom w:val="single" w:color="000000" w:sz="8" w:space="0"/>
              <w:right w:val="single" w:color="000000" w:sz="6" w:space="0"/>
            </w:tcBorders>
          </w:tcPr>
          <w:p w14:paraId="3B5D3605"/>
        </w:tc>
        <w:tc>
          <w:tcPr>
            <w:tcW w:w="1957" w:type="dxa"/>
            <w:vMerge w:val="continue"/>
            <w:tcBorders>
              <w:top w:val="single" w:color="000000" w:sz="8" w:space="0"/>
              <w:left w:val="single" w:color="000000" w:sz="6" w:space="0"/>
              <w:bottom w:val="single" w:color="000000" w:sz="8" w:space="0"/>
              <w:right w:val="single" w:color="000000" w:sz="8" w:space="0"/>
            </w:tcBorders>
          </w:tcPr>
          <w:p w14:paraId="03F73183"/>
        </w:tc>
        <w:tc>
          <w:tcPr>
            <w:tcW w:w="1957" w:type="dxa"/>
            <w:vMerge w:val="continue"/>
            <w:tcBorders>
              <w:top w:val="single" w:color="000000" w:sz="8" w:space="0"/>
              <w:left w:val="single" w:color="000000" w:sz="8" w:space="0"/>
              <w:bottom w:val="single" w:color="000000" w:sz="8" w:space="0"/>
              <w:right w:val="single" w:color="000000" w:sz="8" w:space="0"/>
            </w:tcBorders>
          </w:tcPr>
          <w:p w14:paraId="60502466"/>
        </w:tc>
        <w:tc>
          <w:tcPr>
            <w:tcW w:w="1957" w:type="dxa"/>
            <w:vMerge w:val="continue"/>
            <w:tcBorders>
              <w:top w:val="single" w:color="000000" w:sz="8" w:space="0"/>
              <w:left w:val="single" w:color="000000" w:sz="8" w:space="0"/>
              <w:bottom w:val="single" w:color="000000" w:sz="8" w:space="0"/>
              <w:right w:val="single" w:color="000000" w:sz="6" w:space="0"/>
            </w:tcBorders>
          </w:tcPr>
          <w:p w14:paraId="2FAD944E"/>
        </w:tc>
        <w:tc>
          <w:tcPr>
            <w:tcW w:w="1957" w:type="dxa"/>
            <w:vMerge w:val="continue"/>
            <w:tcBorders>
              <w:top w:val="single" w:color="000000" w:sz="8" w:space="0"/>
              <w:left w:val="single" w:color="000000" w:sz="6" w:space="0"/>
              <w:bottom w:val="single" w:color="000000" w:sz="8" w:space="0"/>
              <w:right w:val="single" w:color="000000" w:sz="8" w:space="0"/>
            </w:tcBorders>
          </w:tcPr>
          <w:p w14:paraId="07D7AB0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8CED86D">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338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01A34A4">
            <w:pPr>
              <w:widowControl/>
              <w:autoSpaceDE w:val="0"/>
              <w:autoSpaceDN w:val="0"/>
              <w:spacing w:before="54" w:after="0" w:line="320" w:lineRule="exact"/>
              <w:ind w:left="0" w:right="0" w:firstLine="0"/>
              <w:jc w:val="center"/>
            </w:pPr>
            <w:r>
              <w:rPr>
                <w:rFonts w:ascii="7v6lAlxz+SimSun" w:hAnsi="7v6lAlxz+SimSun" w:eastAsia="7v6lAlxz+SimSun"/>
                <w:color w:val="000000"/>
                <w:sz w:val="32"/>
              </w:rPr>
              <w:t>开展“爱我国防”全民国防教育公益</w:t>
            </w:r>
          </w:p>
          <w:p w14:paraId="1D37548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2EC7ABC"/>
        </w:tc>
      </w:tr>
      <w:tr w14:paraId="7AE1147D">
        <w:tblPrEx>
          <w:tblCellMar>
            <w:top w:w="0" w:type="dxa"/>
            <w:left w:w="108" w:type="dxa"/>
            <w:bottom w:w="0" w:type="dxa"/>
            <w:right w:w="108" w:type="dxa"/>
          </w:tblCellMar>
        </w:tblPrEx>
        <w:trPr>
          <w:trHeight w:val="9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D852493"/>
        </w:tc>
        <w:tc>
          <w:tcPr>
            <w:tcW w:w="1957" w:type="dxa"/>
            <w:vMerge w:val="continue"/>
            <w:tcBorders>
              <w:top w:val="single" w:color="000000" w:sz="8" w:space="0"/>
              <w:left w:val="single" w:color="000000" w:sz="6" w:space="0"/>
              <w:bottom w:val="single" w:color="000000" w:sz="8" w:space="0"/>
              <w:right w:val="single" w:color="000000" w:sz="8" w:space="0"/>
            </w:tcBorders>
          </w:tcPr>
          <w:p w14:paraId="5B5D8F1C"/>
        </w:tc>
        <w:tc>
          <w:tcPr>
            <w:tcW w:w="1957" w:type="dxa"/>
            <w:vMerge w:val="continue"/>
            <w:tcBorders>
              <w:top w:val="single" w:color="000000" w:sz="8" w:space="0"/>
              <w:left w:val="single" w:color="000000" w:sz="8" w:space="0"/>
              <w:bottom w:val="single" w:color="000000" w:sz="8" w:space="0"/>
              <w:right w:val="single" w:color="000000" w:sz="8" w:space="0"/>
            </w:tcBorders>
          </w:tcPr>
          <w:p w14:paraId="1BFB0FFD"/>
        </w:tc>
        <w:tc>
          <w:tcPr>
            <w:tcW w:w="1957" w:type="dxa"/>
            <w:vMerge w:val="continue"/>
            <w:tcBorders>
              <w:top w:val="single" w:color="000000" w:sz="8" w:space="0"/>
              <w:left w:val="single" w:color="000000" w:sz="8" w:space="0"/>
              <w:bottom w:val="single" w:color="000000" w:sz="8" w:space="0"/>
              <w:right w:val="single" w:color="000000" w:sz="6" w:space="0"/>
            </w:tcBorders>
          </w:tcPr>
          <w:p w14:paraId="777CC38D"/>
        </w:tc>
        <w:tc>
          <w:tcPr>
            <w:tcW w:w="1957" w:type="dxa"/>
            <w:vMerge w:val="continue"/>
            <w:tcBorders>
              <w:top w:val="single" w:color="000000" w:sz="8" w:space="0"/>
              <w:left w:val="single" w:color="000000" w:sz="6" w:space="0"/>
              <w:bottom w:val="single" w:color="000000" w:sz="8" w:space="0"/>
              <w:right w:val="single" w:color="000000" w:sz="8" w:space="0"/>
            </w:tcBorders>
          </w:tcPr>
          <w:p w14:paraId="04CDD02B"/>
        </w:tc>
        <w:tc>
          <w:tcPr>
            <w:tcW w:w="1957" w:type="dxa"/>
            <w:vMerge w:val="continue"/>
            <w:tcBorders>
              <w:top w:val="single" w:color="000000" w:sz="8" w:space="0"/>
              <w:left w:val="single" w:color="000000" w:sz="8" w:space="0"/>
              <w:bottom w:val="single" w:color="000000" w:sz="8" w:space="0"/>
              <w:right w:val="single" w:color="000000" w:sz="8" w:space="0"/>
            </w:tcBorders>
          </w:tcPr>
          <w:p w14:paraId="413AB43E"/>
        </w:tc>
        <w:tc>
          <w:tcPr>
            <w:tcW w:w="1957" w:type="dxa"/>
            <w:vMerge w:val="continue"/>
            <w:tcBorders>
              <w:top w:val="single" w:color="000000" w:sz="8" w:space="0"/>
              <w:left w:val="single" w:color="000000" w:sz="8" w:space="0"/>
              <w:bottom w:val="single" w:color="000000" w:sz="8" w:space="0"/>
              <w:right w:val="single" w:color="000000" w:sz="6" w:space="0"/>
            </w:tcBorders>
          </w:tcPr>
          <w:p w14:paraId="7A5714B1"/>
        </w:tc>
        <w:tc>
          <w:tcPr>
            <w:tcW w:w="1957" w:type="dxa"/>
            <w:vMerge w:val="continue"/>
            <w:tcBorders>
              <w:top w:val="single" w:color="000000" w:sz="8" w:space="0"/>
              <w:left w:val="single" w:color="000000" w:sz="6" w:space="0"/>
              <w:bottom w:val="single" w:color="000000" w:sz="8" w:space="0"/>
              <w:right w:val="single" w:color="000000" w:sz="8" w:space="0"/>
            </w:tcBorders>
          </w:tcPr>
          <w:p w14:paraId="51ED78D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7A9BE89">
            <w:pPr>
              <w:widowControl/>
              <w:autoSpaceDE w:val="0"/>
              <w:autoSpaceDN w:val="0"/>
              <w:spacing w:before="330" w:after="0" w:line="318" w:lineRule="exact"/>
              <w:ind w:left="0" w:right="0" w:firstLine="0"/>
              <w:jc w:val="center"/>
            </w:pPr>
            <w:r>
              <w:rPr>
                <w:rFonts w:ascii="7v6lAlxz+SimSun" w:hAnsi="7v6lAlxz+SimSun" w:eastAsia="7v6lAlxz+SimSun"/>
                <w:color w:val="000000"/>
                <w:sz w:val="32"/>
              </w:rPr>
              <w:t>339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E1E5F1F">
            <w:pPr>
              <w:widowControl/>
              <w:autoSpaceDE w:val="0"/>
              <w:autoSpaceDN w:val="0"/>
              <w:spacing w:before="138" w:after="0" w:line="318" w:lineRule="exact"/>
              <w:ind w:left="0" w:right="0" w:firstLine="0"/>
              <w:jc w:val="center"/>
            </w:pPr>
            <w:r>
              <w:rPr>
                <w:rFonts w:ascii="7v6lAlxz+SimSun" w:hAnsi="7v6lAlxz+SimSun" w:eastAsia="7v6lAlxz+SimSun"/>
                <w:color w:val="000000"/>
                <w:sz w:val="32"/>
              </w:rPr>
              <w:t>进行文明节俭操办丧事宣传，倡导绿</w:t>
            </w:r>
          </w:p>
          <w:p w14:paraId="393EE4A6">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色殡葬</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23DDEF0"/>
        </w:tc>
      </w:tr>
    </w:tbl>
    <w:p w14:paraId="16C67E7C">
      <w:pPr>
        <w:widowControl/>
        <w:autoSpaceDE w:val="0"/>
        <w:autoSpaceDN w:val="0"/>
        <w:spacing w:before="2156" w:after="0" w:line="414" w:lineRule="exact"/>
        <w:ind w:left="0" w:right="0" w:firstLine="0"/>
        <w:jc w:val="center"/>
      </w:pPr>
      <w:r>
        <w:rPr>
          <w:rFonts w:ascii="宋体" w:hAnsi="宋体" w:eastAsia="宋体"/>
          <w:color w:val="000000"/>
          <w:sz w:val="36"/>
        </w:rPr>
        <w:t>-29-</w:t>
      </w:r>
    </w:p>
    <w:p w14:paraId="4A5CDBB1">
      <w:pPr>
        <w:sectPr>
          <w:pgSz w:w="23811" w:h="17237"/>
          <w:pgMar w:top="570" w:right="1140" w:bottom="110" w:left="1140" w:header="720" w:footer="720" w:gutter="0"/>
          <w:cols w:equalWidth="0" w:num="1">
            <w:col w:w="21532"/>
          </w:cols>
          <w:docGrid w:linePitch="360" w:charSpace="0"/>
        </w:sectPr>
      </w:pPr>
    </w:p>
    <w:p w14:paraId="3477B5AD">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84665"/>
            <wp:effectExtent l="0" t="0" r="1143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31"/>
                    <a:stretch>
                      <a:fillRect/>
                    </a:stretch>
                  </pic:blipFill>
                  <pic:spPr>
                    <a:xfrm>
                      <a:off x="0" y="0"/>
                      <a:ext cx="13647419" cy="9384717"/>
                    </a:xfrm>
                    <a:prstGeom prst="rect">
                      <a:avLst/>
                    </a:prstGeom>
                  </pic:spPr>
                </pic:pic>
              </a:graphicData>
            </a:graphic>
          </wp:anchor>
        </w:drawing>
      </w:r>
    </w:p>
    <w:p w14:paraId="723BECA7">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BBB9866">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FE731A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C68EC8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E3ED95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B39670D">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E4617F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A27604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9E4B1D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8BAC13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E32A9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0CE528D">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C097F7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DFF64E2">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D101F9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5460E2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FE7496C">
        <w:tblPrEx>
          <w:tblCellMar>
            <w:top w:w="0" w:type="dxa"/>
            <w:left w:w="108" w:type="dxa"/>
            <w:bottom w:w="0" w:type="dxa"/>
            <w:right w:w="108" w:type="dxa"/>
          </w:tblCellMar>
        </w:tblPrEx>
        <w:trPr>
          <w:trHeight w:val="2170"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C5C1BB1">
            <w:pPr>
              <w:widowControl/>
              <w:autoSpaceDE w:val="0"/>
              <w:autoSpaceDN w:val="0"/>
              <w:spacing w:before="4896" w:after="0" w:line="318" w:lineRule="exact"/>
              <w:ind w:left="0" w:right="0" w:firstLine="0"/>
              <w:jc w:val="center"/>
            </w:pPr>
            <w:r>
              <w:rPr>
                <w:rFonts w:ascii="7v6lAlxz+SimSun" w:hAnsi="7v6lAlxz+SimSun" w:eastAsia="7v6lAlxz+SimSun"/>
                <w:color w:val="000000"/>
                <w:sz w:val="32"/>
              </w:rPr>
              <w:t>19</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73F0B6A">
            <w:pPr>
              <w:widowControl/>
              <w:autoSpaceDE w:val="0"/>
              <w:autoSpaceDN w:val="0"/>
              <w:spacing w:before="4704" w:after="0" w:line="318" w:lineRule="exact"/>
              <w:ind w:left="0" w:right="0" w:firstLine="0"/>
              <w:jc w:val="center"/>
            </w:pPr>
            <w:r>
              <w:rPr>
                <w:rFonts w:ascii="7v6lAlxz+SimSun" w:hAnsi="7v6lAlxz+SimSun" w:eastAsia="7v6lAlxz+SimSun"/>
                <w:color w:val="000000"/>
                <w:sz w:val="32"/>
              </w:rPr>
              <w:t>党的</w:t>
            </w:r>
          </w:p>
          <w:p w14:paraId="66579CB7">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39A5977">
            <w:pPr>
              <w:widowControl/>
              <w:autoSpaceDE w:val="0"/>
              <w:autoSpaceDN w:val="0"/>
              <w:spacing w:before="3276" w:after="0" w:line="388" w:lineRule="exact"/>
              <w:ind w:left="0" w:right="0" w:firstLine="0"/>
              <w:jc w:val="center"/>
            </w:pPr>
            <w:r>
              <w:rPr>
                <w:rFonts w:ascii="7v6lAlxz+SimSun" w:hAnsi="7v6lAlxz+SimSun" w:eastAsia="7v6lAlxz+SimSun"/>
                <w:color w:val="000000"/>
                <w:sz w:val="32"/>
              </w:rPr>
              <w:t>开展精神文明建设，做好新时代爱国主义教育工作，培育和践行社会主义核心价值观，组织开展各类新时代文明实践活动，推进移风易俗。</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D506FC5">
            <w:pPr>
              <w:widowControl/>
              <w:autoSpaceDE w:val="0"/>
              <w:autoSpaceDN w:val="0"/>
              <w:spacing w:before="934" w:after="0" w:line="318" w:lineRule="exact"/>
              <w:ind w:left="0" w:right="0" w:firstLine="0"/>
              <w:jc w:val="center"/>
            </w:pPr>
            <w:r>
              <w:rPr>
                <w:rFonts w:ascii="7v6lAlxz+SimSun" w:hAnsi="7v6lAlxz+SimSun" w:eastAsia="7v6lAlxz+SimSun"/>
                <w:color w:val="000000"/>
                <w:sz w:val="32"/>
              </w:rPr>
              <w:t>61</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E8F3140">
            <w:pPr>
              <w:widowControl/>
              <w:autoSpaceDE w:val="0"/>
              <w:autoSpaceDN w:val="0"/>
              <w:spacing w:before="476" w:after="0" w:line="390" w:lineRule="exact"/>
              <w:ind w:left="144" w:right="144" w:firstLine="0"/>
              <w:jc w:val="center"/>
            </w:pPr>
            <w:r>
              <w:rPr>
                <w:rFonts w:ascii="7v6lAlxz+SimSun" w:hAnsi="7v6lAlxz+SimSun" w:eastAsia="7v6lAlxz+SimSun"/>
                <w:color w:val="000000"/>
                <w:sz w:val="32"/>
              </w:rPr>
              <w:t>做好新时代爱国主义教育</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D5BB06">
            <w:pPr>
              <w:widowControl/>
              <w:autoSpaceDE w:val="0"/>
              <w:autoSpaceDN w:val="0"/>
              <w:spacing w:before="618" w:after="0" w:line="200" w:lineRule="exact"/>
              <w:ind w:left="30" w:right="0" w:firstLine="0"/>
              <w:jc w:val="left"/>
            </w:pPr>
            <w:r>
              <w:rPr>
                <w:rFonts w:ascii="7v6lAlxz+SimSun" w:hAnsi="7v6lAlxz+SimSun" w:eastAsia="7v6lAlxz+SimSun"/>
                <w:color w:val="000000"/>
                <w:sz w:val="20"/>
              </w:rPr>
              <w:t>【法律】</w:t>
            </w:r>
          </w:p>
          <w:p w14:paraId="7BA00806">
            <w:pPr>
              <w:widowControl/>
              <w:autoSpaceDE w:val="0"/>
              <w:autoSpaceDN w:val="0"/>
              <w:spacing w:before="0" w:after="0" w:line="246" w:lineRule="exact"/>
              <w:ind w:left="30" w:right="0" w:firstLine="0"/>
              <w:jc w:val="left"/>
            </w:pPr>
            <w:r>
              <w:rPr>
                <w:rFonts w:ascii="7v6lAlxz+SimSun" w:hAnsi="7v6lAlxz+SimSun" w:eastAsia="7v6lAlxz+SimSun"/>
                <w:color w:val="000000"/>
                <w:sz w:val="20"/>
              </w:rPr>
              <w:t>《爱国主义教育法》第二十条</w:t>
            </w:r>
            <w:r>
              <w:br w:type="textWrapping"/>
            </w:r>
            <w:r>
              <w:rPr>
                <w:rFonts w:ascii="7v6lAlxz+SimSun" w:hAnsi="7v6lAlxz+SimSun" w:eastAsia="7v6lAlxz+SimSun"/>
                <w:color w:val="000000"/>
                <w:sz w:val="20"/>
              </w:rPr>
              <w:t>基层政府和自治组织需将爱国主义教育融入精神文明建设，通过市民公约、村规民约体现爱国精神，鼓励开展爱国主题的群众性文体活动。</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389A07D">
            <w:pPr>
              <w:widowControl/>
              <w:autoSpaceDE w:val="0"/>
              <w:autoSpaceDN w:val="0"/>
              <w:spacing w:before="864" w:after="0" w:line="198" w:lineRule="exact"/>
              <w:ind w:left="0" w:right="0" w:firstLine="0"/>
              <w:jc w:val="center"/>
            </w:pPr>
            <w:r>
              <w:rPr>
                <w:rFonts w:ascii="7v6lAlxz+SimSun" w:hAnsi="7v6lAlxz+SimSun" w:eastAsia="7v6lAlxz+SimSun"/>
                <w:color w:val="000000"/>
                <w:sz w:val="20"/>
              </w:rPr>
              <w:t>党建办</w:t>
            </w:r>
          </w:p>
          <w:p w14:paraId="5440259D">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ED32533">
            <w:pPr>
              <w:widowControl/>
              <w:autoSpaceDE w:val="0"/>
              <w:autoSpaceDN w:val="0"/>
              <w:spacing w:before="864" w:after="0" w:line="198" w:lineRule="exact"/>
              <w:ind w:left="0" w:right="0" w:firstLine="0"/>
              <w:jc w:val="center"/>
            </w:pPr>
            <w:r>
              <w:rPr>
                <w:rFonts w:ascii="7v6lAlxz+SimSun" w:hAnsi="7v6lAlxz+SimSun" w:eastAsia="7v6lAlxz+SimSun"/>
                <w:color w:val="000000"/>
                <w:sz w:val="20"/>
              </w:rPr>
              <w:t>区委宣</w:t>
            </w:r>
          </w:p>
          <w:p w14:paraId="504236D2">
            <w:pPr>
              <w:widowControl/>
              <w:autoSpaceDE w:val="0"/>
              <w:autoSpaceDN w:val="0"/>
              <w:spacing w:before="48" w:after="0" w:line="200" w:lineRule="exact"/>
              <w:ind w:left="0" w:right="0" w:firstLine="0"/>
              <w:jc w:val="center"/>
            </w:pPr>
            <w:r>
              <w:rPr>
                <w:rFonts w:ascii="7v6lAlxz+SimSun" w:hAnsi="7v6lAlxz+SimSun" w:eastAsia="7v6lAlxz+SimSun"/>
                <w:color w:val="000000"/>
                <w:sz w:val="20"/>
              </w:rPr>
              <w:t>传部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C807AF5">
            <w:pPr>
              <w:widowControl/>
              <w:autoSpaceDE w:val="0"/>
              <w:autoSpaceDN w:val="0"/>
              <w:spacing w:before="934" w:after="0" w:line="318" w:lineRule="exact"/>
              <w:ind w:left="0" w:right="0" w:firstLine="0"/>
              <w:jc w:val="center"/>
            </w:pPr>
            <w:r>
              <w:rPr>
                <w:rFonts w:ascii="7v6lAlxz+SimSun" w:hAnsi="7v6lAlxz+SimSun" w:eastAsia="7v6lAlxz+SimSun"/>
                <w:color w:val="000000"/>
                <w:sz w:val="32"/>
              </w:rPr>
              <w:t>340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59C6C54">
            <w:pPr>
              <w:widowControl/>
              <w:autoSpaceDE w:val="0"/>
              <w:autoSpaceDN w:val="0"/>
              <w:spacing w:before="738" w:after="0" w:line="320" w:lineRule="exact"/>
              <w:ind w:left="0" w:right="0" w:firstLine="0"/>
              <w:jc w:val="center"/>
            </w:pPr>
            <w:r>
              <w:rPr>
                <w:rFonts w:ascii="7v6lAlxz+SimSun" w:hAnsi="7v6lAlxz+SimSun" w:eastAsia="7v6lAlxz+SimSun"/>
                <w:color w:val="000000"/>
                <w:sz w:val="32"/>
              </w:rPr>
              <w:t>做好爱国主义宣传教育，培育社会主</w:t>
            </w:r>
          </w:p>
          <w:p w14:paraId="46F44D6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义核心价值观</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337220"/>
        </w:tc>
      </w:tr>
      <w:tr w14:paraId="24459CAA">
        <w:tblPrEx>
          <w:tblCellMar>
            <w:top w:w="0" w:type="dxa"/>
            <w:left w:w="108" w:type="dxa"/>
            <w:bottom w:w="0" w:type="dxa"/>
            <w:right w:w="108" w:type="dxa"/>
          </w:tblCellMar>
        </w:tblPrEx>
        <w:trPr>
          <w:trHeight w:val="92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753CF4C"/>
        </w:tc>
        <w:tc>
          <w:tcPr>
            <w:tcW w:w="1957" w:type="dxa"/>
            <w:vMerge w:val="continue"/>
            <w:tcBorders>
              <w:top w:val="single" w:color="000000" w:sz="8" w:space="0"/>
              <w:left w:val="single" w:color="000000" w:sz="6" w:space="0"/>
              <w:bottom w:val="single" w:color="000000" w:sz="6" w:space="0"/>
              <w:right w:val="single" w:color="000000" w:sz="8" w:space="0"/>
            </w:tcBorders>
          </w:tcPr>
          <w:p w14:paraId="5FF0E7F4"/>
        </w:tc>
        <w:tc>
          <w:tcPr>
            <w:tcW w:w="1957" w:type="dxa"/>
            <w:vMerge w:val="continue"/>
            <w:tcBorders>
              <w:top w:val="single" w:color="000000" w:sz="8" w:space="0"/>
              <w:left w:val="single" w:color="000000" w:sz="8" w:space="0"/>
              <w:bottom w:val="single" w:color="000000" w:sz="6" w:space="0"/>
              <w:right w:val="single" w:color="000000" w:sz="8" w:space="0"/>
            </w:tcBorders>
          </w:tcPr>
          <w:p w14:paraId="6D3B94E5"/>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D0853A1">
            <w:pPr>
              <w:widowControl/>
              <w:autoSpaceDE w:val="0"/>
              <w:autoSpaceDN w:val="0"/>
              <w:spacing w:before="1692" w:after="0" w:line="318" w:lineRule="exact"/>
              <w:ind w:left="0" w:right="0" w:firstLine="0"/>
              <w:jc w:val="center"/>
            </w:pPr>
            <w:r>
              <w:rPr>
                <w:rFonts w:ascii="7v6lAlxz+SimSun" w:hAnsi="7v6lAlxz+SimSun" w:eastAsia="7v6lAlxz+SimSun"/>
                <w:color w:val="000000"/>
                <w:sz w:val="32"/>
              </w:rPr>
              <w:t>62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835AF93">
            <w:pPr>
              <w:widowControl/>
              <w:autoSpaceDE w:val="0"/>
              <w:autoSpaceDN w:val="0"/>
              <w:spacing w:before="458" w:after="0" w:line="388" w:lineRule="exact"/>
              <w:ind w:left="144" w:right="144" w:firstLine="0"/>
              <w:jc w:val="center"/>
            </w:pPr>
            <w:r>
              <w:rPr>
                <w:rFonts w:ascii="7v6lAlxz+SimSun" w:hAnsi="7v6lAlxz+SimSun" w:eastAsia="7v6lAlxz+SimSun"/>
                <w:color w:val="000000"/>
                <w:sz w:val="32"/>
              </w:rPr>
              <w:t>开展新时代文明实践活动，做好新时代文明实践阵地建设及日常运行管理</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A9CE821">
            <w:pPr>
              <w:widowControl/>
              <w:autoSpaceDE w:val="0"/>
              <w:autoSpaceDN w:val="0"/>
              <w:spacing w:before="956" w:after="0" w:line="248" w:lineRule="exact"/>
              <w:ind w:left="30" w:right="102" w:firstLine="0"/>
              <w:jc w:val="both"/>
            </w:pPr>
            <w:r>
              <w:rPr>
                <w:rFonts w:ascii="7v6lAlxz+SimSun" w:hAnsi="7v6lAlxz+SimSun" w:eastAsia="7v6lAlxz+SimSun"/>
                <w:color w:val="000000"/>
                <w:sz w:val="20"/>
              </w:rPr>
              <w:t>1.《中国共产党宣传工作条例》中提出对加强基层宣传工作的规定：在阵地建设上，规定各级党委和政府应当加强新时代文明实践中心、区级融媒体中心建设，加强基层公共图书馆、文化馆、博物馆、广播电视机构、乡镇（街道）综合文化站、村（社区）综合文化中心、文体广场等文化设施的建设、管理和使用。</w:t>
            </w:r>
          </w:p>
          <w:p w14:paraId="61693F31">
            <w:pPr>
              <w:widowControl/>
              <w:autoSpaceDE w:val="0"/>
              <w:autoSpaceDN w:val="0"/>
              <w:spacing w:before="2" w:after="0" w:line="246" w:lineRule="exact"/>
              <w:ind w:left="30" w:right="0" w:firstLine="0"/>
              <w:jc w:val="left"/>
            </w:pPr>
            <w:r>
              <w:rPr>
                <w:rFonts w:ascii="7v6lAlxz+SimSun" w:hAnsi="7v6lAlxz+SimSun" w:eastAsia="7v6lAlxz+SimSun"/>
                <w:color w:val="000000"/>
                <w:sz w:val="20"/>
              </w:rPr>
              <w:t>2.《中共中央宣传部、中央文明办关于扎实推进建设新时代文明实践中心试点工作的通知》</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C73155D">
            <w:pPr>
              <w:widowControl/>
              <w:autoSpaceDE w:val="0"/>
              <w:autoSpaceDN w:val="0"/>
              <w:spacing w:before="1622" w:after="0" w:line="198" w:lineRule="exact"/>
              <w:ind w:left="0" w:right="0" w:firstLine="0"/>
              <w:jc w:val="center"/>
            </w:pPr>
            <w:r>
              <w:rPr>
                <w:rFonts w:ascii="7v6lAlxz+SimSun" w:hAnsi="7v6lAlxz+SimSun" w:eastAsia="7v6lAlxz+SimSun"/>
                <w:color w:val="000000"/>
                <w:sz w:val="20"/>
              </w:rPr>
              <w:t>党建办</w:t>
            </w:r>
          </w:p>
          <w:p w14:paraId="1DFE9758">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A244A26">
            <w:pPr>
              <w:widowControl/>
              <w:autoSpaceDE w:val="0"/>
              <w:autoSpaceDN w:val="0"/>
              <w:spacing w:before="1622" w:after="0" w:line="198" w:lineRule="exact"/>
              <w:ind w:left="0" w:right="0" w:firstLine="0"/>
              <w:jc w:val="center"/>
            </w:pPr>
            <w:r>
              <w:rPr>
                <w:rFonts w:ascii="7v6lAlxz+SimSun" w:hAnsi="7v6lAlxz+SimSun" w:eastAsia="7v6lAlxz+SimSun"/>
                <w:color w:val="000000"/>
                <w:sz w:val="20"/>
              </w:rPr>
              <w:t>区委宣</w:t>
            </w:r>
          </w:p>
          <w:p w14:paraId="2F1D75AE">
            <w:pPr>
              <w:widowControl/>
              <w:autoSpaceDE w:val="0"/>
              <w:autoSpaceDN w:val="0"/>
              <w:spacing w:before="48" w:after="0" w:line="200" w:lineRule="exact"/>
              <w:ind w:left="0" w:right="0" w:firstLine="0"/>
              <w:jc w:val="center"/>
            </w:pPr>
            <w:r>
              <w:rPr>
                <w:rFonts w:ascii="7v6lAlxz+SimSun" w:hAnsi="7v6lAlxz+SimSun" w:eastAsia="7v6lAlxz+SimSun"/>
                <w:color w:val="000000"/>
                <w:sz w:val="20"/>
              </w:rPr>
              <w:t>传部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DA67300">
            <w:pPr>
              <w:widowControl/>
              <w:autoSpaceDE w:val="0"/>
              <w:autoSpaceDN w:val="0"/>
              <w:spacing w:before="308" w:after="0" w:line="320" w:lineRule="exact"/>
              <w:ind w:left="0" w:right="0" w:firstLine="0"/>
              <w:jc w:val="center"/>
            </w:pPr>
            <w:r>
              <w:rPr>
                <w:rFonts w:ascii="7v6lAlxz+SimSun" w:hAnsi="7v6lAlxz+SimSun" w:eastAsia="7v6lAlxz+SimSun"/>
                <w:color w:val="000000"/>
                <w:sz w:val="32"/>
              </w:rPr>
              <w:t>341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0DC1510">
            <w:pPr>
              <w:widowControl/>
              <w:autoSpaceDE w:val="0"/>
              <w:autoSpaceDN w:val="0"/>
              <w:spacing w:before="114" w:after="0" w:line="320" w:lineRule="exact"/>
              <w:ind w:left="0" w:right="0" w:firstLine="0"/>
              <w:jc w:val="center"/>
            </w:pPr>
            <w:r>
              <w:rPr>
                <w:rFonts w:ascii="7v6lAlxz+SimSun" w:hAnsi="7v6lAlxz+SimSun" w:eastAsia="7v6lAlxz+SimSun"/>
                <w:color w:val="000000"/>
                <w:sz w:val="32"/>
              </w:rPr>
              <w:t>制定新时代文明实践每月行动计划安</w:t>
            </w:r>
          </w:p>
          <w:p w14:paraId="3BBE21C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排</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CA9C7DF"/>
        </w:tc>
      </w:tr>
      <w:tr w14:paraId="52883286">
        <w:tblPrEx>
          <w:tblCellMar>
            <w:top w:w="0" w:type="dxa"/>
            <w:left w:w="108" w:type="dxa"/>
            <w:bottom w:w="0" w:type="dxa"/>
            <w:right w:w="108" w:type="dxa"/>
          </w:tblCellMar>
        </w:tblPrEx>
        <w:trPr>
          <w:trHeight w:val="92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D8C977A"/>
        </w:tc>
        <w:tc>
          <w:tcPr>
            <w:tcW w:w="1957" w:type="dxa"/>
            <w:vMerge w:val="continue"/>
            <w:tcBorders>
              <w:top w:val="single" w:color="000000" w:sz="8" w:space="0"/>
              <w:left w:val="single" w:color="000000" w:sz="6" w:space="0"/>
              <w:bottom w:val="single" w:color="000000" w:sz="6" w:space="0"/>
              <w:right w:val="single" w:color="000000" w:sz="8" w:space="0"/>
            </w:tcBorders>
          </w:tcPr>
          <w:p w14:paraId="4FC13EF3"/>
        </w:tc>
        <w:tc>
          <w:tcPr>
            <w:tcW w:w="1957" w:type="dxa"/>
            <w:vMerge w:val="continue"/>
            <w:tcBorders>
              <w:top w:val="single" w:color="000000" w:sz="8" w:space="0"/>
              <w:left w:val="single" w:color="000000" w:sz="8" w:space="0"/>
              <w:bottom w:val="single" w:color="000000" w:sz="6" w:space="0"/>
              <w:right w:val="single" w:color="000000" w:sz="8" w:space="0"/>
            </w:tcBorders>
          </w:tcPr>
          <w:p w14:paraId="2DA0B2AD"/>
        </w:tc>
        <w:tc>
          <w:tcPr>
            <w:tcW w:w="1957" w:type="dxa"/>
            <w:vMerge w:val="continue"/>
            <w:tcBorders>
              <w:top w:val="single" w:color="000000" w:sz="8" w:space="0"/>
              <w:left w:val="single" w:color="000000" w:sz="8" w:space="0"/>
              <w:bottom w:val="single" w:color="000000" w:sz="8" w:space="0"/>
              <w:right w:val="single" w:color="000000" w:sz="6" w:space="0"/>
            </w:tcBorders>
          </w:tcPr>
          <w:p w14:paraId="084B81AB"/>
        </w:tc>
        <w:tc>
          <w:tcPr>
            <w:tcW w:w="1957" w:type="dxa"/>
            <w:vMerge w:val="continue"/>
            <w:tcBorders>
              <w:top w:val="single" w:color="000000" w:sz="8" w:space="0"/>
              <w:left w:val="single" w:color="000000" w:sz="6" w:space="0"/>
              <w:bottom w:val="single" w:color="000000" w:sz="8" w:space="0"/>
              <w:right w:val="single" w:color="000000" w:sz="8" w:space="0"/>
            </w:tcBorders>
          </w:tcPr>
          <w:p w14:paraId="67CB36DB"/>
        </w:tc>
        <w:tc>
          <w:tcPr>
            <w:tcW w:w="1957" w:type="dxa"/>
            <w:vMerge w:val="continue"/>
            <w:tcBorders>
              <w:top w:val="single" w:color="000000" w:sz="8" w:space="0"/>
              <w:left w:val="single" w:color="000000" w:sz="8" w:space="0"/>
              <w:bottom w:val="single" w:color="000000" w:sz="8" w:space="0"/>
              <w:right w:val="single" w:color="000000" w:sz="8" w:space="0"/>
            </w:tcBorders>
          </w:tcPr>
          <w:p w14:paraId="39574C2C"/>
        </w:tc>
        <w:tc>
          <w:tcPr>
            <w:tcW w:w="1957" w:type="dxa"/>
            <w:vMerge w:val="continue"/>
            <w:tcBorders>
              <w:top w:val="single" w:color="000000" w:sz="8" w:space="0"/>
              <w:left w:val="single" w:color="000000" w:sz="8" w:space="0"/>
              <w:bottom w:val="single" w:color="000000" w:sz="8" w:space="0"/>
              <w:right w:val="single" w:color="000000" w:sz="6" w:space="0"/>
            </w:tcBorders>
          </w:tcPr>
          <w:p w14:paraId="4FF04561"/>
        </w:tc>
        <w:tc>
          <w:tcPr>
            <w:tcW w:w="1957" w:type="dxa"/>
            <w:vMerge w:val="continue"/>
            <w:tcBorders>
              <w:top w:val="single" w:color="000000" w:sz="8" w:space="0"/>
              <w:left w:val="single" w:color="000000" w:sz="6" w:space="0"/>
              <w:bottom w:val="single" w:color="000000" w:sz="8" w:space="0"/>
              <w:right w:val="single" w:color="000000" w:sz="8" w:space="0"/>
            </w:tcBorders>
          </w:tcPr>
          <w:p w14:paraId="37E5E61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68903B2">
            <w:pPr>
              <w:widowControl/>
              <w:autoSpaceDE w:val="0"/>
              <w:autoSpaceDN w:val="0"/>
              <w:spacing w:before="310" w:after="0" w:line="320" w:lineRule="exact"/>
              <w:ind w:left="0" w:right="0" w:firstLine="0"/>
              <w:jc w:val="center"/>
            </w:pPr>
            <w:r>
              <w:rPr>
                <w:rFonts w:ascii="7v6lAlxz+SimSun" w:hAnsi="7v6lAlxz+SimSun" w:eastAsia="7v6lAlxz+SimSun"/>
                <w:color w:val="000000"/>
                <w:sz w:val="32"/>
              </w:rPr>
              <w:t>342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5EA3D0A">
            <w:pPr>
              <w:widowControl/>
              <w:autoSpaceDE w:val="0"/>
              <w:autoSpaceDN w:val="0"/>
              <w:spacing w:before="310" w:after="0" w:line="320" w:lineRule="exact"/>
              <w:ind w:left="0" w:right="0" w:firstLine="0"/>
              <w:jc w:val="center"/>
            </w:pPr>
            <w:r>
              <w:rPr>
                <w:rFonts w:ascii="7v6lAlxz+SimSun" w:hAnsi="7v6lAlxz+SimSun" w:eastAsia="7v6lAlxz+SimSun"/>
                <w:color w:val="000000"/>
                <w:sz w:val="32"/>
              </w:rPr>
              <w:t>推进文明社区、文明单位建设工作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887CC90"/>
        </w:tc>
      </w:tr>
      <w:tr w14:paraId="05E457AB">
        <w:tblPrEx>
          <w:tblCellMar>
            <w:top w:w="0" w:type="dxa"/>
            <w:left w:w="108" w:type="dxa"/>
            <w:bottom w:w="0" w:type="dxa"/>
            <w:right w:w="108" w:type="dxa"/>
          </w:tblCellMar>
        </w:tblPrEx>
        <w:trPr>
          <w:trHeight w:val="9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FD47E05"/>
        </w:tc>
        <w:tc>
          <w:tcPr>
            <w:tcW w:w="1957" w:type="dxa"/>
            <w:vMerge w:val="continue"/>
            <w:tcBorders>
              <w:top w:val="single" w:color="000000" w:sz="8" w:space="0"/>
              <w:left w:val="single" w:color="000000" w:sz="6" w:space="0"/>
              <w:bottom w:val="single" w:color="000000" w:sz="6" w:space="0"/>
              <w:right w:val="single" w:color="000000" w:sz="8" w:space="0"/>
            </w:tcBorders>
          </w:tcPr>
          <w:p w14:paraId="2199B6C3"/>
        </w:tc>
        <w:tc>
          <w:tcPr>
            <w:tcW w:w="1957" w:type="dxa"/>
            <w:vMerge w:val="continue"/>
            <w:tcBorders>
              <w:top w:val="single" w:color="000000" w:sz="8" w:space="0"/>
              <w:left w:val="single" w:color="000000" w:sz="8" w:space="0"/>
              <w:bottom w:val="single" w:color="000000" w:sz="6" w:space="0"/>
              <w:right w:val="single" w:color="000000" w:sz="8" w:space="0"/>
            </w:tcBorders>
          </w:tcPr>
          <w:p w14:paraId="42815FE5"/>
        </w:tc>
        <w:tc>
          <w:tcPr>
            <w:tcW w:w="1957" w:type="dxa"/>
            <w:vMerge w:val="continue"/>
            <w:tcBorders>
              <w:top w:val="single" w:color="000000" w:sz="8" w:space="0"/>
              <w:left w:val="single" w:color="000000" w:sz="8" w:space="0"/>
              <w:bottom w:val="single" w:color="000000" w:sz="8" w:space="0"/>
              <w:right w:val="single" w:color="000000" w:sz="6" w:space="0"/>
            </w:tcBorders>
          </w:tcPr>
          <w:p w14:paraId="58380451"/>
        </w:tc>
        <w:tc>
          <w:tcPr>
            <w:tcW w:w="1957" w:type="dxa"/>
            <w:vMerge w:val="continue"/>
            <w:tcBorders>
              <w:top w:val="single" w:color="000000" w:sz="8" w:space="0"/>
              <w:left w:val="single" w:color="000000" w:sz="6" w:space="0"/>
              <w:bottom w:val="single" w:color="000000" w:sz="8" w:space="0"/>
              <w:right w:val="single" w:color="000000" w:sz="8" w:space="0"/>
            </w:tcBorders>
          </w:tcPr>
          <w:p w14:paraId="31050DDB"/>
        </w:tc>
        <w:tc>
          <w:tcPr>
            <w:tcW w:w="1957" w:type="dxa"/>
            <w:vMerge w:val="continue"/>
            <w:tcBorders>
              <w:top w:val="single" w:color="000000" w:sz="8" w:space="0"/>
              <w:left w:val="single" w:color="000000" w:sz="8" w:space="0"/>
              <w:bottom w:val="single" w:color="000000" w:sz="8" w:space="0"/>
              <w:right w:val="single" w:color="000000" w:sz="8" w:space="0"/>
            </w:tcBorders>
          </w:tcPr>
          <w:p w14:paraId="6C6CC21D"/>
        </w:tc>
        <w:tc>
          <w:tcPr>
            <w:tcW w:w="1957" w:type="dxa"/>
            <w:vMerge w:val="continue"/>
            <w:tcBorders>
              <w:top w:val="single" w:color="000000" w:sz="8" w:space="0"/>
              <w:left w:val="single" w:color="000000" w:sz="8" w:space="0"/>
              <w:bottom w:val="single" w:color="000000" w:sz="8" w:space="0"/>
              <w:right w:val="single" w:color="000000" w:sz="6" w:space="0"/>
            </w:tcBorders>
          </w:tcPr>
          <w:p w14:paraId="0F66F195"/>
        </w:tc>
        <w:tc>
          <w:tcPr>
            <w:tcW w:w="1957" w:type="dxa"/>
            <w:vMerge w:val="continue"/>
            <w:tcBorders>
              <w:top w:val="single" w:color="000000" w:sz="8" w:space="0"/>
              <w:left w:val="single" w:color="000000" w:sz="6" w:space="0"/>
              <w:bottom w:val="single" w:color="000000" w:sz="8" w:space="0"/>
              <w:right w:val="single" w:color="000000" w:sz="8" w:space="0"/>
            </w:tcBorders>
          </w:tcPr>
          <w:p w14:paraId="72734C0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3443864">
            <w:pPr>
              <w:widowControl/>
              <w:autoSpaceDE w:val="0"/>
              <w:autoSpaceDN w:val="0"/>
              <w:spacing w:before="310" w:after="0" w:line="320" w:lineRule="exact"/>
              <w:ind w:left="0" w:right="0" w:firstLine="0"/>
              <w:jc w:val="center"/>
            </w:pPr>
            <w:r>
              <w:rPr>
                <w:rFonts w:ascii="7v6lAlxz+SimSun" w:hAnsi="7v6lAlxz+SimSun" w:eastAsia="7v6lAlxz+SimSun"/>
                <w:color w:val="000000"/>
                <w:sz w:val="32"/>
              </w:rPr>
              <w:t>343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41E845C">
            <w:pPr>
              <w:widowControl/>
              <w:autoSpaceDE w:val="0"/>
              <w:autoSpaceDN w:val="0"/>
              <w:spacing w:before="310" w:after="0" w:line="320" w:lineRule="exact"/>
              <w:ind w:left="0" w:right="0" w:firstLine="0"/>
              <w:jc w:val="center"/>
            </w:pPr>
            <w:r>
              <w:rPr>
                <w:rFonts w:ascii="7v6lAlxz+SimSun" w:hAnsi="7v6lAlxz+SimSun" w:eastAsia="7v6lAlxz+SimSun"/>
                <w:color w:val="000000"/>
                <w:sz w:val="32"/>
              </w:rPr>
              <w:t>星级文明实践站、户评选</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48474B1"/>
        </w:tc>
      </w:tr>
      <w:tr w14:paraId="1BF595B9">
        <w:tblPrEx>
          <w:tblCellMar>
            <w:top w:w="0" w:type="dxa"/>
            <w:left w:w="108" w:type="dxa"/>
            <w:bottom w:w="0" w:type="dxa"/>
            <w:right w:w="108" w:type="dxa"/>
          </w:tblCellMar>
        </w:tblPrEx>
        <w:trPr>
          <w:trHeight w:val="92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02963F0"/>
        </w:tc>
        <w:tc>
          <w:tcPr>
            <w:tcW w:w="1957" w:type="dxa"/>
            <w:vMerge w:val="continue"/>
            <w:tcBorders>
              <w:top w:val="single" w:color="000000" w:sz="8" w:space="0"/>
              <w:left w:val="single" w:color="000000" w:sz="6" w:space="0"/>
              <w:bottom w:val="single" w:color="000000" w:sz="6" w:space="0"/>
              <w:right w:val="single" w:color="000000" w:sz="8" w:space="0"/>
            </w:tcBorders>
          </w:tcPr>
          <w:p w14:paraId="4AB35C2F"/>
        </w:tc>
        <w:tc>
          <w:tcPr>
            <w:tcW w:w="1957" w:type="dxa"/>
            <w:vMerge w:val="continue"/>
            <w:tcBorders>
              <w:top w:val="single" w:color="000000" w:sz="8" w:space="0"/>
              <w:left w:val="single" w:color="000000" w:sz="8" w:space="0"/>
              <w:bottom w:val="single" w:color="000000" w:sz="6" w:space="0"/>
              <w:right w:val="single" w:color="000000" w:sz="8" w:space="0"/>
            </w:tcBorders>
          </w:tcPr>
          <w:p w14:paraId="51CDE935"/>
        </w:tc>
        <w:tc>
          <w:tcPr>
            <w:tcW w:w="1957" w:type="dxa"/>
            <w:vMerge w:val="continue"/>
            <w:tcBorders>
              <w:top w:val="single" w:color="000000" w:sz="8" w:space="0"/>
              <w:left w:val="single" w:color="000000" w:sz="8" w:space="0"/>
              <w:bottom w:val="single" w:color="000000" w:sz="8" w:space="0"/>
              <w:right w:val="single" w:color="000000" w:sz="6" w:space="0"/>
            </w:tcBorders>
          </w:tcPr>
          <w:p w14:paraId="6732D9A6"/>
        </w:tc>
        <w:tc>
          <w:tcPr>
            <w:tcW w:w="1957" w:type="dxa"/>
            <w:vMerge w:val="continue"/>
            <w:tcBorders>
              <w:top w:val="single" w:color="000000" w:sz="8" w:space="0"/>
              <w:left w:val="single" w:color="000000" w:sz="6" w:space="0"/>
              <w:bottom w:val="single" w:color="000000" w:sz="8" w:space="0"/>
              <w:right w:val="single" w:color="000000" w:sz="8" w:space="0"/>
            </w:tcBorders>
          </w:tcPr>
          <w:p w14:paraId="0E3BA8B9"/>
        </w:tc>
        <w:tc>
          <w:tcPr>
            <w:tcW w:w="1957" w:type="dxa"/>
            <w:vMerge w:val="continue"/>
            <w:tcBorders>
              <w:top w:val="single" w:color="000000" w:sz="8" w:space="0"/>
              <w:left w:val="single" w:color="000000" w:sz="8" w:space="0"/>
              <w:bottom w:val="single" w:color="000000" w:sz="8" w:space="0"/>
              <w:right w:val="single" w:color="000000" w:sz="8" w:space="0"/>
            </w:tcBorders>
          </w:tcPr>
          <w:p w14:paraId="51FDB13C"/>
        </w:tc>
        <w:tc>
          <w:tcPr>
            <w:tcW w:w="1957" w:type="dxa"/>
            <w:vMerge w:val="continue"/>
            <w:tcBorders>
              <w:top w:val="single" w:color="000000" w:sz="8" w:space="0"/>
              <w:left w:val="single" w:color="000000" w:sz="8" w:space="0"/>
              <w:bottom w:val="single" w:color="000000" w:sz="8" w:space="0"/>
              <w:right w:val="single" w:color="000000" w:sz="6" w:space="0"/>
            </w:tcBorders>
          </w:tcPr>
          <w:p w14:paraId="483BC3A3"/>
        </w:tc>
        <w:tc>
          <w:tcPr>
            <w:tcW w:w="1957" w:type="dxa"/>
            <w:vMerge w:val="continue"/>
            <w:tcBorders>
              <w:top w:val="single" w:color="000000" w:sz="8" w:space="0"/>
              <w:left w:val="single" w:color="000000" w:sz="6" w:space="0"/>
              <w:bottom w:val="single" w:color="000000" w:sz="8" w:space="0"/>
              <w:right w:val="single" w:color="000000" w:sz="8" w:space="0"/>
            </w:tcBorders>
          </w:tcPr>
          <w:p w14:paraId="7427B1F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DACC0AD">
            <w:pPr>
              <w:widowControl/>
              <w:autoSpaceDE w:val="0"/>
              <w:autoSpaceDN w:val="0"/>
              <w:spacing w:before="310" w:after="0" w:line="318" w:lineRule="exact"/>
              <w:ind w:left="0" w:right="0" w:firstLine="0"/>
              <w:jc w:val="center"/>
            </w:pPr>
            <w:r>
              <w:rPr>
                <w:rFonts w:ascii="7v6lAlxz+SimSun" w:hAnsi="7v6lAlxz+SimSun" w:eastAsia="7v6lAlxz+SimSun"/>
                <w:color w:val="000000"/>
                <w:sz w:val="32"/>
              </w:rPr>
              <w:t>344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A4E24E1">
            <w:pPr>
              <w:widowControl/>
              <w:autoSpaceDE w:val="0"/>
              <w:autoSpaceDN w:val="0"/>
              <w:spacing w:before="310" w:after="0" w:line="318" w:lineRule="exact"/>
              <w:ind w:left="0" w:right="0" w:firstLine="0"/>
              <w:jc w:val="center"/>
            </w:pPr>
            <w:r>
              <w:rPr>
                <w:rFonts w:ascii="7v6lAlxz+SimSun" w:hAnsi="7v6lAlxz+SimSun" w:eastAsia="7v6lAlxz+SimSun"/>
                <w:color w:val="000000"/>
                <w:sz w:val="32"/>
              </w:rPr>
              <w:t>做好新时代文明实践站的运维工作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C070128"/>
        </w:tc>
      </w:tr>
      <w:tr w14:paraId="119D3DB2">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7CA64C8"/>
        </w:tc>
        <w:tc>
          <w:tcPr>
            <w:tcW w:w="1957" w:type="dxa"/>
            <w:vMerge w:val="continue"/>
            <w:tcBorders>
              <w:top w:val="single" w:color="000000" w:sz="8" w:space="0"/>
              <w:left w:val="single" w:color="000000" w:sz="6" w:space="0"/>
              <w:bottom w:val="single" w:color="000000" w:sz="6" w:space="0"/>
              <w:right w:val="single" w:color="000000" w:sz="8" w:space="0"/>
            </w:tcBorders>
          </w:tcPr>
          <w:p w14:paraId="63E9A312"/>
        </w:tc>
        <w:tc>
          <w:tcPr>
            <w:tcW w:w="1957" w:type="dxa"/>
            <w:vMerge w:val="continue"/>
            <w:tcBorders>
              <w:top w:val="single" w:color="000000" w:sz="8" w:space="0"/>
              <w:left w:val="single" w:color="000000" w:sz="8" w:space="0"/>
              <w:bottom w:val="single" w:color="000000" w:sz="6" w:space="0"/>
              <w:right w:val="single" w:color="000000" w:sz="8" w:space="0"/>
            </w:tcBorders>
          </w:tcPr>
          <w:p w14:paraId="4E6F7294"/>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8673B52">
            <w:pPr>
              <w:widowControl/>
              <w:autoSpaceDE w:val="0"/>
              <w:autoSpaceDN w:val="0"/>
              <w:spacing w:before="1968" w:after="0" w:line="318" w:lineRule="exact"/>
              <w:ind w:left="0" w:right="0" w:firstLine="0"/>
              <w:jc w:val="center"/>
            </w:pPr>
            <w:r>
              <w:rPr>
                <w:rFonts w:ascii="7v6lAlxz+SimSun" w:hAnsi="7v6lAlxz+SimSun" w:eastAsia="7v6lAlxz+SimSun"/>
                <w:color w:val="000000"/>
                <w:sz w:val="32"/>
              </w:rPr>
              <w:t>63</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CD54091">
            <w:pPr>
              <w:widowControl/>
              <w:autoSpaceDE w:val="0"/>
              <w:autoSpaceDN w:val="0"/>
              <w:spacing w:before="1776" w:after="0" w:line="318" w:lineRule="exact"/>
              <w:ind w:left="0" w:right="0" w:firstLine="0"/>
              <w:jc w:val="center"/>
            </w:pPr>
            <w:r>
              <w:rPr>
                <w:rFonts w:ascii="7v6lAlxz+SimSun" w:hAnsi="7v6lAlxz+SimSun" w:eastAsia="7v6lAlxz+SimSun"/>
                <w:color w:val="000000"/>
                <w:sz w:val="32"/>
              </w:rPr>
              <w:t>做好移风易</w:t>
            </w:r>
          </w:p>
          <w:p w14:paraId="33F39C83">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俗各项工作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A6AC03F">
            <w:pPr>
              <w:widowControl/>
              <w:autoSpaceDE w:val="0"/>
              <w:autoSpaceDN w:val="0"/>
              <w:spacing w:before="1728" w:after="0" w:line="246" w:lineRule="exact"/>
              <w:ind w:left="30" w:right="0" w:firstLine="0"/>
              <w:jc w:val="left"/>
            </w:pPr>
            <w:r>
              <w:rPr>
                <w:rFonts w:ascii="7v6lAlxz+SimSun" w:hAnsi="7v6lAlxz+SimSun" w:eastAsia="7v6lAlxz+SimSun"/>
                <w:color w:val="000000"/>
                <w:sz w:val="20"/>
              </w:rPr>
              <w:t>《中国共产党宣传工作条例》中提出对加强基层宣传工作的规定：（七）领导同级人大、政府、政协、法院、检察院、人民团体、企事业单位等做好本部门本单位本领域宣传工作。</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90C92E0">
            <w:pPr>
              <w:widowControl/>
              <w:autoSpaceDE w:val="0"/>
              <w:autoSpaceDN w:val="0"/>
              <w:spacing w:before="418" w:after="0" w:line="246" w:lineRule="exact"/>
              <w:ind w:left="0" w:right="0" w:firstLine="0"/>
              <w:jc w:val="center"/>
            </w:pPr>
            <w:r>
              <w:rPr>
                <w:rFonts w:ascii="7v6lAlxz+SimSun" w:hAnsi="7v6lAlxz+SimSun" w:eastAsia="7v6lAlxz+SimSun"/>
                <w:color w:val="000000"/>
                <w:sz w:val="20"/>
              </w:rPr>
              <w:t>党建办公室、民生服务办公室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51A339F">
            <w:pPr>
              <w:widowControl/>
              <w:autoSpaceDE w:val="0"/>
              <w:autoSpaceDN w:val="0"/>
              <w:spacing w:before="1604" w:after="0" w:line="248" w:lineRule="exact"/>
              <w:ind w:left="0" w:right="0" w:firstLine="0"/>
              <w:jc w:val="center"/>
            </w:pPr>
            <w:r>
              <w:rPr>
                <w:rFonts w:ascii="7v6lAlxz+SimSun" w:hAnsi="7v6lAlxz+SimSun" w:eastAsia="7v6lAlxz+SimSun"/>
                <w:color w:val="000000"/>
                <w:sz w:val="20"/>
              </w:rPr>
              <w:t>区委宣传部、区民政局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A7F0F5E">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345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CCEDC33">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召开移风易俗工作会议</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EAA44C8"/>
        </w:tc>
      </w:tr>
      <w:tr w14:paraId="2E6C5496">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62419C3"/>
        </w:tc>
        <w:tc>
          <w:tcPr>
            <w:tcW w:w="1957" w:type="dxa"/>
            <w:vMerge w:val="continue"/>
            <w:tcBorders>
              <w:top w:val="single" w:color="000000" w:sz="8" w:space="0"/>
              <w:left w:val="single" w:color="000000" w:sz="6" w:space="0"/>
              <w:bottom w:val="single" w:color="000000" w:sz="6" w:space="0"/>
              <w:right w:val="single" w:color="000000" w:sz="8" w:space="0"/>
            </w:tcBorders>
          </w:tcPr>
          <w:p w14:paraId="56D3347D"/>
        </w:tc>
        <w:tc>
          <w:tcPr>
            <w:tcW w:w="1957" w:type="dxa"/>
            <w:vMerge w:val="continue"/>
            <w:tcBorders>
              <w:top w:val="single" w:color="000000" w:sz="8" w:space="0"/>
              <w:left w:val="single" w:color="000000" w:sz="8" w:space="0"/>
              <w:bottom w:val="single" w:color="000000" w:sz="6" w:space="0"/>
              <w:right w:val="single" w:color="000000" w:sz="8" w:space="0"/>
            </w:tcBorders>
          </w:tcPr>
          <w:p w14:paraId="2471CF86"/>
        </w:tc>
        <w:tc>
          <w:tcPr>
            <w:tcW w:w="1957" w:type="dxa"/>
            <w:vMerge w:val="continue"/>
            <w:tcBorders>
              <w:top w:val="single" w:color="000000" w:sz="8" w:space="0"/>
              <w:left w:val="single" w:color="000000" w:sz="8" w:space="0"/>
              <w:bottom w:val="single" w:color="000000" w:sz="6" w:space="0"/>
              <w:right w:val="single" w:color="000000" w:sz="6" w:space="0"/>
            </w:tcBorders>
          </w:tcPr>
          <w:p w14:paraId="6402240A"/>
        </w:tc>
        <w:tc>
          <w:tcPr>
            <w:tcW w:w="1957" w:type="dxa"/>
            <w:vMerge w:val="continue"/>
            <w:tcBorders>
              <w:top w:val="single" w:color="000000" w:sz="8" w:space="0"/>
              <w:left w:val="single" w:color="000000" w:sz="6" w:space="0"/>
              <w:bottom w:val="single" w:color="000000" w:sz="6" w:space="0"/>
              <w:right w:val="single" w:color="000000" w:sz="8" w:space="0"/>
            </w:tcBorders>
          </w:tcPr>
          <w:p w14:paraId="7EA10F79"/>
        </w:tc>
        <w:tc>
          <w:tcPr>
            <w:tcW w:w="1957" w:type="dxa"/>
            <w:vMerge w:val="continue"/>
            <w:tcBorders>
              <w:top w:val="single" w:color="000000" w:sz="8" w:space="0"/>
              <w:left w:val="single" w:color="000000" w:sz="8" w:space="0"/>
              <w:bottom w:val="single" w:color="000000" w:sz="6" w:space="0"/>
              <w:right w:val="single" w:color="000000" w:sz="8" w:space="0"/>
            </w:tcBorders>
          </w:tcPr>
          <w:p w14:paraId="2B1FA549"/>
        </w:tc>
        <w:tc>
          <w:tcPr>
            <w:tcW w:w="1957" w:type="dxa"/>
            <w:vMerge w:val="continue"/>
            <w:tcBorders>
              <w:top w:val="single" w:color="000000" w:sz="8" w:space="0"/>
              <w:left w:val="single" w:color="000000" w:sz="8" w:space="0"/>
              <w:bottom w:val="single" w:color="000000" w:sz="8" w:space="0"/>
              <w:right w:val="single" w:color="000000" w:sz="6" w:space="0"/>
            </w:tcBorders>
          </w:tcPr>
          <w:p w14:paraId="5A4AEBE6"/>
        </w:tc>
        <w:tc>
          <w:tcPr>
            <w:tcW w:w="1957" w:type="dxa"/>
            <w:vMerge w:val="continue"/>
            <w:tcBorders>
              <w:top w:val="single" w:color="000000" w:sz="8" w:space="0"/>
              <w:left w:val="single" w:color="000000" w:sz="6" w:space="0"/>
              <w:bottom w:val="single" w:color="000000" w:sz="6" w:space="0"/>
              <w:right w:val="single" w:color="000000" w:sz="8" w:space="0"/>
            </w:tcBorders>
          </w:tcPr>
          <w:p w14:paraId="15DD6FE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BB183E0">
            <w:pPr>
              <w:widowControl/>
              <w:autoSpaceDE w:val="0"/>
              <w:autoSpaceDN w:val="0"/>
              <w:spacing w:before="144" w:after="0" w:line="320" w:lineRule="exact"/>
              <w:ind w:left="0" w:right="0" w:firstLine="0"/>
              <w:jc w:val="center"/>
            </w:pPr>
            <w:r>
              <w:rPr>
                <w:rFonts w:ascii="7v6lAlxz+SimSun" w:hAnsi="7v6lAlxz+SimSun" w:eastAsia="7v6lAlxz+SimSun"/>
                <w:color w:val="000000"/>
                <w:sz w:val="32"/>
              </w:rPr>
              <w:t>346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DC11062">
            <w:pPr>
              <w:widowControl/>
              <w:autoSpaceDE w:val="0"/>
              <w:autoSpaceDN w:val="0"/>
              <w:spacing w:before="144" w:after="0" w:line="320" w:lineRule="exact"/>
              <w:ind w:left="0" w:right="0" w:firstLine="0"/>
              <w:jc w:val="center"/>
            </w:pPr>
            <w:r>
              <w:rPr>
                <w:rFonts w:ascii="7v6lAlxz+SimSun" w:hAnsi="7v6lAlxz+SimSun" w:eastAsia="7v6lAlxz+SimSun"/>
                <w:color w:val="000000"/>
                <w:sz w:val="32"/>
              </w:rPr>
              <w:t>宣传展示社会主义核心价值观</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59A7722"/>
        </w:tc>
      </w:tr>
      <w:tr w14:paraId="33A42172">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2A61853"/>
        </w:tc>
        <w:tc>
          <w:tcPr>
            <w:tcW w:w="1957" w:type="dxa"/>
            <w:vMerge w:val="continue"/>
            <w:tcBorders>
              <w:top w:val="single" w:color="000000" w:sz="8" w:space="0"/>
              <w:left w:val="single" w:color="000000" w:sz="6" w:space="0"/>
              <w:bottom w:val="single" w:color="000000" w:sz="6" w:space="0"/>
              <w:right w:val="single" w:color="000000" w:sz="8" w:space="0"/>
            </w:tcBorders>
          </w:tcPr>
          <w:p w14:paraId="60B29D01"/>
        </w:tc>
        <w:tc>
          <w:tcPr>
            <w:tcW w:w="1957" w:type="dxa"/>
            <w:vMerge w:val="continue"/>
            <w:tcBorders>
              <w:top w:val="single" w:color="000000" w:sz="8" w:space="0"/>
              <w:left w:val="single" w:color="000000" w:sz="8" w:space="0"/>
              <w:bottom w:val="single" w:color="000000" w:sz="6" w:space="0"/>
              <w:right w:val="single" w:color="000000" w:sz="8" w:space="0"/>
            </w:tcBorders>
          </w:tcPr>
          <w:p w14:paraId="316C56D9"/>
        </w:tc>
        <w:tc>
          <w:tcPr>
            <w:tcW w:w="1957" w:type="dxa"/>
            <w:vMerge w:val="continue"/>
            <w:tcBorders>
              <w:top w:val="single" w:color="000000" w:sz="8" w:space="0"/>
              <w:left w:val="single" w:color="000000" w:sz="8" w:space="0"/>
              <w:bottom w:val="single" w:color="000000" w:sz="6" w:space="0"/>
              <w:right w:val="single" w:color="000000" w:sz="6" w:space="0"/>
            </w:tcBorders>
          </w:tcPr>
          <w:p w14:paraId="129208DC"/>
        </w:tc>
        <w:tc>
          <w:tcPr>
            <w:tcW w:w="1957" w:type="dxa"/>
            <w:vMerge w:val="continue"/>
            <w:tcBorders>
              <w:top w:val="single" w:color="000000" w:sz="8" w:space="0"/>
              <w:left w:val="single" w:color="000000" w:sz="6" w:space="0"/>
              <w:bottom w:val="single" w:color="000000" w:sz="6" w:space="0"/>
              <w:right w:val="single" w:color="000000" w:sz="8" w:space="0"/>
            </w:tcBorders>
          </w:tcPr>
          <w:p w14:paraId="776221CB"/>
        </w:tc>
        <w:tc>
          <w:tcPr>
            <w:tcW w:w="1957" w:type="dxa"/>
            <w:vMerge w:val="continue"/>
            <w:tcBorders>
              <w:top w:val="single" w:color="000000" w:sz="8" w:space="0"/>
              <w:left w:val="single" w:color="000000" w:sz="8" w:space="0"/>
              <w:bottom w:val="single" w:color="000000" w:sz="6" w:space="0"/>
              <w:right w:val="single" w:color="000000" w:sz="8" w:space="0"/>
            </w:tcBorders>
          </w:tcPr>
          <w:p w14:paraId="5A00232F"/>
        </w:tc>
        <w:tc>
          <w:tcPr>
            <w:tcW w:w="1957" w:type="dxa"/>
            <w:vMerge w:val="continue"/>
            <w:tcBorders>
              <w:top w:val="single" w:color="000000" w:sz="8" w:space="0"/>
              <w:left w:val="single" w:color="000000" w:sz="8" w:space="0"/>
              <w:bottom w:val="single" w:color="000000" w:sz="8" w:space="0"/>
              <w:right w:val="single" w:color="000000" w:sz="6" w:space="0"/>
            </w:tcBorders>
          </w:tcPr>
          <w:p w14:paraId="4BE07EAB"/>
        </w:tc>
        <w:tc>
          <w:tcPr>
            <w:tcW w:w="1957" w:type="dxa"/>
            <w:vMerge w:val="continue"/>
            <w:tcBorders>
              <w:top w:val="single" w:color="000000" w:sz="8" w:space="0"/>
              <w:left w:val="single" w:color="000000" w:sz="6" w:space="0"/>
              <w:bottom w:val="single" w:color="000000" w:sz="6" w:space="0"/>
              <w:right w:val="single" w:color="000000" w:sz="8" w:space="0"/>
            </w:tcBorders>
          </w:tcPr>
          <w:p w14:paraId="2FCCD1A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5BAD8E">
            <w:pPr>
              <w:widowControl/>
              <w:autoSpaceDE w:val="0"/>
              <w:autoSpaceDN w:val="0"/>
              <w:spacing w:before="322" w:after="0" w:line="318" w:lineRule="exact"/>
              <w:ind w:left="0" w:right="0" w:firstLine="0"/>
              <w:jc w:val="center"/>
            </w:pPr>
            <w:r>
              <w:rPr>
                <w:rFonts w:ascii="7v6lAlxz+SimSun" w:hAnsi="7v6lAlxz+SimSun" w:eastAsia="7v6lAlxz+SimSun"/>
                <w:color w:val="000000"/>
                <w:sz w:val="32"/>
              </w:rPr>
              <w:t>347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5FC473C">
            <w:pPr>
              <w:widowControl/>
              <w:autoSpaceDE w:val="0"/>
              <w:autoSpaceDN w:val="0"/>
              <w:spacing w:before="130" w:after="0" w:line="318" w:lineRule="exact"/>
              <w:ind w:left="0" w:right="0" w:firstLine="0"/>
              <w:jc w:val="center"/>
            </w:pPr>
            <w:r>
              <w:rPr>
                <w:rFonts w:ascii="7v6lAlxz+SimSun" w:hAnsi="7v6lAlxz+SimSun" w:eastAsia="7v6lAlxz+SimSun"/>
                <w:color w:val="000000"/>
                <w:sz w:val="32"/>
              </w:rPr>
              <w:t>开展文明系列及传承好家风好家训建</w:t>
            </w:r>
          </w:p>
          <w:p w14:paraId="2E68EF91">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设活动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84375B2"/>
        </w:tc>
      </w:tr>
      <w:tr w14:paraId="0A9DF35F">
        <w:tblPrEx>
          <w:tblCellMar>
            <w:top w:w="0" w:type="dxa"/>
            <w:left w:w="108" w:type="dxa"/>
            <w:bottom w:w="0" w:type="dxa"/>
            <w:right w:w="108" w:type="dxa"/>
          </w:tblCellMar>
        </w:tblPrEx>
        <w:trPr>
          <w:trHeight w:val="9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73564C0"/>
        </w:tc>
        <w:tc>
          <w:tcPr>
            <w:tcW w:w="1957" w:type="dxa"/>
            <w:vMerge w:val="continue"/>
            <w:tcBorders>
              <w:top w:val="single" w:color="000000" w:sz="8" w:space="0"/>
              <w:left w:val="single" w:color="000000" w:sz="6" w:space="0"/>
              <w:bottom w:val="single" w:color="000000" w:sz="6" w:space="0"/>
              <w:right w:val="single" w:color="000000" w:sz="8" w:space="0"/>
            </w:tcBorders>
          </w:tcPr>
          <w:p w14:paraId="7706BBE2"/>
        </w:tc>
        <w:tc>
          <w:tcPr>
            <w:tcW w:w="1957" w:type="dxa"/>
            <w:vMerge w:val="continue"/>
            <w:tcBorders>
              <w:top w:val="single" w:color="000000" w:sz="8" w:space="0"/>
              <w:left w:val="single" w:color="000000" w:sz="8" w:space="0"/>
              <w:bottom w:val="single" w:color="000000" w:sz="6" w:space="0"/>
              <w:right w:val="single" w:color="000000" w:sz="8" w:space="0"/>
            </w:tcBorders>
          </w:tcPr>
          <w:p w14:paraId="488DFA53"/>
        </w:tc>
        <w:tc>
          <w:tcPr>
            <w:tcW w:w="1957" w:type="dxa"/>
            <w:vMerge w:val="continue"/>
            <w:tcBorders>
              <w:top w:val="single" w:color="000000" w:sz="8" w:space="0"/>
              <w:left w:val="single" w:color="000000" w:sz="8" w:space="0"/>
              <w:bottom w:val="single" w:color="000000" w:sz="6" w:space="0"/>
              <w:right w:val="single" w:color="000000" w:sz="6" w:space="0"/>
            </w:tcBorders>
          </w:tcPr>
          <w:p w14:paraId="3612A772"/>
        </w:tc>
        <w:tc>
          <w:tcPr>
            <w:tcW w:w="1957" w:type="dxa"/>
            <w:vMerge w:val="continue"/>
            <w:tcBorders>
              <w:top w:val="single" w:color="000000" w:sz="8" w:space="0"/>
              <w:left w:val="single" w:color="000000" w:sz="6" w:space="0"/>
              <w:bottom w:val="single" w:color="000000" w:sz="6" w:space="0"/>
              <w:right w:val="single" w:color="000000" w:sz="8" w:space="0"/>
            </w:tcBorders>
          </w:tcPr>
          <w:p w14:paraId="43B1B699"/>
        </w:tc>
        <w:tc>
          <w:tcPr>
            <w:tcW w:w="1957" w:type="dxa"/>
            <w:vMerge w:val="continue"/>
            <w:tcBorders>
              <w:top w:val="single" w:color="000000" w:sz="8" w:space="0"/>
              <w:left w:val="single" w:color="000000" w:sz="8" w:space="0"/>
              <w:bottom w:val="single" w:color="000000" w:sz="6" w:space="0"/>
              <w:right w:val="single" w:color="000000" w:sz="8" w:space="0"/>
            </w:tcBorders>
          </w:tcPr>
          <w:p w14:paraId="410BABB3"/>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6F30919">
            <w:pPr>
              <w:widowControl/>
              <w:autoSpaceDE w:val="0"/>
              <w:autoSpaceDN w:val="0"/>
              <w:spacing w:before="0" w:after="0" w:line="236" w:lineRule="exact"/>
              <w:ind w:left="100" w:right="86" w:firstLine="0"/>
              <w:jc w:val="both"/>
            </w:pPr>
            <w:r>
              <w:rPr>
                <w:rFonts w:ascii="7v6lAlxz+SimSun" w:hAnsi="7v6lAlxz+SimSun" w:eastAsia="7v6lAlxz+SimSun"/>
                <w:color w:val="000000"/>
                <w:sz w:val="20"/>
              </w:rPr>
              <w:t>党建办公室、民生服务办公</w:t>
            </w:r>
          </w:p>
        </w:tc>
        <w:tc>
          <w:tcPr>
            <w:tcW w:w="1957" w:type="dxa"/>
            <w:vMerge w:val="continue"/>
            <w:tcBorders>
              <w:top w:val="single" w:color="000000" w:sz="8" w:space="0"/>
              <w:left w:val="single" w:color="000000" w:sz="6" w:space="0"/>
              <w:bottom w:val="single" w:color="000000" w:sz="6" w:space="0"/>
              <w:right w:val="single" w:color="000000" w:sz="8" w:space="0"/>
            </w:tcBorders>
          </w:tcPr>
          <w:p w14:paraId="54D2086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90DA94">
            <w:pPr>
              <w:widowControl/>
              <w:autoSpaceDE w:val="0"/>
              <w:autoSpaceDN w:val="0"/>
              <w:spacing w:before="328" w:after="0" w:line="320" w:lineRule="exact"/>
              <w:ind w:left="0" w:right="0" w:firstLine="0"/>
              <w:jc w:val="center"/>
            </w:pPr>
            <w:r>
              <w:rPr>
                <w:rFonts w:ascii="7v6lAlxz+SimSun" w:hAnsi="7v6lAlxz+SimSun" w:eastAsia="7v6lAlxz+SimSun"/>
                <w:color w:val="000000"/>
                <w:sz w:val="32"/>
              </w:rPr>
              <w:t>348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663124B">
            <w:pPr>
              <w:widowControl/>
              <w:autoSpaceDE w:val="0"/>
              <w:autoSpaceDN w:val="0"/>
              <w:spacing w:before="136" w:after="0" w:line="320" w:lineRule="exact"/>
              <w:ind w:left="0" w:right="0" w:firstLine="0"/>
              <w:jc w:val="center"/>
            </w:pPr>
            <w:r>
              <w:rPr>
                <w:rFonts w:ascii="7v6lAlxz+SimSun" w:hAnsi="7v6lAlxz+SimSun" w:eastAsia="7v6lAlxz+SimSun"/>
                <w:color w:val="000000"/>
                <w:sz w:val="32"/>
              </w:rPr>
              <w:t>开展限制高价彩礼、控制红白喜事酒</w:t>
            </w:r>
          </w:p>
          <w:p w14:paraId="39CBD632">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席规模宣传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DE6D822"/>
        </w:tc>
      </w:tr>
      <w:tr w14:paraId="1CE584E5">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81F9FD4"/>
        </w:tc>
        <w:tc>
          <w:tcPr>
            <w:tcW w:w="1957" w:type="dxa"/>
            <w:vMerge w:val="continue"/>
            <w:tcBorders>
              <w:top w:val="single" w:color="000000" w:sz="8" w:space="0"/>
              <w:left w:val="single" w:color="000000" w:sz="6" w:space="0"/>
              <w:bottom w:val="single" w:color="000000" w:sz="6" w:space="0"/>
              <w:right w:val="single" w:color="000000" w:sz="8" w:space="0"/>
            </w:tcBorders>
          </w:tcPr>
          <w:p w14:paraId="4F3A1A0A"/>
        </w:tc>
        <w:tc>
          <w:tcPr>
            <w:tcW w:w="1957" w:type="dxa"/>
            <w:vMerge w:val="continue"/>
            <w:tcBorders>
              <w:top w:val="single" w:color="000000" w:sz="8" w:space="0"/>
              <w:left w:val="single" w:color="000000" w:sz="8" w:space="0"/>
              <w:bottom w:val="single" w:color="000000" w:sz="6" w:space="0"/>
              <w:right w:val="single" w:color="000000" w:sz="8" w:space="0"/>
            </w:tcBorders>
          </w:tcPr>
          <w:p w14:paraId="624F26CD"/>
        </w:tc>
        <w:tc>
          <w:tcPr>
            <w:tcW w:w="1957" w:type="dxa"/>
            <w:vMerge w:val="continue"/>
            <w:tcBorders>
              <w:top w:val="single" w:color="000000" w:sz="8" w:space="0"/>
              <w:left w:val="single" w:color="000000" w:sz="8" w:space="0"/>
              <w:bottom w:val="single" w:color="000000" w:sz="6" w:space="0"/>
              <w:right w:val="single" w:color="000000" w:sz="6" w:space="0"/>
            </w:tcBorders>
          </w:tcPr>
          <w:p w14:paraId="35AF2F3E"/>
        </w:tc>
        <w:tc>
          <w:tcPr>
            <w:tcW w:w="1957" w:type="dxa"/>
            <w:vMerge w:val="continue"/>
            <w:tcBorders>
              <w:top w:val="single" w:color="000000" w:sz="8" w:space="0"/>
              <w:left w:val="single" w:color="000000" w:sz="6" w:space="0"/>
              <w:bottom w:val="single" w:color="000000" w:sz="6" w:space="0"/>
              <w:right w:val="single" w:color="000000" w:sz="8" w:space="0"/>
            </w:tcBorders>
          </w:tcPr>
          <w:p w14:paraId="10ED73A8"/>
        </w:tc>
        <w:tc>
          <w:tcPr>
            <w:tcW w:w="1957" w:type="dxa"/>
            <w:vMerge w:val="continue"/>
            <w:tcBorders>
              <w:top w:val="single" w:color="000000" w:sz="8" w:space="0"/>
              <w:left w:val="single" w:color="000000" w:sz="8" w:space="0"/>
              <w:bottom w:val="single" w:color="000000" w:sz="6" w:space="0"/>
              <w:right w:val="single" w:color="000000" w:sz="8" w:space="0"/>
            </w:tcBorders>
          </w:tcPr>
          <w:p w14:paraId="03ED8519"/>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A73EA44">
            <w:pPr>
              <w:widowControl/>
              <w:autoSpaceDE w:val="0"/>
              <w:autoSpaceDN w:val="0"/>
              <w:spacing w:before="0" w:after="0" w:line="230" w:lineRule="exact"/>
              <w:ind w:left="0" w:right="0" w:firstLine="0"/>
              <w:jc w:val="center"/>
            </w:pPr>
            <w:r>
              <w:rPr>
                <w:rFonts w:ascii="7v6lAlxz+SimSun" w:hAnsi="7v6lAlxz+SimSun" w:eastAsia="7v6lAlxz+SimSun"/>
                <w:color w:val="000000"/>
                <w:sz w:val="20"/>
              </w:rPr>
              <w:t>党建办公室、民生服务办公室</w:t>
            </w:r>
          </w:p>
        </w:tc>
        <w:tc>
          <w:tcPr>
            <w:tcW w:w="1957" w:type="dxa"/>
            <w:vMerge w:val="continue"/>
            <w:tcBorders>
              <w:top w:val="single" w:color="000000" w:sz="8" w:space="0"/>
              <w:left w:val="single" w:color="000000" w:sz="6" w:space="0"/>
              <w:bottom w:val="single" w:color="000000" w:sz="6" w:space="0"/>
              <w:right w:val="single" w:color="000000" w:sz="8" w:space="0"/>
            </w:tcBorders>
          </w:tcPr>
          <w:p w14:paraId="6C68440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A32676B">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349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389E9A6">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每季度开展道德讲堂主题活动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618A769"/>
        </w:tc>
      </w:tr>
      <w:tr w14:paraId="616D0D72">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460F999"/>
        </w:tc>
        <w:tc>
          <w:tcPr>
            <w:tcW w:w="1957" w:type="dxa"/>
            <w:vMerge w:val="continue"/>
            <w:tcBorders>
              <w:top w:val="single" w:color="000000" w:sz="8" w:space="0"/>
              <w:left w:val="single" w:color="000000" w:sz="6" w:space="0"/>
              <w:bottom w:val="single" w:color="000000" w:sz="6" w:space="0"/>
              <w:right w:val="single" w:color="000000" w:sz="8" w:space="0"/>
            </w:tcBorders>
          </w:tcPr>
          <w:p w14:paraId="01C80512"/>
        </w:tc>
        <w:tc>
          <w:tcPr>
            <w:tcW w:w="1957" w:type="dxa"/>
            <w:vMerge w:val="continue"/>
            <w:tcBorders>
              <w:top w:val="single" w:color="000000" w:sz="8" w:space="0"/>
              <w:left w:val="single" w:color="000000" w:sz="8" w:space="0"/>
              <w:bottom w:val="single" w:color="000000" w:sz="6" w:space="0"/>
              <w:right w:val="single" w:color="000000" w:sz="8" w:space="0"/>
            </w:tcBorders>
          </w:tcPr>
          <w:p w14:paraId="0A3802EA"/>
        </w:tc>
        <w:tc>
          <w:tcPr>
            <w:tcW w:w="1957" w:type="dxa"/>
            <w:vMerge w:val="continue"/>
            <w:tcBorders>
              <w:top w:val="single" w:color="000000" w:sz="8" w:space="0"/>
              <w:left w:val="single" w:color="000000" w:sz="8" w:space="0"/>
              <w:bottom w:val="single" w:color="000000" w:sz="6" w:space="0"/>
              <w:right w:val="single" w:color="000000" w:sz="6" w:space="0"/>
            </w:tcBorders>
          </w:tcPr>
          <w:p w14:paraId="19D8BCE6"/>
        </w:tc>
        <w:tc>
          <w:tcPr>
            <w:tcW w:w="1957" w:type="dxa"/>
            <w:vMerge w:val="continue"/>
            <w:tcBorders>
              <w:top w:val="single" w:color="000000" w:sz="8" w:space="0"/>
              <w:left w:val="single" w:color="000000" w:sz="6" w:space="0"/>
              <w:bottom w:val="single" w:color="000000" w:sz="6" w:space="0"/>
              <w:right w:val="single" w:color="000000" w:sz="8" w:space="0"/>
            </w:tcBorders>
          </w:tcPr>
          <w:p w14:paraId="2FC7850F"/>
        </w:tc>
        <w:tc>
          <w:tcPr>
            <w:tcW w:w="1957" w:type="dxa"/>
            <w:vMerge w:val="continue"/>
            <w:tcBorders>
              <w:top w:val="single" w:color="000000" w:sz="8" w:space="0"/>
              <w:left w:val="single" w:color="000000" w:sz="8" w:space="0"/>
              <w:bottom w:val="single" w:color="000000" w:sz="6" w:space="0"/>
              <w:right w:val="single" w:color="000000" w:sz="8" w:space="0"/>
            </w:tcBorders>
          </w:tcPr>
          <w:p w14:paraId="6D655CDD"/>
        </w:tc>
        <w:tc>
          <w:tcPr>
            <w:tcW w:w="1957" w:type="dxa"/>
            <w:vMerge w:val="continue"/>
            <w:tcBorders>
              <w:top w:val="single" w:color="000000" w:sz="8" w:space="0"/>
              <w:left w:val="single" w:color="000000" w:sz="8" w:space="0"/>
              <w:bottom w:val="single" w:color="000000" w:sz="6" w:space="0"/>
              <w:right w:val="single" w:color="000000" w:sz="6" w:space="0"/>
            </w:tcBorders>
          </w:tcPr>
          <w:p w14:paraId="537E8EB6"/>
        </w:tc>
        <w:tc>
          <w:tcPr>
            <w:tcW w:w="1957" w:type="dxa"/>
            <w:vMerge w:val="continue"/>
            <w:tcBorders>
              <w:top w:val="single" w:color="000000" w:sz="8" w:space="0"/>
              <w:left w:val="single" w:color="000000" w:sz="6" w:space="0"/>
              <w:bottom w:val="single" w:color="000000" w:sz="6" w:space="0"/>
              <w:right w:val="single" w:color="000000" w:sz="8" w:space="0"/>
            </w:tcBorders>
          </w:tcPr>
          <w:p w14:paraId="7C11614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551131A">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350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B9F1A5D">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指导各社区开展移风易俗创新做法</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47337BC"/>
        </w:tc>
      </w:tr>
      <w:tr w14:paraId="5397EDFC">
        <w:tblPrEx>
          <w:tblCellMar>
            <w:top w:w="0" w:type="dxa"/>
            <w:left w:w="108" w:type="dxa"/>
            <w:bottom w:w="0" w:type="dxa"/>
            <w:right w:w="108" w:type="dxa"/>
          </w:tblCellMar>
        </w:tblPrEx>
        <w:trPr>
          <w:trHeight w:val="2430" w:hRule="exact"/>
        </w:trPr>
        <w:tc>
          <w:tcPr>
            <w:tcW w:w="606" w:type="dxa"/>
            <w:tcBorders>
              <w:top w:val="single" w:color="000000" w:sz="6" w:space="0"/>
              <w:left w:val="single" w:color="000000" w:sz="8" w:space="0"/>
              <w:bottom w:val="single" w:color="000000" w:sz="8" w:space="0"/>
              <w:right w:val="single" w:color="000000" w:sz="6" w:space="0"/>
            </w:tcBorders>
            <w:tcMar>
              <w:left w:w="0" w:type="dxa"/>
              <w:right w:w="0" w:type="dxa"/>
            </w:tcMar>
          </w:tcPr>
          <w:p w14:paraId="7CF64183">
            <w:pPr>
              <w:widowControl/>
              <w:autoSpaceDE w:val="0"/>
              <w:autoSpaceDN w:val="0"/>
              <w:spacing w:before="1066" w:after="0" w:line="318" w:lineRule="exact"/>
              <w:ind w:left="0" w:right="0" w:firstLine="0"/>
              <w:jc w:val="center"/>
            </w:pPr>
            <w:r>
              <w:rPr>
                <w:rFonts w:ascii="7v6lAlxz+SimSun" w:hAnsi="7v6lAlxz+SimSun" w:eastAsia="7v6lAlxz+SimSun"/>
                <w:color w:val="000000"/>
                <w:sz w:val="32"/>
              </w:rPr>
              <w:t>20</w:t>
            </w:r>
          </w:p>
        </w:tc>
        <w:tc>
          <w:tcPr>
            <w:tcW w:w="870" w:type="dxa"/>
            <w:tcBorders>
              <w:top w:val="single" w:color="000000" w:sz="6" w:space="0"/>
              <w:left w:val="single" w:color="000000" w:sz="6" w:space="0"/>
              <w:bottom w:val="single" w:color="000000" w:sz="8" w:space="0"/>
              <w:right w:val="single" w:color="000000" w:sz="8" w:space="0"/>
            </w:tcBorders>
            <w:tcMar>
              <w:left w:w="0" w:type="dxa"/>
              <w:right w:w="0" w:type="dxa"/>
            </w:tcMar>
          </w:tcPr>
          <w:p w14:paraId="009F300F">
            <w:pPr>
              <w:widowControl/>
              <w:autoSpaceDE w:val="0"/>
              <w:autoSpaceDN w:val="0"/>
              <w:spacing w:before="872" w:after="0" w:line="318" w:lineRule="exact"/>
              <w:ind w:left="0" w:right="0" w:firstLine="0"/>
              <w:jc w:val="center"/>
            </w:pPr>
            <w:r>
              <w:rPr>
                <w:rFonts w:ascii="7v6lAlxz+SimSun" w:hAnsi="7v6lAlxz+SimSun" w:eastAsia="7v6lAlxz+SimSun"/>
                <w:color w:val="000000"/>
                <w:sz w:val="32"/>
              </w:rPr>
              <w:t>党的</w:t>
            </w:r>
          </w:p>
          <w:p w14:paraId="60C420E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tcBorders>
              <w:top w:val="single" w:color="000000" w:sz="6" w:space="0"/>
              <w:left w:val="single" w:color="000000" w:sz="8" w:space="0"/>
              <w:bottom w:val="single" w:color="000000" w:sz="8" w:space="0"/>
              <w:right w:val="single" w:color="000000" w:sz="8" w:space="0"/>
            </w:tcBorders>
            <w:tcMar>
              <w:left w:w="0" w:type="dxa"/>
              <w:right w:w="0" w:type="dxa"/>
            </w:tcMar>
          </w:tcPr>
          <w:p w14:paraId="74E5BCAD">
            <w:pPr>
              <w:widowControl/>
              <w:autoSpaceDE w:val="0"/>
              <w:autoSpaceDN w:val="0"/>
              <w:spacing w:before="28" w:after="0" w:line="388" w:lineRule="exact"/>
              <w:ind w:left="0" w:right="0" w:firstLine="0"/>
              <w:jc w:val="center"/>
            </w:pPr>
            <w:r>
              <w:rPr>
                <w:rFonts w:ascii="7v6lAlxz+SimSun" w:hAnsi="7v6lAlxz+SimSun" w:eastAsia="7v6lAlxz+SimSun"/>
                <w:color w:val="000000"/>
                <w:sz w:val="32"/>
              </w:rPr>
              <w:t>用好“小巷讲堂”平台，开展“申遗”宣讲活</w:t>
            </w:r>
            <w:r>
              <w:br w:type="textWrapping"/>
            </w:r>
            <w:r>
              <w:rPr>
                <w:rFonts w:ascii="7v6lAlxz+SimSun" w:hAnsi="7v6lAlxz+SimSun" w:eastAsia="7v6lAlxz+SimSun"/>
                <w:color w:val="000000"/>
                <w:sz w:val="32"/>
              </w:rPr>
              <w:t>动，推动陶瓷文化“飞入寻常百姓家”。</w:t>
            </w:r>
          </w:p>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4A50448C">
            <w:pPr>
              <w:widowControl/>
              <w:autoSpaceDE w:val="0"/>
              <w:autoSpaceDN w:val="0"/>
              <w:spacing w:before="1066" w:after="0" w:line="318" w:lineRule="exact"/>
              <w:ind w:left="0" w:right="0" w:firstLine="0"/>
              <w:jc w:val="center"/>
            </w:pPr>
            <w:r>
              <w:rPr>
                <w:rFonts w:ascii="7v6lAlxz+SimSun" w:hAnsi="7v6lAlxz+SimSun" w:eastAsia="7v6lAlxz+SimSun"/>
                <w:color w:val="000000"/>
                <w:sz w:val="32"/>
              </w:rPr>
              <w:t>64</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7A11EDF2"/>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33BEFB63">
            <w:pPr>
              <w:widowControl/>
              <w:autoSpaceDE w:val="0"/>
              <w:autoSpaceDN w:val="0"/>
              <w:spacing w:before="826"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关于印发《珠山区 2025 年度“小巷讲堂”宣讲活动实施方案》的通知珠宣字〔2025〕8 号</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1BDD9E5D">
            <w:pPr>
              <w:widowControl/>
              <w:autoSpaceDE w:val="0"/>
              <w:autoSpaceDN w:val="0"/>
              <w:spacing w:before="996" w:after="0" w:line="198" w:lineRule="exact"/>
              <w:ind w:left="0" w:right="0" w:firstLine="0"/>
              <w:jc w:val="center"/>
            </w:pPr>
            <w:r>
              <w:rPr>
                <w:rFonts w:ascii="7v6lAlxz+SimSun" w:hAnsi="7v6lAlxz+SimSun" w:eastAsia="7v6lAlxz+SimSun"/>
                <w:color w:val="000000"/>
                <w:sz w:val="20"/>
              </w:rPr>
              <w:t>党建办</w:t>
            </w:r>
          </w:p>
          <w:p w14:paraId="7F277BC8">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293053D0">
            <w:pPr>
              <w:widowControl/>
              <w:autoSpaceDE w:val="0"/>
              <w:autoSpaceDN w:val="0"/>
              <w:spacing w:before="996" w:after="0" w:line="198" w:lineRule="exact"/>
              <w:ind w:left="0" w:right="0" w:firstLine="0"/>
              <w:jc w:val="center"/>
            </w:pPr>
            <w:r>
              <w:rPr>
                <w:rFonts w:ascii="7v6lAlxz+SimSun" w:hAnsi="7v6lAlxz+SimSun" w:eastAsia="7v6lAlxz+SimSun"/>
                <w:color w:val="000000"/>
                <w:sz w:val="20"/>
              </w:rPr>
              <w:t>区委宣</w:t>
            </w:r>
          </w:p>
          <w:p w14:paraId="3F03AAF8">
            <w:pPr>
              <w:widowControl/>
              <w:autoSpaceDE w:val="0"/>
              <w:autoSpaceDN w:val="0"/>
              <w:spacing w:before="50" w:after="0" w:line="198" w:lineRule="exact"/>
              <w:ind w:left="0" w:right="0" w:firstLine="0"/>
              <w:jc w:val="center"/>
            </w:pPr>
            <w:r>
              <w:rPr>
                <w:rFonts w:ascii="7v6lAlxz+SimSun" w:hAnsi="7v6lAlxz+SimSun" w:eastAsia="7v6lAlxz+SimSun"/>
                <w:color w:val="000000"/>
                <w:sz w:val="20"/>
              </w:rPr>
              <w:t>传部</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8215B15">
            <w:pPr>
              <w:widowControl/>
              <w:autoSpaceDE w:val="0"/>
              <w:autoSpaceDN w:val="0"/>
              <w:spacing w:before="1066" w:after="0" w:line="318" w:lineRule="exact"/>
              <w:ind w:left="0" w:right="0" w:firstLine="0"/>
              <w:jc w:val="center"/>
            </w:pPr>
            <w:r>
              <w:rPr>
                <w:rFonts w:ascii="7v6lAlxz+SimSun" w:hAnsi="7v6lAlxz+SimSun" w:eastAsia="7v6lAlxz+SimSun"/>
                <w:color w:val="000000"/>
                <w:sz w:val="32"/>
              </w:rPr>
              <w:t>351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9594FBA">
            <w:pPr>
              <w:widowControl/>
              <w:autoSpaceDE w:val="0"/>
              <w:autoSpaceDN w:val="0"/>
              <w:spacing w:before="872" w:after="0" w:line="318" w:lineRule="exact"/>
              <w:ind w:left="0" w:right="0" w:firstLine="0"/>
              <w:jc w:val="center"/>
            </w:pPr>
            <w:r>
              <w:rPr>
                <w:rFonts w:ascii="7v6lAlxz+SimSun" w:hAnsi="7v6lAlxz+SimSun" w:eastAsia="7v6lAlxz+SimSun"/>
                <w:color w:val="000000"/>
                <w:sz w:val="32"/>
              </w:rPr>
              <w:t>利用宣讲、入户宣传等形式，开展“</w:t>
            </w:r>
          </w:p>
          <w:p w14:paraId="6C3D090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小巷讲堂”宣讲活动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A5304AC">
            <w:pPr>
              <w:widowControl/>
              <w:autoSpaceDE w:val="0"/>
              <w:autoSpaceDN w:val="0"/>
              <w:spacing w:before="1120" w:after="0" w:line="200" w:lineRule="exact"/>
              <w:ind w:left="0" w:right="0" w:firstLine="0"/>
              <w:jc w:val="center"/>
            </w:pPr>
            <w:r>
              <w:rPr>
                <w:rFonts w:ascii="7v6lAlxz+SimSun" w:hAnsi="7v6lAlxz+SimSun" w:eastAsia="7v6lAlxz+SimSun"/>
                <w:color w:val="000000"/>
                <w:sz w:val="20"/>
              </w:rPr>
              <w:t>特色事项</w:t>
            </w:r>
          </w:p>
        </w:tc>
      </w:tr>
    </w:tbl>
    <w:p w14:paraId="07CEC933">
      <w:pPr>
        <w:widowControl/>
        <w:autoSpaceDE w:val="0"/>
        <w:autoSpaceDN w:val="0"/>
        <w:spacing w:before="284" w:after="0" w:line="414" w:lineRule="exact"/>
        <w:ind w:left="0" w:right="0" w:firstLine="0"/>
        <w:jc w:val="center"/>
      </w:pPr>
      <w:r>
        <w:rPr>
          <w:rFonts w:ascii="宋体" w:hAnsi="宋体" w:eastAsia="宋体"/>
          <w:color w:val="000000"/>
          <w:sz w:val="36"/>
        </w:rPr>
        <w:t>-30-</w:t>
      </w:r>
    </w:p>
    <w:p w14:paraId="2FC28D7E">
      <w:pPr>
        <w:sectPr>
          <w:pgSz w:w="23811" w:h="17237"/>
          <w:pgMar w:top="570" w:right="1140" w:bottom="110" w:left="1140" w:header="720" w:footer="720" w:gutter="0"/>
          <w:cols w:equalWidth="0" w:num="1">
            <w:col w:w="21532"/>
          </w:cols>
          <w:docGrid w:linePitch="360" w:charSpace="0"/>
        </w:sectPr>
      </w:pPr>
    </w:p>
    <w:p w14:paraId="32FED59A">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414510"/>
            <wp:effectExtent l="0" t="0" r="1143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32"/>
                    <a:stretch>
                      <a:fillRect/>
                    </a:stretch>
                  </pic:blipFill>
                  <pic:spPr>
                    <a:xfrm>
                      <a:off x="0" y="0"/>
                      <a:ext cx="13647419" cy="9414349"/>
                    </a:xfrm>
                    <a:prstGeom prst="rect">
                      <a:avLst/>
                    </a:prstGeom>
                  </pic:spPr>
                </pic:pic>
              </a:graphicData>
            </a:graphic>
          </wp:anchor>
        </w:drawing>
      </w:r>
    </w:p>
    <w:p w14:paraId="4A9B8B1E">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A17C906">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14D8DD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2B17A3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9FE1D3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024A201">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C067B1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0EE401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F261C7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C409AA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D308CE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79BC760">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8D0E47A">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96C3B1F">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C9A652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B9FEC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0E496FE">
        <w:tblPrEx>
          <w:tblCellMar>
            <w:top w:w="0" w:type="dxa"/>
            <w:left w:w="108" w:type="dxa"/>
            <w:bottom w:w="0" w:type="dxa"/>
            <w:right w:w="108" w:type="dxa"/>
          </w:tblCellMar>
        </w:tblPrEx>
        <w:trPr>
          <w:trHeight w:val="94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A776FD3">
            <w:pPr>
              <w:widowControl/>
              <w:autoSpaceDE w:val="0"/>
              <w:autoSpaceDN w:val="0"/>
              <w:spacing w:before="6132" w:after="0" w:line="318" w:lineRule="exact"/>
              <w:ind w:left="0" w:right="0" w:firstLine="0"/>
              <w:jc w:val="center"/>
            </w:pPr>
            <w:r>
              <w:rPr>
                <w:rFonts w:ascii="7v6lAlxz+SimSun" w:hAnsi="7v6lAlxz+SimSun" w:eastAsia="7v6lAlxz+SimSun"/>
                <w:color w:val="000000"/>
                <w:sz w:val="32"/>
              </w:rPr>
              <w:t>21</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2875E9D">
            <w:pPr>
              <w:widowControl/>
              <w:autoSpaceDE w:val="0"/>
              <w:autoSpaceDN w:val="0"/>
              <w:spacing w:before="5940" w:after="0" w:line="318" w:lineRule="exact"/>
              <w:ind w:left="0" w:right="0" w:firstLine="0"/>
              <w:jc w:val="center"/>
            </w:pPr>
            <w:r>
              <w:rPr>
                <w:rFonts w:ascii="7v6lAlxz+SimSun" w:hAnsi="7v6lAlxz+SimSun" w:eastAsia="7v6lAlxz+SimSun"/>
                <w:color w:val="000000"/>
                <w:sz w:val="32"/>
              </w:rPr>
              <w:t>党的</w:t>
            </w:r>
          </w:p>
          <w:p w14:paraId="082FAE6E">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ACD8D69">
            <w:pPr>
              <w:widowControl/>
              <w:autoSpaceDE w:val="0"/>
              <w:autoSpaceDN w:val="0"/>
              <w:spacing w:before="4512" w:after="0" w:line="388" w:lineRule="exact"/>
              <w:ind w:left="0" w:right="0" w:firstLine="0"/>
              <w:jc w:val="center"/>
            </w:pPr>
            <w:r>
              <w:rPr>
                <w:rFonts w:ascii="7v6lAlxz+SimSun" w:hAnsi="7v6lAlxz+SimSun" w:eastAsia="7v6lAlxz+SimSun"/>
                <w:color w:val="000000"/>
                <w:sz w:val="32"/>
              </w:rPr>
              <w:t>落实统一战线工作责任制，联系和团结民主党派成员、党外知识分子等党外人</w:t>
            </w:r>
            <w:r>
              <w:br w:type="textWrapping"/>
            </w:r>
            <w:r>
              <w:rPr>
                <w:rFonts w:ascii="7v6lAlxz+SimSun" w:hAnsi="7v6lAlxz+SimSun" w:eastAsia="7v6lAlxz+SimSun"/>
                <w:color w:val="000000"/>
                <w:sz w:val="32"/>
              </w:rPr>
              <w:t>士，引导和支持商会履行职能，做好归侨、侨眷等工作。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BF54BC9">
            <w:pPr>
              <w:widowControl/>
              <w:autoSpaceDE w:val="0"/>
              <w:autoSpaceDN w:val="0"/>
              <w:spacing w:before="3528" w:after="0" w:line="318" w:lineRule="exact"/>
              <w:ind w:left="0" w:right="0" w:firstLine="0"/>
              <w:jc w:val="center"/>
            </w:pPr>
            <w:r>
              <w:rPr>
                <w:rFonts w:ascii="7v6lAlxz+SimSun" w:hAnsi="7v6lAlxz+SimSun" w:eastAsia="7v6lAlxz+SimSun"/>
                <w:color w:val="000000"/>
                <w:sz w:val="32"/>
              </w:rPr>
              <w:t>65</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4A4C89A">
            <w:pPr>
              <w:widowControl/>
              <w:autoSpaceDE w:val="0"/>
              <w:autoSpaceDN w:val="0"/>
              <w:spacing w:before="2490" w:after="0" w:line="388" w:lineRule="exact"/>
              <w:ind w:left="144" w:right="144" w:firstLine="0"/>
              <w:jc w:val="center"/>
            </w:pPr>
            <w:r>
              <w:rPr>
                <w:rFonts w:ascii="7v6lAlxz+SimSun" w:hAnsi="7v6lAlxz+SimSun" w:eastAsia="7v6lAlxz+SimSun"/>
                <w:color w:val="000000"/>
                <w:sz w:val="32"/>
              </w:rPr>
              <w:t>落实统一战线工作责任制，联系和团结党外人士</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E8B80EC">
            <w:pPr>
              <w:widowControl/>
              <w:autoSpaceDE w:val="0"/>
              <w:autoSpaceDN w:val="0"/>
              <w:spacing w:before="1064" w:after="0" w:line="248" w:lineRule="exact"/>
              <w:ind w:left="30" w:right="0" w:firstLine="0"/>
              <w:jc w:val="left"/>
            </w:pPr>
            <w:r>
              <w:rPr>
                <w:rFonts w:ascii="7v6lAlxz+SimSun" w:hAnsi="7v6lAlxz+SimSun" w:eastAsia="7v6lAlxz+SimSun"/>
                <w:color w:val="000000"/>
                <w:sz w:val="20"/>
              </w:rPr>
              <w:t>【法律法规】</w:t>
            </w:r>
            <w:r>
              <w:br w:type="textWrapping"/>
            </w:r>
            <w:r>
              <w:rPr>
                <w:rFonts w:ascii="7v6lAlxz+SimSun" w:hAnsi="7v6lAlxz+SimSun" w:eastAsia="7v6lAlxz+SimSun"/>
                <w:color w:val="000000"/>
                <w:sz w:val="20"/>
              </w:rPr>
              <w:t>1.《中国共产党统一战线工作条例》第八条  地方党委对本地统一战线工作负主体责任，主要职责是  （七）发现、培养、使用、管理党外代表人士，健全领导干部与党外代表人士联谊交友制度。各级党委（党组）主要加强人为本地区本部门本单位统一战线工作第一责任人。党委（党组）领导班子成员应当带头学习、宣传和贯彻落实统一战线理论方针政策和法律法规，带头参加统一战线重要活动，带头广泛深交党外朋友。第十六条  各级党委应当支持民主党派加强思想政治建设、组织建设、履职能力建设、作风建设、制度建设，支持无党派人士加强自身建设。第三十三条  与新的社会阶层人士联系密切的党政部门、群众团体、社会组织等，应当发挥职能作用，健全工作机制，密切协调配合，共同做好新的社会阶层人士统一战线工作。第三十四条  发展壮大爱国爱港、爱国爱澳力量。第三十五条  广泛团结海内外台湾同胞，发展壮大台湾爱国统一力量。第三十八条  保护华侨正当权利和利益，关心华侨的生存和发展。保护归侨、侨眷合法权利和利益，适当照顾归侨、侨眷特点，积极发挥他们与海外联系广泛的优势作用。第五十条  各级党委应当把党外代表人士队伍建设纳入干部和人才队伍建设总体规划，在优秀年轻干部队伍中统筹考虑党外干部。第五十六条  各级党委和政府应当制定完善支持统一战线工作的政策，做好保障工作。</w:t>
            </w:r>
          </w:p>
          <w:p w14:paraId="17576350">
            <w:pPr>
              <w:widowControl/>
              <w:autoSpaceDE w:val="0"/>
              <w:autoSpaceDN w:val="0"/>
              <w:spacing w:before="0" w:after="0" w:line="246" w:lineRule="exact"/>
              <w:ind w:left="30" w:right="0" w:firstLine="0"/>
              <w:jc w:val="left"/>
            </w:pPr>
            <w:r>
              <w:rPr>
                <w:rFonts w:ascii="7v6lAlxz+SimSun" w:hAnsi="7v6lAlxz+SimSun" w:eastAsia="7v6lAlxz+SimSun"/>
                <w:color w:val="000000"/>
                <w:sz w:val="20"/>
              </w:rPr>
              <w:t>2.《中华人民共和国归侨侨眷权益保护法》第十四条  各级人民政府应当对归侨、侨眷就业给予照顾，提供必要的指导和服务。</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26F5C41">
            <w:pPr>
              <w:widowControl/>
              <w:autoSpaceDE w:val="0"/>
              <w:autoSpaceDN w:val="0"/>
              <w:spacing w:before="2616" w:after="0" w:line="198" w:lineRule="exact"/>
              <w:ind w:left="0" w:right="0" w:firstLine="0"/>
              <w:jc w:val="center"/>
            </w:pPr>
            <w:r>
              <w:rPr>
                <w:rFonts w:ascii="7v6lAlxz+SimSun" w:hAnsi="7v6lAlxz+SimSun" w:eastAsia="7v6lAlxz+SimSun"/>
                <w:color w:val="000000"/>
                <w:sz w:val="20"/>
              </w:rPr>
              <w:t>党建办</w:t>
            </w:r>
          </w:p>
          <w:p w14:paraId="33442B2C">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C0F2F47">
            <w:pPr>
              <w:widowControl/>
              <w:autoSpaceDE w:val="0"/>
              <w:autoSpaceDN w:val="0"/>
              <w:spacing w:before="2076" w:after="0" w:line="246" w:lineRule="exact"/>
              <w:ind w:left="0" w:right="0" w:firstLine="0"/>
              <w:jc w:val="center"/>
            </w:pPr>
            <w:r>
              <w:rPr>
                <w:rFonts w:ascii="7v6lAlxz+SimSun" w:hAnsi="7v6lAlxz+SimSun" w:eastAsia="7v6lAlxz+SimSun"/>
                <w:color w:val="000000"/>
                <w:sz w:val="20"/>
              </w:rPr>
              <w:t>区委统战部</w:t>
            </w:r>
            <w:r>
              <w:br w:type="textWrapping"/>
            </w:r>
            <w:r>
              <w:rPr>
                <w:rFonts w:ascii="7v6lAlxz+SimSun" w:hAnsi="7v6lAlxz+SimSun" w:eastAsia="7v6lAlxz+SimSun"/>
                <w:color w:val="000000"/>
                <w:sz w:val="20"/>
              </w:rPr>
              <w:t>（区民族宗教事务</w:t>
            </w:r>
          </w:p>
          <w:p w14:paraId="18003672">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9FD405F">
            <w:pPr>
              <w:widowControl/>
              <w:autoSpaceDE w:val="0"/>
              <w:autoSpaceDN w:val="0"/>
              <w:spacing w:before="322" w:after="0" w:line="318" w:lineRule="exact"/>
              <w:ind w:left="0" w:right="0" w:firstLine="0"/>
              <w:jc w:val="center"/>
            </w:pPr>
            <w:r>
              <w:rPr>
                <w:rFonts w:ascii="7v6lAlxz+SimSun" w:hAnsi="7v6lAlxz+SimSun" w:eastAsia="7v6lAlxz+SimSun"/>
                <w:color w:val="000000"/>
                <w:sz w:val="32"/>
              </w:rPr>
              <w:t>352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00665E5">
            <w:pPr>
              <w:widowControl/>
              <w:autoSpaceDE w:val="0"/>
              <w:autoSpaceDN w:val="0"/>
              <w:spacing w:before="126" w:after="0" w:line="320" w:lineRule="exact"/>
              <w:ind w:left="0" w:right="0" w:firstLine="0"/>
              <w:jc w:val="center"/>
            </w:pPr>
            <w:r>
              <w:rPr>
                <w:rFonts w:ascii="7v6lAlxz+SimSun" w:hAnsi="7v6lAlxz+SimSun" w:eastAsia="7v6lAlxz+SimSun"/>
                <w:color w:val="000000"/>
                <w:sz w:val="32"/>
              </w:rPr>
              <w:t>加强统战干部队伍建设，配齐配强专</w:t>
            </w:r>
          </w:p>
          <w:p w14:paraId="6A81E201">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职或兼职统战委员、干事</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1F4144F"/>
        </w:tc>
      </w:tr>
      <w:tr w14:paraId="3022070C">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21A2994"/>
        </w:tc>
        <w:tc>
          <w:tcPr>
            <w:tcW w:w="1957" w:type="dxa"/>
            <w:vMerge w:val="continue"/>
            <w:tcBorders>
              <w:top w:val="single" w:color="000000" w:sz="8" w:space="0"/>
              <w:left w:val="single" w:color="000000" w:sz="6" w:space="0"/>
              <w:bottom w:val="single" w:color="000000" w:sz="6" w:space="0"/>
              <w:right w:val="single" w:color="000000" w:sz="8" w:space="0"/>
            </w:tcBorders>
          </w:tcPr>
          <w:p w14:paraId="52F9C33F"/>
        </w:tc>
        <w:tc>
          <w:tcPr>
            <w:tcW w:w="1957" w:type="dxa"/>
            <w:vMerge w:val="continue"/>
            <w:tcBorders>
              <w:top w:val="single" w:color="000000" w:sz="8" w:space="0"/>
              <w:left w:val="single" w:color="000000" w:sz="8" w:space="0"/>
              <w:bottom w:val="single" w:color="000000" w:sz="6" w:space="0"/>
              <w:right w:val="single" w:color="000000" w:sz="8" w:space="0"/>
            </w:tcBorders>
          </w:tcPr>
          <w:p w14:paraId="3045565B"/>
        </w:tc>
        <w:tc>
          <w:tcPr>
            <w:tcW w:w="1957" w:type="dxa"/>
            <w:vMerge w:val="continue"/>
            <w:tcBorders>
              <w:top w:val="single" w:color="000000" w:sz="8" w:space="0"/>
              <w:left w:val="single" w:color="000000" w:sz="8" w:space="0"/>
              <w:bottom w:val="single" w:color="000000" w:sz="6" w:space="0"/>
              <w:right w:val="single" w:color="000000" w:sz="6" w:space="0"/>
            </w:tcBorders>
          </w:tcPr>
          <w:p w14:paraId="073AFDD3"/>
        </w:tc>
        <w:tc>
          <w:tcPr>
            <w:tcW w:w="1957" w:type="dxa"/>
            <w:vMerge w:val="continue"/>
            <w:tcBorders>
              <w:top w:val="single" w:color="000000" w:sz="8" w:space="0"/>
              <w:left w:val="single" w:color="000000" w:sz="6" w:space="0"/>
              <w:bottom w:val="single" w:color="000000" w:sz="6" w:space="0"/>
              <w:right w:val="single" w:color="000000" w:sz="8" w:space="0"/>
            </w:tcBorders>
          </w:tcPr>
          <w:p w14:paraId="19031B65"/>
        </w:tc>
        <w:tc>
          <w:tcPr>
            <w:tcW w:w="1957" w:type="dxa"/>
            <w:vMerge w:val="continue"/>
            <w:tcBorders>
              <w:top w:val="single" w:color="000000" w:sz="8" w:space="0"/>
              <w:left w:val="single" w:color="000000" w:sz="8" w:space="0"/>
              <w:bottom w:val="single" w:color="000000" w:sz="6" w:space="0"/>
              <w:right w:val="single" w:color="000000" w:sz="8" w:space="0"/>
            </w:tcBorders>
          </w:tcPr>
          <w:p w14:paraId="2D42D082"/>
        </w:tc>
        <w:tc>
          <w:tcPr>
            <w:tcW w:w="1957" w:type="dxa"/>
            <w:vMerge w:val="continue"/>
            <w:tcBorders>
              <w:top w:val="single" w:color="000000" w:sz="8" w:space="0"/>
              <w:left w:val="single" w:color="000000" w:sz="8" w:space="0"/>
              <w:bottom w:val="single" w:color="000000" w:sz="8" w:space="0"/>
              <w:right w:val="single" w:color="000000" w:sz="6" w:space="0"/>
            </w:tcBorders>
          </w:tcPr>
          <w:p w14:paraId="490CE1BC"/>
        </w:tc>
        <w:tc>
          <w:tcPr>
            <w:tcW w:w="1957" w:type="dxa"/>
            <w:vMerge w:val="continue"/>
            <w:tcBorders>
              <w:top w:val="single" w:color="000000" w:sz="8" w:space="0"/>
              <w:left w:val="single" w:color="000000" w:sz="6" w:space="0"/>
              <w:bottom w:val="single" w:color="000000" w:sz="8" w:space="0"/>
              <w:right w:val="single" w:color="000000" w:sz="8" w:space="0"/>
            </w:tcBorders>
          </w:tcPr>
          <w:p w14:paraId="482A75A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BEE090A">
            <w:pPr>
              <w:widowControl/>
              <w:autoSpaceDE w:val="0"/>
              <w:autoSpaceDN w:val="0"/>
              <w:spacing w:before="320" w:after="0" w:line="320" w:lineRule="exact"/>
              <w:ind w:left="0" w:right="0" w:firstLine="0"/>
              <w:jc w:val="center"/>
            </w:pPr>
            <w:r>
              <w:rPr>
                <w:rFonts w:ascii="7v6lAlxz+SimSun" w:hAnsi="7v6lAlxz+SimSun" w:eastAsia="7v6lAlxz+SimSun"/>
                <w:color w:val="000000"/>
                <w:sz w:val="32"/>
              </w:rPr>
              <w:t>353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C55BC70">
            <w:pPr>
              <w:widowControl/>
              <w:autoSpaceDE w:val="0"/>
              <w:autoSpaceDN w:val="0"/>
              <w:spacing w:before="126" w:after="0" w:line="320" w:lineRule="exact"/>
              <w:ind w:left="0" w:right="0" w:firstLine="0"/>
              <w:jc w:val="center"/>
            </w:pPr>
            <w:r>
              <w:rPr>
                <w:rFonts w:ascii="7v6lAlxz+SimSun" w:hAnsi="7v6lAlxz+SimSun" w:eastAsia="7v6lAlxz+SimSun"/>
                <w:color w:val="000000"/>
                <w:sz w:val="32"/>
              </w:rPr>
              <w:t>将年度统战工作纳入街道党工委重要</w:t>
            </w:r>
          </w:p>
          <w:p w14:paraId="573ED66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议事日程</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398CBAE"/>
        </w:tc>
      </w:tr>
      <w:tr w14:paraId="3DCE05CF">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B49769E"/>
        </w:tc>
        <w:tc>
          <w:tcPr>
            <w:tcW w:w="1957" w:type="dxa"/>
            <w:vMerge w:val="continue"/>
            <w:tcBorders>
              <w:top w:val="single" w:color="000000" w:sz="8" w:space="0"/>
              <w:left w:val="single" w:color="000000" w:sz="6" w:space="0"/>
              <w:bottom w:val="single" w:color="000000" w:sz="6" w:space="0"/>
              <w:right w:val="single" w:color="000000" w:sz="8" w:space="0"/>
            </w:tcBorders>
          </w:tcPr>
          <w:p w14:paraId="3C5233FD"/>
        </w:tc>
        <w:tc>
          <w:tcPr>
            <w:tcW w:w="1957" w:type="dxa"/>
            <w:vMerge w:val="continue"/>
            <w:tcBorders>
              <w:top w:val="single" w:color="000000" w:sz="8" w:space="0"/>
              <w:left w:val="single" w:color="000000" w:sz="8" w:space="0"/>
              <w:bottom w:val="single" w:color="000000" w:sz="6" w:space="0"/>
              <w:right w:val="single" w:color="000000" w:sz="8" w:space="0"/>
            </w:tcBorders>
          </w:tcPr>
          <w:p w14:paraId="4CBDA167"/>
        </w:tc>
        <w:tc>
          <w:tcPr>
            <w:tcW w:w="1957" w:type="dxa"/>
            <w:vMerge w:val="continue"/>
            <w:tcBorders>
              <w:top w:val="single" w:color="000000" w:sz="8" w:space="0"/>
              <w:left w:val="single" w:color="000000" w:sz="8" w:space="0"/>
              <w:bottom w:val="single" w:color="000000" w:sz="6" w:space="0"/>
              <w:right w:val="single" w:color="000000" w:sz="6" w:space="0"/>
            </w:tcBorders>
          </w:tcPr>
          <w:p w14:paraId="4A4FA99F"/>
        </w:tc>
        <w:tc>
          <w:tcPr>
            <w:tcW w:w="1957" w:type="dxa"/>
            <w:vMerge w:val="continue"/>
            <w:tcBorders>
              <w:top w:val="single" w:color="000000" w:sz="8" w:space="0"/>
              <w:left w:val="single" w:color="000000" w:sz="6" w:space="0"/>
              <w:bottom w:val="single" w:color="000000" w:sz="6" w:space="0"/>
              <w:right w:val="single" w:color="000000" w:sz="8" w:space="0"/>
            </w:tcBorders>
          </w:tcPr>
          <w:p w14:paraId="32BA305D"/>
        </w:tc>
        <w:tc>
          <w:tcPr>
            <w:tcW w:w="1957" w:type="dxa"/>
            <w:vMerge w:val="continue"/>
            <w:tcBorders>
              <w:top w:val="single" w:color="000000" w:sz="8" w:space="0"/>
              <w:left w:val="single" w:color="000000" w:sz="8" w:space="0"/>
              <w:bottom w:val="single" w:color="000000" w:sz="6" w:space="0"/>
              <w:right w:val="single" w:color="000000" w:sz="8" w:space="0"/>
            </w:tcBorders>
          </w:tcPr>
          <w:p w14:paraId="32F32AF2"/>
        </w:tc>
        <w:tc>
          <w:tcPr>
            <w:tcW w:w="1957" w:type="dxa"/>
            <w:vMerge w:val="continue"/>
            <w:tcBorders>
              <w:top w:val="single" w:color="000000" w:sz="8" w:space="0"/>
              <w:left w:val="single" w:color="000000" w:sz="8" w:space="0"/>
              <w:bottom w:val="single" w:color="000000" w:sz="8" w:space="0"/>
              <w:right w:val="single" w:color="000000" w:sz="6" w:space="0"/>
            </w:tcBorders>
          </w:tcPr>
          <w:p w14:paraId="60FFF9A5"/>
        </w:tc>
        <w:tc>
          <w:tcPr>
            <w:tcW w:w="1957" w:type="dxa"/>
            <w:vMerge w:val="continue"/>
            <w:tcBorders>
              <w:top w:val="single" w:color="000000" w:sz="8" w:space="0"/>
              <w:left w:val="single" w:color="000000" w:sz="6" w:space="0"/>
              <w:bottom w:val="single" w:color="000000" w:sz="8" w:space="0"/>
              <w:right w:val="single" w:color="000000" w:sz="8" w:space="0"/>
            </w:tcBorders>
          </w:tcPr>
          <w:p w14:paraId="2A3CCE43"/>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6EDC6A04">
            <w:pPr>
              <w:widowControl/>
              <w:autoSpaceDE w:val="0"/>
              <w:autoSpaceDN w:val="0"/>
              <w:spacing w:before="322" w:after="0" w:line="320" w:lineRule="exact"/>
              <w:ind w:left="0" w:right="0" w:firstLine="0"/>
              <w:jc w:val="center"/>
            </w:pPr>
            <w:r>
              <w:rPr>
                <w:rFonts w:ascii="7v6lAlxz+SimSun" w:hAnsi="7v6lAlxz+SimSun" w:eastAsia="7v6lAlxz+SimSun"/>
                <w:color w:val="000000"/>
                <w:sz w:val="32"/>
              </w:rPr>
              <w:t>354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66F47CB">
            <w:pPr>
              <w:widowControl/>
              <w:autoSpaceDE w:val="0"/>
              <w:autoSpaceDN w:val="0"/>
              <w:spacing w:before="128" w:after="0" w:line="320" w:lineRule="exact"/>
              <w:ind w:left="0" w:right="0" w:firstLine="0"/>
              <w:jc w:val="center"/>
            </w:pPr>
            <w:r>
              <w:rPr>
                <w:rFonts w:ascii="7v6lAlxz+SimSun" w:hAnsi="7v6lAlxz+SimSun" w:eastAsia="7v6lAlxz+SimSun"/>
                <w:color w:val="000000"/>
                <w:sz w:val="32"/>
              </w:rPr>
              <w:t>组织开展统一战线理论方针政策和法</w:t>
            </w:r>
          </w:p>
          <w:p w14:paraId="69B5DF0B">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律法规的宣传活动</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64D08D7"/>
        </w:tc>
      </w:tr>
      <w:tr w14:paraId="61958A55">
        <w:tblPrEx>
          <w:tblCellMar>
            <w:top w:w="0" w:type="dxa"/>
            <w:left w:w="108" w:type="dxa"/>
            <w:bottom w:w="0" w:type="dxa"/>
            <w:right w:w="108" w:type="dxa"/>
          </w:tblCellMar>
        </w:tblPrEx>
        <w:trPr>
          <w:trHeight w:val="9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B04D0FC"/>
        </w:tc>
        <w:tc>
          <w:tcPr>
            <w:tcW w:w="1957" w:type="dxa"/>
            <w:vMerge w:val="continue"/>
            <w:tcBorders>
              <w:top w:val="single" w:color="000000" w:sz="8" w:space="0"/>
              <w:left w:val="single" w:color="000000" w:sz="6" w:space="0"/>
              <w:bottom w:val="single" w:color="000000" w:sz="6" w:space="0"/>
              <w:right w:val="single" w:color="000000" w:sz="8" w:space="0"/>
            </w:tcBorders>
          </w:tcPr>
          <w:p w14:paraId="61439339"/>
        </w:tc>
        <w:tc>
          <w:tcPr>
            <w:tcW w:w="1957" w:type="dxa"/>
            <w:vMerge w:val="continue"/>
            <w:tcBorders>
              <w:top w:val="single" w:color="000000" w:sz="8" w:space="0"/>
              <w:left w:val="single" w:color="000000" w:sz="8" w:space="0"/>
              <w:bottom w:val="single" w:color="000000" w:sz="6" w:space="0"/>
              <w:right w:val="single" w:color="000000" w:sz="8" w:space="0"/>
            </w:tcBorders>
          </w:tcPr>
          <w:p w14:paraId="40868AC8"/>
        </w:tc>
        <w:tc>
          <w:tcPr>
            <w:tcW w:w="1957" w:type="dxa"/>
            <w:vMerge w:val="continue"/>
            <w:tcBorders>
              <w:top w:val="single" w:color="000000" w:sz="8" w:space="0"/>
              <w:left w:val="single" w:color="000000" w:sz="8" w:space="0"/>
              <w:bottom w:val="single" w:color="000000" w:sz="6" w:space="0"/>
              <w:right w:val="single" w:color="000000" w:sz="6" w:space="0"/>
            </w:tcBorders>
          </w:tcPr>
          <w:p w14:paraId="6106475B"/>
        </w:tc>
        <w:tc>
          <w:tcPr>
            <w:tcW w:w="1957" w:type="dxa"/>
            <w:vMerge w:val="continue"/>
            <w:tcBorders>
              <w:top w:val="single" w:color="000000" w:sz="8" w:space="0"/>
              <w:left w:val="single" w:color="000000" w:sz="6" w:space="0"/>
              <w:bottom w:val="single" w:color="000000" w:sz="6" w:space="0"/>
              <w:right w:val="single" w:color="000000" w:sz="8" w:space="0"/>
            </w:tcBorders>
          </w:tcPr>
          <w:p w14:paraId="77393043"/>
        </w:tc>
        <w:tc>
          <w:tcPr>
            <w:tcW w:w="1957" w:type="dxa"/>
            <w:vMerge w:val="continue"/>
            <w:tcBorders>
              <w:top w:val="single" w:color="000000" w:sz="8" w:space="0"/>
              <w:left w:val="single" w:color="000000" w:sz="8" w:space="0"/>
              <w:bottom w:val="single" w:color="000000" w:sz="6" w:space="0"/>
              <w:right w:val="single" w:color="000000" w:sz="8" w:space="0"/>
            </w:tcBorders>
          </w:tcPr>
          <w:p w14:paraId="7C8DD40A"/>
        </w:tc>
        <w:tc>
          <w:tcPr>
            <w:tcW w:w="1957" w:type="dxa"/>
            <w:vMerge w:val="continue"/>
            <w:tcBorders>
              <w:top w:val="single" w:color="000000" w:sz="8" w:space="0"/>
              <w:left w:val="single" w:color="000000" w:sz="8" w:space="0"/>
              <w:bottom w:val="single" w:color="000000" w:sz="8" w:space="0"/>
              <w:right w:val="single" w:color="000000" w:sz="6" w:space="0"/>
            </w:tcBorders>
          </w:tcPr>
          <w:p w14:paraId="54BCD9B2"/>
        </w:tc>
        <w:tc>
          <w:tcPr>
            <w:tcW w:w="1957" w:type="dxa"/>
            <w:vMerge w:val="continue"/>
            <w:tcBorders>
              <w:top w:val="single" w:color="000000" w:sz="8" w:space="0"/>
              <w:left w:val="single" w:color="000000" w:sz="6" w:space="0"/>
              <w:bottom w:val="single" w:color="000000" w:sz="8" w:space="0"/>
              <w:right w:val="single" w:color="000000" w:sz="8" w:space="0"/>
            </w:tcBorders>
          </w:tcPr>
          <w:p w14:paraId="57BD658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07E1977">
            <w:pPr>
              <w:widowControl/>
              <w:autoSpaceDE w:val="0"/>
              <w:autoSpaceDN w:val="0"/>
              <w:spacing w:before="322" w:after="0" w:line="320" w:lineRule="exact"/>
              <w:ind w:left="0" w:right="0" w:firstLine="0"/>
              <w:jc w:val="center"/>
            </w:pPr>
            <w:r>
              <w:rPr>
                <w:rFonts w:ascii="7v6lAlxz+SimSun" w:hAnsi="7v6lAlxz+SimSun" w:eastAsia="7v6lAlxz+SimSun"/>
                <w:color w:val="000000"/>
                <w:sz w:val="32"/>
              </w:rPr>
              <w:t>355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7E5163A">
            <w:pPr>
              <w:widowControl/>
              <w:autoSpaceDE w:val="0"/>
              <w:autoSpaceDN w:val="0"/>
              <w:spacing w:before="128" w:after="0" w:line="318" w:lineRule="exact"/>
              <w:ind w:left="0" w:right="0" w:firstLine="0"/>
              <w:jc w:val="center"/>
            </w:pPr>
            <w:r>
              <w:rPr>
                <w:rFonts w:ascii="7v6lAlxz+SimSun" w:hAnsi="7v6lAlxz+SimSun" w:eastAsia="7v6lAlxz+SimSun"/>
                <w:color w:val="000000"/>
                <w:sz w:val="32"/>
              </w:rPr>
              <w:t>将统战理论纳入党工委中心组学习内</w:t>
            </w:r>
          </w:p>
          <w:p w14:paraId="0A543D2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容</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F8D0984"/>
        </w:tc>
      </w:tr>
      <w:tr w14:paraId="3E947E1E">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0ADDC2E"/>
        </w:tc>
        <w:tc>
          <w:tcPr>
            <w:tcW w:w="1957" w:type="dxa"/>
            <w:vMerge w:val="continue"/>
            <w:tcBorders>
              <w:top w:val="single" w:color="000000" w:sz="8" w:space="0"/>
              <w:left w:val="single" w:color="000000" w:sz="6" w:space="0"/>
              <w:bottom w:val="single" w:color="000000" w:sz="6" w:space="0"/>
              <w:right w:val="single" w:color="000000" w:sz="8" w:space="0"/>
            </w:tcBorders>
          </w:tcPr>
          <w:p w14:paraId="5F392070"/>
        </w:tc>
        <w:tc>
          <w:tcPr>
            <w:tcW w:w="1957" w:type="dxa"/>
            <w:vMerge w:val="continue"/>
            <w:tcBorders>
              <w:top w:val="single" w:color="000000" w:sz="8" w:space="0"/>
              <w:left w:val="single" w:color="000000" w:sz="8" w:space="0"/>
              <w:bottom w:val="single" w:color="000000" w:sz="6" w:space="0"/>
              <w:right w:val="single" w:color="000000" w:sz="8" w:space="0"/>
            </w:tcBorders>
          </w:tcPr>
          <w:p w14:paraId="7ECC74CE"/>
        </w:tc>
        <w:tc>
          <w:tcPr>
            <w:tcW w:w="1957" w:type="dxa"/>
            <w:vMerge w:val="continue"/>
            <w:tcBorders>
              <w:top w:val="single" w:color="000000" w:sz="8" w:space="0"/>
              <w:left w:val="single" w:color="000000" w:sz="8" w:space="0"/>
              <w:bottom w:val="single" w:color="000000" w:sz="6" w:space="0"/>
              <w:right w:val="single" w:color="000000" w:sz="6" w:space="0"/>
            </w:tcBorders>
          </w:tcPr>
          <w:p w14:paraId="0F1649D2"/>
        </w:tc>
        <w:tc>
          <w:tcPr>
            <w:tcW w:w="1957" w:type="dxa"/>
            <w:vMerge w:val="continue"/>
            <w:tcBorders>
              <w:top w:val="single" w:color="000000" w:sz="8" w:space="0"/>
              <w:left w:val="single" w:color="000000" w:sz="6" w:space="0"/>
              <w:bottom w:val="single" w:color="000000" w:sz="6" w:space="0"/>
              <w:right w:val="single" w:color="000000" w:sz="8" w:space="0"/>
            </w:tcBorders>
          </w:tcPr>
          <w:p w14:paraId="6CA7C323"/>
        </w:tc>
        <w:tc>
          <w:tcPr>
            <w:tcW w:w="1957" w:type="dxa"/>
            <w:vMerge w:val="continue"/>
            <w:tcBorders>
              <w:top w:val="single" w:color="000000" w:sz="8" w:space="0"/>
              <w:left w:val="single" w:color="000000" w:sz="8" w:space="0"/>
              <w:bottom w:val="single" w:color="000000" w:sz="6" w:space="0"/>
              <w:right w:val="single" w:color="000000" w:sz="8" w:space="0"/>
            </w:tcBorders>
          </w:tcPr>
          <w:p w14:paraId="19810C73"/>
        </w:tc>
        <w:tc>
          <w:tcPr>
            <w:tcW w:w="1957" w:type="dxa"/>
            <w:vMerge w:val="continue"/>
            <w:tcBorders>
              <w:top w:val="single" w:color="000000" w:sz="8" w:space="0"/>
              <w:left w:val="single" w:color="000000" w:sz="8" w:space="0"/>
              <w:bottom w:val="single" w:color="000000" w:sz="8" w:space="0"/>
              <w:right w:val="single" w:color="000000" w:sz="6" w:space="0"/>
            </w:tcBorders>
          </w:tcPr>
          <w:p w14:paraId="47C2E520"/>
        </w:tc>
        <w:tc>
          <w:tcPr>
            <w:tcW w:w="1957" w:type="dxa"/>
            <w:vMerge w:val="continue"/>
            <w:tcBorders>
              <w:top w:val="single" w:color="000000" w:sz="8" w:space="0"/>
              <w:left w:val="single" w:color="000000" w:sz="6" w:space="0"/>
              <w:bottom w:val="single" w:color="000000" w:sz="8" w:space="0"/>
              <w:right w:val="single" w:color="000000" w:sz="8" w:space="0"/>
            </w:tcBorders>
          </w:tcPr>
          <w:p w14:paraId="0F88C85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F331812">
            <w:pPr>
              <w:widowControl/>
              <w:autoSpaceDE w:val="0"/>
              <w:autoSpaceDN w:val="0"/>
              <w:spacing w:before="322" w:after="0" w:line="318" w:lineRule="exact"/>
              <w:ind w:left="0" w:right="0" w:firstLine="0"/>
              <w:jc w:val="center"/>
            </w:pPr>
            <w:r>
              <w:rPr>
                <w:rFonts w:ascii="7v6lAlxz+SimSun" w:hAnsi="7v6lAlxz+SimSun" w:eastAsia="7v6lAlxz+SimSun"/>
                <w:color w:val="000000"/>
                <w:sz w:val="32"/>
              </w:rPr>
              <w:t>356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3C32D42">
            <w:pPr>
              <w:widowControl/>
              <w:autoSpaceDE w:val="0"/>
              <w:autoSpaceDN w:val="0"/>
              <w:spacing w:before="130" w:after="0" w:line="318" w:lineRule="exact"/>
              <w:ind w:left="0" w:right="0" w:firstLine="0"/>
              <w:jc w:val="center"/>
            </w:pPr>
            <w:r>
              <w:rPr>
                <w:rFonts w:ascii="7v6lAlxz+SimSun" w:hAnsi="7v6lAlxz+SimSun" w:eastAsia="7v6lAlxz+SimSun"/>
                <w:color w:val="000000"/>
                <w:sz w:val="32"/>
              </w:rPr>
              <w:t>做好民主党派、无党派和党外代表人</w:t>
            </w:r>
          </w:p>
          <w:p w14:paraId="2D06773C">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士思想政治引领工作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0750A47"/>
        </w:tc>
      </w:tr>
      <w:tr w14:paraId="407B1241">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F7AF1DD"/>
        </w:tc>
        <w:tc>
          <w:tcPr>
            <w:tcW w:w="1957" w:type="dxa"/>
            <w:vMerge w:val="continue"/>
            <w:tcBorders>
              <w:top w:val="single" w:color="000000" w:sz="8" w:space="0"/>
              <w:left w:val="single" w:color="000000" w:sz="6" w:space="0"/>
              <w:bottom w:val="single" w:color="000000" w:sz="6" w:space="0"/>
              <w:right w:val="single" w:color="000000" w:sz="8" w:space="0"/>
            </w:tcBorders>
          </w:tcPr>
          <w:p w14:paraId="55DC58A5"/>
        </w:tc>
        <w:tc>
          <w:tcPr>
            <w:tcW w:w="1957" w:type="dxa"/>
            <w:vMerge w:val="continue"/>
            <w:tcBorders>
              <w:top w:val="single" w:color="000000" w:sz="8" w:space="0"/>
              <w:left w:val="single" w:color="000000" w:sz="8" w:space="0"/>
              <w:bottom w:val="single" w:color="000000" w:sz="6" w:space="0"/>
              <w:right w:val="single" w:color="000000" w:sz="8" w:space="0"/>
            </w:tcBorders>
          </w:tcPr>
          <w:p w14:paraId="362B564D"/>
        </w:tc>
        <w:tc>
          <w:tcPr>
            <w:tcW w:w="1957" w:type="dxa"/>
            <w:vMerge w:val="continue"/>
            <w:tcBorders>
              <w:top w:val="single" w:color="000000" w:sz="8" w:space="0"/>
              <w:left w:val="single" w:color="000000" w:sz="8" w:space="0"/>
              <w:bottom w:val="single" w:color="000000" w:sz="6" w:space="0"/>
              <w:right w:val="single" w:color="000000" w:sz="6" w:space="0"/>
            </w:tcBorders>
          </w:tcPr>
          <w:p w14:paraId="2D569659"/>
        </w:tc>
        <w:tc>
          <w:tcPr>
            <w:tcW w:w="1957" w:type="dxa"/>
            <w:vMerge w:val="continue"/>
            <w:tcBorders>
              <w:top w:val="single" w:color="000000" w:sz="8" w:space="0"/>
              <w:left w:val="single" w:color="000000" w:sz="6" w:space="0"/>
              <w:bottom w:val="single" w:color="000000" w:sz="6" w:space="0"/>
              <w:right w:val="single" w:color="000000" w:sz="8" w:space="0"/>
            </w:tcBorders>
          </w:tcPr>
          <w:p w14:paraId="1D6A9E7B"/>
        </w:tc>
        <w:tc>
          <w:tcPr>
            <w:tcW w:w="1957" w:type="dxa"/>
            <w:vMerge w:val="continue"/>
            <w:tcBorders>
              <w:top w:val="single" w:color="000000" w:sz="8" w:space="0"/>
              <w:left w:val="single" w:color="000000" w:sz="8" w:space="0"/>
              <w:bottom w:val="single" w:color="000000" w:sz="6" w:space="0"/>
              <w:right w:val="single" w:color="000000" w:sz="8" w:space="0"/>
            </w:tcBorders>
          </w:tcPr>
          <w:p w14:paraId="4CAD1F8E"/>
        </w:tc>
        <w:tc>
          <w:tcPr>
            <w:tcW w:w="1957" w:type="dxa"/>
            <w:vMerge w:val="continue"/>
            <w:tcBorders>
              <w:top w:val="single" w:color="000000" w:sz="8" w:space="0"/>
              <w:left w:val="single" w:color="000000" w:sz="8" w:space="0"/>
              <w:bottom w:val="single" w:color="000000" w:sz="8" w:space="0"/>
              <w:right w:val="single" w:color="000000" w:sz="6" w:space="0"/>
            </w:tcBorders>
          </w:tcPr>
          <w:p w14:paraId="69F16E71"/>
        </w:tc>
        <w:tc>
          <w:tcPr>
            <w:tcW w:w="1957" w:type="dxa"/>
            <w:vMerge w:val="continue"/>
            <w:tcBorders>
              <w:top w:val="single" w:color="000000" w:sz="8" w:space="0"/>
              <w:left w:val="single" w:color="000000" w:sz="6" w:space="0"/>
              <w:bottom w:val="single" w:color="000000" w:sz="8" w:space="0"/>
              <w:right w:val="single" w:color="000000" w:sz="8" w:space="0"/>
            </w:tcBorders>
          </w:tcPr>
          <w:p w14:paraId="679AD5F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2886B92">
            <w:pPr>
              <w:widowControl/>
              <w:autoSpaceDE w:val="0"/>
              <w:autoSpaceDN w:val="0"/>
              <w:spacing w:before="322" w:after="0" w:line="318" w:lineRule="exact"/>
              <w:ind w:left="0" w:right="0" w:firstLine="0"/>
              <w:jc w:val="center"/>
            </w:pPr>
            <w:r>
              <w:rPr>
                <w:rFonts w:ascii="7v6lAlxz+SimSun" w:hAnsi="7v6lAlxz+SimSun" w:eastAsia="7v6lAlxz+SimSun"/>
                <w:color w:val="000000"/>
                <w:sz w:val="32"/>
              </w:rPr>
              <w:t>357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FBA5964">
            <w:pPr>
              <w:widowControl/>
              <w:autoSpaceDE w:val="0"/>
              <w:autoSpaceDN w:val="0"/>
              <w:spacing w:before="126" w:after="0" w:line="320" w:lineRule="exact"/>
              <w:ind w:left="0" w:right="0" w:firstLine="0"/>
              <w:jc w:val="center"/>
            </w:pPr>
            <w:r>
              <w:rPr>
                <w:rFonts w:ascii="7v6lAlxz+SimSun" w:hAnsi="7v6lAlxz+SimSun" w:eastAsia="7v6lAlxz+SimSun"/>
                <w:color w:val="000000"/>
                <w:sz w:val="32"/>
              </w:rPr>
              <w:t>支持民主党派和无党派人士参与政治</w:t>
            </w:r>
          </w:p>
          <w:p w14:paraId="7E7FAF48">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协商、民主监督和参政议政</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02C643"/>
        </w:tc>
      </w:tr>
      <w:tr w14:paraId="69BBE778">
        <w:tblPrEx>
          <w:tblCellMar>
            <w:top w:w="0" w:type="dxa"/>
            <w:left w:w="108" w:type="dxa"/>
            <w:bottom w:w="0" w:type="dxa"/>
            <w:right w:w="108" w:type="dxa"/>
          </w:tblCellMar>
        </w:tblPrEx>
        <w:trPr>
          <w:trHeight w:val="168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1B4D84D"/>
        </w:tc>
        <w:tc>
          <w:tcPr>
            <w:tcW w:w="1957" w:type="dxa"/>
            <w:vMerge w:val="continue"/>
            <w:tcBorders>
              <w:top w:val="single" w:color="000000" w:sz="8" w:space="0"/>
              <w:left w:val="single" w:color="000000" w:sz="6" w:space="0"/>
              <w:bottom w:val="single" w:color="000000" w:sz="6" w:space="0"/>
              <w:right w:val="single" w:color="000000" w:sz="8" w:space="0"/>
            </w:tcBorders>
          </w:tcPr>
          <w:p w14:paraId="636DD9DD"/>
        </w:tc>
        <w:tc>
          <w:tcPr>
            <w:tcW w:w="1957" w:type="dxa"/>
            <w:vMerge w:val="continue"/>
            <w:tcBorders>
              <w:top w:val="single" w:color="000000" w:sz="8" w:space="0"/>
              <w:left w:val="single" w:color="000000" w:sz="8" w:space="0"/>
              <w:bottom w:val="single" w:color="000000" w:sz="6" w:space="0"/>
              <w:right w:val="single" w:color="000000" w:sz="8" w:space="0"/>
            </w:tcBorders>
          </w:tcPr>
          <w:p w14:paraId="7414D7A2"/>
        </w:tc>
        <w:tc>
          <w:tcPr>
            <w:tcW w:w="1957" w:type="dxa"/>
            <w:vMerge w:val="continue"/>
            <w:tcBorders>
              <w:top w:val="single" w:color="000000" w:sz="8" w:space="0"/>
              <w:left w:val="single" w:color="000000" w:sz="8" w:space="0"/>
              <w:bottom w:val="single" w:color="000000" w:sz="6" w:space="0"/>
              <w:right w:val="single" w:color="000000" w:sz="6" w:space="0"/>
            </w:tcBorders>
          </w:tcPr>
          <w:p w14:paraId="46DBD00D"/>
        </w:tc>
        <w:tc>
          <w:tcPr>
            <w:tcW w:w="1957" w:type="dxa"/>
            <w:vMerge w:val="continue"/>
            <w:tcBorders>
              <w:top w:val="single" w:color="000000" w:sz="8" w:space="0"/>
              <w:left w:val="single" w:color="000000" w:sz="6" w:space="0"/>
              <w:bottom w:val="single" w:color="000000" w:sz="6" w:space="0"/>
              <w:right w:val="single" w:color="000000" w:sz="8" w:space="0"/>
            </w:tcBorders>
          </w:tcPr>
          <w:p w14:paraId="20BB8C58"/>
        </w:tc>
        <w:tc>
          <w:tcPr>
            <w:tcW w:w="1957" w:type="dxa"/>
            <w:vMerge w:val="continue"/>
            <w:tcBorders>
              <w:top w:val="single" w:color="000000" w:sz="8" w:space="0"/>
              <w:left w:val="single" w:color="000000" w:sz="8" w:space="0"/>
              <w:bottom w:val="single" w:color="000000" w:sz="6" w:space="0"/>
              <w:right w:val="single" w:color="000000" w:sz="8" w:space="0"/>
            </w:tcBorders>
          </w:tcPr>
          <w:p w14:paraId="4EAFE14D"/>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52652BB8">
            <w:pPr>
              <w:widowControl/>
              <w:autoSpaceDE w:val="0"/>
              <w:autoSpaceDN w:val="0"/>
              <w:spacing w:before="624" w:after="0" w:line="198" w:lineRule="exact"/>
              <w:ind w:left="0" w:right="0" w:firstLine="0"/>
              <w:jc w:val="center"/>
            </w:pPr>
            <w:r>
              <w:rPr>
                <w:rFonts w:ascii="7v6lAlxz+SimSun" w:hAnsi="7v6lAlxz+SimSun" w:eastAsia="7v6lAlxz+SimSun"/>
                <w:color w:val="000000"/>
                <w:sz w:val="20"/>
              </w:rPr>
              <w:t>党建办</w:t>
            </w:r>
          </w:p>
          <w:p w14:paraId="71E03405">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4E459FD9">
            <w:pPr>
              <w:widowControl/>
              <w:autoSpaceDE w:val="0"/>
              <w:autoSpaceDN w:val="0"/>
              <w:spacing w:before="82" w:after="0" w:line="248" w:lineRule="exact"/>
              <w:ind w:left="0" w:right="0" w:firstLine="0"/>
              <w:jc w:val="center"/>
            </w:pPr>
            <w:r>
              <w:rPr>
                <w:rFonts w:ascii="7v6lAlxz+SimSun" w:hAnsi="7v6lAlxz+SimSun" w:eastAsia="7v6lAlxz+SimSun"/>
                <w:color w:val="000000"/>
                <w:sz w:val="20"/>
              </w:rPr>
              <w:t>区委统战部</w:t>
            </w:r>
            <w:r>
              <w:br w:type="textWrapping"/>
            </w:r>
            <w:r>
              <w:rPr>
                <w:rFonts w:ascii="7v6lAlxz+SimSun" w:hAnsi="7v6lAlxz+SimSun" w:eastAsia="7v6lAlxz+SimSun"/>
                <w:color w:val="000000"/>
                <w:sz w:val="20"/>
              </w:rPr>
              <w:t>（区民族宗教事务</w:t>
            </w:r>
          </w:p>
          <w:p w14:paraId="08A3C0A9">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2AD6FB7">
            <w:pPr>
              <w:widowControl/>
              <w:autoSpaceDE w:val="0"/>
              <w:autoSpaceDN w:val="0"/>
              <w:spacing w:before="692" w:after="0" w:line="320" w:lineRule="exact"/>
              <w:ind w:left="0" w:right="0" w:firstLine="0"/>
              <w:jc w:val="center"/>
            </w:pPr>
            <w:r>
              <w:rPr>
                <w:rFonts w:ascii="7v6lAlxz+SimSun" w:hAnsi="7v6lAlxz+SimSun" w:eastAsia="7v6lAlxz+SimSun"/>
                <w:color w:val="000000"/>
                <w:sz w:val="32"/>
              </w:rPr>
              <w:t>358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9E02EA1">
            <w:pPr>
              <w:widowControl/>
              <w:autoSpaceDE w:val="0"/>
              <w:autoSpaceDN w:val="0"/>
              <w:spacing w:before="692" w:after="0" w:line="320" w:lineRule="exact"/>
              <w:ind w:left="0" w:right="0" w:firstLine="0"/>
              <w:jc w:val="center"/>
            </w:pPr>
            <w:r>
              <w:rPr>
                <w:rFonts w:ascii="7v6lAlxz+SimSun" w:hAnsi="7v6lAlxz+SimSun" w:eastAsia="7v6lAlxz+SimSun"/>
                <w:color w:val="000000"/>
                <w:sz w:val="32"/>
              </w:rPr>
              <w:t>做好与党外代表人士联谊交友工作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E5D3097"/>
        </w:tc>
      </w:tr>
      <w:tr w14:paraId="3986470A">
        <w:tblPrEx>
          <w:tblCellMar>
            <w:top w:w="0" w:type="dxa"/>
            <w:left w:w="108" w:type="dxa"/>
            <w:bottom w:w="0" w:type="dxa"/>
            <w:right w:w="108" w:type="dxa"/>
          </w:tblCellMar>
        </w:tblPrEx>
        <w:trPr>
          <w:trHeight w:val="10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9E4A674"/>
        </w:tc>
        <w:tc>
          <w:tcPr>
            <w:tcW w:w="1957" w:type="dxa"/>
            <w:vMerge w:val="continue"/>
            <w:tcBorders>
              <w:top w:val="single" w:color="000000" w:sz="8" w:space="0"/>
              <w:left w:val="single" w:color="000000" w:sz="6" w:space="0"/>
              <w:bottom w:val="single" w:color="000000" w:sz="6" w:space="0"/>
              <w:right w:val="single" w:color="000000" w:sz="8" w:space="0"/>
            </w:tcBorders>
          </w:tcPr>
          <w:p w14:paraId="1C555095"/>
        </w:tc>
        <w:tc>
          <w:tcPr>
            <w:tcW w:w="1957" w:type="dxa"/>
            <w:vMerge w:val="continue"/>
            <w:tcBorders>
              <w:top w:val="single" w:color="000000" w:sz="8" w:space="0"/>
              <w:left w:val="single" w:color="000000" w:sz="8" w:space="0"/>
              <w:bottom w:val="single" w:color="000000" w:sz="6" w:space="0"/>
              <w:right w:val="single" w:color="000000" w:sz="8" w:space="0"/>
            </w:tcBorders>
          </w:tcPr>
          <w:p w14:paraId="341016D9"/>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2805126B">
            <w:pPr>
              <w:widowControl/>
              <w:autoSpaceDE w:val="0"/>
              <w:autoSpaceDN w:val="0"/>
              <w:spacing w:before="2456" w:after="0" w:line="318" w:lineRule="exact"/>
              <w:ind w:left="0" w:right="0" w:firstLine="0"/>
              <w:jc w:val="center"/>
            </w:pPr>
            <w:r>
              <w:rPr>
                <w:rFonts w:ascii="7v6lAlxz+SimSun" w:hAnsi="7v6lAlxz+SimSun" w:eastAsia="7v6lAlxz+SimSun"/>
                <w:color w:val="000000"/>
                <w:sz w:val="32"/>
              </w:rPr>
              <w:t>66</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2011C556">
            <w:pPr>
              <w:widowControl/>
              <w:autoSpaceDE w:val="0"/>
              <w:autoSpaceDN w:val="0"/>
              <w:spacing w:before="1028" w:after="0" w:line="388" w:lineRule="exact"/>
              <w:ind w:left="0" w:right="0" w:firstLine="0"/>
              <w:jc w:val="center"/>
            </w:pPr>
            <w:r>
              <w:rPr>
                <w:rFonts w:ascii="7v6lAlxz+SimSun" w:hAnsi="7v6lAlxz+SimSun" w:eastAsia="7v6lAlxz+SimSun"/>
                <w:color w:val="000000"/>
                <w:sz w:val="32"/>
              </w:rPr>
              <w:t>促进非公有制经济健康发展和非公有制经济人士健康成长,引导和支持商会履行职能</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08294C30">
            <w:pPr>
              <w:widowControl/>
              <w:autoSpaceDE w:val="0"/>
              <w:autoSpaceDN w:val="0"/>
              <w:spacing w:before="176" w:after="0" w:line="200" w:lineRule="exact"/>
              <w:ind w:left="30" w:right="144" w:firstLine="0"/>
              <w:jc w:val="left"/>
            </w:pPr>
            <w:r>
              <w:rPr>
                <w:rFonts w:ascii="7v6lAlxz+SimSun" w:hAnsi="7v6lAlxz+SimSun" w:eastAsia="7v6lAlxz+SimSun"/>
                <w:color w:val="000000"/>
                <w:sz w:val="16"/>
              </w:rPr>
              <w:t>【党内法规】</w:t>
            </w:r>
            <w:r>
              <w:br w:type="textWrapping"/>
            </w:r>
            <w:r>
              <w:rPr>
                <w:rFonts w:ascii="7v6lAlxz+SimSun" w:hAnsi="7v6lAlxz+SimSun" w:eastAsia="7v6lAlxz+SimSun"/>
                <w:color w:val="000000"/>
                <w:sz w:val="16"/>
              </w:rPr>
              <w:t>《中国共产党统一战线工作条例》（2020年修订）第二十七条“坚持和完善社会主义基本经济制度，制定、宣传和贯彻党关于发展非公有制经济的方针政策。推动构建亲清政商关系，形成有利于非公有制经济发展的政策环境、法治环境、市场环境、社会环境。</w:t>
            </w:r>
          </w:p>
          <w:p w14:paraId="2CF4A4F7">
            <w:pPr>
              <w:widowControl/>
              <w:autoSpaceDE w:val="0"/>
              <w:autoSpaceDN w:val="0"/>
              <w:spacing w:before="42" w:after="0" w:line="160" w:lineRule="exact"/>
              <w:ind w:left="30" w:right="0" w:firstLine="0"/>
              <w:jc w:val="left"/>
            </w:pPr>
            <w:r>
              <w:rPr>
                <w:rFonts w:ascii="7v6lAlxz+SimSun" w:hAnsi="7v6lAlxz+SimSun" w:eastAsia="7v6lAlxz+SimSun"/>
                <w:color w:val="000000"/>
                <w:sz w:val="16"/>
              </w:rPr>
              <w:t>引导非公有制企业践行新发展理念。”</w:t>
            </w:r>
          </w:p>
          <w:p w14:paraId="3FAF7738">
            <w:pPr>
              <w:widowControl/>
              <w:autoSpaceDE w:val="0"/>
              <w:autoSpaceDN w:val="0"/>
              <w:spacing w:before="0" w:after="0" w:line="202" w:lineRule="exact"/>
              <w:ind w:left="30" w:right="0"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中共中央办公厅印发《关于加强新时代民营经济统战工作的意见》（2020年印发）“三、加强民营经济人士思想政治建设。……（八）加大思想引导力度。……完善联谊交友、谈心交流制度，广交深交挚友诤友，打造一支关键时刻靠得住、用得上的民营经济人士骨干队伍。……五、支持服务民营经济高质量发展。坚持围绕中心、服务大局，促进民营经济高质量发展，是民营经济统战工作的题中应有之义，是衡量工作成效的重要标准。……六、建立健全政企沟通协商制度。推动构建亲清政商关系，是民营经济统战工作的重要任务。……（二十一）加强对商会和民营企业的联系服务。建立党政领导干部联系商会制度，以行业类、专业类商会和乡镇、街道商会为重点，畅通商会向党委和政府反映情况、提出建议的渠道。……”</w:t>
            </w:r>
            <w:r>
              <w:br w:type="textWrapping"/>
            </w:r>
            <w:r>
              <w:rPr>
                <w:rFonts w:ascii="7v6lAlxz+SimSun" w:hAnsi="7v6lAlxz+SimSun" w:eastAsia="7v6lAlxz+SimSun"/>
                <w:color w:val="000000"/>
                <w:sz w:val="16"/>
              </w:rPr>
              <w:t>2.《中共江西省委 江西省人民政府印发〈关于促进民营经济发展壮大的若干措施〉的通知》 “一、提振民营经济发展信心……2.建立常态化政企沟通机制，……党政主要加强同志带头与民营企业和行业协会商会代表座谈恳谈，常态化开展“入企走访连心”活动。各级领导干部和有关部门深入所辖地区企业，帮助企业解决问题、化解困难，建立健全沟通成果督办和反馈机制。……六、促进民营经济人士健康成长。……33.完善民营企业家教育培训体系，制定民营企业家健康成长促进计划，推动民营经济成果传承和人才接续。强化思想政治引领，深入开展“井冈红”理想信念教育，引导民营经济人士听党话、跟党走。”</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7D2B2932">
            <w:pPr>
              <w:widowControl/>
              <w:autoSpaceDE w:val="0"/>
              <w:autoSpaceDN w:val="0"/>
              <w:spacing w:before="1966" w:after="0" w:line="248" w:lineRule="exact"/>
              <w:ind w:left="0" w:right="0" w:firstLine="0"/>
              <w:jc w:val="center"/>
            </w:pPr>
            <w:r>
              <w:rPr>
                <w:rFonts w:ascii="7v6lAlxz+SimSun" w:hAnsi="7v6lAlxz+SimSun" w:eastAsia="7v6lAlxz+SimSun"/>
                <w:color w:val="000000"/>
                <w:sz w:val="20"/>
              </w:rPr>
              <w:t>党建办公室、经济发展办公室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407997D7">
            <w:pPr>
              <w:widowControl/>
              <w:autoSpaceDE w:val="0"/>
              <w:autoSpaceDN w:val="0"/>
              <w:spacing w:before="1600" w:after="0" w:line="246" w:lineRule="exact"/>
              <w:ind w:left="0" w:right="0" w:firstLine="0"/>
              <w:jc w:val="center"/>
            </w:pPr>
            <w:r>
              <w:rPr>
                <w:rFonts w:ascii="7v6lAlxz+SimSun" w:hAnsi="7v6lAlxz+SimSun" w:eastAsia="7v6lAlxz+SimSun"/>
                <w:color w:val="000000"/>
                <w:sz w:val="20"/>
              </w:rPr>
              <w:t>区委统战部</w:t>
            </w:r>
            <w:r>
              <w:br w:type="textWrapping"/>
            </w:r>
            <w:r>
              <w:rPr>
                <w:rFonts w:ascii="7v6lAlxz+SimSun" w:hAnsi="7v6lAlxz+SimSun" w:eastAsia="7v6lAlxz+SimSun"/>
                <w:color w:val="000000"/>
                <w:sz w:val="20"/>
              </w:rPr>
              <w:t>（区民族宗教事务</w:t>
            </w:r>
            <w:r>
              <w:br w:type="textWrapping"/>
            </w:r>
            <w:r>
              <w:rPr>
                <w:rFonts w:ascii="7v6lAlxz+SimSun" w:hAnsi="7v6lAlxz+SimSun" w:eastAsia="7v6lAlxz+SimSun"/>
                <w:color w:val="000000"/>
                <w:sz w:val="20"/>
              </w:rPr>
              <w:t>局）、区工商联</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836BEE4">
            <w:pPr>
              <w:widowControl/>
              <w:autoSpaceDE w:val="0"/>
              <w:autoSpaceDN w:val="0"/>
              <w:spacing w:before="372" w:after="0" w:line="320" w:lineRule="exact"/>
              <w:ind w:left="0" w:right="0" w:firstLine="0"/>
              <w:jc w:val="center"/>
            </w:pPr>
            <w:r>
              <w:rPr>
                <w:rFonts w:ascii="7v6lAlxz+SimSun" w:hAnsi="7v6lAlxz+SimSun" w:eastAsia="7v6lAlxz+SimSun"/>
                <w:color w:val="000000"/>
                <w:sz w:val="32"/>
              </w:rPr>
              <w:t>359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AF98816">
            <w:pPr>
              <w:widowControl/>
              <w:autoSpaceDE w:val="0"/>
              <w:autoSpaceDN w:val="0"/>
              <w:spacing w:before="372" w:after="0" w:line="320" w:lineRule="exact"/>
              <w:ind w:left="0" w:right="0" w:firstLine="0"/>
              <w:jc w:val="center"/>
            </w:pPr>
            <w:r>
              <w:rPr>
                <w:rFonts w:ascii="7v6lAlxz+SimSun" w:hAnsi="7v6lAlxz+SimSun" w:eastAsia="7v6lAlxz+SimSun"/>
                <w:color w:val="000000"/>
                <w:sz w:val="32"/>
              </w:rPr>
              <w:t>引导非公有制企业践行新发展理念</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888AC60"/>
        </w:tc>
      </w:tr>
      <w:tr w14:paraId="3AB4BF97">
        <w:tblPrEx>
          <w:tblCellMar>
            <w:top w:w="0" w:type="dxa"/>
            <w:left w:w="108" w:type="dxa"/>
            <w:bottom w:w="0" w:type="dxa"/>
            <w:right w:w="108" w:type="dxa"/>
          </w:tblCellMar>
        </w:tblPrEx>
        <w:trPr>
          <w:trHeight w:val="10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7F2B122"/>
        </w:tc>
        <w:tc>
          <w:tcPr>
            <w:tcW w:w="1957" w:type="dxa"/>
            <w:vMerge w:val="continue"/>
            <w:tcBorders>
              <w:top w:val="single" w:color="000000" w:sz="8" w:space="0"/>
              <w:left w:val="single" w:color="000000" w:sz="6" w:space="0"/>
              <w:bottom w:val="single" w:color="000000" w:sz="6" w:space="0"/>
              <w:right w:val="single" w:color="000000" w:sz="8" w:space="0"/>
            </w:tcBorders>
          </w:tcPr>
          <w:p w14:paraId="3DFB2DEC"/>
        </w:tc>
        <w:tc>
          <w:tcPr>
            <w:tcW w:w="1957" w:type="dxa"/>
            <w:vMerge w:val="continue"/>
            <w:tcBorders>
              <w:top w:val="single" w:color="000000" w:sz="8" w:space="0"/>
              <w:left w:val="single" w:color="000000" w:sz="8" w:space="0"/>
              <w:bottom w:val="single" w:color="000000" w:sz="6" w:space="0"/>
              <w:right w:val="single" w:color="000000" w:sz="8" w:space="0"/>
            </w:tcBorders>
          </w:tcPr>
          <w:p w14:paraId="2C0AE4BF"/>
        </w:tc>
        <w:tc>
          <w:tcPr>
            <w:tcW w:w="1957" w:type="dxa"/>
            <w:vMerge w:val="continue"/>
            <w:tcBorders>
              <w:top w:val="single" w:color="000000" w:sz="6" w:space="0"/>
              <w:left w:val="single" w:color="000000" w:sz="8" w:space="0"/>
              <w:bottom w:val="single" w:color="000000" w:sz="6" w:space="0"/>
              <w:right w:val="single" w:color="000000" w:sz="6" w:space="0"/>
            </w:tcBorders>
          </w:tcPr>
          <w:p w14:paraId="0AA1269E"/>
        </w:tc>
        <w:tc>
          <w:tcPr>
            <w:tcW w:w="1957" w:type="dxa"/>
            <w:vMerge w:val="continue"/>
            <w:tcBorders>
              <w:top w:val="single" w:color="000000" w:sz="6" w:space="0"/>
              <w:left w:val="single" w:color="000000" w:sz="6" w:space="0"/>
              <w:bottom w:val="single" w:color="000000" w:sz="6" w:space="0"/>
              <w:right w:val="single" w:color="000000" w:sz="8" w:space="0"/>
            </w:tcBorders>
          </w:tcPr>
          <w:p w14:paraId="2660CA06"/>
        </w:tc>
        <w:tc>
          <w:tcPr>
            <w:tcW w:w="1957" w:type="dxa"/>
            <w:vMerge w:val="continue"/>
            <w:tcBorders>
              <w:top w:val="single" w:color="000000" w:sz="6" w:space="0"/>
              <w:left w:val="single" w:color="000000" w:sz="8" w:space="0"/>
              <w:bottom w:val="single" w:color="000000" w:sz="6" w:space="0"/>
              <w:right w:val="single" w:color="000000" w:sz="8" w:space="0"/>
            </w:tcBorders>
          </w:tcPr>
          <w:p w14:paraId="3AA7CF4B"/>
        </w:tc>
        <w:tc>
          <w:tcPr>
            <w:tcW w:w="1957" w:type="dxa"/>
            <w:vMerge w:val="continue"/>
            <w:tcBorders>
              <w:top w:val="single" w:color="000000" w:sz="6" w:space="0"/>
              <w:left w:val="single" w:color="000000" w:sz="8" w:space="0"/>
              <w:bottom w:val="single" w:color="000000" w:sz="6" w:space="0"/>
              <w:right w:val="single" w:color="000000" w:sz="6" w:space="0"/>
            </w:tcBorders>
          </w:tcPr>
          <w:p w14:paraId="4774BFE9"/>
        </w:tc>
        <w:tc>
          <w:tcPr>
            <w:tcW w:w="1957" w:type="dxa"/>
            <w:vMerge w:val="continue"/>
            <w:tcBorders>
              <w:top w:val="single" w:color="000000" w:sz="6" w:space="0"/>
              <w:left w:val="single" w:color="000000" w:sz="6" w:space="0"/>
              <w:bottom w:val="single" w:color="000000" w:sz="6" w:space="0"/>
              <w:right w:val="single" w:color="000000" w:sz="8" w:space="0"/>
            </w:tcBorders>
          </w:tcPr>
          <w:p w14:paraId="45463E2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5D28956">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360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E7A2983">
            <w:pPr>
              <w:widowControl/>
              <w:autoSpaceDE w:val="0"/>
              <w:autoSpaceDN w:val="0"/>
              <w:spacing w:before="178" w:after="0" w:line="318" w:lineRule="exact"/>
              <w:ind w:left="0" w:right="0" w:firstLine="0"/>
              <w:jc w:val="center"/>
            </w:pPr>
            <w:r>
              <w:rPr>
                <w:rFonts w:ascii="7v6lAlxz+SimSun" w:hAnsi="7v6lAlxz+SimSun" w:eastAsia="7v6lAlxz+SimSun"/>
                <w:color w:val="000000"/>
                <w:sz w:val="32"/>
              </w:rPr>
              <w:t>建立健全政企沟通协商制度（政企座</w:t>
            </w:r>
          </w:p>
          <w:p w14:paraId="2FDDA473">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谈会），推动构建亲清政商关系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498190F"/>
        </w:tc>
      </w:tr>
      <w:tr w14:paraId="461A784B">
        <w:tblPrEx>
          <w:tblCellMar>
            <w:top w:w="0" w:type="dxa"/>
            <w:left w:w="108" w:type="dxa"/>
            <w:bottom w:w="0" w:type="dxa"/>
            <w:right w:w="108" w:type="dxa"/>
          </w:tblCellMar>
        </w:tblPrEx>
        <w:trPr>
          <w:trHeight w:val="10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9BB0BA2"/>
        </w:tc>
        <w:tc>
          <w:tcPr>
            <w:tcW w:w="1957" w:type="dxa"/>
            <w:vMerge w:val="continue"/>
            <w:tcBorders>
              <w:top w:val="single" w:color="000000" w:sz="8" w:space="0"/>
              <w:left w:val="single" w:color="000000" w:sz="6" w:space="0"/>
              <w:bottom w:val="single" w:color="000000" w:sz="6" w:space="0"/>
              <w:right w:val="single" w:color="000000" w:sz="8" w:space="0"/>
            </w:tcBorders>
          </w:tcPr>
          <w:p w14:paraId="4226599A"/>
        </w:tc>
        <w:tc>
          <w:tcPr>
            <w:tcW w:w="1957" w:type="dxa"/>
            <w:vMerge w:val="continue"/>
            <w:tcBorders>
              <w:top w:val="single" w:color="000000" w:sz="8" w:space="0"/>
              <w:left w:val="single" w:color="000000" w:sz="8" w:space="0"/>
              <w:bottom w:val="single" w:color="000000" w:sz="6" w:space="0"/>
              <w:right w:val="single" w:color="000000" w:sz="8" w:space="0"/>
            </w:tcBorders>
          </w:tcPr>
          <w:p w14:paraId="222A91C9"/>
        </w:tc>
        <w:tc>
          <w:tcPr>
            <w:tcW w:w="1957" w:type="dxa"/>
            <w:vMerge w:val="continue"/>
            <w:tcBorders>
              <w:top w:val="single" w:color="000000" w:sz="6" w:space="0"/>
              <w:left w:val="single" w:color="000000" w:sz="8" w:space="0"/>
              <w:bottom w:val="single" w:color="000000" w:sz="6" w:space="0"/>
              <w:right w:val="single" w:color="000000" w:sz="6" w:space="0"/>
            </w:tcBorders>
          </w:tcPr>
          <w:p w14:paraId="084747FB"/>
        </w:tc>
        <w:tc>
          <w:tcPr>
            <w:tcW w:w="1957" w:type="dxa"/>
            <w:vMerge w:val="continue"/>
            <w:tcBorders>
              <w:top w:val="single" w:color="000000" w:sz="6" w:space="0"/>
              <w:left w:val="single" w:color="000000" w:sz="6" w:space="0"/>
              <w:bottom w:val="single" w:color="000000" w:sz="6" w:space="0"/>
              <w:right w:val="single" w:color="000000" w:sz="8" w:space="0"/>
            </w:tcBorders>
          </w:tcPr>
          <w:p w14:paraId="37C2B319"/>
        </w:tc>
        <w:tc>
          <w:tcPr>
            <w:tcW w:w="1957" w:type="dxa"/>
            <w:vMerge w:val="continue"/>
            <w:tcBorders>
              <w:top w:val="single" w:color="000000" w:sz="6" w:space="0"/>
              <w:left w:val="single" w:color="000000" w:sz="8" w:space="0"/>
              <w:bottom w:val="single" w:color="000000" w:sz="6" w:space="0"/>
              <w:right w:val="single" w:color="000000" w:sz="8" w:space="0"/>
            </w:tcBorders>
          </w:tcPr>
          <w:p w14:paraId="43613AA5"/>
        </w:tc>
        <w:tc>
          <w:tcPr>
            <w:tcW w:w="1957" w:type="dxa"/>
            <w:vMerge w:val="continue"/>
            <w:tcBorders>
              <w:top w:val="single" w:color="000000" w:sz="6" w:space="0"/>
              <w:left w:val="single" w:color="000000" w:sz="8" w:space="0"/>
              <w:bottom w:val="single" w:color="000000" w:sz="6" w:space="0"/>
              <w:right w:val="single" w:color="000000" w:sz="6" w:space="0"/>
            </w:tcBorders>
          </w:tcPr>
          <w:p w14:paraId="27934E5B"/>
        </w:tc>
        <w:tc>
          <w:tcPr>
            <w:tcW w:w="1957" w:type="dxa"/>
            <w:vMerge w:val="continue"/>
            <w:tcBorders>
              <w:top w:val="single" w:color="000000" w:sz="6" w:space="0"/>
              <w:left w:val="single" w:color="000000" w:sz="6" w:space="0"/>
              <w:bottom w:val="single" w:color="000000" w:sz="6" w:space="0"/>
              <w:right w:val="single" w:color="000000" w:sz="8" w:space="0"/>
            </w:tcBorders>
          </w:tcPr>
          <w:p w14:paraId="77BAED2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57CAC0C">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361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0E03C57">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指导、引导、服务辖区内商会建设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6D28F1E"/>
        </w:tc>
      </w:tr>
      <w:tr w14:paraId="59DEEA1A">
        <w:tblPrEx>
          <w:tblCellMar>
            <w:top w:w="0" w:type="dxa"/>
            <w:left w:w="108" w:type="dxa"/>
            <w:bottom w:w="0" w:type="dxa"/>
            <w:right w:w="108" w:type="dxa"/>
          </w:tblCellMar>
        </w:tblPrEx>
        <w:trPr>
          <w:trHeight w:val="104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EC378CF"/>
        </w:tc>
        <w:tc>
          <w:tcPr>
            <w:tcW w:w="1957" w:type="dxa"/>
            <w:vMerge w:val="continue"/>
            <w:tcBorders>
              <w:top w:val="single" w:color="000000" w:sz="8" w:space="0"/>
              <w:left w:val="single" w:color="000000" w:sz="6" w:space="0"/>
              <w:bottom w:val="single" w:color="000000" w:sz="6" w:space="0"/>
              <w:right w:val="single" w:color="000000" w:sz="8" w:space="0"/>
            </w:tcBorders>
          </w:tcPr>
          <w:p w14:paraId="1A9624AD"/>
        </w:tc>
        <w:tc>
          <w:tcPr>
            <w:tcW w:w="1957" w:type="dxa"/>
            <w:vMerge w:val="continue"/>
            <w:tcBorders>
              <w:top w:val="single" w:color="000000" w:sz="8" w:space="0"/>
              <w:left w:val="single" w:color="000000" w:sz="8" w:space="0"/>
              <w:bottom w:val="single" w:color="000000" w:sz="6" w:space="0"/>
              <w:right w:val="single" w:color="000000" w:sz="8" w:space="0"/>
            </w:tcBorders>
          </w:tcPr>
          <w:p w14:paraId="343F149A"/>
        </w:tc>
        <w:tc>
          <w:tcPr>
            <w:tcW w:w="1957" w:type="dxa"/>
            <w:vMerge w:val="continue"/>
            <w:tcBorders>
              <w:top w:val="single" w:color="000000" w:sz="6" w:space="0"/>
              <w:left w:val="single" w:color="000000" w:sz="8" w:space="0"/>
              <w:bottom w:val="single" w:color="000000" w:sz="6" w:space="0"/>
              <w:right w:val="single" w:color="000000" w:sz="6" w:space="0"/>
            </w:tcBorders>
          </w:tcPr>
          <w:p w14:paraId="24AE863E"/>
        </w:tc>
        <w:tc>
          <w:tcPr>
            <w:tcW w:w="1957" w:type="dxa"/>
            <w:vMerge w:val="continue"/>
            <w:tcBorders>
              <w:top w:val="single" w:color="000000" w:sz="6" w:space="0"/>
              <w:left w:val="single" w:color="000000" w:sz="6" w:space="0"/>
              <w:bottom w:val="single" w:color="000000" w:sz="6" w:space="0"/>
              <w:right w:val="single" w:color="000000" w:sz="8" w:space="0"/>
            </w:tcBorders>
          </w:tcPr>
          <w:p w14:paraId="216A1400"/>
        </w:tc>
        <w:tc>
          <w:tcPr>
            <w:tcW w:w="1957" w:type="dxa"/>
            <w:vMerge w:val="continue"/>
            <w:tcBorders>
              <w:top w:val="single" w:color="000000" w:sz="6" w:space="0"/>
              <w:left w:val="single" w:color="000000" w:sz="8" w:space="0"/>
              <w:bottom w:val="single" w:color="000000" w:sz="6" w:space="0"/>
              <w:right w:val="single" w:color="000000" w:sz="8" w:space="0"/>
            </w:tcBorders>
          </w:tcPr>
          <w:p w14:paraId="4CCA5C1D"/>
        </w:tc>
        <w:tc>
          <w:tcPr>
            <w:tcW w:w="1957" w:type="dxa"/>
            <w:vMerge w:val="continue"/>
            <w:tcBorders>
              <w:top w:val="single" w:color="000000" w:sz="6" w:space="0"/>
              <w:left w:val="single" w:color="000000" w:sz="8" w:space="0"/>
              <w:bottom w:val="single" w:color="000000" w:sz="6" w:space="0"/>
              <w:right w:val="single" w:color="000000" w:sz="6" w:space="0"/>
            </w:tcBorders>
          </w:tcPr>
          <w:p w14:paraId="559491C8"/>
        </w:tc>
        <w:tc>
          <w:tcPr>
            <w:tcW w:w="1957" w:type="dxa"/>
            <w:vMerge w:val="continue"/>
            <w:tcBorders>
              <w:top w:val="single" w:color="000000" w:sz="6" w:space="0"/>
              <w:left w:val="single" w:color="000000" w:sz="6" w:space="0"/>
              <w:bottom w:val="single" w:color="000000" w:sz="6" w:space="0"/>
              <w:right w:val="single" w:color="000000" w:sz="8" w:space="0"/>
            </w:tcBorders>
          </w:tcPr>
          <w:p w14:paraId="67C7AAA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41E42E7">
            <w:pPr>
              <w:widowControl/>
              <w:autoSpaceDE w:val="0"/>
              <w:autoSpaceDN w:val="0"/>
              <w:spacing w:before="368" w:after="0" w:line="320" w:lineRule="exact"/>
              <w:ind w:left="0" w:right="0" w:firstLine="0"/>
              <w:jc w:val="center"/>
            </w:pPr>
            <w:r>
              <w:rPr>
                <w:rFonts w:ascii="7v6lAlxz+SimSun" w:hAnsi="7v6lAlxz+SimSun" w:eastAsia="7v6lAlxz+SimSun"/>
                <w:color w:val="000000"/>
                <w:sz w:val="32"/>
              </w:rPr>
              <w:t>362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22D7F22">
            <w:pPr>
              <w:widowControl/>
              <w:autoSpaceDE w:val="0"/>
              <w:autoSpaceDN w:val="0"/>
              <w:spacing w:before="174" w:after="0" w:line="320" w:lineRule="exact"/>
              <w:ind w:left="0" w:right="0" w:firstLine="0"/>
              <w:jc w:val="center"/>
            </w:pPr>
            <w:r>
              <w:rPr>
                <w:rFonts w:ascii="7v6lAlxz+SimSun" w:hAnsi="7v6lAlxz+SimSun" w:eastAsia="7v6lAlxz+SimSun"/>
                <w:color w:val="000000"/>
                <w:sz w:val="32"/>
              </w:rPr>
              <w:t>强化对民营经济人士思想政治引领，</w:t>
            </w:r>
          </w:p>
          <w:p w14:paraId="5DC4523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常态化开展“入企走访连心”活动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BC747F5"/>
        </w:tc>
      </w:tr>
      <w:tr w14:paraId="6A5BAEFE">
        <w:tblPrEx>
          <w:tblCellMar>
            <w:top w:w="0" w:type="dxa"/>
            <w:left w:w="108" w:type="dxa"/>
            <w:bottom w:w="0" w:type="dxa"/>
            <w:right w:w="108" w:type="dxa"/>
          </w:tblCellMar>
        </w:tblPrEx>
        <w:trPr>
          <w:trHeight w:val="10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E1F1F0F"/>
        </w:tc>
        <w:tc>
          <w:tcPr>
            <w:tcW w:w="1957" w:type="dxa"/>
            <w:vMerge w:val="continue"/>
            <w:tcBorders>
              <w:top w:val="single" w:color="000000" w:sz="8" w:space="0"/>
              <w:left w:val="single" w:color="000000" w:sz="6" w:space="0"/>
              <w:bottom w:val="single" w:color="000000" w:sz="6" w:space="0"/>
              <w:right w:val="single" w:color="000000" w:sz="8" w:space="0"/>
            </w:tcBorders>
          </w:tcPr>
          <w:p w14:paraId="7A4C7D97"/>
        </w:tc>
        <w:tc>
          <w:tcPr>
            <w:tcW w:w="1957" w:type="dxa"/>
            <w:vMerge w:val="continue"/>
            <w:tcBorders>
              <w:top w:val="single" w:color="000000" w:sz="8" w:space="0"/>
              <w:left w:val="single" w:color="000000" w:sz="8" w:space="0"/>
              <w:bottom w:val="single" w:color="000000" w:sz="6" w:space="0"/>
              <w:right w:val="single" w:color="000000" w:sz="8" w:space="0"/>
            </w:tcBorders>
          </w:tcPr>
          <w:p w14:paraId="70523F9C"/>
        </w:tc>
        <w:tc>
          <w:tcPr>
            <w:tcW w:w="1957" w:type="dxa"/>
            <w:vMerge w:val="continue"/>
            <w:tcBorders>
              <w:top w:val="single" w:color="000000" w:sz="6" w:space="0"/>
              <w:left w:val="single" w:color="000000" w:sz="8" w:space="0"/>
              <w:bottom w:val="single" w:color="000000" w:sz="6" w:space="0"/>
              <w:right w:val="single" w:color="000000" w:sz="6" w:space="0"/>
            </w:tcBorders>
          </w:tcPr>
          <w:p w14:paraId="3FA7C855"/>
        </w:tc>
        <w:tc>
          <w:tcPr>
            <w:tcW w:w="1957" w:type="dxa"/>
            <w:vMerge w:val="continue"/>
            <w:tcBorders>
              <w:top w:val="single" w:color="000000" w:sz="6" w:space="0"/>
              <w:left w:val="single" w:color="000000" w:sz="6" w:space="0"/>
              <w:bottom w:val="single" w:color="000000" w:sz="6" w:space="0"/>
              <w:right w:val="single" w:color="000000" w:sz="8" w:space="0"/>
            </w:tcBorders>
          </w:tcPr>
          <w:p w14:paraId="058D40E3"/>
        </w:tc>
        <w:tc>
          <w:tcPr>
            <w:tcW w:w="1957" w:type="dxa"/>
            <w:vMerge w:val="continue"/>
            <w:tcBorders>
              <w:top w:val="single" w:color="000000" w:sz="6" w:space="0"/>
              <w:left w:val="single" w:color="000000" w:sz="8" w:space="0"/>
              <w:bottom w:val="single" w:color="000000" w:sz="6" w:space="0"/>
              <w:right w:val="single" w:color="000000" w:sz="8" w:space="0"/>
            </w:tcBorders>
          </w:tcPr>
          <w:p w14:paraId="7244B38F"/>
        </w:tc>
        <w:tc>
          <w:tcPr>
            <w:tcW w:w="1957" w:type="dxa"/>
            <w:vMerge w:val="continue"/>
            <w:tcBorders>
              <w:top w:val="single" w:color="000000" w:sz="6" w:space="0"/>
              <w:left w:val="single" w:color="000000" w:sz="8" w:space="0"/>
              <w:bottom w:val="single" w:color="000000" w:sz="6" w:space="0"/>
              <w:right w:val="single" w:color="000000" w:sz="6" w:space="0"/>
            </w:tcBorders>
          </w:tcPr>
          <w:p w14:paraId="6230A549"/>
        </w:tc>
        <w:tc>
          <w:tcPr>
            <w:tcW w:w="1957" w:type="dxa"/>
            <w:vMerge w:val="continue"/>
            <w:tcBorders>
              <w:top w:val="single" w:color="000000" w:sz="6" w:space="0"/>
              <w:left w:val="single" w:color="000000" w:sz="6" w:space="0"/>
              <w:bottom w:val="single" w:color="000000" w:sz="6" w:space="0"/>
              <w:right w:val="single" w:color="000000" w:sz="8" w:space="0"/>
            </w:tcBorders>
          </w:tcPr>
          <w:p w14:paraId="6CEBB99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44AEF11">
            <w:pPr>
              <w:widowControl/>
              <w:autoSpaceDE w:val="0"/>
              <w:autoSpaceDN w:val="0"/>
              <w:spacing w:before="372" w:after="0" w:line="320" w:lineRule="exact"/>
              <w:ind w:left="0" w:right="0" w:firstLine="0"/>
              <w:jc w:val="center"/>
            </w:pPr>
            <w:r>
              <w:rPr>
                <w:rFonts w:ascii="7v6lAlxz+SimSun" w:hAnsi="7v6lAlxz+SimSun" w:eastAsia="7v6lAlxz+SimSun"/>
                <w:color w:val="000000"/>
                <w:sz w:val="32"/>
              </w:rPr>
              <w:t>363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235B59C">
            <w:pPr>
              <w:widowControl/>
              <w:autoSpaceDE w:val="0"/>
              <w:autoSpaceDN w:val="0"/>
              <w:spacing w:before="372" w:after="0" w:line="320" w:lineRule="exact"/>
              <w:ind w:left="0" w:right="0" w:firstLine="0"/>
              <w:jc w:val="center"/>
            </w:pPr>
            <w:r>
              <w:rPr>
                <w:rFonts w:ascii="7v6lAlxz+SimSun" w:hAnsi="7v6lAlxz+SimSun" w:eastAsia="7v6lAlxz+SimSun"/>
                <w:color w:val="000000"/>
                <w:sz w:val="32"/>
              </w:rPr>
              <w:t>参与开展“万干入万企”行动</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C680789"/>
        </w:tc>
      </w:tr>
    </w:tbl>
    <w:p w14:paraId="3CB31E29">
      <w:pPr>
        <w:widowControl/>
        <w:autoSpaceDE w:val="0"/>
        <w:autoSpaceDN w:val="0"/>
        <w:spacing w:before="240" w:after="0" w:line="414" w:lineRule="exact"/>
        <w:ind w:left="0" w:right="0" w:firstLine="0"/>
        <w:jc w:val="center"/>
      </w:pPr>
      <w:r>
        <w:rPr>
          <w:rFonts w:ascii="宋体" w:hAnsi="宋体" w:eastAsia="宋体"/>
          <w:color w:val="000000"/>
          <w:sz w:val="36"/>
        </w:rPr>
        <w:t>-31-</w:t>
      </w:r>
    </w:p>
    <w:p w14:paraId="571CA534">
      <w:pPr>
        <w:sectPr>
          <w:pgSz w:w="23811" w:h="17237"/>
          <w:pgMar w:top="570" w:right="1140" w:bottom="110" w:left="1140" w:header="720" w:footer="720" w:gutter="0"/>
          <w:cols w:equalWidth="0" w:num="1">
            <w:col w:w="21532"/>
          </w:cols>
          <w:docGrid w:linePitch="360" w:charSpace="0"/>
        </w:sectPr>
      </w:pPr>
    </w:p>
    <w:p w14:paraId="2AA50CA4">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33510"/>
            <wp:effectExtent l="0" t="0" r="1143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33"/>
                    <a:stretch>
                      <a:fillRect/>
                    </a:stretch>
                  </pic:blipFill>
                  <pic:spPr>
                    <a:xfrm>
                      <a:off x="0" y="0"/>
                      <a:ext cx="13647419" cy="9033372"/>
                    </a:xfrm>
                    <a:prstGeom prst="rect">
                      <a:avLst/>
                    </a:prstGeom>
                  </pic:spPr>
                </pic:pic>
              </a:graphicData>
            </a:graphic>
          </wp:anchor>
        </w:drawing>
      </w:r>
    </w:p>
    <w:p w14:paraId="71462C1E">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F792D27">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6FAA11F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7C7C51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0B11F4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9535B9E">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F13EA2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CA8547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BA6605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50E968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CF776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F0D87A5">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ABCECE8">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37F26B8">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568CE4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7B08AE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FCDD7E4">
        <w:tblPrEx>
          <w:tblCellMar>
            <w:top w:w="0" w:type="dxa"/>
            <w:left w:w="108" w:type="dxa"/>
            <w:bottom w:w="0" w:type="dxa"/>
            <w:right w:w="108" w:type="dxa"/>
          </w:tblCellMar>
        </w:tblPrEx>
        <w:trPr>
          <w:trHeight w:val="138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0C904BB">
            <w:pPr>
              <w:widowControl/>
              <w:autoSpaceDE w:val="0"/>
              <w:autoSpaceDN w:val="0"/>
              <w:spacing w:before="2618" w:after="0" w:line="320" w:lineRule="exact"/>
              <w:ind w:left="0" w:right="0" w:firstLine="0"/>
              <w:jc w:val="center"/>
            </w:pPr>
            <w:r>
              <w:rPr>
                <w:rFonts w:ascii="7v6lAlxz+SimSun" w:hAnsi="7v6lAlxz+SimSun" w:eastAsia="7v6lAlxz+SimSun"/>
                <w:color w:val="000000"/>
                <w:sz w:val="32"/>
              </w:rPr>
              <w:t>21</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C09780B">
            <w:pPr>
              <w:widowControl/>
              <w:autoSpaceDE w:val="0"/>
              <w:autoSpaceDN w:val="0"/>
              <w:spacing w:before="2424" w:after="0" w:line="318" w:lineRule="exact"/>
              <w:ind w:left="0" w:right="0" w:firstLine="0"/>
              <w:jc w:val="center"/>
            </w:pPr>
            <w:r>
              <w:rPr>
                <w:rFonts w:ascii="7v6lAlxz+SimSun" w:hAnsi="7v6lAlxz+SimSun" w:eastAsia="7v6lAlxz+SimSun"/>
                <w:color w:val="000000"/>
                <w:sz w:val="32"/>
              </w:rPr>
              <w:t>党的</w:t>
            </w:r>
          </w:p>
          <w:p w14:paraId="44332AB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70D6662F">
            <w:pPr>
              <w:widowControl/>
              <w:autoSpaceDE w:val="0"/>
              <w:autoSpaceDN w:val="0"/>
              <w:spacing w:before="998" w:after="0" w:line="388" w:lineRule="exact"/>
              <w:ind w:left="0" w:right="0" w:firstLine="0"/>
              <w:jc w:val="center"/>
            </w:pPr>
            <w:r>
              <w:rPr>
                <w:rFonts w:ascii="7v6lAlxz+SimSun" w:hAnsi="7v6lAlxz+SimSun" w:eastAsia="7v6lAlxz+SimSun"/>
                <w:color w:val="000000"/>
                <w:sz w:val="32"/>
              </w:rPr>
              <w:t>落实统一战线工作责任制，联系和团结民主党派成员、党外知识分子等党外人</w:t>
            </w:r>
            <w:r>
              <w:br w:type="textWrapping"/>
            </w:r>
            <w:r>
              <w:rPr>
                <w:rFonts w:ascii="7v6lAlxz+SimSun" w:hAnsi="7v6lAlxz+SimSun" w:eastAsia="7v6lAlxz+SimSun"/>
                <w:color w:val="000000"/>
                <w:sz w:val="32"/>
              </w:rPr>
              <w:t>士，引导和支持商会履行职能，做好归侨、侨眷等工作。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B12B549">
            <w:pPr>
              <w:widowControl/>
              <w:autoSpaceDE w:val="0"/>
              <w:autoSpaceDN w:val="0"/>
              <w:spacing w:before="2618" w:after="0" w:line="320" w:lineRule="exact"/>
              <w:ind w:left="0" w:right="0" w:firstLine="0"/>
              <w:jc w:val="center"/>
            </w:pPr>
            <w:r>
              <w:rPr>
                <w:rFonts w:ascii="7v6lAlxz+SimSun" w:hAnsi="7v6lAlxz+SimSun" w:eastAsia="7v6lAlxz+SimSun"/>
                <w:color w:val="000000"/>
                <w:sz w:val="32"/>
              </w:rPr>
              <w:t>67</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637FADE">
            <w:pPr>
              <w:widowControl/>
              <w:autoSpaceDE w:val="0"/>
              <w:autoSpaceDN w:val="0"/>
              <w:spacing w:before="1580" w:after="0" w:line="388" w:lineRule="exact"/>
              <w:ind w:left="144" w:right="144" w:firstLine="0"/>
              <w:jc w:val="center"/>
            </w:pPr>
            <w:r>
              <w:rPr>
                <w:rFonts w:ascii="7v6lAlxz+SimSun" w:hAnsi="7v6lAlxz+SimSun" w:eastAsia="7v6lAlxz+SimSun"/>
                <w:color w:val="000000"/>
                <w:sz w:val="32"/>
              </w:rPr>
              <w:t>给予归侨、侨眷支持、保护和照</w:t>
            </w:r>
            <w:r>
              <w:br w:type="textWrapping"/>
            </w:r>
            <w:r>
              <w:rPr>
                <w:rFonts w:ascii="7v6lAlxz+SimSun" w:hAnsi="7v6lAlxz+SimSun" w:eastAsia="7v6lAlxz+SimSun"/>
                <w:color w:val="000000"/>
                <w:sz w:val="32"/>
              </w:rPr>
              <w:t>顾，提供必要的指导和服务</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ADDACD7">
            <w:pPr>
              <w:widowControl/>
              <w:autoSpaceDE w:val="0"/>
              <w:autoSpaceDN w:val="0"/>
              <w:spacing w:before="1314" w:after="24" w:line="200" w:lineRule="exact"/>
              <w:ind w:left="30" w:right="0" w:firstLine="0"/>
              <w:jc w:val="left"/>
            </w:pPr>
            <w:r>
              <w:rPr>
                <w:rFonts w:ascii="7v6lAlxz+SimSun" w:hAnsi="7v6lAlxz+SimSun" w:eastAsia="7v6lAlxz+SimSun"/>
                <w:color w:val="000000"/>
                <w:sz w:val="20"/>
              </w:rPr>
              <w:t>【规范性文件】</w:t>
            </w:r>
          </w:p>
          <w:tbl>
            <w:tblPr>
              <w:tblStyle w:val="2"/>
              <w:tblW w:w="0" w:type="auto"/>
              <w:tblInd w:w="-2" w:type="dxa"/>
              <w:tblLayout w:type="fixed"/>
              <w:tblCellMar>
                <w:top w:w="0" w:type="dxa"/>
                <w:left w:w="108" w:type="dxa"/>
                <w:bottom w:w="0" w:type="dxa"/>
                <w:right w:w="108" w:type="dxa"/>
              </w:tblCellMar>
            </w:tblPr>
            <w:tblGrid>
              <w:gridCol w:w="120"/>
              <w:gridCol w:w="2300"/>
              <w:gridCol w:w="1300"/>
              <w:gridCol w:w="2540"/>
            </w:tblGrid>
            <w:tr w14:paraId="64A04DCE">
              <w:tblPrEx>
                <w:tblCellMar>
                  <w:top w:w="0" w:type="dxa"/>
                  <w:left w:w="108" w:type="dxa"/>
                  <w:bottom w:w="0" w:type="dxa"/>
                  <w:right w:w="108" w:type="dxa"/>
                </w:tblCellMar>
              </w:tblPrEx>
              <w:trPr>
                <w:trHeight w:val="228" w:hRule="exact"/>
              </w:trPr>
              <w:tc>
                <w:tcPr>
                  <w:tcW w:w="120" w:type="dxa"/>
                  <w:tcMar>
                    <w:left w:w="0" w:type="dxa"/>
                    <w:right w:w="0" w:type="dxa"/>
                  </w:tcMar>
                </w:tcPr>
                <w:p w14:paraId="4D744756">
                  <w:pPr>
                    <w:widowControl/>
                    <w:autoSpaceDE w:val="0"/>
                    <w:autoSpaceDN w:val="0"/>
                    <w:spacing w:before="24" w:after="0" w:line="198" w:lineRule="exact"/>
                    <w:ind w:left="0" w:right="0" w:firstLine="0"/>
                    <w:jc w:val="center"/>
                  </w:pPr>
                  <w:r>
                    <w:rPr>
                      <w:rFonts w:ascii="7v6lAlxz+SimSun" w:hAnsi="7v6lAlxz+SimSun" w:eastAsia="7v6lAlxz+SimSun"/>
                      <w:color w:val="000000"/>
                      <w:sz w:val="20"/>
                    </w:rPr>
                    <w:t>1</w:t>
                  </w:r>
                </w:p>
              </w:tc>
              <w:tc>
                <w:tcPr>
                  <w:tcW w:w="6140" w:type="dxa"/>
                  <w:gridSpan w:val="3"/>
                  <w:tcMar>
                    <w:left w:w="0" w:type="dxa"/>
                    <w:right w:w="0" w:type="dxa"/>
                  </w:tcMar>
                </w:tcPr>
                <w:p w14:paraId="0D3E0C47">
                  <w:pPr>
                    <w:widowControl/>
                    <w:autoSpaceDE w:val="0"/>
                    <w:autoSpaceDN w:val="0"/>
                    <w:spacing w:before="24" w:after="0" w:line="198" w:lineRule="exact"/>
                    <w:ind w:left="0" w:right="0" w:firstLine="0"/>
                    <w:jc w:val="center"/>
                  </w:pPr>
                  <w:r>
                    <w:rPr>
                      <w:rFonts w:ascii="7v6lAlxz+SimSun" w:hAnsi="7v6lAlxz+SimSun" w:eastAsia="7v6lAlxz+SimSun"/>
                      <w:color w:val="000000"/>
                      <w:sz w:val="20"/>
                    </w:rPr>
                    <w:t>.中共江西省委统一战线工作领导小组关于贯彻《中</w:t>
                  </w:r>
                  <w:r>
                    <w:rPr>
                      <w:rFonts w:hint="eastAsia" w:ascii="7v6lAlxz+SimSun" w:hAnsi="7v6lAlxz+SimSun" w:eastAsia="宋体"/>
                      <w:color w:val="000000"/>
                      <w:sz w:val="20"/>
                      <w:lang w:eastAsia="zh-CN"/>
                    </w:rPr>
                    <w:t>国</w:t>
                  </w:r>
                  <w:r>
                    <w:rPr>
                      <w:rFonts w:ascii="7v6lAlxz+SimSun" w:hAnsi="7v6lAlxz+SimSun" w:eastAsia="7v6lAlxz+SimSun"/>
                      <w:color w:val="000000"/>
                      <w:sz w:val="20"/>
                    </w:rPr>
                    <w:t>共产党统一战线</w:t>
                  </w:r>
                </w:p>
              </w:tc>
            </w:tr>
            <w:tr w14:paraId="41281BED">
              <w:tblPrEx>
                <w:tblCellMar>
                  <w:top w:w="0" w:type="dxa"/>
                  <w:left w:w="108" w:type="dxa"/>
                  <w:bottom w:w="0" w:type="dxa"/>
                  <w:right w:w="108" w:type="dxa"/>
                </w:tblCellMar>
              </w:tblPrEx>
              <w:trPr>
                <w:trHeight w:val="266" w:hRule="exact"/>
              </w:trPr>
              <w:tc>
                <w:tcPr>
                  <w:tcW w:w="2420" w:type="dxa"/>
                  <w:gridSpan w:val="2"/>
                  <w:tcMar>
                    <w:left w:w="0" w:type="dxa"/>
                    <w:right w:w="0" w:type="dxa"/>
                  </w:tcMar>
                </w:tcPr>
                <w:p w14:paraId="4E68DC0F">
                  <w:pPr>
                    <w:widowControl/>
                    <w:autoSpaceDE w:val="0"/>
                    <w:autoSpaceDN w:val="0"/>
                    <w:spacing w:before="44" w:after="0" w:line="198" w:lineRule="exact"/>
                    <w:ind w:left="0" w:right="0" w:firstLine="0"/>
                    <w:jc w:val="center"/>
                  </w:pPr>
                  <w:r>
                    <w:rPr>
                      <w:rFonts w:ascii="7v6lAlxz+SimSun" w:hAnsi="7v6lAlxz+SimSun" w:eastAsia="7v6lAlxz+SimSun"/>
                      <w:color w:val="000000"/>
                      <w:sz w:val="20"/>
                    </w:rPr>
                    <w:t>工作条例》的实施意见（2 0</w:t>
                  </w:r>
                </w:p>
              </w:tc>
              <w:tc>
                <w:tcPr>
                  <w:tcW w:w="1300" w:type="dxa"/>
                  <w:tcMar>
                    <w:left w:w="0" w:type="dxa"/>
                    <w:right w:w="0" w:type="dxa"/>
                  </w:tcMar>
                </w:tcPr>
                <w:p w14:paraId="7B32332B">
                  <w:pPr>
                    <w:widowControl/>
                    <w:autoSpaceDE w:val="0"/>
                    <w:autoSpaceDN w:val="0"/>
                    <w:spacing w:before="44" w:after="0" w:line="198" w:lineRule="exact"/>
                    <w:ind w:left="0" w:right="0" w:firstLine="0"/>
                    <w:jc w:val="center"/>
                  </w:pPr>
                  <w:r>
                    <w:rPr>
                      <w:rFonts w:ascii="7v6lAlxz+SimSun" w:hAnsi="7v6lAlxz+SimSun" w:eastAsia="7v6lAlxz+SimSun"/>
                      <w:color w:val="000000"/>
                      <w:sz w:val="20"/>
                    </w:rPr>
                    <w:t>21年印发）“1</w:t>
                  </w:r>
                </w:p>
              </w:tc>
              <w:tc>
                <w:tcPr>
                  <w:tcW w:w="2540" w:type="dxa"/>
                  <w:tcMar>
                    <w:left w:w="0" w:type="dxa"/>
                    <w:right w:w="0" w:type="dxa"/>
                  </w:tcMar>
                </w:tcPr>
                <w:p w14:paraId="47B172A6">
                  <w:pPr>
                    <w:widowControl/>
                    <w:autoSpaceDE w:val="0"/>
                    <w:autoSpaceDN w:val="0"/>
                    <w:spacing w:before="44" w:after="0" w:line="198" w:lineRule="exact"/>
                    <w:ind w:left="0" w:right="0" w:firstLine="0"/>
                    <w:jc w:val="center"/>
                  </w:pPr>
                  <w:r>
                    <w:rPr>
                      <w:rFonts w:ascii="7v6lAlxz+SimSun" w:hAnsi="7v6lAlxz+SimSun" w:eastAsia="7v6lAlxz+SimSun"/>
                      <w:color w:val="000000"/>
                      <w:sz w:val="20"/>
                    </w:rPr>
                    <w:t>.地方党委对本地区统一战线</w:t>
                  </w:r>
                </w:p>
              </w:tc>
            </w:tr>
          </w:tbl>
          <w:p w14:paraId="3635852D">
            <w:pPr>
              <w:widowControl/>
              <w:autoSpaceDE w:val="0"/>
              <w:autoSpaceDN w:val="0"/>
              <w:spacing w:before="0" w:after="0" w:line="244" w:lineRule="exact"/>
              <w:ind w:left="30" w:right="0" w:firstLine="0"/>
              <w:jc w:val="left"/>
            </w:pPr>
            <w:r>
              <w:rPr>
                <w:rFonts w:ascii="7v6lAlxz+SimSun" w:hAnsi="7v6lAlxz+SimSun" w:eastAsia="7v6lAlxz+SimSun"/>
                <w:color w:val="000000"/>
                <w:sz w:val="20"/>
              </w:rPr>
              <w:t>工作负主体责任，应按照《条例》规定要求做好统一战线工作，每年向上一级党委报告统一战线工作情况，其他部门、单位的党委（党组）参照履行相应统一战线工作职责……。24.充分发挥党委统战部在统一领导海外统一战线工作、统一管理侨务工作、统筹协调有关部门和社会团体涉侨工作中的作用。”</w:t>
            </w:r>
            <w:r>
              <w:br w:type="textWrapping"/>
            </w:r>
            <w:r>
              <w:rPr>
                <w:rFonts w:ascii="7v6lAlxz+SimSun" w:hAnsi="7v6lAlxz+SimSun" w:eastAsia="7v6lAlxz+SimSun"/>
                <w:color w:val="000000"/>
                <w:sz w:val="20"/>
              </w:rPr>
              <w:t>2.《江西省实施〈中华人民共和国归侨侨眷权益保护法〉办法》（2003年修订）第十二条“ 对家庭人均收入低于当地最低生活保障标准的归侨、侨眷，尤其是丧失劳动能力、无人赡养又无经济来源的，由其户籍所在地的乡（镇）人民政府、街道办事处优先落实</w:t>
            </w:r>
            <w:bookmarkStart w:id="0" w:name="_GoBack"/>
            <w:bookmarkEnd w:id="0"/>
            <w:r>
              <w:rPr>
                <w:rFonts w:ascii="7v6lAlxz+SimSun" w:hAnsi="7v6lAlxz+SimSun" w:eastAsia="7v6lAlxz+SimSun"/>
                <w:color w:val="000000"/>
                <w:sz w:val="20"/>
              </w:rPr>
              <w:t>最低生活保障。”</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3D4EE20">
            <w:pPr>
              <w:widowControl/>
              <w:autoSpaceDE w:val="0"/>
              <w:autoSpaceDN w:val="0"/>
              <w:spacing w:before="2550" w:after="0" w:line="200" w:lineRule="exact"/>
              <w:ind w:left="0" w:right="0" w:firstLine="0"/>
              <w:jc w:val="center"/>
            </w:pPr>
            <w:r>
              <w:rPr>
                <w:rFonts w:ascii="7v6lAlxz+SimSun" w:hAnsi="7v6lAlxz+SimSun" w:eastAsia="7v6lAlxz+SimSun"/>
                <w:color w:val="000000"/>
                <w:sz w:val="20"/>
              </w:rPr>
              <w:t>党建办</w:t>
            </w:r>
          </w:p>
          <w:p w14:paraId="17B198BA">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E12FC8F">
            <w:pPr>
              <w:widowControl/>
              <w:autoSpaceDE w:val="0"/>
              <w:autoSpaceDN w:val="0"/>
              <w:spacing w:before="1638" w:after="0" w:line="246" w:lineRule="exact"/>
              <w:ind w:left="0" w:right="0" w:firstLine="0"/>
              <w:jc w:val="center"/>
            </w:pPr>
            <w:r>
              <w:rPr>
                <w:rFonts w:ascii="7v6lAlxz+SimSun" w:hAnsi="7v6lAlxz+SimSun" w:eastAsia="7v6lAlxz+SimSun"/>
                <w:color w:val="000000"/>
                <w:sz w:val="20"/>
              </w:rPr>
              <w:t>区委办公室、区委统战部</w:t>
            </w:r>
            <w:r>
              <w:br w:type="textWrapping"/>
            </w:r>
            <w:r>
              <w:rPr>
                <w:rFonts w:ascii="7v6lAlxz+SimSun" w:hAnsi="7v6lAlxz+SimSun" w:eastAsia="7v6lAlxz+SimSun"/>
                <w:color w:val="000000"/>
                <w:sz w:val="20"/>
              </w:rPr>
              <w:t>（区民族宗教事务</w:t>
            </w:r>
            <w:r>
              <w:br w:type="textWrapping"/>
            </w:r>
            <w:r>
              <w:rPr>
                <w:rFonts w:ascii="7v6lAlxz+SimSun" w:hAnsi="7v6lAlxz+SimSun" w:eastAsia="7v6lAlxz+SimSun"/>
                <w:color w:val="000000"/>
                <w:sz w:val="20"/>
              </w:rPr>
              <w:t>局）、区侨联</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4A6F233">
            <w:pPr>
              <w:widowControl/>
              <w:autoSpaceDE w:val="0"/>
              <w:autoSpaceDN w:val="0"/>
              <w:spacing w:before="540" w:after="0" w:line="318" w:lineRule="exact"/>
              <w:ind w:left="0" w:right="0" w:firstLine="0"/>
              <w:jc w:val="center"/>
            </w:pPr>
            <w:r>
              <w:rPr>
                <w:rFonts w:ascii="7v6lAlxz+SimSun" w:hAnsi="7v6lAlxz+SimSun" w:eastAsia="7v6lAlxz+SimSun"/>
                <w:color w:val="000000"/>
                <w:sz w:val="32"/>
              </w:rPr>
              <w:t>36 4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B7B76E2">
            <w:pPr>
              <w:widowControl/>
              <w:autoSpaceDE w:val="0"/>
              <w:autoSpaceDN w:val="0"/>
              <w:spacing w:before="540" w:after="0" w:line="318" w:lineRule="exact"/>
              <w:ind w:left="0" w:right="0" w:firstLine="0"/>
              <w:jc w:val="center"/>
            </w:pPr>
            <w:r>
              <w:rPr>
                <w:rFonts w:ascii="7v6lAlxz+SimSun" w:hAnsi="7v6lAlxz+SimSun" w:eastAsia="7v6lAlxz+SimSun"/>
                <w:color w:val="000000"/>
                <w:sz w:val="32"/>
              </w:rPr>
              <w:t>港澳台侨人员信息普查工作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76F2949"/>
        </w:tc>
      </w:tr>
      <w:tr w14:paraId="7BF1C3D8">
        <w:tblPrEx>
          <w:tblCellMar>
            <w:top w:w="0" w:type="dxa"/>
            <w:left w:w="108" w:type="dxa"/>
            <w:bottom w:w="0" w:type="dxa"/>
            <w:right w:w="108" w:type="dxa"/>
          </w:tblCellMar>
        </w:tblPrEx>
        <w:trPr>
          <w:trHeight w:val="138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7DB170E"/>
        </w:tc>
        <w:tc>
          <w:tcPr>
            <w:tcW w:w="1957" w:type="dxa"/>
            <w:vMerge w:val="continue"/>
            <w:tcBorders>
              <w:top w:val="single" w:color="000000" w:sz="8" w:space="0"/>
              <w:left w:val="single" w:color="000000" w:sz="6" w:space="0"/>
              <w:bottom w:val="single" w:color="000000" w:sz="6" w:space="0"/>
              <w:right w:val="single" w:color="000000" w:sz="8" w:space="0"/>
            </w:tcBorders>
          </w:tcPr>
          <w:p w14:paraId="498EE085"/>
        </w:tc>
        <w:tc>
          <w:tcPr>
            <w:tcW w:w="1957" w:type="dxa"/>
            <w:vMerge w:val="continue"/>
            <w:tcBorders>
              <w:top w:val="single" w:color="000000" w:sz="8" w:space="0"/>
              <w:left w:val="single" w:color="000000" w:sz="8" w:space="0"/>
              <w:bottom w:val="single" w:color="000000" w:sz="6" w:space="0"/>
              <w:right w:val="single" w:color="000000" w:sz="8" w:space="0"/>
            </w:tcBorders>
          </w:tcPr>
          <w:p w14:paraId="16E906E3"/>
        </w:tc>
        <w:tc>
          <w:tcPr>
            <w:tcW w:w="1957" w:type="dxa"/>
            <w:vMerge w:val="continue"/>
            <w:tcBorders>
              <w:top w:val="single" w:color="000000" w:sz="8" w:space="0"/>
              <w:left w:val="single" w:color="000000" w:sz="8" w:space="0"/>
              <w:bottom w:val="single" w:color="000000" w:sz="6" w:space="0"/>
              <w:right w:val="single" w:color="000000" w:sz="6" w:space="0"/>
            </w:tcBorders>
          </w:tcPr>
          <w:p w14:paraId="090674AD"/>
        </w:tc>
        <w:tc>
          <w:tcPr>
            <w:tcW w:w="1957" w:type="dxa"/>
            <w:vMerge w:val="continue"/>
            <w:tcBorders>
              <w:top w:val="single" w:color="000000" w:sz="8" w:space="0"/>
              <w:left w:val="single" w:color="000000" w:sz="6" w:space="0"/>
              <w:bottom w:val="single" w:color="000000" w:sz="6" w:space="0"/>
              <w:right w:val="single" w:color="000000" w:sz="8" w:space="0"/>
            </w:tcBorders>
          </w:tcPr>
          <w:p w14:paraId="0F8E2DE1"/>
        </w:tc>
        <w:tc>
          <w:tcPr>
            <w:tcW w:w="1957" w:type="dxa"/>
            <w:vMerge w:val="continue"/>
            <w:tcBorders>
              <w:top w:val="single" w:color="000000" w:sz="8" w:space="0"/>
              <w:left w:val="single" w:color="000000" w:sz="8" w:space="0"/>
              <w:bottom w:val="single" w:color="000000" w:sz="6" w:space="0"/>
              <w:right w:val="single" w:color="000000" w:sz="8" w:space="0"/>
            </w:tcBorders>
          </w:tcPr>
          <w:p w14:paraId="656147B3"/>
        </w:tc>
        <w:tc>
          <w:tcPr>
            <w:tcW w:w="1957" w:type="dxa"/>
            <w:vMerge w:val="continue"/>
            <w:tcBorders>
              <w:top w:val="single" w:color="000000" w:sz="8" w:space="0"/>
              <w:left w:val="single" w:color="000000" w:sz="8" w:space="0"/>
              <w:bottom w:val="single" w:color="000000" w:sz="6" w:space="0"/>
              <w:right w:val="single" w:color="000000" w:sz="6" w:space="0"/>
            </w:tcBorders>
          </w:tcPr>
          <w:p w14:paraId="766D6497"/>
        </w:tc>
        <w:tc>
          <w:tcPr>
            <w:tcW w:w="1957" w:type="dxa"/>
            <w:vMerge w:val="continue"/>
            <w:tcBorders>
              <w:top w:val="single" w:color="000000" w:sz="8" w:space="0"/>
              <w:left w:val="single" w:color="000000" w:sz="6" w:space="0"/>
              <w:bottom w:val="single" w:color="000000" w:sz="6" w:space="0"/>
              <w:right w:val="single" w:color="000000" w:sz="8" w:space="0"/>
            </w:tcBorders>
          </w:tcPr>
          <w:p w14:paraId="0D34339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F919F95">
            <w:pPr>
              <w:widowControl/>
              <w:autoSpaceDE w:val="0"/>
              <w:autoSpaceDN w:val="0"/>
              <w:spacing w:before="542" w:after="0" w:line="320" w:lineRule="exact"/>
              <w:ind w:left="0" w:right="0" w:firstLine="0"/>
              <w:jc w:val="center"/>
            </w:pPr>
            <w:r>
              <w:rPr>
                <w:rFonts w:ascii="7v6lAlxz+SimSun" w:hAnsi="7v6lAlxz+SimSun" w:eastAsia="7v6lAlxz+SimSun"/>
                <w:color w:val="000000"/>
                <w:sz w:val="32"/>
              </w:rPr>
              <w:t>365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139C463">
            <w:pPr>
              <w:widowControl/>
              <w:autoSpaceDE w:val="0"/>
              <w:autoSpaceDN w:val="0"/>
              <w:spacing w:before="542" w:after="0" w:line="320" w:lineRule="exact"/>
              <w:ind w:left="0" w:right="0" w:firstLine="0"/>
              <w:jc w:val="center"/>
            </w:pPr>
            <w:r>
              <w:rPr>
                <w:rFonts w:ascii="7v6lAlxz+SimSun" w:hAnsi="7v6lAlxz+SimSun" w:eastAsia="7v6lAlxz+SimSun"/>
                <w:color w:val="000000"/>
                <w:sz w:val="32"/>
              </w:rPr>
              <w:t>加强侨眷联系，协助开展相关活动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BD6376B"/>
        </w:tc>
      </w:tr>
      <w:tr w14:paraId="56C3FF2F">
        <w:tblPrEx>
          <w:tblCellMar>
            <w:top w:w="0" w:type="dxa"/>
            <w:left w:w="108" w:type="dxa"/>
            <w:bottom w:w="0" w:type="dxa"/>
            <w:right w:w="108" w:type="dxa"/>
          </w:tblCellMar>
        </w:tblPrEx>
        <w:trPr>
          <w:trHeight w:val="13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6CF83CE"/>
        </w:tc>
        <w:tc>
          <w:tcPr>
            <w:tcW w:w="1957" w:type="dxa"/>
            <w:vMerge w:val="continue"/>
            <w:tcBorders>
              <w:top w:val="single" w:color="000000" w:sz="8" w:space="0"/>
              <w:left w:val="single" w:color="000000" w:sz="6" w:space="0"/>
              <w:bottom w:val="single" w:color="000000" w:sz="6" w:space="0"/>
              <w:right w:val="single" w:color="000000" w:sz="8" w:space="0"/>
            </w:tcBorders>
          </w:tcPr>
          <w:p w14:paraId="3D59E19B"/>
        </w:tc>
        <w:tc>
          <w:tcPr>
            <w:tcW w:w="1957" w:type="dxa"/>
            <w:vMerge w:val="continue"/>
            <w:tcBorders>
              <w:top w:val="single" w:color="000000" w:sz="8" w:space="0"/>
              <w:left w:val="single" w:color="000000" w:sz="8" w:space="0"/>
              <w:bottom w:val="single" w:color="000000" w:sz="6" w:space="0"/>
              <w:right w:val="single" w:color="000000" w:sz="8" w:space="0"/>
            </w:tcBorders>
          </w:tcPr>
          <w:p w14:paraId="4C9F9747"/>
        </w:tc>
        <w:tc>
          <w:tcPr>
            <w:tcW w:w="1957" w:type="dxa"/>
            <w:vMerge w:val="continue"/>
            <w:tcBorders>
              <w:top w:val="single" w:color="000000" w:sz="8" w:space="0"/>
              <w:left w:val="single" w:color="000000" w:sz="8" w:space="0"/>
              <w:bottom w:val="single" w:color="000000" w:sz="6" w:space="0"/>
              <w:right w:val="single" w:color="000000" w:sz="6" w:space="0"/>
            </w:tcBorders>
          </w:tcPr>
          <w:p w14:paraId="04E3EA18"/>
        </w:tc>
        <w:tc>
          <w:tcPr>
            <w:tcW w:w="1957" w:type="dxa"/>
            <w:vMerge w:val="continue"/>
            <w:tcBorders>
              <w:top w:val="single" w:color="000000" w:sz="8" w:space="0"/>
              <w:left w:val="single" w:color="000000" w:sz="6" w:space="0"/>
              <w:bottom w:val="single" w:color="000000" w:sz="6" w:space="0"/>
              <w:right w:val="single" w:color="000000" w:sz="8" w:space="0"/>
            </w:tcBorders>
          </w:tcPr>
          <w:p w14:paraId="6A9A331A"/>
        </w:tc>
        <w:tc>
          <w:tcPr>
            <w:tcW w:w="1957" w:type="dxa"/>
            <w:vMerge w:val="continue"/>
            <w:tcBorders>
              <w:top w:val="single" w:color="000000" w:sz="8" w:space="0"/>
              <w:left w:val="single" w:color="000000" w:sz="8" w:space="0"/>
              <w:bottom w:val="single" w:color="000000" w:sz="6" w:space="0"/>
              <w:right w:val="single" w:color="000000" w:sz="8" w:space="0"/>
            </w:tcBorders>
          </w:tcPr>
          <w:p w14:paraId="37E661F3"/>
        </w:tc>
        <w:tc>
          <w:tcPr>
            <w:tcW w:w="1957" w:type="dxa"/>
            <w:vMerge w:val="continue"/>
            <w:tcBorders>
              <w:top w:val="single" w:color="000000" w:sz="8" w:space="0"/>
              <w:left w:val="single" w:color="000000" w:sz="8" w:space="0"/>
              <w:bottom w:val="single" w:color="000000" w:sz="6" w:space="0"/>
              <w:right w:val="single" w:color="000000" w:sz="6" w:space="0"/>
            </w:tcBorders>
          </w:tcPr>
          <w:p w14:paraId="0BF8F1B6"/>
        </w:tc>
        <w:tc>
          <w:tcPr>
            <w:tcW w:w="1957" w:type="dxa"/>
            <w:vMerge w:val="continue"/>
            <w:tcBorders>
              <w:top w:val="single" w:color="000000" w:sz="8" w:space="0"/>
              <w:left w:val="single" w:color="000000" w:sz="6" w:space="0"/>
              <w:bottom w:val="single" w:color="000000" w:sz="6" w:space="0"/>
              <w:right w:val="single" w:color="000000" w:sz="8" w:space="0"/>
            </w:tcBorders>
          </w:tcPr>
          <w:p w14:paraId="24E8974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9F23BF5">
            <w:pPr>
              <w:widowControl/>
              <w:autoSpaceDE w:val="0"/>
              <w:autoSpaceDN w:val="0"/>
              <w:spacing w:before="542" w:after="0" w:line="318" w:lineRule="exact"/>
              <w:ind w:left="0" w:right="0" w:firstLine="0"/>
              <w:jc w:val="center"/>
            </w:pPr>
            <w:r>
              <w:rPr>
                <w:rFonts w:ascii="7v6lAlxz+SimSun" w:hAnsi="7v6lAlxz+SimSun" w:eastAsia="7v6lAlxz+SimSun"/>
                <w:color w:val="000000"/>
                <w:sz w:val="32"/>
              </w:rPr>
              <w:t>366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3D62F65">
            <w:pPr>
              <w:widowControl/>
              <w:autoSpaceDE w:val="0"/>
              <w:autoSpaceDN w:val="0"/>
              <w:spacing w:before="84" w:after="0" w:line="388" w:lineRule="exact"/>
              <w:ind w:left="0" w:right="0" w:firstLine="0"/>
              <w:jc w:val="center"/>
            </w:pPr>
            <w:r>
              <w:rPr>
                <w:rFonts w:ascii="7v6lAlxz+SimSun" w:hAnsi="7v6lAlxz+SimSun" w:eastAsia="7v6lAlxz+SimSun"/>
                <w:color w:val="000000"/>
                <w:sz w:val="32"/>
              </w:rPr>
              <w:t>协助在港澳台侨代表人士中开展‘同根·同梦’主题教育等思想政治引领</w:t>
            </w:r>
          </w:p>
          <w:p w14:paraId="1DC0EF4B">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E9FDF60"/>
        </w:tc>
      </w:tr>
      <w:tr w14:paraId="590091A1">
        <w:tblPrEx>
          <w:tblCellMar>
            <w:top w:w="0" w:type="dxa"/>
            <w:left w:w="108" w:type="dxa"/>
            <w:bottom w:w="0" w:type="dxa"/>
            <w:right w:w="108" w:type="dxa"/>
          </w:tblCellMar>
        </w:tblPrEx>
        <w:trPr>
          <w:trHeight w:val="13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BCA9B9F"/>
        </w:tc>
        <w:tc>
          <w:tcPr>
            <w:tcW w:w="1957" w:type="dxa"/>
            <w:vMerge w:val="continue"/>
            <w:tcBorders>
              <w:top w:val="single" w:color="000000" w:sz="8" w:space="0"/>
              <w:left w:val="single" w:color="000000" w:sz="6" w:space="0"/>
              <w:bottom w:val="single" w:color="000000" w:sz="6" w:space="0"/>
              <w:right w:val="single" w:color="000000" w:sz="8" w:space="0"/>
            </w:tcBorders>
          </w:tcPr>
          <w:p w14:paraId="530ACEC1"/>
        </w:tc>
        <w:tc>
          <w:tcPr>
            <w:tcW w:w="1957" w:type="dxa"/>
            <w:vMerge w:val="continue"/>
            <w:tcBorders>
              <w:top w:val="single" w:color="000000" w:sz="8" w:space="0"/>
              <w:left w:val="single" w:color="000000" w:sz="8" w:space="0"/>
              <w:bottom w:val="single" w:color="000000" w:sz="6" w:space="0"/>
              <w:right w:val="single" w:color="000000" w:sz="8" w:space="0"/>
            </w:tcBorders>
          </w:tcPr>
          <w:p w14:paraId="20AC22B7"/>
        </w:tc>
        <w:tc>
          <w:tcPr>
            <w:tcW w:w="1957" w:type="dxa"/>
            <w:vMerge w:val="continue"/>
            <w:tcBorders>
              <w:top w:val="single" w:color="000000" w:sz="8" w:space="0"/>
              <w:left w:val="single" w:color="000000" w:sz="8" w:space="0"/>
              <w:bottom w:val="single" w:color="000000" w:sz="6" w:space="0"/>
              <w:right w:val="single" w:color="000000" w:sz="6" w:space="0"/>
            </w:tcBorders>
          </w:tcPr>
          <w:p w14:paraId="221B1A33"/>
        </w:tc>
        <w:tc>
          <w:tcPr>
            <w:tcW w:w="1957" w:type="dxa"/>
            <w:vMerge w:val="continue"/>
            <w:tcBorders>
              <w:top w:val="single" w:color="000000" w:sz="8" w:space="0"/>
              <w:left w:val="single" w:color="000000" w:sz="6" w:space="0"/>
              <w:bottom w:val="single" w:color="000000" w:sz="6" w:space="0"/>
              <w:right w:val="single" w:color="000000" w:sz="8" w:space="0"/>
            </w:tcBorders>
          </w:tcPr>
          <w:p w14:paraId="7EA008B0"/>
        </w:tc>
        <w:tc>
          <w:tcPr>
            <w:tcW w:w="1957" w:type="dxa"/>
            <w:vMerge w:val="continue"/>
            <w:tcBorders>
              <w:top w:val="single" w:color="000000" w:sz="8" w:space="0"/>
              <w:left w:val="single" w:color="000000" w:sz="8" w:space="0"/>
              <w:bottom w:val="single" w:color="000000" w:sz="6" w:space="0"/>
              <w:right w:val="single" w:color="000000" w:sz="8" w:space="0"/>
            </w:tcBorders>
          </w:tcPr>
          <w:p w14:paraId="533B0134"/>
        </w:tc>
        <w:tc>
          <w:tcPr>
            <w:tcW w:w="1957" w:type="dxa"/>
            <w:vMerge w:val="continue"/>
            <w:tcBorders>
              <w:top w:val="single" w:color="000000" w:sz="8" w:space="0"/>
              <w:left w:val="single" w:color="000000" w:sz="8" w:space="0"/>
              <w:bottom w:val="single" w:color="000000" w:sz="6" w:space="0"/>
              <w:right w:val="single" w:color="000000" w:sz="6" w:space="0"/>
            </w:tcBorders>
          </w:tcPr>
          <w:p w14:paraId="0A0FA99B"/>
        </w:tc>
        <w:tc>
          <w:tcPr>
            <w:tcW w:w="1957" w:type="dxa"/>
            <w:vMerge w:val="continue"/>
            <w:tcBorders>
              <w:top w:val="single" w:color="000000" w:sz="8" w:space="0"/>
              <w:left w:val="single" w:color="000000" w:sz="6" w:space="0"/>
              <w:bottom w:val="single" w:color="000000" w:sz="6" w:space="0"/>
              <w:right w:val="single" w:color="000000" w:sz="8" w:space="0"/>
            </w:tcBorders>
          </w:tcPr>
          <w:p w14:paraId="235F698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7316A44">
            <w:pPr>
              <w:widowControl/>
              <w:autoSpaceDE w:val="0"/>
              <w:autoSpaceDN w:val="0"/>
              <w:spacing w:before="542" w:after="0" w:line="320" w:lineRule="exact"/>
              <w:ind w:left="0" w:right="0" w:firstLine="0"/>
              <w:jc w:val="center"/>
            </w:pPr>
            <w:r>
              <w:rPr>
                <w:rFonts w:ascii="7v6lAlxz+SimSun" w:hAnsi="7v6lAlxz+SimSun" w:eastAsia="7v6lAlxz+SimSun"/>
                <w:color w:val="000000"/>
                <w:sz w:val="32"/>
              </w:rPr>
              <w:t>367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718177D">
            <w:pPr>
              <w:widowControl/>
              <w:autoSpaceDE w:val="0"/>
              <w:autoSpaceDN w:val="0"/>
              <w:spacing w:before="348" w:after="0" w:line="320" w:lineRule="exact"/>
              <w:ind w:left="0" w:right="0" w:firstLine="0"/>
              <w:jc w:val="center"/>
            </w:pPr>
            <w:r>
              <w:rPr>
                <w:rFonts w:ascii="7v6lAlxz+SimSun" w:hAnsi="7v6lAlxz+SimSun" w:eastAsia="7v6lAlxz+SimSun"/>
                <w:color w:val="000000"/>
                <w:sz w:val="32"/>
              </w:rPr>
              <w:t>关心关爱归侨、侨眷生活，做好依法</w:t>
            </w:r>
          </w:p>
          <w:p w14:paraId="691C96C0">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保护归侨、侨眷合法权益的工作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B9947C6"/>
        </w:tc>
      </w:tr>
      <w:tr w14:paraId="1F76498B">
        <w:tblPrEx>
          <w:tblCellMar>
            <w:top w:w="0" w:type="dxa"/>
            <w:left w:w="108" w:type="dxa"/>
            <w:bottom w:w="0" w:type="dxa"/>
            <w:right w:w="108" w:type="dxa"/>
          </w:tblCellMar>
        </w:tblPrEx>
        <w:trPr>
          <w:trHeight w:val="1608" w:hRule="exact"/>
        </w:trPr>
        <w:tc>
          <w:tcPr>
            <w:tcW w:w="606"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10AE4006">
            <w:pPr>
              <w:widowControl/>
              <w:autoSpaceDE w:val="0"/>
              <w:autoSpaceDN w:val="0"/>
              <w:spacing w:before="3068" w:after="0" w:line="318" w:lineRule="exact"/>
              <w:ind w:left="0" w:right="0" w:firstLine="0"/>
              <w:jc w:val="center"/>
            </w:pPr>
            <w:r>
              <w:rPr>
                <w:rFonts w:ascii="7v6lAlxz+SimSun" w:hAnsi="7v6lAlxz+SimSun" w:eastAsia="7v6lAlxz+SimSun"/>
                <w:color w:val="000000"/>
                <w:sz w:val="32"/>
              </w:rPr>
              <w:t>22</w:t>
            </w:r>
          </w:p>
        </w:tc>
        <w:tc>
          <w:tcPr>
            <w:tcW w:w="87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20E37A80">
            <w:pPr>
              <w:widowControl/>
              <w:autoSpaceDE w:val="0"/>
              <w:autoSpaceDN w:val="0"/>
              <w:spacing w:before="2874" w:after="0" w:line="318" w:lineRule="exact"/>
              <w:ind w:left="0" w:right="0" w:firstLine="0"/>
              <w:jc w:val="center"/>
            </w:pPr>
            <w:r>
              <w:rPr>
                <w:rFonts w:ascii="7v6lAlxz+SimSun" w:hAnsi="7v6lAlxz+SimSun" w:eastAsia="7v6lAlxz+SimSun"/>
                <w:color w:val="000000"/>
                <w:sz w:val="32"/>
              </w:rPr>
              <w:t>党的</w:t>
            </w:r>
          </w:p>
          <w:p w14:paraId="2820F2F4">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3D1CFDD0">
            <w:pPr>
              <w:widowControl/>
              <w:autoSpaceDE w:val="0"/>
              <w:autoSpaceDN w:val="0"/>
              <w:spacing w:before="2416" w:after="0" w:line="388" w:lineRule="exact"/>
              <w:ind w:left="0" w:right="0" w:firstLine="0"/>
              <w:jc w:val="center"/>
            </w:pPr>
            <w:r>
              <w:rPr>
                <w:rFonts w:ascii="7v6lAlxz+SimSun" w:hAnsi="7v6lAlxz+SimSun" w:eastAsia="7v6lAlxz+SimSun"/>
                <w:color w:val="000000"/>
                <w:sz w:val="32"/>
              </w:rPr>
              <w:t>贯彻落实民族工作的方针政策和各项措施，依法治理民族事务，加强基层宗教工作。</w:t>
            </w:r>
          </w:p>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562A13CC">
            <w:pPr>
              <w:widowControl/>
              <w:autoSpaceDE w:val="0"/>
              <w:autoSpaceDN w:val="0"/>
              <w:spacing w:before="3068" w:after="0" w:line="318" w:lineRule="exact"/>
              <w:ind w:left="0" w:right="0" w:firstLine="0"/>
              <w:jc w:val="center"/>
            </w:pPr>
            <w:r>
              <w:rPr>
                <w:rFonts w:ascii="7v6lAlxz+SimSun" w:hAnsi="7v6lAlxz+SimSun" w:eastAsia="7v6lAlxz+SimSun"/>
                <w:color w:val="000000"/>
                <w:sz w:val="32"/>
              </w:rPr>
              <w:t>68</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2B0E767F">
            <w:pPr>
              <w:widowControl/>
              <w:autoSpaceDE w:val="0"/>
              <w:autoSpaceDN w:val="0"/>
              <w:spacing w:before="1446" w:after="0" w:line="388" w:lineRule="exact"/>
              <w:ind w:left="144" w:right="144" w:firstLine="0"/>
              <w:jc w:val="center"/>
            </w:pPr>
            <w:r>
              <w:rPr>
                <w:rFonts w:ascii="7v6lAlxz+SimSun" w:hAnsi="7v6lAlxz+SimSun" w:eastAsia="7v6lAlxz+SimSun"/>
                <w:color w:val="000000"/>
                <w:sz w:val="32"/>
              </w:rPr>
              <w:t>加强铸牢中华民族共同体意识宣传教育，开展民族理论政策宣传，依法治理民族事务，促进民族团结</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1DD1CB93">
            <w:pPr>
              <w:widowControl/>
              <w:autoSpaceDE w:val="0"/>
              <w:autoSpaceDN w:val="0"/>
              <w:spacing w:before="726"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国共产党统一战线工作条例》（2020年修订）第二十条“坚定不移走中国特色解决民族问题的正确道路，以铸牢中华民族共同体意识为主线，坚持各民族一律平等，全面贯彻党的民族政策，坚持和完善民族区域自治制度，深化民族团结进步教育，促进各民族交往交流交融，实现各民族共同团结奋斗、共同繁荣发展。”</w:t>
            </w:r>
          </w:p>
          <w:p w14:paraId="0195B5A3">
            <w:pPr>
              <w:widowControl/>
              <w:autoSpaceDE w:val="0"/>
              <w:autoSpaceDN w:val="0"/>
              <w:spacing w:before="48" w:after="22" w:line="200" w:lineRule="exact"/>
              <w:ind w:left="30" w:right="0" w:firstLine="0"/>
              <w:jc w:val="left"/>
            </w:pPr>
            <w:r>
              <w:rPr>
                <w:rFonts w:ascii="7v6lAlxz+SimSun" w:hAnsi="7v6lAlxz+SimSun" w:eastAsia="7v6lAlxz+SimSun"/>
                <w:color w:val="000000"/>
                <w:sz w:val="20"/>
              </w:rPr>
              <w:t>【规范性文件】</w:t>
            </w:r>
          </w:p>
          <w:tbl>
            <w:tblPr>
              <w:tblStyle w:val="2"/>
              <w:tblW w:w="0" w:type="auto"/>
              <w:tblInd w:w="-2" w:type="dxa"/>
              <w:tblLayout w:type="fixed"/>
              <w:tblCellMar>
                <w:top w:w="0" w:type="dxa"/>
                <w:left w:w="108" w:type="dxa"/>
                <w:bottom w:w="0" w:type="dxa"/>
                <w:right w:w="108" w:type="dxa"/>
              </w:tblCellMar>
            </w:tblPr>
            <w:tblGrid>
              <w:gridCol w:w="120"/>
              <w:gridCol w:w="5980"/>
              <w:gridCol w:w="160"/>
            </w:tblGrid>
            <w:tr w14:paraId="5621B2CA">
              <w:tblPrEx>
                <w:tblCellMar>
                  <w:top w:w="0" w:type="dxa"/>
                  <w:left w:w="108" w:type="dxa"/>
                  <w:bottom w:w="0" w:type="dxa"/>
                  <w:right w:w="108" w:type="dxa"/>
                </w:tblCellMar>
              </w:tblPrEx>
              <w:trPr>
                <w:trHeight w:val="246" w:hRule="exact"/>
              </w:trPr>
              <w:tc>
                <w:tcPr>
                  <w:tcW w:w="120" w:type="dxa"/>
                  <w:tcMar>
                    <w:left w:w="0" w:type="dxa"/>
                    <w:right w:w="0" w:type="dxa"/>
                  </w:tcMar>
                </w:tcPr>
                <w:p w14:paraId="28E2B242">
                  <w:pPr>
                    <w:widowControl/>
                    <w:autoSpaceDE w:val="0"/>
                    <w:autoSpaceDN w:val="0"/>
                    <w:spacing w:before="24" w:after="0" w:line="198" w:lineRule="exact"/>
                    <w:ind w:left="0" w:right="0" w:firstLine="0"/>
                    <w:jc w:val="center"/>
                  </w:pPr>
                  <w:r>
                    <w:rPr>
                      <w:rFonts w:ascii="7v6lAlxz+SimSun" w:hAnsi="7v6lAlxz+SimSun" w:eastAsia="7v6lAlxz+SimSun"/>
                      <w:color w:val="000000"/>
                      <w:sz w:val="20"/>
                    </w:rPr>
                    <w:t>1</w:t>
                  </w:r>
                </w:p>
              </w:tc>
              <w:tc>
                <w:tcPr>
                  <w:tcW w:w="5980" w:type="dxa"/>
                  <w:tcMar>
                    <w:left w:w="0" w:type="dxa"/>
                    <w:right w:w="0" w:type="dxa"/>
                  </w:tcMar>
                </w:tcPr>
                <w:p w14:paraId="2AB5B908">
                  <w:pPr>
                    <w:widowControl/>
                    <w:autoSpaceDE w:val="0"/>
                    <w:autoSpaceDN w:val="0"/>
                    <w:spacing w:before="24" w:after="0" w:line="198" w:lineRule="exact"/>
                    <w:ind w:left="0" w:right="0" w:firstLine="0"/>
                    <w:jc w:val="center"/>
                  </w:pPr>
                  <w:r>
                    <w:rPr>
                      <w:rFonts w:ascii="7v6lAlxz+SimSun" w:hAnsi="7v6lAlxz+SimSun" w:eastAsia="7v6lAlxz+SimSun"/>
                      <w:color w:val="000000"/>
                      <w:sz w:val="20"/>
                    </w:rPr>
                    <w:t>.《国务院实施〈中华人民共和国民族区域自治法〉若干规定》（200</w:t>
                  </w:r>
                </w:p>
              </w:tc>
              <w:tc>
                <w:tcPr>
                  <w:tcW w:w="160" w:type="dxa"/>
                  <w:tcMar>
                    <w:left w:w="0" w:type="dxa"/>
                    <w:right w:w="0" w:type="dxa"/>
                  </w:tcMar>
                </w:tcPr>
                <w:p w14:paraId="64DED35F">
                  <w:pPr>
                    <w:widowControl/>
                    <w:autoSpaceDE w:val="0"/>
                    <w:autoSpaceDN w:val="0"/>
                    <w:spacing w:before="24" w:after="0" w:line="198" w:lineRule="exact"/>
                    <w:ind w:left="0" w:right="0" w:firstLine="0"/>
                    <w:jc w:val="center"/>
                  </w:pPr>
                  <w:r>
                    <w:rPr>
                      <w:rFonts w:ascii="7v6lAlxz+SimSun" w:hAnsi="7v6lAlxz+SimSun" w:eastAsia="7v6lAlxz+SimSun"/>
                      <w:color w:val="000000"/>
                      <w:sz w:val="20"/>
                    </w:rPr>
                    <w:t>5</w:t>
                  </w:r>
                </w:p>
              </w:tc>
            </w:tr>
          </w:tbl>
          <w:p w14:paraId="4D0B254D">
            <w:pPr>
              <w:widowControl/>
              <w:tabs>
                <w:tab w:val="left" w:pos="230"/>
                <w:tab w:val="left" w:pos="232"/>
                <w:tab w:val="left" w:pos="426"/>
                <w:tab w:val="left" w:pos="428"/>
                <w:tab w:val="left" w:pos="432"/>
                <w:tab w:val="left" w:pos="626"/>
                <w:tab w:val="left" w:pos="628"/>
                <w:tab w:val="left" w:pos="630"/>
                <w:tab w:val="left" w:pos="824"/>
                <w:tab w:val="left" w:pos="826"/>
                <w:tab w:val="left" w:pos="830"/>
                <w:tab w:val="left" w:pos="1024"/>
                <w:tab w:val="left" w:pos="1026"/>
                <w:tab w:val="left" w:pos="1028"/>
                <w:tab w:val="left" w:pos="1222"/>
                <w:tab w:val="left" w:pos="1224"/>
                <w:tab w:val="left" w:pos="1228"/>
                <w:tab w:val="left" w:pos="1422"/>
                <w:tab w:val="left" w:pos="1426"/>
                <w:tab w:val="left" w:pos="1620"/>
                <w:tab w:val="left" w:pos="1622"/>
                <w:tab w:val="left" w:pos="1820"/>
                <w:tab w:val="left" w:pos="2018"/>
                <w:tab w:val="left" w:pos="2020"/>
                <w:tab w:val="left" w:pos="2218"/>
                <w:tab w:val="left" w:pos="2220"/>
                <w:tab w:val="left" w:pos="2416"/>
                <w:tab w:val="left" w:pos="2418"/>
                <w:tab w:val="left" w:pos="2618"/>
                <w:tab w:val="left" w:pos="2814"/>
                <w:tab w:val="left" w:pos="2816"/>
                <w:tab w:val="left" w:pos="3014"/>
                <w:tab w:val="left" w:pos="3016"/>
                <w:tab w:val="left" w:pos="3212"/>
                <w:tab w:val="left" w:pos="3214"/>
                <w:tab w:val="left" w:pos="3412"/>
                <w:tab w:val="left" w:pos="3414"/>
                <w:tab w:val="left" w:pos="3610"/>
                <w:tab w:val="left" w:pos="3612"/>
                <w:tab w:val="left" w:pos="3810"/>
                <w:tab w:val="left" w:pos="3812"/>
                <w:tab w:val="left" w:pos="4008"/>
                <w:tab w:val="left" w:pos="4010"/>
                <w:tab w:val="left" w:pos="4208"/>
                <w:tab w:val="left" w:pos="4210"/>
                <w:tab w:val="left" w:pos="4406"/>
                <w:tab w:val="left" w:pos="4408"/>
                <w:tab w:val="left" w:pos="4606"/>
                <w:tab w:val="left" w:pos="4608"/>
                <w:tab w:val="left" w:pos="4804"/>
                <w:tab w:val="left" w:pos="4806"/>
                <w:tab w:val="left" w:pos="5004"/>
                <w:tab w:val="left" w:pos="5006"/>
                <w:tab w:val="left" w:pos="5202"/>
                <w:tab w:val="left" w:pos="5204"/>
                <w:tab w:val="left" w:pos="5402"/>
                <w:tab w:val="left" w:pos="5600"/>
                <w:tab w:val="left" w:pos="5602"/>
                <w:tab w:val="left" w:pos="5800"/>
                <w:tab w:val="left" w:pos="5802"/>
                <w:tab w:val="left" w:pos="5904"/>
                <w:tab w:val="left" w:pos="5998"/>
              </w:tabs>
              <w:autoSpaceDE w:val="0"/>
              <w:autoSpaceDN w:val="0"/>
              <w:spacing w:before="0" w:after="0" w:line="246" w:lineRule="exact"/>
              <w:ind w:left="30" w:right="0" w:firstLine="0"/>
              <w:jc w:val="left"/>
            </w:pPr>
            <w:r>
              <w:rPr>
                <w:rFonts w:ascii="7v6lAlxz+SimSun" w:hAnsi="7v6lAlxz+SimSun" w:eastAsia="7v6lAlxz+SimSun"/>
                <w:color w:val="000000"/>
                <w:sz w:val="20"/>
              </w:rPr>
              <w:t>年施行）第二条“各级人民政府应当加强《中华人民共和国民族区域自治法》以及相关法律、法规和民族政策的宣传教育，依法制定具体措施，保护少数民族的合法权益，妥善处理影响民族团结的问题，巩固和发展平等、团结、互助的社会主义民族关系，禁止破坏民族团结和制造民族分裂的行为。”</w:t>
            </w:r>
            <w:r>
              <w:br w:type="textWrapping"/>
            </w:r>
            <w:r>
              <w:rPr>
                <w:rFonts w:ascii="7v6lAlxz+SimSun" w:hAnsi="7v6lAlxz+SimSun" w:eastAsia="7v6lAlxz+SimSun"/>
                <w:color w:val="000000"/>
                <w:sz w:val="20"/>
              </w:rPr>
              <w:t>2.《中共中央关于坚持和完善中国特色社会主义制度推进国家治理体系和治理能力现代化若干重大问题的决定》（2019年印发）“一、……坚持各民族一律平等，铸牢中华民族共同体意识，实现共同团结奋斗、共同繁荣发展的显著优势”“三、……（四）坚持和完善民族区域自治制度。……全面深入持久开展民族团结进步创建，加强各民族交往交流交融。支持和帮助民族地区加快发展，不断提高各族群众生活水平。”</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29A71371">
            <w:pPr>
              <w:widowControl/>
              <w:autoSpaceDE w:val="0"/>
              <w:autoSpaceDN w:val="0"/>
              <w:spacing w:before="2998" w:after="0" w:line="198" w:lineRule="exact"/>
              <w:ind w:left="0" w:right="0" w:firstLine="0"/>
              <w:jc w:val="center"/>
            </w:pPr>
            <w:r>
              <w:rPr>
                <w:rFonts w:ascii="7v6lAlxz+SimSun" w:hAnsi="7v6lAlxz+SimSun" w:eastAsia="7v6lAlxz+SimSun"/>
                <w:color w:val="000000"/>
                <w:sz w:val="20"/>
              </w:rPr>
              <w:t>党建办</w:t>
            </w:r>
          </w:p>
          <w:p w14:paraId="2BBD869F">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0B8493F8">
            <w:pPr>
              <w:widowControl/>
              <w:autoSpaceDE w:val="0"/>
              <w:autoSpaceDN w:val="0"/>
              <w:spacing w:before="1964" w:after="0" w:line="246" w:lineRule="exact"/>
              <w:ind w:left="0" w:right="0" w:firstLine="0"/>
              <w:jc w:val="center"/>
            </w:pPr>
            <w:r>
              <w:rPr>
                <w:rFonts w:ascii="7v6lAlxz+SimSun" w:hAnsi="7v6lAlxz+SimSun" w:eastAsia="7v6lAlxz+SimSun"/>
                <w:color w:val="000000"/>
                <w:sz w:val="20"/>
              </w:rPr>
              <w:t>区委统战部</w:t>
            </w:r>
            <w:r>
              <w:br w:type="textWrapping"/>
            </w:r>
            <w:r>
              <w:rPr>
                <w:rFonts w:ascii="7v6lAlxz+SimSun" w:hAnsi="7v6lAlxz+SimSun" w:eastAsia="7v6lAlxz+SimSun"/>
                <w:color w:val="000000"/>
                <w:sz w:val="20"/>
              </w:rPr>
              <w:t>（区民族宗教事务</w:t>
            </w:r>
          </w:p>
          <w:p w14:paraId="4CDD8044">
            <w:pPr>
              <w:widowControl/>
              <w:autoSpaceDE w:val="0"/>
              <w:autoSpaceDN w:val="0"/>
              <w:spacing w:before="0" w:after="0" w:line="248" w:lineRule="exact"/>
              <w:ind w:left="0" w:right="0" w:firstLine="0"/>
              <w:jc w:val="center"/>
            </w:pPr>
            <w:r>
              <w:rPr>
                <w:rFonts w:ascii="7v6lAlxz+SimSun" w:hAnsi="7v6lAlxz+SimSun" w:eastAsia="7v6lAlxz+SimSun"/>
                <w:color w:val="000000"/>
                <w:sz w:val="20"/>
              </w:rPr>
              <w:t>局）</w:t>
            </w:r>
            <w:r>
              <w:br w:type="textWrapping"/>
            </w:r>
            <w:r>
              <w:rPr>
                <w:rFonts w:ascii="7v6lAlxz+SimSun" w:hAnsi="7v6lAlxz+SimSun" w:eastAsia="7v6lAlxz+SimSun"/>
                <w:color w:val="000000"/>
                <w:sz w:val="20"/>
              </w:rPr>
              <w:t>（区民族宗教事务</w:t>
            </w:r>
          </w:p>
          <w:p w14:paraId="75488B9F">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6B2C4064">
            <w:pPr>
              <w:widowControl/>
              <w:autoSpaceDE w:val="0"/>
              <w:autoSpaceDN w:val="0"/>
              <w:spacing w:before="656" w:after="0" w:line="318" w:lineRule="exact"/>
              <w:ind w:left="0" w:right="0" w:firstLine="0"/>
              <w:jc w:val="center"/>
            </w:pPr>
            <w:r>
              <w:rPr>
                <w:rFonts w:ascii="7v6lAlxz+SimSun" w:hAnsi="7v6lAlxz+SimSun" w:eastAsia="7v6lAlxz+SimSun"/>
                <w:color w:val="000000"/>
                <w:sz w:val="32"/>
              </w:rPr>
              <w:t>36 8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56CAC15">
            <w:pPr>
              <w:widowControl/>
              <w:autoSpaceDE w:val="0"/>
              <w:autoSpaceDN w:val="0"/>
              <w:spacing w:before="462" w:after="0" w:line="318" w:lineRule="exact"/>
              <w:ind w:left="0" w:right="0" w:firstLine="0"/>
              <w:jc w:val="center"/>
            </w:pPr>
            <w:r>
              <w:rPr>
                <w:rFonts w:ascii="7v6lAlxz+SimSun" w:hAnsi="7v6lAlxz+SimSun" w:eastAsia="7v6lAlxz+SimSun"/>
                <w:color w:val="000000"/>
                <w:sz w:val="32"/>
              </w:rPr>
              <w:t>铸牢中华民族共同体意识宣传教育、</w:t>
            </w:r>
          </w:p>
          <w:p w14:paraId="701F0965">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宣传党的民族宗教理论和政策</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CDC6C0B"/>
        </w:tc>
      </w:tr>
      <w:tr w14:paraId="2529B734">
        <w:tblPrEx>
          <w:tblCellMar>
            <w:top w:w="0" w:type="dxa"/>
            <w:left w:w="108" w:type="dxa"/>
            <w:bottom w:w="0" w:type="dxa"/>
            <w:right w:w="108" w:type="dxa"/>
          </w:tblCellMar>
        </w:tblPrEx>
        <w:trPr>
          <w:trHeight w:val="1610"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6B8099B1"/>
        </w:tc>
        <w:tc>
          <w:tcPr>
            <w:tcW w:w="1957" w:type="dxa"/>
            <w:vMerge w:val="continue"/>
            <w:tcBorders>
              <w:top w:val="single" w:color="000000" w:sz="6" w:space="0"/>
              <w:left w:val="single" w:color="000000" w:sz="6" w:space="0"/>
              <w:bottom w:val="single" w:color="000000" w:sz="6" w:space="0"/>
              <w:right w:val="single" w:color="000000" w:sz="8" w:space="0"/>
            </w:tcBorders>
          </w:tcPr>
          <w:p w14:paraId="1D559128"/>
        </w:tc>
        <w:tc>
          <w:tcPr>
            <w:tcW w:w="1957" w:type="dxa"/>
            <w:vMerge w:val="continue"/>
            <w:tcBorders>
              <w:top w:val="single" w:color="000000" w:sz="6" w:space="0"/>
              <w:left w:val="single" w:color="000000" w:sz="8" w:space="0"/>
              <w:bottom w:val="single" w:color="000000" w:sz="6" w:space="0"/>
              <w:right w:val="single" w:color="000000" w:sz="8" w:space="0"/>
            </w:tcBorders>
          </w:tcPr>
          <w:p w14:paraId="42BCD464"/>
        </w:tc>
        <w:tc>
          <w:tcPr>
            <w:tcW w:w="1957" w:type="dxa"/>
            <w:vMerge w:val="continue"/>
            <w:tcBorders>
              <w:top w:val="single" w:color="000000" w:sz="6" w:space="0"/>
              <w:left w:val="single" w:color="000000" w:sz="8" w:space="0"/>
              <w:bottom w:val="single" w:color="000000" w:sz="6" w:space="0"/>
              <w:right w:val="single" w:color="000000" w:sz="6" w:space="0"/>
            </w:tcBorders>
          </w:tcPr>
          <w:p w14:paraId="51B93871"/>
        </w:tc>
        <w:tc>
          <w:tcPr>
            <w:tcW w:w="1957" w:type="dxa"/>
            <w:vMerge w:val="continue"/>
            <w:tcBorders>
              <w:top w:val="single" w:color="000000" w:sz="6" w:space="0"/>
              <w:left w:val="single" w:color="000000" w:sz="6" w:space="0"/>
              <w:bottom w:val="single" w:color="000000" w:sz="6" w:space="0"/>
              <w:right w:val="single" w:color="000000" w:sz="8" w:space="0"/>
            </w:tcBorders>
          </w:tcPr>
          <w:p w14:paraId="0A2B4310"/>
        </w:tc>
        <w:tc>
          <w:tcPr>
            <w:tcW w:w="1957" w:type="dxa"/>
            <w:vMerge w:val="continue"/>
            <w:tcBorders>
              <w:top w:val="single" w:color="000000" w:sz="6" w:space="0"/>
              <w:left w:val="single" w:color="000000" w:sz="8" w:space="0"/>
              <w:bottom w:val="single" w:color="000000" w:sz="6" w:space="0"/>
              <w:right w:val="single" w:color="000000" w:sz="8" w:space="0"/>
            </w:tcBorders>
          </w:tcPr>
          <w:p w14:paraId="72D979AF"/>
        </w:tc>
        <w:tc>
          <w:tcPr>
            <w:tcW w:w="1957" w:type="dxa"/>
            <w:vMerge w:val="continue"/>
            <w:tcBorders>
              <w:top w:val="single" w:color="000000" w:sz="6" w:space="0"/>
              <w:left w:val="single" w:color="000000" w:sz="8" w:space="0"/>
              <w:bottom w:val="single" w:color="000000" w:sz="6" w:space="0"/>
              <w:right w:val="single" w:color="000000" w:sz="6" w:space="0"/>
            </w:tcBorders>
          </w:tcPr>
          <w:p w14:paraId="307A73B5"/>
        </w:tc>
        <w:tc>
          <w:tcPr>
            <w:tcW w:w="1957" w:type="dxa"/>
            <w:vMerge w:val="continue"/>
            <w:tcBorders>
              <w:top w:val="single" w:color="000000" w:sz="6" w:space="0"/>
              <w:left w:val="single" w:color="000000" w:sz="6" w:space="0"/>
              <w:bottom w:val="single" w:color="000000" w:sz="6" w:space="0"/>
              <w:right w:val="single" w:color="000000" w:sz="8" w:space="0"/>
            </w:tcBorders>
          </w:tcPr>
          <w:p w14:paraId="741FBF6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49117B0">
            <w:pPr>
              <w:widowControl/>
              <w:autoSpaceDE w:val="0"/>
              <w:autoSpaceDN w:val="0"/>
              <w:spacing w:before="656" w:after="0" w:line="318" w:lineRule="exact"/>
              <w:ind w:left="0" w:right="0" w:firstLine="0"/>
              <w:jc w:val="center"/>
            </w:pPr>
            <w:r>
              <w:rPr>
                <w:rFonts w:ascii="7v6lAlxz+SimSun" w:hAnsi="7v6lAlxz+SimSun" w:eastAsia="7v6lAlxz+SimSun"/>
                <w:color w:val="000000"/>
                <w:sz w:val="32"/>
              </w:rPr>
              <w:t>369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6E623C2">
            <w:pPr>
              <w:widowControl/>
              <w:autoSpaceDE w:val="0"/>
              <w:autoSpaceDN w:val="0"/>
              <w:spacing w:before="656" w:after="0" w:line="318" w:lineRule="exact"/>
              <w:ind w:left="0" w:right="0" w:firstLine="0"/>
              <w:jc w:val="center"/>
            </w:pPr>
            <w:r>
              <w:rPr>
                <w:rFonts w:ascii="7v6lAlxz+SimSun" w:hAnsi="7v6lAlxz+SimSun" w:eastAsia="7v6lAlxz+SimSun"/>
                <w:color w:val="000000"/>
                <w:sz w:val="32"/>
              </w:rPr>
              <w:t>开展少数民族日常宣传工作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B558C60"/>
        </w:tc>
      </w:tr>
      <w:tr w14:paraId="01519358">
        <w:tblPrEx>
          <w:tblCellMar>
            <w:top w:w="0" w:type="dxa"/>
            <w:left w:w="108" w:type="dxa"/>
            <w:bottom w:w="0" w:type="dxa"/>
            <w:right w:w="108" w:type="dxa"/>
          </w:tblCellMar>
        </w:tblPrEx>
        <w:trPr>
          <w:trHeight w:val="160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264AE386"/>
        </w:tc>
        <w:tc>
          <w:tcPr>
            <w:tcW w:w="1957" w:type="dxa"/>
            <w:vMerge w:val="continue"/>
            <w:tcBorders>
              <w:top w:val="single" w:color="000000" w:sz="6" w:space="0"/>
              <w:left w:val="single" w:color="000000" w:sz="6" w:space="0"/>
              <w:bottom w:val="single" w:color="000000" w:sz="6" w:space="0"/>
              <w:right w:val="single" w:color="000000" w:sz="8" w:space="0"/>
            </w:tcBorders>
          </w:tcPr>
          <w:p w14:paraId="702B82DD"/>
        </w:tc>
        <w:tc>
          <w:tcPr>
            <w:tcW w:w="1957" w:type="dxa"/>
            <w:vMerge w:val="continue"/>
            <w:tcBorders>
              <w:top w:val="single" w:color="000000" w:sz="6" w:space="0"/>
              <w:left w:val="single" w:color="000000" w:sz="8" w:space="0"/>
              <w:bottom w:val="single" w:color="000000" w:sz="6" w:space="0"/>
              <w:right w:val="single" w:color="000000" w:sz="8" w:space="0"/>
            </w:tcBorders>
          </w:tcPr>
          <w:p w14:paraId="6CBCE650"/>
        </w:tc>
        <w:tc>
          <w:tcPr>
            <w:tcW w:w="1957" w:type="dxa"/>
            <w:vMerge w:val="continue"/>
            <w:tcBorders>
              <w:top w:val="single" w:color="000000" w:sz="6" w:space="0"/>
              <w:left w:val="single" w:color="000000" w:sz="8" w:space="0"/>
              <w:bottom w:val="single" w:color="000000" w:sz="6" w:space="0"/>
              <w:right w:val="single" w:color="000000" w:sz="6" w:space="0"/>
            </w:tcBorders>
          </w:tcPr>
          <w:p w14:paraId="3CDEFC67"/>
        </w:tc>
        <w:tc>
          <w:tcPr>
            <w:tcW w:w="1957" w:type="dxa"/>
            <w:vMerge w:val="continue"/>
            <w:tcBorders>
              <w:top w:val="single" w:color="000000" w:sz="6" w:space="0"/>
              <w:left w:val="single" w:color="000000" w:sz="6" w:space="0"/>
              <w:bottom w:val="single" w:color="000000" w:sz="6" w:space="0"/>
              <w:right w:val="single" w:color="000000" w:sz="8" w:space="0"/>
            </w:tcBorders>
          </w:tcPr>
          <w:p w14:paraId="62DE9BE2"/>
        </w:tc>
        <w:tc>
          <w:tcPr>
            <w:tcW w:w="1957" w:type="dxa"/>
            <w:vMerge w:val="continue"/>
            <w:tcBorders>
              <w:top w:val="single" w:color="000000" w:sz="6" w:space="0"/>
              <w:left w:val="single" w:color="000000" w:sz="8" w:space="0"/>
              <w:bottom w:val="single" w:color="000000" w:sz="6" w:space="0"/>
              <w:right w:val="single" w:color="000000" w:sz="8" w:space="0"/>
            </w:tcBorders>
          </w:tcPr>
          <w:p w14:paraId="763A8362"/>
        </w:tc>
        <w:tc>
          <w:tcPr>
            <w:tcW w:w="1957" w:type="dxa"/>
            <w:vMerge w:val="continue"/>
            <w:tcBorders>
              <w:top w:val="single" w:color="000000" w:sz="6" w:space="0"/>
              <w:left w:val="single" w:color="000000" w:sz="8" w:space="0"/>
              <w:bottom w:val="single" w:color="000000" w:sz="6" w:space="0"/>
              <w:right w:val="single" w:color="000000" w:sz="6" w:space="0"/>
            </w:tcBorders>
          </w:tcPr>
          <w:p w14:paraId="193C762E"/>
        </w:tc>
        <w:tc>
          <w:tcPr>
            <w:tcW w:w="1957" w:type="dxa"/>
            <w:vMerge w:val="continue"/>
            <w:tcBorders>
              <w:top w:val="single" w:color="000000" w:sz="6" w:space="0"/>
              <w:left w:val="single" w:color="000000" w:sz="6" w:space="0"/>
              <w:bottom w:val="single" w:color="000000" w:sz="6" w:space="0"/>
              <w:right w:val="single" w:color="000000" w:sz="8" w:space="0"/>
            </w:tcBorders>
          </w:tcPr>
          <w:p w14:paraId="6D3FB158"/>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41E24C1">
            <w:pPr>
              <w:widowControl/>
              <w:autoSpaceDE w:val="0"/>
              <w:autoSpaceDN w:val="0"/>
              <w:spacing w:before="654" w:after="0" w:line="318" w:lineRule="exact"/>
              <w:ind w:left="0" w:right="0" w:firstLine="0"/>
              <w:jc w:val="center"/>
            </w:pPr>
            <w:r>
              <w:rPr>
                <w:rFonts w:ascii="7v6lAlxz+SimSun" w:hAnsi="7v6lAlxz+SimSun" w:eastAsia="7v6lAlxz+SimSun"/>
                <w:color w:val="000000"/>
                <w:sz w:val="32"/>
              </w:rPr>
              <w:t>370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3E0DFF66">
            <w:pPr>
              <w:widowControl/>
              <w:autoSpaceDE w:val="0"/>
              <w:autoSpaceDN w:val="0"/>
              <w:spacing w:before="460" w:after="0" w:line="318" w:lineRule="exact"/>
              <w:ind w:left="0" w:right="0" w:firstLine="0"/>
              <w:jc w:val="center"/>
            </w:pPr>
            <w:r>
              <w:rPr>
                <w:rFonts w:ascii="7v6lAlxz+SimSun" w:hAnsi="7v6lAlxz+SimSun" w:eastAsia="7v6lAlxz+SimSun"/>
                <w:color w:val="000000"/>
                <w:sz w:val="32"/>
              </w:rPr>
              <w:t>加强对辖区群众的宗教政策及法律法</w:t>
            </w:r>
          </w:p>
          <w:p w14:paraId="26062D1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规宣传教育</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26CA721"/>
        </w:tc>
      </w:tr>
      <w:tr w14:paraId="5781F5ED">
        <w:tblPrEx>
          <w:tblCellMar>
            <w:top w:w="0" w:type="dxa"/>
            <w:left w:w="108" w:type="dxa"/>
            <w:bottom w:w="0" w:type="dxa"/>
            <w:right w:w="108" w:type="dxa"/>
          </w:tblCellMar>
        </w:tblPrEx>
        <w:trPr>
          <w:trHeight w:val="1610"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76FB66B7"/>
        </w:tc>
        <w:tc>
          <w:tcPr>
            <w:tcW w:w="1957" w:type="dxa"/>
            <w:vMerge w:val="continue"/>
            <w:tcBorders>
              <w:top w:val="single" w:color="000000" w:sz="6" w:space="0"/>
              <w:left w:val="single" w:color="000000" w:sz="6" w:space="0"/>
              <w:bottom w:val="single" w:color="000000" w:sz="6" w:space="0"/>
              <w:right w:val="single" w:color="000000" w:sz="8" w:space="0"/>
            </w:tcBorders>
          </w:tcPr>
          <w:p w14:paraId="77163A14"/>
        </w:tc>
        <w:tc>
          <w:tcPr>
            <w:tcW w:w="1957" w:type="dxa"/>
            <w:vMerge w:val="continue"/>
            <w:tcBorders>
              <w:top w:val="single" w:color="000000" w:sz="6" w:space="0"/>
              <w:left w:val="single" w:color="000000" w:sz="8" w:space="0"/>
              <w:bottom w:val="single" w:color="000000" w:sz="6" w:space="0"/>
              <w:right w:val="single" w:color="000000" w:sz="8" w:space="0"/>
            </w:tcBorders>
          </w:tcPr>
          <w:p w14:paraId="6D806899"/>
        </w:tc>
        <w:tc>
          <w:tcPr>
            <w:tcW w:w="1957" w:type="dxa"/>
            <w:vMerge w:val="continue"/>
            <w:tcBorders>
              <w:top w:val="single" w:color="000000" w:sz="6" w:space="0"/>
              <w:left w:val="single" w:color="000000" w:sz="8" w:space="0"/>
              <w:bottom w:val="single" w:color="000000" w:sz="6" w:space="0"/>
              <w:right w:val="single" w:color="000000" w:sz="6" w:space="0"/>
            </w:tcBorders>
          </w:tcPr>
          <w:p w14:paraId="115A3AEB"/>
        </w:tc>
        <w:tc>
          <w:tcPr>
            <w:tcW w:w="1957" w:type="dxa"/>
            <w:vMerge w:val="continue"/>
            <w:tcBorders>
              <w:top w:val="single" w:color="000000" w:sz="6" w:space="0"/>
              <w:left w:val="single" w:color="000000" w:sz="6" w:space="0"/>
              <w:bottom w:val="single" w:color="000000" w:sz="6" w:space="0"/>
              <w:right w:val="single" w:color="000000" w:sz="8" w:space="0"/>
            </w:tcBorders>
          </w:tcPr>
          <w:p w14:paraId="43BDD730"/>
        </w:tc>
        <w:tc>
          <w:tcPr>
            <w:tcW w:w="1957" w:type="dxa"/>
            <w:vMerge w:val="continue"/>
            <w:tcBorders>
              <w:top w:val="single" w:color="000000" w:sz="6" w:space="0"/>
              <w:left w:val="single" w:color="000000" w:sz="8" w:space="0"/>
              <w:bottom w:val="single" w:color="000000" w:sz="6" w:space="0"/>
              <w:right w:val="single" w:color="000000" w:sz="8" w:space="0"/>
            </w:tcBorders>
          </w:tcPr>
          <w:p w14:paraId="43D740F1"/>
        </w:tc>
        <w:tc>
          <w:tcPr>
            <w:tcW w:w="1957" w:type="dxa"/>
            <w:vMerge w:val="continue"/>
            <w:tcBorders>
              <w:top w:val="single" w:color="000000" w:sz="6" w:space="0"/>
              <w:left w:val="single" w:color="000000" w:sz="8" w:space="0"/>
              <w:bottom w:val="single" w:color="000000" w:sz="6" w:space="0"/>
              <w:right w:val="single" w:color="000000" w:sz="6" w:space="0"/>
            </w:tcBorders>
          </w:tcPr>
          <w:p w14:paraId="0EF460EA"/>
        </w:tc>
        <w:tc>
          <w:tcPr>
            <w:tcW w:w="1957" w:type="dxa"/>
            <w:vMerge w:val="continue"/>
            <w:tcBorders>
              <w:top w:val="single" w:color="000000" w:sz="6" w:space="0"/>
              <w:left w:val="single" w:color="000000" w:sz="6" w:space="0"/>
              <w:bottom w:val="single" w:color="000000" w:sz="6" w:space="0"/>
              <w:right w:val="single" w:color="000000" w:sz="8" w:space="0"/>
            </w:tcBorders>
          </w:tcPr>
          <w:p w14:paraId="43EE1D26"/>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C4C277B">
            <w:pPr>
              <w:widowControl/>
              <w:autoSpaceDE w:val="0"/>
              <w:autoSpaceDN w:val="0"/>
              <w:spacing w:before="656" w:after="0" w:line="318" w:lineRule="exact"/>
              <w:ind w:left="0" w:right="0" w:firstLine="0"/>
              <w:jc w:val="center"/>
            </w:pPr>
            <w:r>
              <w:rPr>
                <w:rFonts w:ascii="7v6lAlxz+SimSun" w:hAnsi="7v6lAlxz+SimSun" w:eastAsia="7v6lAlxz+SimSun"/>
                <w:color w:val="000000"/>
                <w:sz w:val="32"/>
              </w:rPr>
              <w:t>371</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447C1CA">
            <w:pPr>
              <w:widowControl/>
              <w:autoSpaceDE w:val="0"/>
              <w:autoSpaceDN w:val="0"/>
              <w:spacing w:before="462" w:after="0" w:line="318" w:lineRule="exact"/>
              <w:ind w:left="0" w:right="0" w:firstLine="0"/>
              <w:jc w:val="center"/>
            </w:pPr>
            <w:r>
              <w:rPr>
                <w:rFonts w:ascii="7v6lAlxz+SimSun" w:hAnsi="7v6lAlxz+SimSun" w:eastAsia="7v6lAlxz+SimSun"/>
                <w:color w:val="000000"/>
                <w:sz w:val="32"/>
              </w:rPr>
              <w:t>严控破坏民族团结和制造民族分裂的</w:t>
            </w:r>
          </w:p>
          <w:p w14:paraId="5CD40D5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行为，发现问题上报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ABCE2B1"/>
        </w:tc>
      </w:tr>
    </w:tbl>
    <w:p w14:paraId="50193514">
      <w:pPr>
        <w:widowControl/>
        <w:autoSpaceDE w:val="0"/>
        <w:autoSpaceDN w:val="0"/>
        <w:spacing w:before="838" w:after="0" w:line="414" w:lineRule="exact"/>
        <w:ind w:left="0" w:right="0" w:firstLine="0"/>
        <w:jc w:val="center"/>
      </w:pPr>
      <w:r>
        <w:rPr>
          <w:rFonts w:ascii="宋体" w:hAnsi="宋体" w:eastAsia="宋体"/>
          <w:color w:val="000000"/>
          <w:sz w:val="36"/>
        </w:rPr>
        <w:t>-32-</w:t>
      </w:r>
    </w:p>
    <w:p w14:paraId="519C0419">
      <w:pPr>
        <w:sectPr>
          <w:pgSz w:w="23811" w:h="17237"/>
          <w:pgMar w:top="570" w:right="1140" w:bottom="110" w:left="1140" w:header="720" w:footer="720" w:gutter="0"/>
          <w:cols w:equalWidth="0" w:num="1">
            <w:col w:w="21532"/>
          </w:cols>
          <w:docGrid w:linePitch="360" w:charSpace="0"/>
        </w:sectPr>
      </w:pPr>
    </w:p>
    <w:p w14:paraId="45B1884C">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41765"/>
            <wp:effectExtent l="0" t="0" r="1143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34"/>
                    <a:stretch>
                      <a:fillRect/>
                    </a:stretch>
                  </pic:blipFill>
                  <pic:spPr>
                    <a:xfrm>
                      <a:off x="0" y="0"/>
                      <a:ext cx="13647419" cy="9041838"/>
                    </a:xfrm>
                    <a:prstGeom prst="rect">
                      <a:avLst/>
                    </a:prstGeom>
                  </pic:spPr>
                </pic:pic>
              </a:graphicData>
            </a:graphic>
          </wp:anchor>
        </w:drawing>
      </w:r>
    </w:p>
    <w:p w14:paraId="4D2F6904">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5566CFD">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9A1851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6FFCB44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0CDBB6A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CE6219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80D6D3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D051A2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5B50D4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08B535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E3811F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4E5812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D5CF85A">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B9D1C38">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BAB283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2A0750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5512D85">
        <w:tblPrEx>
          <w:tblCellMar>
            <w:top w:w="0" w:type="dxa"/>
            <w:left w:w="108" w:type="dxa"/>
            <w:bottom w:w="0" w:type="dxa"/>
            <w:right w:w="108" w:type="dxa"/>
          </w:tblCellMar>
        </w:tblPrEx>
        <w:trPr>
          <w:trHeight w:val="254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720257E">
            <w:pPr>
              <w:widowControl/>
              <w:autoSpaceDE w:val="0"/>
              <w:autoSpaceDN w:val="0"/>
              <w:spacing w:before="3672" w:after="0" w:line="318" w:lineRule="exact"/>
              <w:ind w:left="0" w:right="0" w:firstLine="0"/>
              <w:jc w:val="center"/>
            </w:pPr>
            <w:r>
              <w:rPr>
                <w:rFonts w:ascii="7v6lAlxz+SimSun" w:hAnsi="7v6lAlxz+SimSun" w:eastAsia="7v6lAlxz+SimSun"/>
                <w:color w:val="000000"/>
                <w:sz w:val="32"/>
              </w:rPr>
              <w:t>22</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15612BB">
            <w:pPr>
              <w:widowControl/>
              <w:autoSpaceDE w:val="0"/>
              <w:autoSpaceDN w:val="0"/>
              <w:spacing w:before="3478" w:after="0" w:line="318" w:lineRule="exact"/>
              <w:ind w:left="0" w:right="0" w:firstLine="0"/>
              <w:jc w:val="center"/>
            </w:pPr>
            <w:r>
              <w:rPr>
                <w:rFonts w:ascii="7v6lAlxz+SimSun" w:hAnsi="7v6lAlxz+SimSun" w:eastAsia="7v6lAlxz+SimSun"/>
                <w:color w:val="000000"/>
                <w:sz w:val="32"/>
              </w:rPr>
              <w:t>党的</w:t>
            </w:r>
          </w:p>
          <w:p w14:paraId="4CE87CC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0436E39">
            <w:pPr>
              <w:widowControl/>
              <w:autoSpaceDE w:val="0"/>
              <w:autoSpaceDN w:val="0"/>
              <w:spacing w:before="2634" w:after="0" w:line="388" w:lineRule="exact"/>
              <w:ind w:left="0" w:right="0" w:firstLine="0"/>
              <w:jc w:val="center"/>
            </w:pPr>
            <w:r>
              <w:rPr>
                <w:rFonts w:ascii="7v6lAlxz+SimSun" w:hAnsi="7v6lAlxz+SimSun" w:eastAsia="7v6lAlxz+SimSun"/>
                <w:color w:val="000000"/>
                <w:sz w:val="32"/>
              </w:rPr>
              <w:t>贯彻落实民族工作的方针政策和各项措施，依法治理民族事务，加强基层宗教工作。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A0EB2B9">
            <w:pPr>
              <w:widowControl/>
              <w:autoSpaceDE w:val="0"/>
              <w:autoSpaceDN w:val="0"/>
              <w:spacing w:before="3672" w:after="0" w:line="318" w:lineRule="exact"/>
              <w:ind w:left="0" w:right="0" w:firstLine="0"/>
              <w:jc w:val="center"/>
            </w:pPr>
            <w:r>
              <w:rPr>
                <w:rFonts w:ascii="7v6lAlxz+SimSun" w:hAnsi="7v6lAlxz+SimSun" w:eastAsia="7v6lAlxz+SimSun"/>
                <w:color w:val="000000"/>
                <w:sz w:val="32"/>
              </w:rPr>
              <w:t>69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658D311">
            <w:pPr>
              <w:widowControl/>
              <w:autoSpaceDE w:val="0"/>
              <w:autoSpaceDN w:val="0"/>
              <w:spacing w:before="2634" w:after="0" w:line="388" w:lineRule="exact"/>
              <w:ind w:left="144" w:right="144" w:firstLine="0"/>
              <w:jc w:val="center"/>
            </w:pPr>
            <w:r>
              <w:rPr>
                <w:rFonts w:ascii="7v6lAlxz+SimSun" w:hAnsi="7v6lAlxz+SimSun" w:eastAsia="7v6lAlxz+SimSun"/>
                <w:color w:val="000000"/>
                <w:sz w:val="32"/>
              </w:rPr>
              <w:t>依法管理宗教事务，做好宗教活动场所、宗教活动的监督管理</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B642C87">
            <w:pPr>
              <w:widowControl/>
              <w:autoSpaceDE w:val="0"/>
              <w:autoSpaceDN w:val="0"/>
              <w:spacing w:before="466" w:after="0" w:line="248" w:lineRule="exact"/>
              <w:ind w:left="30" w:right="144" w:firstLine="0"/>
              <w:jc w:val="left"/>
            </w:pPr>
            <w:r>
              <w:rPr>
                <w:rFonts w:ascii="7v6lAlxz+SimSun" w:hAnsi="7v6lAlxz+SimSun" w:eastAsia="7v6lAlxz+SimSun"/>
                <w:color w:val="000000"/>
                <w:sz w:val="20"/>
              </w:rPr>
              <w:t>《江西省宗教事务条例》第四条 宗教事务管理坚持保护合法、制止非法、遏制极端、抵御渗透、打击犯罪的原则。</w:t>
            </w:r>
          </w:p>
          <w:p w14:paraId="35120DC6">
            <w:pPr>
              <w:widowControl/>
              <w:autoSpaceDE w:val="0"/>
              <w:autoSpaceDN w:val="0"/>
              <w:spacing w:before="0" w:after="0" w:line="246" w:lineRule="exact"/>
              <w:ind w:left="30" w:right="0" w:firstLine="0"/>
              <w:jc w:val="left"/>
            </w:pPr>
            <w:r>
              <w:rPr>
                <w:rFonts w:ascii="7v6lAlxz+SimSun" w:hAnsi="7v6lAlxz+SimSun" w:eastAsia="7v6lAlxz+SimSun"/>
                <w:color w:val="000000"/>
                <w:sz w:val="20"/>
              </w:rPr>
              <w:t>第七条 各级人民政府应当加强宗教工作，建立健全宗教工作机制，落实宗教工作责任制，保障必要的工作条件，将宗教事务管理所需经费纳入本级财政预算。乡镇人民政府、街道办事处应当明确宗教工作人员，依法做好本辖区内的宗教事务管理工作。</w:t>
            </w:r>
          </w:p>
          <w:p w14:paraId="58B5C6DC">
            <w:pPr>
              <w:widowControl/>
              <w:autoSpaceDE w:val="0"/>
              <w:autoSpaceDN w:val="0"/>
              <w:spacing w:before="2" w:after="0" w:line="246" w:lineRule="exact"/>
              <w:ind w:left="30" w:right="0" w:firstLine="0"/>
              <w:jc w:val="left"/>
            </w:pPr>
            <w:r>
              <w:rPr>
                <w:rFonts w:ascii="7v6lAlxz+SimSun" w:hAnsi="7v6lAlxz+SimSun" w:eastAsia="7v6lAlxz+SimSun"/>
                <w:color w:val="000000"/>
                <w:sz w:val="20"/>
              </w:rPr>
              <w:t>第三十七条 临时活动地点的宗教活动应当符合本条例的相关规定，举行集体宗教活动应当有信教公民代表在现场加强管理，参加宗教活动的人数不得超过临时活动地点容纳规模。在区（市、区）宗教事务部门指导下，所在地乡镇人民政府、街道办事处加强对临时活动地点的活动进行监管，村（居）民委员会应当予以协助。信教公民代表应当每半年向乡镇人民政府、街道办事处报告活动开展情况和财务管理情况。第四十六条 宗教团体、宗教院校、宗教活动场所举办大型宗教活动、超过三百人的集体宗教活动和研讨会、论坛等活动，应当做好应急准备工作，采取有效措施防止意外事故的发生。前款所列活动举办地的乡镇人民政府、街道办事处，以及有关部门应当依据各自职责实施必要的管理，保证活动安全、有序进行。</w:t>
            </w:r>
          </w:p>
          <w:p w14:paraId="7779FB7B">
            <w:pPr>
              <w:widowControl/>
              <w:autoSpaceDE w:val="0"/>
              <w:autoSpaceDN w:val="0"/>
              <w:spacing w:before="0" w:after="0" w:line="246" w:lineRule="exact"/>
              <w:ind w:left="30" w:right="144" w:firstLine="0"/>
              <w:jc w:val="left"/>
            </w:pPr>
            <w:r>
              <w:rPr>
                <w:rFonts w:ascii="7v6lAlxz+SimSun" w:hAnsi="7v6lAlxz+SimSun" w:eastAsia="7v6lAlxz+SimSun"/>
                <w:color w:val="000000"/>
                <w:sz w:val="20"/>
              </w:rPr>
              <w:t>第四十七条 信教公民在自己的住所过宗教生活的，不得影响他人生产、生活。</w:t>
            </w:r>
          </w:p>
          <w:p w14:paraId="2D48D1A3">
            <w:pPr>
              <w:widowControl/>
              <w:autoSpaceDE w:val="0"/>
              <w:autoSpaceDN w:val="0"/>
              <w:spacing w:before="0" w:after="0" w:line="246" w:lineRule="exact"/>
              <w:ind w:left="30" w:right="0" w:firstLine="0"/>
              <w:jc w:val="left"/>
            </w:pPr>
            <w:r>
              <w:rPr>
                <w:rFonts w:ascii="7v6lAlxz+SimSun" w:hAnsi="7v6lAlxz+SimSun" w:eastAsia="7v6lAlxz+SimSun"/>
                <w:color w:val="000000"/>
                <w:sz w:val="20"/>
              </w:rPr>
              <w:t>第四十九条 任何组织和个人不得参与或者支持违法宗教活动，不得为违法宗教活动提供场所、设施、资金、交通等方面的条件和便利。第五十条 禁止在宗教院校以外的学校及其他教育机构传教、举行宗教活动、成立宗教组织、设立宗教活动场所。禁止在托幼机构或者托幼场所传教。</w:t>
            </w:r>
          </w:p>
          <w:p w14:paraId="13C00DC0">
            <w:pPr>
              <w:widowControl/>
              <w:autoSpaceDE w:val="0"/>
              <w:autoSpaceDN w:val="0"/>
              <w:spacing w:before="0" w:after="0" w:line="246" w:lineRule="exact"/>
              <w:ind w:left="30" w:right="0" w:firstLine="0"/>
              <w:jc w:val="left"/>
            </w:pPr>
            <w:r>
              <w:rPr>
                <w:rFonts w:ascii="7v6lAlxz+SimSun" w:hAnsi="7v6lAlxz+SimSun" w:eastAsia="7v6lAlxz+SimSun"/>
                <w:color w:val="000000"/>
                <w:sz w:val="20"/>
              </w:rPr>
              <w:t>第五十三条 从事互联网宗教信息服务，应当加强对服务内容和传播平台的管理。发现违法和不良的信息，应当立即采取停止传输、消除该信息等处置措施，防止信息扩散，保存有关记录，并向有关部门报告。</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56D9894">
            <w:pPr>
              <w:widowControl/>
              <w:autoSpaceDE w:val="0"/>
              <w:autoSpaceDN w:val="0"/>
              <w:spacing w:before="3602" w:after="0" w:line="198" w:lineRule="exact"/>
              <w:ind w:left="0" w:right="0" w:firstLine="0"/>
              <w:jc w:val="center"/>
            </w:pPr>
            <w:r>
              <w:rPr>
                <w:rFonts w:ascii="7v6lAlxz+SimSun" w:hAnsi="7v6lAlxz+SimSun" w:eastAsia="7v6lAlxz+SimSun"/>
                <w:color w:val="000000"/>
                <w:sz w:val="20"/>
              </w:rPr>
              <w:t>党建办</w:t>
            </w:r>
          </w:p>
          <w:p w14:paraId="1B3C029F">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E71BF9D">
            <w:pPr>
              <w:widowControl/>
              <w:autoSpaceDE w:val="0"/>
              <w:autoSpaceDN w:val="0"/>
              <w:spacing w:before="2568" w:after="0" w:line="246" w:lineRule="exact"/>
              <w:ind w:left="0" w:right="0" w:firstLine="0"/>
              <w:jc w:val="center"/>
            </w:pPr>
            <w:r>
              <w:rPr>
                <w:rFonts w:ascii="7v6lAlxz+SimSun" w:hAnsi="7v6lAlxz+SimSun" w:eastAsia="7v6lAlxz+SimSun"/>
                <w:color w:val="000000"/>
                <w:sz w:val="20"/>
              </w:rPr>
              <w:t>区委统战部</w:t>
            </w:r>
            <w:r>
              <w:br w:type="textWrapping"/>
            </w:r>
            <w:r>
              <w:rPr>
                <w:rFonts w:ascii="7v6lAlxz+SimSun" w:hAnsi="7v6lAlxz+SimSun" w:eastAsia="7v6lAlxz+SimSun"/>
                <w:color w:val="000000"/>
                <w:sz w:val="20"/>
              </w:rPr>
              <w:t>（区民族宗教事务</w:t>
            </w:r>
          </w:p>
          <w:p w14:paraId="5F27D76B">
            <w:pPr>
              <w:widowControl/>
              <w:autoSpaceDE w:val="0"/>
              <w:autoSpaceDN w:val="0"/>
              <w:spacing w:before="0" w:after="0" w:line="248" w:lineRule="exact"/>
              <w:ind w:left="0" w:right="0" w:firstLine="0"/>
              <w:jc w:val="center"/>
            </w:pPr>
            <w:r>
              <w:rPr>
                <w:rFonts w:ascii="7v6lAlxz+SimSun" w:hAnsi="7v6lAlxz+SimSun" w:eastAsia="7v6lAlxz+SimSun"/>
                <w:color w:val="000000"/>
                <w:sz w:val="20"/>
              </w:rPr>
              <w:t>局）</w:t>
            </w:r>
            <w:r>
              <w:br w:type="textWrapping"/>
            </w:r>
            <w:r>
              <w:rPr>
                <w:rFonts w:ascii="7v6lAlxz+SimSun" w:hAnsi="7v6lAlxz+SimSun" w:eastAsia="7v6lAlxz+SimSun"/>
                <w:color w:val="000000"/>
                <w:sz w:val="20"/>
              </w:rPr>
              <w:t>（区民族宗教事务</w:t>
            </w:r>
          </w:p>
          <w:p w14:paraId="00284CFE">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FEDE4C5">
            <w:pPr>
              <w:widowControl/>
              <w:autoSpaceDE w:val="0"/>
              <w:autoSpaceDN w:val="0"/>
              <w:spacing w:before="1122" w:after="0" w:line="320" w:lineRule="exact"/>
              <w:ind w:left="0" w:right="0" w:firstLine="0"/>
              <w:jc w:val="center"/>
            </w:pPr>
            <w:r>
              <w:rPr>
                <w:rFonts w:ascii="7v6lAlxz+SimSun" w:hAnsi="7v6lAlxz+SimSun" w:eastAsia="7v6lAlxz+SimSun"/>
                <w:color w:val="000000"/>
                <w:sz w:val="32"/>
              </w:rPr>
              <w:t>372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BC28897">
            <w:pPr>
              <w:widowControl/>
              <w:autoSpaceDE w:val="0"/>
              <w:autoSpaceDN w:val="0"/>
              <w:spacing w:before="666" w:after="0" w:line="388" w:lineRule="exact"/>
              <w:ind w:left="0" w:right="0" w:firstLine="0"/>
              <w:jc w:val="center"/>
            </w:pPr>
            <w:r>
              <w:rPr>
                <w:rFonts w:ascii="7v6lAlxz+SimSun" w:hAnsi="7v6lAlxz+SimSun" w:eastAsia="7v6lAlxz+SimSun"/>
                <w:color w:val="000000"/>
                <w:sz w:val="32"/>
              </w:rPr>
              <w:t>联系宗教活动场所和信教群众，部署落实宗教工作任务、排查解决宗教突</w:t>
            </w:r>
          </w:p>
          <w:p w14:paraId="697F791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出问题</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4F4AC41"/>
        </w:tc>
      </w:tr>
      <w:tr w14:paraId="054188BA">
        <w:tblPrEx>
          <w:tblCellMar>
            <w:top w:w="0" w:type="dxa"/>
            <w:left w:w="108" w:type="dxa"/>
            <w:bottom w:w="0" w:type="dxa"/>
            <w:right w:w="108" w:type="dxa"/>
          </w:tblCellMar>
        </w:tblPrEx>
        <w:trPr>
          <w:trHeight w:val="255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D52FFFA"/>
        </w:tc>
        <w:tc>
          <w:tcPr>
            <w:tcW w:w="1957" w:type="dxa"/>
            <w:vMerge w:val="continue"/>
            <w:tcBorders>
              <w:top w:val="single" w:color="000000" w:sz="8" w:space="0"/>
              <w:left w:val="single" w:color="000000" w:sz="6" w:space="0"/>
              <w:bottom w:val="single" w:color="000000" w:sz="8" w:space="0"/>
              <w:right w:val="single" w:color="000000" w:sz="8" w:space="0"/>
            </w:tcBorders>
          </w:tcPr>
          <w:p w14:paraId="409F3739"/>
        </w:tc>
        <w:tc>
          <w:tcPr>
            <w:tcW w:w="1957" w:type="dxa"/>
            <w:vMerge w:val="continue"/>
            <w:tcBorders>
              <w:top w:val="single" w:color="000000" w:sz="8" w:space="0"/>
              <w:left w:val="single" w:color="000000" w:sz="8" w:space="0"/>
              <w:bottom w:val="single" w:color="000000" w:sz="8" w:space="0"/>
              <w:right w:val="single" w:color="000000" w:sz="8" w:space="0"/>
            </w:tcBorders>
          </w:tcPr>
          <w:p w14:paraId="6F0BF843"/>
        </w:tc>
        <w:tc>
          <w:tcPr>
            <w:tcW w:w="1957" w:type="dxa"/>
            <w:vMerge w:val="continue"/>
            <w:tcBorders>
              <w:top w:val="single" w:color="000000" w:sz="8" w:space="0"/>
              <w:left w:val="single" w:color="000000" w:sz="8" w:space="0"/>
              <w:bottom w:val="single" w:color="000000" w:sz="8" w:space="0"/>
              <w:right w:val="single" w:color="000000" w:sz="6" w:space="0"/>
            </w:tcBorders>
          </w:tcPr>
          <w:p w14:paraId="739D47CE"/>
        </w:tc>
        <w:tc>
          <w:tcPr>
            <w:tcW w:w="1957" w:type="dxa"/>
            <w:vMerge w:val="continue"/>
            <w:tcBorders>
              <w:top w:val="single" w:color="000000" w:sz="8" w:space="0"/>
              <w:left w:val="single" w:color="000000" w:sz="6" w:space="0"/>
              <w:bottom w:val="single" w:color="000000" w:sz="8" w:space="0"/>
              <w:right w:val="single" w:color="000000" w:sz="8" w:space="0"/>
            </w:tcBorders>
          </w:tcPr>
          <w:p w14:paraId="5079DF09"/>
        </w:tc>
        <w:tc>
          <w:tcPr>
            <w:tcW w:w="1957" w:type="dxa"/>
            <w:vMerge w:val="continue"/>
            <w:tcBorders>
              <w:top w:val="single" w:color="000000" w:sz="8" w:space="0"/>
              <w:left w:val="single" w:color="000000" w:sz="8" w:space="0"/>
              <w:bottom w:val="single" w:color="000000" w:sz="8" w:space="0"/>
              <w:right w:val="single" w:color="000000" w:sz="8" w:space="0"/>
            </w:tcBorders>
          </w:tcPr>
          <w:p w14:paraId="1AC42281"/>
        </w:tc>
        <w:tc>
          <w:tcPr>
            <w:tcW w:w="1957" w:type="dxa"/>
            <w:vMerge w:val="continue"/>
            <w:tcBorders>
              <w:top w:val="single" w:color="000000" w:sz="8" w:space="0"/>
              <w:left w:val="single" w:color="000000" w:sz="8" w:space="0"/>
              <w:bottom w:val="single" w:color="000000" w:sz="8" w:space="0"/>
              <w:right w:val="single" w:color="000000" w:sz="6" w:space="0"/>
            </w:tcBorders>
          </w:tcPr>
          <w:p w14:paraId="1D66FF27"/>
        </w:tc>
        <w:tc>
          <w:tcPr>
            <w:tcW w:w="1957" w:type="dxa"/>
            <w:vMerge w:val="continue"/>
            <w:tcBorders>
              <w:top w:val="single" w:color="000000" w:sz="8" w:space="0"/>
              <w:left w:val="single" w:color="000000" w:sz="6" w:space="0"/>
              <w:bottom w:val="single" w:color="000000" w:sz="8" w:space="0"/>
              <w:right w:val="single" w:color="000000" w:sz="8" w:space="0"/>
            </w:tcBorders>
          </w:tcPr>
          <w:p w14:paraId="5096CF6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FF956CB">
            <w:pPr>
              <w:widowControl/>
              <w:autoSpaceDE w:val="0"/>
              <w:autoSpaceDN w:val="0"/>
              <w:spacing w:before="1126" w:after="0" w:line="318" w:lineRule="exact"/>
              <w:ind w:left="0" w:right="0" w:firstLine="0"/>
              <w:jc w:val="center"/>
            </w:pPr>
            <w:r>
              <w:rPr>
                <w:rFonts w:ascii="7v6lAlxz+SimSun" w:hAnsi="7v6lAlxz+SimSun" w:eastAsia="7v6lAlxz+SimSun"/>
                <w:color w:val="000000"/>
                <w:sz w:val="32"/>
              </w:rPr>
              <w:t>373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46CEE11">
            <w:pPr>
              <w:widowControl/>
              <w:autoSpaceDE w:val="0"/>
              <w:autoSpaceDN w:val="0"/>
              <w:spacing w:before="1126" w:after="0" w:line="318" w:lineRule="exact"/>
              <w:ind w:left="0" w:right="0" w:firstLine="0"/>
              <w:jc w:val="center"/>
            </w:pPr>
            <w:r>
              <w:rPr>
                <w:rFonts w:ascii="7v6lAlxz+SimSun" w:hAnsi="7v6lAlxz+SimSun" w:eastAsia="7v6lAlxz+SimSun"/>
                <w:color w:val="000000"/>
                <w:sz w:val="32"/>
              </w:rPr>
              <w:t>宗教活动场所日常巡查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F72C556"/>
        </w:tc>
      </w:tr>
      <w:tr w14:paraId="04CFB786">
        <w:tblPrEx>
          <w:tblCellMar>
            <w:top w:w="0" w:type="dxa"/>
            <w:left w:w="108" w:type="dxa"/>
            <w:bottom w:w="0" w:type="dxa"/>
            <w:right w:w="108" w:type="dxa"/>
          </w:tblCellMar>
        </w:tblPrEx>
        <w:trPr>
          <w:trHeight w:val="254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E3680FC"/>
        </w:tc>
        <w:tc>
          <w:tcPr>
            <w:tcW w:w="1957" w:type="dxa"/>
            <w:vMerge w:val="continue"/>
            <w:tcBorders>
              <w:top w:val="single" w:color="000000" w:sz="8" w:space="0"/>
              <w:left w:val="single" w:color="000000" w:sz="6" w:space="0"/>
              <w:bottom w:val="single" w:color="000000" w:sz="8" w:space="0"/>
              <w:right w:val="single" w:color="000000" w:sz="8" w:space="0"/>
            </w:tcBorders>
          </w:tcPr>
          <w:p w14:paraId="11DEE9A9"/>
        </w:tc>
        <w:tc>
          <w:tcPr>
            <w:tcW w:w="1957" w:type="dxa"/>
            <w:vMerge w:val="continue"/>
            <w:tcBorders>
              <w:top w:val="single" w:color="000000" w:sz="8" w:space="0"/>
              <w:left w:val="single" w:color="000000" w:sz="8" w:space="0"/>
              <w:bottom w:val="single" w:color="000000" w:sz="8" w:space="0"/>
              <w:right w:val="single" w:color="000000" w:sz="8" w:space="0"/>
            </w:tcBorders>
          </w:tcPr>
          <w:p w14:paraId="109D6A65"/>
        </w:tc>
        <w:tc>
          <w:tcPr>
            <w:tcW w:w="1957" w:type="dxa"/>
            <w:vMerge w:val="continue"/>
            <w:tcBorders>
              <w:top w:val="single" w:color="000000" w:sz="8" w:space="0"/>
              <w:left w:val="single" w:color="000000" w:sz="8" w:space="0"/>
              <w:bottom w:val="single" w:color="000000" w:sz="8" w:space="0"/>
              <w:right w:val="single" w:color="000000" w:sz="6" w:space="0"/>
            </w:tcBorders>
          </w:tcPr>
          <w:p w14:paraId="077C2139"/>
        </w:tc>
        <w:tc>
          <w:tcPr>
            <w:tcW w:w="1957" w:type="dxa"/>
            <w:vMerge w:val="continue"/>
            <w:tcBorders>
              <w:top w:val="single" w:color="000000" w:sz="8" w:space="0"/>
              <w:left w:val="single" w:color="000000" w:sz="6" w:space="0"/>
              <w:bottom w:val="single" w:color="000000" w:sz="8" w:space="0"/>
              <w:right w:val="single" w:color="000000" w:sz="8" w:space="0"/>
            </w:tcBorders>
          </w:tcPr>
          <w:p w14:paraId="1FC1AE18"/>
        </w:tc>
        <w:tc>
          <w:tcPr>
            <w:tcW w:w="1957" w:type="dxa"/>
            <w:vMerge w:val="continue"/>
            <w:tcBorders>
              <w:top w:val="single" w:color="000000" w:sz="8" w:space="0"/>
              <w:left w:val="single" w:color="000000" w:sz="8" w:space="0"/>
              <w:bottom w:val="single" w:color="000000" w:sz="8" w:space="0"/>
              <w:right w:val="single" w:color="000000" w:sz="8" w:space="0"/>
            </w:tcBorders>
          </w:tcPr>
          <w:p w14:paraId="7477087C"/>
        </w:tc>
        <w:tc>
          <w:tcPr>
            <w:tcW w:w="1957" w:type="dxa"/>
            <w:vMerge w:val="continue"/>
            <w:tcBorders>
              <w:top w:val="single" w:color="000000" w:sz="8" w:space="0"/>
              <w:left w:val="single" w:color="000000" w:sz="8" w:space="0"/>
              <w:bottom w:val="single" w:color="000000" w:sz="8" w:space="0"/>
              <w:right w:val="single" w:color="000000" w:sz="6" w:space="0"/>
            </w:tcBorders>
          </w:tcPr>
          <w:p w14:paraId="11FBC1E3"/>
        </w:tc>
        <w:tc>
          <w:tcPr>
            <w:tcW w:w="1957" w:type="dxa"/>
            <w:vMerge w:val="continue"/>
            <w:tcBorders>
              <w:top w:val="single" w:color="000000" w:sz="8" w:space="0"/>
              <w:left w:val="single" w:color="000000" w:sz="6" w:space="0"/>
              <w:bottom w:val="single" w:color="000000" w:sz="8" w:space="0"/>
              <w:right w:val="single" w:color="000000" w:sz="8" w:space="0"/>
            </w:tcBorders>
          </w:tcPr>
          <w:p w14:paraId="79BFDA5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95C471E">
            <w:pPr>
              <w:widowControl/>
              <w:autoSpaceDE w:val="0"/>
              <w:autoSpaceDN w:val="0"/>
              <w:spacing w:before="1122" w:after="0" w:line="320" w:lineRule="exact"/>
              <w:ind w:left="0" w:right="0" w:firstLine="0"/>
              <w:jc w:val="center"/>
            </w:pPr>
            <w:r>
              <w:rPr>
                <w:rFonts w:ascii="7v6lAlxz+SimSun" w:hAnsi="7v6lAlxz+SimSun" w:eastAsia="7v6lAlxz+SimSun"/>
                <w:color w:val="000000"/>
                <w:sz w:val="32"/>
              </w:rPr>
              <w:t>374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E23FF94">
            <w:pPr>
              <w:widowControl/>
              <w:autoSpaceDE w:val="0"/>
              <w:autoSpaceDN w:val="0"/>
              <w:spacing w:before="662" w:after="0" w:line="390" w:lineRule="exact"/>
              <w:ind w:left="0" w:right="0" w:firstLine="0"/>
              <w:jc w:val="center"/>
            </w:pPr>
            <w:r>
              <w:rPr>
                <w:rFonts w:ascii="7v6lAlxz+SimSun" w:hAnsi="7v6lAlxz+SimSun" w:eastAsia="7v6lAlxz+SimSun"/>
                <w:color w:val="000000"/>
                <w:sz w:val="32"/>
              </w:rPr>
              <w:t>摸清辖区内信教群众、教职人员基本信息以及宗教活动场所数量、宗教活</w:t>
            </w:r>
          </w:p>
          <w:p w14:paraId="625DA1E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动情况</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A73451"/>
        </w:tc>
      </w:tr>
      <w:tr w14:paraId="29342254">
        <w:tblPrEx>
          <w:tblCellMar>
            <w:top w:w="0" w:type="dxa"/>
            <w:left w:w="108" w:type="dxa"/>
            <w:bottom w:w="0" w:type="dxa"/>
            <w:right w:w="108" w:type="dxa"/>
          </w:tblCellMar>
        </w:tblPrEx>
        <w:trPr>
          <w:trHeight w:val="2170"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8D5C236">
            <w:pPr>
              <w:widowControl/>
              <w:autoSpaceDE w:val="0"/>
              <w:autoSpaceDN w:val="0"/>
              <w:spacing w:before="2018" w:after="0" w:line="320" w:lineRule="exact"/>
              <w:ind w:left="0" w:right="0" w:firstLine="0"/>
              <w:jc w:val="center"/>
            </w:pPr>
            <w:r>
              <w:rPr>
                <w:rFonts w:ascii="7v6lAlxz+SimSun" w:hAnsi="7v6lAlxz+SimSun" w:eastAsia="7v6lAlxz+SimSun"/>
                <w:color w:val="000000"/>
                <w:sz w:val="32"/>
              </w:rPr>
              <w:t>23</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7E9FECA">
            <w:pPr>
              <w:widowControl/>
              <w:autoSpaceDE w:val="0"/>
              <w:autoSpaceDN w:val="0"/>
              <w:spacing w:before="1826" w:after="0" w:line="320" w:lineRule="exact"/>
              <w:ind w:left="0" w:right="0" w:firstLine="0"/>
              <w:jc w:val="center"/>
            </w:pPr>
            <w:r>
              <w:rPr>
                <w:rFonts w:ascii="7v6lAlxz+SimSun" w:hAnsi="7v6lAlxz+SimSun" w:eastAsia="7v6lAlxz+SimSun"/>
                <w:color w:val="000000"/>
                <w:sz w:val="32"/>
              </w:rPr>
              <w:t>党的</w:t>
            </w:r>
          </w:p>
          <w:p w14:paraId="0D325590">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9B9DC05">
            <w:pPr>
              <w:widowControl/>
              <w:autoSpaceDE w:val="0"/>
              <w:autoSpaceDN w:val="0"/>
              <w:spacing w:before="786" w:after="0" w:line="388" w:lineRule="exact"/>
              <w:ind w:left="0" w:right="0" w:firstLine="0"/>
              <w:jc w:val="center"/>
            </w:pPr>
            <w:r>
              <w:rPr>
                <w:rFonts w:ascii="7v6lAlxz+SimSun" w:hAnsi="7v6lAlxz+SimSun" w:eastAsia="7v6lAlxz+SimSun"/>
                <w:color w:val="000000"/>
                <w:sz w:val="32"/>
              </w:rPr>
              <w:t>组织区人大代表选举，加强人大代表履职平台建设，服务保障人大代表监督、调研等活动，办理人大代表建议、议案。</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190E404">
            <w:pPr>
              <w:widowControl/>
              <w:autoSpaceDE w:val="0"/>
              <w:autoSpaceDN w:val="0"/>
              <w:spacing w:before="2018" w:after="0" w:line="320" w:lineRule="exact"/>
              <w:ind w:left="0" w:right="0" w:firstLine="0"/>
              <w:jc w:val="center"/>
            </w:pPr>
            <w:r>
              <w:rPr>
                <w:rFonts w:ascii="7v6lAlxz+SimSun" w:hAnsi="7v6lAlxz+SimSun" w:eastAsia="7v6lAlxz+SimSun"/>
                <w:color w:val="000000"/>
                <w:sz w:val="32"/>
              </w:rPr>
              <w:t>70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4F98037">
            <w:pPr>
              <w:widowControl/>
              <w:autoSpaceDE w:val="0"/>
              <w:autoSpaceDN w:val="0"/>
              <w:spacing w:before="1826" w:after="0" w:line="320" w:lineRule="exact"/>
              <w:ind w:left="0" w:right="0" w:firstLine="0"/>
              <w:jc w:val="center"/>
            </w:pPr>
            <w:r>
              <w:rPr>
                <w:rFonts w:ascii="7v6lAlxz+SimSun" w:hAnsi="7v6lAlxz+SimSun" w:eastAsia="7v6lAlxz+SimSun"/>
                <w:color w:val="000000"/>
                <w:sz w:val="32"/>
              </w:rPr>
              <w:t>指导选民选</w:t>
            </w:r>
          </w:p>
          <w:p w14:paraId="4CBCA56D">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举人大代表</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7C883E7">
            <w:pPr>
              <w:widowControl/>
              <w:autoSpaceDE w:val="0"/>
              <w:autoSpaceDN w:val="0"/>
              <w:spacing w:before="788"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1.《全国人民代表大会和地方各级人民代表大会选举法》第三条 第二款 不设区的市、市辖区、县、自治县、乡、民族乡、镇的人民代表大会的代表，由选民直接选举。第九条 不设区的市、市辖区、县、自治县、乡、民族乡、镇设立选举委员会，主持本级人民代表大会代表的选举。第五十七条 代表在任期内因故出缺，由原选区或选举单位补选。2.《地方各级人民代表大会和地方各级人民政府组织法》第四十四条 县、自治县、不设区的市、市辖区、乡、民族乡、镇的人民代表大会代表受选民的监督。地方各级人民代表大会代表的选举单位和选民有权随时罢免自己选出的代表。第四十五条 地方各级人民代表大会代表因故不能担任代表职务的时候，由原选举单位或者由原选区选民补选。</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AAAF112">
            <w:pPr>
              <w:widowControl/>
              <w:autoSpaceDE w:val="0"/>
              <w:autoSpaceDN w:val="0"/>
              <w:spacing w:before="1952" w:after="0" w:line="198" w:lineRule="exact"/>
              <w:ind w:left="0" w:right="0" w:firstLine="0"/>
              <w:jc w:val="center"/>
            </w:pPr>
            <w:r>
              <w:rPr>
                <w:rFonts w:ascii="7v6lAlxz+SimSun" w:hAnsi="7v6lAlxz+SimSun" w:eastAsia="7v6lAlxz+SimSun"/>
                <w:color w:val="000000"/>
                <w:sz w:val="20"/>
              </w:rPr>
              <w:t>党政办</w:t>
            </w:r>
          </w:p>
          <w:p w14:paraId="319B2CA3">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1C102EE">
            <w:pPr>
              <w:widowControl/>
              <w:autoSpaceDE w:val="0"/>
              <w:autoSpaceDN w:val="0"/>
              <w:spacing w:before="1952" w:after="0" w:line="198" w:lineRule="exact"/>
              <w:ind w:left="0" w:right="0" w:firstLine="0"/>
              <w:jc w:val="center"/>
            </w:pPr>
            <w:r>
              <w:rPr>
                <w:rFonts w:ascii="7v6lAlxz+SimSun" w:hAnsi="7v6lAlxz+SimSun" w:eastAsia="7v6lAlxz+SimSun"/>
                <w:color w:val="000000"/>
                <w:sz w:val="20"/>
              </w:rPr>
              <w:t>区人大</w:t>
            </w:r>
          </w:p>
          <w:p w14:paraId="1B3ED88C">
            <w:pPr>
              <w:widowControl/>
              <w:autoSpaceDE w:val="0"/>
              <w:autoSpaceDN w:val="0"/>
              <w:spacing w:before="48" w:after="0" w:line="200" w:lineRule="exact"/>
              <w:ind w:left="0" w:right="0" w:firstLine="0"/>
              <w:jc w:val="center"/>
            </w:pPr>
            <w:r>
              <w:rPr>
                <w:rFonts w:ascii="7v6lAlxz+SimSun" w:hAnsi="7v6lAlxz+SimSun" w:eastAsia="7v6lAlxz+SimSun"/>
                <w:color w:val="000000"/>
                <w:sz w:val="20"/>
              </w:rPr>
              <w:t>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FA6DA5D">
            <w:pPr>
              <w:widowControl/>
              <w:autoSpaceDE w:val="0"/>
              <w:autoSpaceDN w:val="0"/>
              <w:spacing w:before="934" w:after="0" w:line="318" w:lineRule="exact"/>
              <w:ind w:left="0" w:right="0" w:firstLine="0"/>
              <w:jc w:val="center"/>
            </w:pPr>
            <w:r>
              <w:rPr>
                <w:rFonts w:ascii="7v6lAlxz+SimSun" w:hAnsi="7v6lAlxz+SimSun" w:eastAsia="7v6lAlxz+SimSun"/>
                <w:color w:val="000000"/>
                <w:sz w:val="32"/>
              </w:rPr>
              <w:t>375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271DD74">
            <w:pPr>
              <w:widowControl/>
              <w:autoSpaceDE w:val="0"/>
              <w:autoSpaceDN w:val="0"/>
              <w:spacing w:before="934" w:after="0" w:line="318" w:lineRule="exact"/>
              <w:ind w:left="0" w:right="0" w:firstLine="0"/>
              <w:jc w:val="center"/>
            </w:pPr>
            <w:r>
              <w:rPr>
                <w:rFonts w:ascii="7v6lAlxz+SimSun" w:hAnsi="7v6lAlxz+SimSun" w:eastAsia="7v6lAlxz+SimSun"/>
                <w:color w:val="000000"/>
                <w:sz w:val="32"/>
              </w:rPr>
              <w:t>指导选民监督人大代表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C316B60"/>
        </w:tc>
      </w:tr>
      <w:tr w14:paraId="4155FB26">
        <w:tblPrEx>
          <w:tblCellMar>
            <w:top w:w="0" w:type="dxa"/>
            <w:left w:w="108" w:type="dxa"/>
            <w:bottom w:w="0" w:type="dxa"/>
            <w:right w:w="108" w:type="dxa"/>
          </w:tblCellMar>
        </w:tblPrEx>
        <w:trPr>
          <w:trHeight w:val="217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46FED4B"/>
        </w:tc>
        <w:tc>
          <w:tcPr>
            <w:tcW w:w="1957" w:type="dxa"/>
            <w:vMerge w:val="continue"/>
            <w:tcBorders>
              <w:top w:val="single" w:color="000000" w:sz="8" w:space="0"/>
              <w:left w:val="single" w:color="000000" w:sz="6" w:space="0"/>
              <w:bottom w:val="single" w:color="000000" w:sz="8" w:space="0"/>
              <w:right w:val="single" w:color="000000" w:sz="8" w:space="0"/>
            </w:tcBorders>
          </w:tcPr>
          <w:p w14:paraId="6C71BD03"/>
        </w:tc>
        <w:tc>
          <w:tcPr>
            <w:tcW w:w="1957" w:type="dxa"/>
            <w:vMerge w:val="continue"/>
            <w:tcBorders>
              <w:top w:val="single" w:color="000000" w:sz="8" w:space="0"/>
              <w:left w:val="single" w:color="000000" w:sz="8" w:space="0"/>
              <w:bottom w:val="single" w:color="000000" w:sz="8" w:space="0"/>
              <w:right w:val="single" w:color="000000" w:sz="8" w:space="0"/>
            </w:tcBorders>
          </w:tcPr>
          <w:p w14:paraId="0C5DA22E"/>
        </w:tc>
        <w:tc>
          <w:tcPr>
            <w:tcW w:w="1957" w:type="dxa"/>
            <w:vMerge w:val="continue"/>
            <w:tcBorders>
              <w:top w:val="single" w:color="000000" w:sz="8" w:space="0"/>
              <w:left w:val="single" w:color="000000" w:sz="8" w:space="0"/>
              <w:bottom w:val="single" w:color="000000" w:sz="8" w:space="0"/>
              <w:right w:val="single" w:color="000000" w:sz="6" w:space="0"/>
            </w:tcBorders>
          </w:tcPr>
          <w:p w14:paraId="167A75C5"/>
        </w:tc>
        <w:tc>
          <w:tcPr>
            <w:tcW w:w="1957" w:type="dxa"/>
            <w:vMerge w:val="continue"/>
            <w:tcBorders>
              <w:top w:val="single" w:color="000000" w:sz="8" w:space="0"/>
              <w:left w:val="single" w:color="000000" w:sz="6" w:space="0"/>
              <w:bottom w:val="single" w:color="000000" w:sz="8" w:space="0"/>
              <w:right w:val="single" w:color="000000" w:sz="8" w:space="0"/>
            </w:tcBorders>
          </w:tcPr>
          <w:p w14:paraId="0B6E2EDC"/>
        </w:tc>
        <w:tc>
          <w:tcPr>
            <w:tcW w:w="1957" w:type="dxa"/>
            <w:vMerge w:val="continue"/>
            <w:tcBorders>
              <w:top w:val="single" w:color="000000" w:sz="8" w:space="0"/>
              <w:left w:val="single" w:color="000000" w:sz="8" w:space="0"/>
              <w:bottom w:val="single" w:color="000000" w:sz="8" w:space="0"/>
              <w:right w:val="single" w:color="000000" w:sz="8" w:space="0"/>
            </w:tcBorders>
          </w:tcPr>
          <w:p w14:paraId="509F39EA"/>
        </w:tc>
        <w:tc>
          <w:tcPr>
            <w:tcW w:w="1957" w:type="dxa"/>
            <w:vMerge w:val="continue"/>
            <w:tcBorders>
              <w:top w:val="single" w:color="000000" w:sz="8" w:space="0"/>
              <w:left w:val="single" w:color="000000" w:sz="8" w:space="0"/>
              <w:bottom w:val="single" w:color="000000" w:sz="8" w:space="0"/>
              <w:right w:val="single" w:color="000000" w:sz="6" w:space="0"/>
            </w:tcBorders>
          </w:tcPr>
          <w:p w14:paraId="32691422"/>
        </w:tc>
        <w:tc>
          <w:tcPr>
            <w:tcW w:w="1957" w:type="dxa"/>
            <w:vMerge w:val="continue"/>
            <w:tcBorders>
              <w:top w:val="single" w:color="000000" w:sz="8" w:space="0"/>
              <w:left w:val="single" w:color="000000" w:sz="6" w:space="0"/>
              <w:bottom w:val="single" w:color="000000" w:sz="8" w:space="0"/>
              <w:right w:val="single" w:color="000000" w:sz="8" w:space="0"/>
            </w:tcBorders>
          </w:tcPr>
          <w:p w14:paraId="69A8270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E7922C">
            <w:pPr>
              <w:widowControl/>
              <w:autoSpaceDE w:val="0"/>
              <w:autoSpaceDN w:val="0"/>
              <w:spacing w:before="934" w:after="0" w:line="318" w:lineRule="exact"/>
              <w:ind w:left="0" w:right="0" w:firstLine="0"/>
              <w:jc w:val="center"/>
            </w:pPr>
            <w:r>
              <w:rPr>
                <w:rFonts w:ascii="7v6lAlxz+SimSun" w:hAnsi="7v6lAlxz+SimSun" w:eastAsia="7v6lAlxz+SimSun"/>
                <w:color w:val="000000"/>
                <w:sz w:val="32"/>
              </w:rPr>
              <w:t>376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A7999D0">
            <w:pPr>
              <w:widowControl/>
              <w:autoSpaceDE w:val="0"/>
              <w:autoSpaceDN w:val="0"/>
              <w:spacing w:before="934" w:after="0" w:line="318" w:lineRule="exact"/>
              <w:ind w:left="0" w:right="0" w:firstLine="0"/>
              <w:jc w:val="center"/>
            </w:pPr>
            <w:r>
              <w:rPr>
                <w:rFonts w:ascii="7v6lAlxz+SimSun" w:hAnsi="7v6lAlxz+SimSun" w:eastAsia="7v6lAlxz+SimSun"/>
                <w:color w:val="000000"/>
                <w:sz w:val="32"/>
              </w:rPr>
              <w:t>指导选民和选区罢免、补选人大代表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5473D1"/>
        </w:tc>
      </w:tr>
    </w:tbl>
    <w:p w14:paraId="5C1A2FB0">
      <w:pPr>
        <w:widowControl/>
        <w:autoSpaceDE w:val="0"/>
        <w:autoSpaceDN w:val="0"/>
        <w:spacing w:before="824" w:after="0" w:line="414" w:lineRule="exact"/>
        <w:ind w:left="0" w:right="0" w:firstLine="0"/>
        <w:jc w:val="center"/>
      </w:pPr>
      <w:r>
        <w:rPr>
          <w:rFonts w:ascii="宋体" w:hAnsi="宋体" w:eastAsia="宋体"/>
          <w:color w:val="000000"/>
          <w:sz w:val="36"/>
        </w:rPr>
        <w:t>-33-</w:t>
      </w:r>
    </w:p>
    <w:p w14:paraId="61AEECE4">
      <w:pPr>
        <w:sectPr>
          <w:pgSz w:w="23811" w:h="17237"/>
          <w:pgMar w:top="570" w:right="1140" w:bottom="110" w:left="1140" w:header="720" w:footer="720" w:gutter="0"/>
          <w:cols w:equalWidth="0" w:num="1">
            <w:col w:w="21532"/>
          </w:cols>
          <w:docGrid w:linePitch="360" w:charSpace="0"/>
        </w:sectPr>
      </w:pPr>
    </w:p>
    <w:p w14:paraId="15F92E17">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97365"/>
            <wp:effectExtent l="0" t="0" r="1143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35"/>
                    <a:stretch>
                      <a:fillRect/>
                    </a:stretch>
                  </pic:blipFill>
                  <pic:spPr>
                    <a:xfrm>
                      <a:off x="0" y="0"/>
                      <a:ext cx="13647419" cy="9397416"/>
                    </a:xfrm>
                    <a:prstGeom prst="rect">
                      <a:avLst/>
                    </a:prstGeom>
                  </pic:spPr>
                </pic:pic>
              </a:graphicData>
            </a:graphic>
          </wp:anchor>
        </w:drawing>
      </w:r>
    </w:p>
    <w:p w14:paraId="293C746C">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A75CA2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088093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84B683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FBD788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16C87E2">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1DE815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52A372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221DCE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57D4D1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0EA29A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4406E83">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93EC402">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52B9FD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832112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651CFA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458D2DE">
        <w:tblPrEx>
          <w:tblCellMar>
            <w:top w:w="0" w:type="dxa"/>
            <w:left w:w="108" w:type="dxa"/>
            <w:bottom w:w="0" w:type="dxa"/>
            <w:right w:w="108" w:type="dxa"/>
          </w:tblCellMar>
        </w:tblPrEx>
        <w:trPr>
          <w:trHeight w:val="2290"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0D0DA98">
            <w:pPr>
              <w:widowControl/>
              <w:autoSpaceDE w:val="0"/>
              <w:autoSpaceDN w:val="0"/>
              <w:spacing w:before="6120" w:after="0" w:line="318" w:lineRule="exact"/>
              <w:ind w:left="0" w:right="0" w:firstLine="0"/>
              <w:jc w:val="center"/>
            </w:pPr>
            <w:r>
              <w:rPr>
                <w:rFonts w:ascii="7v6lAlxz+SimSun" w:hAnsi="7v6lAlxz+SimSun" w:eastAsia="7v6lAlxz+SimSun"/>
                <w:color w:val="000000"/>
                <w:sz w:val="32"/>
              </w:rPr>
              <w:t>23</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8BDD6AD">
            <w:pPr>
              <w:widowControl/>
              <w:autoSpaceDE w:val="0"/>
              <w:autoSpaceDN w:val="0"/>
              <w:spacing w:before="5928" w:after="0" w:line="318" w:lineRule="exact"/>
              <w:ind w:left="0" w:right="0" w:firstLine="0"/>
              <w:jc w:val="center"/>
            </w:pPr>
            <w:r>
              <w:rPr>
                <w:rFonts w:ascii="7v6lAlxz+SimSun" w:hAnsi="7v6lAlxz+SimSun" w:eastAsia="7v6lAlxz+SimSun"/>
                <w:color w:val="000000"/>
                <w:sz w:val="32"/>
              </w:rPr>
              <w:t>党的</w:t>
            </w:r>
          </w:p>
          <w:p w14:paraId="35856B83">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1CD783F">
            <w:pPr>
              <w:widowControl/>
              <w:autoSpaceDE w:val="0"/>
              <w:autoSpaceDN w:val="0"/>
              <w:spacing w:before="4694" w:after="0" w:line="388" w:lineRule="exact"/>
              <w:ind w:left="0" w:right="0" w:firstLine="0"/>
              <w:jc w:val="center"/>
            </w:pPr>
            <w:r>
              <w:rPr>
                <w:rFonts w:ascii="7v6lAlxz+SimSun" w:hAnsi="7v6lAlxz+SimSun" w:eastAsia="7v6lAlxz+SimSun"/>
                <w:color w:val="000000"/>
                <w:sz w:val="32"/>
              </w:rPr>
              <w:t>组织区人大代表选举，加强人大代表履职平台建设，服务保障人大代表监督、调研等活动，办理人大代表建议、议案。</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350AFDB">
            <w:pPr>
              <w:widowControl/>
              <w:autoSpaceDE w:val="0"/>
              <w:autoSpaceDN w:val="0"/>
              <w:spacing w:before="3252" w:after="0" w:line="318" w:lineRule="exact"/>
              <w:ind w:left="0" w:right="0" w:firstLine="0"/>
              <w:jc w:val="center"/>
            </w:pPr>
            <w:r>
              <w:rPr>
                <w:rFonts w:ascii="7v6lAlxz+SimSun" w:hAnsi="7v6lAlxz+SimSun" w:eastAsia="7v6lAlxz+SimSun"/>
                <w:color w:val="000000"/>
                <w:sz w:val="32"/>
              </w:rPr>
              <w:t>71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A5EDBD6">
            <w:pPr>
              <w:widowControl/>
              <w:autoSpaceDE w:val="0"/>
              <w:autoSpaceDN w:val="0"/>
              <w:spacing w:before="2794" w:after="0" w:line="388" w:lineRule="exact"/>
              <w:ind w:left="144" w:right="144" w:firstLine="0"/>
              <w:jc w:val="center"/>
            </w:pPr>
            <w:r>
              <w:rPr>
                <w:rFonts w:ascii="7v6lAlxz+SimSun" w:hAnsi="7v6lAlxz+SimSun" w:eastAsia="7v6lAlxz+SimSun"/>
                <w:color w:val="000000"/>
                <w:sz w:val="32"/>
              </w:rPr>
              <w:t>办理人大代表建议、议案</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12AE96F">
            <w:pPr>
              <w:widowControl/>
              <w:autoSpaceDE w:val="0"/>
              <w:autoSpaceDN w:val="0"/>
              <w:spacing w:before="288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《中华人民共和国全国人民代表大会和地方各级人民代表大会代表法》第18条 代表有权向本级人民代表大会提出对各方面工作的建议、批评和意见。有关机关、组织必须研究处理并负责答复。</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3A56E6E">
            <w:pPr>
              <w:widowControl/>
              <w:autoSpaceDE w:val="0"/>
              <w:autoSpaceDN w:val="0"/>
              <w:spacing w:before="3182" w:after="0" w:line="198" w:lineRule="exact"/>
              <w:ind w:left="0" w:right="0" w:firstLine="0"/>
              <w:jc w:val="center"/>
            </w:pPr>
            <w:r>
              <w:rPr>
                <w:rFonts w:ascii="7v6lAlxz+SimSun" w:hAnsi="7v6lAlxz+SimSun" w:eastAsia="7v6lAlxz+SimSun"/>
                <w:color w:val="000000"/>
                <w:sz w:val="20"/>
              </w:rPr>
              <w:t>党政办</w:t>
            </w:r>
          </w:p>
          <w:p w14:paraId="1C1A175B">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E93362F">
            <w:pPr>
              <w:widowControl/>
              <w:autoSpaceDE w:val="0"/>
              <w:autoSpaceDN w:val="0"/>
              <w:spacing w:before="3182" w:after="0" w:line="198" w:lineRule="exact"/>
              <w:ind w:left="0" w:right="0" w:firstLine="0"/>
              <w:jc w:val="center"/>
            </w:pPr>
            <w:r>
              <w:rPr>
                <w:rFonts w:ascii="7v6lAlxz+SimSun" w:hAnsi="7v6lAlxz+SimSun" w:eastAsia="7v6lAlxz+SimSun"/>
                <w:color w:val="000000"/>
                <w:sz w:val="20"/>
              </w:rPr>
              <w:t>区人大</w:t>
            </w:r>
          </w:p>
          <w:p w14:paraId="13D0F635">
            <w:pPr>
              <w:widowControl/>
              <w:autoSpaceDE w:val="0"/>
              <w:autoSpaceDN w:val="0"/>
              <w:spacing w:before="50" w:after="0" w:line="198" w:lineRule="exact"/>
              <w:ind w:left="0" w:right="0" w:firstLine="0"/>
              <w:jc w:val="center"/>
            </w:pPr>
            <w:r>
              <w:rPr>
                <w:rFonts w:ascii="7v6lAlxz+SimSun" w:hAnsi="7v6lAlxz+SimSun" w:eastAsia="7v6lAlxz+SimSun"/>
                <w:color w:val="000000"/>
                <w:sz w:val="20"/>
              </w:rPr>
              <w:t>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31C12BB">
            <w:pPr>
              <w:widowControl/>
              <w:autoSpaceDE w:val="0"/>
              <w:autoSpaceDN w:val="0"/>
              <w:spacing w:before="994" w:after="0" w:line="318" w:lineRule="exact"/>
              <w:ind w:left="0" w:right="0" w:firstLine="0"/>
              <w:jc w:val="center"/>
            </w:pPr>
            <w:r>
              <w:rPr>
                <w:rFonts w:ascii="7v6lAlxz+SimSun" w:hAnsi="7v6lAlxz+SimSun" w:eastAsia="7v6lAlxz+SimSun"/>
                <w:color w:val="000000"/>
                <w:sz w:val="32"/>
              </w:rPr>
              <w:t>377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194388C">
            <w:pPr>
              <w:widowControl/>
              <w:autoSpaceDE w:val="0"/>
              <w:autoSpaceDN w:val="0"/>
              <w:spacing w:before="536" w:after="0" w:line="388" w:lineRule="exact"/>
              <w:ind w:left="0" w:right="0" w:firstLine="0"/>
              <w:jc w:val="center"/>
            </w:pPr>
            <w:r>
              <w:rPr>
                <w:rFonts w:ascii="7v6lAlxz+SimSun" w:hAnsi="7v6lAlxz+SimSun" w:eastAsia="7v6lAlxz+SimSun"/>
                <w:color w:val="000000"/>
                <w:sz w:val="32"/>
              </w:rPr>
              <w:t>针对关系本地区群众切身利益和社会普遍关注的问题，开展民意征集会、</w:t>
            </w:r>
          </w:p>
          <w:p w14:paraId="5E3E74D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视察调研等活动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C6F04F0"/>
        </w:tc>
      </w:tr>
      <w:tr w14:paraId="644340C9">
        <w:tblPrEx>
          <w:tblCellMar>
            <w:top w:w="0" w:type="dxa"/>
            <w:left w:w="108" w:type="dxa"/>
            <w:bottom w:w="0" w:type="dxa"/>
            <w:right w:w="108" w:type="dxa"/>
          </w:tblCellMar>
        </w:tblPrEx>
        <w:trPr>
          <w:trHeight w:val="15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94D78DE"/>
        </w:tc>
        <w:tc>
          <w:tcPr>
            <w:tcW w:w="1957" w:type="dxa"/>
            <w:vMerge w:val="continue"/>
            <w:tcBorders>
              <w:top w:val="single" w:color="000000" w:sz="8" w:space="0"/>
              <w:left w:val="single" w:color="000000" w:sz="6" w:space="0"/>
              <w:bottom w:val="single" w:color="000000" w:sz="6" w:space="0"/>
              <w:right w:val="single" w:color="000000" w:sz="8" w:space="0"/>
            </w:tcBorders>
          </w:tcPr>
          <w:p w14:paraId="404EF9BC"/>
        </w:tc>
        <w:tc>
          <w:tcPr>
            <w:tcW w:w="1957" w:type="dxa"/>
            <w:vMerge w:val="continue"/>
            <w:tcBorders>
              <w:top w:val="single" w:color="000000" w:sz="8" w:space="0"/>
              <w:left w:val="single" w:color="000000" w:sz="8" w:space="0"/>
              <w:bottom w:val="single" w:color="000000" w:sz="6" w:space="0"/>
              <w:right w:val="single" w:color="000000" w:sz="8" w:space="0"/>
            </w:tcBorders>
          </w:tcPr>
          <w:p w14:paraId="49D9B2E9"/>
        </w:tc>
        <w:tc>
          <w:tcPr>
            <w:tcW w:w="1957" w:type="dxa"/>
            <w:vMerge w:val="continue"/>
            <w:tcBorders>
              <w:top w:val="single" w:color="000000" w:sz="8" w:space="0"/>
              <w:left w:val="single" w:color="000000" w:sz="8" w:space="0"/>
              <w:bottom w:val="single" w:color="000000" w:sz="8" w:space="0"/>
              <w:right w:val="single" w:color="000000" w:sz="6" w:space="0"/>
            </w:tcBorders>
          </w:tcPr>
          <w:p w14:paraId="128A25B4"/>
        </w:tc>
        <w:tc>
          <w:tcPr>
            <w:tcW w:w="1957" w:type="dxa"/>
            <w:vMerge w:val="continue"/>
            <w:tcBorders>
              <w:top w:val="single" w:color="000000" w:sz="8" w:space="0"/>
              <w:left w:val="single" w:color="000000" w:sz="6" w:space="0"/>
              <w:bottom w:val="single" w:color="000000" w:sz="8" w:space="0"/>
              <w:right w:val="single" w:color="000000" w:sz="8" w:space="0"/>
            </w:tcBorders>
          </w:tcPr>
          <w:p w14:paraId="07C02748"/>
        </w:tc>
        <w:tc>
          <w:tcPr>
            <w:tcW w:w="1957" w:type="dxa"/>
            <w:vMerge w:val="continue"/>
            <w:tcBorders>
              <w:top w:val="single" w:color="000000" w:sz="8" w:space="0"/>
              <w:left w:val="single" w:color="000000" w:sz="8" w:space="0"/>
              <w:bottom w:val="single" w:color="000000" w:sz="8" w:space="0"/>
              <w:right w:val="single" w:color="000000" w:sz="8" w:space="0"/>
            </w:tcBorders>
          </w:tcPr>
          <w:p w14:paraId="5353067E"/>
        </w:tc>
        <w:tc>
          <w:tcPr>
            <w:tcW w:w="1957" w:type="dxa"/>
            <w:vMerge w:val="continue"/>
            <w:tcBorders>
              <w:top w:val="single" w:color="000000" w:sz="8" w:space="0"/>
              <w:left w:val="single" w:color="000000" w:sz="8" w:space="0"/>
              <w:bottom w:val="single" w:color="000000" w:sz="8" w:space="0"/>
              <w:right w:val="single" w:color="000000" w:sz="6" w:space="0"/>
            </w:tcBorders>
          </w:tcPr>
          <w:p w14:paraId="1B506699"/>
        </w:tc>
        <w:tc>
          <w:tcPr>
            <w:tcW w:w="1957" w:type="dxa"/>
            <w:vMerge w:val="continue"/>
            <w:tcBorders>
              <w:top w:val="single" w:color="000000" w:sz="8" w:space="0"/>
              <w:left w:val="single" w:color="000000" w:sz="6" w:space="0"/>
              <w:bottom w:val="single" w:color="000000" w:sz="8" w:space="0"/>
              <w:right w:val="single" w:color="000000" w:sz="8" w:space="0"/>
            </w:tcBorders>
          </w:tcPr>
          <w:p w14:paraId="7F7F258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D97F7A4">
            <w:pPr>
              <w:widowControl/>
              <w:autoSpaceDE w:val="0"/>
              <w:autoSpaceDN w:val="0"/>
              <w:spacing w:before="602" w:after="0" w:line="318" w:lineRule="exact"/>
              <w:ind w:left="0" w:right="0" w:firstLine="0"/>
              <w:jc w:val="center"/>
            </w:pPr>
            <w:r>
              <w:rPr>
                <w:rFonts w:ascii="7v6lAlxz+SimSun" w:hAnsi="7v6lAlxz+SimSun" w:eastAsia="7v6lAlxz+SimSun"/>
                <w:color w:val="000000"/>
                <w:sz w:val="32"/>
              </w:rPr>
              <w:t>378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5E6FAF7">
            <w:pPr>
              <w:widowControl/>
              <w:autoSpaceDE w:val="0"/>
              <w:autoSpaceDN w:val="0"/>
              <w:spacing w:before="408" w:after="0" w:line="318" w:lineRule="exact"/>
              <w:ind w:left="0" w:right="0" w:firstLine="0"/>
              <w:jc w:val="center"/>
            </w:pPr>
            <w:r>
              <w:rPr>
                <w:rFonts w:ascii="7v6lAlxz+SimSun" w:hAnsi="7v6lAlxz+SimSun" w:eastAsia="7v6lAlxz+SimSun"/>
                <w:color w:val="000000"/>
                <w:sz w:val="32"/>
              </w:rPr>
              <w:t>听取和反映代表和群众对本级人民政</w:t>
            </w:r>
          </w:p>
          <w:p w14:paraId="00B7AB08">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府工作的建议、批评和意见</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F7D4924"/>
        </w:tc>
      </w:tr>
      <w:tr w14:paraId="07E51100">
        <w:tblPrEx>
          <w:tblCellMar>
            <w:top w:w="0" w:type="dxa"/>
            <w:left w:w="108" w:type="dxa"/>
            <w:bottom w:w="0" w:type="dxa"/>
            <w:right w:w="108" w:type="dxa"/>
          </w:tblCellMar>
        </w:tblPrEx>
        <w:trPr>
          <w:trHeight w:val="15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6CF20F8"/>
        </w:tc>
        <w:tc>
          <w:tcPr>
            <w:tcW w:w="1957" w:type="dxa"/>
            <w:vMerge w:val="continue"/>
            <w:tcBorders>
              <w:top w:val="single" w:color="000000" w:sz="8" w:space="0"/>
              <w:left w:val="single" w:color="000000" w:sz="6" w:space="0"/>
              <w:bottom w:val="single" w:color="000000" w:sz="6" w:space="0"/>
              <w:right w:val="single" w:color="000000" w:sz="8" w:space="0"/>
            </w:tcBorders>
          </w:tcPr>
          <w:p w14:paraId="0918BDDE"/>
        </w:tc>
        <w:tc>
          <w:tcPr>
            <w:tcW w:w="1957" w:type="dxa"/>
            <w:vMerge w:val="continue"/>
            <w:tcBorders>
              <w:top w:val="single" w:color="000000" w:sz="8" w:space="0"/>
              <w:left w:val="single" w:color="000000" w:sz="8" w:space="0"/>
              <w:bottom w:val="single" w:color="000000" w:sz="6" w:space="0"/>
              <w:right w:val="single" w:color="000000" w:sz="8" w:space="0"/>
            </w:tcBorders>
          </w:tcPr>
          <w:p w14:paraId="58420DAE"/>
        </w:tc>
        <w:tc>
          <w:tcPr>
            <w:tcW w:w="1957" w:type="dxa"/>
            <w:vMerge w:val="continue"/>
            <w:tcBorders>
              <w:top w:val="single" w:color="000000" w:sz="8" w:space="0"/>
              <w:left w:val="single" w:color="000000" w:sz="8" w:space="0"/>
              <w:bottom w:val="single" w:color="000000" w:sz="8" w:space="0"/>
              <w:right w:val="single" w:color="000000" w:sz="6" w:space="0"/>
            </w:tcBorders>
          </w:tcPr>
          <w:p w14:paraId="05F5B01B"/>
        </w:tc>
        <w:tc>
          <w:tcPr>
            <w:tcW w:w="1957" w:type="dxa"/>
            <w:vMerge w:val="continue"/>
            <w:tcBorders>
              <w:top w:val="single" w:color="000000" w:sz="8" w:space="0"/>
              <w:left w:val="single" w:color="000000" w:sz="6" w:space="0"/>
              <w:bottom w:val="single" w:color="000000" w:sz="8" w:space="0"/>
              <w:right w:val="single" w:color="000000" w:sz="8" w:space="0"/>
            </w:tcBorders>
          </w:tcPr>
          <w:p w14:paraId="011384C7"/>
        </w:tc>
        <w:tc>
          <w:tcPr>
            <w:tcW w:w="1957" w:type="dxa"/>
            <w:vMerge w:val="continue"/>
            <w:tcBorders>
              <w:top w:val="single" w:color="000000" w:sz="8" w:space="0"/>
              <w:left w:val="single" w:color="000000" w:sz="8" w:space="0"/>
              <w:bottom w:val="single" w:color="000000" w:sz="8" w:space="0"/>
              <w:right w:val="single" w:color="000000" w:sz="8" w:space="0"/>
            </w:tcBorders>
          </w:tcPr>
          <w:p w14:paraId="692EC152"/>
        </w:tc>
        <w:tc>
          <w:tcPr>
            <w:tcW w:w="1957" w:type="dxa"/>
            <w:vMerge w:val="continue"/>
            <w:tcBorders>
              <w:top w:val="single" w:color="000000" w:sz="8" w:space="0"/>
              <w:left w:val="single" w:color="000000" w:sz="8" w:space="0"/>
              <w:bottom w:val="single" w:color="000000" w:sz="8" w:space="0"/>
              <w:right w:val="single" w:color="000000" w:sz="6" w:space="0"/>
            </w:tcBorders>
          </w:tcPr>
          <w:p w14:paraId="36B11A88"/>
        </w:tc>
        <w:tc>
          <w:tcPr>
            <w:tcW w:w="1957" w:type="dxa"/>
            <w:vMerge w:val="continue"/>
            <w:tcBorders>
              <w:top w:val="single" w:color="000000" w:sz="8" w:space="0"/>
              <w:left w:val="single" w:color="000000" w:sz="6" w:space="0"/>
              <w:bottom w:val="single" w:color="000000" w:sz="8" w:space="0"/>
              <w:right w:val="single" w:color="000000" w:sz="8" w:space="0"/>
            </w:tcBorders>
          </w:tcPr>
          <w:p w14:paraId="254F065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2AC39F5">
            <w:pPr>
              <w:widowControl/>
              <w:autoSpaceDE w:val="0"/>
              <w:autoSpaceDN w:val="0"/>
              <w:spacing w:before="602" w:after="0" w:line="320" w:lineRule="exact"/>
              <w:ind w:left="0" w:right="0" w:firstLine="0"/>
              <w:jc w:val="center"/>
            </w:pPr>
            <w:r>
              <w:rPr>
                <w:rFonts w:ascii="7v6lAlxz+SimSun" w:hAnsi="7v6lAlxz+SimSun" w:eastAsia="7v6lAlxz+SimSun"/>
                <w:color w:val="000000"/>
                <w:sz w:val="32"/>
              </w:rPr>
              <w:t>379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A94AC81">
            <w:pPr>
              <w:widowControl/>
              <w:autoSpaceDE w:val="0"/>
              <w:autoSpaceDN w:val="0"/>
              <w:spacing w:before="142" w:after="0" w:line="390" w:lineRule="exact"/>
              <w:ind w:left="0" w:right="0" w:firstLine="0"/>
              <w:jc w:val="center"/>
            </w:pPr>
            <w:r>
              <w:rPr>
                <w:rFonts w:ascii="7v6lAlxz+SimSun" w:hAnsi="7v6lAlxz+SimSun" w:eastAsia="7v6lAlxz+SimSun"/>
                <w:color w:val="000000"/>
                <w:sz w:val="32"/>
              </w:rPr>
              <w:t>办理本级人民代表大会和上级人民代表大会常务委员会交办或者委托的工</w:t>
            </w:r>
          </w:p>
          <w:p w14:paraId="14EADC6B">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488B0F5"/>
        </w:tc>
      </w:tr>
      <w:tr w14:paraId="79DA7724">
        <w:tblPrEx>
          <w:tblCellMar>
            <w:top w:w="0" w:type="dxa"/>
            <w:left w:w="108" w:type="dxa"/>
            <w:bottom w:w="0" w:type="dxa"/>
            <w:right w:w="108" w:type="dxa"/>
          </w:tblCellMar>
        </w:tblPrEx>
        <w:trPr>
          <w:trHeight w:val="15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7DB558F"/>
        </w:tc>
        <w:tc>
          <w:tcPr>
            <w:tcW w:w="1957" w:type="dxa"/>
            <w:vMerge w:val="continue"/>
            <w:tcBorders>
              <w:top w:val="single" w:color="000000" w:sz="8" w:space="0"/>
              <w:left w:val="single" w:color="000000" w:sz="6" w:space="0"/>
              <w:bottom w:val="single" w:color="000000" w:sz="6" w:space="0"/>
              <w:right w:val="single" w:color="000000" w:sz="8" w:space="0"/>
            </w:tcBorders>
          </w:tcPr>
          <w:p w14:paraId="334CB64E"/>
        </w:tc>
        <w:tc>
          <w:tcPr>
            <w:tcW w:w="1957" w:type="dxa"/>
            <w:vMerge w:val="continue"/>
            <w:tcBorders>
              <w:top w:val="single" w:color="000000" w:sz="8" w:space="0"/>
              <w:left w:val="single" w:color="000000" w:sz="8" w:space="0"/>
              <w:bottom w:val="single" w:color="000000" w:sz="6" w:space="0"/>
              <w:right w:val="single" w:color="000000" w:sz="8" w:space="0"/>
            </w:tcBorders>
          </w:tcPr>
          <w:p w14:paraId="11A3365D"/>
        </w:tc>
        <w:tc>
          <w:tcPr>
            <w:tcW w:w="1957" w:type="dxa"/>
            <w:vMerge w:val="continue"/>
            <w:tcBorders>
              <w:top w:val="single" w:color="000000" w:sz="8" w:space="0"/>
              <w:left w:val="single" w:color="000000" w:sz="8" w:space="0"/>
              <w:bottom w:val="single" w:color="000000" w:sz="8" w:space="0"/>
              <w:right w:val="single" w:color="000000" w:sz="6" w:space="0"/>
            </w:tcBorders>
          </w:tcPr>
          <w:p w14:paraId="5CADD325"/>
        </w:tc>
        <w:tc>
          <w:tcPr>
            <w:tcW w:w="1957" w:type="dxa"/>
            <w:vMerge w:val="continue"/>
            <w:tcBorders>
              <w:top w:val="single" w:color="000000" w:sz="8" w:space="0"/>
              <w:left w:val="single" w:color="000000" w:sz="6" w:space="0"/>
              <w:bottom w:val="single" w:color="000000" w:sz="8" w:space="0"/>
              <w:right w:val="single" w:color="000000" w:sz="8" w:space="0"/>
            </w:tcBorders>
          </w:tcPr>
          <w:p w14:paraId="04A66E57"/>
        </w:tc>
        <w:tc>
          <w:tcPr>
            <w:tcW w:w="1957" w:type="dxa"/>
            <w:vMerge w:val="continue"/>
            <w:tcBorders>
              <w:top w:val="single" w:color="000000" w:sz="8" w:space="0"/>
              <w:left w:val="single" w:color="000000" w:sz="8" w:space="0"/>
              <w:bottom w:val="single" w:color="000000" w:sz="8" w:space="0"/>
              <w:right w:val="single" w:color="000000" w:sz="8" w:space="0"/>
            </w:tcBorders>
          </w:tcPr>
          <w:p w14:paraId="6367DD04"/>
        </w:tc>
        <w:tc>
          <w:tcPr>
            <w:tcW w:w="1957" w:type="dxa"/>
            <w:vMerge w:val="continue"/>
            <w:tcBorders>
              <w:top w:val="single" w:color="000000" w:sz="8" w:space="0"/>
              <w:left w:val="single" w:color="000000" w:sz="8" w:space="0"/>
              <w:bottom w:val="single" w:color="000000" w:sz="8" w:space="0"/>
              <w:right w:val="single" w:color="000000" w:sz="6" w:space="0"/>
            </w:tcBorders>
          </w:tcPr>
          <w:p w14:paraId="39D662E2"/>
        </w:tc>
        <w:tc>
          <w:tcPr>
            <w:tcW w:w="1957" w:type="dxa"/>
            <w:vMerge w:val="continue"/>
            <w:tcBorders>
              <w:top w:val="single" w:color="000000" w:sz="8" w:space="0"/>
              <w:left w:val="single" w:color="000000" w:sz="6" w:space="0"/>
              <w:bottom w:val="single" w:color="000000" w:sz="8" w:space="0"/>
              <w:right w:val="single" w:color="000000" w:sz="8" w:space="0"/>
            </w:tcBorders>
          </w:tcPr>
          <w:p w14:paraId="311FB184"/>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7F112C0">
            <w:pPr>
              <w:widowControl/>
              <w:autoSpaceDE w:val="0"/>
              <w:autoSpaceDN w:val="0"/>
              <w:spacing w:before="602" w:after="0" w:line="320" w:lineRule="exact"/>
              <w:ind w:left="0" w:right="0" w:firstLine="0"/>
              <w:jc w:val="center"/>
            </w:pPr>
            <w:r>
              <w:rPr>
                <w:rFonts w:ascii="7v6lAlxz+SimSun" w:hAnsi="7v6lAlxz+SimSun" w:eastAsia="7v6lAlxz+SimSun"/>
                <w:color w:val="000000"/>
                <w:sz w:val="32"/>
              </w:rPr>
              <w:t>380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F28DD9E">
            <w:pPr>
              <w:widowControl/>
              <w:autoSpaceDE w:val="0"/>
              <w:autoSpaceDN w:val="0"/>
              <w:spacing w:before="408" w:after="0" w:line="320" w:lineRule="exact"/>
              <w:ind w:left="0" w:right="0" w:firstLine="0"/>
              <w:jc w:val="center"/>
            </w:pPr>
            <w:r>
              <w:rPr>
                <w:rFonts w:ascii="7v6lAlxz+SimSun" w:hAnsi="7v6lAlxz+SimSun" w:eastAsia="7v6lAlxz+SimSun"/>
                <w:color w:val="000000"/>
                <w:sz w:val="32"/>
              </w:rPr>
              <w:t>答复人大代表提出的对各方面工作的</w:t>
            </w:r>
          </w:p>
          <w:p w14:paraId="4B801548">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建议、批评和意见</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2CE732A"/>
        </w:tc>
      </w:tr>
      <w:tr w14:paraId="16BEB901">
        <w:tblPrEx>
          <w:tblCellMar>
            <w:top w:w="0" w:type="dxa"/>
            <w:left w:w="108" w:type="dxa"/>
            <w:bottom w:w="0" w:type="dxa"/>
            <w:right w:w="108" w:type="dxa"/>
          </w:tblCellMar>
        </w:tblPrEx>
        <w:trPr>
          <w:trHeight w:val="236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19DEBAC"/>
        </w:tc>
        <w:tc>
          <w:tcPr>
            <w:tcW w:w="1957" w:type="dxa"/>
            <w:vMerge w:val="continue"/>
            <w:tcBorders>
              <w:top w:val="single" w:color="000000" w:sz="8" w:space="0"/>
              <w:left w:val="single" w:color="000000" w:sz="6" w:space="0"/>
              <w:bottom w:val="single" w:color="000000" w:sz="6" w:space="0"/>
              <w:right w:val="single" w:color="000000" w:sz="8" w:space="0"/>
            </w:tcBorders>
          </w:tcPr>
          <w:p w14:paraId="352C4DC1"/>
        </w:tc>
        <w:tc>
          <w:tcPr>
            <w:tcW w:w="1957" w:type="dxa"/>
            <w:vMerge w:val="continue"/>
            <w:tcBorders>
              <w:top w:val="single" w:color="000000" w:sz="8" w:space="0"/>
              <w:left w:val="single" w:color="000000" w:sz="8" w:space="0"/>
              <w:bottom w:val="single" w:color="000000" w:sz="6" w:space="0"/>
              <w:right w:val="single" w:color="000000" w:sz="8" w:space="0"/>
            </w:tcBorders>
          </w:tcPr>
          <w:p w14:paraId="0156E435"/>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B95153F">
            <w:pPr>
              <w:widowControl/>
              <w:autoSpaceDE w:val="0"/>
              <w:autoSpaceDN w:val="0"/>
              <w:spacing w:before="2718" w:after="0" w:line="320" w:lineRule="exact"/>
              <w:ind w:left="0" w:right="0" w:firstLine="0"/>
              <w:jc w:val="center"/>
            </w:pPr>
            <w:r>
              <w:rPr>
                <w:rFonts w:ascii="7v6lAlxz+SimSun" w:hAnsi="7v6lAlxz+SimSun" w:eastAsia="7v6lAlxz+SimSun"/>
                <w:color w:val="000000"/>
                <w:sz w:val="32"/>
              </w:rPr>
              <w:t>72</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57F19F9">
            <w:pPr>
              <w:widowControl/>
              <w:autoSpaceDE w:val="0"/>
              <w:autoSpaceDN w:val="0"/>
              <w:spacing w:before="2066" w:after="0" w:line="388" w:lineRule="exact"/>
              <w:ind w:left="182" w:right="164" w:firstLine="0"/>
              <w:jc w:val="both"/>
            </w:pPr>
            <w:r>
              <w:rPr>
                <w:rFonts w:ascii="7v6lAlxz+SimSun" w:hAnsi="7v6lAlxz+SimSun" w:eastAsia="7v6lAlxz+SimSun"/>
                <w:color w:val="000000"/>
                <w:sz w:val="32"/>
              </w:rPr>
              <w:t>落实人大代表联系原选区选民和人民群众制度</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B579F34">
            <w:pPr>
              <w:widowControl/>
              <w:autoSpaceDE w:val="0"/>
              <w:autoSpaceDN w:val="0"/>
              <w:spacing w:before="2352"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《中华人民共和国全国人民代表大会和地方各级人民代表大会代表法》第18条 代表有权向本级人民代表大会提出对各方面工作的建议、批评和意见。有关机关、组织必须研究处理并负责答复。</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691BE8C">
            <w:pPr>
              <w:widowControl/>
              <w:autoSpaceDE w:val="0"/>
              <w:autoSpaceDN w:val="0"/>
              <w:spacing w:before="2650" w:after="0" w:line="198" w:lineRule="exact"/>
              <w:ind w:left="0" w:right="0" w:firstLine="0"/>
              <w:jc w:val="center"/>
            </w:pPr>
            <w:r>
              <w:rPr>
                <w:rFonts w:ascii="7v6lAlxz+SimSun" w:hAnsi="7v6lAlxz+SimSun" w:eastAsia="7v6lAlxz+SimSun"/>
                <w:color w:val="000000"/>
                <w:sz w:val="20"/>
              </w:rPr>
              <w:t>党政办</w:t>
            </w:r>
          </w:p>
          <w:p w14:paraId="217DE37A">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9E574B2">
            <w:pPr>
              <w:widowControl/>
              <w:autoSpaceDE w:val="0"/>
              <w:autoSpaceDN w:val="0"/>
              <w:spacing w:before="2650" w:after="0" w:line="198" w:lineRule="exact"/>
              <w:ind w:left="0" w:right="0" w:firstLine="0"/>
              <w:jc w:val="center"/>
            </w:pPr>
            <w:r>
              <w:rPr>
                <w:rFonts w:ascii="7v6lAlxz+SimSun" w:hAnsi="7v6lAlxz+SimSun" w:eastAsia="7v6lAlxz+SimSun"/>
                <w:color w:val="000000"/>
                <w:sz w:val="20"/>
              </w:rPr>
              <w:t>区人大</w:t>
            </w:r>
          </w:p>
          <w:p w14:paraId="3A2FEB76">
            <w:pPr>
              <w:widowControl/>
              <w:autoSpaceDE w:val="0"/>
              <w:autoSpaceDN w:val="0"/>
              <w:spacing w:before="48" w:after="0" w:line="200" w:lineRule="exact"/>
              <w:ind w:left="0" w:right="0" w:firstLine="0"/>
              <w:jc w:val="center"/>
            </w:pPr>
            <w:r>
              <w:rPr>
                <w:rFonts w:ascii="7v6lAlxz+SimSun" w:hAnsi="7v6lAlxz+SimSun" w:eastAsia="7v6lAlxz+SimSun"/>
                <w:color w:val="000000"/>
                <w:sz w:val="20"/>
              </w:rPr>
              <w:t>机关</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20C9CC9">
            <w:pPr>
              <w:widowControl/>
              <w:autoSpaceDE w:val="0"/>
              <w:autoSpaceDN w:val="0"/>
              <w:spacing w:before="1032" w:after="0" w:line="318" w:lineRule="exact"/>
              <w:ind w:left="0" w:right="0" w:firstLine="0"/>
              <w:jc w:val="center"/>
            </w:pPr>
            <w:r>
              <w:rPr>
                <w:rFonts w:ascii="7v6lAlxz+SimSun" w:hAnsi="7v6lAlxz+SimSun" w:eastAsia="7v6lAlxz+SimSun"/>
                <w:color w:val="000000"/>
                <w:sz w:val="32"/>
              </w:rPr>
              <w:t>381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0026C3B">
            <w:pPr>
              <w:widowControl/>
              <w:autoSpaceDE w:val="0"/>
              <w:autoSpaceDN w:val="0"/>
              <w:spacing w:before="382" w:after="0" w:line="388" w:lineRule="exact"/>
              <w:ind w:left="0" w:right="0" w:firstLine="0"/>
              <w:jc w:val="center"/>
            </w:pPr>
            <w:r>
              <w:rPr>
                <w:rFonts w:ascii="7v6lAlxz+SimSun" w:hAnsi="7v6lAlxz+SimSun" w:eastAsia="7v6lAlxz+SimSun"/>
                <w:color w:val="000000"/>
                <w:sz w:val="32"/>
              </w:rPr>
              <w:t>组织代表联系选民和人民群众，听取并反映代表和人民群众的建议、批评和意见，并督促有关单位认真办理代表和人民群众的建议批评和意见</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5C381EC"/>
        </w:tc>
      </w:tr>
      <w:tr w14:paraId="446C60D4">
        <w:tblPrEx>
          <w:tblCellMar>
            <w:top w:w="0" w:type="dxa"/>
            <w:left w:w="108" w:type="dxa"/>
            <w:bottom w:w="0" w:type="dxa"/>
            <w:right w:w="108" w:type="dxa"/>
          </w:tblCellMar>
        </w:tblPrEx>
        <w:trPr>
          <w:trHeight w:val="14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8DCCDCC"/>
        </w:tc>
        <w:tc>
          <w:tcPr>
            <w:tcW w:w="1957" w:type="dxa"/>
            <w:vMerge w:val="continue"/>
            <w:tcBorders>
              <w:top w:val="single" w:color="000000" w:sz="8" w:space="0"/>
              <w:left w:val="single" w:color="000000" w:sz="6" w:space="0"/>
              <w:bottom w:val="single" w:color="000000" w:sz="6" w:space="0"/>
              <w:right w:val="single" w:color="000000" w:sz="8" w:space="0"/>
            </w:tcBorders>
          </w:tcPr>
          <w:p w14:paraId="7446DE8E"/>
        </w:tc>
        <w:tc>
          <w:tcPr>
            <w:tcW w:w="1957" w:type="dxa"/>
            <w:vMerge w:val="continue"/>
            <w:tcBorders>
              <w:top w:val="single" w:color="000000" w:sz="8" w:space="0"/>
              <w:left w:val="single" w:color="000000" w:sz="8" w:space="0"/>
              <w:bottom w:val="single" w:color="000000" w:sz="6" w:space="0"/>
              <w:right w:val="single" w:color="000000" w:sz="8" w:space="0"/>
            </w:tcBorders>
          </w:tcPr>
          <w:p w14:paraId="66C61356"/>
        </w:tc>
        <w:tc>
          <w:tcPr>
            <w:tcW w:w="1957" w:type="dxa"/>
            <w:vMerge w:val="continue"/>
            <w:tcBorders>
              <w:top w:val="single" w:color="000000" w:sz="8" w:space="0"/>
              <w:left w:val="single" w:color="000000" w:sz="8" w:space="0"/>
              <w:bottom w:val="single" w:color="000000" w:sz="6" w:space="0"/>
              <w:right w:val="single" w:color="000000" w:sz="6" w:space="0"/>
            </w:tcBorders>
          </w:tcPr>
          <w:p w14:paraId="2AC38B60"/>
        </w:tc>
        <w:tc>
          <w:tcPr>
            <w:tcW w:w="1957" w:type="dxa"/>
            <w:vMerge w:val="continue"/>
            <w:tcBorders>
              <w:top w:val="single" w:color="000000" w:sz="8" w:space="0"/>
              <w:left w:val="single" w:color="000000" w:sz="6" w:space="0"/>
              <w:bottom w:val="single" w:color="000000" w:sz="6" w:space="0"/>
              <w:right w:val="single" w:color="000000" w:sz="8" w:space="0"/>
            </w:tcBorders>
          </w:tcPr>
          <w:p w14:paraId="675FF251"/>
        </w:tc>
        <w:tc>
          <w:tcPr>
            <w:tcW w:w="1957" w:type="dxa"/>
            <w:vMerge w:val="continue"/>
            <w:tcBorders>
              <w:top w:val="single" w:color="000000" w:sz="8" w:space="0"/>
              <w:left w:val="single" w:color="000000" w:sz="8" w:space="0"/>
              <w:bottom w:val="single" w:color="000000" w:sz="6" w:space="0"/>
              <w:right w:val="single" w:color="000000" w:sz="8" w:space="0"/>
            </w:tcBorders>
          </w:tcPr>
          <w:p w14:paraId="63741567"/>
        </w:tc>
        <w:tc>
          <w:tcPr>
            <w:tcW w:w="1957" w:type="dxa"/>
            <w:vMerge w:val="continue"/>
            <w:tcBorders>
              <w:top w:val="single" w:color="000000" w:sz="8" w:space="0"/>
              <w:left w:val="single" w:color="000000" w:sz="8" w:space="0"/>
              <w:bottom w:val="single" w:color="000000" w:sz="6" w:space="0"/>
              <w:right w:val="single" w:color="000000" w:sz="6" w:space="0"/>
            </w:tcBorders>
          </w:tcPr>
          <w:p w14:paraId="56C4D7F7"/>
        </w:tc>
        <w:tc>
          <w:tcPr>
            <w:tcW w:w="1957" w:type="dxa"/>
            <w:vMerge w:val="continue"/>
            <w:tcBorders>
              <w:top w:val="single" w:color="000000" w:sz="8" w:space="0"/>
              <w:left w:val="single" w:color="000000" w:sz="6" w:space="0"/>
              <w:bottom w:val="single" w:color="000000" w:sz="6" w:space="0"/>
              <w:right w:val="single" w:color="000000" w:sz="8" w:space="0"/>
            </w:tcBorders>
          </w:tcPr>
          <w:p w14:paraId="21C6C781"/>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7C891EA">
            <w:pPr>
              <w:widowControl/>
              <w:autoSpaceDE w:val="0"/>
              <w:autoSpaceDN w:val="0"/>
              <w:spacing w:before="574" w:after="0" w:line="318" w:lineRule="exact"/>
              <w:ind w:left="0" w:right="0" w:firstLine="0"/>
              <w:jc w:val="center"/>
            </w:pPr>
            <w:r>
              <w:rPr>
                <w:rFonts w:ascii="7v6lAlxz+SimSun" w:hAnsi="7v6lAlxz+SimSun" w:eastAsia="7v6lAlxz+SimSun"/>
                <w:color w:val="000000"/>
                <w:sz w:val="32"/>
              </w:rPr>
              <w:t>382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AB30F2C">
            <w:pPr>
              <w:widowControl/>
              <w:autoSpaceDE w:val="0"/>
              <w:autoSpaceDN w:val="0"/>
              <w:spacing w:before="574" w:after="0" w:line="318" w:lineRule="exact"/>
              <w:ind w:left="0" w:right="0" w:firstLine="0"/>
              <w:jc w:val="center"/>
            </w:pPr>
            <w:r>
              <w:rPr>
                <w:rFonts w:ascii="7v6lAlxz+SimSun" w:hAnsi="7v6lAlxz+SimSun" w:eastAsia="7v6lAlxz+SimSun"/>
                <w:color w:val="000000"/>
                <w:sz w:val="32"/>
              </w:rPr>
              <w:t>承办人大代表建议</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E426B95"/>
        </w:tc>
      </w:tr>
      <w:tr w14:paraId="35F406E9">
        <w:tblPrEx>
          <w:tblCellMar>
            <w:top w:w="0" w:type="dxa"/>
            <w:left w:w="108" w:type="dxa"/>
            <w:bottom w:w="0" w:type="dxa"/>
            <w:right w:w="108" w:type="dxa"/>
          </w:tblCellMar>
        </w:tblPrEx>
        <w:trPr>
          <w:trHeight w:val="192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9DAA62E"/>
        </w:tc>
        <w:tc>
          <w:tcPr>
            <w:tcW w:w="1957" w:type="dxa"/>
            <w:vMerge w:val="continue"/>
            <w:tcBorders>
              <w:top w:val="single" w:color="000000" w:sz="8" w:space="0"/>
              <w:left w:val="single" w:color="000000" w:sz="6" w:space="0"/>
              <w:bottom w:val="single" w:color="000000" w:sz="6" w:space="0"/>
              <w:right w:val="single" w:color="000000" w:sz="8" w:space="0"/>
            </w:tcBorders>
          </w:tcPr>
          <w:p w14:paraId="659656A1"/>
        </w:tc>
        <w:tc>
          <w:tcPr>
            <w:tcW w:w="1957" w:type="dxa"/>
            <w:vMerge w:val="continue"/>
            <w:tcBorders>
              <w:top w:val="single" w:color="000000" w:sz="8" w:space="0"/>
              <w:left w:val="single" w:color="000000" w:sz="8" w:space="0"/>
              <w:bottom w:val="single" w:color="000000" w:sz="6" w:space="0"/>
              <w:right w:val="single" w:color="000000" w:sz="8" w:space="0"/>
            </w:tcBorders>
          </w:tcPr>
          <w:p w14:paraId="085DBA3A"/>
        </w:tc>
        <w:tc>
          <w:tcPr>
            <w:tcW w:w="1957" w:type="dxa"/>
            <w:vMerge w:val="continue"/>
            <w:tcBorders>
              <w:top w:val="single" w:color="000000" w:sz="8" w:space="0"/>
              <w:left w:val="single" w:color="000000" w:sz="8" w:space="0"/>
              <w:bottom w:val="single" w:color="000000" w:sz="6" w:space="0"/>
              <w:right w:val="single" w:color="000000" w:sz="6" w:space="0"/>
            </w:tcBorders>
          </w:tcPr>
          <w:p w14:paraId="7C289ABE"/>
        </w:tc>
        <w:tc>
          <w:tcPr>
            <w:tcW w:w="1957" w:type="dxa"/>
            <w:vMerge w:val="continue"/>
            <w:tcBorders>
              <w:top w:val="single" w:color="000000" w:sz="8" w:space="0"/>
              <w:left w:val="single" w:color="000000" w:sz="6" w:space="0"/>
              <w:bottom w:val="single" w:color="000000" w:sz="6" w:space="0"/>
              <w:right w:val="single" w:color="000000" w:sz="8" w:space="0"/>
            </w:tcBorders>
          </w:tcPr>
          <w:p w14:paraId="290D8D90"/>
        </w:tc>
        <w:tc>
          <w:tcPr>
            <w:tcW w:w="1957" w:type="dxa"/>
            <w:vMerge w:val="continue"/>
            <w:tcBorders>
              <w:top w:val="single" w:color="000000" w:sz="8" w:space="0"/>
              <w:left w:val="single" w:color="000000" w:sz="8" w:space="0"/>
              <w:bottom w:val="single" w:color="000000" w:sz="6" w:space="0"/>
              <w:right w:val="single" w:color="000000" w:sz="8" w:space="0"/>
            </w:tcBorders>
          </w:tcPr>
          <w:p w14:paraId="69642156"/>
        </w:tc>
        <w:tc>
          <w:tcPr>
            <w:tcW w:w="1957" w:type="dxa"/>
            <w:vMerge w:val="continue"/>
            <w:tcBorders>
              <w:top w:val="single" w:color="000000" w:sz="8" w:space="0"/>
              <w:left w:val="single" w:color="000000" w:sz="8" w:space="0"/>
              <w:bottom w:val="single" w:color="000000" w:sz="6" w:space="0"/>
              <w:right w:val="single" w:color="000000" w:sz="6" w:space="0"/>
            </w:tcBorders>
          </w:tcPr>
          <w:p w14:paraId="0F6B638A"/>
        </w:tc>
        <w:tc>
          <w:tcPr>
            <w:tcW w:w="1957" w:type="dxa"/>
            <w:vMerge w:val="continue"/>
            <w:tcBorders>
              <w:top w:val="single" w:color="000000" w:sz="8" w:space="0"/>
              <w:left w:val="single" w:color="000000" w:sz="6" w:space="0"/>
              <w:bottom w:val="single" w:color="000000" w:sz="6" w:space="0"/>
              <w:right w:val="single" w:color="000000" w:sz="8" w:space="0"/>
            </w:tcBorders>
          </w:tcPr>
          <w:p w14:paraId="7376D7A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B3045FB">
            <w:pPr>
              <w:widowControl/>
              <w:autoSpaceDE w:val="0"/>
              <w:autoSpaceDN w:val="0"/>
              <w:spacing w:before="812" w:after="0" w:line="320" w:lineRule="exact"/>
              <w:ind w:left="0" w:right="0" w:firstLine="0"/>
              <w:jc w:val="center"/>
            </w:pPr>
            <w:r>
              <w:rPr>
                <w:rFonts w:ascii="7v6lAlxz+SimSun" w:hAnsi="7v6lAlxz+SimSun" w:eastAsia="7v6lAlxz+SimSun"/>
                <w:color w:val="000000"/>
                <w:sz w:val="32"/>
              </w:rPr>
              <w:t>383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CEC226D">
            <w:pPr>
              <w:widowControl/>
              <w:autoSpaceDE w:val="0"/>
              <w:autoSpaceDN w:val="0"/>
              <w:spacing w:before="812" w:after="0" w:line="320" w:lineRule="exact"/>
              <w:ind w:left="0" w:right="0" w:firstLine="0"/>
              <w:jc w:val="center"/>
            </w:pPr>
            <w:r>
              <w:rPr>
                <w:rFonts w:ascii="7v6lAlxz+SimSun" w:hAnsi="7v6lAlxz+SimSun" w:eastAsia="7v6lAlxz+SimSun"/>
                <w:color w:val="000000"/>
                <w:sz w:val="32"/>
              </w:rPr>
              <w:t>开展政策、理论等宣讲活动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118F826"/>
        </w:tc>
      </w:tr>
    </w:tbl>
    <w:p w14:paraId="572C5197">
      <w:pPr>
        <w:widowControl/>
        <w:autoSpaceDE w:val="0"/>
        <w:autoSpaceDN w:val="0"/>
        <w:spacing w:before="264" w:after="0" w:line="414" w:lineRule="exact"/>
        <w:ind w:left="0" w:right="0" w:firstLine="0"/>
        <w:jc w:val="center"/>
      </w:pPr>
      <w:r>
        <w:rPr>
          <w:rFonts w:ascii="宋体" w:hAnsi="宋体" w:eastAsia="宋体"/>
          <w:color w:val="000000"/>
          <w:sz w:val="36"/>
        </w:rPr>
        <w:t>-34-</w:t>
      </w:r>
    </w:p>
    <w:p w14:paraId="140DB9E8">
      <w:pPr>
        <w:sectPr>
          <w:pgSz w:w="23811" w:h="17237"/>
          <w:pgMar w:top="570" w:right="1140" w:bottom="110" w:left="1140" w:header="720" w:footer="720" w:gutter="0"/>
          <w:cols w:equalWidth="0" w:num="1">
            <w:col w:w="21532"/>
          </w:cols>
          <w:docGrid w:linePitch="360" w:charSpace="0"/>
        </w:sectPr>
      </w:pPr>
    </w:p>
    <w:p w14:paraId="727265C7">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881110"/>
            <wp:effectExtent l="0" t="0" r="1143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a:blip r:embed="rId36"/>
                    <a:stretch>
                      <a:fillRect/>
                    </a:stretch>
                  </pic:blipFill>
                  <pic:spPr>
                    <a:xfrm>
                      <a:off x="0" y="0"/>
                      <a:ext cx="13647419" cy="8880982"/>
                    </a:xfrm>
                    <a:prstGeom prst="rect">
                      <a:avLst/>
                    </a:prstGeom>
                  </pic:spPr>
                </pic:pic>
              </a:graphicData>
            </a:graphic>
          </wp:anchor>
        </w:drawing>
      </w:r>
    </w:p>
    <w:p w14:paraId="2D3C2FFA">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1E3B8C6">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4CB9C0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08A35E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BCC209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2536602">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CD8BAB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C88BB8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290EC4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D948A6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B4C3D2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DA9C47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8A54F98">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981DCB3">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9F14FD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76139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01EC442">
        <w:tblPrEx>
          <w:tblCellMar>
            <w:top w:w="0" w:type="dxa"/>
            <w:left w:w="108" w:type="dxa"/>
            <w:bottom w:w="0" w:type="dxa"/>
            <w:right w:w="108" w:type="dxa"/>
          </w:tblCellMar>
        </w:tblPrEx>
        <w:trPr>
          <w:trHeight w:val="106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C3AE213">
            <w:pPr>
              <w:widowControl/>
              <w:autoSpaceDE w:val="0"/>
              <w:autoSpaceDN w:val="0"/>
              <w:spacing w:before="5714" w:after="0" w:line="320" w:lineRule="exact"/>
              <w:ind w:left="0" w:right="0" w:firstLine="0"/>
              <w:jc w:val="center"/>
            </w:pPr>
            <w:r>
              <w:rPr>
                <w:rFonts w:ascii="7v6lAlxz+SimSun" w:hAnsi="7v6lAlxz+SimSun" w:eastAsia="7v6lAlxz+SimSun"/>
                <w:color w:val="000000"/>
                <w:sz w:val="32"/>
              </w:rPr>
              <w:t>23</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41D9E86">
            <w:pPr>
              <w:widowControl/>
              <w:autoSpaceDE w:val="0"/>
              <w:autoSpaceDN w:val="0"/>
              <w:spacing w:before="5520" w:after="0" w:line="318" w:lineRule="exact"/>
              <w:ind w:left="0" w:right="0" w:firstLine="0"/>
              <w:jc w:val="center"/>
            </w:pPr>
            <w:r>
              <w:rPr>
                <w:rFonts w:ascii="7v6lAlxz+SimSun" w:hAnsi="7v6lAlxz+SimSun" w:eastAsia="7v6lAlxz+SimSun"/>
                <w:color w:val="000000"/>
                <w:sz w:val="32"/>
              </w:rPr>
              <w:t>党的</w:t>
            </w:r>
          </w:p>
          <w:p w14:paraId="3311540D">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8D0C27D">
            <w:pPr>
              <w:widowControl/>
              <w:autoSpaceDE w:val="0"/>
              <w:autoSpaceDN w:val="0"/>
              <w:spacing w:before="4286" w:after="0" w:line="388" w:lineRule="exact"/>
              <w:ind w:left="0" w:right="0" w:firstLine="0"/>
              <w:jc w:val="center"/>
            </w:pPr>
            <w:r>
              <w:rPr>
                <w:rFonts w:ascii="7v6lAlxz+SimSun" w:hAnsi="7v6lAlxz+SimSun" w:eastAsia="7v6lAlxz+SimSun"/>
                <w:color w:val="000000"/>
                <w:sz w:val="32"/>
              </w:rPr>
              <w:t>组织区人大代表选举，加强人大代表履职平台建设，服务保障人大代表监督、调研等活动，办理人大代表建议、议案。</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F32BD2C">
            <w:pPr>
              <w:widowControl/>
              <w:autoSpaceDE w:val="0"/>
              <w:autoSpaceDN w:val="0"/>
              <w:spacing w:before="5714" w:after="0" w:line="320" w:lineRule="exact"/>
              <w:ind w:left="0" w:right="0" w:firstLine="0"/>
              <w:jc w:val="center"/>
            </w:pPr>
            <w:r>
              <w:rPr>
                <w:rFonts w:ascii="7v6lAlxz+SimSun" w:hAnsi="7v6lAlxz+SimSun" w:eastAsia="7v6lAlxz+SimSun"/>
                <w:color w:val="000000"/>
                <w:sz w:val="32"/>
              </w:rPr>
              <w:t>73</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18880F0">
            <w:pPr>
              <w:widowControl/>
              <w:autoSpaceDE w:val="0"/>
              <w:autoSpaceDN w:val="0"/>
              <w:spacing w:before="5258" w:after="0" w:line="388" w:lineRule="exact"/>
              <w:ind w:left="144" w:right="144" w:firstLine="0"/>
              <w:jc w:val="center"/>
            </w:pPr>
            <w:r>
              <w:rPr>
                <w:rFonts w:ascii="7v6lAlxz+SimSun" w:hAnsi="7v6lAlxz+SimSun" w:eastAsia="7v6lAlxz+SimSun"/>
                <w:color w:val="000000"/>
                <w:sz w:val="32"/>
              </w:rPr>
              <w:t>加强人大代表履职平台建设</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263C165">
            <w:pPr>
              <w:widowControl/>
              <w:autoSpaceDE w:val="0"/>
              <w:autoSpaceDN w:val="0"/>
              <w:spacing w:before="485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 xml:space="preserve">1.《中华人民共和国地方组织法》第三十七条 地方各级人民代表大会代表应当与原选区选民或者原选举单位和人民群众保持密切联系，听取和反映他们的意见和要求。 </w:t>
            </w:r>
          </w:p>
          <w:p w14:paraId="1ECFF3B4">
            <w:pPr>
              <w:widowControl/>
              <w:autoSpaceDE w:val="0"/>
              <w:autoSpaceDN w:val="0"/>
              <w:spacing w:before="0" w:after="0" w:line="246" w:lineRule="exact"/>
              <w:ind w:left="30" w:right="1152"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1.《中共江西省委关于加强新时代地方人大工作的意见》2.《江西数字人大3.0建设方案》</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FB1FC9B">
            <w:pPr>
              <w:widowControl/>
              <w:autoSpaceDE w:val="0"/>
              <w:autoSpaceDN w:val="0"/>
              <w:spacing w:before="5646" w:after="0" w:line="200" w:lineRule="exact"/>
              <w:ind w:left="0" w:right="0" w:firstLine="0"/>
              <w:jc w:val="center"/>
            </w:pPr>
            <w:r>
              <w:rPr>
                <w:rFonts w:ascii="7v6lAlxz+SimSun" w:hAnsi="7v6lAlxz+SimSun" w:eastAsia="7v6lAlxz+SimSun"/>
                <w:color w:val="000000"/>
                <w:sz w:val="20"/>
              </w:rPr>
              <w:t>党政办</w:t>
            </w:r>
          </w:p>
          <w:p w14:paraId="5B6D80BB">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5B8E00D">
            <w:pPr>
              <w:widowControl/>
              <w:autoSpaceDE w:val="0"/>
              <w:autoSpaceDN w:val="0"/>
              <w:spacing w:before="5646" w:after="0" w:line="200" w:lineRule="exact"/>
              <w:ind w:left="0" w:right="0" w:firstLine="0"/>
              <w:jc w:val="center"/>
            </w:pPr>
            <w:r>
              <w:rPr>
                <w:rFonts w:ascii="7v6lAlxz+SimSun" w:hAnsi="7v6lAlxz+SimSun" w:eastAsia="7v6lAlxz+SimSun"/>
                <w:color w:val="000000"/>
                <w:sz w:val="20"/>
              </w:rPr>
              <w:t>区人大</w:t>
            </w:r>
          </w:p>
          <w:p w14:paraId="2C42736B">
            <w:pPr>
              <w:widowControl/>
              <w:autoSpaceDE w:val="0"/>
              <w:autoSpaceDN w:val="0"/>
              <w:spacing w:before="46" w:after="0" w:line="198" w:lineRule="exact"/>
              <w:ind w:left="0" w:right="0" w:firstLine="0"/>
              <w:jc w:val="center"/>
            </w:pPr>
            <w:r>
              <w:rPr>
                <w:rFonts w:ascii="7v6lAlxz+SimSun" w:hAnsi="7v6lAlxz+SimSun" w:eastAsia="7v6lAlxz+SimSun"/>
                <w:color w:val="000000"/>
                <w:sz w:val="20"/>
              </w:rPr>
              <w:t>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A7B2B5F">
            <w:pPr>
              <w:widowControl/>
              <w:autoSpaceDE w:val="0"/>
              <w:autoSpaceDN w:val="0"/>
              <w:spacing w:before="382" w:after="0" w:line="318" w:lineRule="exact"/>
              <w:ind w:left="0" w:right="0" w:firstLine="0"/>
              <w:jc w:val="center"/>
            </w:pPr>
            <w:r>
              <w:rPr>
                <w:rFonts w:ascii="7v6lAlxz+SimSun" w:hAnsi="7v6lAlxz+SimSun" w:eastAsia="7v6lAlxz+SimSun"/>
                <w:color w:val="000000"/>
                <w:sz w:val="32"/>
              </w:rPr>
              <w:t>384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BDF8541">
            <w:pPr>
              <w:widowControl/>
              <w:autoSpaceDE w:val="0"/>
              <w:autoSpaceDN w:val="0"/>
              <w:spacing w:before="186" w:after="0" w:line="320" w:lineRule="exact"/>
              <w:ind w:left="0" w:right="0" w:firstLine="0"/>
              <w:jc w:val="center"/>
            </w:pPr>
            <w:r>
              <w:rPr>
                <w:rFonts w:ascii="7v6lAlxz+SimSun" w:hAnsi="7v6lAlxz+SimSun" w:eastAsia="7v6lAlxz+SimSun"/>
                <w:color w:val="000000"/>
                <w:sz w:val="32"/>
              </w:rPr>
              <w:t>保持人大代表与选民、选区和人民群</w:t>
            </w:r>
          </w:p>
          <w:p w14:paraId="59A7BEED">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众的密切联系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30DBD3"/>
        </w:tc>
      </w:tr>
      <w:tr w14:paraId="037CC091">
        <w:tblPrEx>
          <w:tblCellMar>
            <w:top w:w="0" w:type="dxa"/>
            <w:left w:w="108" w:type="dxa"/>
            <w:bottom w:w="0" w:type="dxa"/>
            <w:right w:w="108" w:type="dxa"/>
          </w:tblCellMar>
        </w:tblPrEx>
        <w:trPr>
          <w:trHeight w:val="10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03E7A00"/>
        </w:tc>
        <w:tc>
          <w:tcPr>
            <w:tcW w:w="1957" w:type="dxa"/>
            <w:vMerge w:val="continue"/>
            <w:tcBorders>
              <w:top w:val="single" w:color="000000" w:sz="8" w:space="0"/>
              <w:left w:val="single" w:color="000000" w:sz="6" w:space="0"/>
              <w:bottom w:val="single" w:color="000000" w:sz="6" w:space="0"/>
              <w:right w:val="single" w:color="000000" w:sz="8" w:space="0"/>
            </w:tcBorders>
          </w:tcPr>
          <w:p w14:paraId="11AB7053"/>
        </w:tc>
        <w:tc>
          <w:tcPr>
            <w:tcW w:w="1957" w:type="dxa"/>
            <w:vMerge w:val="continue"/>
            <w:tcBorders>
              <w:top w:val="single" w:color="000000" w:sz="8" w:space="0"/>
              <w:left w:val="single" w:color="000000" w:sz="8" w:space="0"/>
              <w:bottom w:val="single" w:color="000000" w:sz="6" w:space="0"/>
              <w:right w:val="single" w:color="000000" w:sz="8" w:space="0"/>
            </w:tcBorders>
          </w:tcPr>
          <w:p w14:paraId="7524C269"/>
        </w:tc>
        <w:tc>
          <w:tcPr>
            <w:tcW w:w="1957" w:type="dxa"/>
            <w:vMerge w:val="continue"/>
            <w:tcBorders>
              <w:top w:val="single" w:color="000000" w:sz="8" w:space="0"/>
              <w:left w:val="single" w:color="000000" w:sz="8" w:space="0"/>
              <w:bottom w:val="single" w:color="000000" w:sz="6" w:space="0"/>
              <w:right w:val="single" w:color="000000" w:sz="6" w:space="0"/>
            </w:tcBorders>
          </w:tcPr>
          <w:p w14:paraId="0C09D572"/>
        </w:tc>
        <w:tc>
          <w:tcPr>
            <w:tcW w:w="1957" w:type="dxa"/>
            <w:vMerge w:val="continue"/>
            <w:tcBorders>
              <w:top w:val="single" w:color="000000" w:sz="8" w:space="0"/>
              <w:left w:val="single" w:color="000000" w:sz="6" w:space="0"/>
              <w:bottom w:val="single" w:color="000000" w:sz="6" w:space="0"/>
              <w:right w:val="single" w:color="000000" w:sz="8" w:space="0"/>
            </w:tcBorders>
          </w:tcPr>
          <w:p w14:paraId="32032182"/>
        </w:tc>
        <w:tc>
          <w:tcPr>
            <w:tcW w:w="1957" w:type="dxa"/>
            <w:vMerge w:val="continue"/>
            <w:tcBorders>
              <w:top w:val="single" w:color="000000" w:sz="8" w:space="0"/>
              <w:left w:val="single" w:color="000000" w:sz="8" w:space="0"/>
              <w:bottom w:val="single" w:color="000000" w:sz="6" w:space="0"/>
              <w:right w:val="single" w:color="000000" w:sz="8" w:space="0"/>
            </w:tcBorders>
          </w:tcPr>
          <w:p w14:paraId="373B3642"/>
        </w:tc>
        <w:tc>
          <w:tcPr>
            <w:tcW w:w="1957" w:type="dxa"/>
            <w:vMerge w:val="continue"/>
            <w:tcBorders>
              <w:top w:val="single" w:color="000000" w:sz="8" w:space="0"/>
              <w:left w:val="single" w:color="000000" w:sz="8" w:space="0"/>
              <w:bottom w:val="single" w:color="000000" w:sz="6" w:space="0"/>
              <w:right w:val="single" w:color="000000" w:sz="6" w:space="0"/>
            </w:tcBorders>
          </w:tcPr>
          <w:p w14:paraId="6E521A6C"/>
        </w:tc>
        <w:tc>
          <w:tcPr>
            <w:tcW w:w="1957" w:type="dxa"/>
            <w:vMerge w:val="continue"/>
            <w:tcBorders>
              <w:top w:val="single" w:color="000000" w:sz="8" w:space="0"/>
              <w:left w:val="single" w:color="000000" w:sz="6" w:space="0"/>
              <w:bottom w:val="single" w:color="000000" w:sz="6" w:space="0"/>
              <w:right w:val="single" w:color="000000" w:sz="8" w:space="0"/>
            </w:tcBorders>
          </w:tcPr>
          <w:p w14:paraId="5F9AA40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E55A35A">
            <w:pPr>
              <w:widowControl/>
              <w:autoSpaceDE w:val="0"/>
              <w:autoSpaceDN w:val="0"/>
              <w:spacing w:before="380" w:after="0" w:line="320" w:lineRule="exact"/>
              <w:ind w:left="0" w:right="0" w:firstLine="0"/>
              <w:jc w:val="center"/>
            </w:pPr>
            <w:r>
              <w:rPr>
                <w:rFonts w:ascii="7v6lAlxz+SimSun" w:hAnsi="7v6lAlxz+SimSun" w:eastAsia="7v6lAlxz+SimSun"/>
                <w:color w:val="000000"/>
                <w:sz w:val="32"/>
              </w:rPr>
              <w:t>385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CB6F44D">
            <w:pPr>
              <w:widowControl/>
              <w:autoSpaceDE w:val="0"/>
              <w:autoSpaceDN w:val="0"/>
              <w:spacing w:before="380" w:after="0" w:line="320" w:lineRule="exact"/>
              <w:ind w:left="0" w:right="0" w:firstLine="0"/>
              <w:jc w:val="center"/>
            </w:pPr>
            <w:r>
              <w:rPr>
                <w:rFonts w:ascii="7v6lAlxz+SimSun" w:hAnsi="7v6lAlxz+SimSun" w:eastAsia="7v6lAlxz+SimSun"/>
                <w:color w:val="000000"/>
                <w:sz w:val="32"/>
              </w:rPr>
              <w:t>组织代表参加履职学习</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7C9094B"/>
        </w:tc>
      </w:tr>
      <w:tr w14:paraId="52E78044">
        <w:tblPrEx>
          <w:tblCellMar>
            <w:top w:w="0" w:type="dxa"/>
            <w:left w:w="108" w:type="dxa"/>
            <w:bottom w:w="0" w:type="dxa"/>
            <w:right w:w="108" w:type="dxa"/>
          </w:tblCellMar>
        </w:tblPrEx>
        <w:trPr>
          <w:trHeight w:val="17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72CEC93"/>
        </w:tc>
        <w:tc>
          <w:tcPr>
            <w:tcW w:w="1957" w:type="dxa"/>
            <w:vMerge w:val="continue"/>
            <w:tcBorders>
              <w:top w:val="single" w:color="000000" w:sz="8" w:space="0"/>
              <w:left w:val="single" w:color="000000" w:sz="6" w:space="0"/>
              <w:bottom w:val="single" w:color="000000" w:sz="6" w:space="0"/>
              <w:right w:val="single" w:color="000000" w:sz="8" w:space="0"/>
            </w:tcBorders>
          </w:tcPr>
          <w:p w14:paraId="5666F882"/>
        </w:tc>
        <w:tc>
          <w:tcPr>
            <w:tcW w:w="1957" w:type="dxa"/>
            <w:vMerge w:val="continue"/>
            <w:tcBorders>
              <w:top w:val="single" w:color="000000" w:sz="8" w:space="0"/>
              <w:left w:val="single" w:color="000000" w:sz="8" w:space="0"/>
              <w:bottom w:val="single" w:color="000000" w:sz="6" w:space="0"/>
              <w:right w:val="single" w:color="000000" w:sz="8" w:space="0"/>
            </w:tcBorders>
          </w:tcPr>
          <w:p w14:paraId="2FA714FA"/>
        </w:tc>
        <w:tc>
          <w:tcPr>
            <w:tcW w:w="1957" w:type="dxa"/>
            <w:vMerge w:val="continue"/>
            <w:tcBorders>
              <w:top w:val="single" w:color="000000" w:sz="8" w:space="0"/>
              <w:left w:val="single" w:color="000000" w:sz="8" w:space="0"/>
              <w:bottom w:val="single" w:color="000000" w:sz="6" w:space="0"/>
              <w:right w:val="single" w:color="000000" w:sz="6" w:space="0"/>
            </w:tcBorders>
          </w:tcPr>
          <w:p w14:paraId="682010D2"/>
        </w:tc>
        <w:tc>
          <w:tcPr>
            <w:tcW w:w="1957" w:type="dxa"/>
            <w:vMerge w:val="continue"/>
            <w:tcBorders>
              <w:top w:val="single" w:color="000000" w:sz="8" w:space="0"/>
              <w:left w:val="single" w:color="000000" w:sz="6" w:space="0"/>
              <w:bottom w:val="single" w:color="000000" w:sz="6" w:space="0"/>
              <w:right w:val="single" w:color="000000" w:sz="8" w:space="0"/>
            </w:tcBorders>
          </w:tcPr>
          <w:p w14:paraId="0DFAB4D2"/>
        </w:tc>
        <w:tc>
          <w:tcPr>
            <w:tcW w:w="1957" w:type="dxa"/>
            <w:vMerge w:val="continue"/>
            <w:tcBorders>
              <w:top w:val="single" w:color="000000" w:sz="8" w:space="0"/>
              <w:left w:val="single" w:color="000000" w:sz="8" w:space="0"/>
              <w:bottom w:val="single" w:color="000000" w:sz="6" w:space="0"/>
              <w:right w:val="single" w:color="000000" w:sz="8" w:space="0"/>
            </w:tcBorders>
          </w:tcPr>
          <w:p w14:paraId="6FAEE923"/>
        </w:tc>
        <w:tc>
          <w:tcPr>
            <w:tcW w:w="1957" w:type="dxa"/>
            <w:vMerge w:val="continue"/>
            <w:tcBorders>
              <w:top w:val="single" w:color="000000" w:sz="8" w:space="0"/>
              <w:left w:val="single" w:color="000000" w:sz="8" w:space="0"/>
              <w:bottom w:val="single" w:color="000000" w:sz="6" w:space="0"/>
              <w:right w:val="single" w:color="000000" w:sz="6" w:space="0"/>
            </w:tcBorders>
          </w:tcPr>
          <w:p w14:paraId="52EF6953"/>
        </w:tc>
        <w:tc>
          <w:tcPr>
            <w:tcW w:w="1957" w:type="dxa"/>
            <w:vMerge w:val="continue"/>
            <w:tcBorders>
              <w:top w:val="single" w:color="000000" w:sz="8" w:space="0"/>
              <w:left w:val="single" w:color="000000" w:sz="6" w:space="0"/>
              <w:bottom w:val="single" w:color="000000" w:sz="6" w:space="0"/>
              <w:right w:val="single" w:color="000000" w:sz="8" w:space="0"/>
            </w:tcBorders>
          </w:tcPr>
          <w:p w14:paraId="733B500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C1A0F2B">
            <w:pPr>
              <w:widowControl/>
              <w:autoSpaceDE w:val="0"/>
              <w:autoSpaceDN w:val="0"/>
              <w:spacing w:before="724" w:after="0" w:line="318" w:lineRule="exact"/>
              <w:ind w:left="0" w:right="0" w:firstLine="0"/>
              <w:jc w:val="center"/>
            </w:pPr>
            <w:r>
              <w:rPr>
                <w:rFonts w:ascii="7v6lAlxz+SimSun" w:hAnsi="7v6lAlxz+SimSun" w:eastAsia="7v6lAlxz+SimSun"/>
                <w:color w:val="000000"/>
                <w:sz w:val="32"/>
              </w:rPr>
              <w:t>386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CFE7E64">
            <w:pPr>
              <w:widowControl/>
              <w:autoSpaceDE w:val="0"/>
              <w:autoSpaceDN w:val="0"/>
              <w:spacing w:before="264" w:after="0" w:line="390" w:lineRule="exact"/>
              <w:ind w:left="0" w:right="0" w:firstLine="0"/>
              <w:jc w:val="center"/>
            </w:pPr>
            <w:r>
              <w:rPr>
                <w:rFonts w:ascii="7v6lAlxz+SimSun" w:hAnsi="7v6lAlxz+SimSun" w:eastAsia="7v6lAlxz+SimSun"/>
                <w:color w:val="000000"/>
                <w:sz w:val="32"/>
              </w:rPr>
              <w:t>联系本辖区人大代表并组织开展活动，建立代表履职档案，建设代表履职平台，为代表执行职务提供服务</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8ADA01E"/>
        </w:tc>
      </w:tr>
      <w:tr w14:paraId="47E7D9E6">
        <w:tblPrEx>
          <w:tblCellMar>
            <w:top w:w="0" w:type="dxa"/>
            <w:left w:w="108" w:type="dxa"/>
            <w:bottom w:w="0" w:type="dxa"/>
            <w:right w:w="108" w:type="dxa"/>
          </w:tblCellMar>
        </w:tblPrEx>
        <w:trPr>
          <w:trHeight w:val="10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5FDC0B6"/>
        </w:tc>
        <w:tc>
          <w:tcPr>
            <w:tcW w:w="1957" w:type="dxa"/>
            <w:vMerge w:val="continue"/>
            <w:tcBorders>
              <w:top w:val="single" w:color="000000" w:sz="8" w:space="0"/>
              <w:left w:val="single" w:color="000000" w:sz="6" w:space="0"/>
              <w:bottom w:val="single" w:color="000000" w:sz="6" w:space="0"/>
              <w:right w:val="single" w:color="000000" w:sz="8" w:space="0"/>
            </w:tcBorders>
          </w:tcPr>
          <w:p w14:paraId="0B4FBDAC"/>
        </w:tc>
        <w:tc>
          <w:tcPr>
            <w:tcW w:w="1957" w:type="dxa"/>
            <w:vMerge w:val="continue"/>
            <w:tcBorders>
              <w:top w:val="single" w:color="000000" w:sz="8" w:space="0"/>
              <w:left w:val="single" w:color="000000" w:sz="8" w:space="0"/>
              <w:bottom w:val="single" w:color="000000" w:sz="6" w:space="0"/>
              <w:right w:val="single" w:color="000000" w:sz="8" w:space="0"/>
            </w:tcBorders>
          </w:tcPr>
          <w:p w14:paraId="0E22A8E7"/>
        </w:tc>
        <w:tc>
          <w:tcPr>
            <w:tcW w:w="1957" w:type="dxa"/>
            <w:vMerge w:val="continue"/>
            <w:tcBorders>
              <w:top w:val="single" w:color="000000" w:sz="8" w:space="0"/>
              <w:left w:val="single" w:color="000000" w:sz="8" w:space="0"/>
              <w:bottom w:val="single" w:color="000000" w:sz="6" w:space="0"/>
              <w:right w:val="single" w:color="000000" w:sz="6" w:space="0"/>
            </w:tcBorders>
          </w:tcPr>
          <w:p w14:paraId="58D2506F"/>
        </w:tc>
        <w:tc>
          <w:tcPr>
            <w:tcW w:w="1957" w:type="dxa"/>
            <w:vMerge w:val="continue"/>
            <w:tcBorders>
              <w:top w:val="single" w:color="000000" w:sz="8" w:space="0"/>
              <w:left w:val="single" w:color="000000" w:sz="6" w:space="0"/>
              <w:bottom w:val="single" w:color="000000" w:sz="6" w:space="0"/>
              <w:right w:val="single" w:color="000000" w:sz="8" w:space="0"/>
            </w:tcBorders>
          </w:tcPr>
          <w:p w14:paraId="569B463B"/>
        </w:tc>
        <w:tc>
          <w:tcPr>
            <w:tcW w:w="1957" w:type="dxa"/>
            <w:vMerge w:val="continue"/>
            <w:tcBorders>
              <w:top w:val="single" w:color="000000" w:sz="8" w:space="0"/>
              <w:left w:val="single" w:color="000000" w:sz="8" w:space="0"/>
              <w:bottom w:val="single" w:color="000000" w:sz="6" w:space="0"/>
              <w:right w:val="single" w:color="000000" w:sz="8" w:space="0"/>
            </w:tcBorders>
          </w:tcPr>
          <w:p w14:paraId="30BA6519"/>
        </w:tc>
        <w:tc>
          <w:tcPr>
            <w:tcW w:w="1957" w:type="dxa"/>
            <w:vMerge w:val="continue"/>
            <w:tcBorders>
              <w:top w:val="single" w:color="000000" w:sz="8" w:space="0"/>
              <w:left w:val="single" w:color="000000" w:sz="8" w:space="0"/>
              <w:bottom w:val="single" w:color="000000" w:sz="6" w:space="0"/>
              <w:right w:val="single" w:color="000000" w:sz="6" w:space="0"/>
            </w:tcBorders>
          </w:tcPr>
          <w:p w14:paraId="52F10DED"/>
        </w:tc>
        <w:tc>
          <w:tcPr>
            <w:tcW w:w="1957" w:type="dxa"/>
            <w:vMerge w:val="continue"/>
            <w:tcBorders>
              <w:top w:val="single" w:color="000000" w:sz="8" w:space="0"/>
              <w:left w:val="single" w:color="000000" w:sz="6" w:space="0"/>
              <w:bottom w:val="single" w:color="000000" w:sz="6" w:space="0"/>
              <w:right w:val="single" w:color="000000" w:sz="8" w:space="0"/>
            </w:tcBorders>
          </w:tcPr>
          <w:p w14:paraId="0082FE4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0471F44">
            <w:pPr>
              <w:widowControl/>
              <w:autoSpaceDE w:val="0"/>
              <w:autoSpaceDN w:val="0"/>
              <w:spacing w:before="382" w:after="0" w:line="318" w:lineRule="exact"/>
              <w:ind w:left="0" w:right="0" w:firstLine="0"/>
              <w:jc w:val="center"/>
            </w:pPr>
            <w:r>
              <w:rPr>
                <w:rFonts w:ascii="7v6lAlxz+SimSun" w:hAnsi="7v6lAlxz+SimSun" w:eastAsia="7v6lAlxz+SimSun"/>
                <w:color w:val="000000"/>
                <w:sz w:val="32"/>
              </w:rPr>
              <w:t>387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A46F851">
            <w:pPr>
              <w:widowControl/>
              <w:autoSpaceDE w:val="0"/>
              <w:autoSpaceDN w:val="0"/>
              <w:spacing w:before="190" w:after="0" w:line="318" w:lineRule="exact"/>
              <w:ind w:left="0" w:right="0" w:firstLine="0"/>
              <w:jc w:val="center"/>
            </w:pPr>
            <w:r>
              <w:rPr>
                <w:rFonts w:ascii="7v6lAlxz+SimSun" w:hAnsi="7v6lAlxz+SimSun" w:eastAsia="7v6lAlxz+SimSun"/>
                <w:color w:val="000000"/>
                <w:sz w:val="32"/>
              </w:rPr>
              <w:t>联系本级或辖区内人大代表，对法律</w:t>
            </w:r>
          </w:p>
          <w:p w14:paraId="665CAC01">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、法规实施情况进行检查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BC81B5"/>
        </w:tc>
      </w:tr>
      <w:tr w14:paraId="7C29258D">
        <w:tblPrEx>
          <w:tblCellMar>
            <w:top w:w="0" w:type="dxa"/>
            <w:left w:w="108" w:type="dxa"/>
            <w:bottom w:w="0" w:type="dxa"/>
            <w:right w:w="108" w:type="dxa"/>
          </w:tblCellMar>
        </w:tblPrEx>
        <w:trPr>
          <w:trHeight w:val="7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4D9F823"/>
        </w:tc>
        <w:tc>
          <w:tcPr>
            <w:tcW w:w="1957" w:type="dxa"/>
            <w:vMerge w:val="continue"/>
            <w:tcBorders>
              <w:top w:val="single" w:color="000000" w:sz="8" w:space="0"/>
              <w:left w:val="single" w:color="000000" w:sz="6" w:space="0"/>
              <w:bottom w:val="single" w:color="000000" w:sz="6" w:space="0"/>
              <w:right w:val="single" w:color="000000" w:sz="8" w:space="0"/>
            </w:tcBorders>
          </w:tcPr>
          <w:p w14:paraId="65E04022"/>
        </w:tc>
        <w:tc>
          <w:tcPr>
            <w:tcW w:w="1957" w:type="dxa"/>
            <w:vMerge w:val="continue"/>
            <w:tcBorders>
              <w:top w:val="single" w:color="000000" w:sz="8" w:space="0"/>
              <w:left w:val="single" w:color="000000" w:sz="8" w:space="0"/>
              <w:bottom w:val="single" w:color="000000" w:sz="6" w:space="0"/>
              <w:right w:val="single" w:color="000000" w:sz="8" w:space="0"/>
            </w:tcBorders>
          </w:tcPr>
          <w:p w14:paraId="3F50DA7F"/>
        </w:tc>
        <w:tc>
          <w:tcPr>
            <w:tcW w:w="1957" w:type="dxa"/>
            <w:vMerge w:val="continue"/>
            <w:tcBorders>
              <w:top w:val="single" w:color="000000" w:sz="8" w:space="0"/>
              <w:left w:val="single" w:color="000000" w:sz="8" w:space="0"/>
              <w:bottom w:val="single" w:color="000000" w:sz="6" w:space="0"/>
              <w:right w:val="single" w:color="000000" w:sz="6" w:space="0"/>
            </w:tcBorders>
          </w:tcPr>
          <w:p w14:paraId="64AD2D50"/>
        </w:tc>
        <w:tc>
          <w:tcPr>
            <w:tcW w:w="1957" w:type="dxa"/>
            <w:vMerge w:val="continue"/>
            <w:tcBorders>
              <w:top w:val="single" w:color="000000" w:sz="8" w:space="0"/>
              <w:left w:val="single" w:color="000000" w:sz="6" w:space="0"/>
              <w:bottom w:val="single" w:color="000000" w:sz="6" w:space="0"/>
              <w:right w:val="single" w:color="000000" w:sz="8" w:space="0"/>
            </w:tcBorders>
          </w:tcPr>
          <w:p w14:paraId="3BBAA94C"/>
        </w:tc>
        <w:tc>
          <w:tcPr>
            <w:tcW w:w="1957" w:type="dxa"/>
            <w:vMerge w:val="continue"/>
            <w:tcBorders>
              <w:top w:val="single" w:color="000000" w:sz="8" w:space="0"/>
              <w:left w:val="single" w:color="000000" w:sz="8" w:space="0"/>
              <w:bottom w:val="single" w:color="000000" w:sz="6" w:space="0"/>
              <w:right w:val="single" w:color="000000" w:sz="8" w:space="0"/>
            </w:tcBorders>
          </w:tcPr>
          <w:p w14:paraId="6F4B1B34"/>
        </w:tc>
        <w:tc>
          <w:tcPr>
            <w:tcW w:w="1957" w:type="dxa"/>
            <w:vMerge w:val="continue"/>
            <w:tcBorders>
              <w:top w:val="single" w:color="000000" w:sz="8" w:space="0"/>
              <w:left w:val="single" w:color="000000" w:sz="8" w:space="0"/>
              <w:bottom w:val="single" w:color="000000" w:sz="6" w:space="0"/>
              <w:right w:val="single" w:color="000000" w:sz="6" w:space="0"/>
            </w:tcBorders>
          </w:tcPr>
          <w:p w14:paraId="31406512"/>
        </w:tc>
        <w:tc>
          <w:tcPr>
            <w:tcW w:w="1957" w:type="dxa"/>
            <w:vMerge w:val="continue"/>
            <w:tcBorders>
              <w:top w:val="single" w:color="000000" w:sz="8" w:space="0"/>
              <w:left w:val="single" w:color="000000" w:sz="6" w:space="0"/>
              <w:bottom w:val="single" w:color="000000" w:sz="6" w:space="0"/>
              <w:right w:val="single" w:color="000000" w:sz="8" w:space="0"/>
            </w:tcBorders>
          </w:tcPr>
          <w:p w14:paraId="08BE521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61EFDB6">
            <w:pPr>
              <w:widowControl/>
              <w:autoSpaceDE w:val="0"/>
              <w:autoSpaceDN w:val="0"/>
              <w:spacing w:before="230" w:after="0" w:line="320" w:lineRule="exact"/>
              <w:ind w:left="0" w:right="0" w:firstLine="0"/>
              <w:jc w:val="center"/>
            </w:pPr>
            <w:r>
              <w:rPr>
                <w:rFonts w:ascii="7v6lAlxz+SimSun" w:hAnsi="7v6lAlxz+SimSun" w:eastAsia="7v6lAlxz+SimSun"/>
                <w:color w:val="000000"/>
                <w:sz w:val="32"/>
              </w:rPr>
              <w:t>388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9DE62BE">
            <w:pPr>
              <w:widowControl/>
              <w:autoSpaceDE w:val="0"/>
              <w:autoSpaceDN w:val="0"/>
              <w:spacing w:before="40" w:after="0" w:line="320" w:lineRule="exact"/>
              <w:ind w:left="0" w:right="0" w:firstLine="0"/>
              <w:jc w:val="center"/>
            </w:pPr>
            <w:r>
              <w:rPr>
                <w:rFonts w:ascii="7v6lAlxz+SimSun" w:hAnsi="7v6lAlxz+SimSun" w:eastAsia="7v6lAlxz+SimSun"/>
                <w:color w:val="000000"/>
                <w:sz w:val="32"/>
              </w:rPr>
              <w:t>听取反映代表和群众的建议、批评和</w:t>
            </w:r>
          </w:p>
          <w:p w14:paraId="77DC512D">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意见</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0591DB7"/>
        </w:tc>
      </w:tr>
      <w:tr w14:paraId="3022E22C">
        <w:tblPrEx>
          <w:tblCellMar>
            <w:top w:w="0" w:type="dxa"/>
            <w:left w:w="108" w:type="dxa"/>
            <w:bottom w:w="0" w:type="dxa"/>
            <w:right w:w="108" w:type="dxa"/>
          </w:tblCellMar>
        </w:tblPrEx>
        <w:trPr>
          <w:trHeight w:val="12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39E70D8"/>
        </w:tc>
        <w:tc>
          <w:tcPr>
            <w:tcW w:w="1957" w:type="dxa"/>
            <w:vMerge w:val="continue"/>
            <w:tcBorders>
              <w:top w:val="single" w:color="000000" w:sz="8" w:space="0"/>
              <w:left w:val="single" w:color="000000" w:sz="6" w:space="0"/>
              <w:bottom w:val="single" w:color="000000" w:sz="6" w:space="0"/>
              <w:right w:val="single" w:color="000000" w:sz="8" w:space="0"/>
            </w:tcBorders>
          </w:tcPr>
          <w:p w14:paraId="4B23C26F"/>
        </w:tc>
        <w:tc>
          <w:tcPr>
            <w:tcW w:w="1957" w:type="dxa"/>
            <w:vMerge w:val="continue"/>
            <w:tcBorders>
              <w:top w:val="single" w:color="000000" w:sz="8" w:space="0"/>
              <w:left w:val="single" w:color="000000" w:sz="8" w:space="0"/>
              <w:bottom w:val="single" w:color="000000" w:sz="6" w:space="0"/>
              <w:right w:val="single" w:color="000000" w:sz="8" w:space="0"/>
            </w:tcBorders>
          </w:tcPr>
          <w:p w14:paraId="2C885691"/>
        </w:tc>
        <w:tc>
          <w:tcPr>
            <w:tcW w:w="1957" w:type="dxa"/>
            <w:vMerge w:val="continue"/>
            <w:tcBorders>
              <w:top w:val="single" w:color="000000" w:sz="8" w:space="0"/>
              <w:left w:val="single" w:color="000000" w:sz="8" w:space="0"/>
              <w:bottom w:val="single" w:color="000000" w:sz="6" w:space="0"/>
              <w:right w:val="single" w:color="000000" w:sz="6" w:space="0"/>
            </w:tcBorders>
          </w:tcPr>
          <w:p w14:paraId="66C6DC8A"/>
        </w:tc>
        <w:tc>
          <w:tcPr>
            <w:tcW w:w="1957" w:type="dxa"/>
            <w:vMerge w:val="continue"/>
            <w:tcBorders>
              <w:top w:val="single" w:color="000000" w:sz="8" w:space="0"/>
              <w:left w:val="single" w:color="000000" w:sz="6" w:space="0"/>
              <w:bottom w:val="single" w:color="000000" w:sz="6" w:space="0"/>
              <w:right w:val="single" w:color="000000" w:sz="8" w:space="0"/>
            </w:tcBorders>
          </w:tcPr>
          <w:p w14:paraId="12CFE0B7"/>
        </w:tc>
        <w:tc>
          <w:tcPr>
            <w:tcW w:w="1957" w:type="dxa"/>
            <w:vMerge w:val="continue"/>
            <w:tcBorders>
              <w:top w:val="single" w:color="000000" w:sz="8" w:space="0"/>
              <w:left w:val="single" w:color="000000" w:sz="8" w:space="0"/>
              <w:bottom w:val="single" w:color="000000" w:sz="6" w:space="0"/>
              <w:right w:val="single" w:color="000000" w:sz="8" w:space="0"/>
            </w:tcBorders>
          </w:tcPr>
          <w:p w14:paraId="5E6669C3"/>
        </w:tc>
        <w:tc>
          <w:tcPr>
            <w:tcW w:w="1957" w:type="dxa"/>
            <w:vMerge w:val="continue"/>
            <w:tcBorders>
              <w:top w:val="single" w:color="000000" w:sz="8" w:space="0"/>
              <w:left w:val="single" w:color="000000" w:sz="8" w:space="0"/>
              <w:bottom w:val="single" w:color="000000" w:sz="6" w:space="0"/>
              <w:right w:val="single" w:color="000000" w:sz="6" w:space="0"/>
            </w:tcBorders>
          </w:tcPr>
          <w:p w14:paraId="3EBA808D"/>
        </w:tc>
        <w:tc>
          <w:tcPr>
            <w:tcW w:w="1957" w:type="dxa"/>
            <w:vMerge w:val="continue"/>
            <w:tcBorders>
              <w:top w:val="single" w:color="000000" w:sz="8" w:space="0"/>
              <w:left w:val="single" w:color="000000" w:sz="6" w:space="0"/>
              <w:bottom w:val="single" w:color="000000" w:sz="6" w:space="0"/>
              <w:right w:val="single" w:color="000000" w:sz="8" w:space="0"/>
            </w:tcBorders>
          </w:tcPr>
          <w:p w14:paraId="596B027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95905FF">
            <w:pPr>
              <w:widowControl/>
              <w:autoSpaceDE w:val="0"/>
              <w:autoSpaceDN w:val="0"/>
              <w:spacing w:before="452" w:after="0" w:line="320" w:lineRule="exact"/>
              <w:ind w:left="0" w:right="0" w:firstLine="0"/>
              <w:jc w:val="center"/>
            </w:pPr>
            <w:r>
              <w:rPr>
                <w:rFonts w:ascii="7v6lAlxz+SimSun" w:hAnsi="7v6lAlxz+SimSun" w:eastAsia="7v6lAlxz+SimSun"/>
                <w:color w:val="000000"/>
                <w:sz w:val="32"/>
              </w:rPr>
              <w:t>389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5533AF3">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加强代表联络站规范化建设，充分发</w:t>
            </w:r>
          </w:p>
          <w:p w14:paraId="30FD17FE">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挥代表联络站的功能作用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81C97FA"/>
        </w:tc>
      </w:tr>
      <w:tr w14:paraId="32B57900">
        <w:tblPrEx>
          <w:tblCellMar>
            <w:top w:w="0" w:type="dxa"/>
            <w:left w:w="108" w:type="dxa"/>
            <w:bottom w:w="0" w:type="dxa"/>
            <w:right w:w="108" w:type="dxa"/>
          </w:tblCellMar>
        </w:tblPrEx>
        <w:trPr>
          <w:trHeight w:val="7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FE58CC9"/>
        </w:tc>
        <w:tc>
          <w:tcPr>
            <w:tcW w:w="1957" w:type="dxa"/>
            <w:vMerge w:val="continue"/>
            <w:tcBorders>
              <w:top w:val="single" w:color="000000" w:sz="8" w:space="0"/>
              <w:left w:val="single" w:color="000000" w:sz="6" w:space="0"/>
              <w:bottom w:val="single" w:color="000000" w:sz="6" w:space="0"/>
              <w:right w:val="single" w:color="000000" w:sz="8" w:space="0"/>
            </w:tcBorders>
          </w:tcPr>
          <w:p w14:paraId="3B63A49E"/>
        </w:tc>
        <w:tc>
          <w:tcPr>
            <w:tcW w:w="1957" w:type="dxa"/>
            <w:vMerge w:val="continue"/>
            <w:tcBorders>
              <w:top w:val="single" w:color="000000" w:sz="8" w:space="0"/>
              <w:left w:val="single" w:color="000000" w:sz="8" w:space="0"/>
              <w:bottom w:val="single" w:color="000000" w:sz="6" w:space="0"/>
              <w:right w:val="single" w:color="000000" w:sz="8" w:space="0"/>
            </w:tcBorders>
          </w:tcPr>
          <w:p w14:paraId="4C1B826D"/>
        </w:tc>
        <w:tc>
          <w:tcPr>
            <w:tcW w:w="1957" w:type="dxa"/>
            <w:vMerge w:val="continue"/>
            <w:tcBorders>
              <w:top w:val="single" w:color="000000" w:sz="8" w:space="0"/>
              <w:left w:val="single" w:color="000000" w:sz="8" w:space="0"/>
              <w:bottom w:val="single" w:color="000000" w:sz="6" w:space="0"/>
              <w:right w:val="single" w:color="000000" w:sz="6" w:space="0"/>
            </w:tcBorders>
          </w:tcPr>
          <w:p w14:paraId="5745295F"/>
        </w:tc>
        <w:tc>
          <w:tcPr>
            <w:tcW w:w="1957" w:type="dxa"/>
            <w:vMerge w:val="continue"/>
            <w:tcBorders>
              <w:top w:val="single" w:color="000000" w:sz="8" w:space="0"/>
              <w:left w:val="single" w:color="000000" w:sz="6" w:space="0"/>
              <w:bottom w:val="single" w:color="000000" w:sz="6" w:space="0"/>
              <w:right w:val="single" w:color="000000" w:sz="8" w:space="0"/>
            </w:tcBorders>
          </w:tcPr>
          <w:p w14:paraId="58C2E861"/>
        </w:tc>
        <w:tc>
          <w:tcPr>
            <w:tcW w:w="1957" w:type="dxa"/>
            <w:vMerge w:val="continue"/>
            <w:tcBorders>
              <w:top w:val="single" w:color="000000" w:sz="8" w:space="0"/>
              <w:left w:val="single" w:color="000000" w:sz="8" w:space="0"/>
              <w:bottom w:val="single" w:color="000000" w:sz="6" w:space="0"/>
              <w:right w:val="single" w:color="000000" w:sz="8" w:space="0"/>
            </w:tcBorders>
          </w:tcPr>
          <w:p w14:paraId="3772162B"/>
        </w:tc>
        <w:tc>
          <w:tcPr>
            <w:tcW w:w="1957" w:type="dxa"/>
            <w:vMerge w:val="continue"/>
            <w:tcBorders>
              <w:top w:val="single" w:color="000000" w:sz="8" w:space="0"/>
              <w:left w:val="single" w:color="000000" w:sz="8" w:space="0"/>
              <w:bottom w:val="single" w:color="000000" w:sz="6" w:space="0"/>
              <w:right w:val="single" w:color="000000" w:sz="6" w:space="0"/>
            </w:tcBorders>
          </w:tcPr>
          <w:p w14:paraId="5639483F"/>
        </w:tc>
        <w:tc>
          <w:tcPr>
            <w:tcW w:w="1957" w:type="dxa"/>
            <w:vMerge w:val="continue"/>
            <w:tcBorders>
              <w:top w:val="single" w:color="000000" w:sz="8" w:space="0"/>
              <w:left w:val="single" w:color="000000" w:sz="6" w:space="0"/>
              <w:bottom w:val="single" w:color="000000" w:sz="6" w:space="0"/>
              <w:right w:val="single" w:color="000000" w:sz="8" w:space="0"/>
            </w:tcBorders>
          </w:tcPr>
          <w:p w14:paraId="54DA9F5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85E87AB">
            <w:pPr>
              <w:widowControl/>
              <w:autoSpaceDE w:val="0"/>
              <w:autoSpaceDN w:val="0"/>
              <w:spacing w:before="230" w:after="0" w:line="320" w:lineRule="exact"/>
              <w:ind w:left="0" w:right="0" w:firstLine="0"/>
              <w:jc w:val="center"/>
            </w:pPr>
            <w:r>
              <w:rPr>
                <w:rFonts w:ascii="7v6lAlxz+SimSun" w:hAnsi="7v6lAlxz+SimSun" w:eastAsia="7v6lAlxz+SimSun"/>
                <w:color w:val="000000"/>
                <w:sz w:val="32"/>
              </w:rPr>
              <w:t>390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337E1E2">
            <w:pPr>
              <w:widowControl/>
              <w:autoSpaceDE w:val="0"/>
              <w:autoSpaceDN w:val="0"/>
              <w:spacing w:before="230" w:after="0" w:line="320" w:lineRule="exact"/>
              <w:ind w:left="0" w:right="0" w:firstLine="0"/>
              <w:jc w:val="center"/>
            </w:pPr>
            <w:r>
              <w:rPr>
                <w:rFonts w:ascii="7v6lAlxz+SimSun" w:hAnsi="7v6lAlxz+SimSun" w:eastAsia="7v6lAlxz+SimSun"/>
                <w:color w:val="000000"/>
                <w:sz w:val="32"/>
              </w:rPr>
              <w:t>人大宣传报道和理论研究工作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2FAC31C"/>
        </w:tc>
      </w:tr>
      <w:tr w14:paraId="34BE3C5D">
        <w:tblPrEx>
          <w:tblCellMar>
            <w:top w:w="0" w:type="dxa"/>
            <w:left w:w="108" w:type="dxa"/>
            <w:bottom w:w="0" w:type="dxa"/>
            <w:right w:w="108" w:type="dxa"/>
          </w:tblCellMar>
        </w:tblPrEx>
        <w:trPr>
          <w:trHeight w:val="7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FB5CD2A"/>
        </w:tc>
        <w:tc>
          <w:tcPr>
            <w:tcW w:w="1957" w:type="dxa"/>
            <w:vMerge w:val="continue"/>
            <w:tcBorders>
              <w:top w:val="single" w:color="000000" w:sz="8" w:space="0"/>
              <w:left w:val="single" w:color="000000" w:sz="6" w:space="0"/>
              <w:bottom w:val="single" w:color="000000" w:sz="6" w:space="0"/>
              <w:right w:val="single" w:color="000000" w:sz="8" w:space="0"/>
            </w:tcBorders>
          </w:tcPr>
          <w:p w14:paraId="6BBE60C1"/>
        </w:tc>
        <w:tc>
          <w:tcPr>
            <w:tcW w:w="1957" w:type="dxa"/>
            <w:vMerge w:val="continue"/>
            <w:tcBorders>
              <w:top w:val="single" w:color="000000" w:sz="8" w:space="0"/>
              <w:left w:val="single" w:color="000000" w:sz="8" w:space="0"/>
              <w:bottom w:val="single" w:color="000000" w:sz="6" w:space="0"/>
              <w:right w:val="single" w:color="000000" w:sz="8" w:space="0"/>
            </w:tcBorders>
          </w:tcPr>
          <w:p w14:paraId="520A9D65"/>
        </w:tc>
        <w:tc>
          <w:tcPr>
            <w:tcW w:w="1957" w:type="dxa"/>
            <w:vMerge w:val="continue"/>
            <w:tcBorders>
              <w:top w:val="single" w:color="000000" w:sz="8" w:space="0"/>
              <w:left w:val="single" w:color="000000" w:sz="8" w:space="0"/>
              <w:bottom w:val="single" w:color="000000" w:sz="6" w:space="0"/>
              <w:right w:val="single" w:color="000000" w:sz="6" w:space="0"/>
            </w:tcBorders>
          </w:tcPr>
          <w:p w14:paraId="0DF67BFE"/>
        </w:tc>
        <w:tc>
          <w:tcPr>
            <w:tcW w:w="1957" w:type="dxa"/>
            <w:vMerge w:val="continue"/>
            <w:tcBorders>
              <w:top w:val="single" w:color="000000" w:sz="8" w:space="0"/>
              <w:left w:val="single" w:color="000000" w:sz="6" w:space="0"/>
              <w:bottom w:val="single" w:color="000000" w:sz="6" w:space="0"/>
              <w:right w:val="single" w:color="000000" w:sz="8" w:space="0"/>
            </w:tcBorders>
          </w:tcPr>
          <w:p w14:paraId="5E527007"/>
        </w:tc>
        <w:tc>
          <w:tcPr>
            <w:tcW w:w="1957" w:type="dxa"/>
            <w:vMerge w:val="continue"/>
            <w:tcBorders>
              <w:top w:val="single" w:color="000000" w:sz="8" w:space="0"/>
              <w:left w:val="single" w:color="000000" w:sz="8" w:space="0"/>
              <w:bottom w:val="single" w:color="000000" w:sz="6" w:space="0"/>
              <w:right w:val="single" w:color="000000" w:sz="8" w:space="0"/>
            </w:tcBorders>
          </w:tcPr>
          <w:p w14:paraId="016615FF"/>
        </w:tc>
        <w:tc>
          <w:tcPr>
            <w:tcW w:w="1957" w:type="dxa"/>
            <w:vMerge w:val="continue"/>
            <w:tcBorders>
              <w:top w:val="single" w:color="000000" w:sz="8" w:space="0"/>
              <w:left w:val="single" w:color="000000" w:sz="8" w:space="0"/>
              <w:bottom w:val="single" w:color="000000" w:sz="6" w:space="0"/>
              <w:right w:val="single" w:color="000000" w:sz="6" w:space="0"/>
            </w:tcBorders>
          </w:tcPr>
          <w:p w14:paraId="65235983"/>
        </w:tc>
        <w:tc>
          <w:tcPr>
            <w:tcW w:w="1957" w:type="dxa"/>
            <w:vMerge w:val="continue"/>
            <w:tcBorders>
              <w:top w:val="single" w:color="000000" w:sz="8" w:space="0"/>
              <w:left w:val="single" w:color="000000" w:sz="6" w:space="0"/>
              <w:bottom w:val="single" w:color="000000" w:sz="6" w:space="0"/>
              <w:right w:val="single" w:color="000000" w:sz="8" w:space="0"/>
            </w:tcBorders>
          </w:tcPr>
          <w:p w14:paraId="291A887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961E0DD">
            <w:pPr>
              <w:widowControl/>
              <w:autoSpaceDE w:val="0"/>
              <w:autoSpaceDN w:val="0"/>
              <w:spacing w:before="232" w:after="0" w:line="318" w:lineRule="exact"/>
              <w:ind w:left="0" w:right="0" w:firstLine="0"/>
              <w:jc w:val="center"/>
            </w:pPr>
            <w:r>
              <w:rPr>
                <w:rFonts w:ascii="7v6lAlxz+SimSun" w:hAnsi="7v6lAlxz+SimSun" w:eastAsia="7v6lAlxz+SimSun"/>
                <w:color w:val="000000"/>
                <w:sz w:val="32"/>
              </w:rPr>
              <w:t>391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4C0B17E">
            <w:pPr>
              <w:widowControl/>
              <w:autoSpaceDE w:val="0"/>
              <w:autoSpaceDN w:val="0"/>
              <w:spacing w:before="232" w:after="0" w:line="318" w:lineRule="exact"/>
              <w:ind w:left="0" w:right="0" w:firstLine="0"/>
              <w:jc w:val="center"/>
            </w:pPr>
            <w:r>
              <w:rPr>
                <w:rFonts w:ascii="7v6lAlxz+SimSun" w:hAnsi="7v6lAlxz+SimSun" w:eastAsia="7v6lAlxz+SimSun"/>
                <w:color w:val="000000"/>
                <w:sz w:val="32"/>
              </w:rPr>
              <w:t>江西数字人大平台运用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1A7739C"/>
        </w:tc>
      </w:tr>
      <w:tr w14:paraId="79B27AEA">
        <w:tblPrEx>
          <w:tblCellMar>
            <w:top w:w="0" w:type="dxa"/>
            <w:left w:w="108" w:type="dxa"/>
            <w:bottom w:w="0" w:type="dxa"/>
            <w:right w:w="108" w:type="dxa"/>
          </w:tblCellMar>
        </w:tblPrEx>
        <w:trPr>
          <w:trHeight w:val="7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48353D2"/>
        </w:tc>
        <w:tc>
          <w:tcPr>
            <w:tcW w:w="1957" w:type="dxa"/>
            <w:vMerge w:val="continue"/>
            <w:tcBorders>
              <w:top w:val="single" w:color="000000" w:sz="8" w:space="0"/>
              <w:left w:val="single" w:color="000000" w:sz="6" w:space="0"/>
              <w:bottom w:val="single" w:color="000000" w:sz="6" w:space="0"/>
              <w:right w:val="single" w:color="000000" w:sz="8" w:space="0"/>
            </w:tcBorders>
          </w:tcPr>
          <w:p w14:paraId="21212C44"/>
        </w:tc>
        <w:tc>
          <w:tcPr>
            <w:tcW w:w="1957" w:type="dxa"/>
            <w:vMerge w:val="continue"/>
            <w:tcBorders>
              <w:top w:val="single" w:color="000000" w:sz="8" w:space="0"/>
              <w:left w:val="single" w:color="000000" w:sz="8" w:space="0"/>
              <w:bottom w:val="single" w:color="000000" w:sz="6" w:space="0"/>
              <w:right w:val="single" w:color="000000" w:sz="8" w:space="0"/>
            </w:tcBorders>
          </w:tcPr>
          <w:p w14:paraId="3C1BF963"/>
        </w:tc>
        <w:tc>
          <w:tcPr>
            <w:tcW w:w="1957" w:type="dxa"/>
            <w:vMerge w:val="continue"/>
            <w:tcBorders>
              <w:top w:val="single" w:color="000000" w:sz="8" w:space="0"/>
              <w:left w:val="single" w:color="000000" w:sz="8" w:space="0"/>
              <w:bottom w:val="single" w:color="000000" w:sz="6" w:space="0"/>
              <w:right w:val="single" w:color="000000" w:sz="6" w:space="0"/>
            </w:tcBorders>
          </w:tcPr>
          <w:p w14:paraId="50AB8ECC"/>
        </w:tc>
        <w:tc>
          <w:tcPr>
            <w:tcW w:w="1957" w:type="dxa"/>
            <w:vMerge w:val="continue"/>
            <w:tcBorders>
              <w:top w:val="single" w:color="000000" w:sz="8" w:space="0"/>
              <w:left w:val="single" w:color="000000" w:sz="6" w:space="0"/>
              <w:bottom w:val="single" w:color="000000" w:sz="6" w:space="0"/>
              <w:right w:val="single" w:color="000000" w:sz="8" w:space="0"/>
            </w:tcBorders>
          </w:tcPr>
          <w:p w14:paraId="14C09D02"/>
        </w:tc>
        <w:tc>
          <w:tcPr>
            <w:tcW w:w="1957" w:type="dxa"/>
            <w:vMerge w:val="continue"/>
            <w:tcBorders>
              <w:top w:val="single" w:color="000000" w:sz="8" w:space="0"/>
              <w:left w:val="single" w:color="000000" w:sz="8" w:space="0"/>
              <w:bottom w:val="single" w:color="000000" w:sz="6" w:space="0"/>
              <w:right w:val="single" w:color="000000" w:sz="8" w:space="0"/>
            </w:tcBorders>
          </w:tcPr>
          <w:p w14:paraId="1388FFB2"/>
        </w:tc>
        <w:tc>
          <w:tcPr>
            <w:tcW w:w="1957" w:type="dxa"/>
            <w:vMerge w:val="continue"/>
            <w:tcBorders>
              <w:top w:val="single" w:color="000000" w:sz="8" w:space="0"/>
              <w:left w:val="single" w:color="000000" w:sz="8" w:space="0"/>
              <w:bottom w:val="single" w:color="000000" w:sz="6" w:space="0"/>
              <w:right w:val="single" w:color="000000" w:sz="6" w:space="0"/>
            </w:tcBorders>
          </w:tcPr>
          <w:p w14:paraId="49BE450A"/>
        </w:tc>
        <w:tc>
          <w:tcPr>
            <w:tcW w:w="1957" w:type="dxa"/>
            <w:vMerge w:val="continue"/>
            <w:tcBorders>
              <w:top w:val="single" w:color="000000" w:sz="8" w:space="0"/>
              <w:left w:val="single" w:color="000000" w:sz="6" w:space="0"/>
              <w:bottom w:val="single" w:color="000000" w:sz="6" w:space="0"/>
              <w:right w:val="single" w:color="000000" w:sz="8" w:space="0"/>
            </w:tcBorders>
          </w:tcPr>
          <w:p w14:paraId="5861061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B31207E">
            <w:pPr>
              <w:widowControl/>
              <w:autoSpaceDE w:val="0"/>
              <w:autoSpaceDN w:val="0"/>
              <w:spacing w:before="230" w:after="0" w:line="320" w:lineRule="exact"/>
              <w:ind w:left="0" w:right="0" w:firstLine="0"/>
              <w:jc w:val="center"/>
            </w:pPr>
            <w:r>
              <w:rPr>
                <w:rFonts w:ascii="7v6lAlxz+SimSun" w:hAnsi="7v6lAlxz+SimSun" w:eastAsia="7v6lAlxz+SimSun"/>
                <w:color w:val="000000"/>
                <w:sz w:val="32"/>
              </w:rPr>
              <w:t>392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CDC49A7">
            <w:pPr>
              <w:widowControl/>
              <w:autoSpaceDE w:val="0"/>
              <w:autoSpaceDN w:val="0"/>
              <w:spacing w:before="230" w:after="0" w:line="320" w:lineRule="exact"/>
              <w:ind w:left="0" w:right="0" w:firstLine="0"/>
              <w:jc w:val="center"/>
            </w:pPr>
            <w:r>
              <w:rPr>
                <w:rFonts w:ascii="7v6lAlxz+SimSun" w:hAnsi="7v6lAlxz+SimSun" w:eastAsia="7v6lAlxz+SimSun"/>
                <w:color w:val="000000"/>
                <w:sz w:val="32"/>
              </w:rPr>
              <w:t>开展视察、调研等活动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D072577"/>
        </w:tc>
      </w:tr>
      <w:tr w14:paraId="4D5B9256">
        <w:tblPrEx>
          <w:tblCellMar>
            <w:top w:w="0" w:type="dxa"/>
            <w:left w:w="108" w:type="dxa"/>
            <w:bottom w:w="0" w:type="dxa"/>
            <w:right w:w="108" w:type="dxa"/>
          </w:tblCellMar>
        </w:tblPrEx>
        <w:trPr>
          <w:trHeight w:val="12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CA3E746"/>
        </w:tc>
        <w:tc>
          <w:tcPr>
            <w:tcW w:w="1957" w:type="dxa"/>
            <w:vMerge w:val="continue"/>
            <w:tcBorders>
              <w:top w:val="single" w:color="000000" w:sz="8" w:space="0"/>
              <w:left w:val="single" w:color="000000" w:sz="6" w:space="0"/>
              <w:bottom w:val="single" w:color="000000" w:sz="6" w:space="0"/>
              <w:right w:val="single" w:color="000000" w:sz="8" w:space="0"/>
            </w:tcBorders>
          </w:tcPr>
          <w:p w14:paraId="073C0473"/>
        </w:tc>
        <w:tc>
          <w:tcPr>
            <w:tcW w:w="1957" w:type="dxa"/>
            <w:vMerge w:val="continue"/>
            <w:tcBorders>
              <w:top w:val="single" w:color="000000" w:sz="8" w:space="0"/>
              <w:left w:val="single" w:color="000000" w:sz="8" w:space="0"/>
              <w:bottom w:val="single" w:color="000000" w:sz="6" w:space="0"/>
              <w:right w:val="single" w:color="000000" w:sz="8" w:space="0"/>
            </w:tcBorders>
          </w:tcPr>
          <w:p w14:paraId="298BDCA0"/>
        </w:tc>
        <w:tc>
          <w:tcPr>
            <w:tcW w:w="1957" w:type="dxa"/>
            <w:vMerge w:val="continue"/>
            <w:tcBorders>
              <w:top w:val="single" w:color="000000" w:sz="8" w:space="0"/>
              <w:left w:val="single" w:color="000000" w:sz="8" w:space="0"/>
              <w:bottom w:val="single" w:color="000000" w:sz="6" w:space="0"/>
              <w:right w:val="single" w:color="000000" w:sz="6" w:space="0"/>
            </w:tcBorders>
          </w:tcPr>
          <w:p w14:paraId="539EDD27"/>
        </w:tc>
        <w:tc>
          <w:tcPr>
            <w:tcW w:w="1957" w:type="dxa"/>
            <w:vMerge w:val="continue"/>
            <w:tcBorders>
              <w:top w:val="single" w:color="000000" w:sz="8" w:space="0"/>
              <w:left w:val="single" w:color="000000" w:sz="6" w:space="0"/>
              <w:bottom w:val="single" w:color="000000" w:sz="6" w:space="0"/>
              <w:right w:val="single" w:color="000000" w:sz="8" w:space="0"/>
            </w:tcBorders>
          </w:tcPr>
          <w:p w14:paraId="38B2F6A1"/>
        </w:tc>
        <w:tc>
          <w:tcPr>
            <w:tcW w:w="1957" w:type="dxa"/>
            <w:vMerge w:val="continue"/>
            <w:tcBorders>
              <w:top w:val="single" w:color="000000" w:sz="8" w:space="0"/>
              <w:left w:val="single" w:color="000000" w:sz="8" w:space="0"/>
              <w:bottom w:val="single" w:color="000000" w:sz="6" w:space="0"/>
              <w:right w:val="single" w:color="000000" w:sz="8" w:space="0"/>
            </w:tcBorders>
          </w:tcPr>
          <w:p w14:paraId="1D87AEF0"/>
        </w:tc>
        <w:tc>
          <w:tcPr>
            <w:tcW w:w="1957" w:type="dxa"/>
            <w:vMerge w:val="continue"/>
            <w:tcBorders>
              <w:top w:val="single" w:color="000000" w:sz="8" w:space="0"/>
              <w:left w:val="single" w:color="000000" w:sz="8" w:space="0"/>
              <w:bottom w:val="single" w:color="000000" w:sz="6" w:space="0"/>
              <w:right w:val="single" w:color="000000" w:sz="6" w:space="0"/>
            </w:tcBorders>
          </w:tcPr>
          <w:p w14:paraId="6779A038"/>
        </w:tc>
        <w:tc>
          <w:tcPr>
            <w:tcW w:w="1957" w:type="dxa"/>
            <w:vMerge w:val="continue"/>
            <w:tcBorders>
              <w:top w:val="single" w:color="000000" w:sz="8" w:space="0"/>
              <w:left w:val="single" w:color="000000" w:sz="6" w:space="0"/>
              <w:bottom w:val="single" w:color="000000" w:sz="6" w:space="0"/>
              <w:right w:val="single" w:color="000000" w:sz="8" w:space="0"/>
            </w:tcBorders>
          </w:tcPr>
          <w:p w14:paraId="309B779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EEE0987">
            <w:pPr>
              <w:widowControl/>
              <w:autoSpaceDE w:val="0"/>
              <w:autoSpaceDN w:val="0"/>
              <w:spacing w:before="482" w:after="0" w:line="318" w:lineRule="exact"/>
              <w:ind w:left="0" w:right="0" w:firstLine="0"/>
              <w:jc w:val="center"/>
            </w:pPr>
            <w:r>
              <w:rPr>
                <w:rFonts w:ascii="7v6lAlxz+SimSun" w:hAnsi="7v6lAlxz+SimSun" w:eastAsia="7v6lAlxz+SimSun"/>
                <w:color w:val="000000"/>
                <w:sz w:val="32"/>
              </w:rPr>
              <w:t>393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CA25733">
            <w:pPr>
              <w:widowControl/>
              <w:autoSpaceDE w:val="0"/>
              <w:autoSpaceDN w:val="0"/>
              <w:spacing w:before="288" w:after="0" w:line="318" w:lineRule="exact"/>
              <w:ind w:left="0" w:right="0" w:firstLine="0"/>
              <w:jc w:val="center"/>
            </w:pPr>
            <w:r>
              <w:rPr>
                <w:rFonts w:ascii="7v6lAlxz+SimSun" w:hAnsi="7v6lAlxz+SimSun" w:eastAsia="7v6lAlxz+SimSun"/>
                <w:color w:val="000000"/>
                <w:sz w:val="32"/>
              </w:rPr>
              <w:t>宣传贯彻宪法、法律、法规和人民代</w:t>
            </w:r>
          </w:p>
          <w:p w14:paraId="391597E0">
            <w:pPr>
              <w:widowControl/>
              <w:autoSpaceDE w:val="0"/>
              <w:autoSpaceDN w:val="0"/>
              <w:spacing w:before="68" w:after="0" w:line="318" w:lineRule="exact"/>
              <w:ind w:left="0" w:right="0" w:firstLine="0"/>
              <w:jc w:val="center"/>
            </w:pPr>
            <w:r>
              <w:rPr>
                <w:rFonts w:ascii="7v6lAlxz+SimSun" w:hAnsi="7v6lAlxz+SimSun" w:eastAsia="7v6lAlxz+SimSun"/>
                <w:color w:val="000000"/>
                <w:sz w:val="32"/>
              </w:rPr>
              <w:t>表大会及其常务委员会的决议、决定</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7EAD61"/>
        </w:tc>
      </w:tr>
      <w:tr w14:paraId="69B87191">
        <w:tblPrEx>
          <w:tblCellMar>
            <w:top w:w="0" w:type="dxa"/>
            <w:left w:w="108" w:type="dxa"/>
            <w:bottom w:w="0" w:type="dxa"/>
            <w:right w:w="108" w:type="dxa"/>
          </w:tblCellMar>
        </w:tblPrEx>
        <w:trPr>
          <w:trHeight w:val="12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FDE0E0D"/>
        </w:tc>
        <w:tc>
          <w:tcPr>
            <w:tcW w:w="1957" w:type="dxa"/>
            <w:vMerge w:val="continue"/>
            <w:tcBorders>
              <w:top w:val="single" w:color="000000" w:sz="8" w:space="0"/>
              <w:left w:val="single" w:color="000000" w:sz="6" w:space="0"/>
              <w:bottom w:val="single" w:color="000000" w:sz="6" w:space="0"/>
              <w:right w:val="single" w:color="000000" w:sz="8" w:space="0"/>
            </w:tcBorders>
          </w:tcPr>
          <w:p w14:paraId="20C31794"/>
        </w:tc>
        <w:tc>
          <w:tcPr>
            <w:tcW w:w="1957" w:type="dxa"/>
            <w:vMerge w:val="continue"/>
            <w:tcBorders>
              <w:top w:val="single" w:color="000000" w:sz="8" w:space="0"/>
              <w:left w:val="single" w:color="000000" w:sz="8" w:space="0"/>
              <w:bottom w:val="single" w:color="000000" w:sz="6" w:space="0"/>
              <w:right w:val="single" w:color="000000" w:sz="8" w:space="0"/>
            </w:tcBorders>
          </w:tcPr>
          <w:p w14:paraId="299AE7BC"/>
        </w:tc>
        <w:tc>
          <w:tcPr>
            <w:tcW w:w="1957" w:type="dxa"/>
            <w:vMerge w:val="continue"/>
            <w:tcBorders>
              <w:top w:val="single" w:color="000000" w:sz="8" w:space="0"/>
              <w:left w:val="single" w:color="000000" w:sz="8" w:space="0"/>
              <w:bottom w:val="single" w:color="000000" w:sz="6" w:space="0"/>
              <w:right w:val="single" w:color="000000" w:sz="6" w:space="0"/>
            </w:tcBorders>
          </w:tcPr>
          <w:p w14:paraId="1DD9147F"/>
        </w:tc>
        <w:tc>
          <w:tcPr>
            <w:tcW w:w="1957" w:type="dxa"/>
            <w:vMerge w:val="continue"/>
            <w:tcBorders>
              <w:top w:val="single" w:color="000000" w:sz="8" w:space="0"/>
              <w:left w:val="single" w:color="000000" w:sz="6" w:space="0"/>
              <w:bottom w:val="single" w:color="000000" w:sz="6" w:space="0"/>
              <w:right w:val="single" w:color="000000" w:sz="8" w:space="0"/>
            </w:tcBorders>
          </w:tcPr>
          <w:p w14:paraId="7508BAE3"/>
        </w:tc>
        <w:tc>
          <w:tcPr>
            <w:tcW w:w="1957" w:type="dxa"/>
            <w:vMerge w:val="continue"/>
            <w:tcBorders>
              <w:top w:val="single" w:color="000000" w:sz="8" w:space="0"/>
              <w:left w:val="single" w:color="000000" w:sz="8" w:space="0"/>
              <w:bottom w:val="single" w:color="000000" w:sz="6" w:space="0"/>
              <w:right w:val="single" w:color="000000" w:sz="8" w:space="0"/>
            </w:tcBorders>
          </w:tcPr>
          <w:p w14:paraId="75462C60"/>
        </w:tc>
        <w:tc>
          <w:tcPr>
            <w:tcW w:w="1957" w:type="dxa"/>
            <w:vMerge w:val="continue"/>
            <w:tcBorders>
              <w:top w:val="single" w:color="000000" w:sz="8" w:space="0"/>
              <w:left w:val="single" w:color="000000" w:sz="8" w:space="0"/>
              <w:bottom w:val="single" w:color="000000" w:sz="6" w:space="0"/>
              <w:right w:val="single" w:color="000000" w:sz="6" w:space="0"/>
            </w:tcBorders>
          </w:tcPr>
          <w:p w14:paraId="37EBEA75"/>
        </w:tc>
        <w:tc>
          <w:tcPr>
            <w:tcW w:w="1957" w:type="dxa"/>
            <w:vMerge w:val="continue"/>
            <w:tcBorders>
              <w:top w:val="single" w:color="000000" w:sz="8" w:space="0"/>
              <w:left w:val="single" w:color="000000" w:sz="6" w:space="0"/>
              <w:bottom w:val="single" w:color="000000" w:sz="6" w:space="0"/>
              <w:right w:val="single" w:color="000000" w:sz="8" w:space="0"/>
            </w:tcBorders>
          </w:tcPr>
          <w:p w14:paraId="7ABC8AC3"/>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C6A6FF0">
            <w:pPr>
              <w:widowControl/>
              <w:autoSpaceDE w:val="0"/>
              <w:autoSpaceDN w:val="0"/>
              <w:spacing w:before="482" w:after="0" w:line="320" w:lineRule="exact"/>
              <w:ind w:left="0" w:right="0" w:firstLine="0"/>
              <w:jc w:val="center"/>
            </w:pPr>
            <w:r>
              <w:rPr>
                <w:rFonts w:ascii="7v6lAlxz+SimSun" w:hAnsi="7v6lAlxz+SimSun" w:eastAsia="7v6lAlxz+SimSun"/>
                <w:color w:val="000000"/>
                <w:sz w:val="32"/>
              </w:rPr>
              <w:t>394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CE10588">
            <w:pPr>
              <w:widowControl/>
              <w:autoSpaceDE w:val="0"/>
              <w:autoSpaceDN w:val="0"/>
              <w:spacing w:before="22" w:after="0" w:line="390" w:lineRule="exact"/>
              <w:ind w:left="0" w:right="0" w:firstLine="0"/>
              <w:jc w:val="center"/>
            </w:pPr>
            <w:r>
              <w:rPr>
                <w:rFonts w:ascii="7v6lAlxz+SimSun" w:hAnsi="7v6lAlxz+SimSun" w:eastAsia="7v6lAlxz+SimSun"/>
                <w:color w:val="000000"/>
                <w:sz w:val="32"/>
              </w:rPr>
              <w:t>定期向区人大常委会报告工作，按时报送年度工作总结和下一年度工作计</w:t>
            </w:r>
          </w:p>
          <w:p w14:paraId="00E2E208">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划</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7F6DF02"/>
        </w:tc>
      </w:tr>
    </w:tbl>
    <w:p w14:paraId="31DB7F68">
      <w:pPr>
        <w:widowControl/>
        <w:autoSpaceDE w:val="0"/>
        <w:autoSpaceDN w:val="0"/>
        <w:spacing w:before="1078" w:after="0" w:line="414" w:lineRule="exact"/>
        <w:ind w:left="0" w:right="0" w:firstLine="0"/>
        <w:jc w:val="center"/>
      </w:pPr>
      <w:r>
        <w:rPr>
          <w:rFonts w:ascii="宋体" w:hAnsi="宋体" w:eastAsia="宋体"/>
          <w:color w:val="000000"/>
          <w:sz w:val="36"/>
        </w:rPr>
        <w:t>-35-</w:t>
      </w:r>
    </w:p>
    <w:p w14:paraId="74F131DE">
      <w:pPr>
        <w:sectPr>
          <w:pgSz w:w="23811" w:h="17237"/>
          <w:pgMar w:top="570" w:right="1140" w:bottom="110" w:left="1140" w:header="720" w:footer="720" w:gutter="0"/>
          <w:cols w:equalWidth="0" w:num="1">
            <w:col w:w="21532"/>
          </w:cols>
          <w:docGrid w:linePitch="360" w:charSpace="0"/>
        </w:sectPr>
      </w:pPr>
    </w:p>
    <w:p w14:paraId="4BF4A13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414510"/>
            <wp:effectExtent l="0" t="0" r="1143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pic:cNvPicPr>
                  </pic:nvPicPr>
                  <pic:blipFill>
                    <a:blip r:embed="rId37"/>
                    <a:stretch>
                      <a:fillRect/>
                    </a:stretch>
                  </pic:blipFill>
                  <pic:spPr>
                    <a:xfrm>
                      <a:off x="0" y="0"/>
                      <a:ext cx="13647419" cy="9414349"/>
                    </a:xfrm>
                    <a:prstGeom prst="rect">
                      <a:avLst/>
                    </a:prstGeom>
                  </pic:spPr>
                </pic:pic>
              </a:graphicData>
            </a:graphic>
          </wp:anchor>
        </w:drawing>
      </w:r>
    </w:p>
    <w:p w14:paraId="79AAB47D">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069562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4290F3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E0F90A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1B9FD1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A933E23">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F86359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1769E0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3FF533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B1D8A5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B039E8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79E35DB">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3DA6C3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2426F37">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3323CA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E14E10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4A46754">
        <w:tblPrEx>
          <w:tblCellMar>
            <w:top w:w="0" w:type="dxa"/>
            <w:left w:w="108" w:type="dxa"/>
            <w:bottom w:w="0" w:type="dxa"/>
            <w:right w:w="108" w:type="dxa"/>
          </w:tblCellMar>
        </w:tblPrEx>
        <w:trPr>
          <w:trHeight w:val="184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279D669">
            <w:pPr>
              <w:widowControl/>
              <w:autoSpaceDE w:val="0"/>
              <w:autoSpaceDN w:val="0"/>
              <w:spacing w:before="1992" w:after="0" w:line="318" w:lineRule="exact"/>
              <w:ind w:left="0" w:right="0" w:firstLine="0"/>
              <w:jc w:val="center"/>
            </w:pPr>
            <w:r>
              <w:rPr>
                <w:rFonts w:ascii="7v6lAlxz+SimSun" w:hAnsi="7v6lAlxz+SimSun" w:eastAsia="7v6lAlxz+SimSun"/>
                <w:color w:val="000000"/>
                <w:sz w:val="32"/>
              </w:rPr>
              <w:t>24</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E11D025">
            <w:pPr>
              <w:widowControl/>
              <w:autoSpaceDE w:val="0"/>
              <w:autoSpaceDN w:val="0"/>
              <w:spacing w:before="1798" w:after="0" w:line="318" w:lineRule="exact"/>
              <w:ind w:left="0" w:right="0" w:firstLine="0"/>
              <w:jc w:val="center"/>
            </w:pPr>
            <w:r>
              <w:rPr>
                <w:rFonts w:ascii="7v6lAlxz+SimSun" w:hAnsi="7v6lAlxz+SimSun" w:eastAsia="7v6lAlxz+SimSun"/>
                <w:color w:val="000000"/>
                <w:sz w:val="32"/>
              </w:rPr>
              <w:t>党的</w:t>
            </w:r>
          </w:p>
          <w:p w14:paraId="02C9E87E">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6D0CE56">
            <w:pPr>
              <w:widowControl/>
              <w:autoSpaceDE w:val="0"/>
              <w:autoSpaceDN w:val="0"/>
              <w:spacing w:before="1340" w:after="0" w:line="388" w:lineRule="exact"/>
              <w:ind w:left="0" w:right="0" w:firstLine="0"/>
              <w:jc w:val="center"/>
            </w:pPr>
            <w:r>
              <w:rPr>
                <w:rFonts w:ascii="7v6lAlxz+SimSun" w:hAnsi="7v6lAlxz+SimSun" w:eastAsia="7v6lAlxz+SimSun"/>
                <w:color w:val="000000"/>
                <w:sz w:val="32"/>
              </w:rPr>
              <w:t>开展人民建议征集，了解民意、倾听民声、汇聚民智。</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540048E">
            <w:pPr>
              <w:widowControl/>
              <w:autoSpaceDE w:val="0"/>
              <w:autoSpaceDN w:val="0"/>
              <w:spacing w:before="1992" w:after="0" w:line="318" w:lineRule="exact"/>
              <w:ind w:left="0" w:right="0" w:firstLine="0"/>
              <w:jc w:val="center"/>
            </w:pPr>
            <w:r>
              <w:rPr>
                <w:rFonts w:ascii="7v6lAlxz+SimSun" w:hAnsi="7v6lAlxz+SimSun" w:eastAsia="7v6lAlxz+SimSun"/>
                <w:color w:val="000000"/>
                <w:sz w:val="32"/>
              </w:rPr>
              <w:t>74</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F05C9D3"/>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5631CDA">
            <w:pPr>
              <w:widowControl/>
              <w:autoSpaceDE w:val="0"/>
              <w:autoSpaceDN w:val="0"/>
              <w:spacing w:before="1750" w:after="0" w:line="248" w:lineRule="exact"/>
              <w:ind w:left="30" w:right="144"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《信访工作条例》 第二十九条 各级党委和政府应当健全人民建议征集制度，对涉及国计民生的重要工作，主动听取群众的建议意见。</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FD7BC89">
            <w:pPr>
              <w:widowControl/>
              <w:autoSpaceDE w:val="0"/>
              <w:autoSpaceDN w:val="0"/>
              <w:spacing w:before="1922" w:after="0" w:line="198" w:lineRule="exact"/>
              <w:ind w:left="0" w:right="0" w:firstLine="0"/>
              <w:jc w:val="center"/>
            </w:pPr>
            <w:r>
              <w:rPr>
                <w:rFonts w:ascii="7v6lAlxz+SimSun" w:hAnsi="7v6lAlxz+SimSun" w:eastAsia="7v6lAlxz+SimSun"/>
                <w:color w:val="000000"/>
                <w:sz w:val="20"/>
              </w:rPr>
              <w:t>党建办</w:t>
            </w:r>
          </w:p>
          <w:p w14:paraId="48083338">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998AC52">
            <w:pPr>
              <w:widowControl/>
              <w:autoSpaceDE w:val="0"/>
              <w:autoSpaceDN w:val="0"/>
              <w:spacing w:before="1922" w:after="0" w:line="198" w:lineRule="exact"/>
              <w:ind w:left="0" w:right="0" w:firstLine="0"/>
              <w:jc w:val="center"/>
            </w:pPr>
            <w:r>
              <w:rPr>
                <w:rFonts w:ascii="7v6lAlxz+SimSun" w:hAnsi="7v6lAlxz+SimSun" w:eastAsia="7v6lAlxz+SimSun"/>
                <w:color w:val="000000"/>
                <w:sz w:val="20"/>
              </w:rPr>
              <w:t>区委信</w:t>
            </w:r>
          </w:p>
          <w:p w14:paraId="444D9C97">
            <w:pPr>
              <w:widowControl/>
              <w:autoSpaceDE w:val="0"/>
              <w:autoSpaceDN w:val="0"/>
              <w:spacing w:before="50" w:after="0" w:line="198" w:lineRule="exact"/>
              <w:ind w:left="0" w:right="0" w:firstLine="0"/>
              <w:jc w:val="center"/>
            </w:pPr>
            <w:r>
              <w:rPr>
                <w:rFonts w:ascii="7v6lAlxz+SimSun" w:hAnsi="7v6lAlxz+SimSun" w:eastAsia="7v6lAlxz+SimSun"/>
                <w:color w:val="000000"/>
                <w:sz w:val="20"/>
              </w:rPr>
              <w:t>访局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A673DF">
            <w:pPr>
              <w:widowControl/>
              <w:autoSpaceDE w:val="0"/>
              <w:autoSpaceDN w:val="0"/>
              <w:spacing w:before="772" w:after="0" w:line="320" w:lineRule="exact"/>
              <w:ind w:left="0" w:right="0" w:firstLine="0"/>
              <w:jc w:val="center"/>
            </w:pPr>
            <w:r>
              <w:rPr>
                <w:rFonts w:ascii="7v6lAlxz+SimSun" w:hAnsi="7v6lAlxz+SimSun" w:eastAsia="7v6lAlxz+SimSun"/>
                <w:color w:val="000000"/>
                <w:sz w:val="32"/>
              </w:rPr>
              <w:t>395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83DA468">
            <w:pPr>
              <w:widowControl/>
              <w:autoSpaceDE w:val="0"/>
              <w:autoSpaceDN w:val="0"/>
              <w:spacing w:before="60" w:after="0" w:line="338" w:lineRule="exact"/>
              <w:ind w:left="0" w:right="0" w:firstLine="0"/>
              <w:jc w:val="center"/>
            </w:pPr>
            <w:r>
              <w:rPr>
                <w:rFonts w:ascii="7v6lAlxz+SimSun" w:hAnsi="7v6lAlxz+SimSun" w:eastAsia="7v6lAlxz+SimSun"/>
                <w:color w:val="000000"/>
                <w:sz w:val="28"/>
              </w:rPr>
              <w:t>依托微信公众号、12345 政务服务热线等载体，现 24 小时在线征集，设立 “民意征集信箱”，组建 “网格征集员” 队伍，结合基层网格化管理实现信息收集全</w:t>
            </w:r>
          </w:p>
          <w:p w14:paraId="698D1E89">
            <w:pPr>
              <w:widowControl/>
              <w:autoSpaceDE w:val="0"/>
              <w:autoSpaceDN w:val="0"/>
              <w:spacing w:before="58" w:after="0" w:line="280" w:lineRule="exact"/>
              <w:ind w:left="0" w:right="0" w:firstLine="0"/>
              <w:jc w:val="center"/>
            </w:pPr>
            <w:r>
              <w:rPr>
                <w:rFonts w:ascii="7v6lAlxz+SimSun" w:hAnsi="7v6lAlxz+SimSun" w:eastAsia="7v6lAlxz+SimSun"/>
                <w:color w:val="000000"/>
                <w:sz w:val="28"/>
              </w:rPr>
              <w:t>覆盖</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40C6EF"/>
        </w:tc>
      </w:tr>
      <w:tr w14:paraId="691F87EA">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4947DD2"/>
        </w:tc>
        <w:tc>
          <w:tcPr>
            <w:tcW w:w="1957" w:type="dxa"/>
            <w:vMerge w:val="continue"/>
            <w:tcBorders>
              <w:top w:val="single" w:color="000000" w:sz="8" w:space="0"/>
              <w:left w:val="single" w:color="000000" w:sz="6" w:space="0"/>
              <w:bottom w:val="single" w:color="000000" w:sz="8" w:space="0"/>
              <w:right w:val="single" w:color="000000" w:sz="8" w:space="0"/>
            </w:tcBorders>
          </w:tcPr>
          <w:p w14:paraId="6A1815DF"/>
        </w:tc>
        <w:tc>
          <w:tcPr>
            <w:tcW w:w="1957" w:type="dxa"/>
            <w:vMerge w:val="continue"/>
            <w:tcBorders>
              <w:top w:val="single" w:color="000000" w:sz="8" w:space="0"/>
              <w:left w:val="single" w:color="000000" w:sz="8" w:space="0"/>
              <w:bottom w:val="single" w:color="000000" w:sz="8" w:space="0"/>
              <w:right w:val="single" w:color="000000" w:sz="8" w:space="0"/>
            </w:tcBorders>
          </w:tcPr>
          <w:p w14:paraId="7B2EF186"/>
        </w:tc>
        <w:tc>
          <w:tcPr>
            <w:tcW w:w="1957" w:type="dxa"/>
            <w:vMerge w:val="continue"/>
            <w:tcBorders>
              <w:top w:val="single" w:color="000000" w:sz="8" w:space="0"/>
              <w:left w:val="single" w:color="000000" w:sz="8" w:space="0"/>
              <w:bottom w:val="single" w:color="000000" w:sz="8" w:space="0"/>
              <w:right w:val="single" w:color="000000" w:sz="6" w:space="0"/>
            </w:tcBorders>
          </w:tcPr>
          <w:p w14:paraId="0131281B"/>
        </w:tc>
        <w:tc>
          <w:tcPr>
            <w:tcW w:w="1957" w:type="dxa"/>
            <w:vMerge w:val="continue"/>
            <w:tcBorders>
              <w:top w:val="single" w:color="000000" w:sz="8" w:space="0"/>
              <w:left w:val="single" w:color="000000" w:sz="6" w:space="0"/>
              <w:bottom w:val="single" w:color="000000" w:sz="8" w:space="0"/>
              <w:right w:val="single" w:color="000000" w:sz="8" w:space="0"/>
            </w:tcBorders>
          </w:tcPr>
          <w:p w14:paraId="5BFC7483"/>
        </w:tc>
        <w:tc>
          <w:tcPr>
            <w:tcW w:w="1957" w:type="dxa"/>
            <w:vMerge w:val="continue"/>
            <w:tcBorders>
              <w:top w:val="single" w:color="000000" w:sz="8" w:space="0"/>
              <w:left w:val="single" w:color="000000" w:sz="8" w:space="0"/>
              <w:bottom w:val="single" w:color="000000" w:sz="8" w:space="0"/>
              <w:right w:val="single" w:color="000000" w:sz="8" w:space="0"/>
            </w:tcBorders>
          </w:tcPr>
          <w:p w14:paraId="72E87E6E"/>
        </w:tc>
        <w:tc>
          <w:tcPr>
            <w:tcW w:w="1957" w:type="dxa"/>
            <w:vMerge w:val="continue"/>
            <w:tcBorders>
              <w:top w:val="single" w:color="000000" w:sz="8" w:space="0"/>
              <w:left w:val="single" w:color="000000" w:sz="8" w:space="0"/>
              <w:bottom w:val="single" w:color="000000" w:sz="8" w:space="0"/>
              <w:right w:val="single" w:color="000000" w:sz="6" w:space="0"/>
            </w:tcBorders>
          </w:tcPr>
          <w:p w14:paraId="4C3A2E9D"/>
        </w:tc>
        <w:tc>
          <w:tcPr>
            <w:tcW w:w="1957" w:type="dxa"/>
            <w:vMerge w:val="continue"/>
            <w:tcBorders>
              <w:top w:val="single" w:color="000000" w:sz="8" w:space="0"/>
              <w:left w:val="single" w:color="000000" w:sz="6" w:space="0"/>
              <w:bottom w:val="single" w:color="000000" w:sz="8" w:space="0"/>
              <w:right w:val="single" w:color="000000" w:sz="8" w:space="0"/>
            </w:tcBorders>
          </w:tcPr>
          <w:p w14:paraId="30F57FE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1781F06">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396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882537D">
            <w:pPr>
              <w:widowControl/>
              <w:autoSpaceDE w:val="0"/>
              <w:autoSpaceDN w:val="0"/>
              <w:spacing w:before="2" w:after="0" w:line="388" w:lineRule="exact"/>
              <w:ind w:left="0" w:right="0" w:firstLine="0"/>
              <w:jc w:val="center"/>
            </w:pPr>
            <w:r>
              <w:rPr>
                <w:rFonts w:ascii="7v6lAlxz+SimSun" w:hAnsi="7v6lAlxz+SimSun" w:eastAsia="7v6lAlxz+SimSun"/>
                <w:color w:val="000000"/>
                <w:sz w:val="32"/>
              </w:rPr>
              <w:t>做好征集、办理公民、法人和其他组织提出的建议等人民建议征集工作，在权责范围内协调解决相关问题</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E8BC9D6"/>
        </w:tc>
      </w:tr>
      <w:tr w14:paraId="632C9C1E">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B156F32"/>
        </w:tc>
        <w:tc>
          <w:tcPr>
            <w:tcW w:w="1957" w:type="dxa"/>
            <w:vMerge w:val="continue"/>
            <w:tcBorders>
              <w:top w:val="single" w:color="000000" w:sz="8" w:space="0"/>
              <w:left w:val="single" w:color="000000" w:sz="6" w:space="0"/>
              <w:bottom w:val="single" w:color="000000" w:sz="8" w:space="0"/>
              <w:right w:val="single" w:color="000000" w:sz="8" w:space="0"/>
            </w:tcBorders>
          </w:tcPr>
          <w:p w14:paraId="0E064679"/>
        </w:tc>
        <w:tc>
          <w:tcPr>
            <w:tcW w:w="1957" w:type="dxa"/>
            <w:vMerge w:val="continue"/>
            <w:tcBorders>
              <w:top w:val="single" w:color="000000" w:sz="8" w:space="0"/>
              <w:left w:val="single" w:color="000000" w:sz="8" w:space="0"/>
              <w:bottom w:val="single" w:color="000000" w:sz="8" w:space="0"/>
              <w:right w:val="single" w:color="000000" w:sz="8" w:space="0"/>
            </w:tcBorders>
          </w:tcPr>
          <w:p w14:paraId="4C34E566"/>
        </w:tc>
        <w:tc>
          <w:tcPr>
            <w:tcW w:w="1957" w:type="dxa"/>
            <w:vMerge w:val="continue"/>
            <w:tcBorders>
              <w:top w:val="single" w:color="000000" w:sz="8" w:space="0"/>
              <w:left w:val="single" w:color="000000" w:sz="8" w:space="0"/>
              <w:bottom w:val="single" w:color="000000" w:sz="8" w:space="0"/>
              <w:right w:val="single" w:color="000000" w:sz="6" w:space="0"/>
            </w:tcBorders>
          </w:tcPr>
          <w:p w14:paraId="3B551C96"/>
        </w:tc>
        <w:tc>
          <w:tcPr>
            <w:tcW w:w="1957" w:type="dxa"/>
            <w:vMerge w:val="continue"/>
            <w:tcBorders>
              <w:top w:val="single" w:color="000000" w:sz="8" w:space="0"/>
              <w:left w:val="single" w:color="000000" w:sz="6" w:space="0"/>
              <w:bottom w:val="single" w:color="000000" w:sz="8" w:space="0"/>
              <w:right w:val="single" w:color="000000" w:sz="8" w:space="0"/>
            </w:tcBorders>
          </w:tcPr>
          <w:p w14:paraId="3087A367"/>
        </w:tc>
        <w:tc>
          <w:tcPr>
            <w:tcW w:w="1957" w:type="dxa"/>
            <w:vMerge w:val="continue"/>
            <w:tcBorders>
              <w:top w:val="single" w:color="000000" w:sz="8" w:space="0"/>
              <w:left w:val="single" w:color="000000" w:sz="8" w:space="0"/>
              <w:bottom w:val="single" w:color="000000" w:sz="8" w:space="0"/>
              <w:right w:val="single" w:color="000000" w:sz="8" w:space="0"/>
            </w:tcBorders>
          </w:tcPr>
          <w:p w14:paraId="60F31D24"/>
        </w:tc>
        <w:tc>
          <w:tcPr>
            <w:tcW w:w="1957" w:type="dxa"/>
            <w:vMerge w:val="continue"/>
            <w:tcBorders>
              <w:top w:val="single" w:color="000000" w:sz="8" w:space="0"/>
              <w:left w:val="single" w:color="000000" w:sz="8" w:space="0"/>
              <w:bottom w:val="single" w:color="000000" w:sz="8" w:space="0"/>
              <w:right w:val="single" w:color="000000" w:sz="6" w:space="0"/>
            </w:tcBorders>
          </w:tcPr>
          <w:p w14:paraId="70E63028"/>
        </w:tc>
        <w:tc>
          <w:tcPr>
            <w:tcW w:w="1957" w:type="dxa"/>
            <w:vMerge w:val="continue"/>
            <w:tcBorders>
              <w:top w:val="single" w:color="000000" w:sz="8" w:space="0"/>
              <w:left w:val="single" w:color="000000" w:sz="6" w:space="0"/>
              <w:bottom w:val="single" w:color="000000" w:sz="8" w:space="0"/>
              <w:right w:val="single" w:color="000000" w:sz="8" w:space="0"/>
            </w:tcBorders>
          </w:tcPr>
          <w:p w14:paraId="064A95F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6F273A96">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397</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C81E167">
            <w:pPr>
              <w:widowControl/>
              <w:autoSpaceDE w:val="0"/>
              <w:autoSpaceDN w:val="0"/>
              <w:spacing w:before="64" w:after="0" w:line="318" w:lineRule="exact"/>
              <w:ind w:left="0" w:right="0" w:firstLine="0"/>
              <w:jc w:val="center"/>
            </w:pPr>
            <w:r>
              <w:rPr>
                <w:rFonts w:ascii="7v6lAlxz+SimSun" w:hAnsi="7v6lAlxz+SimSun" w:eastAsia="7v6lAlxz+SimSun"/>
                <w:color w:val="000000"/>
                <w:sz w:val="32"/>
              </w:rPr>
              <w:t>完善全流程办理机制，建立 “分级</w:t>
            </w:r>
          </w:p>
          <w:p w14:paraId="3E775C89">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分类 + 闭环管理” 处理体系</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D414A6D"/>
        </w:tc>
      </w:tr>
      <w:tr w14:paraId="45C7161B">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D6772BA"/>
        </w:tc>
        <w:tc>
          <w:tcPr>
            <w:tcW w:w="1957" w:type="dxa"/>
            <w:vMerge w:val="continue"/>
            <w:tcBorders>
              <w:top w:val="single" w:color="000000" w:sz="8" w:space="0"/>
              <w:left w:val="single" w:color="000000" w:sz="6" w:space="0"/>
              <w:bottom w:val="single" w:color="000000" w:sz="8" w:space="0"/>
              <w:right w:val="single" w:color="000000" w:sz="8" w:space="0"/>
            </w:tcBorders>
          </w:tcPr>
          <w:p w14:paraId="328CE1E0"/>
        </w:tc>
        <w:tc>
          <w:tcPr>
            <w:tcW w:w="1957" w:type="dxa"/>
            <w:vMerge w:val="continue"/>
            <w:tcBorders>
              <w:top w:val="single" w:color="000000" w:sz="8" w:space="0"/>
              <w:left w:val="single" w:color="000000" w:sz="8" w:space="0"/>
              <w:bottom w:val="single" w:color="000000" w:sz="8" w:space="0"/>
              <w:right w:val="single" w:color="000000" w:sz="8" w:space="0"/>
            </w:tcBorders>
          </w:tcPr>
          <w:p w14:paraId="5EBB1B48"/>
        </w:tc>
        <w:tc>
          <w:tcPr>
            <w:tcW w:w="1957" w:type="dxa"/>
            <w:vMerge w:val="continue"/>
            <w:tcBorders>
              <w:top w:val="single" w:color="000000" w:sz="8" w:space="0"/>
              <w:left w:val="single" w:color="000000" w:sz="8" w:space="0"/>
              <w:bottom w:val="single" w:color="000000" w:sz="8" w:space="0"/>
              <w:right w:val="single" w:color="000000" w:sz="6" w:space="0"/>
            </w:tcBorders>
          </w:tcPr>
          <w:p w14:paraId="59F2521E"/>
        </w:tc>
        <w:tc>
          <w:tcPr>
            <w:tcW w:w="1957" w:type="dxa"/>
            <w:vMerge w:val="continue"/>
            <w:tcBorders>
              <w:top w:val="single" w:color="000000" w:sz="8" w:space="0"/>
              <w:left w:val="single" w:color="000000" w:sz="6" w:space="0"/>
              <w:bottom w:val="single" w:color="000000" w:sz="8" w:space="0"/>
              <w:right w:val="single" w:color="000000" w:sz="8" w:space="0"/>
            </w:tcBorders>
          </w:tcPr>
          <w:p w14:paraId="7E33AFA3"/>
        </w:tc>
        <w:tc>
          <w:tcPr>
            <w:tcW w:w="1957" w:type="dxa"/>
            <w:vMerge w:val="continue"/>
            <w:tcBorders>
              <w:top w:val="single" w:color="000000" w:sz="8" w:space="0"/>
              <w:left w:val="single" w:color="000000" w:sz="8" w:space="0"/>
              <w:bottom w:val="single" w:color="000000" w:sz="8" w:space="0"/>
              <w:right w:val="single" w:color="000000" w:sz="8" w:space="0"/>
            </w:tcBorders>
          </w:tcPr>
          <w:p w14:paraId="68E3B20A"/>
        </w:tc>
        <w:tc>
          <w:tcPr>
            <w:tcW w:w="1957" w:type="dxa"/>
            <w:vMerge w:val="continue"/>
            <w:tcBorders>
              <w:top w:val="single" w:color="000000" w:sz="8" w:space="0"/>
              <w:left w:val="single" w:color="000000" w:sz="8" w:space="0"/>
              <w:bottom w:val="single" w:color="000000" w:sz="8" w:space="0"/>
              <w:right w:val="single" w:color="000000" w:sz="6" w:space="0"/>
            </w:tcBorders>
          </w:tcPr>
          <w:p w14:paraId="3B99355A"/>
        </w:tc>
        <w:tc>
          <w:tcPr>
            <w:tcW w:w="1957" w:type="dxa"/>
            <w:vMerge w:val="continue"/>
            <w:tcBorders>
              <w:top w:val="single" w:color="000000" w:sz="8" w:space="0"/>
              <w:left w:val="single" w:color="000000" w:sz="6" w:space="0"/>
              <w:bottom w:val="single" w:color="000000" w:sz="8" w:space="0"/>
              <w:right w:val="single" w:color="000000" w:sz="8" w:space="0"/>
            </w:tcBorders>
          </w:tcPr>
          <w:p w14:paraId="4CC87B27"/>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67EFEEB">
            <w:pPr>
              <w:widowControl/>
              <w:autoSpaceDE w:val="0"/>
              <w:autoSpaceDN w:val="0"/>
              <w:spacing w:before="56" w:after="0" w:line="318" w:lineRule="exact"/>
              <w:ind w:left="0" w:right="0" w:firstLine="0"/>
              <w:jc w:val="center"/>
            </w:pPr>
            <w:r>
              <w:rPr>
                <w:rFonts w:ascii="7v6lAlxz+SimSun" w:hAnsi="7v6lAlxz+SimSun" w:eastAsia="7v6lAlxz+SimSun"/>
                <w:color w:val="000000"/>
                <w:sz w:val="32"/>
              </w:rPr>
              <w:t>398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DD009C2">
            <w:pPr>
              <w:widowControl/>
              <w:autoSpaceDE w:val="0"/>
              <w:autoSpaceDN w:val="0"/>
              <w:spacing w:before="46" w:after="0" w:line="318" w:lineRule="exact"/>
              <w:ind w:left="0" w:right="0" w:firstLine="0"/>
              <w:jc w:val="center"/>
            </w:pPr>
            <w:r>
              <w:rPr>
                <w:rFonts w:ascii="7v6lAlxz+SimSun" w:hAnsi="7v6lAlxz+SimSun" w:eastAsia="7v6lAlxz+SimSun"/>
                <w:color w:val="000000"/>
                <w:sz w:val="32"/>
              </w:rPr>
              <w:t>强化宣传动员与监督，营造全民参与</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5F8E1F0"/>
        </w:tc>
      </w:tr>
      <w:tr w14:paraId="342AFF9D">
        <w:tblPrEx>
          <w:tblCellMar>
            <w:top w:w="0" w:type="dxa"/>
            <w:left w:w="108" w:type="dxa"/>
            <w:bottom w:w="0" w:type="dxa"/>
            <w:right w:w="108" w:type="dxa"/>
          </w:tblCellMar>
        </w:tblPrEx>
        <w:trPr>
          <w:trHeight w:val="92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30E4233">
            <w:pPr>
              <w:widowControl/>
              <w:autoSpaceDE w:val="0"/>
              <w:autoSpaceDN w:val="0"/>
              <w:spacing w:before="1284" w:after="0" w:line="320" w:lineRule="exact"/>
              <w:ind w:left="0" w:right="0" w:firstLine="0"/>
              <w:jc w:val="center"/>
            </w:pPr>
            <w:r>
              <w:rPr>
                <w:rFonts w:ascii="7v6lAlxz+SimSun" w:hAnsi="7v6lAlxz+SimSun" w:eastAsia="7v6lAlxz+SimSun"/>
                <w:color w:val="000000"/>
                <w:sz w:val="32"/>
              </w:rPr>
              <w:t>25</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73F2C2D">
            <w:pPr>
              <w:widowControl/>
              <w:autoSpaceDE w:val="0"/>
              <w:autoSpaceDN w:val="0"/>
              <w:spacing w:before="1090" w:after="0" w:line="318" w:lineRule="exact"/>
              <w:ind w:left="0" w:right="0" w:firstLine="0"/>
              <w:jc w:val="center"/>
            </w:pPr>
            <w:r>
              <w:rPr>
                <w:rFonts w:ascii="7v6lAlxz+SimSun" w:hAnsi="7v6lAlxz+SimSun" w:eastAsia="7v6lAlxz+SimSun"/>
                <w:color w:val="000000"/>
                <w:sz w:val="32"/>
              </w:rPr>
              <w:t>党的</w:t>
            </w:r>
          </w:p>
          <w:p w14:paraId="71C8B53B">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283C437">
            <w:pPr>
              <w:widowControl/>
              <w:autoSpaceDE w:val="0"/>
              <w:autoSpaceDN w:val="0"/>
              <w:spacing w:before="52" w:after="0" w:line="388" w:lineRule="exact"/>
              <w:ind w:left="88" w:right="72" w:firstLine="0"/>
              <w:jc w:val="both"/>
            </w:pPr>
            <w:r>
              <w:rPr>
                <w:rFonts w:ascii="7v6lAlxz+SimSun" w:hAnsi="7v6lAlxz+SimSun" w:eastAsia="7v6lAlxz+SimSun"/>
                <w:color w:val="000000"/>
                <w:sz w:val="32"/>
              </w:rPr>
              <w:t>发挥基层人大代表联络站，听取民意“直通车”作用，组织群众和有关方面，对法律草案和立法工作提出意见。</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A64A70E">
            <w:pPr>
              <w:widowControl/>
              <w:autoSpaceDE w:val="0"/>
              <w:autoSpaceDN w:val="0"/>
              <w:spacing w:before="1284" w:after="0" w:line="320" w:lineRule="exact"/>
              <w:ind w:left="0" w:right="0" w:firstLine="0"/>
              <w:jc w:val="center"/>
            </w:pPr>
            <w:r>
              <w:rPr>
                <w:rFonts w:ascii="7v6lAlxz+SimSun" w:hAnsi="7v6lAlxz+SimSun" w:eastAsia="7v6lAlxz+SimSun"/>
                <w:color w:val="000000"/>
                <w:sz w:val="32"/>
              </w:rPr>
              <w:t>75</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D25B73B"/>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041E19C">
            <w:pPr>
              <w:widowControl/>
              <w:autoSpaceDE w:val="0"/>
              <w:autoSpaceDN w:val="0"/>
              <w:spacing w:before="17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《中华人民共和国立法法》第七十条 全国人民代表大会常务委员会工作机构根据实际需要设立基层立法联系点，深入听取基层群众和有关方面对法律草案和立法工作的意见。第九十条 省、自治区、直辖市和设区的市、自治州的人民代表大会常务委员会根据实际需要设立基层立法联系点，深入听取基层群众和有关方面对地方性法规、自治条例和单行条例草案的意见。</w:t>
            </w:r>
          </w:p>
          <w:p w14:paraId="54A1BA65">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《全国人民代表大会常务委员会法制工作委员会关于确定基层立法联系点的通知》（法工委发〔2015〕38号）</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88B524E">
            <w:pPr>
              <w:widowControl/>
              <w:autoSpaceDE w:val="0"/>
              <w:autoSpaceDN w:val="0"/>
              <w:spacing w:before="1214" w:after="0" w:line="200" w:lineRule="exact"/>
              <w:ind w:left="0" w:right="0" w:firstLine="0"/>
              <w:jc w:val="center"/>
            </w:pPr>
            <w:r>
              <w:rPr>
                <w:rFonts w:ascii="7v6lAlxz+SimSun" w:hAnsi="7v6lAlxz+SimSun" w:eastAsia="7v6lAlxz+SimSun"/>
                <w:color w:val="000000"/>
                <w:sz w:val="20"/>
              </w:rPr>
              <w:t>党政办</w:t>
            </w:r>
          </w:p>
          <w:p w14:paraId="3A93D45A">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1EF32A7">
            <w:pPr>
              <w:widowControl/>
              <w:autoSpaceDE w:val="0"/>
              <w:autoSpaceDN w:val="0"/>
              <w:spacing w:before="1214" w:after="0" w:line="200" w:lineRule="exact"/>
              <w:ind w:left="0" w:right="0" w:firstLine="0"/>
              <w:jc w:val="center"/>
            </w:pPr>
            <w:r>
              <w:rPr>
                <w:rFonts w:ascii="7v6lAlxz+SimSun" w:hAnsi="7v6lAlxz+SimSun" w:eastAsia="7v6lAlxz+SimSun"/>
                <w:color w:val="000000"/>
                <w:sz w:val="20"/>
              </w:rPr>
              <w:t>区人大</w:t>
            </w:r>
          </w:p>
          <w:p w14:paraId="1C2160AA">
            <w:pPr>
              <w:widowControl/>
              <w:autoSpaceDE w:val="0"/>
              <w:autoSpaceDN w:val="0"/>
              <w:spacing w:before="48" w:after="0" w:line="198" w:lineRule="exact"/>
              <w:ind w:left="0" w:right="0" w:firstLine="0"/>
              <w:jc w:val="center"/>
            </w:pPr>
            <w:r>
              <w:rPr>
                <w:rFonts w:ascii="7v6lAlxz+SimSun" w:hAnsi="7v6lAlxz+SimSun" w:eastAsia="7v6lAlxz+SimSun"/>
                <w:color w:val="000000"/>
                <w:sz w:val="20"/>
              </w:rPr>
              <w:t>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6775469">
            <w:pPr>
              <w:widowControl/>
              <w:autoSpaceDE w:val="0"/>
              <w:autoSpaceDN w:val="0"/>
              <w:spacing w:before="310" w:after="0" w:line="318" w:lineRule="exact"/>
              <w:ind w:left="0" w:right="0" w:firstLine="0"/>
              <w:jc w:val="center"/>
            </w:pPr>
            <w:r>
              <w:rPr>
                <w:rFonts w:ascii="7v6lAlxz+SimSun" w:hAnsi="7v6lAlxz+SimSun" w:eastAsia="7v6lAlxz+SimSun"/>
                <w:color w:val="000000"/>
                <w:sz w:val="32"/>
              </w:rPr>
              <w:t>399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60DEA23">
            <w:pPr>
              <w:widowControl/>
              <w:autoSpaceDE w:val="0"/>
              <w:autoSpaceDN w:val="0"/>
              <w:spacing w:before="24" w:after="0" w:line="304" w:lineRule="exact"/>
              <w:ind w:left="0" w:right="0" w:firstLine="0"/>
              <w:jc w:val="center"/>
            </w:pPr>
            <w:r>
              <w:rPr>
                <w:rFonts w:ascii="7v6lAlxz+SimSun" w:hAnsi="7v6lAlxz+SimSun" w:eastAsia="7v6lAlxz+SimSun"/>
                <w:color w:val="000000"/>
                <w:sz w:val="32"/>
              </w:rPr>
              <w:t>氛围</w:t>
            </w:r>
          </w:p>
          <w:p w14:paraId="00523B80">
            <w:pPr>
              <w:widowControl/>
              <w:autoSpaceDE w:val="0"/>
              <w:autoSpaceDN w:val="0"/>
              <w:spacing w:before="0" w:after="0" w:line="300" w:lineRule="exact"/>
              <w:ind w:left="0" w:right="0" w:firstLine="0"/>
              <w:jc w:val="center"/>
            </w:pPr>
            <w:r>
              <w:rPr>
                <w:rFonts w:ascii="7v6lAlxz+SimSun" w:hAnsi="7v6lAlxz+SimSun" w:eastAsia="7v6lAlxz+SimSun"/>
                <w:color w:val="000000"/>
                <w:sz w:val="32"/>
              </w:rPr>
              <w:t>健全基层人大代表联络站</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AA93BC2">
            <w:pPr>
              <w:widowControl/>
              <w:autoSpaceDE w:val="0"/>
              <w:autoSpaceDN w:val="0"/>
              <w:spacing w:before="364" w:after="0" w:line="200" w:lineRule="exact"/>
              <w:ind w:left="0" w:right="0" w:firstLine="0"/>
              <w:jc w:val="center"/>
            </w:pPr>
            <w:r>
              <w:rPr>
                <w:rFonts w:ascii="7v6lAlxz+SimSun" w:hAnsi="7v6lAlxz+SimSun" w:eastAsia="7v6lAlxz+SimSun"/>
                <w:color w:val="000000"/>
                <w:sz w:val="20"/>
              </w:rPr>
              <w:t>特色事项</w:t>
            </w:r>
          </w:p>
        </w:tc>
      </w:tr>
      <w:tr w14:paraId="7C126A65">
        <w:tblPrEx>
          <w:tblCellMar>
            <w:top w:w="0" w:type="dxa"/>
            <w:left w:w="108" w:type="dxa"/>
            <w:bottom w:w="0" w:type="dxa"/>
            <w:right w:w="108" w:type="dxa"/>
          </w:tblCellMar>
        </w:tblPrEx>
        <w:trPr>
          <w:trHeight w:val="19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3069DF5"/>
        </w:tc>
        <w:tc>
          <w:tcPr>
            <w:tcW w:w="1957" w:type="dxa"/>
            <w:vMerge w:val="continue"/>
            <w:tcBorders>
              <w:top w:val="single" w:color="000000" w:sz="8" w:space="0"/>
              <w:left w:val="single" w:color="000000" w:sz="6" w:space="0"/>
              <w:bottom w:val="single" w:color="000000" w:sz="8" w:space="0"/>
              <w:right w:val="single" w:color="000000" w:sz="8" w:space="0"/>
            </w:tcBorders>
          </w:tcPr>
          <w:p w14:paraId="6514EB1A"/>
        </w:tc>
        <w:tc>
          <w:tcPr>
            <w:tcW w:w="1957" w:type="dxa"/>
            <w:vMerge w:val="continue"/>
            <w:tcBorders>
              <w:top w:val="single" w:color="000000" w:sz="8" w:space="0"/>
              <w:left w:val="single" w:color="000000" w:sz="8" w:space="0"/>
              <w:bottom w:val="single" w:color="000000" w:sz="8" w:space="0"/>
              <w:right w:val="single" w:color="000000" w:sz="8" w:space="0"/>
            </w:tcBorders>
          </w:tcPr>
          <w:p w14:paraId="42597432"/>
        </w:tc>
        <w:tc>
          <w:tcPr>
            <w:tcW w:w="1957" w:type="dxa"/>
            <w:vMerge w:val="continue"/>
            <w:tcBorders>
              <w:top w:val="single" w:color="000000" w:sz="8" w:space="0"/>
              <w:left w:val="single" w:color="000000" w:sz="8" w:space="0"/>
              <w:bottom w:val="single" w:color="000000" w:sz="8" w:space="0"/>
              <w:right w:val="single" w:color="000000" w:sz="6" w:space="0"/>
            </w:tcBorders>
          </w:tcPr>
          <w:p w14:paraId="6317B742"/>
        </w:tc>
        <w:tc>
          <w:tcPr>
            <w:tcW w:w="1957" w:type="dxa"/>
            <w:vMerge w:val="continue"/>
            <w:tcBorders>
              <w:top w:val="single" w:color="000000" w:sz="8" w:space="0"/>
              <w:left w:val="single" w:color="000000" w:sz="6" w:space="0"/>
              <w:bottom w:val="single" w:color="000000" w:sz="8" w:space="0"/>
              <w:right w:val="single" w:color="000000" w:sz="8" w:space="0"/>
            </w:tcBorders>
          </w:tcPr>
          <w:p w14:paraId="2C0D5561"/>
        </w:tc>
        <w:tc>
          <w:tcPr>
            <w:tcW w:w="1957" w:type="dxa"/>
            <w:vMerge w:val="continue"/>
            <w:tcBorders>
              <w:top w:val="single" w:color="000000" w:sz="8" w:space="0"/>
              <w:left w:val="single" w:color="000000" w:sz="8" w:space="0"/>
              <w:bottom w:val="single" w:color="000000" w:sz="8" w:space="0"/>
              <w:right w:val="single" w:color="000000" w:sz="8" w:space="0"/>
            </w:tcBorders>
          </w:tcPr>
          <w:p w14:paraId="48AC4DE5"/>
        </w:tc>
        <w:tc>
          <w:tcPr>
            <w:tcW w:w="1957" w:type="dxa"/>
            <w:vMerge w:val="continue"/>
            <w:tcBorders>
              <w:top w:val="single" w:color="000000" w:sz="8" w:space="0"/>
              <w:left w:val="single" w:color="000000" w:sz="8" w:space="0"/>
              <w:bottom w:val="single" w:color="000000" w:sz="8" w:space="0"/>
              <w:right w:val="single" w:color="000000" w:sz="6" w:space="0"/>
            </w:tcBorders>
          </w:tcPr>
          <w:p w14:paraId="49FBB451"/>
        </w:tc>
        <w:tc>
          <w:tcPr>
            <w:tcW w:w="1957" w:type="dxa"/>
            <w:vMerge w:val="continue"/>
            <w:tcBorders>
              <w:top w:val="single" w:color="000000" w:sz="8" w:space="0"/>
              <w:left w:val="single" w:color="000000" w:sz="6" w:space="0"/>
              <w:bottom w:val="single" w:color="000000" w:sz="8" w:space="0"/>
              <w:right w:val="single" w:color="000000" w:sz="8" w:space="0"/>
            </w:tcBorders>
          </w:tcPr>
          <w:p w14:paraId="646EC16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CF97338">
            <w:pPr>
              <w:widowControl/>
              <w:autoSpaceDE w:val="0"/>
              <w:autoSpaceDN w:val="0"/>
              <w:spacing w:before="820" w:after="0" w:line="320" w:lineRule="exact"/>
              <w:ind w:left="0" w:right="0" w:firstLine="0"/>
              <w:jc w:val="center"/>
            </w:pPr>
            <w:r>
              <w:rPr>
                <w:rFonts w:ascii="7v6lAlxz+SimSun" w:hAnsi="7v6lAlxz+SimSun" w:eastAsia="7v6lAlxz+SimSun"/>
                <w:color w:val="000000"/>
                <w:sz w:val="32"/>
              </w:rPr>
              <w:t>400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54FB098">
            <w:pPr>
              <w:widowControl/>
              <w:autoSpaceDE w:val="0"/>
              <w:autoSpaceDN w:val="0"/>
              <w:spacing w:before="628" w:after="0" w:line="320" w:lineRule="exact"/>
              <w:ind w:left="0" w:right="0" w:firstLine="0"/>
              <w:jc w:val="center"/>
            </w:pPr>
            <w:r>
              <w:rPr>
                <w:rFonts w:ascii="7v6lAlxz+SimSun" w:hAnsi="7v6lAlxz+SimSun" w:eastAsia="7v6lAlxz+SimSun"/>
                <w:color w:val="000000"/>
                <w:sz w:val="32"/>
              </w:rPr>
              <w:t>组织群众和有关方面，针对法律草案</w:t>
            </w:r>
          </w:p>
          <w:p w14:paraId="23F2DF1E">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和立法工作提出意见</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0E652B3">
            <w:pPr>
              <w:widowControl/>
              <w:autoSpaceDE w:val="0"/>
              <w:autoSpaceDN w:val="0"/>
              <w:spacing w:before="876" w:after="0" w:line="198" w:lineRule="exact"/>
              <w:ind w:left="0" w:right="0" w:firstLine="0"/>
              <w:jc w:val="center"/>
            </w:pPr>
            <w:r>
              <w:rPr>
                <w:rFonts w:ascii="7v6lAlxz+SimSun" w:hAnsi="7v6lAlxz+SimSun" w:eastAsia="7v6lAlxz+SimSun"/>
                <w:color w:val="000000"/>
                <w:sz w:val="20"/>
              </w:rPr>
              <w:t>特色事项</w:t>
            </w:r>
          </w:p>
        </w:tc>
      </w:tr>
      <w:tr w14:paraId="5AB79046">
        <w:tblPrEx>
          <w:tblCellMar>
            <w:top w:w="0" w:type="dxa"/>
            <w:left w:w="108" w:type="dxa"/>
            <w:bottom w:w="0" w:type="dxa"/>
            <w:right w:w="108" w:type="dxa"/>
          </w:tblCellMar>
        </w:tblPrEx>
        <w:trPr>
          <w:trHeight w:val="2712"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E22D19E">
            <w:pPr>
              <w:widowControl/>
              <w:autoSpaceDE w:val="0"/>
              <w:autoSpaceDN w:val="0"/>
              <w:spacing w:before="1204" w:after="0" w:line="320" w:lineRule="exact"/>
              <w:ind w:left="0" w:right="0" w:firstLine="0"/>
              <w:jc w:val="center"/>
            </w:pPr>
            <w:r>
              <w:rPr>
                <w:rFonts w:ascii="7v6lAlxz+SimSun" w:hAnsi="7v6lAlxz+SimSun" w:eastAsia="7v6lAlxz+SimSun"/>
                <w:color w:val="000000"/>
                <w:sz w:val="32"/>
              </w:rPr>
              <w:t>26</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F0C718D">
            <w:pPr>
              <w:widowControl/>
              <w:autoSpaceDE w:val="0"/>
              <w:autoSpaceDN w:val="0"/>
              <w:spacing w:before="1010" w:after="0" w:line="320" w:lineRule="exact"/>
              <w:ind w:left="0" w:right="0" w:firstLine="0"/>
              <w:jc w:val="center"/>
            </w:pPr>
            <w:r>
              <w:rPr>
                <w:rFonts w:ascii="7v6lAlxz+SimSun" w:hAnsi="7v6lAlxz+SimSun" w:eastAsia="7v6lAlxz+SimSun"/>
                <w:color w:val="000000"/>
                <w:sz w:val="32"/>
              </w:rPr>
              <w:t>党的</w:t>
            </w:r>
          </w:p>
          <w:p w14:paraId="5E9CB23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C99CB3C">
            <w:pPr>
              <w:widowControl/>
              <w:autoSpaceDE w:val="0"/>
              <w:autoSpaceDN w:val="0"/>
              <w:spacing w:before="0" w:after="0" w:line="384" w:lineRule="exact"/>
              <w:ind w:left="0" w:right="0" w:firstLine="0"/>
              <w:jc w:val="center"/>
            </w:pPr>
            <w:r>
              <w:rPr>
                <w:rFonts w:ascii="7v6lAlxz+SimSun" w:hAnsi="7v6lAlxz+SimSun" w:eastAsia="7v6lAlxz+SimSun"/>
                <w:color w:val="000000"/>
                <w:sz w:val="32"/>
              </w:rPr>
              <w:t>加强新厂街道</w:t>
            </w:r>
            <w:r>
              <w:br w:type="textWrapping"/>
            </w:r>
            <w:r>
              <w:rPr>
                <w:rFonts w:ascii="7v6lAlxz+SimSun" w:hAnsi="7v6lAlxz+SimSun" w:eastAsia="7v6lAlxz+SimSun"/>
                <w:color w:val="000000"/>
                <w:sz w:val="32"/>
              </w:rPr>
              <w:t>602所社区人大代表联络站规范化建设，充分发挥代表联络站的功能作用，推动社区全面发展。</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3B8886A">
            <w:pPr>
              <w:widowControl/>
              <w:autoSpaceDE w:val="0"/>
              <w:autoSpaceDN w:val="0"/>
              <w:spacing w:before="1204" w:after="0" w:line="320" w:lineRule="exact"/>
              <w:ind w:left="0" w:right="0" w:firstLine="0"/>
              <w:jc w:val="center"/>
            </w:pPr>
            <w:r>
              <w:rPr>
                <w:rFonts w:ascii="7v6lAlxz+SimSun" w:hAnsi="7v6lAlxz+SimSun" w:eastAsia="7v6lAlxz+SimSun"/>
                <w:color w:val="000000"/>
                <w:sz w:val="32"/>
              </w:rPr>
              <w:t>76</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6B51E43"/>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6E5E6C">
            <w:pPr>
              <w:widowControl/>
              <w:autoSpaceDE w:val="0"/>
              <w:autoSpaceDN w:val="0"/>
              <w:spacing w:before="109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《全国人民代表大会常务委员会法制工作委员会关于确定基层立法联系点的通知》（法工委发〔2015〕38号）</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1C8E09A">
            <w:pPr>
              <w:widowControl/>
              <w:autoSpaceDE w:val="0"/>
              <w:autoSpaceDN w:val="0"/>
              <w:spacing w:before="1138" w:after="0" w:line="198" w:lineRule="exact"/>
              <w:ind w:left="0" w:right="0" w:firstLine="0"/>
              <w:jc w:val="center"/>
            </w:pPr>
            <w:r>
              <w:rPr>
                <w:rFonts w:ascii="7v6lAlxz+SimSun" w:hAnsi="7v6lAlxz+SimSun" w:eastAsia="7v6lAlxz+SimSun"/>
                <w:color w:val="000000"/>
                <w:sz w:val="20"/>
              </w:rPr>
              <w:t>党政办</w:t>
            </w:r>
          </w:p>
          <w:p w14:paraId="5A17A010">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0156A61">
            <w:pPr>
              <w:widowControl/>
              <w:autoSpaceDE w:val="0"/>
              <w:autoSpaceDN w:val="0"/>
              <w:spacing w:before="1138" w:after="0" w:line="198" w:lineRule="exact"/>
              <w:ind w:left="0" w:right="0" w:firstLine="0"/>
              <w:jc w:val="center"/>
            </w:pPr>
            <w:r>
              <w:rPr>
                <w:rFonts w:ascii="7v6lAlxz+SimSun" w:hAnsi="7v6lAlxz+SimSun" w:eastAsia="7v6lAlxz+SimSun"/>
                <w:color w:val="000000"/>
                <w:sz w:val="20"/>
              </w:rPr>
              <w:t>区人大</w:t>
            </w:r>
          </w:p>
          <w:p w14:paraId="271DAC80">
            <w:pPr>
              <w:widowControl/>
              <w:autoSpaceDE w:val="0"/>
              <w:autoSpaceDN w:val="0"/>
              <w:spacing w:before="48" w:after="0" w:line="200" w:lineRule="exact"/>
              <w:ind w:left="0" w:right="0" w:firstLine="0"/>
              <w:jc w:val="center"/>
            </w:pPr>
            <w:r>
              <w:rPr>
                <w:rFonts w:ascii="7v6lAlxz+SimSun" w:hAnsi="7v6lAlxz+SimSun" w:eastAsia="7v6lAlxz+SimSun"/>
                <w:color w:val="000000"/>
                <w:sz w:val="20"/>
              </w:rPr>
              <w:t>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C288EDB">
            <w:pPr>
              <w:widowControl/>
              <w:autoSpaceDE w:val="0"/>
              <w:autoSpaceDN w:val="0"/>
              <w:spacing w:before="1204" w:after="0" w:line="320" w:lineRule="exact"/>
              <w:ind w:left="0" w:right="0" w:firstLine="0"/>
              <w:jc w:val="center"/>
            </w:pPr>
            <w:r>
              <w:rPr>
                <w:rFonts w:ascii="7v6lAlxz+SimSun" w:hAnsi="7v6lAlxz+SimSun" w:eastAsia="7v6lAlxz+SimSun"/>
                <w:color w:val="000000"/>
                <w:sz w:val="32"/>
              </w:rPr>
              <w:t>401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B5269C9">
            <w:pPr>
              <w:widowControl/>
              <w:autoSpaceDE w:val="0"/>
              <w:autoSpaceDN w:val="0"/>
              <w:spacing w:before="750" w:after="0" w:line="388" w:lineRule="exact"/>
              <w:ind w:left="0" w:right="0" w:firstLine="0"/>
              <w:jc w:val="center"/>
            </w:pPr>
            <w:r>
              <w:rPr>
                <w:rFonts w:ascii="7v6lAlxz+SimSun" w:hAnsi="7v6lAlxz+SimSun" w:eastAsia="7v6lAlxz+SimSun"/>
                <w:color w:val="000000"/>
                <w:sz w:val="32"/>
              </w:rPr>
              <w:t>加强新厂街道602所社区人大代表联络站规范化建设，充分发挥代表联络站的功能作用，助力社区发展</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0E65CA1">
            <w:pPr>
              <w:widowControl/>
              <w:autoSpaceDE w:val="0"/>
              <w:autoSpaceDN w:val="0"/>
              <w:spacing w:before="1260" w:after="0" w:line="198" w:lineRule="exact"/>
              <w:ind w:left="0" w:right="0" w:firstLine="0"/>
              <w:jc w:val="center"/>
            </w:pPr>
            <w:r>
              <w:rPr>
                <w:rFonts w:ascii="7v6lAlxz+SimSun" w:hAnsi="7v6lAlxz+SimSun" w:eastAsia="7v6lAlxz+SimSun"/>
                <w:color w:val="000000"/>
                <w:sz w:val="20"/>
              </w:rPr>
              <w:t>特色事项</w:t>
            </w:r>
          </w:p>
        </w:tc>
      </w:tr>
      <w:tr w14:paraId="78D2FE74">
        <w:tblPrEx>
          <w:tblCellMar>
            <w:top w:w="0" w:type="dxa"/>
            <w:left w:w="108" w:type="dxa"/>
            <w:bottom w:w="0" w:type="dxa"/>
            <w:right w:w="108" w:type="dxa"/>
          </w:tblCellMar>
        </w:tblPrEx>
        <w:trPr>
          <w:trHeight w:val="80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358E4C2">
            <w:pPr>
              <w:widowControl/>
              <w:autoSpaceDE w:val="0"/>
              <w:autoSpaceDN w:val="0"/>
              <w:spacing w:before="1200" w:after="0" w:line="320" w:lineRule="exact"/>
              <w:ind w:left="0" w:right="0" w:firstLine="0"/>
              <w:jc w:val="center"/>
            </w:pPr>
            <w:r>
              <w:rPr>
                <w:rFonts w:ascii="7v6lAlxz+SimSun" w:hAnsi="7v6lAlxz+SimSun" w:eastAsia="7v6lAlxz+SimSun"/>
                <w:color w:val="000000"/>
                <w:sz w:val="32"/>
              </w:rPr>
              <w:t>27</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B76298C">
            <w:pPr>
              <w:widowControl/>
              <w:autoSpaceDE w:val="0"/>
              <w:autoSpaceDN w:val="0"/>
              <w:spacing w:before="1006" w:after="0" w:line="318" w:lineRule="exact"/>
              <w:ind w:left="0" w:right="0" w:firstLine="0"/>
              <w:jc w:val="center"/>
            </w:pPr>
            <w:r>
              <w:rPr>
                <w:rFonts w:ascii="7v6lAlxz+SimSun" w:hAnsi="7v6lAlxz+SimSun" w:eastAsia="7v6lAlxz+SimSun"/>
                <w:color w:val="000000"/>
                <w:sz w:val="32"/>
              </w:rPr>
              <w:t>党的</w:t>
            </w:r>
          </w:p>
          <w:p w14:paraId="478C727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25F6BC1">
            <w:pPr>
              <w:widowControl/>
              <w:autoSpaceDE w:val="0"/>
              <w:autoSpaceDN w:val="0"/>
              <w:spacing w:before="162" w:after="0" w:line="388" w:lineRule="exact"/>
              <w:ind w:left="0" w:right="0" w:firstLine="0"/>
              <w:jc w:val="center"/>
            </w:pPr>
            <w:r>
              <w:rPr>
                <w:rFonts w:ascii="7v6lAlxz+SimSun" w:hAnsi="7v6lAlxz+SimSun" w:eastAsia="7v6lAlxz+SimSun"/>
                <w:color w:val="000000"/>
                <w:sz w:val="32"/>
              </w:rPr>
              <w:t>加强民主协商，负责政协委员的联络服务工作，办理政协提案，推动民主协商成果转化落实。</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3AE14F2">
            <w:pPr>
              <w:widowControl/>
              <w:autoSpaceDE w:val="0"/>
              <w:autoSpaceDN w:val="0"/>
              <w:spacing w:before="1200" w:after="0" w:line="320" w:lineRule="exact"/>
              <w:ind w:left="0" w:right="0" w:firstLine="0"/>
              <w:jc w:val="center"/>
            </w:pPr>
            <w:r>
              <w:rPr>
                <w:rFonts w:ascii="7v6lAlxz+SimSun" w:hAnsi="7v6lAlxz+SimSun" w:eastAsia="7v6lAlxz+SimSun"/>
                <w:color w:val="000000"/>
                <w:sz w:val="32"/>
              </w:rPr>
              <w:t>77</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6D2096D">
            <w:pPr>
              <w:widowControl/>
              <w:autoSpaceDE w:val="0"/>
              <w:autoSpaceDN w:val="0"/>
              <w:spacing w:before="550" w:after="0" w:line="388" w:lineRule="exact"/>
              <w:ind w:left="182" w:right="164" w:firstLine="0"/>
              <w:jc w:val="both"/>
            </w:pPr>
            <w:r>
              <w:rPr>
                <w:rFonts w:ascii="7v6lAlxz+SimSun" w:hAnsi="7v6lAlxz+SimSun" w:eastAsia="7v6lAlxz+SimSun"/>
                <w:color w:val="000000"/>
                <w:sz w:val="32"/>
              </w:rPr>
              <w:t>加强民主协商，负责政协委员的联络服务工作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77393E5">
            <w:pPr>
              <w:widowControl/>
              <w:autoSpaceDE w:val="0"/>
              <w:autoSpaceDN w:val="0"/>
              <w:spacing w:before="0" w:after="0" w:line="198" w:lineRule="exact"/>
              <w:ind w:left="30" w:right="0" w:firstLine="0"/>
              <w:jc w:val="left"/>
            </w:pPr>
            <w:r>
              <w:rPr>
                <w:rFonts w:ascii="7v6lAlxz+SimSun" w:hAnsi="7v6lAlxz+SimSun" w:eastAsia="7v6lAlxz+SimSun"/>
                <w:color w:val="000000"/>
                <w:sz w:val="16"/>
              </w:rPr>
              <w:t xml:space="preserve"> 【党章】</w:t>
            </w:r>
            <w:r>
              <w:br w:type="textWrapping"/>
            </w:r>
            <w:r>
              <w:rPr>
                <w:rFonts w:ascii="7v6lAlxz+SimSun" w:hAnsi="7v6lAlxz+SimSun" w:eastAsia="7v6lAlxz+SimSun"/>
                <w:color w:val="000000"/>
                <w:sz w:val="16"/>
              </w:rPr>
              <w:t>《中国人民政治协商会议章程》第三条 中国人民政治协商会议全国委员会和地方委员会的主要职能是政治协商、民主监督、参政议政，要把加强思想政治引领、广泛凝聚共识贯穿履职工作之中。第十一条 中国人民政治协商会议全国委员会和地方委员会组织委员视察、考察和调查，了解情况，就各项事业和群众生活的重要问题进行研究，通过建议案、提案、社情民意信息和其他形式向国家机关和其他有关组织提出建议和批评。第三十四条 中国人民政治协商会议全国委员会委员和地方委员会委员要坚持为国履职、为民尽责，密切联系群众，了解和反映他们的愿望和要求，参加本会组织的会议和活动。</w:t>
            </w:r>
          </w:p>
          <w:p w14:paraId="73FBD43F">
            <w:pPr>
              <w:widowControl/>
              <w:autoSpaceDE w:val="0"/>
              <w:autoSpaceDN w:val="0"/>
              <w:spacing w:before="2" w:after="0" w:line="202" w:lineRule="exact"/>
              <w:ind w:left="30" w:right="0"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1.《中国人民政治协商会议全国委员会委员视察考察工作条例》第一条 为促进政协全国委员会委员视察、考察工作制度化、规范化、程序化，根据《中国人民政治协商会议章程》和有关规定，制定本条例。第二条 委员视察、考察是人民政协的一项基础性工作，是履行政治协商、民主监督、参政议政职能的重要形式。</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E0BEAA2">
            <w:pPr>
              <w:widowControl/>
              <w:autoSpaceDE w:val="0"/>
              <w:autoSpaceDN w:val="0"/>
              <w:spacing w:before="1132" w:after="0" w:line="200" w:lineRule="exact"/>
              <w:ind w:left="0" w:right="0" w:firstLine="0"/>
              <w:jc w:val="center"/>
            </w:pPr>
            <w:r>
              <w:rPr>
                <w:rFonts w:ascii="7v6lAlxz+SimSun" w:hAnsi="7v6lAlxz+SimSun" w:eastAsia="7v6lAlxz+SimSun"/>
                <w:color w:val="000000"/>
                <w:sz w:val="20"/>
              </w:rPr>
              <w:t>党政办</w:t>
            </w:r>
          </w:p>
          <w:p w14:paraId="056B9B69">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61CBEFF">
            <w:pPr>
              <w:widowControl/>
              <w:autoSpaceDE w:val="0"/>
              <w:autoSpaceDN w:val="0"/>
              <w:spacing w:before="1132" w:after="0" w:line="200" w:lineRule="exact"/>
              <w:ind w:left="0" w:right="0" w:firstLine="0"/>
              <w:jc w:val="center"/>
            </w:pPr>
            <w:r>
              <w:rPr>
                <w:rFonts w:ascii="7v6lAlxz+SimSun" w:hAnsi="7v6lAlxz+SimSun" w:eastAsia="7v6lAlxz+SimSun"/>
                <w:color w:val="000000"/>
                <w:sz w:val="20"/>
              </w:rPr>
              <w:t>区政协</w:t>
            </w:r>
          </w:p>
          <w:p w14:paraId="206F6AF7">
            <w:pPr>
              <w:widowControl/>
              <w:autoSpaceDE w:val="0"/>
              <w:autoSpaceDN w:val="0"/>
              <w:spacing w:before="46" w:after="0" w:line="198" w:lineRule="exact"/>
              <w:ind w:left="0" w:right="0" w:firstLine="0"/>
              <w:jc w:val="center"/>
            </w:pPr>
            <w:r>
              <w:rPr>
                <w:rFonts w:ascii="7v6lAlxz+SimSun" w:hAnsi="7v6lAlxz+SimSun" w:eastAsia="7v6lAlxz+SimSun"/>
                <w:color w:val="000000"/>
                <w:sz w:val="20"/>
              </w:rPr>
              <w:t>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B73D4F0">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402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21D4114">
            <w:pPr>
              <w:widowControl/>
              <w:autoSpaceDE w:val="0"/>
              <w:autoSpaceDN w:val="0"/>
              <w:spacing w:before="58" w:after="0" w:line="318" w:lineRule="exact"/>
              <w:ind w:left="0" w:right="0" w:firstLine="0"/>
              <w:jc w:val="center"/>
            </w:pPr>
            <w:r>
              <w:rPr>
                <w:rFonts w:ascii="7v6lAlxz+SimSun" w:hAnsi="7v6lAlxz+SimSun" w:eastAsia="7v6lAlxz+SimSun"/>
                <w:color w:val="000000"/>
                <w:sz w:val="32"/>
              </w:rPr>
              <w:t>保障本单位政协委员履职，积极支持</w:t>
            </w:r>
          </w:p>
          <w:p w14:paraId="621E019F">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政协委员发挥作用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93D6A6"/>
        </w:tc>
      </w:tr>
      <w:tr w14:paraId="62D882B6">
        <w:tblPrEx>
          <w:tblCellMar>
            <w:top w:w="0" w:type="dxa"/>
            <w:left w:w="108" w:type="dxa"/>
            <w:bottom w:w="0" w:type="dxa"/>
            <w:right w:w="108" w:type="dxa"/>
          </w:tblCellMar>
        </w:tblPrEx>
        <w:trPr>
          <w:trHeight w:val="55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AB33630"/>
        </w:tc>
        <w:tc>
          <w:tcPr>
            <w:tcW w:w="1957" w:type="dxa"/>
            <w:vMerge w:val="continue"/>
            <w:tcBorders>
              <w:top w:val="single" w:color="000000" w:sz="8" w:space="0"/>
              <w:left w:val="single" w:color="000000" w:sz="6" w:space="0"/>
              <w:bottom w:val="single" w:color="000000" w:sz="6" w:space="0"/>
              <w:right w:val="single" w:color="000000" w:sz="8" w:space="0"/>
            </w:tcBorders>
          </w:tcPr>
          <w:p w14:paraId="19DD4C7E"/>
        </w:tc>
        <w:tc>
          <w:tcPr>
            <w:tcW w:w="1957" w:type="dxa"/>
            <w:vMerge w:val="continue"/>
            <w:tcBorders>
              <w:top w:val="single" w:color="000000" w:sz="8" w:space="0"/>
              <w:left w:val="single" w:color="000000" w:sz="8" w:space="0"/>
              <w:bottom w:val="single" w:color="000000" w:sz="6" w:space="0"/>
              <w:right w:val="single" w:color="000000" w:sz="8" w:space="0"/>
            </w:tcBorders>
          </w:tcPr>
          <w:p w14:paraId="295D4092"/>
        </w:tc>
        <w:tc>
          <w:tcPr>
            <w:tcW w:w="1957" w:type="dxa"/>
            <w:vMerge w:val="continue"/>
            <w:tcBorders>
              <w:top w:val="single" w:color="000000" w:sz="8" w:space="0"/>
              <w:left w:val="single" w:color="000000" w:sz="8" w:space="0"/>
              <w:bottom w:val="single" w:color="000000" w:sz="6" w:space="0"/>
              <w:right w:val="single" w:color="000000" w:sz="6" w:space="0"/>
            </w:tcBorders>
          </w:tcPr>
          <w:p w14:paraId="75B5AF45"/>
        </w:tc>
        <w:tc>
          <w:tcPr>
            <w:tcW w:w="1957" w:type="dxa"/>
            <w:vMerge w:val="continue"/>
            <w:tcBorders>
              <w:top w:val="single" w:color="000000" w:sz="8" w:space="0"/>
              <w:left w:val="single" w:color="000000" w:sz="6" w:space="0"/>
              <w:bottom w:val="single" w:color="000000" w:sz="6" w:space="0"/>
              <w:right w:val="single" w:color="000000" w:sz="8" w:space="0"/>
            </w:tcBorders>
          </w:tcPr>
          <w:p w14:paraId="53A49DD8"/>
        </w:tc>
        <w:tc>
          <w:tcPr>
            <w:tcW w:w="1957" w:type="dxa"/>
            <w:vMerge w:val="continue"/>
            <w:tcBorders>
              <w:top w:val="single" w:color="000000" w:sz="8" w:space="0"/>
              <w:left w:val="single" w:color="000000" w:sz="8" w:space="0"/>
              <w:bottom w:val="single" w:color="000000" w:sz="6" w:space="0"/>
              <w:right w:val="single" w:color="000000" w:sz="8" w:space="0"/>
            </w:tcBorders>
          </w:tcPr>
          <w:p w14:paraId="083759CB"/>
        </w:tc>
        <w:tc>
          <w:tcPr>
            <w:tcW w:w="1957" w:type="dxa"/>
            <w:vMerge w:val="continue"/>
            <w:tcBorders>
              <w:top w:val="single" w:color="000000" w:sz="8" w:space="0"/>
              <w:left w:val="single" w:color="000000" w:sz="8" w:space="0"/>
              <w:bottom w:val="single" w:color="000000" w:sz="6" w:space="0"/>
              <w:right w:val="single" w:color="000000" w:sz="6" w:space="0"/>
            </w:tcBorders>
          </w:tcPr>
          <w:p w14:paraId="32D78C8E"/>
        </w:tc>
        <w:tc>
          <w:tcPr>
            <w:tcW w:w="1957" w:type="dxa"/>
            <w:vMerge w:val="continue"/>
            <w:tcBorders>
              <w:top w:val="single" w:color="000000" w:sz="8" w:space="0"/>
              <w:left w:val="single" w:color="000000" w:sz="6" w:space="0"/>
              <w:bottom w:val="single" w:color="000000" w:sz="6" w:space="0"/>
              <w:right w:val="single" w:color="000000" w:sz="8" w:space="0"/>
            </w:tcBorders>
          </w:tcPr>
          <w:p w14:paraId="0FAD0D4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D9D54FA">
            <w:pPr>
              <w:widowControl/>
              <w:autoSpaceDE w:val="0"/>
              <w:autoSpaceDN w:val="0"/>
              <w:spacing w:before="130" w:after="0" w:line="318" w:lineRule="exact"/>
              <w:ind w:left="0" w:right="0" w:firstLine="0"/>
              <w:jc w:val="center"/>
            </w:pPr>
            <w:r>
              <w:rPr>
                <w:rFonts w:ascii="7v6lAlxz+SimSun" w:hAnsi="7v6lAlxz+SimSun" w:eastAsia="7v6lAlxz+SimSun"/>
                <w:color w:val="000000"/>
                <w:sz w:val="32"/>
              </w:rPr>
              <w:t>403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985EABA">
            <w:pPr>
              <w:widowControl/>
              <w:autoSpaceDE w:val="0"/>
              <w:autoSpaceDN w:val="0"/>
              <w:spacing w:before="140" w:after="0" w:line="300" w:lineRule="exact"/>
              <w:ind w:left="0" w:right="0" w:firstLine="0"/>
              <w:jc w:val="center"/>
            </w:pPr>
            <w:r>
              <w:rPr>
                <w:rFonts w:ascii="7v6lAlxz+SimSun" w:hAnsi="7v6lAlxz+SimSun" w:eastAsia="7v6lAlxz+SimSun"/>
                <w:color w:val="000000"/>
                <w:sz w:val="30"/>
              </w:rPr>
              <w:t>支持、配合政协开展各项调研视察活动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18CB3E2"/>
        </w:tc>
      </w:tr>
      <w:tr w14:paraId="07C609FA">
        <w:tblPrEx>
          <w:tblCellMar>
            <w:top w:w="0" w:type="dxa"/>
            <w:left w:w="108" w:type="dxa"/>
            <w:bottom w:w="0" w:type="dxa"/>
            <w:right w:w="108" w:type="dxa"/>
          </w:tblCellMar>
        </w:tblPrEx>
        <w:trPr>
          <w:trHeight w:val="56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CF374ED"/>
        </w:tc>
        <w:tc>
          <w:tcPr>
            <w:tcW w:w="1957" w:type="dxa"/>
            <w:vMerge w:val="continue"/>
            <w:tcBorders>
              <w:top w:val="single" w:color="000000" w:sz="8" w:space="0"/>
              <w:left w:val="single" w:color="000000" w:sz="6" w:space="0"/>
              <w:bottom w:val="single" w:color="000000" w:sz="6" w:space="0"/>
              <w:right w:val="single" w:color="000000" w:sz="8" w:space="0"/>
            </w:tcBorders>
          </w:tcPr>
          <w:p w14:paraId="6927869E"/>
        </w:tc>
        <w:tc>
          <w:tcPr>
            <w:tcW w:w="1957" w:type="dxa"/>
            <w:vMerge w:val="continue"/>
            <w:tcBorders>
              <w:top w:val="single" w:color="000000" w:sz="8" w:space="0"/>
              <w:left w:val="single" w:color="000000" w:sz="8" w:space="0"/>
              <w:bottom w:val="single" w:color="000000" w:sz="6" w:space="0"/>
              <w:right w:val="single" w:color="000000" w:sz="8" w:space="0"/>
            </w:tcBorders>
          </w:tcPr>
          <w:p w14:paraId="04112736"/>
        </w:tc>
        <w:tc>
          <w:tcPr>
            <w:tcW w:w="1957" w:type="dxa"/>
            <w:vMerge w:val="continue"/>
            <w:tcBorders>
              <w:top w:val="single" w:color="000000" w:sz="8" w:space="0"/>
              <w:left w:val="single" w:color="000000" w:sz="8" w:space="0"/>
              <w:bottom w:val="single" w:color="000000" w:sz="6" w:space="0"/>
              <w:right w:val="single" w:color="000000" w:sz="6" w:space="0"/>
            </w:tcBorders>
          </w:tcPr>
          <w:p w14:paraId="67A11974"/>
        </w:tc>
        <w:tc>
          <w:tcPr>
            <w:tcW w:w="1957" w:type="dxa"/>
            <w:vMerge w:val="continue"/>
            <w:tcBorders>
              <w:top w:val="single" w:color="000000" w:sz="8" w:space="0"/>
              <w:left w:val="single" w:color="000000" w:sz="6" w:space="0"/>
              <w:bottom w:val="single" w:color="000000" w:sz="6" w:space="0"/>
              <w:right w:val="single" w:color="000000" w:sz="8" w:space="0"/>
            </w:tcBorders>
          </w:tcPr>
          <w:p w14:paraId="60FD1681"/>
        </w:tc>
        <w:tc>
          <w:tcPr>
            <w:tcW w:w="1957" w:type="dxa"/>
            <w:vMerge w:val="continue"/>
            <w:tcBorders>
              <w:top w:val="single" w:color="000000" w:sz="8" w:space="0"/>
              <w:left w:val="single" w:color="000000" w:sz="8" w:space="0"/>
              <w:bottom w:val="single" w:color="000000" w:sz="6" w:space="0"/>
              <w:right w:val="single" w:color="000000" w:sz="8" w:space="0"/>
            </w:tcBorders>
          </w:tcPr>
          <w:p w14:paraId="7654DCF1"/>
        </w:tc>
        <w:tc>
          <w:tcPr>
            <w:tcW w:w="1957" w:type="dxa"/>
            <w:vMerge w:val="continue"/>
            <w:tcBorders>
              <w:top w:val="single" w:color="000000" w:sz="8" w:space="0"/>
              <w:left w:val="single" w:color="000000" w:sz="8" w:space="0"/>
              <w:bottom w:val="single" w:color="000000" w:sz="6" w:space="0"/>
              <w:right w:val="single" w:color="000000" w:sz="6" w:space="0"/>
            </w:tcBorders>
          </w:tcPr>
          <w:p w14:paraId="4333A7BE"/>
        </w:tc>
        <w:tc>
          <w:tcPr>
            <w:tcW w:w="1957" w:type="dxa"/>
            <w:vMerge w:val="continue"/>
            <w:tcBorders>
              <w:top w:val="single" w:color="000000" w:sz="8" w:space="0"/>
              <w:left w:val="single" w:color="000000" w:sz="6" w:space="0"/>
              <w:bottom w:val="single" w:color="000000" w:sz="6" w:space="0"/>
              <w:right w:val="single" w:color="000000" w:sz="8" w:space="0"/>
            </w:tcBorders>
          </w:tcPr>
          <w:p w14:paraId="58F121A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B6C6A92">
            <w:pPr>
              <w:widowControl/>
              <w:autoSpaceDE w:val="0"/>
              <w:autoSpaceDN w:val="0"/>
              <w:spacing w:before="132" w:after="0" w:line="320" w:lineRule="exact"/>
              <w:ind w:left="0" w:right="0" w:firstLine="0"/>
              <w:jc w:val="center"/>
            </w:pPr>
            <w:r>
              <w:rPr>
                <w:rFonts w:ascii="7v6lAlxz+SimSun" w:hAnsi="7v6lAlxz+SimSun" w:eastAsia="7v6lAlxz+SimSun"/>
                <w:color w:val="000000"/>
                <w:sz w:val="32"/>
              </w:rPr>
              <w:t>404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F405D73">
            <w:pPr>
              <w:widowControl/>
              <w:autoSpaceDE w:val="0"/>
              <w:autoSpaceDN w:val="0"/>
              <w:spacing w:before="132" w:after="0" w:line="320" w:lineRule="exact"/>
              <w:ind w:left="0" w:right="0" w:firstLine="0"/>
              <w:jc w:val="center"/>
            </w:pPr>
            <w:r>
              <w:rPr>
                <w:rFonts w:ascii="7v6lAlxz+SimSun" w:hAnsi="7v6lAlxz+SimSun" w:eastAsia="7v6lAlxz+SimSun"/>
                <w:color w:val="000000"/>
                <w:sz w:val="32"/>
              </w:rPr>
              <w:t>学习宣传贯彻人民政协工作重要思想</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83901F0"/>
        </w:tc>
      </w:tr>
      <w:tr w14:paraId="6E89F345">
        <w:tblPrEx>
          <w:tblCellMar>
            <w:top w:w="0" w:type="dxa"/>
            <w:left w:w="108" w:type="dxa"/>
            <w:bottom w:w="0" w:type="dxa"/>
            <w:right w:w="108" w:type="dxa"/>
          </w:tblCellMar>
        </w:tblPrEx>
        <w:trPr>
          <w:trHeight w:val="7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D41D95C"/>
        </w:tc>
        <w:tc>
          <w:tcPr>
            <w:tcW w:w="1957" w:type="dxa"/>
            <w:vMerge w:val="continue"/>
            <w:tcBorders>
              <w:top w:val="single" w:color="000000" w:sz="8" w:space="0"/>
              <w:left w:val="single" w:color="000000" w:sz="6" w:space="0"/>
              <w:bottom w:val="single" w:color="000000" w:sz="6" w:space="0"/>
              <w:right w:val="single" w:color="000000" w:sz="8" w:space="0"/>
            </w:tcBorders>
          </w:tcPr>
          <w:p w14:paraId="77A852E6"/>
        </w:tc>
        <w:tc>
          <w:tcPr>
            <w:tcW w:w="1957" w:type="dxa"/>
            <w:vMerge w:val="continue"/>
            <w:tcBorders>
              <w:top w:val="single" w:color="000000" w:sz="8" w:space="0"/>
              <w:left w:val="single" w:color="000000" w:sz="8" w:space="0"/>
              <w:bottom w:val="single" w:color="000000" w:sz="6" w:space="0"/>
              <w:right w:val="single" w:color="000000" w:sz="8" w:space="0"/>
            </w:tcBorders>
          </w:tcPr>
          <w:p w14:paraId="0D27AB0D"/>
        </w:tc>
        <w:tc>
          <w:tcPr>
            <w:tcW w:w="1957" w:type="dxa"/>
            <w:vMerge w:val="continue"/>
            <w:tcBorders>
              <w:top w:val="single" w:color="000000" w:sz="8" w:space="0"/>
              <w:left w:val="single" w:color="000000" w:sz="8" w:space="0"/>
              <w:bottom w:val="single" w:color="000000" w:sz="6" w:space="0"/>
              <w:right w:val="single" w:color="000000" w:sz="6" w:space="0"/>
            </w:tcBorders>
          </w:tcPr>
          <w:p w14:paraId="1E69602A"/>
        </w:tc>
        <w:tc>
          <w:tcPr>
            <w:tcW w:w="1957" w:type="dxa"/>
            <w:vMerge w:val="continue"/>
            <w:tcBorders>
              <w:top w:val="single" w:color="000000" w:sz="8" w:space="0"/>
              <w:left w:val="single" w:color="000000" w:sz="6" w:space="0"/>
              <w:bottom w:val="single" w:color="000000" w:sz="6" w:space="0"/>
              <w:right w:val="single" w:color="000000" w:sz="8" w:space="0"/>
            </w:tcBorders>
          </w:tcPr>
          <w:p w14:paraId="630ADCFA"/>
        </w:tc>
        <w:tc>
          <w:tcPr>
            <w:tcW w:w="1957" w:type="dxa"/>
            <w:vMerge w:val="continue"/>
            <w:tcBorders>
              <w:top w:val="single" w:color="000000" w:sz="8" w:space="0"/>
              <w:left w:val="single" w:color="000000" w:sz="8" w:space="0"/>
              <w:bottom w:val="single" w:color="000000" w:sz="6" w:space="0"/>
              <w:right w:val="single" w:color="000000" w:sz="8" w:space="0"/>
            </w:tcBorders>
          </w:tcPr>
          <w:p w14:paraId="544BBD24"/>
        </w:tc>
        <w:tc>
          <w:tcPr>
            <w:tcW w:w="1957" w:type="dxa"/>
            <w:vMerge w:val="continue"/>
            <w:tcBorders>
              <w:top w:val="single" w:color="000000" w:sz="8" w:space="0"/>
              <w:left w:val="single" w:color="000000" w:sz="8" w:space="0"/>
              <w:bottom w:val="single" w:color="000000" w:sz="6" w:space="0"/>
              <w:right w:val="single" w:color="000000" w:sz="6" w:space="0"/>
            </w:tcBorders>
          </w:tcPr>
          <w:p w14:paraId="0F7B34AC"/>
        </w:tc>
        <w:tc>
          <w:tcPr>
            <w:tcW w:w="1957" w:type="dxa"/>
            <w:vMerge w:val="continue"/>
            <w:tcBorders>
              <w:top w:val="single" w:color="000000" w:sz="8" w:space="0"/>
              <w:left w:val="single" w:color="000000" w:sz="6" w:space="0"/>
              <w:bottom w:val="single" w:color="000000" w:sz="6" w:space="0"/>
              <w:right w:val="single" w:color="000000" w:sz="8" w:space="0"/>
            </w:tcBorders>
          </w:tcPr>
          <w:p w14:paraId="174BF36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A4E6F5C">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405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5BF5390">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收集社情民意信息</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6EB08D1"/>
        </w:tc>
      </w:tr>
    </w:tbl>
    <w:p w14:paraId="278515D0">
      <w:pPr>
        <w:widowControl/>
        <w:autoSpaceDE w:val="0"/>
        <w:autoSpaceDN w:val="0"/>
        <w:spacing w:before="240" w:after="0" w:line="414" w:lineRule="exact"/>
        <w:ind w:left="0" w:right="0" w:firstLine="0"/>
        <w:jc w:val="center"/>
      </w:pPr>
      <w:r>
        <w:rPr>
          <w:rFonts w:ascii="宋体" w:hAnsi="宋体" w:eastAsia="宋体"/>
          <w:color w:val="000000"/>
          <w:sz w:val="36"/>
        </w:rPr>
        <w:t>-36-</w:t>
      </w:r>
    </w:p>
    <w:p w14:paraId="07505445">
      <w:pPr>
        <w:sectPr>
          <w:pgSz w:w="23811" w:h="17237"/>
          <w:pgMar w:top="570" w:right="1140" w:bottom="110" w:left="1140" w:header="720" w:footer="720" w:gutter="0"/>
          <w:cols w:equalWidth="0" w:num="1">
            <w:col w:w="21532"/>
          </w:cols>
          <w:docGrid w:linePitch="360" w:charSpace="0"/>
        </w:sectPr>
      </w:pPr>
    </w:p>
    <w:p w14:paraId="2E9144F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84310"/>
            <wp:effectExtent l="0" t="0" r="1143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pic:cNvPicPr>
                  </pic:nvPicPr>
                  <pic:blipFill>
                    <a:blip r:embed="rId38"/>
                    <a:stretch>
                      <a:fillRect/>
                    </a:stretch>
                  </pic:blipFill>
                  <pic:spPr>
                    <a:xfrm>
                      <a:off x="0" y="0"/>
                      <a:ext cx="13647419" cy="9084169"/>
                    </a:xfrm>
                    <a:prstGeom prst="rect">
                      <a:avLst/>
                    </a:prstGeom>
                  </pic:spPr>
                </pic:pic>
              </a:graphicData>
            </a:graphic>
          </wp:anchor>
        </w:drawing>
      </w:r>
    </w:p>
    <w:p w14:paraId="3ACA36DB">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698B854">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C86EA3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68901B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7A53CE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6EF3718">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B3D311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791973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C15AAD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C0E1B6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3BBD20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E6F4C7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CEBDA68">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3586D2E">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F834EB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635B91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11C040A">
        <w:tblPrEx>
          <w:tblCellMar>
            <w:top w:w="0" w:type="dxa"/>
            <w:left w:w="108" w:type="dxa"/>
            <w:bottom w:w="0" w:type="dxa"/>
            <w:right w:w="108" w:type="dxa"/>
          </w:tblCellMar>
        </w:tblPrEx>
        <w:trPr>
          <w:trHeight w:val="2350"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A64DCB7">
            <w:pPr>
              <w:widowControl/>
              <w:autoSpaceDE w:val="0"/>
              <w:autoSpaceDN w:val="0"/>
              <w:spacing w:before="1024" w:after="0" w:line="320" w:lineRule="exact"/>
              <w:ind w:left="0" w:right="0" w:firstLine="0"/>
              <w:jc w:val="center"/>
            </w:pPr>
            <w:r>
              <w:rPr>
                <w:rFonts w:ascii="7v6lAlxz+SimSun" w:hAnsi="7v6lAlxz+SimSun" w:eastAsia="7v6lAlxz+SimSun"/>
                <w:color w:val="000000"/>
                <w:sz w:val="32"/>
              </w:rPr>
              <w:t>27</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037466EA">
            <w:pPr>
              <w:widowControl/>
              <w:autoSpaceDE w:val="0"/>
              <w:autoSpaceDN w:val="0"/>
              <w:spacing w:before="830" w:after="0" w:line="320" w:lineRule="exact"/>
              <w:ind w:left="0" w:right="0" w:firstLine="0"/>
              <w:jc w:val="center"/>
            </w:pPr>
            <w:r>
              <w:rPr>
                <w:rFonts w:ascii="7v6lAlxz+SimSun" w:hAnsi="7v6lAlxz+SimSun" w:eastAsia="7v6lAlxz+SimSun"/>
                <w:color w:val="000000"/>
                <w:sz w:val="32"/>
              </w:rPr>
              <w:t>党的</w:t>
            </w:r>
          </w:p>
          <w:p w14:paraId="1DC67DEE">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4F8B891">
            <w:pPr>
              <w:widowControl/>
              <w:autoSpaceDE w:val="0"/>
              <w:autoSpaceDN w:val="0"/>
              <w:spacing w:before="0" w:after="0" w:line="386" w:lineRule="exact"/>
              <w:ind w:left="0" w:right="0" w:firstLine="0"/>
              <w:jc w:val="center"/>
            </w:pPr>
            <w:r>
              <w:rPr>
                <w:rFonts w:ascii="7v6lAlxz+SimSun" w:hAnsi="7v6lAlxz+SimSun" w:eastAsia="7v6lAlxz+SimSun"/>
                <w:color w:val="000000"/>
                <w:sz w:val="32"/>
              </w:rPr>
              <w:t>加强民主协商，负责政协委员的联络服务工作，办理政协提案，推动民主协商成果转化落实。</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736CCEF">
            <w:pPr>
              <w:widowControl/>
              <w:autoSpaceDE w:val="0"/>
              <w:autoSpaceDN w:val="0"/>
              <w:spacing w:before="1024" w:after="0" w:line="320" w:lineRule="exact"/>
              <w:ind w:left="0" w:right="0" w:firstLine="0"/>
              <w:jc w:val="center"/>
            </w:pPr>
            <w:r>
              <w:rPr>
                <w:rFonts w:ascii="7v6lAlxz+SimSun" w:hAnsi="7v6lAlxz+SimSun" w:eastAsia="7v6lAlxz+SimSun"/>
                <w:color w:val="000000"/>
                <w:sz w:val="32"/>
              </w:rPr>
              <w:t>78</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9B46F13">
            <w:pPr>
              <w:widowControl/>
              <w:autoSpaceDE w:val="0"/>
              <w:autoSpaceDN w:val="0"/>
              <w:spacing w:before="178" w:after="0" w:line="388" w:lineRule="exact"/>
              <w:ind w:left="144" w:right="144" w:firstLine="0"/>
              <w:jc w:val="center"/>
            </w:pPr>
            <w:r>
              <w:rPr>
                <w:rFonts w:ascii="7v6lAlxz+SimSun" w:hAnsi="7v6lAlxz+SimSun" w:eastAsia="7v6lAlxz+SimSun"/>
                <w:color w:val="000000"/>
                <w:sz w:val="32"/>
              </w:rPr>
              <w:t>办理政协提案，推动民主协商成果转化落实</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021B3E2">
            <w:pPr>
              <w:widowControl/>
              <w:autoSpaceDE w:val="0"/>
              <w:autoSpaceDN w:val="0"/>
              <w:spacing w:before="354" w:after="0" w:line="200" w:lineRule="exact"/>
              <w:ind w:left="30" w:right="0" w:firstLine="0"/>
              <w:jc w:val="left"/>
            </w:pPr>
            <w:r>
              <w:rPr>
                <w:rFonts w:ascii="7v6lAlxz+SimSun" w:hAnsi="7v6lAlxz+SimSun" w:eastAsia="7v6lAlxz+SimSun"/>
                <w:color w:val="000000"/>
                <w:sz w:val="16"/>
              </w:rPr>
              <w:t>【党章】</w:t>
            </w:r>
            <w:r>
              <w:br w:type="textWrapping"/>
            </w:r>
            <w:r>
              <w:rPr>
                <w:rFonts w:ascii="7v6lAlxz+SimSun" w:hAnsi="7v6lAlxz+SimSun" w:eastAsia="7v6lAlxz+SimSun"/>
                <w:color w:val="000000"/>
                <w:sz w:val="16"/>
              </w:rPr>
              <w:t>《中国人民政治协商会议章程》第三条  中国人民政治协商会议全国委员会和地方委员会的主要职能是政治协商、民主监督、参政议政，要把加强思想政治引领、广泛凝聚共识贯穿履职工作之中。第十一条 中国人民政治协商会议全国委员会和地方委员会组织委员视察、考察和调查，了解情况，就各项事业和群众生活的重要问题进行研究，通过建议案、提案、社情民意信息和其他形式向国家机关和其他有关组织提出建议和批评。第三十四条 中国人民政治协商会议全国委员会委员和地方委员会委员要坚持为国履职、为民尽责，密切联系群众，了解和反映他们的愿望和要求，参加本会组织的会议和活动。</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6891195">
            <w:pPr>
              <w:widowControl/>
              <w:autoSpaceDE w:val="0"/>
              <w:autoSpaceDN w:val="0"/>
              <w:spacing w:before="954" w:after="0" w:line="200" w:lineRule="exact"/>
              <w:ind w:left="0" w:right="0" w:firstLine="0"/>
              <w:jc w:val="center"/>
            </w:pPr>
            <w:r>
              <w:rPr>
                <w:rFonts w:ascii="7v6lAlxz+SimSun" w:hAnsi="7v6lAlxz+SimSun" w:eastAsia="7v6lAlxz+SimSun"/>
                <w:color w:val="000000"/>
                <w:sz w:val="20"/>
              </w:rPr>
              <w:t>党政办</w:t>
            </w:r>
          </w:p>
          <w:p w14:paraId="66249774">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597671C">
            <w:pPr>
              <w:widowControl/>
              <w:autoSpaceDE w:val="0"/>
              <w:autoSpaceDN w:val="0"/>
              <w:spacing w:before="954" w:after="0" w:line="200" w:lineRule="exact"/>
              <w:ind w:left="0" w:right="0" w:firstLine="0"/>
              <w:jc w:val="center"/>
            </w:pPr>
            <w:r>
              <w:rPr>
                <w:rFonts w:ascii="7v6lAlxz+SimSun" w:hAnsi="7v6lAlxz+SimSun" w:eastAsia="7v6lAlxz+SimSun"/>
                <w:color w:val="000000"/>
                <w:sz w:val="20"/>
              </w:rPr>
              <w:t>区政协</w:t>
            </w:r>
          </w:p>
          <w:p w14:paraId="6315E1DF">
            <w:pPr>
              <w:widowControl/>
              <w:autoSpaceDE w:val="0"/>
              <w:autoSpaceDN w:val="0"/>
              <w:spacing w:before="48" w:after="0" w:line="198" w:lineRule="exact"/>
              <w:ind w:left="0" w:right="0" w:firstLine="0"/>
              <w:jc w:val="center"/>
            </w:pPr>
            <w:r>
              <w:rPr>
                <w:rFonts w:ascii="7v6lAlxz+SimSun" w:hAnsi="7v6lAlxz+SimSun" w:eastAsia="7v6lAlxz+SimSun"/>
                <w:color w:val="000000"/>
                <w:sz w:val="20"/>
              </w:rPr>
              <w:t>机关</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A65F615">
            <w:pPr>
              <w:widowControl/>
              <w:autoSpaceDE w:val="0"/>
              <w:autoSpaceDN w:val="0"/>
              <w:spacing w:before="1024" w:after="0" w:line="320" w:lineRule="exact"/>
              <w:ind w:left="0" w:right="0" w:firstLine="0"/>
              <w:jc w:val="center"/>
            </w:pPr>
            <w:r>
              <w:rPr>
                <w:rFonts w:ascii="7v6lAlxz+SimSun" w:hAnsi="7v6lAlxz+SimSun" w:eastAsia="7v6lAlxz+SimSun"/>
                <w:color w:val="000000"/>
                <w:sz w:val="32"/>
              </w:rPr>
              <w:t>406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9908F76">
            <w:pPr>
              <w:widowControl/>
              <w:autoSpaceDE w:val="0"/>
              <w:autoSpaceDN w:val="0"/>
              <w:spacing w:before="830" w:after="0" w:line="320" w:lineRule="exact"/>
              <w:ind w:left="0" w:right="0" w:firstLine="0"/>
              <w:jc w:val="center"/>
            </w:pPr>
            <w:r>
              <w:rPr>
                <w:rFonts w:ascii="7v6lAlxz+SimSun" w:hAnsi="7v6lAlxz+SimSun" w:eastAsia="7v6lAlxz+SimSun"/>
                <w:color w:val="000000"/>
                <w:sz w:val="32"/>
              </w:rPr>
              <w:t>办理政协委员提案、政协大会发言转</w:t>
            </w:r>
          </w:p>
          <w:p w14:paraId="0C87FAEF">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化提案</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388F51E"/>
        </w:tc>
      </w:tr>
      <w:tr w14:paraId="78578696">
        <w:tblPrEx>
          <w:tblCellMar>
            <w:top w:w="0" w:type="dxa"/>
            <w:left w:w="108" w:type="dxa"/>
            <w:bottom w:w="0" w:type="dxa"/>
            <w:right w:w="108" w:type="dxa"/>
          </w:tblCellMar>
        </w:tblPrEx>
        <w:trPr>
          <w:trHeight w:val="62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C766861">
            <w:pPr>
              <w:widowControl/>
              <w:autoSpaceDE w:val="0"/>
              <w:autoSpaceDN w:val="0"/>
              <w:spacing w:before="2634" w:after="0" w:line="320" w:lineRule="exact"/>
              <w:ind w:left="0" w:right="0" w:firstLine="0"/>
              <w:jc w:val="center"/>
            </w:pPr>
            <w:r>
              <w:rPr>
                <w:rFonts w:ascii="7v6lAlxz+SimSun" w:hAnsi="7v6lAlxz+SimSun" w:eastAsia="7v6lAlxz+SimSun"/>
                <w:color w:val="000000"/>
                <w:sz w:val="32"/>
              </w:rPr>
              <w:t>28</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6F8BD9B">
            <w:pPr>
              <w:widowControl/>
              <w:autoSpaceDE w:val="0"/>
              <w:autoSpaceDN w:val="0"/>
              <w:spacing w:before="2440" w:after="0" w:line="320" w:lineRule="exact"/>
              <w:ind w:left="0" w:right="0" w:firstLine="0"/>
              <w:jc w:val="center"/>
            </w:pPr>
            <w:r>
              <w:rPr>
                <w:rFonts w:ascii="7v6lAlxz+SimSun" w:hAnsi="7v6lAlxz+SimSun" w:eastAsia="7v6lAlxz+SimSun"/>
                <w:color w:val="000000"/>
                <w:sz w:val="32"/>
              </w:rPr>
              <w:t>党的</w:t>
            </w:r>
          </w:p>
          <w:p w14:paraId="5A43533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8254790">
            <w:pPr>
              <w:widowControl/>
              <w:autoSpaceDE w:val="0"/>
              <w:autoSpaceDN w:val="0"/>
              <w:spacing w:before="1402" w:after="0" w:line="388" w:lineRule="exact"/>
              <w:ind w:left="0" w:right="0" w:firstLine="0"/>
              <w:jc w:val="center"/>
            </w:pPr>
            <w:r>
              <w:rPr>
                <w:rFonts w:ascii="7v6lAlxz+SimSun" w:hAnsi="7v6lAlxz+SimSun" w:eastAsia="7v6lAlxz+SimSun"/>
                <w:color w:val="000000"/>
                <w:sz w:val="32"/>
              </w:rPr>
              <w:t>加强工会工作的领导，支持和保证工会依法履</w:t>
            </w:r>
            <w:r>
              <w:br w:type="textWrapping"/>
            </w:r>
            <w:r>
              <w:rPr>
                <w:rFonts w:ascii="7v6lAlxz+SimSun" w:hAnsi="7v6lAlxz+SimSun" w:eastAsia="7v6lAlxz+SimSun"/>
                <w:color w:val="000000"/>
                <w:sz w:val="32"/>
              </w:rPr>
              <w:t>职，发挥工会组织在推动产业工人队伍建设中的作用。</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D472433">
            <w:pPr>
              <w:widowControl/>
              <w:autoSpaceDE w:val="0"/>
              <w:autoSpaceDN w:val="0"/>
              <w:spacing w:before="1238" w:after="0" w:line="318" w:lineRule="exact"/>
              <w:ind w:left="0" w:right="0" w:firstLine="0"/>
              <w:jc w:val="center"/>
            </w:pPr>
            <w:r>
              <w:rPr>
                <w:rFonts w:ascii="7v6lAlxz+SimSun" w:hAnsi="7v6lAlxz+SimSun" w:eastAsia="7v6lAlxz+SimSun"/>
                <w:color w:val="000000"/>
                <w:sz w:val="32"/>
              </w:rPr>
              <w:t>79</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0CF4943">
            <w:pPr>
              <w:widowControl/>
              <w:autoSpaceDE w:val="0"/>
              <w:autoSpaceDN w:val="0"/>
              <w:spacing w:before="0" w:after="0" w:line="384" w:lineRule="exact"/>
              <w:ind w:left="144" w:right="144" w:firstLine="0"/>
              <w:jc w:val="center"/>
            </w:pPr>
            <w:r>
              <w:rPr>
                <w:rFonts w:ascii="7v6lAlxz+SimSun" w:hAnsi="7v6lAlxz+SimSun" w:eastAsia="7v6lAlxz+SimSun"/>
                <w:color w:val="000000"/>
                <w:sz w:val="32"/>
              </w:rPr>
              <w:t>加强对工会组织的领</w:t>
            </w:r>
            <w:r>
              <w:br w:type="textWrapping"/>
            </w:r>
            <w:r>
              <w:rPr>
                <w:rFonts w:ascii="7v6lAlxz+SimSun" w:hAnsi="7v6lAlxz+SimSun" w:eastAsia="7v6lAlxz+SimSun"/>
                <w:color w:val="000000"/>
                <w:sz w:val="32"/>
              </w:rPr>
              <w:t>导，维护劳动者参加和组织工会的权利，依法建立工会组</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FF2F002">
            <w:pPr>
              <w:widowControl/>
              <w:autoSpaceDE w:val="0"/>
              <w:autoSpaceDN w:val="0"/>
              <w:spacing w:before="752" w:after="0" w:line="246" w:lineRule="exact"/>
              <w:ind w:left="30" w:right="102" w:firstLine="0"/>
              <w:jc w:val="both"/>
            </w:pPr>
            <w:r>
              <w:rPr>
                <w:rFonts w:ascii="7v6lAlxz+SimSun" w:hAnsi="7v6lAlxz+SimSun" w:eastAsia="7v6lAlxz+SimSun"/>
                <w:color w:val="000000"/>
                <w:sz w:val="20"/>
              </w:rPr>
              <w:t>《中华人民共和国工会法》第十六条 基层工会委员会每届任期三年或者五年。各级地方总工会委员会和产业工会委员会每届任期五年。第十七条 基层工会委员会定期召开会员大会或者会员代表大会，讨论决定工会工作的重大问题。经基层工会委员会或者三分之一以上的工会会员提议，可以临时召开会员大会或者会员代表大会。</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F1099D9">
            <w:pPr>
              <w:widowControl/>
              <w:autoSpaceDE w:val="0"/>
              <w:autoSpaceDN w:val="0"/>
              <w:spacing w:before="4632" w:after="0" w:line="198" w:lineRule="exact"/>
              <w:ind w:left="0" w:right="0" w:firstLine="0"/>
              <w:jc w:val="center"/>
            </w:pPr>
            <w:r>
              <w:rPr>
                <w:rFonts w:ascii="7v6lAlxz+SimSun" w:hAnsi="7v6lAlxz+SimSun" w:eastAsia="7v6lAlxz+SimSun"/>
                <w:color w:val="000000"/>
                <w:sz w:val="20"/>
              </w:rPr>
              <w:t>党建办</w:t>
            </w:r>
          </w:p>
          <w:p w14:paraId="16ED5688">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FB57367">
            <w:pPr>
              <w:widowControl/>
              <w:autoSpaceDE w:val="0"/>
              <w:autoSpaceDN w:val="0"/>
              <w:spacing w:before="4632" w:after="0" w:line="198" w:lineRule="exact"/>
              <w:ind w:left="0" w:right="0" w:firstLine="0"/>
              <w:jc w:val="center"/>
            </w:pPr>
            <w:r>
              <w:rPr>
                <w:rFonts w:ascii="7v6lAlxz+SimSun" w:hAnsi="7v6lAlxz+SimSun" w:eastAsia="7v6lAlxz+SimSun"/>
                <w:color w:val="000000"/>
                <w:sz w:val="20"/>
              </w:rPr>
              <w:t>区总工</w:t>
            </w:r>
          </w:p>
          <w:p w14:paraId="1D97FB28">
            <w:pPr>
              <w:widowControl/>
              <w:autoSpaceDE w:val="0"/>
              <w:autoSpaceDN w:val="0"/>
              <w:spacing w:before="48" w:after="0" w:line="200" w:lineRule="exact"/>
              <w:ind w:left="0" w:right="0" w:firstLine="0"/>
              <w:jc w:val="center"/>
            </w:pPr>
            <w:r>
              <w:rPr>
                <w:rFonts w:ascii="7v6lAlxz+SimSun" w:hAnsi="7v6lAlxz+SimSun" w:eastAsia="7v6lAlxz+SimSun"/>
                <w:color w:val="000000"/>
                <w:sz w:val="20"/>
              </w:rPr>
              <w:t>会</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0716C60">
            <w:pPr>
              <w:widowControl/>
              <w:autoSpaceDE w:val="0"/>
              <w:autoSpaceDN w:val="0"/>
              <w:spacing w:before="160" w:after="0" w:line="320" w:lineRule="exact"/>
              <w:ind w:left="0" w:right="0" w:firstLine="0"/>
              <w:jc w:val="center"/>
            </w:pPr>
            <w:r>
              <w:rPr>
                <w:rFonts w:ascii="7v6lAlxz+SimSun" w:hAnsi="7v6lAlxz+SimSun" w:eastAsia="7v6lAlxz+SimSun"/>
                <w:color w:val="000000"/>
                <w:sz w:val="32"/>
              </w:rPr>
              <w:t>407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1BEDC51">
            <w:pPr>
              <w:widowControl/>
              <w:autoSpaceDE w:val="0"/>
              <w:autoSpaceDN w:val="0"/>
              <w:spacing w:before="160" w:after="0" w:line="320" w:lineRule="exact"/>
              <w:ind w:left="0" w:right="0" w:firstLine="0"/>
              <w:jc w:val="center"/>
            </w:pPr>
            <w:r>
              <w:rPr>
                <w:rFonts w:ascii="7v6lAlxz+SimSun" w:hAnsi="7v6lAlxz+SimSun" w:eastAsia="7v6lAlxz+SimSun"/>
                <w:color w:val="000000"/>
                <w:sz w:val="32"/>
              </w:rPr>
              <w:t>领导工会组织建设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2706F64"/>
        </w:tc>
      </w:tr>
      <w:tr w14:paraId="4FBD5A21">
        <w:tblPrEx>
          <w:tblCellMar>
            <w:top w:w="0" w:type="dxa"/>
            <w:left w:w="108" w:type="dxa"/>
            <w:bottom w:w="0" w:type="dxa"/>
            <w:right w:w="108" w:type="dxa"/>
          </w:tblCellMar>
        </w:tblPrEx>
        <w:trPr>
          <w:trHeight w:val="6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5985FC3"/>
        </w:tc>
        <w:tc>
          <w:tcPr>
            <w:tcW w:w="1957" w:type="dxa"/>
            <w:vMerge w:val="continue"/>
            <w:tcBorders>
              <w:top w:val="single" w:color="000000" w:sz="8" w:space="0"/>
              <w:left w:val="single" w:color="000000" w:sz="6" w:space="0"/>
              <w:bottom w:val="single" w:color="000000" w:sz="8" w:space="0"/>
              <w:right w:val="single" w:color="000000" w:sz="8" w:space="0"/>
            </w:tcBorders>
          </w:tcPr>
          <w:p w14:paraId="4A8D339A"/>
        </w:tc>
        <w:tc>
          <w:tcPr>
            <w:tcW w:w="1957" w:type="dxa"/>
            <w:vMerge w:val="continue"/>
            <w:tcBorders>
              <w:top w:val="single" w:color="000000" w:sz="8" w:space="0"/>
              <w:left w:val="single" w:color="000000" w:sz="8" w:space="0"/>
              <w:bottom w:val="single" w:color="000000" w:sz="8" w:space="0"/>
              <w:right w:val="single" w:color="000000" w:sz="8" w:space="0"/>
            </w:tcBorders>
          </w:tcPr>
          <w:p w14:paraId="44B27A04"/>
        </w:tc>
        <w:tc>
          <w:tcPr>
            <w:tcW w:w="1957" w:type="dxa"/>
            <w:vMerge w:val="continue"/>
            <w:tcBorders>
              <w:top w:val="single" w:color="000000" w:sz="8" w:space="0"/>
              <w:left w:val="single" w:color="000000" w:sz="8" w:space="0"/>
              <w:bottom w:val="single" w:color="000000" w:sz="6" w:space="0"/>
              <w:right w:val="single" w:color="000000" w:sz="6" w:space="0"/>
            </w:tcBorders>
          </w:tcPr>
          <w:p w14:paraId="1C12C3EA"/>
        </w:tc>
        <w:tc>
          <w:tcPr>
            <w:tcW w:w="1957" w:type="dxa"/>
            <w:vMerge w:val="continue"/>
            <w:tcBorders>
              <w:top w:val="single" w:color="000000" w:sz="8" w:space="0"/>
              <w:left w:val="single" w:color="000000" w:sz="6" w:space="0"/>
              <w:bottom w:val="single" w:color="000000" w:sz="6" w:space="0"/>
              <w:right w:val="single" w:color="000000" w:sz="8" w:space="0"/>
            </w:tcBorders>
          </w:tcPr>
          <w:p w14:paraId="26701DA8"/>
        </w:tc>
        <w:tc>
          <w:tcPr>
            <w:tcW w:w="1957" w:type="dxa"/>
            <w:vMerge w:val="continue"/>
            <w:tcBorders>
              <w:top w:val="single" w:color="000000" w:sz="8" w:space="0"/>
              <w:left w:val="single" w:color="000000" w:sz="8" w:space="0"/>
              <w:bottom w:val="single" w:color="000000" w:sz="6" w:space="0"/>
              <w:right w:val="single" w:color="000000" w:sz="8" w:space="0"/>
            </w:tcBorders>
          </w:tcPr>
          <w:p w14:paraId="704A8695"/>
        </w:tc>
        <w:tc>
          <w:tcPr>
            <w:tcW w:w="1957" w:type="dxa"/>
            <w:vMerge w:val="continue"/>
            <w:tcBorders>
              <w:top w:val="single" w:color="000000" w:sz="8" w:space="0"/>
              <w:left w:val="single" w:color="000000" w:sz="8" w:space="0"/>
              <w:bottom w:val="single" w:color="000000" w:sz="6" w:space="0"/>
              <w:right w:val="single" w:color="000000" w:sz="6" w:space="0"/>
            </w:tcBorders>
          </w:tcPr>
          <w:p w14:paraId="4E871B80"/>
        </w:tc>
        <w:tc>
          <w:tcPr>
            <w:tcW w:w="1957" w:type="dxa"/>
            <w:vMerge w:val="continue"/>
            <w:tcBorders>
              <w:top w:val="single" w:color="000000" w:sz="8" w:space="0"/>
              <w:left w:val="single" w:color="000000" w:sz="6" w:space="0"/>
              <w:bottom w:val="single" w:color="000000" w:sz="6" w:space="0"/>
              <w:right w:val="single" w:color="000000" w:sz="8" w:space="0"/>
            </w:tcBorders>
          </w:tcPr>
          <w:p w14:paraId="2008CBE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16E6FAD">
            <w:pPr>
              <w:widowControl/>
              <w:autoSpaceDE w:val="0"/>
              <w:autoSpaceDN w:val="0"/>
              <w:spacing w:before="162" w:after="0" w:line="318" w:lineRule="exact"/>
              <w:ind w:left="0" w:right="0" w:firstLine="0"/>
              <w:jc w:val="center"/>
            </w:pPr>
            <w:r>
              <w:rPr>
                <w:rFonts w:ascii="7v6lAlxz+SimSun" w:hAnsi="7v6lAlxz+SimSun" w:eastAsia="7v6lAlxz+SimSun"/>
                <w:color w:val="000000"/>
                <w:sz w:val="32"/>
              </w:rPr>
              <w:t>408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6FB1181">
            <w:pPr>
              <w:widowControl/>
              <w:autoSpaceDE w:val="0"/>
              <w:autoSpaceDN w:val="0"/>
              <w:spacing w:before="162" w:after="0" w:line="318" w:lineRule="exact"/>
              <w:ind w:left="0" w:right="0" w:firstLine="0"/>
              <w:jc w:val="center"/>
            </w:pPr>
            <w:r>
              <w:rPr>
                <w:rFonts w:ascii="7v6lAlxz+SimSun" w:hAnsi="7v6lAlxz+SimSun" w:eastAsia="7v6lAlxz+SimSun"/>
                <w:color w:val="000000"/>
                <w:sz w:val="32"/>
              </w:rPr>
              <w:t>指导居务公开工作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3F02950"/>
        </w:tc>
      </w:tr>
      <w:tr w14:paraId="7DE4A735">
        <w:tblPrEx>
          <w:tblCellMar>
            <w:top w:w="0" w:type="dxa"/>
            <w:left w:w="108" w:type="dxa"/>
            <w:bottom w:w="0" w:type="dxa"/>
            <w:right w:w="108" w:type="dxa"/>
          </w:tblCellMar>
        </w:tblPrEx>
        <w:trPr>
          <w:trHeight w:val="72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1F98731"/>
        </w:tc>
        <w:tc>
          <w:tcPr>
            <w:tcW w:w="1957" w:type="dxa"/>
            <w:vMerge w:val="continue"/>
            <w:tcBorders>
              <w:top w:val="single" w:color="000000" w:sz="8" w:space="0"/>
              <w:left w:val="single" w:color="000000" w:sz="6" w:space="0"/>
              <w:bottom w:val="single" w:color="000000" w:sz="8" w:space="0"/>
              <w:right w:val="single" w:color="000000" w:sz="8" w:space="0"/>
            </w:tcBorders>
          </w:tcPr>
          <w:p w14:paraId="7277391E"/>
        </w:tc>
        <w:tc>
          <w:tcPr>
            <w:tcW w:w="1957" w:type="dxa"/>
            <w:vMerge w:val="continue"/>
            <w:tcBorders>
              <w:top w:val="single" w:color="000000" w:sz="8" w:space="0"/>
              <w:left w:val="single" w:color="000000" w:sz="8" w:space="0"/>
              <w:bottom w:val="single" w:color="000000" w:sz="8" w:space="0"/>
              <w:right w:val="single" w:color="000000" w:sz="8" w:space="0"/>
            </w:tcBorders>
          </w:tcPr>
          <w:p w14:paraId="17E7FCF6"/>
        </w:tc>
        <w:tc>
          <w:tcPr>
            <w:tcW w:w="1957" w:type="dxa"/>
            <w:vMerge w:val="continue"/>
            <w:tcBorders>
              <w:top w:val="single" w:color="000000" w:sz="8" w:space="0"/>
              <w:left w:val="single" w:color="000000" w:sz="8" w:space="0"/>
              <w:bottom w:val="single" w:color="000000" w:sz="6" w:space="0"/>
              <w:right w:val="single" w:color="000000" w:sz="6" w:space="0"/>
            </w:tcBorders>
          </w:tcPr>
          <w:p w14:paraId="79559BA4"/>
        </w:tc>
        <w:tc>
          <w:tcPr>
            <w:tcW w:w="1957" w:type="dxa"/>
            <w:vMerge w:val="continue"/>
            <w:tcBorders>
              <w:top w:val="single" w:color="000000" w:sz="8" w:space="0"/>
              <w:left w:val="single" w:color="000000" w:sz="6" w:space="0"/>
              <w:bottom w:val="single" w:color="000000" w:sz="6" w:space="0"/>
              <w:right w:val="single" w:color="000000" w:sz="8" w:space="0"/>
            </w:tcBorders>
          </w:tcPr>
          <w:p w14:paraId="5B3AB3C8"/>
        </w:tc>
        <w:tc>
          <w:tcPr>
            <w:tcW w:w="1957" w:type="dxa"/>
            <w:vMerge w:val="continue"/>
            <w:tcBorders>
              <w:top w:val="single" w:color="000000" w:sz="8" w:space="0"/>
              <w:left w:val="single" w:color="000000" w:sz="8" w:space="0"/>
              <w:bottom w:val="single" w:color="000000" w:sz="6" w:space="0"/>
              <w:right w:val="single" w:color="000000" w:sz="8" w:space="0"/>
            </w:tcBorders>
          </w:tcPr>
          <w:p w14:paraId="2CD25B6D"/>
        </w:tc>
        <w:tc>
          <w:tcPr>
            <w:tcW w:w="1957" w:type="dxa"/>
            <w:vMerge w:val="continue"/>
            <w:tcBorders>
              <w:top w:val="single" w:color="000000" w:sz="8" w:space="0"/>
              <w:left w:val="single" w:color="000000" w:sz="8" w:space="0"/>
              <w:bottom w:val="single" w:color="000000" w:sz="6" w:space="0"/>
              <w:right w:val="single" w:color="000000" w:sz="6" w:space="0"/>
            </w:tcBorders>
          </w:tcPr>
          <w:p w14:paraId="58C86967"/>
        </w:tc>
        <w:tc>
          <w:tcPr>
            <w:tcW w:w="1957" w:type="dxa"/>
            <w:vMerge w:val="continue"/>
            <w:tcBorders>
              <w:top w:val="single" w:color="000000" w:sz="8" w:space="0"/>
              <w:left w:val="single" w:color="000000" w:sz="6" w:space="0"/>
              <w:bottom w:val="single" w:color="000000" w:sz="6" w:space="0"/>
              <w:right w:val="single" w:color="000000" w:sz="8" w:space="0"/>
            </w:tcBorders>
          </w:tcPr>
          <w:p w14:paraId="7DFCAD3F"/>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D0F4D66">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409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F3EA3CC">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加强街道工会运行管理，发挥工会作</w:t>
            </w:r>
          </w:p>
          <w:p w14:paraId="203B151D">
            <w:pPr>
              <w:widowControl/>
              <w:autoSpaceDE w:val="0"/>
              <w:autoSpaceDN w:val="0"/>
              <w:spacing w:before="22" w:after="0" w:line="320" w:lineRule="exact"/>
              <w:ind w:left="0" w:right="0" w:firstLine="0"/>
              <w:jc w:val="center"/>
            </w:pPr>
            <w:r>
              <w:rPr>
                <w:rFonts w:ascii="7v6lAlxz+SimSun" w:hAnsi="7v6lAlxz+SimSun" w:eastAsia="7v6lAlxz+SimSun"/>
                <w:color w:val="000000"/>
                <w:sz w:val="32"/>
              </w:rPr>
              <w:t>用</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F382C88"/>
        </w:tc>
      </w:tr>
      <w:tr w14:paraId="5B555548">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BC262D1"/>
        </w:tc>
        <w:tc>
          <w:tcPr>
            <w:tcW w:w="1957" w:type="dxa"/>
            <w:vMerge w:val="continue"/>
            <w:tcBorders>
              <w:top w:val="single" w:color="000000" w:sz="8" w:space="0"/>
              <w:left w:val="single" w:color="000000" w:sz="6" w:space="0"/>
              <w:bottom w:val="single" w:color="000000" w:sz="8" w:space="0"/>
              <w:right w:val="single" w:color="000000" w:sz="8" w:space="0"/>
            </w:tcBorders>
          </w:tcPr>
          <w:p w14:paraId="5B86A7B5"/>
        </w:tc>
        <w:tc>
          <w:tcPr>
            <w:tcW w:w="1957" w:type="dxa"/>
            <w:vMerge w:val="continue"/>
            <w:tcBorders>
              <w:top w:val="single" w:color="000000" w:sz="8" w:space="0"/>
              <w:left w:val="single" w:color="000000" w:sz="8" w:space="0"/>
              <w:bottom w:val="single" w:color="000000" w:sz="8" w:space="0"/>
              <w:right w:val="single" w:color="000000" w:sz="8" w:space="0"/>
            </w:tcBorders>
          </w:tcPr>
          <w:p w14:paraId="170ACAD3"/>
        </w:tc>
        <w:tc>
          <w:tcPr>
            <w:tcW w:w="1957" w:type="dxa"/>
            <w:vMerge w:val="continue"/>
            <w:tcBorders>
              <w:top w:val="single" w:color="000000" w:sz="8" w:space="0"/>
              <w:left w:val="single" w:color="000000" w:sz="8" w:space="0"/>
              <w:bottom w:val="single" w:color="000000" w:sz="6" w:space="0"/>
              <w:right w:val="single" w:color="000000" w:sz="6" w:space="0"/>
            </w:tcBorders>
          </w:tcPr>
          <w:p w14:paraId="25833707"/>
        </w:tc>
        <w:tc>
          <w:tcPr>
            <w:tcW w:w="1957" w:type="dxa"/>
            <w:vMerge w:val="continue"/>
            <w:tcBorders>
              <w:top w:val="single" w:color="000000" w:sz="8" w:space="0"/>
              <w:left w:val="single" w:color="000000" w:sz="6" w:space="0"/>
              <w:bottom w:val="single" w:color="000000" w:sz="6" w:space="0"/>
              <w:right w:val="single" w:color="000000" w:sz="8" w:space="0"/>
            </w:tcBorders>
          </w:tcPr>
          <w:p w14:paraId="0513648B"/>
        </w:tc>
        <w:tc>
          <w:tcPr>
            <w:tcW w:w="1957" w:type="dxa"/>
            <w:vMerge w:val="continue"/>
            <w:tcBorders>
              <w:top w:val="single" w:color="000000" w:sz="8" w:space="0"/>
              <w:left w:val="single" w:color="000000" w:sz="8" w:space="0"/>
              <w:bottom w:val="single" w:color="000000" w:sz="6" w:space="0"/>
              <w:right w:val="single" w:color="000000" w:sz="8" w:space="0"/>
            </w:tcBorders>
          </w:tcPr>
          <w:p w14:paraId="270E4F01"/>
        </w:tc>
        <w:tc>
          <w:tcPr>
            <w:tcW w:w="1957" w:type="dxa"/>
            <w:vMerge w:val="continue"/>
            <w:tcBorders>
              <w:top w:val="single" w:color="000000" w:sz="8" w:space="0"/>
              <w:left w:val="single" w:color="000000" w:sz="8" w:space="0"/>
              <w:bottom w:val="single" w:color="000000" w:sz="6" w:space="0"/>
              <w:right w:val="single" w:color="000000" w:sz="6" w:space="0"/>
            </w:tcBorders>
          </w:tcPr>
          <w:p w14:paraId="293421D2"/>
        </w:tc>
        <w:tc>
          <w:tcPr>
            <w:tcW w:w="1957" w:type="dxa"/>
            <w:vMerge w:val="continue"/>
            <w:tcBorders>
              <w:top w:val="single" w:color="000000" w:sz="8" w:space="0"/>
              <w:left w:val="single" w:color="000000" w:sz="6" w:space="0"/>
              <w:bottom w:val="single" w:color="000000" w:sz="6" w:space="0"/>
              <w:right w:val="single" w:color="000000" w:sz="8" w:space="0"/>
            </w:tcBorders>
          </w:tcPr>
          <w:p w14:paraId="1DAD6DA8"/>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E496223">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410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24F6348">
            <w:pPr>
              <w:widowControl/>
              <w:autoSpaceDE w:val="0"/>
              <w:autoSpaceDN w:val="0"/>
              <w:spacing w:before="66" w:after="0" w:line="318" w:lineRule="exact"/>
              <w:ind w:left="0" w:right="0" w:firstLine="0"/>
              <w:jc w:val="center"/>
            </w:pPr>
            <w:r>
              <w:rPr>
                <w:rFonts w:ascii="7v6lAlxz+SimSun" w:hAnsi="7v6lAlxz+SimSun" w:eastAsia="7v6lAlxz+SimSun"/>
                <w:color w:val="000000"/>
                <w:sz w:val="32"/>
              </w:rPr>
              <w:t>做好工会组织的按时换届选举，配齐</w:t>
            </w:r>
          </w:p>
          <w:p w14:paraId="22256CE2">
            <w:pPr>
              <w:widowControl/>
              <w:autoSpaceDE w:val="0"/>
              <w:autoSpaceDN w:val="0"/>
              <w:spacing w:before="68" w:after="0" w:line="318" w:lineRule="exact"/>
              <w:ind w:left="0" w:right="0" w:firstLine="0"/>
              <w:jc w:val="center"/>
            </w:pPr>
            <w:r>
              <w:rPr>
                <w:rFonts w:ascii="7v6lAlxz+SimSun" w:hAnsi="7v6lAlxz+SimSun" w:eastAsia="7v6lAlxz+SimSun"/>
                <w:color w:val="000000"/>
                <w:sz w:val="32"/>
              </w:rPr>
              <w:t>配强工会领导班子</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314AC76"/>
        </w:tc>
      </w:tr>
      <w:tr w14:paraId="776CD9DA">
        <w:tblPrEx>
          <w:tblCellMar>
            <w:top w:w="0" w:type="dxa"/>
            <w:left w:w="108" w:type="dxa"/>
            <w:bottom w:w="0" w:type="dxa"/>
            <w:right w:w="108" w:type="dxa"/>
          </w:tblCellMar>
        </w:tblPrEx>
        <w:trPr>
          <w:trHeight w:val="44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40FB96D"/>
        </w:tc>
        <w:tc>
          <w:tcPr>
            <w:tcW w:w="1957" w:type="dxa"/>
            <w:vMerge w:val="continue"/>
            <w:tcBorders>
              <w:top w:val="single" w:color="000000" w:sz="8" w:space="0"/>
              <w:left w:val="single" w:color="000000" w:sz="6" w:space="0"/>
              <w:bottom w:val="single" w:color="000000" w:sz="8" w:space="0"/>
              <w:right w:val="single" w:color="000000" w:sz="8" w:space="0"/>
            </w:tcBorders>
          </w:tcPr>
          <w:p w14:paraId="2C106B5F"/>
        </w:tc>
        <w:tc>
          <w:tcPr>
            <w:tcW w:w="1957" w:type="dxa"/>
            <w:vMerge w:val="continue"/>
            <w:tcBorders>
              <w:top w:val="single" w:color="000000" w:sz="8" w:space="0"/>
              <w:left w:val="single" w:color="000000" w:sz="8" w:space="0"/>
              <w:bottom w:val="single" w:color="000000" w:sz="8" w:space="0"/>
              <w:right w:val="single" w:color="000000" w:sz="8" w:space="0"/>
            </w:tcBorders>
          </w:tcPr>
          <w:p w14:paraId="1EE614B8"/>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5BB04227">
            <w:pPr>
              <w:widowControl/>
              <w:autoSpaceDE w:val="0"/>
              <w:autoSpaceDN w:val="0"/>
              <w:spacing w:before="512" w:after="0" w:line="318" w:lineRule="exact"/>
              <w:ind w:left="0" w:right="0" w:firstLine="0"/>
              <w:jc w:val="center"/>
            </w:pPr>
            <w:r>
              <w:rPr>
                <w:rFonts w:ascii="7v6lAlxz+SimSun" w:hAnsi="7v6lAlxz+SimSun" w:eastAsia="7v6lAlxz+SimSun"/>
                <w:color w:val="000000"/>
                <w:sz w:val="32"/>
              </w:rPr>
              <w:t>80</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18C24325">
            <w:pPr>
              <w:widowControl/>
              <w:autoSpaceDE w:val="0"/>
              <w:autoSpaceDN w:val="0"/>
              <w:spacing w:before="0" w:after="0" w:line="318" w:lineRule="exact"/>
              <w:ind w:left="144" w:right="144" w:firstLine="0"/>
              <w:jc w:val="center"/>
            </w:pPr>
            <w:r>
              <w:rPr>
                <w:rFonts w:ascii="7v6lAlxz+SimSun" w:hAnsi="7v6lAlxz+SimSun" w:eastAsia="7v6lAlxz+SimSun"/>
                <w:color w:val="000000"/>
                <w:sz w:val="32"/>
              </w:rPr>
              <w:t>织</w:t>
            </w:r>
            <w:r>
              <w:br w:type="textWrapping"/>
            </w:r>
            <w:r>
              <w:rPr>
                <w:rFonts w:ascii="7v6lAlxz+SimSun" w:hAnsi="7v6lAlxz+SimSun" w:eastAsia="7v6lAlxz+SimSun"/>
                <w:color w:val="000000"/>
                <w:sz w:val="32"/>
              </w:rPr>
              <w:t>支持和保证</w:t>
            </w:r>
          </w:p>
          <w:p w14:paraId="742BB657">
            <w:pPr>
              <w:widowControl/>
              <w:autoSpaceDE w:val="0"/>
              <w:autoSpaceDN w:val="0"/>
              <w:spacing w:before="70" w:after="0" w:line="318" w:lineRule="exact"/>
              <w:ind w:left="342" w:right="0" w:firstLine="0"/>
              <w:jc w:val="left"/>
            </w:pPr>
            <w:r>
              <w:rPr>
                <w:rFonts w:ascii="7v6lAlxz+SimSun" w:hAnsi="7v6lAlxz+SimSun" w:eastAsia="7v6lAlxz+SimSun"/>
                <w:color w:val="000000"/>
                <w:sz w:val="32"/>
              </w:rPr>
              <w:t xml:space="preserve">工会履职 </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61B3C5F9">
            <w:pPr>
              <w:widowControl/>
              <w:autoSpaceDE w:val="0"/>
              <w:autoSpaceDN w:val="0"/>
              <w:spacing w:before="270" w:after="0" w:line="246" w:lineRule="exact"/>
              <w:ind w:left="30" w:right="102" w:firstLine="0"/>
              <w:jc w:val="both"/>
            </w:pPr>
            <w:r>
              <w:rPr>
                <w:rFonts w:ascii="7v6lAlxz+SimSun" w:hAnsi="7v6lAlxz+SimSun" w:eastAsia="7v6lAlxz+SimSun"/>
                <w:color w:val="000000"/>
                <w:sz w:val="20"/>
              </w:rPr>
              <w:t>《中华人民共和国工会法》第三十三条 根据政府委托，工会与有关部门共同做好劳动模范和先进生产（工作）者的评选、表彰、培养和管理工作。</w:t>
            </w:r>
          </w:p>
        </w:tc>
        <w:tc>
          <w:tcPr>
            <w:tcW w:w="1957" w:type="dxa"/>
            <w:vMerge w:val="continue"/>
            <w:tcBorders>
              <w:top w:val="single" w:color="000000" w:sz="8" w:space="0"/>
              <w:left w:val="single" w:color="000000" w:sz="8" w:space="0"/>
              <w:bottom w:val="single" w:color="000000" w:sz="6" w:space="0"/>
              <w:right w:val="single" w:color="000000" w:sz="6" w:space="0"/>
            </w:tcBorders>
          </w:tcPr>
          <w:p w14:paraId="47ADA606"/>
        </w:tc>
        <w:tc>
          <w:tcPr>
            <w:tcW w:w="1957" w:type="dxa"/>
            <w:vMerge w:val="continue"/>
            <w:tcBorders>
              <w:top w:val="single" w:color="000000" w:sz="8" w:space="0"/>
              <w:left w:val="single" w:color="000000" w:sz="6" w:space="0"/>
              <w:bottom w:val="single" w:color="000000" w:sz="6" w:space="0"/>
              <w:right w:val="single" w:color="000000" w:sz="8" w:space="0"/>
            </w:tcBorders>
          </w:tcPr>
          <w:p w14:paraId="27A3AE8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97A0F10">
            <w:pPr>
              <w:widowControl/>
              <w:autoSpaceDE w:val="0"/>
              <w:autoSpaceDN w:val="0"/>
              <w:spacing w:before="72" w:after="0" w:line="320" w:lineRule="exact"/>
              <w:ind w:left="0" w:right="0" w:firstLine="0"/>
              <w:jc w:val="center"/>
            </w:pPr>
            <w:r>
              <w:rPr>
                <w:rFonts w:ascii="7v6lAlxz+SimSun" w:hAnsi="7v6lAlxz+SimSun" w:eastAsia="7v6lAlxz+SimSun"/>
                <w:color w:val="000000"/>
                <w:sz w:val="32"/>
              </w:rPr>
              <w:t>411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F0BC0EE">
            <w:pPr>
              <w:widowControl/>
              <w:autoSpaceDE w:val="0"/>
              <w:autoSpaceDN w:val="0"/>
              <w:spacing w:before="72" w:after="0" w:line="320" w:lineRule="exact"/>
              <w:ind w:left="0" w:right="0" w:firstLine="0"/>
              <w:jc w:val="center"/>
            </w:pPr>
            <w:r>
              <w:rPr>
                <w:rFonts w:ascii="7v6lAlxz+SimSun" w:hAnsi="7v6lAlxz+SimSun" w:eastAsia="7v6lAlxz+SimSun"/>
                <w:color w:val="000000"/>
                <w:sz w:val="32"/>
              </w:rPr>
              <w:t>开展职工教育培训及相关文体活动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D915DAB"/>
        </w:tc>
      </w:tr>
      <w:tr w14:paraId="571574B0">
        <w:tblPrEx>
          <w:tblCellMar>
            <w:top w:w="0" w:type="dxa"/>
            <w:left w:w="108" w:type="dxa"/>
            <w:bottom w:w="0" w:type="dxa"/>
            <w:right w:w="108" w:type="dxa"/>
          </w:tblCellMar>
        </w:tblPrEx>
        <w:trPr>
          <w:trHeight w:val="44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364A223"/>
        </w:tc>
        <w:tc>
          <w:tcPr>
            <w:tcW w:w="1957" w:type="dxa"/>
            <w:vMerge w:val="continue"/>
            <w:tcBorders>
              <w:top w:val="single" w:color="000000" w:sz="8" w:space="0"/>
              <w:left w:val="single" w:color="000000" w:sz="6" w:space="0"/>
              <w:bottom w:val="single" w:color="000000" w:sz="8" w:space="0"/>
              <w:right w:val="single" w:color="000000" w:sz="8" w:space="0"/>
            </w:tcBorders>
          </w:tcPr>
          <w:p w14:paraId="2BE31683"/>
        </w:tc>
        <w:tc>
          <w:tcPr>
            <w:tcW w:w="1957" w:type="dxa"/>
            <w:vMerge w:val="continue"/>
            <w:tcBorders>
              <w:top w:val="single" w:color="000000" w:sz="8" w:space="0"/>
              <w:left w:val="single" w:color="000000" w:sz="8" w:space="0"/>
              <w:bottom w:val="single" w:color="000000" w:sz="8" w:space="0"/>
              <w:right w:val="single" w:color="000000" w:sz="8" w:space="0"/>
            </w:tcBorders>
          </w:tcPr>
          <w:p w14:paraId="6A65442E"/>
        </w:tc>
        <w:tc>
          <w:tcPr>
            <w:tcW w:w="1957" w:type="dxa"/>
            <w:vMerge w:val="continue"/>
            <w:tcBorders>
              <w:top w:val="single" w:color="000000" w:sz="6" w:space="0"/>
              <w:left w:val="single" w:color="000000" w:sz="8" w:space="0"/>
              <w:bottom w:val="single" w:color="000000" w:sz="8" w:space="0"/>
              <w:right w:val="single" w:color="000000" w:sz="6" w:space="0"/>
            </w:tcBorders>
          </w:tcPr>
          <w:p w14:paraId="5E3F1A48"/>
        </w:tc>
        <w:tc>
          <w:tcPr>
            <w:tcW w:w="1957" w:type="dxa"/>
            <w:vMerge w:val="continue"/>
            <w:tcBorders>
              <w:top w:val="single" w:color="000000" w:sz="6" w:space="0"/>
              <w:left w:val="single" w:color="000000" w:sz="6" w:space="0"/>
              <w:bottom w:val="single" w:color="000000" w:sz="8" w:space="0"/>
              <w:right w:val="single" w:color="000000" w:sz="8" w:space="0"/>
            </w:tcBorders>
          </w:tcPr>
          <w:p w14:paraId="3DF8221A"/>
        </w:tc>
        <w:tc>
          <w:tcPr>
            <w:tcW w:w="1957" w:type="dxa"/>
            <w:vMerge w:val="continue"/>
            <w:tcBorders>
              <w:top w:val="single" w:color="000000" w:sz="6" w:space="0"/>
              <w:left w:val="single" w:color="000000" w:sz="8" w:space="0"/>
              <w:bottom w:val="single" w:color="000000" w:sz="8" w:space="0"/>
              <w:right w:val="single" w:color="000000" w:sz="8" w:space="0"/>
            </w:tcBorders>
          </w:tcPr>
          <w:p w14:paraId="0AA8DD20"/>
        </w:tc>
        <w:tc>
          <w:tcPr>
            <w:tcW w:w="1957" w:type="dxa"/>
            <w:vMerge w:val="continue"/>
            <w:tcBorders>
              <w:top w:val="single" w:color="000000" w:sz="8" w:space="0"/>
              <w:left w:val="single" w:color="000000" w:sz="8" w:space="0"/>
              <w:bottom w:val="single" w:color="000000" w:sz="6" w:space="0"/>
              <w:right w:val="single" w:color="000000" w:sz="6" w:space="0"/>
            </w:tcBorders>
          </w:tcPr>
          <w:p w14:paraId="0D4D387A"/>
        </w:tc>
        <w:tc>
          <w:tcPr>
            <w:tcW w:w="1957" w:type="dxa"/>
            <w:vMerge w:val="continue"/>
            <w:tcBorders>
              <w:top w:val="single" w:color="000000" w:sz="8" w:space="0"/>
              <w:left w:val="single" w:color="000000" w:sz="6" w:space="0"/>
              <w:bottom w:val="single" w:color="000000" w:sz="6" w:space="0"/>
              <w:right w:val="single" w:color="000000" w:sz="8" w:space="0"/>
            </w:tcBorders>
          </w:tcPr>
          <w:p w14:paraId="0D36E10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4400121">
            <w:pPr>
              <w:widowControl/>
              <w:autoSpaceDE w:val="0"/>
              <w:autoSpaceDN w:val="0"/>
              <w:spacing w:before="70" w:after="0" w:line="318" w:lineRule="exact"/>
              <w:ind w:left="0" w:right="0" w:firstLine="0"/>
              <w:jc w:val="center"/>
            </w:pPr>
            <w:r>
              <w:rPr>
                <w:rFonts w:ascii="7v6lAlxz+SimSun" w:hAnsi="7v6lAlxz+SimSun" w:eastAsia="7v6lAlxz+SimSun"/>
                <w:color w:val="000000"/>
                <w:sz w:val="32"/>
              </w:rPr>
              <w:t>412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F3A272F">
            <w:pPr>
              <w:widowControl/>
              <w:autoSpaceDE w:val="0"/>
              <w:autoSpaceDN w:val="0"/>
              <w:spacing w:before="40" w:after="0" w:line="320" w:lineRule="exact"/>
              <w:ind w:left="0" w:right="0" w:firstLine="0"/>
              <w:jc w:val="center"/>
            </w:pPr>
            <w:r>
              <w:rPr>
                <w:rFonts w:ascii="7v6lAlxz+SimSun" w:hAnsi="7v6lAlxz+SimSun" w:eastAsia="7v6lAlxz+SimSun"/>
                <w:color w:val="000000"/>
                <w:sz w:val="32"/>
              </w:rPr>
              <w:t>劳动模范评选、表彰、培养和管理工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56A3B02"/>
        </w:tc>
      </w:tr>
      <w:tr w14:paraId="0FB1C5BA">
        <w:tblPrEx>
          <w:tblCellMar>
            <w:top w:w="0" w:type="dxa"/>
            <w:left w:w="108" w:type="dxa"/>
            <w:bottom w:w="0" w:type="dxa"/>
            <w:right w:w="108" w:type="dxa"/>
          </w:tblCellMar>
        </w:tblPrEx>
        <w:trPr>
          <w:trHeight w:val="43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01F7827"/>
        </w:tc>
        <w:tc>
          <w:tcPr>
            <w:tcW w:w="1957" w:type="dxa"/>
            <w:vMerge w:val="continue"/>
            <w:tcBorders>
              <w:top w:val="single" w:color="000000" w:sz="8" w:space="0"/>
              <w:left w:val="single" w:color="000000" w:sz="6" w:space="0"/>
              <w:bottom w:val="single" w:color="000000" w:sz="8" w:space="0"/>
              <w:right w:val="single" w:color="000000" w:sz="8" w:space="0"/>
            </w:tcBorders>
          </w:tcPr>
          <w:p w14:paraId="3A34E65A"/>
        </w:tc>
        <w:tc>
          <w:tcPr>
            <w:tcW w:w="1957" w:type="dxa"/>
            <w:vMerge w:val="continue"/>
            <w:tcBorders>
              <w:top w:val="single" w:color="000000" w:sz="8" w:space="0"/>
              <w:left w:val="single" w:color="000000" w:sz="8" w:space="0"/>
              <w:bottom w:val="single" w:color="000000" w:sz="8" w:space="0"/>
              <w:right w:val="single" w:color="000000" w:sz="8" w:space="0"/>
            </w:tcBorders>
          </w:tcPr>
          <w:p w14:paraId="34E5E4AA"/>
        </w:tc>
        <w:tc>
          <w:tcPr>
            <w:tcW w:w="1957" w:type="dxa"/>
            <w:vMerge w:val="continue"/>
            <w:tcBorders>
              <w:top w:val="single" w:color="000000" w:sz="6" w:space="0"/>
              <w:left w:val="single" w:color="000000" w:sz="8" w:space="0"/>
              <w:bottom w:val="single" w:color="000000" w:sz="8" w:space="0"/>
              <w:right w:val="single" w:color="000000" w:sz="6" w:space="0"/>
            </w:tcBorders>
          </w:tcPr>
          <w:p w14:paraId="5A4E0AB4"/>
        </w:tc>
        <w:tc>
          <w:tcPr>
            <w:tcW w:w="1957" w:type="dxa"/>
            <w:vMerge w:val="continue"/>
            <w:tcBorders>
              <w:top w:val="single" w:color="000000" w:sz="6" w:space="0"/>
              <w:left w:val="single" w:color="000000" w:sz="6" w:space="0"/>
              <w:bottom w:val="single" w:color="000000" w:sz="8" w:space="0"/>
              <w:right w:val="single" w:color="000000" w:sz="8" w:space="0"/>
            </w:tcBorders>
          </w:tcPr>
          <w:p w14:paraId="1F7253AE"/>
        </w:tc>
        <w:tc>
          <w:tcPr>
            <w:tcW w:w="1957" w:type="dxa"/>
            <w:vMerge w:val="continue"/>
            <w:tcBorders>
              <w:top w:val="single" w:color="000000" w:sz="6" w:space="0"/>
              <w:left w:val="single" w:color="000000" w:sz="8" w:space="0"/>
              <w:bottom w:val="single" w:color="000000" w:sz="8" w:space="0"/>
              <w:right w:val="single" w:color="000000" w:sz="8" w:space="0"/>
            </w:tcBorders>
          </w:tcPr>
          <w:p w14:paraId="08F0AF59"/>
        </w:tc>
        <w:tc>
          <w:tcPr>
            <w:tcW w:w="1957" w:type="dxa"/>
            <w:vMerge w:val="continue"/>
            <w:tcBorders>
              <w:top w:val="single" w:color="000000" w:sz="8" w:space="0"/>
              <w:left w:val="single" w:color="000000" w:sz="8" w:space="0"/>
              <w:bottom w:val="single" w:color="000000" w:sz="6" w:space="0"/>
              <w:right w:val="single" w:color="000000" w:sz="6" w:space="0"/>
            </w:tcBorders>
          </w:tcPr>
          <w:p w14:paraId="103374E8"/>
        </w:tc>
        <w:tc>
          <w:tcPr>
            <w:tcW w:w="1957" w:type="dxa"/>
            <w:vMerge w:val="continue"/>
            <w:tcBorders>
              <w:top w:val="single" w:color="000000" w:sz="8" w:space="0"/>
              <w:left w:val="single" w:color="000000" w:sz="6" w:space="0"/>
              <w:bottom w:val="single" w:color="000000" w:sz="6" w:space="0"/>
              <w:right w:val="single" w:color="000000" w:sz="8" w:space="0"/>
            </w:tcBorders>
          </w:tcPr>
          <w:p w14:paraId="594EDD7D"/>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FC7542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413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2CFD4FC">
            <w:pPr>
              <w:widowControl/>
              <w:autoSpaceDE w:val="0"/>
              <w:autoSpaceDN w:val="0"/>
              <w:spacing w:before="0" w:after="0" w:line="390" w:lineRule="exact"/>
              <w:ind w:left="0" w:right="0" w:firstLine="0"/>
              <w:jc w:val="center"/>
            </w:pPr>
            <w:r>
              <w:rPr>
                <w:rFonts w:ascii="7v6lAlxz+SimSun" w:hAnsi="7v6lAlxz+SimSun" w:eastAsia="7v6lAlxz+SimSun"/>
                <w:color w:val="000000"/>
                <w:sz w:val="32"/>
              </w:rPr>
              <w:t>开展职工互作助保障工作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21772CC"/>
        </w:tc>
      </w:tr>
      <w:tr w14:paraId="108476F7">
        <w:tblPrEx>
          <w:tblCellMar>
            <w:top w:w="0" w:type="dxa"/>
            <w:left w:w="108" w:type="dxa"/>
            <w:bottom w:w="0" w:type="dxa"/>
            <w:right w:w="108" w:type="dxa"/>
          </w:tblCellMar>
        </w:tblPrEx>
        <w:trPr>
          <w:trHeight w:val="147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2AF8FFB"/>
        </w:tc>
        <w:tc>
          <w:tcPr>
            <w:tcW w:w="1957" w:type="dxa"/>
            <w:vMerge w:val="continue"/>
            <w:tcBorders>
              <w:top w:val="single" w:color="000000" w:sz="8" w:space="0"/>
              <w:left w:val="single" w:color="000000" w:sz="6" w:space="0"/>
              <w:bottom w:val="single" w:color="000000" w:sz="8" w:space="0"/>
              <w:right w:val="single" w:color="000000" w:sz="8" w:space="0"/>
            </w:tcBorders>
          </w:tcPr>
          <w:p w14:paraId="47192B47"/>
        </w:tc>
        <w:tc>
          <w:tcPr>
            <w:tcW w:w="1957" w:type="dxa"/>
            <w:vMerge w:val="continue"/>
            <w:tcBorders>
              <w:top w:val="single" w:color="000000" w:sz="8" w:space="0"/>
              <w:left w:val="single" w:color="000000" w:sz="8" w:space="0"/>
              <w:bottom w:val="single" w:color="000000" w:sz="8" w:space="0"/>
              <w:right w:val="single" w:color="000000" w:sz="8" w:space="0"/>
            </w:tcBorders>
          </w:tcPr>
          <w:p w14:paraId="7A38EA43"/>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1A89914">
            <w:pPr>
              <w:widowControl/>
              <w:autoSpaceDE w:val="0"/>
              <w:autoSpaceDN w:val="0"/>
              <w:spacing w:before="588" w:after="0" w:line="320" w:lineRule="exact"/>
              <w:ind w:left="0" w:right="0" w:firstLine="0"/>
              <w:jc w:val="center"/>
            </w:pPr>
            <w:r>
              <w:rPr>
                <w:rFonts w:ascii="7v6lAlxz+SimSun" w:hAnsi="7v6lAlxz+SimSun" w:eastAsia="7v6lAlxz+SimSun"/>
                <w:color w:val="000000"/>
                <w:sz w:val="32"/>
              </w:rPr>
              <w:t>81</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B0943FF">
            <w:pPr>
              <w:widowControl/>
              <w:autoSpaceDE w:val="0"/>
              <w:autoSpaceDN w:val="0"/>
              <w:spacing w:before="0" w:after="0" w:line="364" w:lineRule="exact"/>
              <w:ind w:left="144" w:right="144" w:firstLine="0"/>
              <w:jc w:val="center"/>
            </w:pPr>
            <w:r>
              <w:rPr>
                <w:rFonts w:ascii="7v6lAlxz+SimSun" w:hAnsi="7v6lAlxz+SimSun" w:eastAsia="7v6lAlxz+SimSun"/>
                <w:color w:val="000000"/>
                <w:sz w:val="32"/>
              </w:rPr>
              <w:t>支持工会推动产业工人队伍建设改革</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5A3941">
            <w:pPr>
              <w:widowControl/>
              <w:autoSpaceDE w:val="0"/>
              <w:autoSpaceDN w:val="0"/>
              <w:spacing w:before="0" w:after="0" w:line="198" w:lineRule="exact"/>
              <w:ind w:left="30" w:right="0" w:firstLine="0"/>
              <w:jc w:val="left"/>
            </w:pPr>
            <w:r>
              <w:rPr>
                <w:rFonts w:ascii="7v6lAlxz+SimSun" w:hAnsi="7v6lAlxz+SimSun" w:eastAsia="7v6lAlxz+SimSun"/>
                <w:color w:val="000000"/>
                <w:sz w:val="16"/>
              </w:rPr>
              <w:t>《中华全国总工会办公厅关于中华全国总工会关于加强乡镇（街道）工会建设的若干意见的通知》十、建好服务阵地。各级工会要推动乡镇政府、街道办事处帮助解决乡镇（街道）工会办公和会员职工开展活动所必要的场所和设施等。按照“会、站、家”一体化的要求，统筹建好、用好、管好职工服务和活动阵地。乡镇（街道）工会可单独建设服务阵地，也可与党政机构、其他群团组织，辖区内机关、事业单位、企业等共建共享阵地，实现资源有效配置。积极推进“互联网+”工会普惠性服务，建设线上线下融合的区域服务职工平台。引导社会组织为职工提供专业化服务，延伸工作手臂，提升服务</w:t>
            </w:r>
          </w:p>
        </w:tc>
        <w:tc>
          <w:tcPr>
            <w:tcW w:w="1957" w:type="dxa"/>
            <w:vMerge w:val="continue"/>
            <w:tcBorders>
              <w:top w:val="single" w:color="000000" w:sz="8" w:space="0"/>
              <w:left w:val="single" w:color="000000" w:sz="8" w:space="0"/>
              <w:bottom w:val="single" w:color="000000" w:sz="6" w:space="0"/>
              <w:right w:val="single" w:color="000000" w:sz="6" w:space="0"/>
            </w:tcBorders>
          </w:tcPr>
          <w:p w14:paraId="26C5A460"/>
        </w:tc>
        <w:tc>
          <w:tcPr>
            <w:tcW w:w="1957" w:type="dxa"/>
            <w:vMerge w:val="continue"/>
            <w:tcBorders>
              <w:top w:val="single" w:color="000000" w:sz="8" w:space="0"/>
              <w:left w:val="single" w:color="000000" w:sz="6" w:space="0"/>
              <w:bottom w:val="single" w:color="000000" w:sz="6" w:space="0"/>
              <w:right w:val="single" w:color="000000" w:sz="8" w:space="0"/>
            </w:tcBorders>
          </w:tcPr>
          <w:p w14:paraId="272F2AD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DA3EFEC">
            <w:pPr>
              <w:widowControl/>
              <w:autoSpaceDE w:val="0"/>
              <w:autoSpaceDN w:val="0"/>
              <w:spacing w:before="588" w:after="0" w:line="320" w:lineRule="exact"/>
              <w:ind w:left="0" w:right="0" w:firstLine="0"/>
              <w:jc w:val="center"/>
            </w:pPr>
            <w:r>
              <w:rPr>
                <w:rFonts w:ascii="7v6lAlxz+SimSun" w:hAnsi="7v6lAlxz+SimSun" w:eastAsia="7v6lAlxz+SimSun"/>
                <w:color w:val="000000"/>
                <w:sz w:val="32"/>
              </w:rPr>
              <w:t>414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A0344E0">
            <w:pPr>
              <w:widowControl/>
              <w:autoSpaceDE w:val="0"/>
              <w:autoSpaceDN w:val="0"/>
              <w:spacing w:before="588" w:after="0" w:line="320" w:lineRule="exact"/>
              <w:ind w:left="0" w:right="0" w:firstLine="0"/>
              <w:jc w:val="center"/>
            </w:pPr>
            <w:r>
              <w:rPr>
                <w:rFonts w:ascii="7v6lAlxz+SimSun" w:hAnsi="7v6lAlxz+SimSun" w:eastAsia="7v6lAlxz+SimSun"/>
                <w:color w:val="000000"/>
                <w:sz w:val="32"/>
              </w:rPr>
              <w:t>产业工作队伍建设改革</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46E7C9B"/>
        </w:tc>
      </w:tr>
      <w:tr w14:paraId="07244760">
        <w:tblPrEx>
          <w:tblCellMar>
            <w:top w:w="0" w:type="dxa"/>
            <w:left w:w="108" w:type="dxa"/>
            <w:bottom w:w="0" w:type="dxa"/>
            <w:right w:w="108" w:type="dxa"/>
          </w:tblCellMar>
        </w:tblPrEx>
        <w:trPr>
          <w:trHeight w:val="144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0AEE2C3">
            <w:pPr>
              <w:widowControl/>
              <w:autoSpaceDE w:val="0"/>
              <w:autoSpaceDN w:val="0"/>
              <w:spacing w:before="1916" w:after="0" w:line="318" w:lineRule="exact"/>
              <w:ind w:left="0" w:right="0" w:firstLine="0"/>
              <w:jc w:val="center"/>
            </w:pPr>
            <w:r>
              <w:rPr>
                <w:rFonts w:ascii="7v6lAlxz+SimSun" w:hAnsi="7v6lAlxz+SimSun" w:eastAsia="7v6lAlxz+SimSun"/>
                <w:color w:val="000000"/>
                <w:sz w:val="32"/>
              </w:rPr>
              <w:t>29</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62F18A5">
            <w:pPr>
              <w:widowControl/>
              <w:autoSpaceDE w:val="0"/>
              <w:autoSpaceDN w:val="0"/>
              <w:spacing w:before="1720" w:after="0" w:line="320" w:lineRule="exact"/>
              <w:ind w:left="0" w:right="0" w:firstLine="0"/>
              <w:jc w:val="center"/>
            </w:pPr>
            <w:r>
              <w:rPr>
                <w:rFonts w:ascii="7v6lAlxz+SimSun" w:hAnsi="7v6lAlxz+SimSun" w:eastAsia="7v6lAlxz+SimSun"/>
                <w:color w:val="000000"/>
                <w:sz w:val="32"/>
              </w:rPr>
              <w:t>党的</w:t>
            </w:r>
          </w:p>
          <w:p w14:paraId="29C736E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B2B9F90">
            <w:pPr>
              <w:widowControl/>
              <w:autoSpaceDE w:val="0"/>
              <w:autoSpaceDN w:val="0"/>
              <w:spacing w:before="1264" w:after="0" w:line="388" w:lineRule="exact"/>
              <w:ind w:left="0" w:right="0" w:firstLine="0"/>
              <w:jc w:val="center"/>
            </w:pPr>
            <w:r>
              <w:rPr>
                <w:rFonts w:ascii="7v6lAlxz+SimSun" w:hAnsi="7v6lAlxz+SimSun" w:eastAsia="7v6lAlxz+SimSun"/>
                <w:color w:val="000000"/>
                <w:sz w:val="32"/>
              </w:rPr>
              <w:t>打造新厂街道“职工之家”，发挥工会组织桥梁纽带作用。</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362C1F2">
            <w:pPr>
              <w:widowControl/>
              <w:autoSpaceDE w:val="0"/>
              <w:autoSpaceDN w:val="0"/>
              <w:spacing w:before="1916" w:after="0" w:line="318" w:lineRule="exact"/>
              <w:ind w:left="0" w:right="0" w:firstLine="0"/>
              <w:jc w:val="center"/>
            </w:pPr>
            <w:r>
              <w:rPr>
                <w:rFonts w:ascii="7v6lAlxz+SimSun" w:hAnsi="7v6lAlxz+SimSun" w:eastAsia="7v6lAlxz+SimSun"/>
                <w:color w:val="000000"/>
                <w:sz w:val="32"/>
              </w:rPr>
              <w:t>82</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330DFCF">
            <w:pPr>
              <w:widowControl/>
              <w:autoSpaceDE w:val="0"/>
              <w:autoSpaceDN w:val="0"/>
              <w:spacing w:before="1264" w:after="0" w:line="388" w:lineRule="exact"/>
              <w:ind w:left="144" w:right="144" w:firstLine="0"/>
              <w:jc w:val="center"/>
            </w:pPr>
            <w:r>
              <w:rPr>
                <w:rFonts w:ascii="7v6lAlxz+SimSun" w:hAnsi="7v6lAlxz+SimSun" w:eastAsia="7v6lAlxz+SimSun"/>
                <w:color w:val="000000"/>
                <w:sz w:val="32"/>
              </w:rPr>
              <w:t>支持和保障阵地建设，打造“职工之家”</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C89D559">
            <w:pPr>
              <w:widowControl/>
              <w:autoSpaceDE w:val="0"/>
              <w:autoSpaceDN w:val="0"/>
              <w:spacing w:before="0" w:after="0" w:line="112" w:lineRule="exact"/>
              <w:ind w:left="30" w:right="0" w:firstLine="0"/>
              <w:jc w:val="left"/>
            </w:pPr>
            <w:r>
              <w:rPr>
                <w:rFonts w:ascii="7v6lAlxz+SimSun" w:hAnsi="7v6lAlxz+SimSun" w:eastAsia="7v6lAlxz+SimSun"/>
                <w:color w:val="000000"/>
                <w:sz w:val="16"/>
              </w:rPr>
              <w:t>质量。</w:t>
            </w:r>
          </w:p>
          <w:p w14:paraId="089828C5">
            <w:pPr>
              <w:widowControl/>
              <w:autoSpaceDE w:val="0"/>
              <w:autoSpaceDN w:val="0"/>
              <w:spacing w:before="942" w:after="0" w:line="248" w:lineRule="exact"/>
              <w:ind w:left="30" w:right="144"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《工会法》第四十六条 各级人民政府和用人单位应当为工会办公和开展活动，提供必要的设施和活动场所等物质条件。</w:t>
            </w:r>
          </w:p>
          <w:p w14:paraId="2A61E8A0">
            <w:pPr>
              <w:widowControl/>
              <w:autoSpaceDE w:val="0"/>
              <w:autoSpaceDN w:val="0"/>
              <w:spacing w:before="0" w:after="0" w:line="248" w:lineRule="exact"/>
              <w:ind w:left="30" w:right="0" w:firstLine="0"/>
              <w:jc w:val="left"/>
            </w:pPr>
            <w:r>
              <w:rPr>
                <w:rFonts w:ascii="7v6lAlxz+SimSun" w:hAnsi="7v6lAlxz+SimSun" w:eastAsia="7v6lAlxz+SimSun"/>
                <w:color w:val="000000"/>
                <w:sz w:val="20"/>
              </w:rPr>
              <w:t>【章程】</w:t>
            </w:r>
            <w:r>
              <w:br w:type="textWrapping"/>
            </w:r>
            <w:r>
              <w:rPr>
                <w:rFonts w:ascii="7v6lAlxz+SimSun" w:hAnsi="7v6lAlxz+SimSun" w:eastAsia="7v6lAlxz+SimSun"/>
                <w:color w:val="000000"/>
                <w:sz w:val="20"/>
              </w:rPr>
              <w:t>《中国工会章程》第二十八条 基层工会委员会的基本任务第五点“加强对职工的政治引领和思想教育，开展法治宣传教育，重视人文关怀和心理疏导，鼓励支持职工学习文化科学技术和管理知识，开展健康的文化体育活动”。</w:t>
            </w:r>
          </w:p>
        </w:tc>
        <w:tc>
          <w:tcPr>
            <w:tcW w:w="1957" w:type="dxa"/>
            <w:vMerge w:val="continue"/>
            <w:tcBorders>
              <w:top w:val="single" w:color="000000" w:sz="8" w:space="0"/>
              <w:left w:val="single" w:color="000000" w:sz="8" w:space="0"/>
              <w:bottom w:val="single" w:color="000000" w:sz="6" w:space="0"/>
              <w:right w:val="single" w:color="000000" w:sz="6" w:space="0"/>
            </w:tcBorders>
          </w:tcPr>
          <w:p w14:paraId="4649B3E6"/>
        </w:tc>
        <w:tc>
          <w:tcPr>
            <w:tcW w:w="1957" w:type="dxa"/>
            <w:vMerge w:val="continue"/>
            <w:tcBorders>
              <w:top w:val="single" w:color="000000" w:sz="8" w:space="0"/>
              <w:left w:val="single" w:color="000000" w:sz="6" w:space="0"/>
              <w:bottom w:val="single" w:color="000000" w:sz="6" w:space="0"/>
              <w:right w:val="single" w:color="000000" w:sz="8" w:space="0"/>
            </w:tcBorders>
          </w:tcPr>
          <w:p w14:paraId="01C1F6F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6F08375">
            <w:pPr>
              <w:widowControl/>
              <w:autoSpaceDE w:val="0"/>
              <w:autoSpaceDN w:val="0"/>
              <w:spacing w:before="572" w:after="0" w:line="318" w:lineRule="exact"/>
              <w:ind w:left="0" w:right="0" w:firstLine="0"/>
              <w:jc w:val="center"/>
            </w:pPr>
            <w:r>
              <w:rPr>
                <w:rFonts w:ascii="7v6lAlxz+SimSun" w:hAnsi="7v6lAlxz+SimSun" w:eastAsia="7v6lAlxz+SimSun"/>
                <w:color w:val="000000"/>
                <w:sz w:val="32"/>
              </w:rPr>
              <w:t>415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9741389">
            <w:pPr>
              <w:widowControl/>
              <w:autoSpaceDE w:val="0"/>
              <w:autoSpaceDN w:val="0"/>
              <w:spacing w:before="114" w:after="0" w:line="388" w:lineRule="exact"/>
              <w:ind w:left="0" w:right="0" w:firstLine="0"/>
              <w:jc w:val="center"/>
            </w:pPr>
            <w:r>
              <w:rPr>
                <w:rFonts w:ascii="7v6lAlxz+SimSun" w:hAnsi="7v6lAlxz+SimSun" w:eastAsia="7v6lAlxz+SimSun"/>
                <w:color w:val="000000"/>
                <w:sz w:val="32"/>
              </w:rPr>
              <w:t>推进街道、社区职工之家、职工书屋、工会示范点建设、爱心驿站、暖心</w:t>
            </w:r>
          </w:p>
          <w:p w14:paraId="6D7EAED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加油站打造建设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5E75032">
            <w:pPr>
              <w:widowControl/>
              <w:autoSpaceDE w:val="0"/>
              <w:autoSpaceDN w:val="0"/>
              <w:spacing w:before="626" w:after="0" w:line="200" w:lineRule="exact"/>
              <w:ind w:left="0" w:right="0" w:firstLine="0"/>
              <w:jc w:val="center"/>
            </w:pPr>
            <w:r>
              <w:rPr>
                <w:rFonts w:ascii="7v6lAlxz+SimSun" w:hAnsi="7v6lAlxz+SimSun" w:eastAsia="7v6lAlxz+SimSun"/>
                <w:color w:val="000000"/>
                <w:sz w:val="20"/>
              </w:rPr>
              <w:t>特色事项</w:t>
            </w:r>
          </w:p>
        </w:tc>
      </w:tr>
      <w:tr w14:paraId="26289CAC">
        <w:tblPrEx>
          <w:tblCellMar>
            <w:top w:w="0" w:type="dxa"/>
            <w:left w:w="108" w:type="dxa"/>
            <w:bottom w:w="0" w:type="dxa"/>
            <w:right w:w="108" w:type="dxa"/>
          </w:tblCellMar>
        </w:tblPrEx>
        <w:trPr>
          <w:trHeight w:val="10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FCC8B9F"/>
        </w:tc>
        <w:tc>
          <w:tcPr>
            <w:tcW w:w="1957" w:type="dxa"/>
            <w:vMerge w:val="continue"/>
            <w:tcBorders>
              <w:top w:val="single" w:color="000000" w:sz="8" w:space="0"/>
              <w:left w:val="single" w:color="000000" w:sz="6" w:space="0"/>
              <w:bottom w:val="single" w:color="000000" w:sz="6" w:space="0"/>
              <w:right w:val="single" w:color="000000" w:sz="8" w:space="0"/>
            </w:tcBorders>
          </w:tcPr>
          <w:p w14:paraId="50365F66"/>
        </w:tc>
        <w:tc>
          <w:tcPr>
            <w:tcW w:w="1957" w:type="dxa"/>
            <w:vMerge w:val="continue"/>
            <w:tcBorders>
              <w:top w:val="single" w:color="000000" w:sz="8" w:space="0"/>
              <w:left w:val="single" w:color="000000" w:sz="8" w:space="0"/>
              <w:bottom w:val="single" w:color="000000" w:sz="6" w:space="0"/>
              <w:right w:val="single" w:color="000000" w:sz="8" w:space="0"/>
            </w:tcBorders>
          </w:tcPr>
          <w:p w14:paraId="6ADEBC31"/>
        </w:tc>
        <w:tc>
          <w:tcPr>
            <w:tcW w:w="1957" w:type="dxa"/>
            <w:vMerge w:val="continue"/>
            <w:tcBorders>
              <w:top w:val="single" w:color="000000" w:sz="8" w:space="0"/>
              <w:left w:val="single" w:color="000000" w:sz="8" w:space="0"/>
              <w:bottom w:val="single" w:color="000000" w:sz="6" w:space="0"/>
              <w:right w:val="single" w:color="000000" w:sz="6" w:space="0"/>
            </w:tcBorders>
          </w:tcPr>
          <w:p w14:paraId="1A0D7738"/>
        </w:tc>
        <w:tc>
          <w:tcPr>
            <w:tcW w:w="1957" w:type="dxa"/>
            <w:vMerge w:val="continue"/>
            <w:tcBorders>
              <w:top w:val="single" w:color="000000" w:sz="8" w:space="0"/>
              <w:left w:val="single" w:color="000000" w:sz="6" w:space="0"/>
              <w:bottom w:val="single" w:color="000000" w:sz="6" w:space="0"/>
              <w:right w:val="single" w:color="000000" w:sz="8" w:space="0"/>
            </w:tcBorders>
          </w:tcPr>
          <w:p w14:paraId="5976013B"/>
        </w:tc>
        <w:tc>
          <w:tcPr>
            <w:tcW w:w="1957" w:type="dxa"/>
            <w:vMerge w:val="continue"/>
            <w:tcBorders>
              <w:top w:val="single" w:color="000000" w:sz="8" w:space="0"/>
              <w:left w:val="single" w:color="000000" w:sz="8" w:space="0"/>
              <w:bottom w:val="single" w:color="000000" w:sz="6" w:space="0"/>
              <w:right w:val="single" w:color="000000" w:sz="8" w:space="0"/>
            </w:tcBorders>
          </w:tcPr>
          <w:p w14:paraId="55FA964D"/>
        </w:tc>
        <w:tc>
          <w:tcPr>
            <w:tcW w:w="1957" w:type="dxa"/>
            <w:vMerge w:val="continue"/>
            <w:tcBorders>
              <w:top w:val="single" w:color="000000" w:sz="8" w:space="0"/>
              <w:left w:val="single" w:color="000000" w:sz="8" w:space="0"/>
              <w:bottom w:val="single" w:color="000000" w:sz="6" w:space="0"/>
              <w:right w:val="single" w:color="000000" w:sz="6" w:space="0"/>
            </w:tcBorders>
          </w:tcPr>
          <w:p w14:paraId="3ECB885A"/>
        </w:tc>
        <w:tc>
          <w:tcPr>
            <w:tcW w:w="1957" w:type="dxa"/>
            <w:vMerge w:val="continue"/>
            <w:tcBorders>
              <w:top w:val="single" w:color="000000" w:sz="8" w:space="0"/>
              <w:left w:val="single" w:color="000000" w:sz="6" w:space="0"/>
              <w:bottom w:val="single" w:color="000000" w:sz="6" w:space="0"/>
              <w:right w:val="single" w:color="000000" w:sz="8" w:space="0"/>
            </w:tcBorders>
          </w:tcPr>
          <w:p w14:paraId="1A2750E3"/>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7922B9D">
            <w:pPr>
              <w:widowControl/>
              <w:autoSpaceDE w:val="0"/>
              <w:autoSpaceDN w:val="0"/>
              <w:spacing w:before="372" w:after="0" w:line="320" w:lineRule="exact"/>
              <w:ind w:left="0" w:right="0" w:firstLine="0"/>
              <w:jc w:val="center"/>
            </w:pPr>
            <w:r>
              <w:rPr>
                <w:rFonts w:ascii="7v6lAlxz+SimSun" w:hAnsi="7v6lAlxz+SimSun" w:eastAsia="7v6lAlxz+SimSun"/>
                <w:color w:val="000000"/>
                <w:sz w:val="32"/>
              </w:rPr>
              <w:t>416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3413E23">
            <w:pPr>
              <w:widowControl/>
              <w:autoSpaceDE w:val="0"/>
              <w:autoSpaceDN w:val="0"/>
              <w:spacing w:before="178" w:after="0" w:line="320" w:lineRule="exact"/>
              <w:ind w:left="0" w:right="0" w:firstLine="0"/>
              <w:jc w:val="center"/>
            </w:pPr>
            <w:r>
              <w:rPr>
                <w:rFonts w:ascii="7v6lAlxz+SimSun" w:hAnsi="7v6lAlxz+SimSun" w:eastAsia="7v6lAlxz+SimSun"/>
                <w:color w:val="000000"/>
                <w:sz w:val="32"/>
              </w:rPr>
              <w:t>新厂街道“职工之家”、全国总工会</w:t>
            </w:r>
          </w:p>
          <w:p w14:paraId="459A5B16">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“职工书屋”打造</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6C26C209">
            <w:pPr>
              <w:widowControl/>
              <w:autoSpaceDE w:val="0"/>
              <w:autoSpaceDN w:val="0"/>
              <w:spacing w:before="428" w:after="0" w:line="198" w:lineRule="exact"/>
              <w:ind w:left="0" w:right="0" w:firstLine="0"/>
              <w:jc w:val="center"/>
            </w:pPr>
            <w:r>
              <w:rPr>
                <w:rFonts w:ascii="7v6lAlxz+SimSun" w:hAnsi="7v6lAlxz+SimSun" w:eastAsia="7v6lAlxz+SimSun"/>
                <w:color w:val="000000"/>
                <w:sz w:val="20"/>
              </w:rPr>
              <w:t>特色事项</w:t>
            </w:r>
          </w:p>
        </w:tc>
      </w:tr>
      <w:tr w14:paraId="46505E0F">
        <w:tblPrEx>
          <w:tblCellMar>
            <w:top w:w="0" w:type="dxa"/>
            <w:left w:w="108" w:type="dxa"/>
            <w:bottom w:w="0" w:type="dxa"/>
            <w:right w:w="108" w:type="dxa"/>
          </w:tblCellMar>
        </w:tblPrEx>
        <w:trPr>
          <w:trHeight w:val="55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AD488B4"/>
        </w:tc>
        <w:tc>
          <w:tcPr>
            <w:tcW w:w="1957" w:type="dxa"/>
            <w:vMerge w:val="continue"/>
            <w:tcBorders>
              <w:top w:val="single" w:color="000000" w:sz="8" w:space="0"/>
              <w:left w:val="single" w:color="000000" w:sz="6" w:space="0"/>
              <w:bottom w:val="single" w:color="000000" w:sz="6" w:space="0"/>
              <w:right w:val="single" w:color="000000" w:sz="8" w:space="0"/>
            </w:tcBorders>
          </w:tcPr>
          <w:p w14:paraId="42185079"/>
        </w:tc>
        <w:tc>
          <w:tcPr>
            <w:tcW w:w="1957" w:type="dxa"/>
            <w:vMerge w:val="continue"/>
            <w:tcBorders>
              <w:top w:val="single" w:color="000000" w:sz="8" w:space="0"/>
              <w:left w:val="single" w:color="000000" w:sz="8" w:space="0"/>
              <w:bottom w:val="single" w:color="000000" w:sz="6" w:space="0"/>
              <w:right w:val="single" w:color="000000" w:sz="8" w:space="0"/>
            </w:tcBorders>
          </w:tcPr>
          <w:p w14:paraId="681D1AD0"/>
        </w:tc>
        <w:tc>
          <w:tcPr>
            <w:tcW w:w="1957" w:type="dxa"/>
            <w:vMerge w:val="continue"/>
            <w:tcBorders>
              <w:top w:val="single" w:color="000000" w:sz="8" w:space="0"/>
              <w:left w:val="single" w:color="000000" w:sz="8" w:space="0"/>
              <w:bottom w:val="single" w:color="000000" w:sz="6" w:space="0"/>
              <w:right w:val="single" w:color="000000" w:sz="6" w:space="0"/>
            </w:tcBorders>
          </w:tcPr>
          <w:p w14:paraId="690882E8"/>
        </w:tc>
        <w:tc>
          <w:tcPr>
            <w:tcW w:w="1957" w:type="dxa"/>
            <w:vMerge w:val="continue"/>
            <w:tcBorders>
              <w:top w:val="single" w:color="000000" w:sz="8" w:space="0"/>
              <w:left w:val="single" w:color="000000" w:sz="6" w:space="0"/>
              <w:bottom w:val="single" w:color="000000" w:sz="6" w:space="0"/>
              <w:right w:val="single" w:color="000000" w:sz="8" w:space="0"/>
            </w:tcBorders>
          </w:tcPr>
          <w:p w14:paraId="1913E33C"/>
        </w:tc>
        <w:tc>
          <w:tcPr>
            <w:tcW w:w="1957" w:type="dxa"/>
            <w:vMerge w:val="continue"/>
            <w:tcBorders>
              <w:top w:val="single" w:color="000000" w:sz="8" w:space="0"/>
              <w:left w:val="single" w:color="000000" w:sz="8" w:space="0"/>
              <w:bottom w:val="single" w:color="000000" w:sz="6" w:space="0"/>
              <w:right w:val="single" w:color="000000" w:sz="8" w:space="0"/>
            </w:tcBorders>
          </w:tcPr>
          <w:p w14:paraId="19ED61EC"/>
        </w:tc>
        <w:tc>
          <w:tcPr>
            <w:tcW w:w="1957" w:type="dxa"/>
            <w:vMerge w:val="continue"/>
            <w:tcBorders>
              <w:top w:val="single" w:color="000000" w:sz="8" w:space="0"/>
              <w:left w:val="single" w:color="000000" w:sz="8" w:space="0"/>
              <w:bottom w:val="single" w:color="000000" w:sz="6" w:space="0"/>
              <w:right w:val="single" w:color="000000" w:sz="6" w:space="0"/>
            </w:tcBorders>
          </w:tcPr>
          <w:p w14:paraId="6DE01695"/>
        </w:tc>
        <w:tc>
          <w:tcPr>
            <w:tcW w:w="1957" w:type="dxa"/>
            <w:vMerge w:val="continue"/>
            <w:tcBorders>
              <w:top w:val="single" w:color="000000" w:sz="8" w:space="0"/>
              <w:left w:val="single" w:color="000000" w:sz="6" w:space="0"/>
              <w:bottom w:val="single" w:color="000000" w:sz="6" w:space="0"/>
              <w:right w:val="single" w:color="000000" w:sz="8" w:space="0"/>
            </w:tcBorders>
          </w:tcPr>
          <w:p w14:paraId="633698B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EDD462C">
            <w:pPr>
              <w:widowControl/>
              <w:autoSpaceDE w:val="0"/>
              <w:autoSpaceDN w:val="0"/>
              <w:spacing w:before="130" w:after="0" w:line="320" w:lineRule="exact"/>
              <w:ind w:left="0" w:right="0" w:firstLine="0"/>
              <w:jc w:val="center"/>
            </w:pPr>
            <w:r>
              <w:rPr>
                <w:rFonts w:ascii="7v6lAlxz+SimSun" w:hAnsi="7v6lAlxz+SimSun" w:eastAsia="7v6lAlxz+SimSun"/>
                <w:color w:val="000000"/>
                <w:sz w:val="32"/>
              </w:rPr>
              <w:t>417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E440CF4">
            <w:pPr>
              <w:widowControl/>
              <w:autoSpaceDE w:val="0"/>
              <w:autoSpaceDN w:val="0"/>
              <w:spacing w:before="44" w:after="0" w:line="318" w:lineRule="exact"/>
              <w:ind w:left="0" w:right="0" w:firstLine="0"/>
              <w:jc w:val="center"/>
            </w:pPr>
            <w:r>
              <w:rPr>
                <w:rFonts w:ascii="7v6lAlxz+SimSun" w:hAnsi="7v6lAlxz+SimSun" w:eastAsia="7v6lAlxz+SimSun"/>
                <w:color w:val="000000"/>
                <w:sz w:val="32"/>
              </w:rPr>
              <w:t>丰富职工文化生活，开展各项文体活</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5675EA3"/>
        </w:tc>
      </w:tr>
      <w:tr w14:paraId="1345F597">
        <w:tblPrEx>
          <w:tblCellMar>
            <w:top w:w="0" w:type="dxa"/>
            <w:left w:w="108" w:type="dxa"/>
            <w:bottom w:w="0" w:type="dxa"/>
            <w:right w:w="108" w:type="dxa"/>
          </w:tblCellMar>
        </w:tblPrEx>
        <w:trPr>
          <w:trHeight w:val="10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FBB0C9F"/>
        </w:tc>
        <w:tc>
          <w:tcPr>
            <w:tcW w:w="1957" w:type="dxa"/>
            <w:vMerge w:val="continue"/>
            <w:tcBorders>
              <w:top w:val="single" w:color="000000" w:sz="8" w:space="0"/>
              <w:left w:val="single" w:color="000000" w:sz="6" w:space="0"/>
              <w:bottom w:val="single" w:color="000000" w:sz="6" w:space="0"/>
              <w:right w:val="single" w:color="000000" w:sz="8" w:space="0"/>
            </w:tcBorders>
          </w:tcPr>
          <w:p w14:paraId="00BF694A"/>
        </w:tc>
        <w:tc>
          <w:tcPr>
            <w:tcW w:w="1957" w:type="dxa"/>
            <w:vMerge w:val="continue"/>
            <w:tcBorders>
              <w:top w:val="single" w:color="000000" w:sz="8" w:space="0"/>
              <w:left w:val="single" w:color="000000" w:sz="8" w:space="0"/>
              <w:bottom w:val="single" w:color="000000" w:sz="6" w:space="0"/>
              <w:right w:val="single" w:color="000000" w:sz="8" w:space="0"/>
            </w:tcBorders>
          </w:tcPr>
          <w:p w14:paraId="1545394E"/>
        </w:tc>
        <w:tc>
          <w:tcPr>
            <w:tcW w:w="1957" w:type="dxa"/>
            <w:vMerge w:val="continue"/>
            <w:tcBorders>
              <w:top w:val="single" w:color="000000" w:sz="8" w:space="0"/>
              <w:left w:val="single" w:color="000000" w:sz="8" w:space="0"/>
              <w:bottom w:val="single" w:color="000000" w:sz="6" w:space="0"/>
              <w:right w:val="single" w:color="000000" w:sz="6" w:space="0"/>
            </w:tcBorders>
          </w:tcPr>
          <w:p w14:paraId="1E942569"/>
        </w:tc>
        <w:tc>
          <w:tcPr>
            <w:tcW w:w="1957" w:type="dxa"/>
            <w:vMerge w:val="continue"/>
            <w:tcBorders>
              <w:top w:val="single" w:color="000000" w:sz="8" w:space="0"/>
              <w:left w:val="single" w:color="000000" w:sz="6" w:space="0"/>
              <w:bottom w:val="single" w:color="000000" w:sz="6" w:space="0"/>
              <w:right w:val="single" w:color="000000" w:sz="8" w:space="0"/>
            </w:tcBorders>
          </w:tcPr>
          <w:p w14:paraId="406D4498"/>
        </w:tc>
        <w:tc>
          <w:tcPr>
            <w:tcW w:w="1957" w:type="dxa"/>
            <w:vMerge w:val="continue"/>
            <w:tcBorders>
              <w:top w:val="single" w:color="000000" w:sz="8" w:space="0"/>
              <w:left w:val="single" w:color="000000" w:sz="8" w:space="0"/>
              <w:bottom w:val="single" w:color="000000" w:sz="6" w:space="0"/>
              <w:right w:val="single" w:color="000000" w:sz="8" w:space="0"/>
            </w:tcBorders>
          </w:tcPr>
          <w:p w14:paraId="65B29753"/>
        </w:tc>
        <w:tc>
          <w:tcPr>
            <w:tcW w:w="1957" w:type="dxa"/>
            <w:vMerge w:val="continue"/>
            <w:tcBorders>
              <w:top w:val="single" w:color="000000" w:sz="8" w:space="0"/>
              <w:left w:val="single" w:color="000000" w:sz="8" w:space="0"/>
              <w:bottom w:val="single" w:color="000000" w:sz="6" w:space="0"/>
              <w:right w:val="single" w:color="000000" w:sz="6" w:space="0"/>
            </w:tcBorders>
          </w:tcPr>
          <w:p w14:paraId="3390D7B6"/>
        </w:tc>
        <w:tc>
          <w:tcPr>
            <w:tcW w:w="1957" w:type="dxa"/>
            <w:vMerge w:val="continue"/>
            <w:tcBorders>
              <w:top w:val="single" w:color="000000" w:sz="8" w:space="0"/>
              <w:left w:val="single" w:color="000000" w:sz="6" w:space="0"/>
              <w:bottom w:val="single" w:color="000000" w:sz="6" w:space="0"/>
              <w:right w:val="single" w:color="000000" w:sz="8" w:space="0"/>
            </w:tcBorders>
          </w:tcPr>
          <w:p w14:paraId="1AE9F273"/>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4914E73">
            <w:pPr>
              <w:widowControl/>
              <w:autoSpaceDE w:val="0"/>
              <w:autoSpaceDN w:val="0"/>
              <w:spacing w:before="390" w:after="0" w:line="320" w:lineRule="exact"/>
              <w:ind w:left="0" w:right="0" w:firstLine="0"/>
              <w:jc w:val="center"/>
            </w:pPr>
            <w:r>
              <w:rPr>
                <w:rFonts w:ascii="7v6lAlxz+SimSun" w:hAnsi="7v6lAlxz+SimSun" w:eastAsia="7v6lAlxz+SimSun"/>
                <w:color w:val="000000"/>
                <w:sz w:val="32"/>
              </w:rPr>
              <w:t>418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590C87B">
            <w:pPr>
              <w:widowControl/>
              <w:autoSpaceDE w:val="0"/>
              <w:autoSpaceDN w:val="0"/>
              <w:spacing w:before="0" w:after="0" w:line="116" w:lineRule="exact"/>
              <w:ind w:left="0" w:right="0" w:firstLine="0"/>
              <w:jc w:val="center"/>
            </w:pPr>
            <w:r>
              <w:rPr>
                <w:rFonts w:ascii="7v6lAlxz+SimSun" w:hAnsi="7v6lAlxz+SimSun" w:eastAsia="7v6lAlxz+SimSun"/>
                <w:color w:val="000000"/>
                <w:sz w:val="32"/>
              </w:rPr>
              <w:t>动</w:t>
            </w:r>
          </w:p>
          <w:p w14:paraId="0149FDDF">
            <w:pPr>
              <w:widowControl/>
              <w:autoSpaceDE w:val="0"/>
              <w:autoSpaceDN w:val="0"/>
              <w:spacing w:before="0" w:after="0" w:line="316" w:lineRule="exact"/>
              <w:ind w:left="0" w:right="0" w:firstLine="0"/>
              <w:jc w:val="center"/>
            </w:pPr>
            <w:r>
              <w:rPr>
                <w:rFonts w:ascii="7v6lAlxz+SimSun" w:hAnsi="7v6lAlxz+SimSun" w:eastAsia="7v6lAlxz+SimSun"/>
                <w:color w:val="000000"/>
                <w:sz w:val="32"/>
              </w:rPr>
              <w:t>新厂街道602所社区、林荫路社区“职工之家”，林荫路社区“爱心驿站</w:t>
            </w:r>
          </w:p>
          <w:p w14:paraId="235271C6">
            <w:pPr>
              <w:widowControl/>
              <w:autoSpaceDE w:val="0"/>
              <w:autoSpaceDN w:val="0"/>
              <w:spacing w:before="0" w:after="0" w:line="320" w:lineRule="exact"/>
              <w:ind w:left="0" w:right="0" w:firstLine="0"/>
              <w:jc w:val="center"/>
            </w:pPr>
            <w:r>
              <w:rPr>
                <w:rFonts w:ascii="7v6lAlxz+SimSun" w:hAnsi="7v6lAlxz+SimSun" w:eastAsia="7v6lAlxz+SimSun"/>
                <w:color w:val="000000"/>
                <w:sz w:val="32"/>
              </w:rPr>
              <w:t>”打造</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4D6357B">
            <w:pPr>
              <w:widowControl/>
              <w:autoSpaceDE w:val="0"/>
              <w:autoSpaceDN w:val="0"/>
              <w:spacing w:before="446" w:after="0" w:line="198" w:lineRule="exact"/>
              <w:ind w:left="0" w:right="0" w:firstLine="0"/>
              <w:jc w:val="center"/>
            </w:pPr>
            <w:r>
              <w:rPr>
                <w:rFonts w:ascii="7v6lAlxz+SimSun" w:hAnsi="7v6lAlxz+SimSun" w:eastAsia="7v6lAlxz+SimSun"/>
                <w:color w:val="000000"/>
                <w:sz w:val="20"/>
              </w:rPr>
              <w:t>特色事项</w:t>
            </w:r>
          </w:p>
        </w:tc>
      </w:tr>
    </w:tbl>
    <w:p w14:paraId="7E9B5CD9">
      <w:pPr>
        <w:widowControl/>
        <w:autoSpaceDE w:val="0"/>
        <w:autoSpaceDN w:val="0"/>
        <w:spacing w:before="758" w:after="0" w:line="414" w:lineRule="exact"/>
        <w:ind w:left="0" w:right="0" w:firstLine="0"/>
        <w:jc w:val="center"/>
      </w:pPr>
      <w:r>
        <w:rPr>
          <w:rFonts w:ascii="宋体" w:hAnsi="宋体" w:eastAsia="宋体"/>
          <w:color w:val="000000"/>
          <w:sz w:val="36"/>
        </w:rPr>
        <w:t>-37-</w:t>
      </w:r>
    </w:p>
    <w:p w14:paraId="3AA81290">
      <w:pPr>
        <w:sectPr>
          <w:pgSz w:w="23811" w:h="17237"/>
          <w:pgMar w:top="570" w:right="1140" w:bottom="110" w:left="1140" w:header="720" w:footer="720" w:gutter="0"/>
          <w:cols w:equalWidth="0" w:num="1">
            <w:col w:w="21532"/>
          </w:cols>
          <w:docGrid w:linePitch="360" w:charSpace="0"/>
        </w:sectPr>
      </w:pPr>
    </w:p>
    <w:p w14:paraId="27A4751C">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401810"/>
            <wp:effectExtent l="0" t="0" r="1143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pic:cNvPicPr>
                  </pic:nvPicPr>
                  <pic:blipFill>
                    <a:blip r:embed="rId39"/>
                    <a:stretch>
                      <a:fillRect/>
                    </a:stretch>
                  </pic:blipFill>
                  <pic:spPr>
                    <a:xfrm>
                      <a:off x="0" y="0"/>
                      <a:ext cx="13647419" cy="9401649"/>
                    </a:xfrm>
                    <a:prstGeom prst="rect">
                      <a:avLst/>
                    </a:prstGeom>
                  </pic:spPr>
                </pic:pic>
              </a:graphicData>
            </a:graphic>
          </wp:anchor>
        </w:drawing>
      </w:r>
    </w:p>
    <w:p w14:paraId="0A283236">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2A444EE">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951F79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1CECAA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8998D2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D1D38CE">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11217CC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78F201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5AE21D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283F62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F2ED8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CE1466A">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1BC6F91">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11F3BBF">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391969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624C40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028C887">
        <w:tblPrEx>
          <w:tblCellMar>
            <w:top w:w="0" w:type="dxa"/>
            <w:left w:w="108" w:type="dxa"/>
            <w:bottom w:w="0" w:type="dxa"/>
            <w:right w:w="108" w:type="dxa"/>
          </w:tblCellMar>
        </w:tblPrEx>
        <w:trPr>
          <w:trHeight w:val="64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3C249DB">
            <w:pPr>
              <w:widowControl/>
              <w:autoSpaceDE w:val="0"/>
              <w:autoSpaceDN w:val="0"/>
              <w:spacing w:before="3084" w:after="0" w:line="318" w:lineRule="exact"/>
              <w:ind w:left="0" w:right="0" w:firstLine="0"/>
              <w:jc w:val="center"/>
            </w:pPr>
            <w:r>
              <w:rPr>
                <w:rFonts w:ascii="7v6lAlxz+SimSun" w:hAnsi="7v6lAlxz+SimSun" w:eastAsia="7v6lAlxz+SimSun"/>
                <w:color w:val="000000"/>
                <w:sz w:val="32"/>
              </w:rPr>
              <w:t>29</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094578E">
            <w:pPr>
              <w:widowControl/>
              <w:autoSpaceDE w:val="0"/>
              <w:autoSpaceDN w:val="0"/>
              <w:spacing w:before="2890" w:after="0" w:line="318" w:lineRule="exact"/>
              <w:ind w:left="0" w:right="0" w:firstLine="0"/>
              <w:jc w:val="center"/>
            </w:pPr>
            <w:r>
              <w:rPr>
                <w:rFonts w:ascii="7v6lAlxz+SimSun" w:hAnsi="7v6lAlxz+SimSun" w:eastAsia="7v6lAlxz+SimSun"/>
                <w:color w:val="000000"/>
                <w:sz w:val="32"/>
              </w:rPr>
              <w:t>党的</w:t>
            </w:r>
          </w:p>
          <w:p w14:paraId="6F9DD7BE">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0F506D4">
            <w:pPr>
              <w:widowControl/>
              <w:autoSpaceDE w:val="0"/>
              <w:autoSpaceDN w:val="0"/>
              <w:spacing w:before="2432" w:after="0" w:line="388" w:lineRule="exact"/>
              <w:ind w:left="0" w:right="0" w:firstLine="0"/>
              <w:jc w:val="center"/>
            </w:pPr>
            <w:r>
              <w:rPr>
                <w:rFonts w:ascii="7v6lAlxz+SimSun" w:hAnsi="7v6lAlxz+SimSun" w:eastAsia="7v6lAlxz+SimSun"/>
                <w:color w:val="000000"/>
                <w:sz w:val="32"/>
              </w:rPr>
              <w:t>打造新厂街道“职工之家”，发挥工会组织桥梁纽带作用。</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4A65FA4">
            <w:pPr>
              <w:widowControl/>
              <w:autoSpaceDE w:val="0"/>
              <w:autoSpaceDN w:val="0"/>
              <w:spacing w:before="3084" w:after="0" w:line="318" w:lineRule="exact"/>
              <w:ind w:left="0" w:right="0" w:firstLine="0"/>
              <w:jc w:val="center"/>
            </w:pPr>
            <w:r>
              <w:rPr>
                <w:rFonts w:ascii="7v6lAlxz+SimSun" w:hAnsi="7v6lAlxz+SimSun" w:eastAsia="7v6lAlxz+SimSun"/>
                <w:color w:val="000000"/>
                <w:sz w:val="32"/>
              </w:rPr>
              <w:t>83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48CB3B1">
            <w:pPr>
              <w:widowControl/>
              <w:autoSpaceDE w:val="0"/>
              <w:autoSpaceDN w:val="0"/>
              <w:spacing w:before="2432" w:after="0" w:line="388" w:lineRule="exact"/>
              <w:ind w:left="144" w:right="144" w:firstLine="0"/>
              <w:jc w:val="center"/>
            </w:pPr>
            <w:r>
              <w:rPr>
                <w:rFonts w:ascii="7v6lAlxz+SimSun" w:hAnsi="7v6lAlxz+SimSun" w:eastAsia="7v6lAlxz+SimSun"/>
                <w:color w:val="000000"/>
                <w:sz w:val="32"/>
              </w:rPr>
              <w:t>发挥工会职能作用，维护职工合法权利。</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6ED45F7">
            <w:pPr>
              <w:widowControl/>
              <w:autoSpaceDE w:val="0"/>
              <w:autoSpaceDN w:val="0"/>
              <w:spacing w:before="1980" w:after="0" w:line="246" w:lineRule="exact"/>
              <w:ind w:left="30" w:right="0" w:firstLine="0"/>
              <w:jc w:val="left"/>
            </w:pPr>
            <w:r>
              <w:rPr>
                <w:rFonts w:ascii="7v6lAlxz+SimSun" w:hAnsi="7v6lAlxz+SimSun" w:eastAsia="7v6lAlxz+SimSun"/>
                <w:color w:val="000000"/>
                <w:sz w:val="20"/>
              </w:rPr>
              <w:t>《中华人民共和国工会法》第三十九条 企业、事业单位、社会组织研究经营管理和发展的重大问题应当听取工会的意见；召开会议讨论有关工资、福利、劳动安全卫生、工作时间、休息休假、女职工保护和社会保险等涉及职工切身利益的问题，必须有工会代表参加。 第四十二条 用人单位工会委员会的专职工作人员的工资、奖励、补贴，由所在单位支付。社会保险和其他福利待遇等，享受本单位职工同等待遇。第四十四条 企业、事业单位、社会组织无正当理由拖延或者拒不拨缴工会经费，基层工会或者上级工会可以向当地人民法院申请支付令；拒不执行支付令的，工会可以依法申请人民法院强制执行。第四十五条 工会应当根据经费独立原则，建立预算、决算和经费审查监督制度。</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F6D4FF6">
            <w:pPr>
              <w:widowControl/>
              <w:autoSpaceDE w:val="0"/>
              <w:autoSpaceDN w:val="0"/>
              <w:spacing w:before="3014" w:after="0" w:line="198" w:lineRule="exact"/>
              <w:ind w:left="0" w:right="0" w:firstLine="0"/>
              <w:jc w:val="center"/>
            </w:pPr>
            <w:r>
              <w:rPr>
                <w:rFonts w:ascii="7v6lAlxz+SimSun" w:hAnsi="7v6lAlxz+SimSun" w:eastAsia="7v6lAlxz+SimSun"/>
                <w:color w:val="000000"/>
                <w:sz w:val="20"/>
              </w:rPr>
              <w:t>党建办</w:t>
            </w:r>
          </w:p>
          <w:p w14:paraId="2B34DB9A">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1B141BF">
            <w:pPr>
              <w:widowControl/>
              <w:autoSpaceDE w:val="0"/>
              <w:autoSpaceDN w:val="0"/>
              <w:spacing w:before="3014" w:after="0" w:line="198" w:lineRule="exact"/>
              <w:ind w:left="0" w:right="0" w:firstLine="0"/>
              <w:jc w:val="center"/>
            </w:pPr>
            <w:r>
              <w:rPr>
                <w:rFonts w:ascii="7v6lAlxz+SimSun" w:hAnsi="7v6lAlxz+SimSun" w:eastAsia="7v6lAlxz+SimSun"/>
                <w:color w:val="000000"/>
                <w:sz w:val="20"/>
              </w:rPr>
              <w:t>区总工</w:t>
            </w:r>
          </w:p>
          <w:p w14:paraId="11F6D430">
            <w:pPr>
              <w:widowControl/>
              <w:autoSpaceDE w:val="0"/>
              <w:autoSpaceDN w:val="0"/>
              <w:spacing w:before="50" w:after="0" w:line="198" w:lineRule="exact"/>
              <w:ind w:left="0" w:right="0" w:firstLine="0"/>
              <w:jc w:val="center"/>
            </w:pPr>
            <w:r>
              <w:rPr>
                <w:rFonts w:ascii="7v6lAlxz+SimSun" w:hAnsi="7v6lAlxz+SimSun" w:eastAsia="7v6lAlxz+SimSun"/>
                <w:color w:val="000000"/>
                <w:sz w:val="20"/>
              </w:rPr>
              <w:t>会</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F8F02AA">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419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877301B">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做好工会会员会费收缴工作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7B0FEBD"/>
        </w:tc>
      </w:tr>
      <w:tr w14:paraId="19DA040E">
        <w:tblPrEx>
          <w:tblCellMar>
            <w:top w:w="0" w:type="dxa"/>
            <w:left w:w="108" w:type="dxa"/>
            <w:bottom w:w="0" w:type="dxa"/>
            <w:right w:w="108" w:type="dxa"/>
          </w:tblCellMar>
        </w:tblPrEx>
        <w:trPr>
          <w:trHeight w:val="6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D42E60F"/>
        </w:tc>
        <w:tc>
          <w:tcPr>
            <w:tcW w:w="1957" w:type="dxa"/>
            <w:vMerge w:val="continue"/>
            <w:tcBorders>
              <w:top w:val="single" w:color="000000" w:sz="8" w:space="0"/>
              <w:left w:val="single" w:color="000000" w:sz="6" w:space="0"/>
              <w:bottom w:val="single" w:color="000000" w:sz="8" w:space="0"/>
              <w:right w:val="single" w:color="000000" w:sz="8" w:space="0"/>
            </w:tcBorders>
          </w:tcPr>
          <w:p w14:paraId="76907606"/>
        </w:tc>
        <w:tc>
          <w:tcPr>
            <w:tcW w:w="1957" w:type="dxa"/>
            <w:vMerge w:val="continue"/>
            <w:tcBorders>
              <w:top w:val="single" w:color="000000" w:sz="8" w:space="0"/>
              <w:left w:val="single" w:color="000000" w:sz="8" w:space="0"/>
              <w:bottom w:val="single" w:color="000000" w:sz="8" w:space="0"/>
              <w:right w:val="single" w:color="000000" w:sz="8" w:space="0"/>
            </w:tcBorders>
          </w:tcPr>
          <w:p w14:paraId="74BE5569"/>
        </w:tc>
        <w:tc>
          <w:tcPr>
            <w:tcW w:w="1957" w:type="dxa"/>
            <w:vMerge w:val="continue"/>
            <w:tcBorders>
              <w:top w:val="single" w:color="000000" w:sz="8" w:space="0"/>
              <w:left w:val="single" w:color="000000" w:sz="8" w:space="0"/>
              <w:bottom w:val="single" w:color="000000" w:sz="8" w:space="0"/>
              <w:right w:val="single" w:color="000000" w:sz="6" w:space="0"/>
            </w:tcBorders>
          </w:tcPr>
          <w:p w14:paraId="23560FC0"/>
        </w:tc>
        <w:tc>
          <w:tcPr>
            <w:tcW w:w="1957" w:type="dxa"/>
            <w:vMerge w:val="continue"/>
            <w:tcBorders>
              <w:top w:val="single" w:color="000000" w:sz="8" w:space="0"/>
              <w:left w:val="single" w:color="000000" w:sz="6" w:space="0"/>
              <w:bottom w:val="single" w:color="000000" w:sz="8" w:space="0"/>
              <w:right w:val="single" w:color="000000" w:sz="8" w:space="0"/>
            </w:tcBorders>
          </w:tcPr>
          <w:p w14:paraId="69BD2C40"/>
        </w:tc>
        <w:tc>
          <w:tcPr>
            <w:tcW w:w="1957" w:type="dxa"/>
            <w:vMerge w:val="continue"/>
            <w:tcBorders>
              <w:top w:val="single" w:color="000000" w:sz="8" w:space="0"/>
              <w:left w:val="single" w:color="000000" w:sz="8" w:space="0"/>
              <w:bottom w:val="single" w:color="000000" w:sz="8" w:space="0"/>
              <w:right w:val="single" w:color="000000" w:sz="8" w:space="0"/>
            </w:tcBorders>
          </w:tcPr>
          <w:p w14:paraId="60E42AF6"/>
        </w:tc>
        <w:tc>
          <w:tcPr>
            <w:tcW w:w="1957" w:type="dxa"/>
            <w:vMerge w:val="continue"/>
            <w:tcBorders>
              <w:top w:val="single" w:color="000000" w:sz="8" w:space="0"/>
              <w:left w:val="single" w:color="000000" w:sz="8" w:space="0"/>
              <w:bottom w:val="single" w:color="000000" w:sz="8" w:space="0"/>
              <w:right w:val="single" w:color="000000" w:sz="6" w:space="0"/>
            </w:tcBorders>
          </w:tcPr>
          <w:p w14:paraId="6F54EB51"/>
        </w:tc>
        <w:tc>
          <w:tcPr>
            <w:tcW w:w="1957" w:type="dxa"/>
            <w:vMerge w:val="continue"/>
            <w:tcBorders>
              <w:top w:val="single" w:color="000000" w:sz="8" w:space="0"/>
              <w:left w:val="single" w:color="000000" w:sz="6" w:space="0"/>
              <w:bottom w:val="single" w:color="000000" w:sz="8" w:space="0"/>
              <w:right w:val="single" w:color="000000" w:sz="8" w:space="0"/>
            </w:tcBorders>
          </w:tcPr>
          <w:p w14:paraId="7C80E9F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515625C">
            <w:pPr>
              <w:widowControl/>
              <w:autoSpaceDE w:val="0"/>
              <w:autoSpaceDN w:val="0"/>
              <w:spacing w:before="172" w:after="0" w:line="318" w:lineRule="exact"/>
              <w:ind w:left="0" w:right="0" w:firstLine="0"/>
              <w:jc w:val="center"/>
            </w:pPr>
            <w:r>
              <w:rPr>
                <w:rFonts w:ascii="7v6lAlxz+SimSun" w:hAnsi="7v6lAlxz+SimSun" w:eastAsia="7v6lAlxz+SimSun"/>
                <w:color w:val="000000"/>
                <w:sz w:val="32"/>
              </w:rPr>
              <w:t>420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E58223C">
            <w:pPr>
              <w:widowControl/>
              <w:autoSpaceDE w:val="0"/>
              <w:autoSpaceDN w:val="0"/>
              <w:spacing w:before="172" w:after="0" w:line="318" w:lineRule="exact"/>
              <w:ind w:left="0" w:right="0" w:firstLine="0"/>
              <w:jc w:val="center"/>
            </w:pPr>
            <w:r>
              <w:rPr>
                <w:rFonts w:ascii="7v6lAlxz+SimSun" w:hAnsi="7v6lAlxz+SimSun" w:eastAsia="7v6lAlxz+SimSun"/>
                <w:color w:val="000000"/>
                <w:sz w:val="32"/>
              </w:rPr>
              <w:t>单位工会经费保障与核算</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F8D70A2"/>
        </w:tc>
      </w:tr>
      <w:tr w14:paraId="1CDAF86C">
        <w:tblPrEx>
          <w:tblCellMar>
            <w:top w:w="0" w:type="dxa"/>
            <w:left w:w="108" w:type="dxa"/>
            <w:bottom w:w="0" w:type="dxa"/>
            <w:right w:w="108" w:type="dxa"/>
          </w:tblCellMar>
        </w:tblPrEx>
        <w:trPr>
          <w:trHeight w:val="6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31ED85D"/>
        </w:tc>
        <w:tc>
          <w:tcPr>
            <w:tcW w:w="1957" w:type="dxa"/>
            <w:vMerge w:val="continue"/>
            <w:tcBorders>
              <w:top w:val="single" w:color="000000" w:sz="8" w:space="0"/>
              <w:left w:val="single" w:color="000000" w:sz="6" w:space="0"/>
              <w:bottom w:val="single" w:color="000000" w:sz="8" w:space="0"/>
              <w:right w:val="single" w:color="000000" w:sz="8" w:space="0"/>
            </w:tcBorders>
          </w:tcPr>
          <w:p w14:paraId="76826940"/>
        </w:tc>
        <w:tc>
          <w:tcPr>
            <w:tcW w:w="1957" w:type="dxa"/>
            <w:vMerge w:val="continue"/>
            <w:tcBorders>
              <w:top w:val="single" w:color="000000" w:sz="8" w:space="0"/>
              <w:left w:val="single" w:color="000000" w:sz="8" w:space="0"/>
              <w:bottom w:val="single" w:color="000000" w:sz="8" w:space="0"/>
              <w:right w:val="single" w:color="000000" w:sz="8" w:space="0"/>
            </w:tcBorders>
          </w:tcPr>
          <w:p w14:paraId="0A727940"/>
        </w:tc>
        <w:tc>
          <w:tcPr>
            <w:tcW w:w="1957" w:type="dxa"/>
            <w:vMerge w:val="continue"/>
            <w:tcBorders>
              <w:top w:val="single" w:color="000000" w:sz="8" w:space="0"/>
              <w:left w:val="single" w:color="000000" w:sz="8" w:space="0"/>
              <w:bottom w:val="single" w:color="000000" w:sz="8" w:space="0"/>
              <w:right w:val="single" w:color="000000" w:sz="6" w:space="0"/>
            </w:tcBorders>
          </w:tcPr>
          <w:p w14:paraId="028F2F8B"/>
        </w:tc>
        <w:tc>
          <w:tcPr>
            <w:tcW w:w="1957" w:type="dxa"/>
            <w:vMerge w:val="continue"/>
            <w:tcBorders>
              <w:top w:val="single" w:color="000000" w:sz="8" w:space="0"/>
              <w:left w:val="single" w:color="000000" w:sz="6" w:space="0"/>
              <w:bottom w:val="single" w:color="000000" w:sz="8" w:space="0"/>
              <w:right w:val="single" w:color="000000" w:sz="8" w:space="0"/>
            </w:tcBorders>
          </w:tcPr>
          <w:p w14:paraId="0B618C09"/>
        </w:tc>
        <w:tc>
          <w:tcPr>
            <w:tcW w:w="1957" w:type="dxa"/>
            <w:vMerge w:val="continue"/>
            <w:tcBorders>
              <w:top w:val="single" w:color="000000" w:sz="8" w:space="0"/>
              <w:left w:val="single" w:color="000000" w:sz="8" w:space="0"/>
              <w:bottom w:val="single" w:color="000000" w:sz="8" w:space="0"/>
              <w:right w:val="single" w:color="000000" w:sz="8" w:space="0"/>
            </w:tcBorders>
          </w:tcPr>
          <w:p w14:paraId="260223D6"/>
        </w:tc>
        <w:tc>
          <w:tcPr>
            <w:tcW w:w="1957" w:type="dxa"/>
            <w:vMerge w:val="continue"/>
            <w:tcBorders>
              <w:top w:val="single" w:color="000000" w:sz="8" w:space="0"/>
              <w:left w:val="single" w:color="000000" w:sz="8" w:space="0"/>
              <w:bottom w:val="single" w:color="000000" w:sz="8" w:space="0"/>
              <w:right w:val="single" w:color="000000" w:sz="6" w:space="0"/>
            </w:tcBorders>
          </w:tcPr>
          <w:p w14:paraId="111D9437"/>
        </w:tc>
        <w:tc>
          <w:tcPr>
            <w:tcW w:w="1957" w:type="dxa"/>
            <w:vMerge w:val="continue"/>
            <w:tcBorders>
              <w:top w:val="single" w:color="000000" w:sz="8" w:space="0"/>
              <w:left w:val="single" w:color="000000" w:sz="6" w:space="0"/>
              <w:bottom w:val="single" w:color="000000" w:sz="8" w:space="0"/>
              <w:right w:val="single" w:color="000000" w:sz="8" w:space="0"/>
            </w:tcBorders>
          </w:tcPr>
          <w:p w14:paraId="342BB56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C0F75F7">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421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78EE30F">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维护女职工特殊权益</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B1867D3"/>
        </w:tc>
      </w:tr>
      <w:tr w14:paraId="6D6EF45C">
        <w:tblPrEx>
          <w:tblCellMar>
            <w:top w:w="0" w:type="dxa"/>
            <w:left w:w="108" w:type="dxa"/>
            <w:bottom w:w="0" w:type="dxa"/>
            <w:right w:w="108" w:type="dxa"/>
          </w:tblCellMar>
        </w:tblPrEx>
        <w:trPr>
          <w:trHeight w:val="162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2A69E59"/>
        </w:tc>
        <w:tc>
          <w:tcPr>
            <w:tcW w:w="1957" w:type="dxa"/>
            <w:vMerge w:val="continue"/>
            <w:tcBorders>
              <w:top w:val="single" w:color="000000" w:sz="8" w:space="0"/>
              <w:left w:val="single" w:color="000000" w:sz="6" w:space="0"/>
              <w:bottom w:val="single" w:color="000000" w:sz="8" w:space="0"/>
              <w:right w:val="single" w:color="000000" w:sz="8" w:space="0"/>
            </w:tcBorders>
          </w:tcPr>
          <w:p w14:paraId="1E179615"/>
        </w:tc>
        <w:tc>
          <w:tcPr>
            <w:tcW w:w="1957" w:type="dxa"/>
            <w:vMerge w:val="continue"/>
            <w:tcBorders>
              <w:top w:val="single" w:color="000000" w:sz="8" w:space="0"/>
              <w:left w:val="single" w:color="000000" w:sz="8" w:space="0"/>
              <w:bottom w:val="single" w:color="000000" w:sz="8" w:space="0"/>
              <w:right w:val="single" w:color="000000" w:sz="8" w:space="0"/>
            </w:tcBorders>
          </w:tcPr>
          <w:p w14:paraId="78DAC33D"/>
        </w:tc>
        <w:tc>
          <w:tcPr>
            <w:tcW w:w="1957" w:type="dxa"/>
            <w:vMerge w:val="continue"/>
            <w:tcBorders>
              <w:top w:val="single" w:color="000000" w:sz="8" w:space="0"/>
              <w:left w:val="single" w:color="000000" w:sz="8" w:space="0"/>
              <w:bottom w:val="single" w:color="000000" w:sz="8" w:space="0"/>
              <w:right w:val="single" w:color="000000" w:sz="6" w:space="0"/>
            </w:tcBorders>
          </w:tcPr>
          <w:p w14:paraId="02B75877"/>
        </w:tc>
        <w:tc>
          <w:tcPr>
            <w:tcW w:w="1957" w:type="dxa"/>
            <w:vMerge w:val="continue"/>
            <w:tcBorders>
              <w:top w:val="single" w:color="000000" w:sz="8" w:space="0"/>
              <w:left w:val="single" w:color="000000" w:sz="6" w:space="0"/>
              <w:bottom w:val="single" w:color="000000" w:sz="8" w:space="0"/>
              <w:right w:val="single" w:color="000000" w:sz="8" w:space="0"/>
            </w:tcBorders>
          </w:tcPr>
          <w:p w14:paraId="71FFF485"/>
        </w:tc>
        <w:tc>
          <w:tcPr>
            <w:tcW w:w="1957" w:type="dxa"/>
            <w:vMerge w:val="continue"/>
            <w:tcBorders>
              <w:top w:val="single" w:color="000000" w:sz="8" w:space="0"/>
              <w:left w:val="single" w:color="000000" w:sz="8" w:space="0"/>
              <w:bottom w:val="single" w:color="000000" w:sz="8" w:space="0"/>
              <w:right w:val="single" w:color="000000" w:sz="8" w:space="0"/>
            </w:tcBorders>
          </w:tcPr>
          <w:p w14:paraId="37DC5727"/>
        </w:tc>
        <w:tc>
          <w:tcPr>
            <w:tcW w:w="1957" w:type="dxa"/>
            <w:vMerge w:val="continue"/>
            <w:tcBorders>
              <w:top w:val="single" w:color="000000" w:sz="8" w:space="0"/>
              <w:left w:val="single" w:color="000000" w:sz="8" w:space="0"/>
              <w:bottom w:val="single" w:color="000000" w:sz="8" w:space="0"/>
              <w:right w:val="single" w:color="000000" w:sz="6" w:space="0"/>
            </w:tcBorders>
          </w:tcPr>
          <w:p w14:paraId="40B7EBD2"/>
        </w:tc>
        <w:tc>
          <w:tcPr>
            <w:tcW w:w="1957" w:type="dxa"/>
            <w:vMerge w:val="continue"/>
            <w:tcBorders>
              <w:top w:val="single" w:color="000000" w:sz="8" w:space="0"/>
              <w:left w:val="single" w:color="000000" w:sz="6" w:space="0"/>
              <w:bottom w:val="single" w:color="000000" w:sz="8" w:space="0"/>
              <w:right w:val="single" w:color="000000" w:sz="8" w:space="0"/>
            </w:tcBorders>
          </w:tcPr>
          <w:p w14:paraId="332477B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DB1B096">
            <w:pPr>
              <w:widowControl/>
              <w:autoSpaceDE w:val="0"/>
              <w:autoSpaceDN w:val="0"/>
              <w:spacing w:before="662" w:after="0" w:line="318" w:lineRule="exact"/>
              <w:ind w:left="0" w:right="0" w:firstLine="0"/>
              <w:jc w:val="center"/>
            </w:pPr>
            <w:r>
              <w:rPr>
                <w:rFonts w:ascii="7v6lAlxz+SimSun" w:hAnsi="7v6lAlxz+SimSun" w:eastAsia="7v6lAlxz+SimSun"/>
                <w:color w:val="000000"/>
                <w:sz w:val="32"/>
              </w:rPr>
              <w:t>422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CC7E76F">
            <w:pPr>
              <w:widowControl/>
              <w:autoSpaceDE w:val="0"/>
              <w:autoSpaceDN w:val="0"/>
              <w:spacing w:before="12" w:after="0" w:line="388" w:lineRule="exact"/>
              <w:ind w:left="0" w:right="0" w:firstLine="0"/>
              <w:jc w:val="center"/>
            </w:pPr>
            <w:r>
              <w:rPr>
                <w:rFonts w:ascii="7v6lAlxz+SimSun" w:hAnsi="7v6lAlxz+SimSun" w:eastAsia="7v6lAlxz+SimSun"/>
                <w:color w:val="000000"/>
                <w:sz w:val="32"/>
              </w:rPr>
              <w:t>做好会员职工结婚生育慰问、住院慰问、工会会员及直系亲属过世慰问、退休离岗慰问、春节、端午节、中秋节等传统节日物资发放工作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D94667B"/>
        </w:tc>
      </w:tr>
      <w:tr w14:paraId="71D05269">
        <w:tblPrEx>
          <w:tblCellMar>
            <w:top w:w="0" w:type="dxa"/>
            <w:left w:w="108" w:type="dxa"/>
            <w:bottom w:w="0" w:type="dxa"/>
            <w:right w:w="108" w:type="dxa"/>
          </w:tblCellMar>
        </w:tblPrEx>
        <w:trPr>
          <w:trHeight w:val="6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C8D7158"/>
        </w:tc>
        <w:tc>
          <w:tcPr>
            <w:tcW w:w="1957" w:type="dxa"/>
            <w:vMerge w:val="continue"/>
            <w:tcBorders>
              <w:top w:val="single" w:color="000000" w:sz="8" w:space="0"/>
              <w:left w:val="single" w:color="000000" w:sz="6" w:space="0"/>
              <w:bottom w:val="single" w:color="000000" w:sz="8" w:space="0"/>
              <w:right w:val="single" w:color="000000" w:sz="8" w:space="0"/>
            </w:tcBorders>
          </w:tcPr>
          <w:p w14:paraId="64AE4E1B"/>
        </w:tc>
        <w:tc>
          <w:tcPr>
            <w:tcW w:w="1957" w:type="dxa"/>
            <w:vMerge w:val="continue"/>
            <w:tcBorders>
              <w:top w:val="single" w:color="000000" w:sz="8" w:space="0"/>
              <w:left w:val="single" w:color="000000" w:sz="8" w:space="0"/>
              <w:bottom w:val="single" w:color="000000" w:sz="8" w:space="0"/>
              <w:right w:val="single" w:color="000000" w:sz="8" w:space="0"/>
            </w:tcBorders>
          </w:tcPr>
          <w:p w14:paraId="52781C40"/>
        </w:tc>
        <w:tc>
          <w:tcPr>
            <w:tcW w:w="1957" w:type="dxa"/>
            <w:vMerge w:val="continue"/>
            <w:tcBorders>
              <w:top w:val="single" w:color="000000" w:sz="8" w:space="0"/>
              <w:left w:val="single" w:color="000000" w:sz="8" w:space="0"/>
              <w:bottom w:val="single" w:color="000000" w:sz="8" w:space="0"/>
              <w:right w:val="single" w:color="000000" w:sz="6" w:space="0"/>
            </w:tcBorders>
          </w:tcPr>
          <w:p w14:paraId="5E0DAE33"/>
        </w:tc>
        <w:tc>
          <w:tcPr>
            <w:tcW w:w="1957" w:type="dxa"/>
            <w:vMerge w:val="continue"/>
            <w:tcBorders>
              <w:top w:val="single" w:color="000000" w:sz="8" w:space="0"/>
              <w:left w:val="single" w:color="000000" w:sz="6" w:space="0"/>
              <w:bottom w:val="single" w:color="000000" w:sz="8" w:space="0"/>
              <w:right w:val="single" w:color="000000" w:sz="8" w:space="0"/>
            </w:tcBorders>
          </w:tcPr>
          <w:p w14:paraId="1318959F"/>
        </w:tc>
        <w:tc>
          <w:tcPr>
            <w:tcW w:w="1957" w:type="dxa"/>
            <w:vMerge w:val="continue"/>
            <w:tcBorders>
              <w:top w:val="single" w:color="000000" w:sz="8" w:space="0"/>
              <w:left w:val="single" w:color="000000" w:sz="8" w:space="0"/>
              <w:bottom w:val="single" w:color="000000" w:sz="8" w:space="0"/>
              <w:right w:val="single" w:color="000000" w:sz="8" w:space="0"/>
            </w:tcBorders>
          </w:tcPr>
          <w:p w14:paraId="5DE7D8A4"/>
        </w:tc>
        <w:tc>
          <w:tcPr>
            <w:tcW w:w="1957" w:type="dxa"/>
            <w:vMerge w:val="continue"/>
            <w:tcBorders>
              <w:top w:val="single" w:color="000000" w:sz="8" w:space="0"/>
              <w:left w:val="single" w:color="000000" w:sz="8" w:space="0"/>
              <w:bottom w:val="single" w:color="000000" w:sz="8" w:space="0"/>
              <w:right w:val="single" w:color="000000" w:sz="6" w:space="0"/>
            </w:tcBorders>
          </w:tcPr>
          <w:p w14:paraId="5DDC613F"/>
        </w:tc>
        <w:tc>
          <w:tcPr>
            <w:tcW w:w="1957" w:type="dxa"/>
            <w:vMerge w:val="continue"/>
            <w:tcBorders>
              <w:top w:val="single" w:color="000000" w:sz="8" w:space="0"/>
              <w:left w:val="single" w:color="000000" w:sz="6" w:space="0"/>
              <w:bottom w:val="single" w:color="000000" w:sz="8" w:space="0"/>
              <w:right w:val="single" w:color="000000" w:sz="8" w:space="0"/>
            </w:tcBorders>
          </w:tcPr>
          <w:p w14:paraId="484D190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C6F6037">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423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12560F2">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做好职工医疗互助保险参保工作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75288E0"/>
        </w:tc>
      </w:tr>
      <w:tr w14:paraId="3B212E3D">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1E6A863"/>
        </w:tc>
        <w:tc>
          <w:tcPr>
            <w:tcW w:w="1957" w:type="dxa"/>
            <w:vMerge w:val="continue"/>
            <w:tcBorders>
              <w:top w:val="single" w:color="000000" w:sz="8" w:space="0"/>
              <w:left w:val="single" w:color="000000" w:sz="6" w:space="0"/>
              <w:bottom w:val="single" w:color="000000" w:sz="8" w:space="0"/>
              <w:right w:val="single" w:color="000000" w:sz="8" w:space="0"/>
            </w:tcBorders>
          </w:tcPr>
          <w:p w14:paraId="234CF8EC"/>
        </w:tc>
        <w:tc>
          <w:tcPr>
            <w:tcW w:w="1957" w:type="dxa"/>
            <w:vMerge w:val="continue"/>
            <w:tcBorders>
              <w:top w:val="single" w:color="000000" w:sz="8" w:space="0"/>
              <w:left w:val="single" w:color="000000" w:sz="8" w:space="0"/>
              <w:bottom w:val="single" w:color="000000" w:sz="8" w:space="0"/>
              <w:right w:val="single" w:color="000000" w:sz="8" w:space="0"/>
            </w:tcBorders>
          </w:tcPr>
          <w:p w14:paraId="40F8E48F"/>
        </w:tc>
        <w:tc>
          <w:tcPr>
            <w:tcW w:w="1957" w:type="dxa"/>
            <w:vMerge w:val="continue"/>
            <w:tcBorders>
              <w:top w:val="single" w:color="000000" w:sz="8" w:space="0"/>
              <w:left w:val="single" w:color="000000" w:sz="8" w:space="0"/>
              <w:bottom w:val="single" w:color="000000" w:sz="8" w:space="0"/>
              <w:right w:val="single" w:color="000000" w:sz="6" w:space="0"/>
            </w:tcBorders>
          </w:tcPr>
          <w:p w14:paraId="52DDA517"/>
        </w:tc>
        <w:tc>
          <w:tcPr>
            <w:tcW w:w="1957" w:type="dxa"/>
            <w:vMerge w:val="continue"/>
            <w:tcBorders>
              <w:top w:val="single" w:color="000000" w:sz="8" w:space="0"/>
              <w:left w:val="single" w:color="000000" w:sz="6" w:space="0"/>
              <w:bottom w:val="single" w:color="000000" w:sz="8" w:space="0"/>
              <w:right w:val="single" w:color="000000" w:sz="8" w:space="0"/>
            </w:tcBorders>
          </w:tcPr>
          <w:p w14:paraId="079EBCCF"/>
        </w:tc>
        <w:tc>
          <w:tcPr>
            <w:tcW w:w="1957" w:type="dxa"/>
            <w:vMerge w:val="continue"/>
            <w:tcBorders>
              <w:top w:val="single" w:color="000000" w:sz="8" w:space="0"/>
              <w:left w:val="single" w:color="000000" w:sz="8" w:space="0"/>
              <w:bottom w:val="single" w:color="000000" w:sz="8" w:space="0"/>
              <w:right w:val="single" w:color="000000" w:sz="8" w:space="0"/>
            </w:tcBorders>
          </w:tcPr>
          <w:p w14:paraId="30315BFE"/>
        </w:tc>
        <w:tc>
          <w:tcPr>
            <w:tcW w:w="1957" w:type="dxa"/>
            <w:vMerge w:val="continue"/>
            <w:tcBorders>
              <w:top w:val="single" w:color="000000" w:sz="8" w:space="0"/>
              <w:left w:val="single" w:color="000000" w:sz="8" w:space="0"/>
              <w:bottom w:val="single" w:color="000000" w:sz="8" w:space="0"/>
              <w:right w:val="single" w:color="000000" w:sz="6" w:space="0"/>
            </w:tcBorders>
          </w:tcPr>
          <w:p w14:paraId="07875E27"/>
        </w:tc>
        <w:tc>
          <w:tcPr>
            <w:tcW w:w="1957" w:type="dxa"/>
            <w:vMerge w:val="continue"/>
            <w:tcBorders>
              <w:top w:val="single" w:color="000000" w:sz="8" w:space="0"/>
              <w:left w:val="single" w:color="000000" w:sz="6" w:space="0"/>
              <w:bottom w:val="single" w:color="000000" w:sz="8" w:space="0"/>
              <w:right w:val="single" w:color="000000" w:sz="8" w:space="0"/>
            </w:tcBorders>
          </w:tcPr>
          <w:p w14:paraId="171876FF"/>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52DB375">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424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76F1481">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做好工会消费帮扶工作，组织开展“</w:t>
            </w:r>
          </w:p>
          <w:p w14:paraId="589D2481">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嘉游赣·惠生活”主题系列活动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7381CA"/>
        </w:tc>
      </w:tr>
      <w:tr w14:paraId="4B323FF6">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7EEC546"/>
        </w:tc>
        <w:tc>
          <w:tcPr>
            <w:tcW w:w="1957" w:type="dxa"/>
            <w:vMerge w:val="continue"/>
            <w:tcBorders>
              <w:top w:val="single" w:color="000000" w:sz="8" w:space="0"/>
              <w:left w:val="single" w:color="000000" w:sz="6" w:space="0"/>
              <w:bottom w:val="single" w:color="000000" w:sz="8" w:space="0"/>
              <w:right w:val="single" w:color="000000" w:sz="8" w:space="0"/>
            </w:tcBorders>
          </w:tcPr>
          <w:p w14:paraId="2D59300D"/>
        </w:tc>
        <w:tc>
          <w:tcPr>
            <w:tcW w:w="1957" w:type="dxa"/>
            <w:vMerge w:val="continue"/>
            <w:tcBorders>
              <w:top w:val="single" w:color="000000" w:sz="8" w:space="0"/>
              <w:left w:val="single" w:color="000000" w:sz="8" w:space="0"/>
              <w:bottom w:val="single" w:color="000000" w:sz="8" w:space="0"/>
              <w:right w:val="single" w:color="000000" w:sz="8" w:space="0"/>
            </w:tcBorders>
          </w:tcPr>
          <w:p w14:paraId="3FB30E75"/>
        </w:tc>
        <w:tc>
          <w:tcPr>
            <w:tcW w:w="1957" w:type="dxa"/>
            <w:vMerge w:val="continue"/>
            <w:tcBorders>
              <w:top w:val="single" w:color="000000" w:sz="8" w:space="0"/>
              <w:left w:val="single" w:color="000000" w:sz="8" w:space="0"/>
              <w:bottom w:val="single" w:color="000000" w:sz="8" w:space="0"/>
              <w:right w:val="single" w:color="000000" w:sz="6" w:space="0"/>
            </w:tcBorders>
          </w:tcPr>
          <w:p w14:paraId="0AFD981A"/>
        </w:tc>
        <w:tc>
          <w:tcPr>
            <w:tcW w:w="1957" w:type="dxa"/>
            <w:vMerge w:val="continue"/>
            <w:tcBorders>
              <w:top w:val="single" w:color="000000" w:sz="8" w:space="0"/>
              <w:left w:val="single" w:color="000000" w:sz="6" w:space="0"/>
              <w:bottom w:val="single" w:color="000000" w:sz="8" w:space="0"/>
              <w:right w:val="single" w:color="000000" w:sz="8" w:space="0"/>
            </w:tcBorders>
          </w:tcPr>
          <w:p w14:paraId="2EC221E2"/>
        </w:tc>
        <w:tc>
          <w:tcPr>
            <w:tcW w:w="1957" w:type="dxa"/>
            <w:vMerge w:val="continue"/>
            <w:tcBorders>
              <w:top w:val="single" w:color="000000" w:sz="8" w:space="0"/>
              <w:left w:val="single" w:color="000000" w:sz="8" w:space="0"/>
              <w:bottom w:val="single" w:color="000000" w:sz="8" w:space="0"/>
              <w:right w:val="single" w:color="000000" w:sz="8" w:space="0"/>
            </w:tcBorders>
          </w:tcPr>
          <w:p w14:paraId="736BA4AD"/>
        </w:tc>
        <w:tc>
          <w:tcPr>
            <w:tcW w:w="1957" w:type="dxa"/>
            <w:vMerge w:val="continue"/>
            <w:tcBorders>
              <w:top w:val="single" w:color="000000" w:sz="8" w:space="0"/>
              <w:left w:val="single" w:color="000000" w:sz="8" w:space="0"/>
              <w:bottom w:val="single" w:color="000000" w:sz="8" w:space="0"/>
              <w:right w:val="single" w:color="000000" w:sz="6" w:space="0"/>
            </w:tcBorders>
          </w:tcPr>
          <w:p w14:paraId="0851C200"/>
        </w:tc>
        <w:tc>
          <w:tcPr>
            <w:tcW w:w="1957" w:type="dxa"/>
            <w:vMerge w:val="continue"/>
            <w:tcBorders>
              <w:top w:val="single" w:color="000000" w:sz="8" w:space="0"/>
              <w:left w:val="single" w:color="000000" w:sz="6" w:space="0"/>
              <w:bottom w:val="single" w:color="000000" w:sz="8" w:space="0"/>
              <w:right w:val="single" w:color="000000" w:sz="8" w:space="0"/>
            </w:tcBorders>
          </w:tcPr>
          <w:p w14:paraId="1F306DC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D57C13E">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425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582981B">
            <w:pPr>
              <w:widowControl/>
              <w:autoSpaceDE w:val="0"/>
              <w:autoSpaceDN w:val="0"/>
              <w:spacing w:before="62" w:after="0" w:line="318" w:lineRule="exact"/>
              <w:ind w:left="0" w:right="0" w:firstLine="0"/>
              <w:jc w:val="center"/>
            </w:pPr>
            <w:r>
              <w:rPr>
                <w:rFonts w:ascii="7v6lAlxz+SimSun" w:hAnsi="7v6lAlxz+SimSun" w:eastAsia="7v6lAlxz+SimSun"/>
                <w:color w:val="000000"/>
                <w:sz w:val="32"/>
              </w:rPr>
              <w:t>做好困难职工帮扶慰问、职工日常救</w:t>
            </w:r>
          </w:p>
          <w:p w14:paraId="08A04668">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助及大病救助工作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37451E7"/>
        </w:tc>
      </w:tr>
      <w:tr w14:paraId="6815ABA9">
        <w:tblPrEx>
          <w:tblCellMar>
            <w:top w:w="0" w:type="dxa"/>
            <w:left w:w="108" w:type="dxa"/>
            <w:bottom w:w="0" w:type="dxa"/>
            <w:right w:w="108" w:type="dxa"/>
          </w:tblCellMar>
        </w:tblPrEx>
        <w:trPr>
          <w:trHeight w:val="6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970E764"/>
        </w:tc>
        <w:tc>
          <w:tcPr>
            <w:tcW w:w="1957" w:type="dxa"/>
            <w:vMerge w:val="continue"/>
            <w:tcBorders>
              <w:top w:val="single" w:color="000000" w:sz="8" w:space="0"/>
              <w:left w:val="single" w:color="000000" w:sz="6" w:space="0"/>
              <w:bottom w:val="single" w:color="000000" w:sz="8" w:space="0"/>
              <w:right w:val="single" w:color="000000" w:sz="8" w:space="0"/>
            </w:tcBorders>
          </w:tcPr>
          <w:p w14:paraId="50A4E3B5"/>
        </w:tc>
        <w:tc>
          <w:tcPr>
            <w:tcW w:w="1957" w:type="dxa"/>
            <w:vMerge w:val="continue"/>
            <w:tcBorders>
              <w:top w:val="single" w:color="000000" w:sz="8" w:space="0"/>
              <w:left w:val="single" w:color="000000" w:sz="8" w:space="0"/>
              <w:bottom w:val="single" w:color="000000" w:sz="8" w:space="0"/>
              <w:right w:val="single" w:color="000000" w:sz="8" w:space="0"/>
            </w:tcBorders>
          </w:tcPr>
          <w:p w14:paraId="117DD337"/>
        </w:tc>
        <w:tc>
          <w:tcPr>
            <w:tcW w:w="1957" w:type="dxa"/>
            <w:vMerge w:val="continue"/>
            <w:tcBorders>
              <w:top w:val="single" w:color="000000" w:sz="8" w:space="0"/>
              <w:left w:val="single" w:color="000000" w:sz="8" w:space="0"/>
              <w:bottom w:val="single" w:color="000000" w:sz="8" w:space="0"/>
              <w:right w:val="single" w:color="000000" w:sz="6" w:space="0"/>
            </w:tcBorders>
          </w:tcPr>
          <w:p w14:paraId="267F3460"/>
        </w:tc>
        <w:tc>
          <w:tcPr>
            <w:tcW w:w="1957" w:type="dxa"/>
            <w:vMerge w:val="continue"/>
            <w:tcBorders>
              <w:top w:val="single" w:color="000000" w:sz="8" w:space="0"/>
              <w:left w:val="single" w:color="000000" w:sz="6" w:space="0"/>
              <w:bottom w:val="single" w:color="000000" w:sz="8" w:space="0"/>
              <w:right w:val="single" w:color="000000" w:sz="8" w:space="0"/>
            </w:tcBorders>
          </w:tcPr>
          <w:p w14:paraId="11D1FA46"/>
        </w:tc>
        <w:tc>
          <w:tcPr>
            <w:tcW w:w="1957" w:type="dxa"/>
            <w:vMerge w:val="continue"/>
            <w:tcBorders>
              <w:top w:val="single" w:color="000000" w:sz="8" w:space="0"/>
              <w:left w:val="single" w:color="000000" w:sz="8" w:space="0"/>
              <w:bottom w:val="single" w:color="000000" w:sz="8" w:space="0"/>
              <w:right w:val="single" w:color="000000" w:sz="8" w:space="0"/>
            </w:tcBorders>
          </w:tcPr>
          <w:p w14:paraId="21E798B8"/>
        </w:tc>
        <w:tc>
          <w:tcPr>
            <w:tcW w:w="1957" w:type="dxa"/>
            <w:vMerge w:val="continue"/>
            <w:tcBorders>
              <w:top w:val="single" w:color="000000" w:sz="8" w:space="0"/>
              <w:left w:val="single" w:color="000000" w:sz="8" w:space="0"/>
              <w:bottom w:val="single" w:color="000000" w:sz="8" w:space="0"/>
              <w:right w:val="single" w:color="000000" w:sz="6" w:space="0"/>
            </w:tcBorders>
          </w:tcPr>
          <w:p w14:paraId="2B672557"/>
        </w:tc>
        <w:tc>
          <w:tcPr>
            <w:tcW w:w="1957" w:type="dxa"/>
            <w:vMerge w:val="continue"/>
            <w:tcBorders>
              <w:top w:val="single" w:color="000000" w:sz="8" w:space="0"/>
              <w:left w:val="single" w:color="000000" w:sz="6" w:space="0"/>
              <w:bottom w:val="single" w:color="000000" w:sz="8" w:space="0"/>
              <w:right w:val="single" w:color="000000" w:sz="8" w:space="0"/>
            </w:tcBorders>
          </w:tcPr>
          <w:p w14:paraId="3D9D5D9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619DDCD">
            <w:pPr>
              <w:widowControl/>
              <w:autoSpaceDE w:val="0"/>
              <w:autoSpaceDN w:val="0"/>
              <w:spacing w:before="172" w:after="0" w:line="318" w:lineRule="exact"/>
              <w:ind w:left="0" w:right="0" w:firstLine="0"/>
              <w:jc w:val="center"/>
            </w:pPr>
            <w:r>
              <w:rPr>
                <w:rFonts w:ascii="7v6lAlxz+SimSun" w:hAnsi="7v6lAlxz+SimSun" w:eastAsia="7v6lAlxz+SimSun"/>
                <w:color w:val="000000"/>
                <w:sz w:val="32"/>
              </w:rPr>
              <w:t>426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6DC72AB">
            <w:pPr>
              <w:widowControl/>
              <w:autoSpaceDE w:val="0"/>
              <w:autoSpaceDN w:val="0"/>
              <w:spacing w:before="172" w:after="0" w:line="318" w:lineRule="exact"/>
              <w:ind w:left="0" w:right="0" w:firstLine="0"/>
              <w:jc w:val="center"/>
            </w:pPr>
            <w:r>
              <w:rPr>
                <w:rFonts w:ascii="7v6lAlxz+SimSun" w:hAnsi="7v6lAlxz+SimSun" w:eastAsia="7v6lAlxz+SimSun"/>
                <w:color w:val="000000"/>
                <w:sz w:val="32"/>
              </w:rPr>
              <w:t>为本单位职工提供健康体检</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6E851D7"/>
        </w:tc>
      </w:tr>
      <w:tr w14:paraId="7BA73255">
        <w:tblPrEx>
          <w:tblCellMar>
            <w:top w:w="0" w:type="dxa"/>
            <w:left w:w="108" w:type="dxa"/>
            <w:bottom w:w="0" w:type="dxa"/>
            <w:right w:w="108" w:type="dxa"/>
          </w:tblCellMar>
        </w:tblPrEx>
        <w:trPr>
          <w:trHeight w:val="92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7225283">
            <w:pPr>
              <w:widowControl/>
              <w:autoSpaceDE w:val="0"/>
              <w:autoSpaceDN w:val="0"/>
              <w:spacing w:before="2890" w:after="0" w:line="318" w:lineRule="exact"/>
              <w:ind w:left="0" w:right="0" w:firstLine="0"/>
              <w:jc w:val="center"/>
            </w:pPr>
            <w:r>
              <w:rPr>
                <w:rFonts w:ascii="7v6lAlxz+SimSun" w:hAnsi="7v6lAlxz+SimSun" w:eastAsia="7v6lAlxz+SimSun"/>
                <w:color w:val="000000"/>
                <w:sz w:val="32"/>
              </w:rPr>
              <w:t>30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0E5A64E">
            <w:pPr>
              <w:widowControl/>
              <w:autoSpaceDE w:val="0"/>
              <w:autoSpaceDN w:val="0"/>
              <w:spacing w:before="2696" w:after="0" w:line="318" w:lineRule="exact"/>
              <w:ind w:left="0" w:right="0" w:firstLine="0"/>
              <w:jc w:val="center"/>
            </w:pPr>
            <w:r>
              <w:rPr>
                <w:rFonts w:ascii="7v6lAlxz+SimSun" w:hAnsi="7v6lAlxz+SimSun" w:eastAsia="7v6lAlxz+SimSun"/>
                <w:color w:val="000000"/>
                <w:sz w:val="32"/>
              </w:rPr>
              <w:t>党的</w:t>
            </w:r>
          </w:p>
          <w:p w14:paraId="6E01EB0F">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4777E09">
            <w:pPr>
              <w:widowControl/>
              <w:autoSpaceDE w:val="0"/>
              <w:autoSpaceDN w:val="0"/>
              <w:spacing w:before="688" w:after="0" w:line="388" w:lineRule="exact"/>
              <w:ind w:left="0" w:right="0" w:firstLine="0"/>
              <w:jc w:val="center"/>
            </w:pPr>
            <w:r>
              <w:rPr>
                <w:rFonts w:ascii="7v6lAlxz+SimSun" w:hAnsi="7v6lAlxz+SimSun" w:eastAsia="7v6lAlxz+SimSun"/>
                <w:color w:val="000000"/>
                <w:sz w:val="32"/>
              </w:rPr>
              <w:t>加强对共青团的领导，做好团的基层组织建设，发挥团的突击队作用和联系广大青年的桥梁作</w:t>
            </w:r>
            <w:r>
              <w:br w:type="textWrapping"/>
            </w:r>
            <w:r>
              <w:rPr>
                <w:rFonts w:ascii="7v6lAlxz+SimSun" w:hAnsi="7v6lAlxz+SimSun" w:eastAsia="7v6lAlxz+SimSun"/>
                <w:color w:val="000000"/>
                <w:sz w:val="32"/>
              </w:rPr>
              <w:t>用，借助“童心港湾”“青年之家”阵地，组织开展青年活动，服务青少年成长发展。</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2BBE507">
            <w:pPr>
              <w:widowControl/>
              <w:autoSpaceDE w:val="0"/>
              <w:autoSpaceDN w:val="0"/>
              <w:spacing w:before="2890" w:after="0" w:line="318" w:lineRule="exact"/>
              <w:ind w:left="0" w:right="0" w:firstLine="0"/>
              <w:jc w:val="center"/>
            </w:pPr>
            <w:r>
              <w:rPr>
                <w:rFonts w:ascii="7v6lAlxz+SimSun" w:hAnsi="7v6lAlxz+SimSun" w:eastAsia="7v6lAlxz+SimSun"/>
                <w:color w:val="000000"/>
                <w:sz w:val="32"/>
              </w:rPr>
              <w:t>84</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5A38189">
            <w:pPr>
              <w:widowControl/>
              <w:autoSpaceDE w:val="0"/>
              <w:autoSpaceDN w:val="0"/>
              <w:spacing w:before="1852" w:after="0" w:line="388" w:lineRule="exact"/>
              <w:ind w:left="144" w:right="144" w:firstLine="0"/>
              <w:jc w:val="center"/>
            </w:pPr>
            <w:r>
              <w:rPr>
                <w:rFonts w:ascii="7v6lAlxz+SimSun" w:hAnsi="7v6lAlxz+SimSun" w:eastAsia="7v6lAlxz+SimSun"/>
                <w:color w:val="000000"/>
                <w:sz w:val="32"/>
              </w:rPr>
              <w:t>组织团员青年开展政治理论学习，负责共青团各项工作和活动</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89AB9CC">
            <w:pPr>
              <w:widowControl/>
              <w:autoSpaceDE w:val="0"/>
              <w:autoSpaceDN w:val="0"/>
              <w:spacing w:before="0"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 xml:space="preserve"> 《共青团中央关于新形势下推进从严治团的规定》第一部分“一、始终坚持党的领导......积极传播党的声音。各级团组织必须在广大团员青年中坚持不懈传播党的政策主张，旗帜鲜明开展正面宣传......”【章程】</w:t>
            </w:r>
            <w:r>
              <w:br w:type="textWrapping"/>
            </w:r>
            <w:r>
              <w:rPr>
                <w:rFonts w:ascii="7v6lAlxz+SimSun" w:hAnsi="7v6lAlxz+SimSun" w:eastAsia="7v6lAlxz+SimSun"/>
                <w:color w:val="000000"/>
                <w:sz w:val="20"/>
              </w:rPr>
              <w:t>《中国共产主义青年团章程》总则第七段“中国共产主义青年团加强思想政治工作，把思想政治工作贯穿所开展的全部工作。”第二章第十四条“各级团组织的报刊和其他宣传工具，必须宣传党的路线、方针和政策，宣传团的上级组织和本级组织的决议与工作任务，反映青年的意见和要求。”第五章第二十四条“团的基层组织是团的工作和活动的基本单位，应该充分发挥团结教育青年的核心作用。它的基本任务是 （一）组织团员和青年学习马克思列宁主义、毛泽东思想、邓小平理论、“三个代表”重要思想、科学发展观、习近平新时代中国特色社会主义思想，学习党的路线、方针和政策，学习团章和团的基本知识，学习科学、文化、法律和业务。（二）宣传、执行党和团组织的指示和决议”</w:t>
            </w:r>
          </w:p>
          <w:p w14:paraId="1BECEA7E">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共青团中央关于印发《新时代加强和改进共青团思想政治引领工作实施纲要》的通知（中青发〔2022〕9号）</w:t>
            </w:r>
          </w:p>
          <w:p w14:paraId="2B6619E3">
            <w:pPr>
              <w:widowControl/>
              <w:autoSpaceDE w:val="0"/>
              <w:autoSpaceDN w:val="0"/>
              <w:spacing w:before="2" w:after="0" w:line="246" w:lineRule="exact"/>
              <w:ind w:left="30" w:right="144"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1.共青团中央关于印发 《关于在全团实施“青年大学习”行动的方案》 的通知（中青发〔2018〕2号）</w:t>
            </w:r>
            <w:r>
              <w:br w:type="textWrapping"/>
            </w:r>
            <w:r>
              <w:rPr>
                <w:rFonts w:ascii="7v6lAlxz+SimSun" w:hAnsi="7v6lAlxz+SimSun" w:eastAsia="7v6lAlxz+SimSun"/>
                <w:color w:val="000000"/>
                <w:sz w:val="20"/>
              </w:rPr>
              <w:t>3.共青团中央关于印发《中国共产主义青年团城市基层组织工作规定(试行)》的通知（中青发〔2021〕12号）</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5FD0990">
            <w:pPr>
              <w:widowControl/>
              <w:autoSpaceDE w:val="0"/>
              <w:autoSpaceDN w:val="0"/>
              <w:spacing w:before="2820" w:after="0" w:line="198" w:lineRule="exact"/>
              <w:ind w:left="0" w:right="0" w:firstLine="0"/>
              <w:jc w:val="center"/>
            </w:pPr>
            <w:r>
              <w:rPr>
                <w:rFonts w:ascii="7v6lAlxz+SimSun" w:hAnsi="7v6lAlxz+SimSun" w:eastAsia="7v6lAlxz+SimSun"/>
                <w:color w:val="000000"/>
                <w:sz w:val="20"/>
              </w:rPr>
              <w:t>党建办</w:t>
            </w:r>
          </w:p>
          <w:p w14:paraId="2598EABD">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02CA791">
            <w:pPr>
              <w:widowControl/>
              <w:autoSpaceDE w:val="0"/>
              <w:autoSpaceDN w:val="0"/>
              <w:spacing w:before="2944" w:after="0" w:line="200" w:lineRule="exact"/>
              <w:ind w:left="0" w:right="0" w:firstLine="0"/>
              <w:jc w:val="center"/>
            </w:pPr>
            <w:r>
              <w:rPr>
                <w:rFonts w:ascii="7v6lAlxz+SimSun" w:hAnsi="7v6lAlxz+SimSun" w:eastAsia="7v6lAlxz+SimSun"/>
                <w:color w:val="000000"/>
                <w:sz w:val="20"/>
              </w:rPr>
              <w:t>团区委</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C8A3BE2">
            <w:pPr>
              <w:widowControl/>
              <w:autoSpaceDE w:val="0"/>
              <w:autoSpaceDN w:val="0"/>
              <w:spacing w:before="310" w:after="0" w:line="318" w:lineRule="exact"/>
              <w:ind w:left="0" w:right="0" w:firstLine="0"/>
              <w:jc w:val="center"/>
            </w:pPr>
            <w:r>
              <w:rPr>
                <w:rFonts w:ascii="7v6lAlxz+SimSun" w:hAnsi="7v6lAlxz+SimSun" w:eastAsia="7v6lAlxz+SimSun"/>
                <w:color w:val="000000"/>
                <w:sz w:val="32"/>
              </w:rPr>
              <w:t>427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19D47C2">
            <w:pPr>
              <w:widowControl/>
              <w:autoSpaceDE w:val="0"/>
              <w:autoSpaceDN w:val="0"/>
              <w:spacing w:before="118" w:after="0" w:line="318" w:lineRule="exact"/>
              <w:ind w:left="0" w:right="0" w:firstLine="0"/>
              <w:jc w:val="center"/>
            </w:pPr>
            <w:r>
              <w:rPr>
                <w:rFonts w:ascii="7v6lAlxz+SimSun" w:hAnsi="7v6lAlxz+SimSun" w:eastAsia="7v6lAlxz+SimSun"/>
                <w:color w:val="000000"/>
                <w:sz w:val="32"/>
              </w:rPr>
              <w:t>党组织参与团活动并与团领导班子集</w:t>
            </w:r>
          </w:p>
          <w:p w14:paraId="3617EA57">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体谈话</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24AF8AB"/>
        </w:tc>
      </w:tr>
      <w:tr w14:paraId="7528DB1B">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FE2FAF2"/>
        </w:tc>
        <w:tc>
          <w:tcPr>
            <w:tcW w:w="1957" w:type="dxa"/>
            <w:vMerge w:val="continue"/>
            <w:tcBorders>
              <w:top w:val="single" w:color="000000" w:sz="8" w:space="0"/>
              <w:left w:val="single" w:color="000000" w:sz="6" w:space="0"/>
              <w:bottom w:val="single" w:color="000000" w:sz="8" w:space="0"/>
              <w:right w:val="single" w:color="000000" w:sz="8" w:space="0"/>
            </w:tcBorders>
          </w:tcPr>
          <w:p w14:paraId="0A9CE5C3"/>
        </w:tc>
        <w:tc>
          <w:tcPr>
            <w:tcW w:w="1957" w:type="dxa"/>
            <w:vMerge w:val="continue"/>
            <w:tcBorders>
              <w:top w:val="single" w:color="000000" w:sz="8" w:space="0"/>
              <w:left w:val="single" w:color="000000" w:sz="8" w:space="0"/>
              <w:bottom w:val="single" w:color="000000" w:sz="8" w:space="0"/>
              <w:right w:val="single" w:color="000000" w:sz="8" w:space="0"/>
            </w:tcBorders>
          </w:tcPr>
          <w:p w14:paraId="255EC955"/>
        </w:tc>
        <w:tc>
          <w:tcPr>
            <w:tcW w:w="1957" w:type="dxa"/>
            <w:vMerge w:val="continue"/>
            <w:tcBorders>
              <w:top w:val="single" w:color="000000" w:sz="8" w:space="0"/>
              <w:left w:val="single" w:color="000000" w:sz="8" w:space="0"/>
              <w:bottom w:val="single" w:color="000000" w:sz="8" w:space="0"/>
              <w:right w:val="single" w:color="000000" w:sz="6" w:space="0"/>
            </w:tcBorders>
          </w:tcPr>
          <w:p w14:paraId="3A082456"/>
        </w:tc>
        <w:tc>
          <w:tcPr>
            <w:tcW w:w="1957" w:type="dxa"/>
            <w:vMerge w:val="continue"/>
            <w:tcBorders>
              <w:top w:val="single" w:color="000000" w:sz="8" w:space="0"/>
              <w:left w:val="single" w:color="000000" w:sz="6" w:space="0"/>
              <w:bottom w:val="single" w:color="000000" w:sz="8" w:space="0"/>
              <w:right w:val="single" w:color="000000" w:sz="8" w:space="0"/>
            </w:tcBorders>
          </w:tcPr>
          <w:p w14:paraId="29161B83"/>
        </w:tc>
        <w:tc>
          <w:tcPr>
            <w:tcW w:w="1957" w:type="dxa"/>
            <w:vMerge w:val="continue"/>
            <w:tcBorders>
              <w:top w:val="single" w:color="000000" w:sz="8" w:space="0"/>
              <w:left w:val="single" w:color="000000" w:sz="8" w:space="0"/>
              <w:bottom w:val="single" w:color="000000" w:sz="8" w:space="0"/>
              <w:right w:val="single" w:color="000000" w:sz="8" w:space="0"/>
            </w:tcBorders>
          </w:tcPr>
          <w:p w14:paraId="39E3B354"/>
        </w:tc>
        <w:tc>
          <w:tcPr>
            <w:tcW w:w="1957" w:type="dxa"/>
            <w:vMerge w:val="continue"/>
            <w:tcBorders>
              <w:top w:val="single" w:color="000000" w:sz="8" w:space="0"/>
              <w:left w:val="single" w:color="000000" w:sz="8" w:space="0"/>
              <w:bottom w:val="single" w:color="000000" w:sz="8" w:space="0"/>
              <w:right w:val="single" w:color="000000" w:sz="6" w:space="0"/>
            </w:tcBorders>
          </w:tcPr>
          <w:p w14:paraId="175C096B"/>
        </w:tc>
        <w:tc>
          <w:tcPr>
            <w:tcW w:w="1957" w:type="dxa"/>
            <w:vMerge w:val="continue"/>
            <w:tcBorders>
              <w:top w:val="single" w:color="000000" w:sz="8" w:space="0"/>
              <w:left w:val="single" w:color="000000" w:sz="6" w:space="0"/>
              <w:bottom w:val="single" w:color="000000" w:sz="8" w:space="0"/>
              <w:right w:val="single" w:color="000000" w:sz="8" w:space="0"/>
            </w:tcBorders>
          </w:tcPr>
          <w:p w14:paraId="25828D8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E450B15">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428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23E49D0">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保障团组织工作经费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4A41C54"/>
        </w:tc>
      </w:tr>
      <w:tr w14:paraId="1B88CE68">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F3B6B15"/>
        </w:tc>
        <w:tc>
          <w:tcPr>
            <w:tcW w:w="1957" w:type="dxa"/>
            <w:vMerge w:val="continue"/>
            <w:tcBorders>
              <w:top w:val="single" w:color="000000" w:sz="8" w:space="0"/>
              <w:left w:val="single" w:color="000000" w:sz="6" w:space="0"/>
              <w:bottom w:val="single" w:color="000000" w:sz="8" w:space="0"/>
              <w:right w:val="single" w:color="000000" w:sz="8" w:space="0"/>
            </w:tcBorders>
          </w:tcPr>
          <w:p w14:paraId="1B9D66B1"/>
        </w:tc>
        <w:tc>
          <w:tcPr>
            <w:tcW w:w="1957" w:type="dxa"/>
            <w:vMerge w:val="continue"/>
            <w:tcBorders>
              <w:top w:val="single" w:color="000000" w:sz="8" w:space="0"/>
              <w:left w:val="single" w:color="000000" w:sz="8" w:space="0"/>
              <w:bottom w:val="single" w:color="000000" w:sz="8" w:space="0"/>
              <w:right w:val="single" w:color="000000" w:sz="8" w:space="0"/>
            </w:tcBorders>
          </w:tcPr>
          <w:p w14:paraId="0944796E"/>
        </w:tc>
        <w:tc>
          <w:tcPr>
            <w:tcW w:w="1957" w:type="dxa"/>
            <w:vMerge w:val="continue"/>
            <w:tcBorders>
              <w:top w:val="single" w:color="000000" w:sz="8" w:space="0"/>
              <w:left w:val="single" w:color="000000" w:sz="8" w:space="0"/>
              <w:bottom w:val="single" w:color="000000" w:sz="8" w:space="0"/>
              <w:right w:val="single" w:color="000000" w:sz="6" w:space="0"/>
            </w:tcBorders>
          </w:tcPr>
          <w:p w14:paraId="3AE39B01"/>
        </w:tc>
        <w:tc>
          <w:tcPr>
            <w:tcW w:w="1957" w:type="dxa"/>
            <w:vMerge w:val="continue"/>
            <w:tcBorders>
              <w:top w:val="single" w:color="000000" w:sz="8" w:space="0"/>
              <w:left w:val="single" w:color="000000" w:sz="6" w:space="0"/>
              <w:bottom w:val="single" w:color="000000" w:sz="8" w:space="0"/>
              <w:right w:val="single" w:color="000000" w:sz="8" w:space="0"/>
            </w:tcBorders>
          </w:tcPr>
          <w:p w14:paraId="2D24E12C"/>
        </w:tc>
        <w:tc>
          <w:tcPr>
            <w:tcW w:w="1957" w:type="dxa"/>
            <w:vMerge w:val="continue"/>
            <w:tcBorders>
              <w:top w:val="single" w:color="000000" w:sz="8" w:space="0"/>
              <w:left w:val="single" w:color="000000" w:sz="8" w:space="0"/>
              <w:bottom w:val="single" w:color="000000" w:sz="8" w:space="0"/>
              <w:right w:val="single" w:color="000000" w:sz="8" w:space="0"/>
            </w:tcBorders>
          </w:tcPr>
          <w:p w14:paraId="53513167"/>
        </w:tc>
        <w:tc>
          <w:tcPr>
            <w:tcW w:w="1957" w:type="dxa"/>
            <w:vMerge w:val="continue"/>
            <w:tcBorders>
              <w:top w:val="single" w:color="000000" w:sz="8" w:space="0"/>
              <w:left w:val="single" w:color="000000" w:sz="8" w:space="0"/>
              <w:bottom w:val="single" w:color="000000" w:sz="8" w:space="0"/>
              <w:right w:val="single" w:color="000000" w:sz="6" w:space="0"/>
            </w:tcBorders>
          </w:tcPr>
          <w:p w14:paraId="71C364E9"/>
        </w:tc>
        <w:tc>
          <w:tcPr>
            <w:tcW w:w="1957" w:type="dxa"/>
            <w:vMerge w:val="continue"/>
            <w:tcBorders>
              <w:top w:val="single" w:color="000000" w:sz="8" w:space="0"/>
              <w:left w:val="single" w:color="000000" w:sz="6" w:space="0"/>
              <w:bottom w:val="single" w:color="000000" w:sz="8" w:space="0"/>
              <w:right w:val="single" w:color="000000" w:sz="8" w:space="0"/>
            </w:tcBorders>
          </w:tcPr>
          <w:p w14:paraId="6A487CF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E71E50B">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429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936158A">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组织团员青年学习宣传党团理论</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CC2323C"/>
        </w:tc>
      </w:tr>
      <w:tr w14:paraId="3524E198">
        <w:tblPrEx>
          <w:tblCellMar>
            <w:top w:w="0" w:type="dxa"/>
            <w:left w:w="108" w:type="dxa"/>
            <w:bottom w:w="0" w:type="dxa"/>
            <w:right w:w="108" w:type="dxa"/>
          </w:tblCellMar>
        </w:tblPrEx>
        <w:trPr>
          <w:trHeight w:val="66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027B026"/>
        </w:tc>
        <w:tc>
          <w:tcPr>
            <w:tcW w:w="1957" w:type="dxa"/>
            <w:vMerge w:val="continue"/>
            <w:tcBorders>
              <w:top w:val="single" w:color="000000" w:sz="8" w:space="0"/>
              <w:left w:val="single" w:color="000000" w:sz="6" w:space="0"/>
              <w:bottom w:val="single" w:color="000000" w:sz="8" w:space="0"/>
              <w:right w:val="single" w:color="000000" w:sz="8" w:space="0"/>
            </w:tcBorders>
          </w:tcPr>
          <w:p w14:paraId="0ED43A9E"/>
        </w:tc>
        <w:tc>
          <w:tcPr>
            <w:tcW w:w="1957" w:type="dxa"/>
            <w:vMerge w:val="continue"/>
            <w:tcBorders>
              <w:top w:val="single" w:color="000000" w:sz="8" w:space="0"/>
              <w:left w:val="single" w:color="000000" w:sz="8" w:space="0"/>
              <w:bottom w:val="single" w:color="000000" w:sz="8" w:space="0"/>
              <w:right w:val="single" w:color="000000" w:sz="8" w:space="0"/>
            </w:tcBorders>
          </w:tcPr>
          <w:p w14:paraId="438F7B8E"/>
        </w:tc>
        <w:tc>
          <w:tcPr>
            <w:tcW w:w="1957" w:type="dxa"/>
            <w:vMerge w:val="continue"/>
            <w:tcBorders>
              <w:top w:val="single" w:color="000000" w:sz="8" w:space="0"/>
              <w:left w:val="single" w:color="000000" w:sz="8" w:space="0"/>
              <w:bottom w:val="single" w:color="000000" w:sz="8" w:space="0"/>
              <w:right w:val="single" w:color="000000" w:sz="6" w:space="0"/>
            </w:tcBorders>
          </w:tcPr>
          <w:p w14:paraId="1BDDEB1F"/>
        </w:tc>
        <w:tc>
          <w:tcPr>
            <w:tcW w:w="1957" w:type="dxa"/>
            <w:vMerge w:val="continue"/>
            <w:tcBorders>
              <w:top w:val="single" w:color="000000" w:sz="8" w:space="0"/>
              <w:left w:val="single" w:color="000000" w:sz="6" w:space="0"/>
              <w:bottom w:val="single" w:color="000000" w:sz="8" w:space="0"/>
              <w:right w:val="single" w:color="000000" w:sz="8" w:space="0"/>
            </w:tcBorders>
          </w:tcPr>
          <w:p w14:paraId="0E7EB866"/>
        </w:tc>
        <w:tc>
          <w:tcPr>
            <w:tcW w:w="1957" w:type="dxa"/>
            <w:vMerge w:val="continue"/>
            <w:tcBorders>
              <w:top w:val="single" w:color="000000" w:sz="8" w:space="0"/>
              <w:left w:val="single" w:color="000000" w:sz="8" w:space="0"/>
              <w:bottom w:val="single" w:color="000000" w:sz="8" w:space="0"/>
              <w:right w:val="single" w:color="000000" w:sz="8" w:space="0"/>
            </w:tcBorders>
          </w:tcPr>
          <w:p w14:paraId="3B61FEAE"/>
        </w:tc>
        <w:tc>
          <w:tcPr>
            <w:tcW w:w="1957" w:type="dxa"/>
            <w:vMerge w:val="continue"/>
            <w:tcBorders>
              <w:top w:val="single" w:color="000000" w:sz="8" w:space="0"/>
              <w:left w:val="single" w:color="000000" w:sz="8" w:space="0"/>
              <w:bottom w:val="single" w:color="000000" w:sz="8" w:space="0"/>
              <w:right w:val="single" w:color="000000" w:sz="6" w:space="0"/>
            </w:tcBorders>
          </w:tcPr>
          <w:p w14:paraId="14ACA9F9"/>
        </w:tc>
        <w:tc>
          <w:tcPr>
            <w:tcW w:w="1957" w:type="dxa"/>
            <w:vMerge w:val="continue"/>
            <w:tcBorders>
              <w:top w:val="single" w:color="000000" w:sz="8" w:space="0"/>
              <w:left w:val="single" w:color="000000" w:sz="6" w:space="0"/>
              <w:bottom w:val="single" w:color="000000" w:sz="8" w:space="0"/>
              <w:right w:val="single" w:color="000000" w:sz="8" w:space="0"/>
            </w:tcBorders>
          </w:tcPr>
          <w:p w14:paraId="4A121D8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560685B">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430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69890D4">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组织团员青年参与主题教育</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B20E6DC"/>
        </w:tc>
      </w:tr>
      <w:tr w14:paraId="0AC49495">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4E2006F"/>
        </w:tc>
        <w:tc>
          <w:tcPr>
            <w:tcW w:w="1957" w:type="dxa"/>
            <w:vMerge w:val="continue"/>
            <w:tcBorders>
              <w:top w:val="single" w:color="000000" w:sz="8" w:space="0"/>
              <w:left w:val="single" w:color="000000" w:sz="6" w:space="0"/>
              <w:bottom w:val="single" w:color="000000" w:sz="8" w:space="0"/>
              <w:right w:val="single" w:color="000000" w:sz="8" w:space="0"/>
            </w:tcBorders>
          </w:tcPr>
          <w:p w14:paraId="6B6AB973"/>
        </w:tc>
        <w:tc>
          <w:tcPr>
            <w:tcW w:w="1957" w:type="dxa"/>
            <w:vMerge w:val="continue"/>
            <w:tcBorders>
              <w:top w:val="single" w:color="000000" w:sz="8" w:space="0"/>
              <w:left w:val="single" w:color="000000" w:sz="8" w:space="0"/>
              <w:bottom w:val="single" w:color="000000" w:sz="8" w:space="0"/>
              <w:right w:val="single" w:color="000000" w:sz="8" w:space="0"/>
            </w:tcBorders>
          </w:tcPr>
          <w:p w14:paraId="561F93E6"/>
        </w:tc>
        <w:tc>
          <w:tcPr>
            <w:tcW w:w="1957" w:type="dxa"/>
            <w:vMerge w:val="continue"/>
            <w:tcBorders>
              <w:top w:val="single" w:color="000000" w:sz="8" w:space="0"/>
              <w:left w:val="single" w:color="000000" w:sz="8" w:space="0"/>
              <w:bottom w:val="single" w:color="000000" w:sz="8" w:space="0"/>
              <w:right w:val="single" w:color="000000" w:sz="6" w:space="0"/>
            </w:tcBorders>
          </w:tcPr>
          <w:p w14:paraId="0B0B1583"/>
        </w:tc>
        <w:tc>
          <w:tcPr>
            <w:tcW w:w="1957" w:type="dxa"/>
            <w:vMerge w:val="continue"/>
            <w:tcBorders>
              <w:top w:val="single" w:color="000000" w:sz="8" w:space="0"/>
              <w:left w:val="single" w:color="000000" w:sz="6" w:space="0"/>
              <w:bottom w:val="single" w:color="000000" w:sz="8" w:space="0"/>
              <w:right w:val="single" w:color="000000" w:sz="8" w:space="0"/>
            </w:tcBorders>
          </w:tcPr>
          <w:p w14:paraId="7CA62364"/>
        </w:tc>
        <w:tc>
          <w:tcPr>
            <w:tcW w:w="1957" w:type="dxa"/>
            <w:vMerge w:val="continue"/>
            <w:tcBorders>
              <w:top w:val="single" w:color="000000" w:sz="8" w:space="0"/>
              <w:left w:val="single" w:color="000000" w:sz="8" w:space="0"/>
              <w:bottom w:val="single" w:color="000000" w:sz="8" w:space="0"/>
              <w:right w:val="single" w:color="000000" w:sz="8" w:space="0"/>
            </w:tcBorders>
          </w:tcPr>
          <w:p w14:paraId="40F49562"/>
        </w:tc>
        <w:tc>
          <w:tcPr>
            <w:tcW w:w="1957" w:type="dxa"/>
            <w:vMerge w:val="continue"/>
            <w:tcBorders>
              <w:top w:val="single" w:color="000000" w:sz="8" w:space="0"/>
              <w:left w:val="single" w:color="000000" w:sz="8" w:space="0"/>
              <w:bottom w:val="single" w:color="000000" w:sz="8" w:space="0"/>
              <w:right w:val="single" w:color="000000" w:sz="6" w:space="0"/>
            </w:tcBorders>
          </w:tcPr>
          <w:p w14:paraId="4E8E503D"/>
        </w:tc>
        <w:tc>
          <w:tcPr>
            <w:tcW w:w="1957" w:type="dxa"/>
            <w:vMerge w:val="continue"/>
            <w:tcBorders>
              <w:top w:val="single" w:color="000000" w:sz="8" w:space="0"/>
              <w:left w:val="single" w:color="000000" w:sz="6" w:space="0"/>
              <w:bottom w:val="single" w:color="000000" w:sz="8" w:space="0"/>
              <w:right w:val="single" w:color="000000" w:sz="8" w:space="0"/>
            </w:tcBorders>
          </w:tcPr>
          <w:p w14:paraId="5A78B90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606AE46">
            <w:pPr>
              <w:widowControl/>
              <w:autoSpaceDE w:val="0"/>
              <w:autoSpaceDN w:val="0"/>
              <w:spacing w:before="210" w:after="0" w:line="318" w:lineRule="exact"/>
              <w:ind w:left="0" w:right="0" w:firstLine="0"/>
              <w:jc w:val="center"/>
            </w:pPr>
            <w:r>
              <w:rPr>
                <w:rFonts w:ascii="7v6lAlxz+SimSun" w:hAnsi="7v6lAlxz+SimSun" w:eastAsia="7v6lAlxz+SimSun"/>
                <w:color w:val="000000"/>
                <w:sz w:val="32"/>
              </w:rPr>
              <w:t>431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84D2037">
            <w:pPr>
              <w:widowControl/>
              <w:autoSpaceDE w:val="0"/>
              <w:autoSpaceDN w:val="0"/>
              <w:spacing w:before="210" w:after="0" w:line="318" w:lineRule="exact"/>
              <w:ind w:left="0" w:right="0" w:firstLine="0"/>
              <w:jc w:val="center"/>
            </w:pPr>
            <w:r>
              <w:rPr>
                <w:rFonts w:ascii="7v6lAlxz+SimSun" w:hAnsi="7v6lAlxz+SimSun" w:eastAsia="7v6lAlxz+SimSun"/>
                <w:color w:val="000000"/>
                <w:sz w:val="32"/>
              </w:rPr>
              <w:t>开展“青年大学习”</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3232E8F"/>
        </w:tc>
      </w:tr>
      <w:tr w14:paraId="246099F2">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5E88AB2"/>
        </w:tc>
        <w:tc>
          <w:tcPr>
            <w:tcW w:w="1957" w:type="dxa"/>
            <w:vMerge w:val="continue"/>
            <w:tcBorders>
              <w:top w:val="single" w:color="000000" w:sz="8" w:space="0"/>
              <w:left w:val="single" w:color="000000" w:sz="6" w:space="0"/>
              <w:bottom w:val="single" w:color="000000" w:sz="8" w:space="0"/>
              <w:right w:val="single" w:color="000000" w:sz="8" w:space="0"/>
            </w:tcBorders>
          </w:tcPr>
          <w:p w14:paraId="7DA816BB"/>
        </w:tc>
        <w:tc>
          <w:tcPr>
            <w:tcW w:w="1957" w:type="dxa"/>
            <w:vMerge w:val="continue"/>
            <w:tcBorders>
              <w:top w:val="single" w:color="000000" w:sz="8" w:space="0"/>
              <w:left w:val="single" w:color="000000" w:sz="8" w:space="0"/>
              <w:bottom w:val="single" w:color="000000" w:sz="8" w:space="0"/>
              <w:right w:val="single" w:color="000000" w:sz="8" w:space="0"/>
            </w:tcBorders>
          </w:tcPr>
          <w:p w14:paraId="74E1F4E8"/>
        </w:tc>
        <w:tc>
          <w:tcPr>
            <w:tcW w:w="1957" w:type="dxa"/>
            <w:vMerge w:val="continue"/>
            <w:tcBorders>
              <w:top w:val="single" w:color="000000" w:sz="8" w:space="0"/>
              <w:left w:val="single" w:color="000000" w:sz="8" w:space="0"/>
              <w:bottom w:val="single" w:color="000000" w:sz="8" w:space="0"/>
              <w:right w:val="single" w:color="000000" w:sz="6" w:space="0"/>
            </w:tcBorders>
          </w:tcPr>
          <w:p w14:paraId="513A8EF1"/>
        </w:tc>
        <w:tc>
          <w:tcPr>
            <w:tcW w:w="1957" w:type="dxa"/>
            <w:vMerge w:val="continue"/>
            <w:tcBorders>
              <w:top w:val="single" w:color="000000" w:sz="8" w:space="0"/>
              <w:left w:val="single" w:color="000000" w:sz="6" w:space="0"/>
              <w:bottom w:val="single" w:color="000000" w:sz="8" w:space="0"/>
              <w:right w:val="single" w:color="000000" w:sz="8" w:space="0"/>
            </w:tcBorders>
          </w:tcPr>
          <w:p w14:paraId="7E2E3C19"/>
        </w:tc>
        <w:tc>
          <w:tcPr>
            <w:tcW w:w="1957" w:type="dxa"/>
            <w:vMerge w:val="continue"/>
            <w:tcBorders>
              <w:top w:val="single" w:color="000000" w:sz="8" w:space="0"/>
              <w:left w:val="single" w:color="000000" w:sz="8" w:space="0"/>
              <w:bottom w:val="single" w:color="000000" w:sz="8" w:space="0"/>
              <w:right w:val="single" w:color="000000" w:sz="8" w:space="0"/>
            </w:tcBorders>
          </w:tcPr>
          <w:p w14:paraId="2C2AAF77"/>
        </w:tc>
        <w:tc>
          <w:tcPr>
            <w:tcW w:w="1957" w:type="dxa"/>
            <w:vMerge w:val="continue"/>
            <w:tcBorders>
              <w:top w:val="single" w:color="000000" w:sz="8" w:space="0"/>
              <w:left w:val="single" w:color="000000" w:sz="8" w:space="0"/>
              <w:bottom w:val="single" w:color="000000" w:sz="8" w:space="0"/>
              <w:right w:val="single" w:color="000000" w:sz="6" w:space="0"/>
            </w:tcBorders>
          </w:tcPr>
          <w:p w14:paraId="747D2DAD"/>
        </w:tc>
        <w:tc>
          <w:tcPr>
            <w:tcW w:w="1957" w:type="dxa"/>
            <w:vMerge w:val="continue"/>
            <w:tcBorders>
              <w:top w:val="single" w:color="000000" w:sz="8" w:space="0"/>
              <w:left w:val="single" w:color="000000" w:sz="6" w:space="0"/>
              <w:bottom w:val="single" w:color="000000" w:sz="8" w:space="0"/>
              <w:right w:val="single" w:color="000000" w:sz="8" w:space="0"/>
            </w:tcBorders>
          </w:tcPr>
          <w:p w14:paraId="2F9188C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49FDABF">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432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F7AA47B">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党组织研究指导共青团工作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D1E40A"/>
        </w:tc>
      </w:tr>
      <w:tr w14:paraId="2431BD12">
        <w:tblPrEx>
          <w:tblCellMar>
            <w:top w:w="0" w:type="dxa"/>
            <w:left w:w="108" w:type="dxa"/>
            <w:bottom w:w="0" w:type="dxa"/>
            <w:right w:w="108" w:type="dxa"/>
          </w:tblCellMar>
        </w:tblPrEx>
        <w:trPr>
          <w:trHeight w:val="8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C6F92FA"/>
        </w:tc>
        <w:tc>
          <w:tcPr>
            <w:tcW w:w="1957" w:type="dxa"/>
            <w:vMerge w:val="continue"/>
            <w:tcBorders>
              <w:top w:val="single" w:color="000000" w:sz="8" w:space="0"/>
              <w:left w:val="single" w:color="000000" w:sz="6" w:space="0"/>
              <w:bottom w:val="single" w:color="000000" w:sz="8" w:space="0"/>
              <w:right w:val="single" w:color="000000" w:sz="8" w:space="0"/>
            </w:tcBorders>
          </w:tcPr>
          <w:p w14:paraId="49FA39D4"/>
        </w:tc>
        <w:tc>
          <w:tcPr>
            <w:tcW w:w="1957" w:type="dxa"/>
            <w:vMerge w:val="continue"/>
            <w:tcBorders>
              <w:top w:val="single" w:color="000000" w:sz="8" w:space="0"/>
              <w:left w:val="single" w:color="000000" w:sz="8" w:space="0"/>
              <w:bottom w:val="single" w:color="000000" w:sz="8" w:space="0"/>
              <w:right w:val="single" w:color="000000" w:sz="8" w:space="0"/>
            </w:tcBorders>
          </w:tcPr>
          <w:p w14:paraId="19F026F4"/>
        </w:tc>
        <w:tc>
          <w:tcPr>
            <w:tcW w:w="1957" w:type="dxa"/>
            <w:vMerge w:val="continue"/>
            <w:tcBorders>
              <w:top w:val="single" w:color="000000" w:sz="8" w:space="0"/>
              <w:left w:val="single" w:color="000000" w:sz="8" w:space="0"/>
              <w:bottom w:val="single" w:color="000000" w:sz="8" w:space="0"/>
              <w:right w:val="single" w:color="000000" w:sz="6" w:space="0"/>
            </w:tcBorders>
          </w:tcPr>
          <w:p w14:paraId="22448884"/>
        </w:tc>
        <w:tc>
          <w:tcPr>
            <w:tcW w:w="1957" w:type="dxa"/>
            <w:vMerge w:val="continue"/>
            <w:tcBorders>
              <w:top w:val="single" w:color="000000" w:sz="8" w:space="0"/>
              <w:left w:val="single" w:color="000000" w:sz="6" w:space="0"/>
              <w:bottom w:val="single" w:color="000000" w:sz="8" w:space="0"/>
              <w:right w:val="single" w:color="000000" w:sz="8" w:space="0"/>
            </w:tcBorders>
          </w:tcPr>
          <w:p w14:paraId="012CBE42"/>
        </w:tc>
        <w:tc>
          <w:tcPr>
            <w:tcW w:w="1957" w:type="dxa"/>
            <w:vMerge w:val="continue"/>
            <w:tcBorders>
              <w:top w:val="single" w:color="000000" w:sz="8" w:space="0"/>
              <w:left w:val="single" w:color="000000" w:sz="8" w:space="0"/>
              <w:bottom w:val="single" w:color="000000" w:sz="8" w:space="0"/>
              <w:right w:val="single" w:color="000000" w:sz="8" w:space="0"/>
            </w:tcBorders>
          </w:tcPr>
          <w:p w14:paraId="26DECB54"/>
        </w:tc>
        <w:tc>
          <w:tcPr>
            <w:tcW w:w="1957" w:type="dxa"/>
            <w:vMerge w:val="continue"/>
            <w:tcBorders>
              <w:top w:val="single" w:color="000000" w:sz="8" w:space="0"/>
              <w:left w:val="single" w:color="000000" w:sz="8" w:space="0"/>
              <w:bottom w:val="single" w:color="000000" w:sz="8" w:space="0"/>
              <w:right w:val="single" w:color="000000" w:sz="6" w:space="0"/>
            </w:tcBorders>
          </w:tcPr>
          <w:p w14:paraId="0F5B5897"/>
        </w:tc>
        <w:tc>
          <w:tcPr>
            <w:tcW w:w="1957" w:type="dxa"/>
            <w:vMerge w:val="continue"/>
            <w:tcBorders>
              <w:top w:val="single" w:color="000000" w:sz="8" w:space="0"/>
              <w:left w:val="single" w:color="000000" w:sz="6" w:space="0"/>
              <w:bottom w:val="single" w:color="000000" w:sz="8" w:space="0"/>
              <w:right w:val="single" w:color="000000" w:sz="8" w:space="0"/>
            </w:tcBorders>
          </w:tcPr>
          <w:p w14:paraId="53334A1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81BF019">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433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04BCD5B">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组织选拔学员参与“青马工程”</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FD43235"/>
        </w:tc>
      </w:tr>
      <w:tr w14:paraId="130728F0">
        <w:tblPrEx>
          <w:tblCellMar>
            <w:top w:w="0" w:type="dxa"/>
            <w:left w:w="108" w:type="dxa"/>
            <w:bottom w:w="0" w:type="dxa"/>
            <w:right w:w="108" w:type="dxa"/>
          </w:tblCellMar>
        </w:tblPrEx>
        <w:trPr>
          <w:trHeight w:val="7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0EB47FB"/>
        </w:tc>
        <w:tc>
          <w:tcPr>
            <w:tcW w:w="1957" w:type="dxa"/>
            <w:vMerge w:val="continue"/>
            <w:tcBorders>
              <w:top w:val="single" w:color="000000" w:sz="8" w:space="0"/>
              <w:left w:val="single" w:color="000000" w:sz="6" w:space="0"/>
              <w:bottom w:val="single" w:color="000000" w:sz="8" w:space="0"/>
              <w:right w:val="single" w:color="000000" w:sz="8" w:space="0"/>
            </w:tcBorders>
          </w:tcPr>
          <w:p w14:paraId="3E33283F"/>
        </w:tc>
        <w:tc>
          <w:tcPr>
            <w:tcW w:w="1957" w:type="dxa"/>
            <w:vMerge w:val="continue"/>
            <w:tcBorders>
              <w:top w:val="single" w:color="000000" w:sz="8" w:space="0"/>
              <w:left w:val="single" w:color="000000" w:sz="8" w:space="0"/>
              <w:bottom w:val="single" w:color="000000" w:sz="8" w:space="0"/>
              <w:right w:val="single" w:color="000000" w:sz="8" w:space="0"/>
            </w:tcBorders>
          </w:tcPr>
          <w:p w14:paraId="05A50BD2"/>
        </w:tc>
        <w:tc>
          <w:tcPr>
            <w:tcW w:w="1957" w:type="dxa"/>
            <w:vMerge w:val="continue"/>
            <w:tcBorders>
              <w:top w:val="single" w:color="000000" w:sz="8" w:space="0"/>
              <w:left w:val="single" w:color="000000" w:sz="8" w:space="0"/>
              <w:bottom w:val="single" w:color="000000" w:sz="8" w:space="0"/>
              <w:right w:val="single" w:color="000000" w:sz="6" w:space="0"/>
            </w:tcBorders>
          </w:tcPr>
          <w:p w14:paraId="763E555D"/>
        </w:tc>
        <w:tc>
          <w:tcPr>
            <w:tcW w:w="1957" w:type="dxa"/>
            <w:vMerge w:val="continue"/>
            <w:tcBorders>
              <w:top w:val="single" w:color="000000" w:sz="8" w:space="0"/>
              <w:left w:val="single" w:color="000000" w:sz="6" w:space="0"/>
              <w:bottom w:val="single" w:color="000000" w:sz="8" w:space="0"/>
              <w:right w:val="single" w:color="000000" w:sz="8" w:space="0"/>
            </w:tcBorders>
          </w:tcPr>
          <w:p w14:paraId="7312CF99"/>
        </w:tc>
        <w:tc>
          <w:tcPr>
            <w:tcW w:w="1957" w:type="dxa"/>
            <w:vMerge w:val="continue"/>
            <w:tcBorders>
              <w:top w:val="single" w:color="000000" w:sz="8" w:space="0"/>
              <w:left w:val="single" w:color="000000" w:sz="8" w:space="0"/>
              <w:bottom w:val="single" w:color="000000" w:sz="8" w:space="0"/>
              <w:right w:val="single" w:color="000000" w:sz="8" w:space="0"/>
            </w:tcBorders>
          </w:tcPr>
          <w:p w14:paraId="46EC2235"/>
        </w:tc>
        <w:tc>
          <w:tcPr>
            <w:tcW w:w="1957" w:type="dxa"/>
            <w:vMerge w:val="continue"/>
            <w:tcBorders>
              <w:top w:val="single" w:color="000000" w:sz="8" w:space="0"/>
              <w:left w:val="single" w:color="000000" w:sz="8" w:space="0"/>
              <w:bottom w:val="single" w:color="000000" w:sz="8" w:space="0"/>
              <w:right w:val="single" w:color="000000" w:sz="6" w:space="0"/>
            </w:tcBorders>
          </w:tcPr>
          <w:p w14:paraId="3CA93595"/>
        </w:tc>
        <w:tc>
          <w:tcPr>
            <w:tcW w:w="1957" w:type="dxa"/>
            <w:vMerge w:val="continue"/>
            <w:tcBorders>
              <w:top w:val="single" w:color="000000" w:sz="8" w:space="0"/>
              <w:left w:val="single" w:color="000000" w:sz="6" w:space="0"/>
              <w:bottom w:val="single" w:color="000000" w:sz="8" w:space="0"/>
              <w:right w:val="single" w:color="000000" w:sz="8" w:space="0"/>
            </w:tcBorders>
          </w:tcPr>
          <w:p w14:paraId="298721E1"/>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3A20024">
            <w:pPr>
              <w:widowControl/>
              <w:autoSpaceDE w:val="0"/>
              <w:autoSpaceDN w:val="0"/>
              <w:spacing w:before="242" w:after="0" w:line="320" w:lineRule="exact"/>
              <w:ind w:left="0" w:right="0" w:firstLine="0"/>
              <w:jc w:val="center"/>
            </w:pPr>
            <w:r>
              <w:rPr>
                <w:rFonts w:ascii="7v6lAlxz+SimSun" w:hAnsi="7v6lAlxz+SimSun" w:eastAsia="7v6lAlxz+SimSun"/>
                <w:color w:val="000000"/>
                <w:sz w:val="32"/>
              </w:rPr>
              <w:t>434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236401B">
            <w:pPr>
              <w:widowControl/>
              <w:autoSpaceDE w:val="0"/>
              <w:autoSpaceDN w:val="0"/>
              <w:spacing w:before="242" w:after="0" w:line="320" w:lineRule="exact"/>
              <w:ind w:left="0" w:right="0" w:firstLine="0"/>
              <w:jc w:val="center"/>
            </w:pPr>
            <w:r>
              <w:rPr>
                <w:rFonts w:ascii="7v6lAlxz+SimSun" w:hAnsi="7v6lAlxz+SimSun" w:eastAsia="7v6lAlxz+SimSun"/>
                <w:color w:val="000000"/>
                <w:sz w:val="32"/>
              </w:rPr>
              <w:t>开展团内工作和活动的宣传报道</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774812C"/>
        </w:tc>
      </w:tr>
    </w:tbl>
    <w:p w14:paraId="3929CFCC">
      <w:pPr>
        <w:widowControl/>
        <w:autoSpaceDE w:val="0"/>
        <w:autoSpaceDN w:val="0"/>
        <w:spacing w:before="260" w:after="0" w:line="414" w:lineRule="exact"/>
        <w:ind w:left="0" w:right="0" w:firstLine="0"/>
        <w:jc w:val="center"/>
      </w:pPr>
      <w:r>
        <w:rPr>
          <w:rFonts w:ascii="宋体" w:hAnsi="宋体" w:eastAsia="宋体"/>
          <w:color w:val="000000"/>
          <w:sz w:val="36"/>
        </w:rPr>
        <w:t>-38-</w:t>
      </w:r>
    </w:p>
    <w:p w14:paraId="76815D09">
      <w:pPr>
        <w:sectPr>
          <w:pgSz w:w="23811" w:h="17237"/>
          <w:pgMar w:top="570" w:right="1140" w:bottom="110" w:left="1140" w:header="720" w:footer="720" w:gutter="0"/>
          <w:cols w:equalWidth="0" w:num="1">
            <w:col w:w="21532"/>
          </w:cols>
          <w:docGrid w:linePitch="360" w:charSpace="0"/>
        </w:sectPr>
      </w:pPr>
    </w:p>
    <w:p w14:paraId="2A5D89F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51010"/>
            <wp:effectExtent l="0" t="0" r="1143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pic:cNvPicPr>
                  </pic:nvPicPr>
                  <pic:blipFill>
                    <a:blip r:embed="rId40"/>
                    <a:stretch>
                      <a:fillRect/>
                    </a:stretch>
                  </pic:blipFill>
                  <pic:spPr>
                    <a:xfrm>
                      <a:off x="0" y="0"/>
                      <a:ext cx="13647419" cy="9350853"/>
                    </a:xfrm>
                    <a:prstGeom prst="rect">
                      <a:avLst/>
                    </a:prstGeom>
                  </pic:spPr>
                </pic:pic>
              </a:graphicData>
            </a:graphic>
          </wp:anchor>
        </w:drawing>
      </w:r>
    </w:p>
    <w:p w14:paraId="6B0F9C50">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C05CF2D">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5C0724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90EA73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448933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BA7F127">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7D208D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49E1B7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13DD47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5B5E80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098A5F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3C8C74D">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F914020">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BD2099B">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8B1895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484B4D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49E9E72">
        <w:tblPrEx>
          <w:tblCellMar>
            <w:top w:w="0" w:type="dxa"/>
            <w:left w:w="108" w:type="dxa"/>
            <w:bottom w:w="0" w:type="dxa"/>
            <w:right w:w="108" w:type="dxa"/>
          </w:tblCellMar>
        </w:tblPrEx>
        <w:trPr>
          <w:trHeight w:val="37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F02DB89">
            <w:pPr>
              <w:widowControl/>
              <w:autoSpaceDE w:val="0"/>
              <w:autoSpaceDN w:val="0"/>
              <w:spacing w:before="6084" w:after="0" w:line="318" w:lineRule="exact"/>
              <w:ind w:left="0" w:right="0" w:firstLine="0"/>
              <w:jc w:val="center"/>
            </w:pPr>
            <w:r>
              <w:rPr>
                <w:rFonts w:ascii="7v6lAlxz+SimSun" w:hAnsi="7v6lAlxz+SimSun" w:eastAsia="7v6lAlxz+SimSun"/>
                <w:color w:val="000000"/>
                <w:sz w:val="32"/>
              </w:rPr>
              <w:t>30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DFF21DA">
            <w:pPr>
              <w:widowControl/>
              <w:autoSpaceDE w:val="0"/>
              <w:autoSpaceDN w:val="0"/>
              <w:spacing w:before="5890" w:after="0" w:line="318" w:lineRule="exact"/>
              <w:ind w:left="0" w:right="0" w:firstLine="0"/>
              <w:jc w:val="center"/>
            </w:pPr>
            <w:r>
              <w:rPr>
                <w:rFonts w:ascii="7v6lAlxz+SimSun" w:hAnsi="7v6lAlxz+SimSun" w:eastAsia="7v6lAlxz+SimSun"/>
                <w:color w:val="000000"/>
                <w:sz w:val="32"/>
              </w:rPr>
              <w:t>党的</w:t>
            </w:r>
          </w:p>
          <w:p w14:paraId="3708AB3F">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72C8D89">
            <w:pPr>
              <w:widowControl/>
              <w:autoSpaceDE w:val="0"/>
              <w:autoSpaceDN w:val="0"/>
              <w:spacing w:before="3878" w:after="0" w:line="388" w:lineRule="exact"/>
              <w:ind w:left="0" w:right="0" w:firstLine="0"/>
              <w:jc w:val="center"/>
            </w:pPr>
            <w:r>
              <w:rPr>
                <w:rFonts w:ascii="7v6lAlxz+SimSun" w:hAnsi="7v6lAlxz+SimSun" w:eastAsia="7v6lAlxz+SimSun"/>
                <w:color w:val="000000"/>
                <w:sz w:val="32"/>
              </w:rPr>
              <w:t>加强对共青团的领导，做好团的基层组织建设，发挥团的突击队作用和联系广大青年的桥梁作</w:t>
            </w:r>
            <w:r>
              <w:br w:type="textWrapping"/>
            </w:r>
            <w:r>
              <w:rPr>
                <w:rFonts w:ascii="7v6lAlxz+SimSun" w:hAnsi="7v6lAlxz+SimSun" w:eastAsia="7v6lAlxz+SimSun"/>
                <w:color w:val="000000"/>
                <w:sz w:val="32"/>
              </w:rPr>
              <w:t>用，借助“童心港湾”“青年之家”阵地，组织开展青年活动，服务青少年成长发展。</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62CB716">
            <w:pPr>
              <w:widowControl/>
              <w:autoSpaceDE w:val="0"/>
              <w:autoSpaceDN w:val="0"/>
              <w:spacing w:before="6084" w:after="0" w:line="318" w:lineRule="exact"/>
              <w:ind w:left="0" w:right="0" w:firstLine="0"/>
              <w:jc w:val="center"/>
            </w:pPr>
            <w:r>
              <w:rPr>
                <w:rFonts w:ascii="7v6lAlxz+SimSun" w:hAnsi="7v6lAlxz+SimSun" w:eastAsia="7v6lAlxz+SimSun"/>
                <w:color w:val="000000"/>
                <w:sz w:val="32"/>
              </w:rPr>
              <w:t>85</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525F5B0">
            <w:pPr>
              <w:widowControl/>
              <w:autoSpaceDE w:val="0"/>
              <w:autoSpaceDN w:val="0"/>
              <w:spacing w:before="4074" w:after="0" w:line="388" w:lineRule="exact"/>
              <w:ind w:left="0" w:right="0" w:firstLine="0"/>
              <w:jc w:val="center"/>
            </w:pPr>
            <w:r>
              <w:rPr>
                <w:rFonts w:ascii="7v6lAlxz+SimSun" w:hAnsi="7v6lAlxz+SimSun" w:eastAsia="7v6lAlxz+SimSun"/>
                <w:color w:val="000000"/>
                <w:sz w:val="32"/>
              </w:rPr>
              <w:t>负责辖区内团组织规范化建设、基础团务、青少年活动阵地建设及团干部、青年工作者和志愿者的队伍建设,领导团组织履职</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04F3062">
            <w:pPr>
              <w:widowControl/>
              <w:autoSpaceDE w:val="0"/>
              <w:autoSpaceDN w:val="0"/>
              <w:spacing w:before="1518" w:after="0" w:line="248" w:lineRule="exact"/>
              <w:ind w:left="30" w:right="0" w:firstLine="0"/>
              <w:jc w:val="left"/>
            </w:pPr>
            <w:r>
              <w:rPr>
                <w:rFonts w:ascii="7v6lAlxz+SimSun" w:hAnsi="7v6lAlxz+SimSun" w:eastAsia="7v6lAlxz+SimSun"/>
                <w:color w:val="000000"/>
                <w:sz w:val="20"/>
              </w:rPr>
              <w:t>1、《中国共产主义青年团发展团员工作细则》。第三十三条 各级团组织应当把发展团员作为一项极端重要的基础性工作，作为团建工作述职、评议、考核和信息公开的重要内容，作为对团组织评先树优的重要依据。</w:t>
            </w:r>
          </w:p>
          <w:p w14:paraId="0CBC7834">
            <w:pPr>
              <w:widowControl/>
              <w:autoSpaceDE w:val="0"/>
              <w:autoSpaceDN w:val="0"/>
              <w:spacing w:before="48" w:after="0" w:line="198" w:lineRule="exact"/>
              <w:ind w:left="30" w:right="0" w:firstLine="0"/>
              <w:jc w:val="left"/>
            </w:pPr>
            <w:r>
              <w:rPr>
                <w:rFonts w:ascii="7v6lAlxz+SimSun" w:hAnsi="7v6lAlxz+SimSun" w:eastAsia="7v6lAlxz+SimSun"/>
                <w:color w:val="000000"/>
                <w:sz w:val="20"/>
              </w:rPr>
              <w:t>2.《中国共产主义青年团团员教育管理工作条例（试行）》。</w:t>
            </w:r>
          </w:p>
          <w:p w14:paraId="47E8F96C">
            <w:pPr>
              <w:widowControl/>
              <w:autoSpaceDE w:val="0"/>
              <w:autoSpaceDN w:val="0"/>
              <w:spacing w:before="0" w:after="0" w:line="248" w:lineRule="exact"/>
              <w:ind w:left="30" w:right="0" w:firstLine="0"/>
              <w:jc w:val="left"/>
            </w:pPr>
            <w:r>
              <w:rPr>
                <w:rFonts w:ascii="7v6lAlxz+SimSun" w:hAnsi="7v6lAlxz+SimSun" w:eastAsia="7v6lAlxz+SimSun"/>
                <w:color w:val="000000"/>
                <w:sz w:val="20"/>
              </w:rPr>
              <w:t>第十一条 团组织应当健全团的组织生活，落实“三会两制一课”制度，创新组织生活方式，增强时代感、实践性，对团员进行经常性教育管理。团员应当按期参加团的组织生活。保留团籍的党员应当积极参加党的组织生活，提倡参加团的组织生活，可不参加团员教育评议和年度团籍注册。各级团干部应当编入团的一个支部，参加所在团支部或者团小组的组织生活。</w:t>
            </w:r>
          </w:p>
          <w:p w14:paraId="70F55555">
            <w:pPr>
              <w:widowControl/>
              <w:autoSpaceDE w:val="0"/>
              <w:autoSpaceDN w:val="0"/>
              <w:spacing w:before="0" w:after="0" w:line="246" w:lineRule="exact"/>
              <w:ind w:left="30" w:right="100" w:firstLine="0"/>
              <w:jc w:val="both"/>
            </w:pPr>
            <w:r>
              <w:rPr>
                <w:rFonts w:ascii="7v6lAlxz+SimSun" w:hAnsi="7v6lAlxz+SimSun" w:eastAsia="7v6lAlxz+SimSun"/>
                <w:color w:val="000000"/>
                <w:sz w:val="20"/>
              </w:rPr>
              <w:t>第十五条 团组织应当把团员参与志愿服务、社会实践作为新时代彰显团员先进性的重要载体。团员应当按照就近就便原则，依托基层团组织、“青年之家”、青年志愿者组织等，积极开展学雷锋志愿服务、向社区（村）报到等活动。团员应当在团组织及其授权的志愿者组织注册成为志愿者。团员每年应当参加志愿服务时长不少于20小时，未达标者一般不得参与团内评奖评优。</w:t>
            </w:r>
          </w:p>
          <w:p w14:paraId="61266A36">
            <w:pPr>
              <w:widowControl/>
              <w:autoSpaceDE w:val="0"/>
              <w:autoSpaceDN w:val="0"/>
              <w:spacing w:before="0" w:after="0" w:line="246" w:lineRule="exact"/>
              <w:ind w:left="30" w:right="0" w:firstLine="0"/>
              <w:jc w:val="left"/>
            </w:pPr>
            <w:r>
              <w:rPr>
                <w:rFonts w:ascii="7v6lAlxz+SimSun" w:hAnsi="7v6lAlxz+SimSun" w:eastAsia="7v6lAlxz+SimSun"/>
                <w:color w:val="000000"/>
                <w:sz w:val="20"/>
              </w:rPr>
              <w:t>第十七条 团组织应当教育引导团员积极向党组织靠拢，加强推优入党工作，深化青年马克思主义者培养工程，推动党、团组织联合培养教育，不断向党组织输送新鲜血液。落实“两个一般、两个主要”的要求，按照《共青团推优入党工作实施办法（试行）》规定，规范“推优”程序，加强过程培养，提高“推优”质量。</w:t>
            </w:r>
          </w:p>
          <w:p w14:paraId="00D66930">
            <w:pPr>
              <w:widowControl/>
              <w:autoSpaceDE w:val="0"/>
              <w:autoSpaceDN w:val="0"/>
              <w:spacing w:before="2" w:after="0" w:line="246" w:lineRule="exact"/>
              <w:ind w:left="30" w:right="104" w:firstLine="0"/>
              <w:jc w:val="both"/>
            </w:pPr>
            <w:r>
              <w:rPr>
                <w:rFonts w:ascii="7v6lAlxz+SimSun" w:hAnsi="7v6lAlxz+SimSun" w:eastAsia="7v6lAlxz+SimSun"/>
                <w:color w:val="000000"/>
                <w:sz w:val="20"/>
              </w:rPr>
              <w:t>第三十二条 适应时代发展要求，注重应用互联网技术和信息化手段，推进团的建设与信息技术深度融合，不断提高团员教育管理现代化水平。坚持统筹规划、整合资源，加强“智慧团建”系统等团属信息化系统建设，建设融合基本信息查询、基础团务管理、成长轨迹记录等功能的交互式信息化工作平台。</w:t>
            </w:r>
          </w:p>
          <w:p w14:paraId="76571581">
            <w:pPr>
              <w:widowControl/>
              <w:autoSpaceDE w:val="0"/>
              <w:autoSpaceDN w:val="0"/>
              <w:spacing w:before="2" w:after="0" w:line="246" w:lineRule="exact"/>
              <w:ind w:left="30" w:right="102" w:firstLine="0"/>
              <w:jc w:val="both"/>
            </w:pPr>
            <w:r>
              <w:rPr>
                <w:rFonts w:ascii="7v6lAlxz+SimSun" w:hAnsi="7v6lAlxz+SimSun" w:eastAsia="7v6lAlxz+SimSun"/>
                <w:color w:val="000000"/>
                <w:sz w:val="20"/>
              </w:rPr>
              <w:t>第三十六条 加强团的基层组织规范化建设，巩固传统领域团的组织，创新新兴领域团的组织设置，加强“青年之家”建设，培育发展由团主导的各类青年组织，构建纵横交织、上下贯通的组织体系，扩大团的组织和工作有效覆盖，为加强团员教育管理提供有力组织保证。</w:t>
            </w:r>
          </w:p>
          <w:p w14:paraId="0E812440">
            <w:pPr>
              <w:widowControl/>
              <w:autoSpaceDE w:val="0"/>
              <w:autoSpaceDN w:val="0"/>
              <w:spacing w:before="0" w:after="0" w:line="248" w:lineRule="exact"/>
              <w:ind w:left="30" w:right="144" w:firstLine="0"/>
              <w:jc w:val="left"/>
            </w:pPr>
            <w:r>
              <w:rPr>
                <w:rFonts w:ascii="7v6lAlxz+SimSun" w:hAnsi="7v6lAlxz+SimSun" w:eastAsia="7v6lAlxz+SimSun"/>
                <w:color w:val="000000"/>
                <w:sz w:val="20"/>
              </w:rPr>
              <w:t>3. 《中国共产主义青年团章程》和《中国共产主义青年团团员教育管理工作条例（试行）》：</w:t>
            </w:r>
            <w:r>
              <w:br w:type="textWrapping"/>
            </w:r>
            <w:r>
              <w:rPr>
                <w:rFonts w:ascii="7v6lAlxz+SimSun" w:hAnsi="7v6lAlxz+SimSun" w:eastAsia="7v6lAlxz+SimSun"/>
                <w:color w:val="000000"/>
                <w:sz w:val="20"/>
              </w:rPr>
              <w:t>•  【党章】第六条规定，团员由一个基层组织转移到另一个基层组织，必须及时办理组织关系转接手续。</w:t>
            </w:r>
          </w:p>
          <w:p w14:paraId="42154F65">
            <w:pPr>
              <w:widowControl/>
              <w:autoSpaceDE w:val="0"/>
              <w:autoSpaceDN w:val="0"/>
              <w:spacing w:before="0" w:after="0" w:line="246" w:lineRule="exact"/>
              <w:ind w:left="30" w:right="0" w:firstLine="0"/>
              <w:jc w:val="left"/>
            </w:pPr>
            <w:r>
              <w:rPr>
                <w:rFonts w:ascii="7v6lAlxz+SimSun" w:hAnsi="7v6lAlxz+SimSun" w:eastAsia="7v6lAlxz+SimSun"/>
                <w:color w:val="000000"/>
                <w:sz w:val="20"/>
              </w:rPr>
              <w:t>•  《条例》明确，团员组织关系转接应依托“智慧团建”系统，根据不同情况（如升学、就业、流动等）进行规范操作。 4.关于做好2025—2026年度江西省大学生志愿服务乡村振兴计划志愿者延期服务和岗位统计工作的通知</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D70D59C">
            <w:pPr>
              <w:widowControl/>
              <w:autoSpaceDE w:val="0"/>
              <w:autoSpaceDN w:val="0"/>
              <w:spacing w:before="6014" w:after="0" w:line="198" w:lineRule="exact"/>
              <w:ind w:left="0" w:right="0" w:firstLine="0"/>
              <w:jc w:val="center"/>
            </w:pPr>
            <w:r>
              <w:rPr>
                <w:rFonts w:ascii="7v6lAlxz+SimSun" w:hAnsi="7v6lAlxz+SimSun" w:eastAsia="7v6lAlxz+SimSun"/>
                <w:color w:val="000000"/>
                <w:sz w:val="20"/>
              </w:rPr>
              <w:t>党建办</w:t>
            </w:r>
          </w:p>
          <w:p w14:paraId="0DFAD4EF">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C637ECA">
            <w:pPr>
              <w:widowControl/>
              <w:autoSpaceDE w:val="0"/>
              <w:autoSpaceDN w:val="0"/>
              <w:spacing w:before="6136" w:after="0" w:line="200" w:lineRule="exact"/>
              <w:ind w:left="0" w:right="0" w:firstLine="0"/>
              <w:jc w:val="center"/>
            </w:pPr>
            <w:r>
              <w:rPr>
                <w:rFonts w:ascii="7v6lAlxz+SimSun" w:hAnsi="7v6lAlxz+SimSun" w:eastAsia="7v6lAlxz+SimSun"/>
                <w:color w:val="000000"/>
                <w:sz w:val="20"/>
              </w:rPr>
              <w:t>团区委</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B9F062C">
            <w:pPr>
              <w:widowControl/>
              <w:autoSpaceDE w:val="0"/>
              <w:autoSpaceDN w:val="0"/>
              <w:spacing w:before="38" w:after="0" w:line="320" w:lineRule="exact"/>
              <w:ind w:left="0" w:right="0" w:firstLine="0"/>
              <w:jc w:val="center"/>
            </w:pPr>
            <w:r>
              <w:rPr>
                <w:rFonts w:ascii="7v6lAlxz+SimSun" w:hAnsi="7v6lAlxz+SimSun" w:eastAsia="7v6lAlxz+SimSun"/>
                <w:color w:val="000000"/>
                <w:sz w:val="32"/>
              </w:rPr>
              <w:t>435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4CE483D">
            <w:pPr>
              <w:widowControl/>
              <w:autoSpaceDE w:val="0"/>
              <w:autoSpaceDN w:val="0"/>
              <w:spacing w:before="38" w:after="0" w:line="320" w:lineRule="exact"/>
              <w:ind w:left="0" w:right="0" w:firstLine="0"/>
              <w:jc w:val="center"/>
            </w:pPr>
            <w:r>
              <w:rPr>
                <w:rFonts w:ascii="7v6lAlxz+SimSun" w:hAnsi="7v6lAlxz+SimSun" w:eastAsia="7v6lAlxz+SimSun"/>
                <w:color w:val="000000"/>
                <w:sz w:val="32"/>
              </w:rPr>
              <w:t>发展团员工作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1C18BF1"/>
        </w:tc>
      </w:tr>
      <w:tr w14:paraId="10D5042D">
        <w:tblPrEx>
          <w:tblCellMar>
            <w:top w:w="0" w:type="dxa"/>
            <w:left w:w="108" w:type="dxa"/>
            <w:bottom w:w="0" w:type="dxa"/>
            <w:right w:w="108" w:type="dxa"/>
          </w:tblCellMar>
        </w:tblPrEx>
        <w:trPr>
          <w:trHeight w:val="38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ED8A6DA"/>
        </w:tc>
        <w:tc>
          <w:tcPr>
            <w:tcW w:w="1957" w:type="dxa"/>
            <w:vMerge w:val="continue"/>
            <w:tcBorders>
              <w:top w:val="single" w:color="000000" w:sz="8" w:space="0"/>
              <w:left w:val="single" w:color="000000" w:sz="6" w:space="0"/>
              <w:bottom w:val="single" w:color="000000" w:sz="8" w:space="0"/>
              <w:right w:val="single" w:color="000000" w:sz="8" w:space="0"/>
            </w:tcBorders>
          </w:tcPr>
          <w:p w14:paraId="0309DC8B"/>
        </w:tc>
        <w:tc>
          <w:tcPr>
            <w:tcW w:w="1957" w:type="dxa"/>
            <w:vMerge w:val="continue"/>
            <w:tcBorders>
              <w:top w:val="single" w:color="000000" w:sz="8" w:space="0"/>
              <w:left w:val="single" w:color="000000" w:sz="8" w:space="0"/>
              <w:bottom w:val="single" w:color="000000" w:sz="8" w:space="0"/>
              <w:right w:val="single" w:color="000000" w:sz="8" w:space="0"/>
            </w:tcBorders>
          </w:tcPr>
          <w:p w14:paraId="02513D65"/>
        </w:tc>
        <w:tc>
          <w:tcPr>
            <w:tcW w:w="1957" w:type="dxa"/>
            <w:vMerge w:val="continue"/>
            <w:tcBorders>
              <w:top w:val="single" w:color="000000" w:sz="8" w:space="0"/>
              <w:left w:val="single" w:color="000000" w:sz="8" w:space="0"/>
              <w:bottom w:val="single" w:color="000000" w:sz="8" w:space="0"/>
              <w:right w:val="single" w:color="000000" w:sz="6" w:space="0"/>
            </w:tcBorders>
          </w:tcPr>
          <w:p w14:paraId="76A768AB"/>
        </w:tc>
        <w:tc>
          <w:tcPr>
            <w:tcW w:w="1957" w:type="dxa"/>
            <w:vMerge w:val="continue"/>
            <w:tcBorders>
              <w:top w:val="single" w:color="000000" w:sz="8" w:space="0"/>
              <w:left w:val="single" w:color="000000" w:sz="6" w:space="0"/>
              <w:bottom w:val="single" w:color="000000" w:sz="8" w:space="0"/>
              <w:right w:val="single" w:color="000000" w:sz="8" w:space="0"/>
            </w:tcBorders>
          </w:tcPr>
          <w:p w14:paraId="23F7486B"/>
        </w:tc>
        <w:tc>
          <w:tcPr>
            <w:tcW w:w="1957" w:type="dxa"/>
            <w:vMerge w:val="continue"/>
            <w:tcBorders>
              <w:top w:val="single" w:color="000000" w:sz="8" w:space="0"/>
              <w:left w:val="single" w:color="000000" w:sz="8" w:space="0"/>
              <w:bottom w:val="single" w:color="000000" w:sz="8" w:space="0"/>
              <w:right w:val="single" w:color="000000" w:sz="8" w:space="0"/>
            </w:tcBorders>
          </w:tcPr>
          <w:p w14:paraId="672CDF82"/>
        </w:tc>
        <w:tc>
          <w:tcPr>
            <w:tcW w:w="1957" w:type="dxa"/>
            <w:vMerge w:val="continue"/>
            <w:tcBorders>
              <w:top w:val="single" w:color="000000" w:sz="8" w:space="0"/>
              <w:left w:val="single" w:color="000000" w:sz="8" w:space="0"/>
              <w:bottom w:val="single" w:color="000000" w:sz="8" w:space="0"/>
              <w:right w:val="single" w:color="000000" w:sz="6" w:space="0"/>
            </w:tcBorders>
          </w:tcPr>
          <w:p w14:paraId="3C54B714"/>
        </w:tc>
        <w:tc>
          <w:tcPr>
            <w:tcW w:w="1957" w:type="dxa"/>
            <w:vMerge w:val="continue"/>
            <w:tcBorders>
              <w:top w:val="single" w:color="000000" w:sz="8" w:space="0"/>
              <w:left w:val="single" w:color="000000" w:sz="6" w:space="0"/>
              <w:bottom w:val="single" w:color="000000" w:sz="8" w:space="0"/>
              <w:right w:val="single" w:color="000000" w:sz="8" w:space="0"/>
            </w:tcBorders>
          </w:tcPr>
          <w:p w14:paraId="4CA72BC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0546EB0">
            <w:pPr>
              <w:widowControl/>
              <w:autoSpaceDE w:val="0"/>
              <w:autoSpaceDN w:val="0"/>
              <w:spacing w:before="42" w:after="0" w:line="318" w:lineRule="exact"/>
              <w:ind w:left="0" w:right="0" w:firstLine="0"/>
              <w:jc w:val="center"/>
            </w:pPr>
            <w:r>
              <w:rPr>
                <w:rFonts w:ascii="7v6lAlxz+SimSun" w:hAnsi="7v6lAlxz+SimSun" w:eastAsia="7v6lAlxz+SimSun"/>
                <w:color w:val="000000"/>
                <w:sz w:val="32"/>
              </w:rPr>
              <w:t>436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108B229">
            <w:pPr>
              <w:widowControl/>
              <w:autoSpaceDE w:val="0"/>
              <w:autoSpaceDN w:val="0"/>
              <w:spacing w:before="42" w:after="0" w:line="318" w:lineRule="exact"/>
              <w:ind w:left="0" w:right="0" w:firstLine="0"/>
              <w:jc w:val="center"/>
            </w:pPr>
            <w:r>
              <w:rPr>
                <w:rFonts w:ascii="7v6lAlxz+SimSun" w:hAnsi="7v6lAlxz+SimSun" w:eastAsia="7v6lAlxz+SimSun"/>
                <w:color w:val="000000"/>
                <w:sz w:val="32"/>
              </w:rPr>
              <w:t>“智慧团建”系统日常维护工作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E8715D1"/>
        </w:tc>
      </w:tr>
      <w:tr w14:paraId="6BB51B41">
        <w:tblPrEx>
          <w:tblCellMar>
            <w:top w:w="0" w:type="dxa"/>
            <w:left w:w="108" w:type="dxa"/>
            <w:bottom w:w="0" w:type="dxa"/>
            <w:right w:w="108" w:type="dxa"/>
          </w:tblCellMar>
        </w:tblPrEx>
        <w:trPr>
          <w:trHeight w:val="38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07A82FD"/>
        </w:tc>
        <w:tc>
          <w:tcPr>
            <w:tcW w:w="1957" w:type="dxa"/>
            <w:vMerge w:val="continue"/>
            <w:tcBorders>
              <w:top w:val="single" w:color="000000" w:sz="8" w:space="0"/>
              <w:left w:val="single" w:color="000000" w:sz="6" w:space="0"/>
              <w:bottom w:val="single" w:color="000000" w:sz="8" w:space="0"/>
              <w:right w:val="single" w:color="000000" w:sz="8" w:space="0"/>
            </w:tcBorders>
          </w:tcPr>
          <w:p w14:paraId="22705B3B"/>
        </w:tc>
        <w:tc>
          <w:tcPr>
            <w:tcW w:w="1957" w:type="dxa"/>
            <w:vMerge w:val="continue"/>
            <w:tcBorders>
              <w:top w:val="single" w:color="000000" w:sz="8" w:space="0"/>
              <w:left w:val="single" w:color="000000" w:sz="8" w:space="0"/>
              <w:bottom w:val="single" w:color="000000" w:sz="8" w:space="0"/>
              <w:right w:val="single" w:color="000000" w:sz="8" w:space="0"/>
            </w:tcBorders>
          </w:tcPr>
          <w:p w14:paraId="11999565"/>
        </w:tc>
        <w:tc>
          <w:tcPr>
            <w:tcW w:w="1957" w:type="dxa"/>
            <w:vMerge w:val="continue"/>
            <w:tcBorders>
              <w:top w:val="single" w:color="000000" w:sz="8" w:space="0"/>
              <w:left w:val="single" w:color="000000" w:sz="8" w:space="0"/>
              <w:bottom w:val="single" w:color="000000" w:sz="8" w:space="0"/>
              <w:right w:val="single" w:color="000000" w:sz="6" w:space="0"/>
            </w:tcBorders>
          </w:tcPr>
          <w:p w14:paraId="15B1B0A5"/>
        </w:tc>
        <w:tc>
          <w:tcPr>
            <w:tcW w:w="1957" w:type="dxa"/>
            <w:vMerge w:val="continue"/>
            <w:tcBorders>
              <w:top w:val="single" w:color="000000" w:sz="8" w:space="0"/>
              <w:left w:val="single" w:color="000000" w:sz="6" w:space="0"/>
              <w:bottom w:val="single" w:color="000000" w:sz="8" w:space="0"/>
              <w:right w:val="single" w:color="000000" w:sz="8" w:space="0"/>
            </w:tcBorders>
          </w:tcPr>
          <w:p w14:paraId="6A4DA680"/>
        </w:tc>
        <w:tc>
          <w:tcPr>
            <w:tcW w:w="1957" w:type="dxa"/>
            <w:vMerge w:val="continue"/>
            <w:tcBorders>
              <w:top w:val="single" w:color="000000" w:sz="8" w:space="0"/>
              <w:left w:val="single" w:color="000000" w:sz="8" w:space="0"/>
              <w:bottom w:val="single" w:color="000000" w:sz="8" w:space="0"/>
              <w:right w:val="single" w:color="000000" w:sz="8" w:space="0"/>
            </w:tcBorders>
          </w:tcPr>
          <w:p w14:paraId="6F50A323"/>
        </w:tc>
        <w:tc>
          <w:tcPr>
            <w:tcW w:w="1957" w:type="dxa"/>
            <w:vMerge w:val="continue"/>
            <w:tcBorders>
              <w:top w:val="single" w:color="000000" w:sz="8" w:space="0"/>
              <w:left w:val="single" w:color="000000" w:sz="8" w:space="0"/>
              <w:bottom w:val="single" w:color="000000" w:sz="8" w:space="0"/>
              <w:right w:val="single" w:color="000000" w:sz="6" w:space="0"/>
            </w:tcBorders>
          </w:tcPr>
          <w:p w14:paraId="1A29020E"/>
        </w:tc>
        <w:tc>
          <w:tcPr>
            <w:tcW w:w="1957" w:type="dxa"/>
            <w:vMerge w:val="continue"/>
            <w:tcBorders>
              <w:top w:val="single" w:color="000000" w:sz="8" w:space="0"/>
              <w:left w:val="single" w:color="000000" w:sz="6" w:space="0"/>
              <w:bottom w:val="single" w:color="000000" w:sz="8" w:space="0"/>
              <w:right w:val="single" w:color="000000" w:sz="8" w:space="0"/>
            </w:tcBorders>
          </w:tcPr>
          <w:p w14:paraId="3FC64E0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C731F98">
            <w:pPr>
              <w:widowControl/>
              <w:autoSpaceDE w:val="0"/>
              <w:autoSpaceDN w:val="0"/>
              <w:spacing w:before="38" w:after="0" w:line="320" w:lineRule="exact"/>
              <w:ind w:left="0" w:right="0" w:firstLine="0"/>
              <w:jc w:val="center"/>
            </w:pPr>
            <w:r>
              <w:rPr>
                <w:rFonts w:ascii="7v6lAlxz+SimSun" w:hAnsi="7v6lAlxz+SimSun" w:eastAsia="7v6lAlxz+SimSun"/>
                <w:color w:val="000000"/>
                <w:sz w:val="32"/>
              </w:rPr>
              <w:t>437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ED4B15A">
            <w:pPr>
              <w:widowControl/>
              <w:autoSpaceDE w:val="0"/>
              <w:autoSpaceDN w:val="0"/>
              <w:spacing w:before="38" w:after="0" w:line="320" w:lineRule="exact"/>
              <w:ind w:left="0" w:right="0" w:firstLine="0"/>
              <w:jc w:val="center"/>
            </w:pPr>
            <w:r>
              <w:rPr>
                <w:rFonts w:ascii="7v6lAlxz+SimSun" w:hAnsi="7v6lAlxz+SimSun" w:eastAsia="7v6lAlxz+SimSun"/>
                <w:color w:val="000000"/>
                <w:sz w:val="32"/>
              </w:rPr>
              <w:t>团组织关系转接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698430E"/>
        </w:tc>
      </w:tr>
      <w:tr w14:paraId="544773B2">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44A59E5"/>
        </w:tc>
        <w:tc>
          <w:tcPr>
            <w:tcW w:w="1957" w:type="dxa"/>
            <w:vMerge w:val="continue"/>
            <w:tcBorders>
              <w:top w:val="single" w:color="000000" w:sz="8" w:space="0"/>
              <w:left w:val="single" w:color="000000" w:sz="6" w:space="0"/>
              <w:bottom w:val="single" w:color="000000" w:sz="8" w:space="0"/>
              <w:right w:val="single" w:color="000000" w:sz="8" w:space="0"/>
            </w:tcBorders>
          </w:tcPr>
          <w:p w14:paraId="4532871E"/>
        </w:tc>
        <w:tc>
          <w:tcPr>
            <w:tcW w:w="1957" w:type="dxa"/>
            <w:vMerge w:val="continue"/>
            <w:tcBorders>
              <w:top w:val="single" w:color="000000" w:sz="8" w:space="0"/>
              <w:left w:val="single" w:color="000000" w:sz="8" w:space="0"/>
              <w:bottom w:val="single" w:color="000000" w:sz="8" w:space="0"/>
              <w:right w:val="single" w:color="000000" w:sz="8" w:space="0"/>
            </w:tcBorders>
          </w:tcPr>
          <w:p w14:paraId="58147A4E"/>
        </w:tc>
        <w:tc>
          <w:tcPr>
            <w:tcW w:w="1957" w:type="dxa"/>
            <w:vMerge w:val="continue"/>
            <w:tcBorders>
              <w:top w:val="single" w:color="000000" w:sz="8" w:space="0"/>
              <w:left w:val="single" w:color="000000" w:sz="8" w:space="0"/>
              <w:bottom w:val="single" w:color="000000" w:sz="8" w:space="0"/>
              <w:right w:val="single" w:color="000000" w:sz="6" w:space="0"/>
            </w:tcBorders>
          </w:tcPr>
          <w:p w14:paraId="6FB23290"/>
        </w:tc>
        <w:tc>
          <w:tcPr>
            <w:tcW w:w="1957" w:type="dxa"/>
            <w:vMerge w:val="continue"/>
            <w:tcBorders>
              <w:top w:val="single" w:color="000000" w:sz="8" w:space="0"/>
              <w:left w:val="single" w:color="000000" w:sz="6" w:space="0"/>
              <w:bottom w:val="single" w:color="000000" w:sz="8" w:space="0"/>
              <w:right w:val="single" w:color="000000" w:sz="8" w:space="0"/>
            </w:tcBorders>
          </w:tcPr>
          <w:p w14:paraId="7879268F"/>
        </w:tc>
        <w:tc>
          <w:tcPr>
            <w:tcW w:w="1957" w:type="dxa"/>
            <w:vMerge w:val="continue"/>
            <w:tcBorders>
              <w:top w:val="single" w:color="000000" w:sz="8" w:space="0"/>
              <w:left w:val="single" w:color="000000" w:sz="8" w:space="0"/>
              <w:bottom w:val="single" w:color="000000" w:sz="8" w:space="0"/>
              <w:right w:val="single" w:color="000000" w:sz="8" w:space="0"/>
            </w:tcBorders>
          </w:tcPr>
          <w:p w14:paraId="5AB9B30E"/>
        </w:tc>
        <w:tc>
          <w:tcPr>
            <w:tcW w:w="1957" w:type="dxa"/>
            <w:vMerge w:val="continue"/>
            <w:tcBorders>
              <w:top w:val="single" w:color="000000" w:sz="8" w:space="0"/>
              <w:left w:val="single" w:color="000000" w:sz="8" w:space="0"/>
              <w:bottom w:val="single" w:color="000000" w:sz="8" w:space="0"/>
              <w:right w:val="single" w:color="000000" w:sz="6" w:space="0"/>
            </w:tcBorders>
          </w:tcPr>
          <w:p w14:paraId="6554D5D1"/>
        </w:tc>
        <w:tc>
          <w:tcPr>
            <w:tcW w:w="1957" w:type="dxa"/>
            <w:vMerge w:val="continue"/>
            <w:tcBorders>
              <w:top w:val="single" w:color="000000" w:sz="8" w:space="0"/>
              <w:left w:val="single" w:color="000000" w:sz="6" w:space="0"/>
              <w:bottom w:val="single" w:color="000000" w:sz="8" w:space="0"/>
              <w:right w:val="single" w:color="000000" w:sz="8" w:space="0"/>
            </w:tcBorders>
          </w:tcPr>
          <w:p w14:paraId="2717599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B96E3A8">
            <w:pPr>
              <w:widowControl/>
              <w:autoSpaceDE w:val="0"/>
              <w:autoSpaceDN w:val="0"/>
              <w:spacing w:before="52" w:after="0" w:line="320" w:lineRule="exact"/>
              <w:ind w:left="0" w:right="0" w:firstLine="0"/>
              <w:jc w:val="center"/>
            </w:pPr>
            <w:r>
              <w:rPr>
                <w:rFonts w:ascii="7v6lAlxz+SimSun" w:hAnsi="7v6lAlxz+SimSun" w:eastAsia="7v6lAlxz+SimSun"/>
                <w:color w:val="000000"/>
                <w:sz w:val="32"/>
              </w:rPr>
              <w:t>438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03DECBE">
            <w:pPr>
              <w:widowControl/>
              <w:autoSpaceDE w:val="0"/>
              <w:autoSpaceDN w:val="0"/>
              <w:spacing w:before="82" w:after="0" w:line="260" w:lineRule="exact"/>
              <w:ind w:left="0" w:right="0" w:firstLine="0"/>
              <w:jc w:val="center"/>
            </w:pPr>
            <w:r>
              <w:rPr>
                <w:rFonts w:ascii="7v6lAlxz+SimSun" w:hAnsi="7v6lAlxz+SimSun" w:eastAsia="7v6lAlxz+SimSun"/>
                <w:color w:val="000000"/>
                <w:sz w:val="26"/>
              </w:rPr>
              <w:t>加强对辖区团员的教育、管理、监督和服务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D54E3BF"/>
        </w:tc>
      </w:tr>
      <w:tr w14:paraId="400F526E">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154020D"/>
        </w:tc>
        <w:tc>
          <w:tcPr>
            <w:tcW w:w="1957" w:type="dxa"/>
            <w:vMerge w:val="continue"/>
            <w:tcBorders>
              <w:top w:val="single" w:color="000000" w:sz="8" w:space="0"/>
              <w:left w:val="single" w:color="000000" w:sz="6" w:space="0"/>
              <w:bottom w:val="single" w:color="000000" w:sz="8" w:space="0"/>
              <w:right w:val="single" w:color="000000" w:sz="8" w:space="0"/>
            </w:tcBorders>
          </w:tcPr>
          <w:p w14:paraId="21986A52"/>
        </w:tc>
        <w:tc>
          <w:tcPr>
            <w:tcW w:w="1957" w:type="dxa"/>
            <w:vMerge w:val="continue"/>
            <w:tcBorders>
              <w:top w:val="single" w:color="000000" w:sz="8" w:space="0"/>
              <w:left w:val="single" w:color="000000" w:sz="8" w:space="0"/>
              <w:bottom w:val="single" w:color="000000" w:sz="8" w:space="0"/>
              <w:right w:val="single" w:color="000000" w:sz="8" w:space="0"/>
            </w:tcBorders>
          </w:tcPr>
          <w:p w14:paraId="1AD4033F"/>
        </w:tc>
        <w:tc>
          <w:tcPr>
            <w:tcW w:w="1957" w:type="dxa"/>
            <w:vMerge w:val="continue"/>
            <w:tcBorders>
              <w:top w:val="single" w:color="000000" w:sz="8" w:space="0"/>
              <w:left w:val="single" w:color="000000" w:sz="8" w:space="0"/>
              <w:bottom w:val="single" w:color="000000" w:sz="8" w:space="0"/>
              <w:right w:val="single" w:color="000000" w:sz="6" w:space="0"/>
            </w:tcBorders>
          </w:tcPr>
          <w:p w14:paraId="3CB6FA2A"/>
        </w:tc>
        <w:tc>
          <w:tcPr>
            <w:tcW w:w="1957" w:type="dxa"/>
            <w:vMerge w:val="continue"/>
            <w:tcBorders>
              <w:top w:val="single" w:color="000000" w:sz="8" w:space="0"/>
              <w:left w:val="single" w:color="000000" w:sz="6" w:space="0"/>
              <w:bottom w:val="single" w:color="000000" w:sz="8" w:space="0"/>
              <w:right w:val="single" w:color="000000" w:sz="8" w:space="0"/>
            </w:tcBorders>
          </w:tcPr>
          <w:p w14:paraId="1CC835C2"/>
        </w:tc>
        <w:tc>
          <w:tcPr>
            <w:tcW w:w="1957" w:type="dxa"/>
            <w:vMerge w:val="continue"/>
            <w:tcBorders>
              <w:top w:val="single" w:color="000000" w:sz="8" w:space="0"/>
              <w:left w:val="single" w:color="000000" w:sz="8" w:space="0"/>
              <w:bottom w:val="single" w:color="000000" w:sz="8" w:space="0"/>
              <w:right w:val="single" w:color="000000" w:sz="8" w:space="0"/>
            </w:tcBorders>
          </w:tcPr>
          <w:p w14:paraId="20EEFFDB"/>
        </w:tc>
        <w:tc>
          <w:tcPr>
            <w:tcW w:w="1957" w:type="dxa"/>
            <w:vMerge w:val="continue"/>
            <w:tcBorders>
              <w:top w:val="single" w:color="000000" w:sz="8" w:space="0"/>
              <w:left w:val="single" w:color="000000" w:sz="8" w:space="0"/>
              <w:bottom w:val="single" w:color="000000" w:sz="8" w:space="0"/>
              <w:right w:val="single" w:color="000000" w:sz="6" w:space="0"/>
            </w:tcBorders>
          </w:tcPr>
          <w:p w14:paraId="733ADEEA"/>
        </w:tc>
        <w:tc>
          <w:tcPr>
            <w:tcW w:w="1957" w:type="dxa"/>
            <w:vMerge w:val="continue"/>
            <w:tcBorders>
              <w:top w:val="single" w:color="000000" w:sz="8" w:space="0"/>
              <w:left w:val="single" w:color="000000" w:sz="6" w:space="0"/>
              <w:bottom w:val="single" w:color="000000" w:sz="8" w:space="0"/>
              <w:right w:val="single" w:color="000000" w:sz="8" w:space="0"/>
            </w:tcBorders>
          </w:tcPr>
          <w:p w14:paraId="0168EE76"/>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2201D12">
            <w:pPr>
              <w:widowControl/>
              <w:autoSpaceDE w:val="0"/>
              <w:autoSpaceDN w:val="0"/>
              <w:spacing w:before="54" w:after="0" w:line="318" w:lineRule="exact"/>
              <w:ind w:left="0" w:right="0" w:firstLine="0"/>
              <w:jc w:val="center"/>
            </w:pPr>
            <w:r>
              <w:rPr>
                <w:rFonts w:ascii="7v6lAlxz+SimSun" w:hAnsi="7v6lAlxz+SimSun" w:eastAsia="7v6lAlxz+SimSun"/>
                <w:color w:val="000000"/>
                <w:sz w:val="32"/>
              </w:rPr>
              <w:t>439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1A81901">
            <w:pPr>
              <w:widowControl/>
              <w:autoSpaceDE w:val="0"/>
              <w:autoSpaceDN w:val="0"/>
              <w:spacing w:before="82" w:after="0" w:line="258" w:lineRule="exact"/>
              <w:ind w:left="0" w:right="0" w:firstLine="0"/>
              <w:jc w:val="center"/>
            </w:pPr>
            <w:r>
              <w:rPr>
                <w:rFonts w:ascii="7v6lAlxz+SimSun" w:hAnsi="7v6lAlxz+SimSun" w:eastAsia="7v6lAlxz+SimSun"/>
                <w:color w:val="000000"/>
                <w:sz w:val="26"/>
              </w:rPr>
              <w:t>开展“三会两制一课”、主题团日等组织生活</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9461FC5"/>
        </w:tc>
      </w:tr>
      <w:tr w14:paraId="0BF12D9D">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FB78105"/>
        </w:tc>
        <w:tc>
          <w:tcPr>
            <w:tcW w:w="1957" w:type="dxa"/>
            <w:vMerge w:val="continue"/>
            <w:tcBorders>
              <w:top w:val="single" w:color="000000" w:sz="8" w:space="0"/>
              <w:left w:val="single" w:color="000000" w:sz="6" w:space="0"/>
              <w:bottom w:val="single" w:color="000000" w:sz="8" w:space="0"/>
              <w:right w:val="single" w:color="000000" w:sz="8" w:space="0"/>
            </w:tcBorders>
          </w:tcPr>
          <w:p w14:paraId="08777673"/>
        </w:tc>
        <w:tc>
          <w:tcPr>
            <w:tcW w:w="1957" w:type="dxa"/>
            <w:vMerge w:val="continue"/>
            <w:tcBorders>
              <w:top w:val="single" w:color="000000" w:sz="8" w:space="0"/>
              <w:left w:val="single" w:color="000000" w:sz="8" w:space="0"/>
              <w:bottom w:val="single" w:color="000000" w:sz="8" w:space="0"/>
              <w:right w:val="single" w:color="000000" w:sz="8" w:space="0"/>
            </w:tcBorders>
          </w:tcPr>
          <w:p w14:paraId="3943B8BA"/>
        </w:tc>
        <w:tc>
          <w:tcPr>
            <w:tcW w:w="1957" w:type="dxa"/>
            <w:vMerge w:val="continue"/>
            <w:tcBorders>
              <w:top w:val="single" w:color="000000" w:sz="8" w:space="0"/>
              <w:left w:val="single" w:color="000000" w:sz="8" w:space="0"/>
              <w:bottom w:val="single" w:color="000000" w:sz="8" w:space="0"/>
              <w:right w:val="single" w:color="000000" w:sz="6" w:space="0"/>
            </w:tcBorders>
          </w:tcPr>
          <w:p w14:paraId="00B186E6"/>
        </w:tc>
        <w:tc>
          <w:tcPr>
            <w:tcW w:w="1957" w:type="dxa"/>
            <w:vMerge w:val="continue"/>
            <w:tcBorders>
              <w:top w:val="single" w:color="000000" w:sz="8" w:space="0"/>
              <w:left w:val="single" w:color="000000" w:sz="6" w:space="0"/>
              <w:bottom w:val="single" w:color="000000" w:sz="8" w:space="0"/>
              <w:right w:val="single" w:color="000000" w:sz="8" w:space="0"/>
            </w:tcBorders>
          </w:tcPr>
          <w:p w14:paraId="08CCDD77"/>
        </w:tc>
        <w:tc>
          <w:tcPr>
            <w:tcW w:w="1957" w:type="dxa"/>
            <w:vMerge w:val="continue"/>
            <w:tcBorders>
              <w:top w:val="single" w:color="000000" w:sz="8" w:space="0"/>
              <w:left w:val="single" w:color="000000" w:sz="8" w:space="0"/>
              <w:bottom w:val="single" w:color="000000" w:sz="8" w:space="0"/>
              <w:right w:val="single" w:color="000000" w:sz="8" w:space="0"/>
            </w:tcBorders>
          </w:tcPr>
          <w:p w14:paraId="13DD2C8C"/>
        </w:tc>
        <w:tc>
          <w:tcPr>
            <w:tcW w:w="1957" w:type="dxa"/>
            <w:vMerge w:val="continue"/>
            <w:tcBorders>
              <w:top w:val="single" w:color="000000" w:sz="8" w:space="0"/>
              <w:left w:val="single" w:color="000000" w:sz="8" w:space="0"/>
              <w:bottom w:val="single" w:color="000000" w:sz="8" w:space="0"/>
              <w:right w:val="single" w:color="000000" w:sz="6" w:space="0"/>
            </w:tcBorders>
          </w:tcPr>
          <w:p w14:paraId="694D0BF9"/>
        </w:tc>
        <w:tc>
          <w:tcPr>
            <w:tcW w:w="1957" w:type="dxa"/>
            <w:vMerge w:val="continue"/>
            <w:tcBorders>
              <w:top w:val="single" w:color="000000" w:sz="8" w:space="0"/>
              <w:left w:val="single" w:color="000000" w:sz="6" w:space="0"/>
              <w:bottom w:val="single" w:color="000000" w:sz="8" w:space="0"/>
              <w:right w:val="single" w:color="000000" w:sz="8" w:space="0"/>
            </w:tcBorders>
          </w:tcPr>
          <w:p w14:paraId="0EDBC2D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01AEC45">
            <w:pPr>
              <w:widowControl/>
              <w:autoSpaceDE w:val="0"/>
              <w:autoSpaceDN w:val="0"/>
              <w:spacing w:before="56" w:after="0" w:line="318" w:lineRule="exact"/>
              <w:ind w:left="0" w:right="0" w:firstLine="0"/>
              <w:jc w:val="center"/>
            </w:pPr>
            <w:r>
              <w:rPr>
                <w:rFonts w:ascii="7v6lAlxz+SimSun" w:hAnsi="7v6lAlxz+SimSun" w:eastAsia="7v6lAlxz+SimSun"/>
                <w:color w:val="000000"/>
                <w:sz w:val="32"/>
              </w:rPr>
              <w:t>440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8ED9F25">
            <w:pPr>
              <w:widowControl/>
              <w:autoSpaceDE w:val="0"/>
              <w:autoSpaceDN w:val="0"/>
              <w:spacing w:before="86" w:after="0" w:line="258" w:lineRule="exact"/>
              <w:ind w:left="0" w:right="0" w:firstLine="0"/>
              <w:jc w:val="center"/>
            </w:pPr>
            <w:r>
              <w:rPr>
                <w:rFonts w:ascii="7v6lAlxz+SimSun" w:hAnsi="7v6lAlxz+SimSun" w:eastAsia="7v6lAlxz+SimSun"/>
                <w:color w:val="000000"/>
                <w:sz w:val="26"/>
              </w:rPr>
              <w:t>按照权限加强不合格团员的教育和组织处置</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08DE3E4"/>
        </w:tc>
      </w:tr>
      <w:tr w14:paraId="0CE6046E">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E37E391"/>
        </w:tc>
        <w:tc>
          <w:tcPr>
            <w:tcW w:w="1957" w:type="dxa"/>
            <w:vMerge w:val="continue"/>
            <w:tcBorders>
              <w:top w:val="single" w:color="000000" w:sz="8" w:space="0"/>
              <w:left w:val="single" w:color="000000" w:sz="6" w:space="0"/>
              <w:bottom w:val="single" w:color="000000" w:sz="8" w:space="0"/>
              <w:right w:val="single" w:color="000000" w:sz="8" w:space="0"/>
            </w:tcBorders>
          </w:tcPr>
          <w:p w14:paraId="16AC3E52"/>
        </w:tc>
        <w:tc>
          <w:tcPr>
            <w:tcW w:w="1957" w:type="dxa"/>
            <w:vMerge w:val="continue"/>
            <w:tcBorders>
              <w:top w:val="single" w:color="000000" w:sz="8" w:space="0"/>
              <w:left w:val="single" w:color="000000" w:sz="8" w:space="0"/>
              <w:bottom w:val="single" w:color="000000" w:sz="8" w:space="0"/>
              <w:right w:val="single" w:color="000000" w:sz="8" w:space="0"/>
            </w:tcBorders>
          </w:tcPr>
          <w:p w14:paraId="7D28D860"/>
        </w:tc>
        <w:tc>
          <w:tcPr>
            <w:tcW w:w="1957" w:type="dxa"/>
            <w:vMerge w:val="continue"/>
            <w:tcBorders>
              <w:top w:val="single" w:color="000000" w:sz="8" w:space="0"/>
              <w:left w:val="single" w:color="000000" w:sz="8" w:space="0"/>
              <w:bottom w:val="single" w:color="000000" w:sz="8" w:space="0"/>
              <w:right w:val="single" w:color="000000" w:sz="6" w:space="0"/>
            </w:tcBorders>
          </w:tcPr>
          <w:p w14:paraId="5DA82580"/>
        </w:tc>
        <w:tc>
          <w:tcPr>
            <w:tcW w:w="1957" w:type="dxa"/>
            <w:vMerge w:val="continue"/>
            <w:tcBorders>
              <w:top w:val="single" w:color="000000" w:sz="8" w:space="0"/>
              <w:left w:val="single" w:color="000000" w:sz="6" w:space="0"/>
              <w:bottom w:val="single" w:color="000000" w:sz="8" w:space="0"/>
              <w:right w:val="single" w:color="000000" w:sz="8" w:space="0"/>
            </w:tcBorders>
          </w:tcPr>
          <w:p w14:paraId="261B066A"/>
        </w:tc>
        <w:tc>
          <w:tcPr>
            <w:tcW w:w="1957" w:type="dxa"/>
            <w:vMerge w:val="continue"/>
            <w:tcBorders>
              <w:top w:val="single" w:color="000000" w:sz="8" w:space="0"/>
              <w:left w:val="single" w:color="000000" w:sz="8" w:space="0"/>
              <w:bottom w:val="single" w:color="000000" w:sz="8" w:space="0"/>
              <w:right w:val="single" w:color="000000" w:sz="8" w:space="0"/>
            </w:tcBorders>
          </w:tcPr>
          <w:p w14:paraId="7BE0770B"/>
        </w:tc>
        <w:tc>
          <w:tcPr>
            <w:tcW w:w="1957" w:type="dxa"/>
            <w:vMerge w:val="continue"/>
            <w:tcBorders>
              <w:top w:val="single" w:color="000000" w:sz="8" w:space="0"/>
              <w:left w:val="single" w:color="000000" w:sz="8" w:space="0"/>
              <w:bottom w:val="single" w:color="000000" w:sz="8" w:space="0"/>
              <w:right w:val="single" w:color="000000" w:sz="6" w:space="0"/>
            </w:tcBorders>
          </w:tcPr>
          <w:p w14:paraId="00D838AE"/>
        </w:tc>
        <w:tc>
          <w:tcPr>
            <w:tcW w:w="1957" w:type="dxa"/>
            <w:vMerge w:val="continue"/>
            <w:tcBorders>
              <w:top w:val="single" w:color="000000" w:sz="8" w:space="0"/>
              <w:left w:val="single" w:color="000000" w:sz="6" w:space="0"/>
              <w:bottom w:val="single" w:color="000000" w:sz="8" w:space="0"/>
              <w:right w:val="single" w:color="000000" w:sz="8" w:space="0"/>
            </w:tcBorders>
          </w:tcPr>
          <w:p w14:paraId="28B5F1A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E040B28">
            <w:pPr>
              <w:widowControl/>
              <w:autoSpaceDE w:val="0"/>
              <w:autoSpaceDN w:val="0"/>
              <w:spacing w:before="52" w:after="0" w:line="320" w:lineRule="exact"/>
              <w:ind w:left="0" w:right="0" w:firstLine="0"/>
              <w:jc w:val="center"/>
            </w:pPr>
            <w:r>
              <w:rPr>
                <w:rFonts w:ascii="7v6lAlxz+SimSun" w:hAnsi="7v6lAlxz+SimSun" w:eastAsia="7v6lAlxz+SimSun"/>
                <w:color w:val="000000"/>
                <w:sz w:val="32"/>
              </w:rPr>
              <w:t>441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9E25EFC">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推优入党工作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8F5F43"/>
        </w:tc>
      </w:tr>
      <w:tr w14:paraId="5E0A7FD2">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6D6C3E1"/>
        </w:tc>
        <w:tc>
          <w:tcPr>
            <w:tcW w:w="1957" w:type="dxa"/>
            <w:vMerge w:val="continue"/>
            <w:tcBorders>
              <w:top w:val="single" w:color="000000" w:sz="8" w:space="0"/>
              <w:left w:val="single" w:color="000000" w:sz="6" w:space="0"/>
              <w:bottom w:val="single" w:color="000000" w:sz="8" w:space="0"/>
              <w:right w:val="single" w:color="000000" w:sz="8" w:space="0"/>
            </w:tcBorders>
          </w:tcPr>
          <w:p w14:paraId="2D2D141A"/>
        </w:tc>
        <w:tc>
          <w:tcPr>
            <w:tcW w:w="1957" w:type="dxa"/>
            <w:vMerge w:val="continue"/>
            <w:tcBorders>
              <w:top w:val="single" w:color="000000" w:sz="8" w:space="0"/>
              <w:left w:val="single" w:color="000000" w:sz="8" w:space="0"/>
              <w:bottom w:val="single" w:color="000000" w:sz="8" w:space="0"/>
              <w:right w:val="single" w:color="000000" w:sz="8" w:space="0"/>
            </w:tcBorders>
          </w:tcPr>
          <w:p w14:paraId="5CE5FC9A"/>
        </w:tc>
        <w:tc>
          <w:tcPr>
            <w:tcW w:w="1957" w:type="dxa"/>
            <w:vMerge w:val="continue"/>
            <w:tcBorders>
              <w:top w:val="single" w:color="000000" w:sz="8" w:space="0"/>
              <w:left w:val="single" w:color="000000" w:sz="8" w:space="0"/>
              <w:bottom w:val="single" w:color="000000" w:sz="8" w:space="0"/>
              <w:right w:val="single" w:color="000000" w:sz="6" w:space="0"/>
            </w:tcBorders>
          </w:tcPr>
          <w:p w14:paraId="623D3211"/>
        </w:tc>
        <w:tc>
          <w:tcPr>
            <w:tcW w:w="1957" w:type="dxa"/>
            <w:vMerge w:val="continue"/>
            <w:tcBorders>
              <w:top w:val="single" w:color="000000" w:sz="8" w:space="0"/>
              <w:left w:val="single" w:color="000000" w:sz="6" w:space="0"/>
              <w:bottom w:val="single" w:color="000000" w:sz="8" w:space="0"/>
              <w:right w:val="single" w:color="000000" w:sz="8" w:space="0"/>
            </w:tcBorders>
          </w:tcPr>
          <w:p w14:paraId="7A0A932E"/>
        </w:tc>
        <w:tc>
          <w:tcPr>
            <w:tcW w:w="1957" w:type="dxa"/>
            <w:vMerge w:val="continue"/>
            <w:tcBorders>
              <w:top w:val="single" w:color="000000" w:sz="8" w:space="0"/>
              <w:left w:val="single" w:color="000000" w:sz="8" w:space="0"/>
              <w:bottom w:val="single" w:color="000000" w:sz="8" w:space="0"/>
              <w:right w:val="single" w:color="000000" w:sz="8" w:space="0"/>
            </w:tcBorders>
          </w:tcPr>
          <w:p w14:paraId="552C5255"/>
        </w:tc>
        <w:tc>
          <w:tcPr>
            <w:tcW w:w="1957" w:type="dxa"/>
            <w:vMerge w:val="continue"/>
            <w:tcBorders>
              <w:top w:val="single" w:color="000000" w:sz="8" w:space="0"/>
              <w:left w:val="single" w:color="000000" w:sz="8" w:space="0"/>
              <w:bottom w:val="single" w:color="000000" w:sz="8" w:space="0"/>
              <w:right w:val="single" w:color="000000" w:sz="6" w:space="0"/>
            </w:tcBorders>
          </w:tcPr>
          <w:p w14:paraId="4870C374"/>
        </w:tc>
        <w:tc>
          <w:tcPr>
            <w:tcW w:w="1957" w:type="dxa"/>
            <w:vMerge w:val="continue"/>
            <w:tcBorders>
              <w:top w:val="single" w:color="000000" w:sz="8" w:space="0"/>
              <w:left w:val="single" w:color="000000" w:sz="6" w:space="0"/>
              <w:bottom w:val="single" w:color="000000" w:sz="8" w:space="0"/>
              <w:right w:val="single" w:color="000000" w:sz="8" w:space="0"/>
            </w:tcBorders>
          </w:tcPr>
          <w:p w14:paraId="266E1AB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C70DE3A">
            <w:pPr>
              <w:widowControl/>
              <w:autoSpaceDE w:val="0"/>
              <w:autoSpaceDN w:val="0"/>
              <w:spacing w:before="52" w:after="0" w:line="320" w:lineRule="exact"/>
              <w:ind w:left="0" w:right="0" w:firstLine="0"/>
              <w:jc w:val="center"/>
            </w:pPr>
            <w:r>
              <w:rPr>
                <w:rFonts w:ascii="7v6lAlxz+SimSun" w:hAnsi="7v6lAlxz+SimSun" w:eastAsia="7v6lAlxz+SimSun"/>
                <w:color w:val="000000"/>
                <w:sz w:val="32"/>
              </w:rPr>
              <w:t>442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A90A4F1">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流动团员管理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E1C7BD9"/>
        </w:tc>
      </w:tr>
      <w:tr w14:paraId="38D75579">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7B2B6F5"/>
        </w:tc>
        <w:tc>
          <w:tcPr>
            <w:tcW w:w="1957" w:type="dxa"/>
            <w:vMerge w:val="continue"/>
            <w:tcBorders>
              <w:top w:val="single" w:color="000000" w:sz="8" w:space="0"/>
              <w:left w:val="single" w:color="000000" w:sz="6" w:space="0"/>
              <w:bottom w:val="single" w:color="000000" w:sz="8" w:space="0"/>
              <w:right w:val="single" w:color="000000" w:sz="8" w:space="0"/>
            </w:tcBorders>
          </w:tcPr>
          <w:p w14:paraId="2827DE59"/>
        </w:tc>
        <w:tc>
          <w:tcPr>
            <w:tcW w:w="1957" w:type="dxa"/>
            <w:vMerge w:val="continue"/>
            <w:tcBorders>
              <w:top w:val="single" w:color="000000" w:sz="8" w:space="0"/>
              <w:left w:val="single" w:color="000000" w:sz="8" w:space="0"/>
              <w:bottom w:val="single" w:color="000000" w:sz="8" w:space="0"/>
              <w:right w:val="single" w:color="000000" w:sz="8" w:space="0"/>
            </w:tcBorders>
          </w:tcPr>
          <w:p w14:paraId="16617B91"/>
        </w:tc>
        <w:tc>
          <w:tcPr>
            <w:tcW w:w="1957" w:type="dxa"/>
            <w:vMerge w:val="continue"/>
            <w:tcBorders>
              <w:top w:val="single" w:color="000000" w:sz="8" w:space="0"/>
              <w:left w:val="single" w:color="000000" w:sz="8" w:space="0"/>
              <w:bottom w:val="single" w:color="000000" w:sz="8" w:space="0"/>
              <w:right w:val="single" w:color="000000" w:sz="6" w:space="0"/>
            </w:tcBorders>
          </w:tcPr>
          <w:p w14:paraId="197DEFAA"/>
        </w:tc>
        <w:tc>
          <w:tcPr>
            <w:tcW w:w="1957" w:type="dxa"/>
            <w:vMerge w:val="continue"/>
            <w:tcBorders>
              <w:top w:val="single" w:color="000000" w:sz="8" w:space="0"/>
              <w:left w:val="single" w:color="000000" w:sz="6" w:space="0"/>
              <w:bottom w:val="single" w:color="000000" w:sz="8" w:space="0"/>
              <w:right w:val="single" w:color="000000" w:sz="8" w:space="0"/>
            </w:tcBorders>
          </w:tcPr>
          <w:p w14:paraId="697A203B"/>
        </w:tc>
        <w:tc>
          <w:tcPr>
            <w:tcW w:w="1957" w:type="dxa"/>
            <w:vMerge w:val="continue"/>
            <w:tcBorders>
              <w:top w:val="single" w:color="000000" w:sz="8" w:space="0"/>
              <w:left w:val="single" w:color="000000" w:sz="8" w:space="0"/>
              <w:bottom w:val="single" w:color="000000" w:sz="8" w:space="0"/>
              <w:right w:val="single" w:color="000000" w:sz="8" w:space="0"/>
            </w:tcBorders>
          </w:tcPr>
          <w:p w14:paraId="64C7AE93"/>
        </w:tc>
        <w:tc>
          <w:tcPr>
            <w:tcW w:w="1957" w:type="dxa"/>
            <w:vMerge w:val="continue"/>
            <w:tcBorders>
              <w:top w:val="single" w:color="000000" w:sz="8" w:space="0"/>
              <w:left w:val="single" w:color="000000" w:sz="8" w:space="0"/>
              <w:bottom w:val="single" w:color="000000" w:sz="8" w:space="0"/>
              <w:right w:val="single" w:color="000000" w:sz="6" w:space="0"/>
            </w:tcBorders>
          </w:tcPr>
          <w:p w14:paraId="7053E3BF"/>
        </w:tc>
        <w:tc>
          <w:tcPr>
            <w:tcW w:w="1957" w:type="dxa"/>
            <w:vMerge w:val="continue"/>
            <w:tcBorders>
              <w:top w:val="single" w:color="000000" w:sz="8" w:space="0"/>
              <w:left w:val="single" w:color="000000" w:sz="6" w:space="0"/>
              <w:bottom w:val="single" w:color="000000" w:sz="8" w:space="0"/>
              <w:right w:val="single" w:color="000000" w:sz="8" w:space="0"/>
            </w:tcBorders>
          </w:tcPr>
          <w:p w14:paraId="4E334F1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F19306B">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443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C9FE534">
            <w:pPr>
              <w:widowControl/>
              <w:autoSpaceDE w:val="0"/>
              <w:autoSpaceDN w:val="0"/>
              <w:spacing w:before="62" w:after="0" w:line="318" w:lineRule="exact"/>
              <w:ind w:left="0" w:right="0" w:firstLine="0"/>
              <w:jc w:val="center"/>
            </w:pPr>
            <w:r>
              <w:rPr>
                <w:rFonts w:ascii="7v6lAlxz+SimSun" w:hAnsi="7v6lAlxz+SimSun" w:eastAsia="7v6lAlxz+SimSun"/>
                <w:color w:val="000000"/>
                <w:sz w:val="32"/>
              </w:rPr>
              <w:t>“两红两优”及其他先进集体（个</w:t>
            </w:r>
          </w:p>
          <w:p w14:paraId="408C7B8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人）推荐申报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1766BD6"/>
        </w:tc>
      </w:tr>
      <w:tr w14:paraId="1318BC7F">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5E365D5"/>
        </w:tc>
        <w:tc>
          <w:tcPr>
            <w:tcW w:w="1957" w:type="dxa"/>
            <w:vMerge w:val="continue"/>
            <w:tcBorders>
              <w:top w:val="single" w:color="000000" w:sz="8" w:space="0"/>
              <w:left w:val="single" w:color="000000" w:sz="6" w:space="0"/>
              <w:bottom w:val="single" w:color="000000" w:sz="8" w:space="0"/>
              <w:right w:val="single" w:color="000000" w:sz="8" w:space="0"/>
            </w:tcBorders>
          </w:tcPr>
          <w:p w14:paraId="3FF6ABEB"/>
        </w:tc>
        <w:tc>
          <w:tcPr>
            <w:tcW w:w="1957" w:type="dxa"/>
            <w:vMerge w:val="continue"/>
            <w:tcBorders>
              <w:top w:val="single" w:color="000000" w:sz="8" w:space="0"/>
              <w:left w:val="single" w:color="000000" w:sz="8" w:space="0"/>
              <w:bottom w:val="single" w:color="000000" w:sz="8" w:space="0"/>
              <w:right w:val="single" w:color="000000" w:sz="8" w:space="0"/>
            </w:tcBorders>
          </w:tcPr>
          <w:p w14:paraId="61FE7C33"/>
        </w:tc>
        <w:tc>
          <w:tcPr>
            <w:tcW w:w="1957" w:type="dxa"/>
            <w:vMerge w:val="continue"/>
            <w:tcBorders>
              <w:top w:val="single" w:color="000000" w:sz="8" w:space="0"/>
              <w:left w:val="single" w:color="000000" w:sz="8" w:space="0"/>
              <w:bottom w:val="single" w:color="000000" w:sz="8" w:space="0"/>
              <w:right w:val="single" w:color="000000" w:sz="6" w:space="0"/>
            </w:tcBorders>
          </w:tcPr>
          <w:p w14:paraId="2A68C2B9"/>
        </w:tc>
        <w:tc>
          <w:tcPr>
            <w:tcW w:w="1957" w:type="dxa"/>
            <w:vMerge w:val="continue"/>
            <w:tcBorders>
              <w:top w:val="single" w:color="000000" w:sz="8" w:space="0"/>
              <w:left w:val="single" w:color="000000" w:sz="6" w:space="0"/>
              <w:bottom w:val="single" w:color="000000" w:sz="8" w:space="0"/>
              <w:right w:val="single" w:color="000000" w:sz="8" w:space="0"/>
            </w:tcBorders>
          </w:tcPr>
          <w:p w14:paraId="5032C1C5"/>
        </w:tc>
        <w:tc>
          <w:tcPr>
            <w:tcW w:w="1957" w:type="dxa"/>
            <w:vMerge w:val="continue"/>
            <w:tcBorders>
              <w:top w:val="single" w:color="000000" w:sz="8" w:space="0"/>
              <w:left w:val="single" w:color="000000" w:sz="8" w:space="0"/>
              <w:bottom w:val="single" w:color="000000" w:sz="8" w:space="0"/>
              <w:right w:val="single" w:color="000000" w:sz="8" w:space="0"/>
            </w:tcBorders>
          </w:tcPr>
          <w:p w14:paraId="5F407CFE"/>
        </w:tc>
        <w:tc>
          <w:tcPr>
            <w:tcW w:w="1957" w:type="dxa"/>
            <w:vMerge w:val="continue"/>
            <w:tcBorders>
              <w:top w:val="single" w:color="000000" w:sz="8" w:space="0"/>
              <w:left w:val="single" w:color="000000" w:sz="8" w:space="0"/>
              <w:bottom w:val="single" w:color="000000" w:sz="8" w:space="0"/>
              <w:right w:val="single" w:color="000000" w:sz="6" w:space="0"/>
            </w:tcBorders>
          </w:tcPr>
          <w:p w14:paraId="2D7A39F2"/>
        </w:tc>
        <w:tc>
          <w:tcPr>
            <w:tcW w:w="1957" w:type="dxa"/>
            <w:vMerge w:val="continue"/>
            <w:tcBorders>
              <w:top w:val="single" w:color="000000" w:sz="8" w:space="0"/>
              <w:left w:val="single" w:color="000000" w:sz="6" w:space="0"/>
              <w:bottom w:val="single" w:color="000000" w:sz="8" w:space="0"/>
              <w:right w:val="single" w:color="000000" w:sz="8" w:space="0"/>
            </w:tcBorders>
          </w:tcPr>
          <w:p w14:paraId="43CC2CAD"/>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F4BF203">
            <w:pPr>
              <w:widowControl/>
              <w:autoSpaceDE w:val="0"/>
              <w:autoSpaceDN w:val="0"/>
              <w:spacing w:before="56" w:after="0" w:line="318" w:lineRule="exact"/>
              <w:ind w:left="0" w:right="0" w:firstLine="0"/>
              <w:jc w:val="center"/>
            </w:pPr>
            <w:r>
              <w:rPr>
                <w:rFonts w:ascii="7v6lAlxz+SimSun" w:hAnsi="7v6lAlxz+SimSun" w:eastAsia="7v6lAlxz+SimSun"/>
                <w:color w:val="000000"/>
                <w:sz w:val="32"/>
              </w:rPr>
              <w:t>444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67C5EF4">
            <w:pPr>
              <w:widowControl/>
              <w:autoSpaceDE w:val="0"/>
              <w:autoSpaceDN w:val="0"/>
              <w:spacing w:before="56" w:after="0" w:line="318" w:lineRule="exact"/>
              <w:ind w:left="0" w:right="0" w:firstLine="0"/>
              <w:jc w:val="center"/>
            </w:pPr>
            <w:r>
              <w:rPr>
                <w:rFonts w:ascii="7v6lAlxz+SimSun" w:hAnsi="7v6lAlxz+SimSun" w:eastAsia="7v6lAlxz+SimSun"/>
                <w:color w:val="000000"/>
                <w:sz w:val="32"/>
              </w:rPr>
              <w:t>团费收缴及监督管理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126C0F2"/>
        </w:tc>
      </w:tr>
      <w:tr w14:paraId="39652952">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D795A38"/>
        </w:tc>
        <w:tc>
          <w:tcPr>
            <w:tcW w:w="1957" w:type="dxa"/>
            <w:vMerge w:val="continue"/>
            <w:tcBorders>
              <w:top w:val="single" w:color="000000" w:sz="8" w:space="0"/>
              <w:left w:val="single" w:color="000000" w:sz="6" w:space="0"/>
              <w:bottom w:val="single" w:color="000000" w:sz="8" w:space="0"/>
              <w:right w:val="single" w:color="000000" w:sz="8" w:space="0"/>
            </w:tcBorders>
          </w:tcPr>
          <w:p w14:paraId="4B5DC6E6"/>
        </w:tc>
        <w:tc>
          <w:tcPr>
            <w:tcW w:w="1957" w:type="dxa"/>
            <w:vMerge w:val="continue"/>
            <w:tcBorders>
              <w:top w:val="single" w:color="000000" w:sz="8" w:space="0"/>
              <w:left w:val="single" w:color="000000" w:sz="8" w:space="0"/>
              <w:bottom w:val="single" w:color="000000" w:sz="8" w:space="0"/>
              <w:right w:val="single" w:color="000000" w:sz="8" w:space="0"/>
            </w:tcBorders>
          </w:tcPr>
          <w:p w14:paraId="04B59788"/>
        </w:tc>
        <w:tc>
          <w:tcPr>
            <w:tcW w:w="1957" w:type="dxa"/>
            <w:vMerge w:val="continue"/>
            <w:tcBorders>
              <w:top w:val="single" w:color="000000" w:sz="8" w:space="0"/>
              <w:left w:val="single" w:color="000000" w:sz="8" w:space="0"/>
              <w:bottom w:val="single" w:color="000000" w:sz="8" w:space="0"/>
              <w:right w:val="single" w:color="000000" w:sz="6" w:space="0"/>
            </w:tcBorders>
          </w:tcPr>
          <w:p w14:paraId="54FE264A"/>
        </w:tc>
        <w:tc>
          <w:tcPr>
            <w:tcW w:w="1957" w:type="dxa"/>
            <w:vMerge w:val="continue"/>
            <w:tcBorders>
              <w:top w:val="single" w:color="000000" w:sz="8" w:space="0"/>
              <w:left w:val="single" w:color="000000" w:sz="6" w:space="0"/>
              <w:bottom w:val="single" w:color="000000" w:sz="8" w:space="0"/>
              <w:right w:val="single" w:color="000000" w:sz="8" w:space="0"/>
            </w:tcBorders>
          </w:tcPr>
          <w:p w14:paraId="7ACDF77A"/>
        </w:tc>
        <w:tc>
          <w:tcPr>
            <w:tcW w:w="1957" w:type="dxa"/>
            <w:vMerge w:val="continue"/>
            <w:tcBorders>
              <w:top w:val="single" w:color="000000" w:sz="8" w:space="0"/>
              <w:left w:val="single" w:color="000000" w:sz="8" w:space="0"/>
              <w:bottom w:val="single" w:color="000000" w:sz="8" w:space="0"/>
              <w:right w:val="single" w:color="000000" w:sz="8" w:space="0"/>
            </w:tcBorders>
          </w:tcPr>
          <w:p w14:paraId="7BED13F3"/>
        </w:tc>
        <w:tc>
          <w:tcPr>
            <w:tcW w:w="1957" w:type="dxa"/>
            <w:vMerge w:val="continue"/>
            <w:tcBorders>
              <w:top w:val="single" w:color="000000" w:sz="8" w:space="0"/>
              <w:left w:val="single" w:color="000000" w:sz="8" w:space="0"/>
              <w:bottom w:val="single" w:color="000000" w:sz="8" w:space="0"/>
              <w:right w:val="single" w:color="000000" w:sz="6" w:space="0"/>
            </w:tcBorders>
          </w:tcPr>
          <w:p w14:paraId="183ECBDD"/>
        </w:tc>
        <w:tc>
          <w:tcPr>
            <w:tcW w:w="1957" w:type="dxa"/>
            <w:vMerge w:val="continue"/>
            <w:tcBorders>
              <w:top w:val="single" w:color="000000" w:sz="8" w:space="0"/>
              <w:left w:val="single" w:color="000000" w:sz="6" w:space="0"/>
              <w:bottom w:val="single" w:color="000000" w:sz="8" w:space="0"/>
              <w:right w:val="single" w:color="000000" w:sz="8" w:space="0"/>
            </w:tcBorders>
          </w:tcPr>
          <w:p w14:paraId="38B57AE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4B2A278">
            <w:pPr>
              <w:widowControl/>
              <w:autoSpaceDE w:val="0"/>
              <w:autoSpaceDN w:val="0"/>
              <w:spacing w:before="56" w:after="0" w:line="318" w:lineRule="exact"/>
              <w:ind w:left="0" w:right="0" w:firstLine="0"/>
              <w:jc w:val="center"/>
            </w:pPr>
            <w:r>
              <w:rPr>
                <w:rFonts w:ascii="7v6lAlxz+SimSun" w:hAnsi="7v6lAlxz+SimSun" w:eastAsia="7v6lAlxz+SimSun"/>
                <w:color w:val="000000"/>
                <w:sz w:val="32"/>
              </w:rPr>
              <w:t>445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B63F1C0">
            <w:pPr>
              <w:widowControl/>
              <w:autoSpaceDE w:val="0"/>
              <w:autoSpaceDN w:val="0"/>
              <w:spacing w:before="56" w:after="0" w:line="318" w:lineRule="exact"/>
              <w:ind w:left="0" w:right="0" w:firstLine="0"/>
              <w:jc w:val="center"/>
            </w:pPr>
            <w:r>
              <w:rPr>
                <w:rFonts w:ascii="7v6lAlxz+SimSun" w:hAnsi="7v6lAlxz+SimSun" w:eastAsia="7v6lAlxz+SimSun"/>
                <w:color w:val="000000"/>
                <w:sz w:val="32"/>
              </w:rPr>
              <w:t>团组织规范化建设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FB9AD67"/>
        </w:tc>
      </w:tr>
      <w:tr w14:paraId="2A7073CE">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B9F8C17"/>
        </w:tc>
        <w:tc>
          <w:tcPr>
            <w:tcW w:w="1957" w:type="dxa"/>
            <w:vMerge w:val="continue"/>
            <w:tcBorders>
              <w:top w:val="single" w:color="000000" w:sz="8" w:space="0"/>
              <w:left w:val="single" w:color="000000" w:sz="6" w:space="0"/>
              <w:bottom w:val="single" w:color="000000" w:sz="8" w:space="0"/>
              <w:right w:val="single" w:color="000000" w:sz="8" w:space="0"/>
            </w:tcBorders>
          </w:tcPr>
          <w:p w14:paraId="49391B6F"/>
        </w:tc>
        <w:tc>
          <w:tcPr>
            <w:tcW w:w="1957" w:type="dxa"/>
            <w:vMerge w:val="continue"/>
            <w:tcBorders>
              <w:top w:val="single" w:color="000000" w:sz="8" w:space="0"/>
              <w:left w:val="single" w:color="000000" w:sz="8" w:space="0"/>
              <w:bottom w:val="single" w:color="000000" w:sz="8" w:space="0"/>
              <w:right w:val="single" w:color="000000" w:sz="8" w:space="0"/>
            </w:tcBorders>
          </w:tcPr>
          <w:p w14:paraId="70363DE1"/>
        </w:tc>
        <w:tc>
          <w:tcPr>
            <w:tcW w:w="1957" w:type="dxa"/>
            <w:vMerge w:val="continue"/>
            <w:tcBorders>
              <w:top w:val="single" w:color="000000" w:sz="8" w:space="0"/>
              <w:left w:val="single" w:color="000000" w:sz="8" w:space="0"/>
              <w:bottom w:val="single" w:color="000000" w:sz="8" w:space="0"/>
              <w:right w:val="single" w:color="000000" w:sz="6" w:space="0"/>
            </w:tcBorders>
          </w:tcPr>
          <w:p w14:paraId="31B248A3"/>
        </w:tc>
        <w:tc>
          <w:tcPr>
            <w:tcW w:w="1957" w:type="dxa"/>
            <w:vMerge w:val="continue"/>
            <w:tcBorders>
              <w:top w:val="single" w:color="000000" w:sz="8" w:space="0"/>
              <w:left w:val="single" w:color="000000" w:sz="6" w:space="0"/>
              <w:bottom w:val="single" w:color="000000" w:sz="8" w:space="0"/>
              <w:right w:val="single" w:color="000000" w:sz="8" w:space="0"/>
            </w:tcBorders>
          </w:tcPr>
          <w:p w14:paraId="527D59A6"/>
        </w:tc>
        <w:tc>
          <w:tcPr>
            <w:tcW w:w="1957" w:type="dxa"/>
            <w:vMerge w:val="continue"/>
            <w:tcBorders>
              <w:top w:val="single" w:color="000000" w:sz="8" w:space="0"/>
              <w:left w:val="single" w:color="000000" w:sz="8" w:space="0"/>
              <w:bottom w:val="single" w:color="000000" w:sz="8" w:space="0"/>
              <w:right w:val="single" w:color="000000" w:sz="8" w:space="0"/>
            </w:tcBorders>
          </w:tcPr>
          <w:p w14:paraId="25CFBEF7"/>
        </w:tc>
        <w:tc>
          <w:tcPr>
            <w:tcW w:w="1957" w:type="dxa"/>
            <w:vMerge w:val="continue"/>
            <w:tcBorders>
              <w:top w:val="single" w:color="000000" w:sz="8" w:space="0"/>
              <w:left w:val="single" w:color="000000" w:sz="8" w:space="0"/>
              <w:bottom w:val="single" w:color="000000" w:sz="8" w:space="0"/>
              <w:right w:val="single" w:color="000000" w:sz="6" w:space="0"/>
            </w:tcBorders>
          </w:tcPr>
          <w:p w14:paraId="0238A64D"/>
        </w:tc>
        <w:tc>
          <w:tcPr>
            <w:tcW w:w="1957" w:type="dxa"/>
            <w:vMerge w:val="continue"/>
            <w:tcBorders>
              <w:top w:val="single" w:color="000000" w:sz="8" w:space="0"/>
              <w:left w:val="single" w:color="000000" w:sz="6" w:space="0"/>
              <w:bottom w:val="single" w:color="000000" w:sz="8" w:space="0"/>
              <w:right w:val="single" w:color="000000" w:sz="8" w:space="0"/>
            </w:tcBorders>
          </w:tcPr>
          <w:p w14:paraId="3360C40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93EE627">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446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99D5358">
            <w:pPr>
              <w:widowControl/>
              <w:autoSpaceDE w:val="0"/>
              <w:autoSpaceDN w:val="0"/>
              <w:spacing w:before="62" w:after="0" w:line="320" w:lineRule="exact"/>
              <w:ind w:left="0" w:right="0" w:firstLine="0"/>
              <w:jc w:val="center"/>
            </w:pPr>
            <w:r>
              <w:rPr>
                <w:rFonts w:ascii="7v6lAlxz+SimSun" w:hAnsi="7v6lAlxz+SimSun" w:eastAsia="7v6lAlxz+SimSun"/>
                <w:color w:val="000000"/>
                <w:sz w:val="32"/>
              </w:rPr>
              <w:t>组织团组织换届选举工作及相关资料</w:t>
            </w:r>
          </w:p>
          <w:p w14:paraId="52B8267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报送存档</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733DBD"/>
        </w:tc>
      </w:tr>
      <w:tr w14:paraId="1E4DA497">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F8CE948"/>
        </w:tc>
        <w:tc>
          <w:tcPr>
            <w:tcW w:w="1957" w:type="dxa"/>
            <w:vMerge w:val="continue"/>
            <w:tcBorders>
              <w:top w:val="single" w:color="000000" w:sz="8" w:space="0"/>
              <w:left w:val="single" w:color="000000" w:sz="6" w:space="0"/>
              <w:bottom w:val="single" w:color="000000" w:sz="8" w:space="0"/>
              <w:right w:val="single" w:color="000000" w:sz="8" w:space="0"/>
            </w:tcBorders>
          </w:tcPr>
          <w:p w14:paraId="79143388"/>
        </w:tc>
        <w:tc>
          <w:tcPr>
            <w:tcW w:w="1957" w:type="dxa"/>
            <w:vMerge w:val="continue"/>
            <w:tcBorders>
              <w:top w:val="single" w:color="000000" w:sz="8" w:space="0"/>
              <w:left w:val="single" w:color="000000" w:sz="8" w:space="0"/>
              <w:bottom w:val="single" w:color="000000" w:sz="8" w:space="0"/>
              <w:right w:val="single" w:color="000000" w:sz="8" w:space="0"/>
            </w:tcBorders>
          </w:tcPr>
          <w:p w14:paraId="05E09B74"/>
        </w:tc>
        <w:tc>
          <w:tcPr>
            <w:tcW w:w="1957" w:type="dxa"/>
            <w:vMerge w:val="continue"/>
            <w:tcBorders>
              <w:top w:val="single" w:color="000000" w:sz="8" w:space="0"/>
              <w:left w:val="single" w:color="000000" w:sz="8" w:space="0"/>
              <w:bottom w:val="single" w:color="000000" w:sz="8" w:space="0"/>
              <w:right w:val="single" w:color="000000" w:sz="6" w:space="0"/>
            </w:tcBorders>
          </w:tcPr>
          <w:p w14:paraId="5978D07F"/>
        </w:tc>
        <w:tc>
          <w:tcPr>
            <w:tcW w:w="1957" w:type="dxa"/>
            <w:vMerge w:val="continue"/>
            <w:tcBorders>
              <w:top w:val="single" w:color="000000" w:sz="8" w:space="0"/>
              <w:left w:val="single" w:color="000000" w:sz="6" w:space="0"/>
              <w:bottom w:val="single" w:color="000000" w:sz="8" w:space="0"/>
              <w:right w:val="single" w:color="000000" w:sz="8" w:space="0"/>
            </w:tcBorders>
          </w:tcPr>
          <w:p w14:paraId="4B37F28D"/>
        </w:tc>
        <w:tc>
          <w:tcPr>
            <w:tcW w:w="1957" w:type="dxa"/>
            <w:vMerge w:val="continue"/>
            <w:tcBorders>
              <w:top w:val="single" w:color="000000" w:sz="8" w:space="0"/>
              <w:left w:val="single" w:color="000000" w:sz="8" w:space="0"/>
              <w:bottom w:val="single" w:color="000000" w:sz="8" w:space="0"/>
              <w:right w:val="single" w:color="000000" w:sz="8" w:space="0"/>
            </w:tcBorders>
          </w:tcPr>
          <w:p w14:paraId="4C19A1D3"/>
        </w:tc>
        <w:tc>
          <w:tcPr>
            <w:tcW w:w="1957" w:type="dxa"/>
            <w:vMerge w:val="continue"/>
            <w:tcBorders>
              <w:top w:val="single" w:color="000000" w:sz="8" w:space="0"/>
              <w:left w:val="single" w:color="000000" w:sz="8" w:space="0"/>
              <w:bottom w:val="single" w:color="000000" w:sz="8" w:space="0"/>
              <w:right w:val="single" w:color="000000" w:sz="6" w:space="0"/>
            </w:tcBorders>
          </w:tcPr>
          <w:p w14:paraId="35DDFC18"/>
        </w:tc>
        <w:tc>
          <w:tcPr>
            <w:tcW w:w="1957" w:type="dxa"/>
            <w:vMerge w:val="continue"/>
            <w:tcBorders>
              <w:top w:val="single" w:color="000000" w:sz="8" w:space="0"/>
              <w:left w:val="single" w:color="000000" w:sz="6" w:space="0"/>
              <w:bottom w:val="single" w:color="000000" w:sz="8" w:space="0"/>
              <w:right w:val="single" w:color="000000" w:sz="8" w:space="0"/>
            </w:tcBorders>
          </w:tcPr>
          <w:p w14:paraId="7B99BB9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211CA3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447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411DAB9">
            <w:pPr>
              <w:widowControl/>
              <w:autoSpaceDE w:val="0"/>
              <w:autoSpaceDN w:val="0"/>
              <w:spacing w:before="80" w:after="0" w:line="260" w:lineRule="exact"/>
              <w:ind w:left="0" w:right="0" w:firstLine="0"/>
              <w:jc w:val="center"/>
            </w:pPr>
            <w:r>
              <w:rPr>
                <w:rFonts w:ascii="7v6lAlxz+SimSun" w:hAnsi="7v6lAlxz+SimSun" w:eastAsia="7v6lAlxz+SimSun"/>
                <w:color w:val="000000"/>
                <w:sz w:val="26"/>
              </w:rPr>
              <w:t>团代表推荐申报等工作及相关资料报送存档</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D4B0C0"/>
        </w:tc>
      </w:tr>
      <w:tr w14:paraId="4C220D5F">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987D67E"/>
        </w:tc>
        <w:tc>
          <w:tcPr>
            <w:tcW w:w="1957" w:type="dxa"/>
            <w:vMerge w:val="continue"/>
            <w:tcBorders>
              <w:top w:val="single" w:color="000000" w:sz="8" w:space="0"/>
              <w:left w:val="single" w:color="000000" w:sz="6" w:space="0"/>
              <w:bottom w:val="single" w:color="000000" w:sz="8" w:space="0"/>
              <w:right w:val="single" w:color="000000" w:sz="8" w:space="0"/>
            </w:tcBorders>
          </w:tcPr>
          <w:p w14:paraId="45FC24AD"/>
        </w:tc>
        <w:tc>
          <w:tcPr>
            <w:tcW w:w="1957" w:type="dxa"/>
            <w:vMerge w:val="continue"/>
            <w:tcBorders>
              <w:top w:val="single" w:color="000000" w:sz="8" w:space="0"/>
              <w:left w:val="single" w:color="000000" w:sz="8" w:space="0"/>
              <w:bottom w:val="single" w:color="000000" w:sz="8" w:space="0"/>
              <w:right w:val="single" w:color="000000" w:sz="8" w:space="0"/>
            </w:tcBorders>
          </w:tcPr>
          <w:p w14:paraId="5757CE1A"/>
        </w:tc>
        <w:tc>
          <w:tcPr>
            <w:tcW w:w="1957" w:type="dxa"/>
            <w:vMerge w:val="continue"/>
            <w:tcBorders>
              <w:top w:val="single" w:color="000000" w:sz="8" w:space="0"/>
              <w:left w:val="single" w:color="000000" w:sz="8" w:space="0"/>
              <w:bottom w:val="single" w:color="000000" w:sz="8" w:space="0"/>
              <w:right w:val="single" w:color="000000" w:sz="6" w:space="0"/>
            </w:tcBorders>
          </w:tcPr>
          <w:p w14:paraId="2E9BD125"/>
        </w:tc>
        <w:tc>
          <w:tcPr>
            <w:tcW w:w="1957" w:type="dxa"/>
            <w:vMerge w:val="continue"/>
            <w:tcBorders>
              <w:top w:val="single" w:color="000000" w:sz="8" w:space="0"/>
              <w:left w:val="single" w:color="000000" w:sz="6" w:space="0"/>
              <w:bottom w:val="single" w:color="000000" w:sz="8" w:space="0"/>
              <w:right w:val="single" w:color="000000" w:sz="8" w:space="0"/>
            </w:tcBorders>
          </w:tcPr>
          <w:p w14:paraId="4BBFF2F2"/>
        </w:tc>
        <w:tc>
          <w:tcPr>
            <w:tcW w:w="1957" w:type="dxa"/>
            <w:vMerge w:val="continue"/>
            <w:tcBorders>
              <w:top w:val="single" w:color="000000" w:sz="8" w:space="0"/>
              <w:left w:val="single" w:color="000000" w:sz="8" w:space="0"/>
              <w:bottom w:val="single" w:color="000000" w:sz="8" w:space="0"/>
              <w:right w:val="single" w:color="000000" w:sz="8" w:space="0"/>
            </w:tcBorders>
          </w:tcPr>
          <w:p w14:paraId="03BD4483"/>
        </w:tc>
        <w:tc>
          <w:tcPr>
            <w:tcW w:w="1957" w:type="dxa"/>
            <w:vMerge w:val="continue"/>
            <w:tcBorders>
              <w:top w:val="single" w:color="000000" w:sz="8" w:space="0"/>
              <w:left w:val="single" w:color="000000" w:sz="8" w:space="0"/>
              <w:bottom w:val="single" w:color="000000" w:sz="8" w:space="0"/>
              <w:right w:val="single" w:color="000000" w:sz="6" w:space="0"/>
            </w:tcBorders>
          </w:tcPr>
          <w:p w14:paraId="6DAD1830"/>
        </w:tc>
        <w:tc>
          <w:tcPr>
            <w:tcW w:w="1957" w:type="dxa"/>
            <w:vMerge w:val="continue"/>
            <w:tcBorders>
              <w:top w:val="single" w:color="000000" w:sz="8" w:space="0"/>
              <w:left w:val="single" w:color="000000" w:sz="6" w:space="0"/>
              <w:bottom w:val="single" w:color="000000" w:sz="8" w:space="0"/>
              <w:right w:val="single" w:color="000000" w:sz="8" w:space="0"/>
            </w:tcBorders>
          </w:tcPr>
          <w:p w14:paraId="1ABD306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F7D0964">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448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9D0F665">
            <w:pPr>
              <w:widowControl/>
              <w:autoSpaceDE w:val="0"/>
              <w:autoSpaceDN w:val="0"/>
              <w:spacing w:before="62" w:after="0" w:line="318" w:lineRule="exact"/>
              <w:ind w:left="0" w:right="0" w:firstLine="0"/>
              <w:jc w:val="center"/>
            </w:pPr>
            <w:r>
              <w:rPr>
                <w:rFonts w:ascii="7v6lAlxz+SimSun" w:hAnsi="7v6lAlxz+SimSun" w:eastAsia="7v6lAlxz+SimSun"/>
                <w:color w:val="000000"/>
                <w:sz w:val="32"/>
              </w:rPr>
              <w:t>组织开展入团仪式、超龄离团仪式等</w:t>
            </w:r>
          </w:p>
          <w:p w14:paraId="4B3CD55F">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团内仪式教育</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89700CB"/>
        </w:tc>
      </w:tr>
      <w:tr w14:paraId="23FF10AD">
        <w:tblPrEx>
          <w:tblCellMar>
            <w:top w:w="0" w:type="dxa"/>
            <w:left w:w="108" w:type="dxa"/>
            <w:bottom w:w="0" w:type="dxa"/>
            <w:right w:w="108" w:type="dxa"/>
          </w:tblCellMar>
        </w:tblPrEx>
        <w:trPr>
          <w:trHeight w:val="37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B173DB5"/>
        </w:tc>
        <w:tc>
          <w:tcPr>
            <w:tcW w:w="1957" w:type="dxa"/>
            <w:vMerge w:val="continue"/>
            <w:tcBorders>
              <w:top w:val="single" w:color="000000" w:sz="8" w:space="0"/>
              <w:left w:val="single" w:color="000000" w:sz="6" w:space="0"/>
              <w:bottom w:val="single" w:color="000000" w:sz="8" w:space="0"/>
              <w:right w:val="single" w:color="000000" w:sz="8" w:space="0"/>
            </w:tcBorders>
          </w:tcPr>
          <w:p w14:paraId="3BC1AEF3"/>
        </w:tc>
        <w:tc>
          <w:tcPr>
            <w:tcW w:w="1957" w:type="dxa"/>
            <w:vMerge w:val="continue"/>
            <w:tcBorders>
              <w:top w:val="single" w:color="000000" w:sz="8" w:space="0"/>
              <w:left w:val="single" w:color="000000" w:sz="8" w:space="0"/>
              <w:bottom w:val="single" w:color="000000" w:sz="8" w:space="0"/>
              <w:right w:val="single" w:color="000000" w:sz="8" w:space="0"/>
            </w:tcBorders>
          </w:tcPr>
          <w:p w14:paraId="349A02AE"/>
        </w:tc>
        <w:tc>
          <w:tcPr>
            <w:tcW w:w="1957" w:type="dxa"/>
            <w:vMerge w:val="continue"/>
            <w:tcBorders>
              <w:top w:val="single" w:color="000000" w:sz="8" w:space="0"/>
              <w:left w:val="single" w:color="000000" w:sz="8" w:space="0"/>
              <w:bottom w:val="single" w:color="000000" w:sz="8" w:space="0"/>
              <w:right w:val="single" w:color="000000" w:sz="6" w:space="0"/>
            </w:tcBorders>
          </w:tcPr>
          <w:p w14:paraId="6C0131B8"/>
        </w:tc>
        <w:tc>
          <w:tcPr>
            <w:tcW w:w="1957" w:type="dxa"/>
            <w:vMerge w:val="continue"/>
            <w:tcBorders>
              <w:top w:val="single" w:color="000000" w:sz="8" w:space="0"/>
              <w:left w:val="single" w:color="000000" w:sz="6" w:space="0"/>
              <w:bottom w:val="single" w:color="000000" w:sz="8" w:space="0"/>
              <w:right w:val="single" w:color="000000" w:sz="8" w:space="0"/>
            </w:tcBorders>
          </w:tcPr>
          <w:p w14:paraId="36A23FB3"/>
        </w:tc>
        <w:tc>
          <w:tcPr>
            <w:tcW w:w="1957" w:type="dxa"/>
            <w:vMerge w:val="continue"/>
            <w:tcBorders>
              <w:top w:val="single" w:color="000000" w:sz="8" w:space="0"/>
              <w:left w:val="single" w:color="000000" w:sz="8" w:space="0"/>
              <w:bottom w:val="single" w:color="000000" w:sz="8" w:space="0"/>
              <w:right w:val="single" w:color="000000" w:sz="8" w:space="0"/>
            </w:tcBorders>
          </w:tcPr>
          <w:p w14:paraId="2EEEF3B7"/>
        </w:tc>
        <w:tc>
          <w:tcPr>
            <w:tcW w:w="1957" w:type="dxa"/>
            <w:vMerge w:val="continue"/>
            <w:tcBorders>
              <w:top w:val="single" w:color="000000" w:sz="8" w:space="0"/>
              <w:left w:val="single" w:color="000000" w:sz="8" w:space="0"/>
              <w:bottom w:val="single" w:color="000000" w:sz="8" w:space="0"/>
              <w:right w:val="single" w:color="000000" w:sz="6" w:space="0"/>
            </w:tcBorders>
          </w:tcPr>
          <w:p w14:paraId="1C0F40CD"/>
        </w:tc>
        <w:tc>
          <w:tcPr>
            <w:tcW w:w="1957" w:type="dxa"/>
            <w:vMerge w:val="continue"/>
            <w:tcBorders>
              <w:top w:val="single" w:color="000000" w:sz="8" w:space="0"/>
              <w:left w:val="single" w:color="000000" w:sz="6" w:space="0"/>
              <w:bottom w:val="single" w:color="000000" w:sz="8" w:space="0"/>
              <w:right w:val="single" w:color="000000" w:sz="8" w:space="0"/>
            </w:tcBorders>
          </w:tcPr>
          <w:p w14:paraId="0AD2EC2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35C12F5">
            <w:pPr>
              <w:widowControl/>
              <w:autoSpaceDE w:val="0"/>
              <w:autoSpaceDN w:val="0"/>
              <w:spacing w:before="40" w:after="0" w:line="318" w:lineRule="exact"/>
              <w:ind w:left="0" w:right="0" w:firstLine="0"/>
              <w:jc w:val="center"/>
            </w:pPr>
            <w:r>
              <w:rPr>
                <w:rFonts w:ascii="7v6lAlxz+SimSun" w:hAnsi="7v6lAlxz+SimSun" w:eastAsia="7v6lAlxz+SimSun"/>
                <w:color w:val="000000"/>
                <w:sz w:val="32"/>
              </w:rPr>
              <w:t>449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5264A90">
            <w:pPr>
              <w:widowControl/>
              <w:autoSpaceDE w:val="0"/>
              <w:autoSpaceDN w:val="0"/>
              <w:spacing w:before="40" w:after="0" w:line="318" w:lineRule="exact"/>
              <w:ind w:left="0" w:right="0" w:firstLine="0"/>
              <w:jc w:val="center"/>
            </w:pPr>
            <w:r>
              <w:rPr>
                <w:rFonts w:ascii="7v6lAlxz+SimSun" w:hAnsi="7v6lAlxz+SimSun" w:eastAsia="7v6lAlxz+SimSun"/>
                <w:color w:val="000000"/>
                <w:sz w:val="32"/>
              </w:rPr>
              <w:t>团员档案归档管理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3B75D6D"/>
        </w:tc>
      </w:tr>
      <w:tr w14:paraId="3A8675DC">
        <w:tblPrEx>
          <w:tblCellMar>
            <w:top w:w="0" w:type="dxa"/>
            <w:left w:w="108" w:type="dxa"/>
            <w:bottom w:w="0" w:type="dxa"/>
            <w:right w:w="108" w:type="dxa"/>
          </w:tblCellMar>
        </w:tblPrEx>
        <w:trPr>
          <w:trHeight w:val="38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192C794"/>
        </w:tc>
        <w:tc>
          <w:tcPr>
            <w:tcW w:w="1957" w:type="dxa"/>
            <w:vMerge w:val="continue"/>
            <w:tcBorders>
              <w:top w:val="single" w:color="000000" w:sz="8" w:space="0"/>
              <w:left w:val="single" w:color="000000" w:sz="6" w:space="0"/>
              <w:bottom w:val="single" w:color="000000" w:sz="8" w:space="0"/>
              <w:right w:val="single" w:color="000000" w:sz="8" w:space="0"/>
            </w:tcBorders>
          </w:tcPr>
          <w:p w14:paraId="33FF662E"/>
        </w:tc>
        <w:tc>
          <w:tcPr>
            <w:tcW w:w="1957" w:type="dxa"/>
            <w:vMerge w:val="continue"/>
            <w:tcBorders>
              <w:top w:val="single" w:color="000000" w:sz="8" w:space="0"/>
              <w:left w:val="single" w:color="000000" w:sz="8" w:space="0"/>
              <w:bottom w:val="single" w:color="000000" w:sz="8" w:space="0"/>
              <w:right w:val="single" w:color="000000" w:sz="8" w:space="0"/>
            </w:tcBorders>
          </w:tcPr>
          <w:p w14:paraId="7105B8ED"/>
        </w:tc>
        <w:tc>
          <w:tcPr>
            <w:tcW w:w="1957" w:type="dxa"/>
            <w:vMerge w:val="continue"/>
            <w:tcBorders>
              <w:top w:val="single" w:color="000000" w:sz="8" w:space="0"/>
              <w:left w:val="single" w:color="000000" w:sz="8" w:space="0"/>
              <w:bottom w:val="single" w:color="000000" w:sz="8" w:space="0"/>
              <w:right w:val="single" w:color="000000" w:sz="6" w:space="0"/>
            </w:tcBorders>
          </w:tcPr>
          <w:p w14:paraId="0F3A8338"/>
        </w:tc>
        <w:tc>
          <w:tcPr>
            <w:tcW w:w="1957" w:type="dxa"/>
            <w:vMerge w:val="continue"/>
            <w:tcBorders>
              <w:top w:val="single" w:color="000000" w:sz="8" w:space="0"/>
              <w:left w:val="single" w:color="000000" w:sz="6" w:space="0"/>
              <w:bottom w:val="single" w:color="000000" w:sz="8" w:space="0"/>
              <w:right w:val="single" w:color="000000" w:sz="8" w:space="0"/>
            </w:tcBorders>
          </w:tcPr>
          <w:p w14:paraId="2616E07F"/>
        </w:tc>
        <w:tc>
          <w:tcPr>
            <w:tcW w:w="1957" w:type="dxa"/>
            <w:vMerge w:val="continue"/>
            <w:tcBorders>
              <w:top w:val="single" w:color="000000" w:sz="8" w:space="0"/>
              <w:left w:val="single" w:color="000000" w:sz="8" w:space="0"/>
              <w:bottom w:val="single" w:color="000000" w:sz="8" w:space="0"/>
              <w:right w:val="single" w:color="000000" w:sz="8" w:space="0"/>
            </w:tcBorders>
          </w:tcPr>
          <w:p w14:paraId="407DCA4C"/>
        </w:tc>
        <w:tc>
          <w:tcPr>
            <w:tcW w:w="1957" w:type="dxa"/>
            <w:vMerge w:val="continue"/>
            <w:tcBorders>
              <w:top w:val="single" w:color="000000" w:sz="8" w:space="0"/>
              <w:left w:val="single" w:color="000000" w:sz="8" w:space="0"/>
              <w:bottom w:val="single" w:color="000000" w:sz="8" w:space="0"/>
              <w:right w:val="single" w:color="000000" w:sz="6" w:space="0"/>
            </w:tcBorders>
          </w:tcPr>
          <w:p w14:paraId="499A0FB4"/>
        </w:tc>
        <w:tc>
          <w:tcPr>
            <w:tcW w:w="1957" w:type="dxa"/>
            <w:vMerge w:val="continue"/>
            <w:tcBorders>
              <w:top w:val="single" w:color="000000" w:sz="8" w:space="0"/>
              <w:left w:val="single" w:color="000000" w:sz="6" w:space="0"/>
              <w:bottom w:val="single" w:color="000000" w:sz="8" w:space="0"/>
              <w:right w:val="single" w:color="000000" w:sz="8" w:space="0"/>
            </w:tcBorders>
          </w:tcPr>
          <w:p w14:paraId="2420F00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5228133">
            <w:pPr>
              <w:widowControl/>
              <w:autoSpaceDE w:val="0"/>
              <w:autoSpaceDN w:val="0"/>
              <w:spacing w:before="38" w:after="0" w:line="320" w:lineRule="exact"/>
              <w:ind w:left="0" w:right="0" w:firstLine="0"/>
              <w:jc w:val="center"/>
            </w:pPr>
            <w:r>
              <w:rPr>
                <w:rFonts w:ascii="7v6lAlxz+SimSun" w:hAnsi="7v6lAlxz+SimSun" w:eastAsia="7v6lAlxz+SimSun"/>
                <w:color w:val="000000"/>
                <w:sz w:val="32"/>
              </w:rPr>
              <w:t>450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E4FF02D">
            <w:pPr>
              <w:widowControl/>
              <w:autoSpaceDE w:val="0"/>
              <w:autoSpaceDN w:val="0"/>
              <w:spacing w:before="38" w:after="0" w:line="320" w:lineRule="exact"/>
              <w:ind w:left="0" w:right="0" w:firstLine="0"/>
              <w:jc w:val="center"/>
            </w:pPr>
            <w:r>
              <w:rPr>
                <w:rFonts w:ascii="7v6lAlxz+SimSun" w:hAnsi="7v6lAlxz+SimSun" w:eastAsia="7v6lAlxz+SimSun"/>
                <w:color w:val="000000"/>
                <w:sz w:val="32"/>
              </w:rPr>
              <w:t>团建述职评议</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9F002F"/>
        </w:tc>
      </w:tr>
      <w:tr w14:paraId="1752375F">
        <w:tblPrEx>
          <w:tblCellMar>
            <w:top w:w="0" w:type="dxa"/>
            <w:left w:w="108" w:type="dxa"/>
            <w:bottom w:w="0" w:type="dxa"/>
            <w:right w:w="108" w:type="dxa"/>
          </w:tblCellMar>
        </w:tblPrEx>
        <w:trPr>
          <w:trHeight w:val="37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A5AFE12"/>
        </w:tc>
        <w:tc>
          <w:tcPr>
            <w:tcW w:w="1957" w:type="dxa"/>
            <w:vMerge w:val="continue"/>
            <w:tcBorders>
              <w:top w:val="single" w:color="000000" w:sz="8" w:space="0"/>
              <w:left w:val="single" w:color="000000" w:sz="6" w:space="0"/>
              <w:bottom w:val="single" w:color="000000" w:sz="8" w:space="0"/>
              <w:right w:val="single" w:color="000000" w:sz="8" w:space="0"/>
            </w:tcBorders>
          </w:tcPr>
          <w:p w14:paraId="2F0D1C0E"/>
        </w:tc>
        <w:tc>
          <w:tcPr>
            <w:tcW w:w="1957" w:type="dxa"/>
            <w:vMerge w:val="continue"/>
            <w:tcBorders>
              <w:top w:val="single" w:color="000000" w:sz="8" w:space="0"/>
              <w:left w:val="single" w:color="000000" w:sz="8" w:space="0"/>
              <w:bottom w:val="single" w:color="000000" w:sz="8" w:space="0"/>
              <w:right w:val="single" w:color="000000" w:sz="8" w:space="0"/>
            </w:tcBorders>
          </w:tcPr>
          <w:p w14:paraId="6AD1FE83"/>
        </w:tc>
        <w:tc>
          <w:tcPr>
            <w:tcW w:w="1957" w:type="dxa"/>
            <w:vMerge w:val="continue"/>
            <w:tcBorders>
              <w:top w:val="single" w:color="000000" w:sz="8" w:space="0"/>
              <w:left w:val="single" w:color="000000" w:sz="8" w:space="0"/>
              <w:bottom w:val="single" w:color="000000" w:sz="8" w:space="0"/>
              <w:right w:val="single" w:color="000000" w:sz="6" w:space="0"/>
            </w:tcBorders>
          </w:tcPr>
          <w:p w14:paraId="6B849C0E"/>
        </w:tc>
        <w:tc>
          <w:tcPr>
            <w:tcW w:w="1957" w:type="dxa"/>
            <w:vMerge w:val="continue"/>
            <w:tcBorders>
              <w:top w:val="single" w:color="000000" w:sz="8" w:space="0"/>
              <w:left w:val="single" w:color="000000" w:sz="6" w:space="0"/>
              <w:bottom w:val="single" w:color="000000" w:sz="8" w:space="0"/>
              <w:right w:val="single" w:color="000000" w:sz="8" w:space="0"/>
            </w:tcBorders>
          </w:tcPr>
          <w:p w14:paraId="65A1F722"/>
        </w:tc>
        <w:tc>
          <w:tcPr>
            <w:tcW w:w="1957" w:type="dxa"/>
            <w:vMerge w:val="continue"/>
            <w:tcBorders>
              <w:top w:val="single" w:color="000000" w:sz="8" w:space="0"/>
              <w:left w:val="single" w:color="000000" w:sz="8" w:space="0"/>
              <w:bottom w:val="single" w:color="000000" w:sz="8" w:space="0"/>
              <w:right w:val="single" w:color="000000" w:sz="8" w:space="0"/>
            </w:tcBorders>
          </w:tcPr>
          <w:p w14:paraId="19333C83"/>
        </w:tc>
        <w:tc>
          <w:tcPr>
            <w:tcW w:w="1957" w:type="dxa"/>
            <w:vMerge w:val="continue"/>
            <w:tcBorders>
              <w:top w:val="single" w:color="000000" w:sz="8" w:space="0"/>
              <w:left w:val="single" w:color="000000" w:sz="8" w:space="0"/>
              <w:bottom w:val="single" w:color="000000" w:sz="8" w:space="0"/>
              <w:right w:val="single" w:color="000000" w:sz="6" w:space="0"/>
            </w:tcBorders>
          </w:tcPr>
          <w:p w14:paraId="0EE1AC38"/>
        </w:tc>
        <w:tc>
          <w:tcPr>
            <w:tcW w:w="1957" w:type="dxa"/>
            <w:vMerge w:val="continue"/>
            <w:tcBorders>
              <w:top w:val="single" w:color="000000" w:sz="8" w:space="0"/>
              <w:left w:val="single" w:color="000000" w:sz="6" w:space="0"/>
              <w:bottom w:val="single" w:color="000000" w:sz="8" w:space="0"/>
              <w:right w:val="single" w:color="000000" w:sz="8" w:space="0"/>
            </w:tcBorders>
          </w:tcPr>
          <w:p w14:paraId="2FF38E9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4CC8978">
            <w:pPr>
              <w:widowControl/>
              <w:autoSpaceDE w:val="0"/>
              <w:autoSpaceDN w:val="0"/>
              <w:spacing w:before="38" w:after="0" w:line="318" w:lineRule="exact"/>
              <w:ind w:left="0" w:right="0" w:firstLine="0"/>
              <w:jc w:val="center"/>
            </w:pPr>
            <w:r>
              <w:rPr>
                <w:rFonts w:ascii="7v6lAlxz+SimSun" w:hAnsi="7v6lAlxz+SimSun" w:eastAsia="7v6lAlxz+SimSun"/>
                <w:color w:val="000000"/>
                <w:sz w:val="32"/>
              </w:rPr>
              <w:t>451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D9E752A">
            <w:pPr>
              <w:widowControl/>
              <w:autoSpaceDE w:val="0"/>
              <w:autoSpaceDN w:val="0"/>
              <w:spacing w:before="38" w:after="0" w:line="318" w:lineRule="exact"/>
              <w:ind w:left="0" w:right="0" w:firstLine="0"/>
              <w:jc w:val="center"/>
            </w:pPr>
            <w:r>
              <w:rPr>
                <w:rFonts w:ascii="7v6lAlxz+SimSun" w:hAnsi="7v6lAlxz+SimSun" w:eastAsia="7v6lAlxz+SimSun"/>
                <w:color w:val="000000"/>
                <w:sz w:val="32"/>
              </w:rPr>
              <w:t>重大事项请示报告</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2FE796B"/>
        </w:tc>
      </w:tr>
      <w:tr w14:paraId="4E2F2E68">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7C5C399"/>
        </w:tc>
        <w:tc>
          <w:tcPr>
            <w:tcW w:w="1957" w:type="dxa"/>
            <w:vMerge w:val="continue"/>
            <w:tcBorders>
              <w:top w:val="single" w:color="000000" w:sz="8" w:space="0"/>
              <w:left w:val="single" w:color="000000" w:sz="6" w:space="0"/>
              <w:bottom w:val="single" w:color="000000" w:sz="8" w:space="0"/>
              <w:right w:val="single" w:color="000000" w:sz="8" w:space="0"/>
            </w:tcBorders>
          </w:tcPr>
          <w:p w14:paraId="2920C5E2"/>
        </w:tc>
        <w:tc>
          <w:tcPr>
            <w:tcW w:w="1957" w:type="dxa"/>
            <w:vMerge w:val="continue"/>
            <w:tcBorders>
              <w:top w:val="single" w:color="000000" w:sz="8" w:space="0"/>
              <w:left w:val="single" w:color="000000" w:sz="8" w:space="0"/>
              <w:bottom w:val="single" w:color="000000" w:sz="8" w:space="0"/>
              <w:right w:val="single" w:color="000000" w:sz="8" w:space="0"/>
            </w:tcBorders>
          </w:tcPr>
          <w:p w14:paraId="7CA0A396"/>
        </w:tc>
        <w:tc>
          <w:tcPr>
            <w:tcW w:w="1957" w:type="dxa"/>
            <w:vMerge w:val="continue"/>
            <w:tcBorders>
              <w:top w:val="single" w:color="000000" w:sz="8" w:space="0"/>
              <w:left w:val="single" w:color="000000" w:sz="8" w:space="0"/>
              <w:bottom w:val="single" w:color="000000" w:sz="8" w:space="0"/>
              <w:right w:val="single" w:color="000000" w:sz="6" w:space="0"/>
            </w:tcBorders>
          </w:tcPr>
          <w:p w14:paraId="51570803"/>
        </w:tc>
        <w:tc>
          <w:tcPr>
            <w:tcW w:w="1957" w:type="dxa"/>
            <w:vMerge w:val="continue"/>
            <w:tcBorders>
              <w:top w:val="single" w:color="000000" w:sz="8" w:space="0"/>
              <w:left w:val="single" w:color="000000" w:sz="6" w:space="0"/>
              <w:bottom w:val="single" w:color="000000" w:sz="8" w:space="0"/>
              <w:right w:val="single" w:color="000000" w:sz="8" w:space="0"/>
            </w:tcBorders>
          </w:tcPr>
          <w:p w14:paraId="400F655A"/>
        </w:tc>
        <w:tc>
          <w:tcPr>
            <w:tcW w:w="1957" w:type="dxa"/>
            <w:vMerge w:val="continue"/>
            <w:tcBorders>
              <w:top w:val="single" w:color="000000" w:sz="8" w:space="0"/>
              <w:left w:val="single" w:color="000000" w:sz="8" w:space="0"/>
              <w:bottom w:val="single" w:color="000000" w:sz="8" w:space="0"/>
              <w:right w:val="single" w:color="000000" w:sz="8" w:space="0"/>
            </w:tcBorders>
          </w:tcPr>
          <w:p w14:paraId="72CE632E"/>
        </w:tc>
        <w:tc>
          <w:tcPr>
            <w:tcW w:w="1957" w:type="dxa"/>
            <w:vMerge w:val="continue"/>
            <w:tcBorders>
              <w:top w:val="single" w:color="000000" w:sz="8" w:space="0"/>
              <w:left w:val="single" w:color="000000" w:sz="8" w:space="0"/>
              <w:bottom w:val="single" w:color="000000" w:sz="8" w:space="0"/>
              <w:right w:val="single" w:color="000000" w:sz="6" w:space="0"/>
            </w:tcBorders>
          </w:tcPr>
          <w:p w14:paraId="3056C98E"/>
        </w:tc>
        <w:tc>
          <w:tcPr>
            <w:tcW w:w="1957" w:type="dxa"/>
            <w:vMerge w:val="continue"/>
            <w:tcBorders>
              <w:top w:val="single" w:color="000000" w:sz="8" w:space="0"/>
              <w:left w:val="single" w:color="000000" w:sz="6" w:space="0"/>
              <w:bottom w:val="single" w:color="000000" w:sz="8" w:space="0"/>
              <w:right w:val="single" w:color="000000" w:sz="8" w:space="0"/>
            </w:tcBorders>
          </w:tcPr>
          <w:p w14:paraId="68FFD85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B4D9869">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452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27DDB8F">
            <w:pPr>
              <w:widowControl/>
              <w:autoSpaceDE w:val="0"/>
              <w:autoSpaceDN w:val="0"/>
              <w:spacing w:before="64" w:after="0" w:line="320" w:lineRule="exact"/>
              <w:ind w:left="0" w:right="0" w:firstLine="0"/>
              <w:jc w:val="center"/>
            </w:pPr>
            <w:r>
              <w:rPr>
                <w:rFonts w:ascii="7v6lAlxz+SimSun" w:hAnsi="7v6lAlxz+SimSun" w:eastAsia="7v6lAlxz+SimSun"/>
                <w:color w:val="000000"/>
                <w:sz w:val="32"/>
              </w:rPr>
              <w:t>按照权限加强违纪团组织和团员的纪</w:t>
            </w:r>
          </w:p>
          <w:p w14:paraId="27F61F8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律处分工作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916CB99"/>
        </w:tc>
      </w:tr>
      <w:tr w14:paraId="72ECA918">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C3C498D"/>
        </w:tc>
        <w:tc>
          <w:tcPr>
            <w:tcW w:w="1957" w:type="dxa"/>
            <w:vMerge w:val="continue"/>
            <w:tcBorders>
              <w:top w:val="single" w:color="000000" w:sz="8" w:space="0"/>
              <w:left w:val="single" w:color="000000" w:sz="6" w:space="0"/>
              <w:bottom w:val="single" w:color="000000" w:sz="8" w:space="0"/>
              <w:right w:val="single" w:color="000000" w:sz="8" w:space="0"/>
            </w:tcBorders>
          </w:tcPr>
          <w:p w14:paraId="0A6E2AE6"/>
        </w:tc>
        <w:tc>
          <w:tcPr>
            <w:tcW w:w="1957" w:type="dxa"/>
            <w:vMerge w:val="continue"/>
            <w:tcBorders>
              <w:top w:val="single" w:color="000000" w:sz="8" w:space="0"/>
              <w:left w:val="single" w:color="000000" w:sz="8" w:space="0"/>
              <w:bottom w:val="single" w:color="000000" w:sz="8" w:space="0"/>
              <w:right w:val="single" w:color="000000" w:sz="8" w:space="0"/>
            </w:tcBorders>
          </w:tcPr>
          <w:p w14:paraId="21063555"/>
        </w:tc>
        <w:tc>
          <w:tcPr>
            <w:tcW w:w="1957" w:type="dxa"/>
            <w:vMerge w:val="continue"/>
            <w:tcBorders>
              <w:top w:val="single" w:color="000000" w:sz="8" w:space="0"/>
              <w:left w:val="single" w:color="000000" w:sz="8" w:space="0"/>
              <w:bottom w:val="single" w:color="000000" w:sz="8" w:space="0"/>
              <w:right w:val="single" w:color="000000" w:sz="6" w:space="0"/>
            </w:tcBorders>
          </w:tcPr>
          <w:p w14:paraId="69521316"/>
        </w:tc>
        <w:tc>
          <w:tcPr>
            <w:tcW w:w="1957" w:type="dxa"/>
            <w:vMerge w:val="continue"/>
            <w:tcBorders>
              <w:top w:val="single" w:color="000000" w:sz="8" w:space="0"/>
              <w:left w:val="single" w:color="000000" w:sz="6" w:space="0"/>
              <w:bottom w:val="single" w:color="000000" w:sz="8" w:space="0"/>
              <w:right w:val="single" w:color="000000" w:sz="8" w:space="0"/>
            </w:tcBorders>
          </w:tcPr>
          <w:p w14:paraId="39886A4F"/>
        </w:tc>
        <w:tc>
          <w:tcPr>
            <w:tcW w:w="1957" w:type="dxa"/>
            <w:vMerge w:val="continue"/>
            <w:tcBorders>
              <w:top w:val="single" w:color="000000" w:sz="8" w:space="0"/>
              <w:left w:val="single" w:color="000000" w:sz="8" w:space="0"/>
              <w:bottom w:val="single" w:color="000000" w:sz="8" w:space="0"/>
              <w:right w:val="single" w:color="000000" w:sz="8" w:space="0"/>
            </w:tcBorders>
          </w:tcPr>
          <w:p w14:paraId="240079A6"/>
        </w:tc>
        <w:tc>
          <w:tcPr>
            <w:tcW w:w="1957" w:type="dxa"/>
            <w:vMerge w:val="continue"/>
            <w:tcBorders>
              <w:top w:val="single" w:color="000000" w:sz="8" w:space="0"/>
              <w:left w:val="single" w:color="000000" w:sz="8" w:space="0"/>
              <w:bottom w:val="single" w:color="000000" w:sz="8" w:space="0"/>
              <w:right w:val="single" w:color="000000" w:sz="6" w:space="0"/>
            </w:tcBorders>
          </w:tcPr>
          <w:p w14:paraId="4A0F4222"/>
        </w:tc>
        <w:tc>
          <w:tcPr>
            <w:tcW w:w="1957" w:type="dxa"/>
            <w:vMerge w:val="continue"/>
            <w:tcBorders>
              <w:top w:val="single" w:color="000000" w:sz="8" w:space="0"/>
              <w:left w:val="single" w:color="000000" w:sz="6" w:space="0"/>
              <w:bottom w:val="single" w:color="000000" w:sz="8" w:space="0"/>
              <w:right w:val="single" w:color="000000" w:sz="8" w:space="0"/>
            </w:tcBorders>
          </w:tcPr>
          <w:p w14:paraId="5D38188F"/>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2CD0D68">
            <w:pPr>
              <w:widowControl/>
              <w:autoSpaceDE w:val="0"/>
              <w:autoSpaceDN w:val="0"/>
              <w:spacing w:before="20" w:after="0" w:line="320" w:lineRule="exact"/>
              <w:ind w:left="0" w:right="0" w:firstLine="0"/>
              <w:jc w:val="center"/>
            </w:pPr>
            <w:r>
              <w:rPr>
                <w:rFonts w:ascii="7v6lAlxz+SimSun" w:hAnsi="7v6lAlxz+SimSun" w:eastAsia="7v6lAlxz+SimSun"/>
                <w:color w:val="000000"/>
                <w:sz w:val="32"/>
              </w:rPr>
              <w:t>453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81EE660">
            <w:pPr>
              <w:widowControl/>
              <w:autoSpaceDE w:val="0"/>
              <w:autoSpaceDN w:val="0"/>
              <w:spacing w:before="20" w:after="0" w:line="320" w:lineRule="exact"/>
              <w:ind w:left="0" w:right="0" w:firstLine="0"/>
              <w:jc w:val="center"/>
            </w:pPr>
            <w:r>
              <w:rPr>
                <w:rFonts w:ascii="7v6lAlxz+SimSun" w:hAnsi="7v6lAlxz+SimSun" w:eastAsia="7v6lAlxz+SimSun"/>
                <w:color w:val="000000"/>
                <w:sz w:val="32"/>
              </w:rPr>
              <w:t>团干部选拔任用及日常管理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55490F7"/>
        </w:tc>
      </w:tr>
      <w:tr w14:paraId="3EBF9458">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05D5887"/>
        </w:tc>
        <w:tc>
          <w:tcPr>
            <w:tcW w:w="1957" w:type="dxa"/>
            <w:vMerge w:val="continue"/>
            <w:tcBorders>
              <w:top w:val="single" w:color="000000" w:sz="8" w:space="0"/>
              <w:left w:val="single" w:color="000000" w:sz="6" w:space="0"/>
              <w:bottom w:val="single" w:color="000000" w:sz="8" w:space="0"/>
              <w:right w:val="single" w:color="000000" w:sz="8" w:space="0"/>
            </w:tcBorders>
          </w:tcPr>
          <w:p w14:paraId="7650BE47"/>
        </w:tc>
        <w:tc>
          <w:tcPr>
            <w:tcW w:w="1957" w:type="dxa"/>
            <w:vMerge w:val="continue"/>
            <w:tcBorders>
              <w:top w:val="single" w:color="000000" w:sz="8" w:space="0"/>
              <w:left w:val="single" w:color="000000" w:sz="8" w:space="0"/>
              <w:bottom w:val="single" w:color="000000" w:sz="8" w:space="0"/>
              <w:right w:val="single" w:color="000000" w:sz="8" w:space="0"/>
            </w:tcBorders>
          </w:tcPr>
          <w:p w14:paraId="68E9EB06"/>
        </w:tc>
        <w:tc>
          <w:tcPr>
            <w:tcW w:w="1957" w:type="dxa"/>
            <w:vMerge w:val="continue"/>
            <w:tcBorders>
              <w:top w:val="single" w:color="000000" w:sz="8" w:space="0"/>
              <w:left w:val="single" w:color="000000" w:sz="8" w:space="0"/>
              <w:bottom w:val="single" w:color="000000" w:sz="8" w:space="0"/>
              <w:right w:val="single" w:color="000000" w:sz="6" w:space="0"/>
            </w:tcBorders>
          </w:tcPr>
          <w:p w14:paraId="02970A25"/>
        </w:tc>
        <w:tc>
          <w:tcPr>
            <w:tcW w:w="1957" w:type="dxa"/>
            <w:vMerge w:val="continue"/>
            <w:tcBorders>
              <w:top w:val="single" w:color="000000" w:sz="8" w:space="0"/>
              <w:left w:val="single" w:color="000000" w:sz="6" w:space="0"/>
              <w:bottom w:val="single" w:color="000000" w:sz="8" w:space="0"/>
              <w:right w:val="single" w:color="000000" w:sz="8" w:space="0"/>
            </w:tcBorders>
          </w:tcPr>
          <w:p w14:paraId="5243AAA1"/>
        </w:tc>
        <w:tc>
          <w:tcPr>
            <w:tcW w:w="1957" w:type="dxa"/>
            <w:vMerge w:val="continue"/>
            <w:tcBorders>
              <w:top w:val="single" w:color="000000" w:sz="8" w:space="0"/>
              <w:left w:val="single" w:color="000000" w:sz="8" w:space="0"/>
              <w:bottom w:val="single" w:color="000000" w:sz="8" w:space="0"/>
              <w:right w:val="single" w:color="000000" w:sz="8" w:space="0"/>
            </w:tcBorders>
          </w:tcPr>
          <w:p w14:paraId="316145FA"/>
        </w:tc>
        <w:tc>
          <w:tcPr>
            <w:tcW w:w="1957" w:type="dxa"/>
            <w:vMerge w:val="continue"/>
            <w:tcBorders>
              <w:top w:val="single" w:color="000000" w:sz="8" w:space="0"/>
              <w:left w:val="single" w:color="000000" w:sz="8" w:space="0"/>
              <w:bottom w:val="single" w:color="000000" w:sz="8" w:space="0"/>
              <w:right w:val="single" w:color="000000" w:sz="6" w:space="0"/>
            </w:tcBorders>
          </w:tcPr>
          <w:p w14:paraId="62E548B8"/>
        </w:tc>
        <w:tc>
          <w:tcPr>
            <w:tcW w:w="1957" w:type="dxa"/>
            <w:vMerge w:val="continue"/>
            <w:tcBorders>
              <w:top w:val="single" w:color="000000" w:sz="8" w:space="0"/>
              <w:left w:val="single" w:color="000000" w:sz="6" w:space="0"/>
              <w:bottom w:val="single" w:color="000000" w:sz="8" w:space="0"/>
              <w:right w:val="single" w:color="000000" w:sz="8" w:space="0"/>
            </w:tcBorders>
          </w:tcPr>
          <w:p w14:paraId="6562D8F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94DB535">
            <w:pPr>
              <w:widowControl/>
              <w:autoSpaceDE w:val="0"/>
              <w:autoSpaceDN w:val="0"/>
              <w:spacing w:before="20" w:after="0" w:line="320" w:lineRule="exact"/>
              <w:ind w:left="0" w:right="0" w:firstLine="0"/>
              <w:jc w:val="center"/>
            </w:pPr>
            <w:r>
              <w:rPr>
                <w:rFonts w:ascii="7v6lAlxz+SimSun" w:hAnsi="7v6lAlxz+SimSun" w:eastAsia="7v6lAlxz+SimSun"/>
                <w:color w:val="000000"/>
                <w:sz w:val="32"/>
              </w:rPr>
              <w:t>454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E6E16E2">
            <w:pPr>
              <w:widowControl/>
              <w:autoSpaceDE w:val="0"/>
              <w:autoSpaceDN w:val="0"/>
              <w:spacing w:before="20" w:after="0" w:line="320" w:lineRule="exact"/>
              <w:ind w:left="0" w:right="0" w:firstLine="0"/>
              <w:jc w:val="center"/>
            </w:pPr>
            <w:r>
              <w:rPr>
                <w:rFonts w:ascii="7v6lAlxz+SimSun" w:hAnsi="7v6lAlxz+SimSun" w:eastAsia="7v6lAlxz+SimSun"/>
                <w:color w:val="000000"/>
                <w:sz w:val="32"/>
              </w:rPr>
              <w:t>团干部教育培训</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48884D"/>
        </w:tc>
      </w:tr>
      <w:tr w14:paraId="4F07E85D">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3ECF5D6"/>
        </w:tc>
        <w:tc>
          <w:tcPr>
            <w:tcW w:w="1957" w:type="dxa"/>
            <w:vMerge w:val="continue"/>
            <w:tcBorders>
              <w:top w:val="single" w:color="000000" w:sz="8" w:space="0"/>
              <w:left w:val="single" w:color="000000" w:sz="6" w:space="0"/>
              <w:bottom w:val="single" w:color="000000" w:sz="8" w:space="0"/>
              <w:right w:val="single" w:color="000000" w:sz="8" w:space="0"/>
            </w:tcBorders>
          </w:tcPr>
          <w:p w14:paraId="26805415"/>
        </w:tc>
        <w:tc>
          <w:tcPr>
            <w:tcW w:w="1957" w:type="dxa"/>
            <w:vMerge w:val="continue"/>
            <w:tcBorders>
              <w:top w:val="single" w:color="000000" w:sz="8" w:space="0"/>
              <w:left w:val="single" w:color="000000" w:sz="8" w:space="0"/>
              <w:bottom w:val="single" w:color="000000" w:sz="8" w:space="0"/>
              <w:right w:val="single" w:color="000000" w:sz="8" w:space="0"/>
            </w:tcBorders>
          </w:tcPr>
          <w:p w14:paraId="4350FD09"/>
        </w:tc>
        <w:tc>
          <w:tcPr>
            <w:tcW w:w="1957" w:type="dxa"/>
            <w:vMerge w:val="continue"/>
            <w:tcBorders>
              <w:top w:val="single" w:color="000000" w:sz="8" w:space="0"/>
              <w:left w:val="single" w:color="000000" w:sz="8" w:space="0"/>
              <w:bottom w:val="single" w:color="000000" w:sz="8" w:space="0"/>
              <w:right w:val="single" w:color="000000" w:sz="6" w:space="0"/>
            </w:tcBorders>
          </w:tcPr>
          <w:p w14:paraId="4D2B4FAF"/>
        </w:tc>
        <w:tc>
          <w:tcPr>
            <w:tcW w:w="1957" w:type="dxa"/>
            <w:vMerge w:val="continue"/>
            <w:tcBorders>
              <w:top w:val="single" w:color="000000" w:sz="8" w:space="0"/>
              <w:left w:val="single" w:color="000000" w:sz="6" w:space="0"/>
              <w:bottom w:val="single" w:color="000000" w:sz="8" w:space="0"/>
              <w:right w:val="single" w:color="000000" w:sz="8" w:space="0"/>
            </w:tcBorders>
          </w:tcPr>
          <w:p w14:paraId="0624A0F6"/>
        </w:tc>
        <w:tc>
          <w:tcPr>
            <w:tcW w:w="1957" w:type="dxa"/>
            <w:vMerge w:val="continue"/>
            <w:tcBorders>
              <w:top w:val="single" w:color="000000" w:sz="8" w:space="0"/>
              <w:left w:val="single" w:color="000000" w:sz="8" w:space="0"/>
              <w:bottom w:val="single" w:color="000000" w:sz="8" w:space="0"/>
              <w:right w:val="single" w:color="000000" w:sz="8" w:space="0"/>
            </w:tcBorders>
          </w:tcPr>
          <w:p w14:paraId="688F877A"/>
        </w:tc>
        <w:tc>
          <w:tcPr>
            <w:tcW w:w="1957" w:type="dxa"/>
            <w:vMerge w:val="continue"/>
            <w:tcBorders>
              <w:top w:val="single" w:color="000000" w:sz="8" w:space="0"/>
              <w:left w:val="single" w:color="000000" w:sz="8" w:space="0"/>
              <w:bottom w:val="single" w:color="000000" w:sz="8" w:space="0"/>
              <w:right w:val="single" w:color="000000" w:sz="6" w:space="0"/>
            </w:tcBorders>
          </w:tcPr>
          <w:p w14:paraId="2FC185B5"/>
        </w:tc>
        <w:tc>
          <w:tcPr>
            <w:tcW w:w="1957" w:type="dxa"/>
            <w:vMerge w:val="continue"/>
            <w:tcBorders>
              <w:top w:val="single" w:color="000000" w:sz="8" w:space="0"/>
              <w:left w:val="single" w:color="000000" w:sz="6" w:space="0"/>
              <w:bottom w:val="single" w:color="000000" w:sz="8" w:space="0"/>
              <w:right w:val="single" w:color="000000" w:sz="8" w:space="0"/>
            </w:tcBorders>
          </w:tcPr>
          <w:p w14:paraId="32F3020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71BB046">
            <w:pPr>
              <w:widowControl/>
              <w:autoSpaceDE w:val="0"/>
              <w:autoSpaceDN w:val="0"/>
              <w:spacing w:before="20" w:after="0" w:line="320" w:lineRule="exact"/>
              <w:ind w:left="0" w:right="0" w:firstLine="0"/>
              <w:jc w:val="center"/>
            </w:pPr>
            <w:r>
              <w:rPr>
                <w:rFonts w:ascii="7v6lAlxz+SimSun" w:hAnsi="7v6lAlxz+SimSun" w:eastAsia="7v6lAlxz+SimSun"/>
                <w:color w:val="000000"/>
                <w:sz w:val="32"/>
              </w:rPr>
              <w:t>455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032C080">
            <w:pPr>
              <w:widowControl/>
              <w:autoSpaceDE w:val="0"/>
              <w:autoSpaceDN w:val="0"/>
              <w:spacing w:before="20" w:after="0" w:line="320" w:lineRule="exact"/>
              <w:ind w:left="0" w:right="0" w:firstLine="0"/>
              <w:jc w:val="center"/>
            </w:pPr>
            <w:r>
              <w:rPr>
                <w:rFonts w:ascii="7v6lAlxz+SimSun" w:hAnsi="7v6lAlxz+SimSun" w:eastAsia="7v6lAlxz+SimSun"/>
                <w:color w:val="000000"/>
                <w:sz w:val="32"/>
              </w:rPr>
              <w:t>组建及发挥好青年突击队作用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58A84B"/>
        </w:tc>
      </w:tr>
      <w:tr w14:paraId="753709DD">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9350192"/>
        </w:tc>
        <w:tc>
          <w:tcPr>
            <w:tcW w:w="1957" w:type="dxa"/>
            <w:vMerge w:val="continue"/>
            <w:tcBorders>
              <w:top w:val="single" w:color="000000" w:sz="8" w:space="0"/>
              <w:left w:val="single" w:color="000000" w:sz="6" w:space="0"/>
              <w:bottom w:val="single" w:color="000000" w:sz="8" w:space="0"/>
              <w:right w:val="single" w:color="000000" w:sz="8" w:space="0"/>
            </w:tcBorders>
          </w:tcPr>
          <w:p w14:paraId="23960EE0"/>
        </w:tc>
        <w:tc>
          <w:tcPr>
            <w:tcW w:w="1957" w:type="dxa"/>
            <w:vMerge w:val="continue"/>
            <w:tcBorders>
              <w:top w:val="single" w:color="000000" w:sz="8" w:space="0"/>
              <w:left w:val="single" w:color="000000" w:sz="8" w:space="0"/>
              <w:bottom w:val="single" w:color="000000" w:sz="8" w:space="0"/>
              <w:right w:val="single" w:color="000000" w:sz="8" w:space="0"/>
            </w:tcBorders>
          </w:tcPr>
          <w:p w14:paraId="67636BC8"/>
        </w:tc>
        <w:tc>
          <w:tcPr>
            <w:tcW w:w="1957" w:type="dxa"/>
            <w:vMerge w:val="continue"/>
            <w:tcBorders>
              <w:top w:val="single" w:color="000000" w:sz="8" w:space="0"/>
              <w:left w:val="single" w:color="000000" w:sz="8" w:space="0"/>
              <w:bottom w:val="single" w:color="000000" w:sz="8" w:space="0"/>
              <w:right w:val="single" w:color="000000" w:sz="6" w:space="0"/>
            </w:tcBorders>
          </w:tcPr>
          <w:p w14:paraId="484389DC"/>
        </w:tc>
        <w:tc>
          <w:tcPr>
            <w:tcW w:w="1957" w:type="dxa"/>
            <w:vMerge w:val="continue"/>
            <w:tcBorders>
              <w:top w:val="single" w:color="000000" w:sz="8" w:space="0"/>
              <w:left w:val="single" w:color="000000" w:sz="6" w:space="0"/>
              <w:bottom w:val="single" w:color="000000" w:sz="8" w:space="0"/>
              <w:right w:val="single" w:color="000000" w:sz="8" w:space="0"/>
            </w:tcBorders>
          </w:tcPr>
          <w:p w14:paraId="12E1EA1D"/>
        </w:tc>
        <w:tc>
          <w:tcPr>
            <w:tcW w:w="1957" w:type="dxa"/>
            <w:vMerge w:val="continue"/>
            <w:tcBorders>
              <w:top w:val="single" w:color="000000" w:sz="8" w:space="0"/>
              <w:left w:val="single" w:color="000000" w:sz="8" w:space="0"/>
              <w:bottom w:val="single" w:color="000000" w:sz="8" w:space="0"/>
              <w:right w:val="single" w:color="000000" w:sz="8" w:space="0"/>
            </w:tcBorders>
          </w:tcPr>
          <w:p w14:paraId="6F0479C5"/>
        </w:tc>
        <w:tc>
          <w:tcPr>
            <w:tcW w:w="1957" w:type="dxa"/>
            <w:vMerge w:val="continue"/>
            <w:tcBorders>
              <w:top w:val="single" w:color="000000" w:sz="8" w:space="0"/>
              <w:left w:val="single" w:color="000000" w:sz="8" w:space="0"/>
              <w:bottom w:val="single" w:color="000000" w:sz="8" w:space="0"/>
              <w:right w:val="single" w:color="000000" w:sz="6" w:space="0"/>
            </w:tcBorders>
          </w:tcPr>
          <w:p w14:paraId="4A225434"/>
        </w:tc>
        <w:tc>
          <w:tcPr>
            <w:tcW w:w="1957" w:type="dxa"/>
            <w:vMerge w:val="continue"/>
            <w:tcBorders>
              <w:top w:val="single" w:color="000000" w:sz="8" w:space="0"/>
              <w:left w:val="single" w:color="000000" w:sz="6" w:space="0"/>
              <w:bottom w:val="single" w:color="000000" w:sz="8" w:space="0"/>
              <w:right w:val="single" w:color="000000" w:sz="8" w:space="0"/>
            </w:tcBorders>
          </w:tcPr>
          <w:p w14:paraId="25DC96A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5D0D020">
            <w:pPr>
              <w:widowControl/>
              <w:autoSpaceDE w:val="0"/>
              <w:autoSpaceDN w:val="0"/>
              <w:spacing w:before="20" w:after="0" w:line="320" w:lineRule="exact"/>
              <w:ind w:left="0" w:right="0" w:firstLine="0"/>
              <w:jc w:val="center"/>
            </w:pPr>
            <w:r>
              <w:rPr>
                <w:rFonts w:ascii="7v6lAlxz+SimSun" w:hAnsi="7v6lAlxz+SimSun" w:eastAsia="7v6lAlxz+SimSun"/>
                <w:color w:val="000000"/>
                <w:sz w:val="32"/>
              </w:rPr>
              <w:t>456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5E36697">
            <w:pPr>
              <w:widowControl/>
              <w:autoSpaceDE w:val="0"/>
              <w:autoSpaceDN w:val="0"/>
              <w:spacing w:before="20" w:after="0" w:line="320" w:lineRule="exact"/>
              <w:ind w:left="0" w:right="0" w:firstLine="0"/>
              <w:jc w:val="center"/>
            </w:pPr>
            <w:r>
              <w:rPr>
                <w:rFonts w:ascii="7v6lAlxz+SimSun" w:hAnsi="7v6lAlxz+SimSun" w:eastAsia="7v6lAlxz+SimSun"/>
                <w:color w:val="000000"/>
                <w:sz w:val="32"/>
              </w:rPr>
              <w:t>青联委员推荐申报等工作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37FD0D"/>
        </w:tc>
      </w:tr>
      <w:tr w14:paraId="5961E5F0">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B113256"/>
        </w:tc>
        <w:tc>
          <w:tcPr>
            <w:tcW w:w="1957" w:type="dxa"/>
            <w:vMerge w:val="continue"/>
            <w:tcBorders>
              <w:top w:val="single" w:color="000000" w:sz="8" w:space="0"/>
              <w:left w:val="single" w:color="000000" w:sz="6" w:space="0"/>
              <w:bottom w:val="single" w:color="000000" w:sz="8" w:space="0"/>
              <w:right w:val="single" w:color="000000" w:sz="8" w:space="0"/>
            </w:tcBorders>
          </w:tcPr>
          <w:p w14:paraId="43134CBA"/>
        </w:tc>
        <w:tc>
          <w:tcPr>
            <w:tcW w:w="1957" w:type="dxa"/>
            <w:vMerge w:val="continue"/>
            <w:tcBorders>
              <w:top w:val="single" w:color="000000" w:sz="8" w:space="0"/>
              <w:left w:val="single" w:color="000000" w:sz="8" w:space="0"/>
              <w:bottom w:val="single" w:color="000000" w:sz="8" w:space="0"/>
              <w:right w:val="single" w:color="000000" w:sz="8" w:space="0"/>
            </w:tcBorders>
          </w:tcPr>
          <w:p w14:paraId="5EF58465"/>
        </w:tc>
        <w:tc>
          <w:tcPr>
            <w:tcW w:w="1957" w:type="dxa"/>
            <w:vMerge w:val="continue"/>
            <w:tcBorders>
              <w:top w:val="single" w:color="000000" w:sz="8" w:space="0"/>
              <w:left w:val="single" w:color="000000" w:sz="8" w:space="0"/>
              <w:bottom w:val="single" w:color="000000" w:sz="8" w:space="0"/>
              <w:right w:val="single" w:color="000000" w:sz="6" w:space="0"/>
            </w:tcBorders>
          </w:tcPr>
          <w:p w14:paraId="50B407C3"/>
        </w:tc>
        <w:tc>
          <w:tcPr>
            <w:tcW w:w="1957" w:type="dxa"/>
            <w:vMerge w:val="continue"/>
            <w:tcBorders>
              <w:top w:val="single" w:color="000000" w:sz="8" w:space="0"/>
              <w:left w:val="single" w:color="000000" w:sz="6" w:space="0"/>
              <w:bottom w:val="single" w:color="000000" w:sz="8" w:space="0"/>
              <w:right w:val="single" w:color="000000" w:sz="8" w:space="0"/>
            </w:tcBorders>
          </w:tcPr>
          <w:p w14:paraId="1000D364"/>
        </w:tc>
        <w:tc>
          <w:tcPr>
            <w:tcW w:w="1957" w:type="dxa"/>
            <w:vMerge w:val="continue"/>
            <w:tcBorders>
              <w:top w:val="single" w:color="000000" w:sz="8" w:space="0"/>
              <w:left w:val="single" w:color="000000" w:sz="8" w:space="0"/>
              <w:bottom w:val="single" w:color="000000" w:sz="8" w:space="0"/>
              <w:right w:val="single" w:color="000000" w:sz="8" w:space="0"/>
            </w:tcBorders>
          </w:tcPr>
          <w:p w14:paraId="559B73EF"/>
        </w:tc>
        <w:tc>
          <w:tcPr>
            <w:tcW w:w="1957" w:type="dxa"/>
            <w:vMerge w:val="continue"/>
            <w:tcBorders>
              <w:top w:val="single" w:color="000000" w:sz="8" w:space="0"/>
              <w:left w:val="single" w:color="000000" w:sz="8" w:space="0"/>
              <w:bottom w:val="single" w:color="000000" w:sz="8" w:space="0"/>
              <w:right w:val="single" w:color="000000" w:sz="6" w:space="0"/>
            </w:tcBorders>
          </w:tcPr>
          <w:p w14:paraId="5276E699"/>
        </w:tc>
        <w:tc>
          <w:tcPr>
            <w:tcW w:w="1957" w:type="dxa"/>
            <w:vMerge w:val="continue"/>
            <w:tcBorders>
              <w:top w:val="single" w:color="000000" w:sz="8" w:space="0"/>
              <w:left w:val="single" w:color="000000" w:sz="6" w:space="0"/>
              <w:bottom w:val="single" w:color="000000" w:sz="8" w:space="0"/>
              <w:right w:val="single" w:color="000000" w:sz="8" w:space="0"/>
            </w:tcBorders>
          </w:tcPr>
          <w:p w14:paraId="639BA36F"/>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0E621FD">
            <w:pPr>
              <w:widowControl/>
              <w:autoSpaceDE w:val="0"/>
              <w:autoSpaceDN w:val="0"/>
              <w:spacing w:before="20" w:after="0" w:line="320" w:lineRule="exact"/>
              <w:ind w:left="0" w:right="0" w:firstLine="0"/>
              <w:jc w:val="center"/>
            </w:pPr>
            <w:r>
              <w:rPr>
                <w:rFonts w:ascii="7v6lAlxz+SimSun" w:hAnsi="7v6lAlxz+SimSun" w:eastAsia="7v6lAlxz+SimSun"/>
                <w:color w:val="000000"/>
                <w:sz w:val="32"/>
              </w:rPr>
              <w:t>457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C82535A">
            <w:pPr>
              <w:widowControl/>
              <w:autoSpaceDE w:val="0"/>
              <w:autoSpaceDN w:val="0"/>
              <w:spacing w:before="20" w:after="0" w:line="320" w:lineRule="exact"/>
              <w:ind w:left="0" w:right="0" w:firstLine="0"/>
              <w:jc w:val="center"/>
            </w:pPr>
            <w:r>
              <w:rPr>
                <w:rFonts w:ascii="7v6lAlxz+SimSun" w:hAnsi="7v6lAlxz+SimSun" w:eastAsia="7v6lAlxz+SimSun"/>
                <w:color w:val="000000"/>
                <w:sz w:val="32"/>
              </w:rPr>
              <w:t>西部计划志愿者日常教育管理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D4E2DD1"/>
        </w:tc>
      </w:tr>
      <w:tr w14:paraId="0C58D82F">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191A94D"/>
        </w:tc>
        <w:tc>
          <w:tcPr>
            <w:tcW w:w="1957" w:type="dxa"/>
            <w:vMerge w:val="continue"/>
            <w:tcBorders>
              <w:top w:val="single" w:color="000000" w:sz="8" w:space="0"/>
              <w:left w:val="single" w:color="000000" w:sz="6" w:space="0"/>
              <w:bottom w:val="single" w:color="000000" w:sz="8" w:space="0"/>
              <w:right w:val="single" w:color="000000" w:sz="8" w:space="0"/>
            </w:tcBorders>
          </w:tcPr>
          <w:p w14:paraId="3A86B332"/>
        </w:tc>
        <w:tc>
          <w:tcPr>
            <w:tcW w:w="1957" w:type="dxa"/>
            <w:vMerge w:val="continue"/>
            <w:tcBorders>
              <w:top w:val="single" w:color="000000" w:sz="8" w:space="0"/>
              <w:left w:val="single" w:color="000000" w:sz="8" w:space="0"/>
              <w:bottom w:val="single" w:color="000000" w:sz="8" w:space="0"/>
              <w:right w:val="single" w:color="000000" w:sz="8" w:space="0"/>
            </w:tcBorders>
          </w:tcPr>
          <w:p w14:paraId="10E70FF3"/>
        </w:tc>
        <w:tc>
          <w:tcPr>
            <w:tcW w:w="1957" w:type="dxa"/>
            <w:vMerge w:val="continue"/>
            <w:tcBorders>
              <w:top w:val="single" w:color="000000" w:sz="8" w:space="0"/>
              <w:left w:val="single" w:color="000000" w:sz="8" w:space="0"/>
              <w:bottom w:val="single" w:color="000000" w:sz="8" w:space="0"/>
              <w:right w:val="single" w:color="000000" w:sz="6" w:space="0"/>
            </w:tcBorders>
          </w:tcPr>
          <w:p w14:paraId="17725694"/>
        </w:tc>
        <w:tc>
          <w:tcPr>
            <w:tcW w:w="1957" w:type="dxa"/>
            <w:vMerge w:val="continue"/>
            <w:tcBorders>
              <w:top w:val="single" w:color="000000" w:sz="8" w:space="0"/>
              <w:left w:val="single" w:color="000000" w:sz="6" w:space="0"/>
              <w:bottom w:val="single" w:color="000000" w:sz="8" w:space="0"/>
              <w:right w:val="single" w:color="000000" w:sz="8" w:space="0"/>
            </w:tcBorders>
          </w:tcPr>
          <w:p w14:paraId="771E3E22"/>
        </w:tc>
        <w:tc>
          <w:tcPr>
            <w:tcW w:w="1957" w:type="dxa"/>
            <w:vMerge w:val="continue"/>
            <w:tcBorders>
              <w:top w:val="single" w:color="000000" w:sz="8" w:space="0"/>
              <w:left w:val="single" w:color="000000" w:sz="8" w:space="0"/>
              <w:bottom w:val="single" w:color="000000" w:sz="8" w:space="0"/>
              <w:right w:val="single" w:color="000000" w:sz="8" w:space="0"/>
            </w:tcBorders>
          </w:tcPr>
          <w:p w14:paraId="3394F11A"/>
        </w:tc>
        <w:tc>
          <w:tcPr>
            <w:tcW w:w="1957" w:type="dxa"/>
            <w:vMerge w:val="continue"/>
            <w:tcBorders>
              <w:top w:val="single" w:color="000000" w:sz="8" w:space="0"/>
              <w:left w:val="single" w:color="000000" w:sz="8" w:space="0"/>
              <w:bottom w:val="single" w:color="000000" w:sz="8" w:space="0"/>
              <w:right w:val="single" w:color="000000" w:sz="6" w:space="0"/>
            </w:tcBorders>
          </w:tcPr>
          <w:p w14:paraId="74F7F5F3"/>
        </w:tc>
        <w:tc>
          <w:tcPr>
            <w:tcW w:w="1957" w:type="dxa"/>
            <w:vMerge w:val="continue"/>
            <w:tcBorders>
              <w:top w:val="single" w:color="000000" w:sz="8" w:space="0"/>
              <w:left w:val="single" w:color="000000" w:sz="6" w:space="0"/>
              <w:bottom w:val="single" w:color="000000" w:sz="8" w:space="0"/>
              <w:right w:val="single" w:color="000000" w:sz="8" w:space="0"/>
            </w:tcBorders>
          </w:tcPr>
          <w:p w14:paraId="035EDFE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B2AADBB">
            <w:pPr>
              <w:widowControl/>
              <w:autoSpaceDE w:val="0"/>
              <w:autoSpaceDN w:val="0"/>
              <w:spacing w:before="20" w:after="0" w:line="320" w:lineRule="exact"/>
              <w:ind w:left="0" w:right="0" w:firstLine="0"/>
              <w:jc w:val="center"/>
            </w:pPr>
            <w:r>
              <w:rPr>
                <w:rFonts w:ascii="7v6lAlxz+SimSun" w:hAnsi="7v6lAlxz+SimSun" w:eastAsia="7v6lAlxz+SimSun"/>
                <w:color w:val="000000"/>
                <w:sz w:val="32"/>
              </w:rPr>
              <w:t>458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FD3F6CE">
            <w:pPr>
              <w:widowControl/>
              <w:autoSpaceDE w:val="0"/>
              <w:autoSpaceDN w:val="0"/>
              <w:spacing w:before="20" w:after="0" w:line="320" w:lineRule="exact"/>
              <w:ind w:left="0" w:right="0" w:firstLine="0"/>
              <w:jc w:val="center"/>
            </w:pPr>
            <w:r>
              <w:rPr>
                <w:rFonts w:ascii="7v6lAlxz+SimSun" w:hAnsi="7v6lAlxz+SimSun" w:eastAsia="7v6lAlxz+SimSun"/>
                <w:color w:val="000000"/>
                <w:sz w:val="32"/>
              </w:rPr>
              <w:t>“青年之家”建设及活动开展</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12C456"/>
        </w:tc>
      </w:tr>
      <w:tr w14:paraId="27792BE7">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08A5B12"/>
        </w:tc>
        <w:tc>
          <w:tcPr>
            <w:tcW w:w="1957" w:type="dxa"/>
            <w:vMerge w:val="continue"/>
            <w:tcBorders>
              <w:top w:val="single" w:color="000000" w:sz="8" w:space="0"/>
              <w:left w:val="single" w:color="000000" w:sz="6" w:space="0"/>
              <w:bottom w:val="single" w:color="000000" w:sz="8" w:space="0"/>
              <w:right w:val="single" w:color="000000" w:sz="8" w:space="0"/>
            </w:tcBorders>
          </w:tcPr>
          <w:p w14:paraId="497A7036"/>
        </w:tc>
        <w:tc>
          <w:tcPr>
            <w:tcW w:w="1957" w:type="dxa"/>
            <w:vMerge w:val="continue"/>
            <w:tcBorders>
              <w:top w:val="single" w:color="000000" w:sz="8" w:space="0"/>
              <w:left w:val="single" w:color="000000" w:sz="8" w:space="0"/>
              <w:bottom w:val="single" w:color="000000" w:sz="8" w:space="0"/>
              <w:right w:val="single" w:color="000000" w:sz="8" w:space="0"/>
            </w:tcBorders>
          </w:tcPr>
          <w:p w14:paraId="2B3ADD9D"/>
        </w:tc>
        <w:tc>
          <w:tcPr>
            <w:tcW w:w="1957" w:type="dxa"/>
            <w:vMerge w:val="continue"/>
            <w:tcBorders>
              <w:top w:val="single" w:color="000000" w:sz="8" w:space="0"/>
              <w:left w:val="single" w:color="000000" w:sz="8" w:space="0"/>
              <w:bottom w:val="single" w:color="000000" w:sz="8" w:space="0"/>
              <w:right w:val="single" w:color="000000" w:sz="6" w:space="0"/>
            </w:tcBorders>
          </w:tcPr>
          <w:p w14:paraId="2131B9EB"/>
        </w:tc>
        <w:tc>
          <w:tcPr>
            <w:tcW w:w="1957" w:type="dxa"/>
            <w:vMerge w:val="continue"/>
            <w:tcBorders>
              <w:top w:val="single" w:color="000000" w:sz="8" w:space="0"/>
              <w:left w:val="single" w:color="000000" w:sz="6" w:space="0"/>
              <w:bottom w:val="single" w:color="000000" w:sz="8" w:space="0"/>
              <w:right w:val="single" w:color="000000" w:sz="8" w:space="0"/>
            </w:tcBorders>
          </w:tcPr>
          <w:p w14:paraId="59D2C807"/>
        </w:tc>
        <w:tc>
          <w:tcPr>
            <w:tcW w:w="1957" w:type="dxa"/>
            <w:vMerge w:val="continue"/>
            <w:tcBorders>
              <w:top w:val="single" w:color="000000" w:sz="8" w:space="0"/>
              <w:left w:val="single" w:color="000000" w:sz="8" w:space="0"/>
              <w:bottom w:val="single" w:color="000000" w:sz="8" w:space="0"/>
              <w:right w:val="single" w:color="000000" w:sz="8" w:space="0"/>
            </w:tcBorders>
          </w:tcPr>
          <w:p w14:paraId="19BA4F92"/>
        </w:tc>
        <w:tc>
          <w:tcPr>
            <w:tcW w:w="1957" w:type="dxa"/>
            <w:vMerge w:val="continue"/>
            <w:tcBorders>
              <w:top w:val="single" w:color="000000" w:sz="8" w:space="0"/>
              <w:left w:val="single" w:color="000000" w:sz="8" w:space="0"/>
              <w:bottom w:val="single" w:color="000000" w:sz="8" w:space="0"/>
              <w:right w:val="single" w:color="000000" w:sz="6" w:space="0"/>
            </w:tcBorders>
          </w:tcPr>
          <w:p w14:paraId="530DF1F1"/>
        </w:tc>
        <w:tc>
          <w:tcPr>
            <w:tcW w:w="1957" w:type="dxa"/>
            <w:vMerge w:val="continue"/>
            <w:tcBorders>
              <w:top w:val="single" w:color="000000" w:sz="8" w:space="0"/>
              <w:left w:val="single" w:color="000000" w:sz="6" w:space="0"/>
              <w:bottom w:val="single" w:color="000000" w:sz="8" w:space="0"/>
              <w:right w:val="single" w:color="000000" w:sz="8" w:space="0"/>
            </w:tcBorders>
          </w:tcPr>
          <w:p w14:paraId="230212F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8BC589F">
            <w:pPr>
              <w:widowControl/>
              <w:autoSpaceDE w:val="0"/>
              <w:autoSpaceDN w:val="0"/>
              <w:spacing w:before="20" w:after="0" w:line="320" w:lineRule="exact"/>
              <w:ind w:left="0" w:right="0" w:firstLine="0"/>
              <w:jc w:val="center"/>
            </w:pPr>
            <w:r>
              <w:rPr>
                <w:rFonts w:ascii="7v6lAlxz+SimSun" w:hAnsi="7v6lAlxz+SimSun" w:eastAsia="7v6lAlxz+SimSun"/>
                <w:color w:val="000000"/>
                <w:sz w:val="32"/>
              </w:rPr>
              <w:t>459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463234C">
            <w:pPr>
              <w:widowControl/>
              <w:autoSpaceDE w:val="0"/>
              <w:autoSpaceDN w:val="0"/>
              <w:spacing w:before="20" w:after="0" w:line="320" w:lineRule="exact"/>
              <w:ind w:left="0" w:right="0" w:firstLine="0"/>
              <w:jc w:val="center"/>
            </w:pPr>
            <w:r>
              <w:rPr>
                <w:rFonts w:ascii="7v6lAlxz+SimSun" w:hAnsi="7v6lAlxz+SimSun" w:eastAsia="7v6lAlxz+SimSun"/>
                <w:color w:val="000000"/>
                <w:sz w:val="32"/>
              </w:rPr>
              <w:t>“童心港湾”项目点建设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A90BEF7"/>
        </w:tc>
      </w:tr>
      <w:tr w14:paraId="16E19C04">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3F03F74"/>
        </w:tc>
        <w:tc>
          <w:tcPr>
            <w:tcW w:w="1957" w:type="dxa"/>
            <w:vMerge w:val="continue"/>
            <w:tcBorders>
              <w:top w:val="single" w:color="000000" w:sz="8" w:space="0"/>
              <w:left w:val="single" w:color="000000" w:sz="6" w:space="0"/>
              <w:bottom w:val="single" w:color="000000" w:sz="8" w:space="0"/>
              <w:right w:val="single" w:color="000000" w:sz="8" w:space="0"/>
            </w:tcBorders>
          </w:tcPr>
          <w:p w14:paraId="5845553C"/>
        </w:tc>
        <w:tc>
          <w:tcPr>
            <w:tcW w:w="1957" w:type="dxa"/>
            <w:vMerge w:val="continue"/>
            <w:tcBorders>
              <w:top w:val="single" w:color="000000" w:sz="8" w:space="0"/>
              <w:left w:val="single" w:color="000000" w:sz="8" w:space="0"/>
              <w:bottom w:val="single" w:color="000000" w:sz="8" w:space="0"/>
              <w:right w:val="single" w:color="000000" w:sz="8" w:space="0"/>
            </w:tcBorders>
          </w:tcPr>
          <w:p w14:paraId="7C35E6EC"/>
        </w:tc>
        <w:tc>
          <w:tcPr>
            <w:tcW w:w="1957" w:type="dxa"/>
            <w:vMerge w:val="continue"/>
            <w:tcBorders>
              <w:top w:val="single" w:color="000000" w:sz="8" w:space="0"/>
              <w:left w:val="single" w:color="000000" w:sz="8" w:space="0"/>
              <w:bottom w:val="single" w:color="000000" w:sz="8" w:space="0"/>
              <w:right w:val="single" w:color="000000" w:sz="6" w:space="0"/>
            </w:tcBorders>
          </w:tcPr>
          <w:p w14:paraId="2D715138"/>
        </w:tc>
        <w:tc>
          <w:tcPr>
            <w:tcW w:w="1957" w:type="dxa"/>
            <w:vMerge w:val="continue"/>
            <w:tcBorders>
              <w:top w:val="single" w:color="000000" w:sz="8" w:space="0"/>
              <w:left w:val="single" w:color="000000" w:sz="6" w:space="0"/>
              <w:bottom w:val="single" w:color="000000" w:sz="8" w:space="0"/>
              <w:right w:val="single" w:color="000000" w:sz="8" w:space="0"/>
            </w:tcBorders>
          </w:tcPr>
          <w:p w14:paraId="1B872D6E"/>
        </w:tc>
        <w:tc>
          <w:tcPr>
            <w:tcW w:w="1957" w:type="dxa"/>
            <w:vMerge w:val="continue"/>
            <w:tcBorders>
              <w:top w:val="single" w:color="000000" w:sz="8" w:space="0"/>
              <w:left w:val="single" w:color="000000" w:sz="8" w:space="0"/>
              <w:bottom w:val="single" w:color="000000" w:sz="8" w:space="0"/>
              <w:right w:val="single" w:color="000000" w:sz="8" w:space="0"/>
            </w:tcBorders>
          </w:tcPr>
          <w:p w14:paraId="068C0301"/>
        </w:tc>
        <w:tc>
          <w:tcPr>
            <w:tcW w:w="1957" w:type="dxa"/>
            <w:vMerge w:val="continue"/>
            <w:tcBorders>
              <w:top w:val="single" w:color="000000" w:sz="8" w:space="0"/>
              <w:left w:val="single" w:color="000000" w:sz="8" w:space="0"/>
              <w:bottom w:val="single" w:color="000000" w:sz="8" w:space="0"/>
              <w:right w:val="single" w:color="000000" w:sz="6" w:space="0"/>
            </w:tcBorders>
          </w:tcPr>
          <w:p w14:paraId="0DDA0E04"/>
        </w:tc>
        <w:tc>
          <w:tcPr>
            <w:tcW w:w="1957" w:type="dxa"/>
            <w:vMerge w:val="continue"/>
            <w:tcBorders>
              <w:top w:val="single" w:color="000000" w:sz="8" w:space="0"/>
              <w:left w:val="single" w:color="000000" w:sz="6" w:space="0"/>
              <w:bottom w:val="single" w:color="000000" w:sz="8" w:space="0"/>
              <w:right w:val="single" w:color="000000" w:sz="8" w:space="0"/>
            </w:tcBorders>
          </w:tcPr>
          <w:p w14:paraId="6AC7BAA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45633F1">
            <w:pPr>
              <w:widowControl/>
              <w:autoSpaceDE w:val="0"/>
              <w:autoSpaceDN w:val="0"/>
              <w:spacing w:before="20" w:after="0" w:line="320" w:lineRule="exact"/>
              <w:ind w:left="0" w:right="0" w:firstLine="0"/>
              <w:jc w:val="center"/>
            </w:pPr>
            <w:r>
              <w:rPr>
                <w:rFonts w:ascii="7v6lAlxz+SimSun" w:hAnsi="7v6lAlxz+SimSun" w:eastAsia="7v6lAlxz+SimSun"/>
                <w:color w:val="000000"/>
                <w:sz w:val="32"/>
              </w:rPr>
              <w:t>460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6C8866F">
            <w:pPr>
              <w:widowControl/>
              <w:autoSpaceDE w:val="0"/>
              <w:autoSpaceDN w:val="0"/>
              <w:spacing w:before="20" w:after="0" w:line="320" w:lineRule="exact"/>
              <w:ind w:left="0" w:right="0" w:firstLine="0"/>
              <w:jc w:val="center"/>
            </w:pPr>
            <w:r>
              <w:rPr>
                <w:rFonts w:ascii="7v6lAlxz+SimSun" w:hAnsi="7v6lAlxz+SimSun" w:eastAsia="7v6lAlxz+SimSun"/>
                <w:color w:val="000000"/>
                <w:sz w:val="32"/>
              </w:rPr>
              <w:t>开展青年统战联络工作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BBA3529"/>
        </w:tc>
      </w:tr>
      <w:tr w14:paraId="7EFC8941">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709D81C"/>
        </w:tc>
        <w:tc>
          <w:tcPr>
            <w:tcW w:w="1957" w:type="dxa"/>
            <w:vMerge w:val="continue"/>
            <w:tcBorders>
              <w:top w:val="single" w:color="000000" w:sz="8" w:space="0"/>
              <w:left w:val="single" w:color="000000" w:sz="6" w:space="0"/>
              <w:bottom w:val="single" w:color="000000" w:sz="8" w:space="0"/>
              <w:right w:val="single" w:color="000000" w:sz="8" w:space="0"/>
            </w:tcBorders>
          </w:tcPr>
          <w:p w14:paraId="788F329E"/>
        </w:tc>
        <w:tc>
          <w:tcPr>
            <w:tcW w:w="1957" w:type="dxa"/>
            <w:vMerge w:val="continue"/>
            <w:tcBorders>
              <w:top w:val="single" w:color="000000" w:sz="8" w:space="0"/>
              <w:left w:val="single" w:color="000000" w:sz="8" w:space="0"/>
              <w:bottom w:val="single" w:color="000000" w:sz="8" w:space="0"/>
              <w:right w:val="single" w:color="000000" w:sz="8" w:space="0"/>
            </w:tcBorders>
          </w:tcPr>
          <w:p w14:paraId="1A4569F6"/>
        </w:tc>
        <w:tc>
          <w:tcPr>
            <w:tcW w:w="1957" w:type="dxa"/>
            <w:vMerge w:val="continue"/>
            <w:tcBorders>
              <w:top w:val="single" w:color="000000" w:sz="8" w:space="0"/>
              <w:left w:val="single" w:color="000000" w:sz="8" w:space="0"/>
              <w:bottom w:val="single" w:color="000000" w:sz="8" w:space="0"/>
              <w:right w:val="single" w:color="000000" w:sz="6" w:space="0"/>
            </w:tcBorders>
          </w:tcPr>
          <w:p w14:paraId="0E7AF7B0"/>
        </w:tc>
        <w:tc>
          <w:tcPr>
            <w:tcW w:w="1957" w:type="dxa"/>
            <w:vMerge w:val="continue"/>
            <w:tcBorders>
              <w:top w:val="single" w:color="000000" w:sz="8" w:space="0"/>
              <w:left w:val="single" w:color="000000" w:sz="6" w:space="0"/>
              <w:bottom w:val="single" w:color="000000" w:sz="8" w:space="0"/>
              <w:right w:val="single" w:color="000000" w:sz="8" w:space="0"/>
            </w:tcBorders>
          </w:tcPr>
          <w:p w14:paraId="4EE3ED81"/>
        </w:tc>
        <w:tc>
          <w:tcPr>
            <w:tcW w:w="1957" w:type="dxa"/>
            <w:vMerge w:val="continue"/>
            <w:tcBorders>
              <w:top w:val="single" w:color="000000" w:sz="8" w:space="0"/>
              <w:left w:val="single" w:color="000000" w:sz="8" w:space="0"/>
              <w:bottom w:val="single" w:color="000000" w:sz="8" w:space="0"/>
              <w:right w:val="single" w:color="000000" w:sz="8" w:space="0"/>
            </w:tcBorders>
          </w:tcPr>
          <w:p w14:paraId="72FC09BB"/>
        </w:tc>
        <w:tc>
          <w:tcPr>
            <w:tcW w:w="1957" w:type="dxa"/>
            <w:vMerge w:val="continue"/>
            <w:tcBorders>
              <w:top w:val="single" w:color="000000" w:sz="8" w:space="0"/>
              <w:left w:val="single" w:color="000000" w:sz="8" w:space="0"/>
              <w:bottom w:val="single" w:color="000000" w:sz="8" w:space="0"/>
              <w:right w:val="single" w:color="000000" w:sz="6" w:space="0"/>
            </w:tcBorders>
          </w:tcPr>
          <w:p w14:paraId="532293BE"/>
        </w:tc>
        <w:tc>
          <w:tcPr>
            <w:tcW w:w="1957" w:type="dxa"/>
            <w:vMerge w:val="continue"/>
            <w:tcBorders>
              <w:top w:val="single" w:color="000000" w:sz="8" w:space="0"/>
              <w:left w:val="single" w:color="000000" w:sz="6" w:space="0"/>
              <w:bottom w:val="single" w:color="000000" w:sz="8" w:space="0"/>
              <w:right w:val="single" w:color="000000" w:sz="8" w:space="0"/>
            </w:tcBorders>
          </w:tcPr>
          <w:p w14:paraId="1811397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4094817">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461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E701F42">
            <w:pPr>
              <w:widowControl/>
              <w:autoSpaceDE w:val="0"/>
              <w:autoSpaceDN w:val="0"/>
              <w:spacing w:before="62" w:after="0" w:line="320" w:lineRule="exact"/>
              <w:ind w:left="0" w:right="0" w:firstLine="0"/>
              <w:jc w:val="center"/>
            </w:pPr>
            <w:r>
              <w:rPr>
                <w:rFonts w:ascii="7v6lAlxz+SimSun" w:hAnsi="7v6lAlxz+SimSun" w:eastAsia="7v6lAlxz+SimSun"/>
                <w:color w:val="000000"/>
                <w:sz w:val="32"/>
              </w:rPr>
              <w:t>组织青年参与婚恋交友活动并倡导文</w:t>
            </w:r>
          </w:p>
          <w:p w14:paraId="4DDA83E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明婚育观念</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757D41"/>
        </w:tc>
      </w:tr>
    </w:tbl>
    <w:p w14:paraId="33EB0B71">
      <w:pPr>
        <w:widowControl/>
        <w:autoSpaceDE w:val="0"/>
        <w:autoSpaceDN w:val="0"/>
        <w:spacing w:before="342" w:after="0" w:line="414" w:lineRule="exact"/>
        <w:ind w:left="0" w:right="0" w:firstLine="0"/>
        <w:jc w:val="center"/>
      </w:pPr>
      <w:r>
        <w:rPr>
          <w:rFonts w:ascii="宋体" w:hAnsi="宋体" w:eastAsia="宋体"/>
          <w:color w:val="000000"/>
          <w:sz w:val="36"/>
        </w:rPr>
        <w:t>-39-</w:t>
      </w:r>
    </w:p>
    <w:p w14:paraId="5AF2EE4F">
      <w:pPr>
        <w:sectPr>
          <w:pgSz w:w="23811" w:h="17237"/>
          <w:pgMar w:top="570" w:right="1140" w:bottom="110" w:left="1140" w:header="720" w:footer="720" w:gutter="0"/>
          <w:cols w:equalWidth="0" w:num="1">
            <w:col w:w="21532"/>
          </w:cols>
          <w:docGrid w:linePitch="360" w:charSpace="0"/>
        </w:sectPr>
      </w:pPr>
    </w:p>
    <w:p w14:paraId="1EB300A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04020"/>
            <wp:effectExtent l="0" t="0" r="1143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pic:cNvPicPr>
                  </pic:nvPicPr>
                  <pic:blipFill>
                    <a:blip r:embed="rId41"/>
                    <a:stretch>
                      <a:fillRect/>
                    </a:stretch>
                  </pic:blipFill>
                  <pic:spPr>
                    <a:xfrm>
                      <a:off x="0" y="0"/>
                      <a:ext cx="13647419" cy="9304289"/>
                    </a:xfrm>
                    <a:prstGeom prst="rect">
                      <a:avLst/>
                    </a:prstGeom>
                  </pic:spPr>
                </pic:pic>
              </a:graphicData>
            </a:graphic>
          </wp:anchor>
        </w:drawing>
      </w:r>
    </w:p>
    <w:p w14:paraId="7CBB03ED">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4B093DB">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4FB651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5D44F7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9D516F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F5F761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001397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9048A2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BB3F80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DF156D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6C0829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2F78B3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86F46B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F82A7C8">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EB00D7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6E360E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CB2C6B4">
        <w:tblPrEx>
          <w:tblCellMar>
            <w:top w:w="0" w:type="dxa"/>
            <w:left w:w="108" w:type="dxa"/>
            <w:bottom w:w="0" w:type="dxa"/>
            <w:right w:w="108" w:type="dxa"/>
          </w:tblCellMar>
        </w:tblPrEx>
        <w:trPr>
          <w:trHeight w:val="100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53257F2">
            <w:pPr>
              <w:widowControl/>
              <w:autoSpaceDE w:val="0"/>
              <w:autoSpaceDN w:val="0"/>
              <w:spacing w:before="2866" w:after="0" w:line="318" w:lineRule="exact"/>
              <w:ind w:left="0" w:right="0" w:firstLine="0"/>
              <w:jc w:val="center"/>
            </w:pPr>
            <w:r>
              <w:rPr>
                <w:rFonts w:ascii="7v6lAlxz+SimSun" w:hAnsi="7v6lAlxz+SimSun" w:eastAsia="7v6lAlxz+SimSun"/>
                <w:color w:val="000000"/>
                <w:sz w:val="32"/>
              </w:rPr>
              <w:t>30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7820B61">
            <w:pPr>
              <w:widowControl/>
              <w:autoSpaceDE w:val="0"/>
              <w:autoSpaceDN w:val="0"/>
              <w:spacing w:before="2670" w:after="0" w:line="320" w:lineRule="exact"/>
              <w:ind w:left="0" w:right="0" w:firstLine="0"/>
              <w:jc w:val="center"/>
            </w:pPr>
            <w:r>
              <w:rPr>
                <w:rFonts w:ascii="7v6lAlxz+SimSun" w:hAnsi="7v6lAlxz+SimSun" w:eastAsia="7v6lAlxz+SimSun"/>
                <w:color w:val="000000"/>
                <w:sz w:val="32"/>
              </w:rPr>
              <w:t>党的</w:t>
            </w:r>
          </w:p>
          <w:p w14:paraId="402F396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FF0F297">
            <w:pPr>
              <w:widowControl/>
              <w:autoSpaceDE w:val="0"/>
              <w:autoSpaceDN w:val="0"/>
              <w:spacing w:before="662" w:after="0" w:line="388" w:lineRule="exact"/>
              <w:ind w:left="0" w:right="0" w:firstLine="0"/>
              <w:jc w:val="center"/>
            </w:pPr>
            <w:r>
              <w:rPr>
                <w:rFonts w:ascii="7v6lAlxz+SimSun" w:hAnsi="7v6lAlxz+SimSun" w:eastAsia="7v6lAlxz+SimSun"/>
                <w:color w:val="000000"/>
                <w:sz w:val="32"/>
              </w:rPr>
              <w:t>加强对共青团的领导，做好团的基层组织建设，发挥团的突击队作用和联系广大青年的桥梁作</w:t>
            </w:r>
            <w:r>
              <w:br w:type="textWrapping"/>
            </w:r>
            <w:r>
              <w:rPr>
                <w:rFonts w:ascii="7v6lAlxz+SimSun" w:hAnsi="7v6lAlxz+SimSun" w:eastAsia="7v6lAlxz+SimSun"/>
                <w:color w:val="000000"/>
                <w:sz w:val="32"/>
              </w:rPr>
              <w:t>用，借助“童心港湾”“青年之家”阵地，组织开展青年活动，服务青少年成长发展。</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74A02EB">
            <w:pPr>
              <w:widowControl/>
              <w:autoSpaceDE w:val="0"/>
              <w:autoSpaceDN w:val="0"/>
              <w:spacing w:before="2866" w:after="0" w:line="318" w:lineRule="exact"/>
              <w:ind w:left="0" w:right="0" w:firstLine="0"/>
              <w:jc w:val="center"/>
            </w:pPr>
            <w:r>
              <w:rPr>
                <w:rFonts w:ascii="7v6lAlxz+SimSun" w:hAnsi="7v6lAlxz+SimSun" w:eastAsia="7v6lAlxz+SimSun"/>
                <w:color w:val="000000"/>
                <w:sz w:val="32"/>
              </w:rPr>
              <w:t>86</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814986C">
            <w:pPr>
              <w:widowControl/>
              <w:autoSpaceDE w:val="0"/>
              <w:autoSpaceDN w:val="0"/>
              <w:spacing w:before="1438" w:after="0" w:line="388" w:lineRule="exact"/>
              <w:ind w:left="144" w:right="144" w:firstLine="0"/>
              <w:jc w:val="center"/>
            </w:pPr>
            <w:r>
              <w:rPr>
                <w:rFonts w:ascii="7v6lAlxz+SimSun" w:hAnsi="7v6lAlxz+SimSun" w:eastAsia="7v6lAlxz+SimSun"/>
                <w:color w:val="000000"/>
                <w:sz w:val="32"/>
              </w:rPr>
              <w:t>负责推动青年发展规划和政策落</w:t>
            </w:r>
            <w:r>
              <w:br w:type="textWrapping"/>
            </w:r>
            <w:r>
              <w:rPr>
                <w:rFonts w:ascii="7v6lAlxz+SimSun" w:hAnsi="7v6lAlxz+SimSun" w:eastAsia="7v6lAlxz+SimSun"/>
                <w:color w:val="000000"/>
                <w:sz w:val="32"/>
              </w:rPr>
              <w:t>实，做好青少年权益维护、青年联络及志愿服务工作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C3F9F1B">
            <w:pPr>
              <w:widowControl/>
              <w:autoSpaceDE w:val="0"/>
              <w:autoSpaceDN w:val="0"/>
              <w:spacing w:before="2256"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1.《共青团中央 民政部 国家卫生健康委关于推动新时代新征程12355青少年服务台高质量发展的意见》（中青联发〔2024〕4号）</w:t>
            </w:r>
            <w:r>
              <w:br w:type="textWrapping"/>
            </w:r>
            <w:r>
              <w:rPr>
                <w:rFonts w:ascii="7v6lAlxz+SimSun" w:hAnsi="7v6lAlxz+SimSun" w:eastAsia="7v6lAlxz+SimSun"/>
                <w:color w:val="000000"/>
                <w:sz w:val="20"/>
              </w:rPr>
              <w:t>2.共青团中央办公厅 教育部办公厅 国家民委办公厅印发《关于进一步提升青少年民族团结进步教育工作实效的若干措施》的通知（中青办联发〔2023〕2号）</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1E527EE">
            <w:pPr>
              <w:widowControl/>
              <w:autoSpaceDE w:val="0"/>
              <w:autoSpaceDN w:val="0"/>
              <w:spacing w:before="2796" w:after="0" w:line="198" w:lineRule="exact"/>
              <w:ind w:left="0" w:right="0" w:firstLine="0"/>
              <w:jc w:val="center"/>
            </w:pPr>
            <w:r>
              <w:rPr>
                <w:rFonts w:ascii="7v6lAlxz+SimSun" w:hAnsi="7v6lAlxz+SimSun" w:eastAsia="7v6lAlxz+SimSun"/>
                <w:color w:val="000000"/>
                <w:sz w:val="20"/>
              </w:rPr>
              <w:t>党建办</w:t>
            </w:r>
          </w:p>
          <w:p w14:paraId="62C01367">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1EA3D2A">
            <w:pPr>
              <w:widowControl/>
              <w:autoSpaceDE w:val="0"/>
              <w:autoSpaceDN w:val="0"/>
              <w:spacing w:before="2920" w:after="0" w:line="200" w:lineRule="exact"/>
              <w:ind w:left="0" w:right="0" w:firstLine="0"/>
              <w:jc w:val="center"/>
            </w:pPr>
            <w:r>
              <w:rPr>
                <w:rFonts w:ascii="7v6lAlxz+SimSun" w:hAnsi="7v6lAlxz+SimSun" w:eastAsia="7v6lAlxz+SimSun"/>
                <w:color w:val="000000"/>
                <w:sz w:val="20"/>
              </w:rPr>
              <w:t>团区委</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6F3E517">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462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EDC324E">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开展青年就业帮扶工作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F1BB2E"/>
        </w:tc>
      </w:tr>
      <w:tr w14:paraId="060DA232">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666F07A"/>
        </w:tc>
        <w:tc>
          <w:tcPr>
            <w:tcW w:w="1957" w:type="dxa"/>
            <w:vMerge w:val="continue"/>
            <w:tcBorders>
              <w:top w:val="single" w:color="000000" w:sz="8" w:space="0"/>
              <w:left w:val="single" w:color="000000" w:sz="6" w:space="0"/>
              <w:bottom w:val="single" w:color="000000" w:sz="8" w:space="0"/>
              <w:right w:val="single" w:color="000000" w:sz="8" w:space="0"/>
            </w:tcBorders>
          </w:tcPr>
          <w:p w14:paraId="0B00883C"/>
        </w:tc>
        <w:tc>
          <w:tcPr>
            <w:tcW w:w="1957" w:type="dxa"/>
            <w:vMerge w:val="continue"/>
            <w:tcBorders>
              <w:top w:val="single" w:color="000000" w:sz="8" w:space="0"/>
              <w:left w:val="single" w:color="000000" w:sz="8" w:space="0"/>
              <w:bottom w:val="single" w:color="000000" w:sz="8" w:space="0"/>
              <w:right w:val="single" w:color="000000" w:sz="8" w:space="0"/>
            </w:tcBorders>
          </w:tcPr>
          <w:p w14:paraId="3A3A5F81"/>
        </w:tc>
        <w:tc>
          <w:tcPr>
            <w:tcW w:w="1957" w:type="dxa"/>
            <w:vMerge w:val="continue"/>
            <w:tcBorders>
              <w:top w:val="single" w:color="000000" w:sz="8" w:space="0"/>
              <w:left w:val="single" w:color="000000" w:sz="8" w:space="0"/>
              <w:bottom w:val="single" w:color="000000" w:sz="8" w:space="0"/>
              <w:right w:val="single" w:color="000000" w:sz="6" w:space="0"/>
            </w:tcBorders>
          </w:tcPr>
          <w:p w14:paraId="29720065"/>
        </w:tc>
        <w:tc>
          <w:tcPr>
            <w:tcW w:w="1957" w:type="dxa"/>
            <w:vMerge w:val="continue"/>
            <w:tcBorders>
              <w:top w:val="single" w:color="000000" w:sz="8" w:space="0"/>
              <w:left w:val="single" w:color="000000" w:sz="6" w:space="0"/>
              <w:bottom w:val="single" w:color="000000" w:sz="8" w:space="0"/>
              <w:right w:val="single" w:color="000000" w:sz="8" w:space="0"/>
            </w:tcBorders>
          </w:tcPr>
          <w:p w14:paraId="080566E6"/>
        </w:tc>
        <w:tc>
          <w:tcPr>
            <w:tcW w:w="1957" w:type="dxa"/>
            <w:vMerge w:val="continue"/>
            <w:tcBorders>
              <w:top w:val="single" w:color="000000" w:sz="8" w:space="0"/>
              <w:left w:val="single" w:color="000000" w:sz="8" w:space="0"/>
              <w:bottom w:val="single" w:color="000000" w:sz="8" w:space="0"/>
              <w:right w:val="single" w:color="000000" w:sz="8" w:space="0"/>
            </w:tcBorders>
          </w:tcPr>
          <w:p w14:paraId="40B69876"/>
        </w:tc>
        <w:tc>
          <w:tcPr>
            <w:tcW w:w="1957" w:type="dxa"/>
            <w:vMerge w:val="continue"/>
            <w:tcBorders>
              <w:top w:val="single" w:color="000000" w:sz="8" w:space="0"/>
              <w:left w:val="single" w:color="000000" w:sz="8" w:space="0"/>
              <w:bottom w:val="single" w:color="000000" w:sz="8" w:space="0"/>
              <w:right w:val="single" w:color="000000" w:sz="6" w:space="0"/>
            </w:tcBorders>
          </w:tcPr>
          <w:p w14:paraId="1AC47115"/>
        </w:tc>
        <w:tc>
          <w:tcPr>
            <w:tcW w:w="1957" w:type="dxa"/>
            <w:vMerge w:val="continue"/>
            <w:tcBorders>
              <w:top w:val="single" w:color="000000" w:sz="8" w:space="0"/>
              <w:left w:val="single" w:color="000000" w:sz="6" w:space="0"/>
              <w:bottom w:val="single" w:color="000000" w:sz="8" w:space="0"/>
              <w:right w:val="single" w:color="000000" w:sz="8" w:space="0"/>
            </w:tcBorders>
          </w:tcPr>
          <w:p w14:paraId="43BB604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1CF3A4A">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463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300488A">
            <w:pPr>
              <w:widowControl/>
              <w:autoSpaceDE w:val="0"/>
              <w:autoSpaceDN w:val="0"/>
              <w:spacing w:before="158" w:after="0" w:line="318" w:lineRule="exact"/>
              <w:ind w:left="0" w:right="0" w:firstLine="0"/>
              <w:jc w:val="center"/>
            </w:pPr>
            <w:r>
              <w:rPr>
                <w:rFonts w:ascii="7v6lAlxz+SimSun" w:hAnsi="7v6lAlxz+SimSun" w:eastAsia="7v6lAlxz+SimSun"/>
                <w:color w:val="000000"/>
                <w:sz w:val="32"/>
              </w:rPr>
              <w:t>支持大学生“返家乡”、“三下乡”</w:t>
            </w:r>
          </w:p>
          <w:p w14:paraId="017ADD64">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暑期社会实践等实践活动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370C56E"/>
        </w:tc>
      </w:tr>
      <w:tr w14:paraId="3C5D8B52">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3627FD7"/>
        </w:tc>
        <w:tc>
          <w:tcPr>
            <w:tcW w:w="1957" w:type="dxa"/>
            <w:vMerge w:val="continue"/>
            <w:tcBorders>
              <w:top w:val="single" w:color="000000" w:sz="8" w:space="0"/>
              <w:left w:val="single" w:color="000000" w:sz="6" w:space="0"/>
              <w:bottom w:val="single" w:color="000000" w:sz="8" w:space="0"/>
              <w:right w:val="single" w:color="000000" w:sz="8" w:space="0"/>
            </w:tcBorders>
          </w:tcPr>
          <w:p w14:paraId="1B4FB621"/>
        </w:tc>
        <w:tc>
          <w:tcPr>
            <w:tcW w:w="1957" w:type="dxa"/>
            <w:vMerge w:val="continue"/>
            <w:tcBorders>
              <w:top w:val="single" w:color="000000" w:sz="8" w:space="0"/>
              <w:left w:val="single" w:color="000000" w:sz="8" w:space="0"/>
              <w:bottom w:val="single" w:color="000000" w:sz="8" w:space="0"/>
              <w:right w:val="single" w:color="000000" w:sz="8" w:space="0"/>
            </w:tcBorders>
          </w:tcPr>
          <w:p w14:paraId="59A3068C"/>
        </w:tc>
        <w:tc>
          <w:tcPr>
            <w:tcW w:w="1957" w:type="dxa"/>
            <w:vMerge w:val="continue"/>
            <w:tcBorders>
              <w:top w:val="single" w:color="000000" w:sz="8" w:space="0"/>
              <w:left w:val="single" w:color="000000" w:sz="8" w:space="0"/>
              <w:bottom w:val="single" w:color="000000" w:sz="8" w:space="0"/>
              <w:right w:val="single" w:color="000000" w:sz="6" w:space="0"/>
            </w:tcBorders>
          </w:tcPr>
          <w:p w14:paraId="56A25260"/>
        </w:tc>
        <w:tc>
          <w:tcPr>
            <w:tcW w:w="1957" w:type="dxa"/>
            <w:vMerge w:val="continue"/>
            <w:tcBorders>
              <w:top w:val="single" w:color="000000" w:sz="8" w:space="0"/>
              <w:left w:val="single" w:color="000000" w:sz="6" w:space="0"/>
              <w:bottom w:val="single" w:color="000000" w:sz="8" w:space="0"/>
              <w:right w:val="single" w:color="000000" w:sz="8" w:space="0"/>
            </w:tcBorders>
          </w:tcPr>
          <w:p w14:paraId="3CEF019F"/>
        </w:tc>
        <w:tc>
          <w:tcPr>
            <w:tcW w:w="1957" w:type="dxa"/>
            <w:vMerge w:val="continue"/>
            <w:tcBorders>
              <w:top w:val="single" w:color="000000" w:sz="8" w:space="0"/>
              <w:left w:val="single" w:color="000000" w:sz="8" w:space="0"/>
              <w:bottom w:val="single" w:color="000000" w:sz="8" w:space="0"/>
              <w:right w:val="single" w:color="000000" w:sz="8" w:space="0"/>
            </w:tcBorders>
          </w:tcPr>
          <w:p w14:paraId="186B59A0"/>
        </w:tc>
        <w:tc>
          <w:tcPr>
            <w:tcW w:w="1957" w:type="dxa"/>
            <w:vMerge w:val="continue"/>
            <w:tcBorders>
              <w:top w:val="single" w:color="000000" w:sz="8" w:space="0"/>
              <w:left w:val="single" w:color="000000" w:sz="8" w:space="0"/>
              <w:bottom w:val="single" w:color="000000" w:sz="8" w:space="0"/>
              <w:right w:val="single" w:color="000000" w:sz="6" w:space="0"/>
            </w:tcBorders>
          </w:tcPr>
          <w:p w14:paraId="1065AB47"/>
        </w:tc>
        <w:tc>
          <w:tcPr>
            <w:tcW w:w="1957" w:type="dxa"/>
            <w:vMerge w:val="continue"/>
            <w:tcBorders>
              <w:top w:val="single" w:color="000000" w:sz="8" w:space="0"/>
              <w:left w:val="single" w:color="000000" w:sz="6" w:space="0"/>
              <w:bottom w:val="single" w:color="000000" w:sz="8" w:space="0"/>
              <w:right w:val="single" w:color="000000" w:sz="8" w:space="0"/>
            </w:tcBorders>
          </w:tcPr>
          <w:p w14:paraId="75BC69B2"/>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6338F23">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464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33413F6D">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开展“河小青”等志愿服务活动</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65E2242"/>
        </w:tc>
      </w:tr>
      <w:tr w14:paraId="5A31DC94">
        <w:tblPrEx>
          <w:tblCellMar>
            <w:top w:w="0" w:type="dxa"/>
            <w:left w:w="108" w:type="dxa"/>
            <w:bottom w:w="0" w:type="dxa"/>
            <w:right w:w="108" w:type="dxa"/>
          </w:tblCellMar>
        </w:tblPrEx>
        <w:trPr>
          <w:trHeight w:val="10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8F22242"/>
        </w:tc>
        <w:tc>
          <w:tcPr>
            <w:tcW w:w="1957" w:type="dxa"/>
            <w:vMerge w:val="continue"/>
            <w:tcBorders>
              <w:top w:val="single" w:color="000000" w:sz="8" w:space="0"/>
              <w:left w:val="single" w:color="000000" w:sz="6" w:space="0"/>
              <w:bottom w:val="single" w:color="000000" w:sz="8" w:space="0"/>
              <w:right w:val="single" w:color="000000" w:sz="8" w:space="0"/>
            </w:tcBorders>
          </w:tcPr>
          <w:p w14:paraId="11B01242"/>
        </w:tc>
        <w:tc>
          <w:tcPr>
            <w:tcW w:w="1957" w:type="dxa"/>
            <w:vMerge w:val="continue"/>
            <w:tcBorders>
              <w:top w:val="single" w:color="000000" w:sz="8" w:space="0"/>
              <w:left w:val="single" w:color="000000" w:sz="8" w:space="0"/>
              <w:bottom w:val="single" w:color="000000" w:sz="8" w:space="0"/>
              <w:right w:val="single" w:color="000000" w:sz="8" w:space="0"/>
            </w:tcBorders>
          </w:tcPr>
          <w:p w14:paraId="14C513C4"/>
        </w:tc>
        <w:tc>
          <w:tcPr>
            <w:tcW w:w="1957" w:type="dxa"/>
            <w:vMerge w:val="continue"/>
            <w:tcBorders>
              <w:top w:val="single" w:color="000000" w:sz="8" w:space="0"/>
              <w:left w:val="single" w:color="000000" w:sz="8" w:space="0"/>
              <w:bottom w:val="single" w:color="000000" w:sz="8" w:space="0"/>
              <w:right w:val="single" w:color="000000" w:sz="6" w:space="0"/>
            </w:tcBorders>
          </w:tcPr>
          <w:p w14:paraId="05514665"/>
        </w:tc>
        <w:tc>
          <w:tcPr>
            <w:tcW w:w="1957" w:type="dxa"/>
            <w:vMerge w:val="continue"/>
            <w:tcBorders>
              <w:top w:val="single" w:color="000000" w:sz="8" w:space="0"/>
              <w:left w:val="single" w:color="000000" w:sz="6" w:space="0"/>
              <w:bottom w:val="single" w:color="000000" w:sz="8" w:space="0"/>
              <w:right w:val="single" w:color="000000" w:sz="8" w:space="0"/>
            </w:tcBorders>
          </w:tcPr>
          <w:p w14:paraId="7D377395"/>
        </w:tc>
        <w:tc>
          <w:tcPr>
            <w:tcW w:w="1957" w:type="dxa"/>
            <w:vMerge w:val="continue"/>
            <w:tcBorders>
              <w:top w:val="single" w:color="000000" w:sz="8" w:space="0"/>
              <w:left w:val="single" w:color="000000" w:sz="8" w:space="0"/>
              <w:bottom w:val="single" w:color="000000" w:sz="8" w:space="0"/>
              <w:right w:val="single" w:color="000000" w:sz="8" w:space="0"/>
            </w:tcBorders>
          </w:tcPr>
          <w:p w14:paraId="66601809"/>
        </w:tc>
        <w:tc>
          <w:tcPr>
            <w:tcW w:w="1957" w:type="dxa"/>
            <w:vMerge w:val="continue"/>
            <w:tcBorders>
              <w:top w:val="single" w:color="000000" w:sz="8" w:space="0"/>
              <w:left w:val="single" w:color="000000" w:sz="8" w:space="0"/>
              <w:bottom w:val="single" w:color="000000" w:sz="8" w:space="0"/>
              <w:right w:val="single" w:color="000000" w:sz="6" w:space="0"/>
            </w:tcBorders>
          </w:tcPr>
          <w:p w14:paraId="22C0D8CE"/>
        </w:tc>
        <w:tc>
          <w:tcPr>
            <w:tcW w:w="1957" w:type="dxa"/>
            <w:vMerge w:val="continue"/>
            <w:tcBorders>
              <w:top w:val="single" w:color="000000" w:sz="8" w:space="0"/>
              <w:left w:val="single" w:color="000000" w:sz="6" w:space="0"/>
              <w:bottom w:val="single" w:color="000000" w:sz="8" w:space="0"/>
              <w:right w:val="single" w:color="000000" w:sz="8" w:space="0"/>
            </w:tcBorders>
          </w:tcPr>
          <w:p w14:paraId="1B8A963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F47D3C3">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465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372F9A5">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组织开展青少年法治教育、自护教育</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9805991"/>
        </w:tc>
      </w:tr>
      <w:tr w14:paraId="2D4AAF02">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079087F"/>
        </w:tc>
        <w:tc>
          <w:tcPr>
            <w:tcW w:w="1957" w:type="dxa"/>
            <w:vMerge w:val="continue"/>
            <w:tcBorders>
              <w:top w:val="single" w:color="000000" w:sz="8" w:space="0"/>
              <w:left w:val="single" w:color="000000" w:sz="6" w:space="0"/>
              <w:bottom w:val="single" w:color="000000" w:sz="8" w:space="0"/>
              <w:right w:val="single" w:color="000000" w:sz="8" w:space="0"/>
            </w:tcBorders>
          </w:tcPr>
          <w:p w14:paraId="1343DDCF"/>
        </w:tc>
        <w:tc>
          <w:tcPr>
            <w:tcW w:w="1957" w:type="dxa"/>
            <w:vMerge w:val="continue"/>
            <w:tcBorders>
              <w:top w:val="single" w:color="000000" w:sz="8" w:space="0"/>
              <w:left w:val="single" w:color="000000" w:sz="8" w:space="0"/>
              <w:bottom w:val="single" w:color="000000" w:sz="8" w:space="0"/>
              <w:right w:val="single" w:color="000000" w:sz="8" w:space="0"/>
            </w:tcBorders>
          </w:tcPr>
          <w:p w14:paraId="24ABEC66"/>
        </w:tc>
        <w:tc>
          <w:tcPr>
            <w:tcW w:w="1957" w:type="dxa"/>
            <w:vMerge w:val="continue"/>
            <w:tcBorders>
              <w:top w:val="single" w:color="000000" w:sz="8" w:space="0"/>
              <w:left w:val="single" w:color="000000" w:sz="8" w:space="0"/>
              <w:bottom w:val="single" w:color="000000" w:sz="8" w:space="0"/>
              <w:right w:val="single" w:color="000000" w:sz="6" w:space="0"/>
            </w:tcBorders>
          </w:tcPr>
          <w:p w14:paraId="12467600"/>
        </w:tc>
        <w:tc>
          <w:tcPr>
            <w:tcW w:w="1957" w:type="dxa"/>
            <w:vMerge w:val="continue"/>
            <w:tcBorders>
              <w:top w:val="single" w:color="000000" w:sz="8" w:space="0"/>
              <w:left w:val="single" w:color="000000" w:sz="6" w:space="0"/>
              <w:bottom w:val="single" w:color="000000" w:sz="8" w:space="0"/>
              <w:right w:val="single" w:color="000000" w:sz="8" w:space="0"/>
            </w:tcBorders>
          </w:tcPr>
          <w:p w14:paraId="5A6FA80C"/>
        </w:tc>
        <w:tc>
          <w:tcPr>
            <w:tcW w:w="1957" w:type="dxa"/>
            <w:vMerge w:val="continue"/>
            <w:tcBorders>
              <w:top w:val="single" w:color="000000" w:sz="8" w:space="0"/>
              <w:left w:val="single" w:color="000000" w:sz="8" w:space="0"/>
              <w:bottom w:val="single" w:color="000000" w:sz="8" w:space="0"/>
              <w:right w:val="single" w:color="000000" w:sz="8" w:space="0"/>
            </w:tcBorders>
          </w:tcPr>
          <w:p w14:paraId="4B4CC6FA"/>
        </w:tc>
        <w:tc>
          <w:tcPr>
            <w:tcW w:w="1957" w:type="dxa"/>
            <w:vMerge w:val="continue"/>
            <w:tcBorders>
              <w:top w:val="single" w:color="000000" w:sz="8" w:space="0"/>
              <w:left w:val="single" w:color="000000" w:sz="8" w:space="0"/>
              <w:bottom w:val="single" w:color="000000" w:sz="8" w:space="0"/>
              <w:right w:val="single" w:color="000000" w:sz="6" w:space="0"/>
            </w:tcBorders>
          </w:tcPr>
          <w:p w14:paraId="4E2123BB"/>
        </w:tc>
        <w:tc>
          <w:tcPr>
            <w:tcW w:w="1957" w:type="dxa"/>
            <w:vMerge w:val="continue"/>
            <w:tcBorders>
              <w:top w:val="single" w:color="000000" w:sz="8" w:space="0"/>
              <w:left w:val="single" w:color="000000" w:sz="6" w:space="0"/>
              <w:bottom w:val="single" w:color="000000" w:sz="8" w:space="0"/>
              <w:right w:val="single" w:color="000000" w:sz="8" w:space="0"/>
            </w:tcBorders>
          </w:tcPr>
          <w:p w14:paraId="6C75B26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268B2E">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466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7BCC1A7">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开展预防青少年违法犯罪工作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2278F55"/>
        </w:tc>
      </w:tr>
      <w:tr w14:paraId="14C0FC58">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8EFCEF6"/>
        </w:tc>
        <w:tc>
          <w:tcPr>
            <w:tcW w:w="1957" w:type="dxa"/>
            <w:vMerge w:val="continue"/>
            <w:tcBorders>
              <w:top w:val="single" w:color="000000" w:sz="8" w:space="0"/>
              <w:left w:val="single" w:color="000000" w:sz="6" w:space="0"/>
              <w:bottom w:val="single" w:color="000000" w:sz="8" w:space="0"/>
              <w:right w:val="single" w:color="000000" w:sz="8" w:space="0"/>
            </w:tcBorders>
          </w:tcPr>
          <w:p w14:paraId="3AF59079"/>
        </w:tc>
        <w:tc>
          <w:tcPr>
            <w:tcW w:w="1957" w:type="dxa"/>
            <w:vMerge w:val="continue"/>
            <w:tcBorders>
              <w:top w:val="single" w:color="000000" w:sz="8" w:space="0"/>
              <w:left w:val="single" w:color="000000" w:sz="8" w:space="0"/>
              <w:bottom w:val="single" w:color="000000" w:sz="8" w:space="0"/>
              <w:right w:val="single" w:color="000000" w:sz="8" w:space="0"/>
            </w:tcBorders>
          </w:tcPr>
          <w:p w14:paraId="69B90C77"/>
        </w:tc>
        <w:tc>
          <w:tcPr>
            <w:tcW w:w="1957" w:type="dxa"/>
            <w:vMerge w:val="continue"/>
            <w:tcBorders>
              <w:top w:val="single" w:color="000000" w:sz="8" w:space="0"/>
              <w:left w:val="single" w:color="000000" w:sz="8" w:space="0"/>
              <w:bottom w:val="single" w:color="000000" w:sz="8" w:space="0"/>
              <w:right w:val="single" w:color="000000" w:sz="6" w:space="0"/>
            </w:tcBorders>
          </w:tcPr>
          <w:p w14:paraId="07A70B00"/>
        </w:tc>
        <w:tc>
          <w:tcPr>
            <w:tcW w:w="1957" w:type="dxa"/>
            <w:vMerge w:val="continue"/>
            <w:tcBorders>
              <w:top w:val="single" w:color="000000" w:sz="8" w:space="0"/>
              <w:left w:val="single" w:color="000000" w:sz="6" w:space="0"/>
              <w:bottom w:val="single" w:color="000000" w:sz="8" w:space="0"/>
              <w:right w:val="single" w:color="000000" w:sz="8" w:space="0"/>
            </w:tcBorders>
          </w:tcPr>
          <w:p w14:paraId="59DE9CC9"/>
        </w:tc>
        <w:tc>
          <w:tcPr>
            <w:tcW w:w="1957" w:type="dxa"/>
            <w:vMerge w:val="continue"/>
            <w:tcBorders>
              <w:top w:val="single" w:color="000000" w:sz="8" w:space="0"/>
              <w:left w:val="single" w:color="000000" w:sz="8" w:space="0"/>
              <w:bottom w:val="single" w:color="000000" w:sz="8" w:space="0"/>
              <w:right w:val="single" w:color="000000" w:sz="8" w:space="0"/>
            </w:tcBorders>
          </w:tcPr>
          <w:p w14:paraId="632E95E4"/>
        </w:tc>
        <w:tc>
          <w:tcPr>
            <w:tcW w:w="1957" w:type="dxa"/>
            <w:vMerge w:val="continue"/>
            <w:tcBorders>
              <w:top w:val="single" w:color="000000" w:sz="8" w:space="0"/>
              <w:left w:val="single" w:color="000000" w:sz="8" w:space="0"/>
              <w:bottom w:val="single" w:color="000000" w:sz="8" w:space="0"/>
              <w:right w:val="single" w:color="000000" w:sz="6" w:space="0"/>
            </w:tcBorders>
          </w:tcPr>
          <w:p w14:paraId="71408751"/>
        </w:tc>
        <w:tc>
          <w:tcPr>
            <w:tcW w:w="1957" w:type="dxa"/>
            <w:vMerge w:val="continue"/>
            <w:tcBorders>
              <w:top w:val="single" w:color="000000" w:sz="8" w:space="0"/>
              <w:left w:val="single" w:color="000000" w:sz="6" w:space="0"/>
              <w:bottom w:val="single" w:color="000000" w:sz="8" w:space="0"/>
              <w:right w:val="single" w:color="000000" w:sz="8" w:space="0"/>
            </w:tcBorders>
          </w:tcPr>
          <w:p w14:paraId="103806B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A75CCF2">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467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CC95AEC">
            <w:pPr>
              <w:widowControl/>
              <w:autoSpaceDE w:val="0"/>
              <w:autoSpaceDN w:val="0"/>
              <w:spacing w:before="158" w:after="0" w:line="320" w:lineRule="exact"/>
              <w:ind w:left="0" w:right="0" w:firstLine="0"/>
              <w:jc w:val="center"/>
            </w:pPr>
            <w:r>
              <w:rPr>
                <w:rFonts w:ascii="7v6lAlxz+SimSun" w:hAnsi="7v6lAlxz+SimSun" w:eastAsia="7v6lAlxz+SimSun"/>
                <w:color w:val="000000"/>
                <w:sz w:val="32"/>
              </w:rPr>
              <w:t>宣传12355青少年服务台，引导青少</w:t>
            </w:r>
          </w:p>
          <w:p w14:paraId="568D9E23">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年使用12355青少年服务台</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913406"/>
        </w:tc>
      </w:tr>
      <w:tr w14:paraId="608010CA">
        <w:tblPrEx>
          <w:tblCellMar>
            <w:top w:w="0" w:type="dxa"/>
            <w:left w:w="108" w:type="dxa"/>
            <w:bottom w:w="0" w:type="dxa"/>
            <w:right w:w="108" w:type="dxa"/>
          </w:tblCellMar>
        </w:tblPrEx>
        <w:trPr>
          <w:trHeight w:val="121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4F8A9B5">
            <w:pPr>
              <w:widowControl/>
              <w:autoSpaceDE w:val="0"/>
              <w:autoSpaceDN w:val="0"/>
              <w:spacing w:before="3030" w:after="0" w:line="320" w:lineRule="exact"/>
              <w:ind w:left="0" w:right="0" w:firstLine="0"/>
              <w:jc w:val="center"/>
            </w:pPr>
            <w:r>
              <w:rPr>
                <w:rFonts w:ascii="7v6lAlxz+SimSun" w:hAnsi="7v6lAlxz+SimSun" w:eastAsia="7v6lAlxz+SimSun"/>
                <w:color w:val="000000"/>
                <w:sz w:val="32"/>
              </w:rPr>
              <w:t>31</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99FCDBB">
            <w:pPr>
              <w:widowControl/>
              <w:autoSpaceDE w:val="0"/>
              <w:autoSpaceDN w:val="0"/>
              <w:spacing w:before="2836" w:after="0" w:line="320" w:lineRule="exact"/>
              <w:ind w:left="0" w:right="0" w:firstLine="0"/>
              <w:jc w:val="center"/>
            </w:pPr>
            <w:r>
              <w:rPr>
                <w:rFonts w:ascii="7v6lAlxz+SimSun" w:hAnsi="7v6lAlxz+SimSun" w:eastAsia="7v6lAlxz+SimSun"/>
                <w:color w:val="000000"/>
                <w:sz w:val="32"/>
              </w:rPr>
              <w:t>党的</w:t>
            </w:r>
          </w:p>
          <w:p w14:paraId="16AC6F72">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DAC4CCB">
            <w:pPr>
              <w:widowControl/>
              <w:autoSpaceDE w:val="0"/>
              <w:autoSpaceDN w:val="0"/>
              <w:spacing w:before="1604" w:after="0" w:line="388" w:lineRule="exact"/>
              <w:ind w:left="0" w:right="0" w:firstLine="0"/>
              <w:jc w:val="center"/>
            </w:pPr>
            <w:r>
              <w:rPr>
                <w:rFonts w:ascii="7v6lAlxz+SimSun" w:hAnsi="7v6lAlxz+SimSun" w:eastAsia="7v6lAlxz+SimSun"/>
                <w:color w:val="000000"/>
                <w:sz w:val="32"/>
              </w:rPr>
              <w:t>发挥好妇联组织在引导、团结动员妇女投身社会主义建设作用，加强“青花姐姐”巾帼志愿者服务队伍，依法维护妇女权益。</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5086544">
            <w:pPr>
              <w:widowControl/>
              <w:autoSpaceDE w:val="0"/>
              <w:autoSpaceDN w:val="0"/>
              <w:spacing w:before="3030" w:after="0" w:line="320" w:lineRule="exact"/>
              <w:ind w:left="0" w:right="0" w:firstLine="0"/>
              <w:jc w:val="center"/>
            </w:pPr>
            <w:r>
              <w:rPr>
                <w:rFonts w:ascii="7v6lAlxz+SimSun" w:hAnsi="7v6lAlxz+SimSun" w:eastAsia="7v6lAlxz+SimSun"/>
                <w:color w:val="000000"/>
                <w:sz w:val="32"/>
              </w:rPr>
              <w:t>87</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7FAF09D">
            <w:pPr>
              <w:widowControl/>
              <w:autoSpaceDE w:val="0"/>
              <w:autoSpaceDN w:val="0"/>
              <w:spacing w:before="1604" w:after="0" w:line="388" w:lineRule="exact"/>
              <w:ind w:left="144" w:right="144" w:firstLine="0"/>
              <w:jc w:val="center"/>
            </w:pPr>
            <w:r>
              <w:rPr>
                <w:rFonts w:ascii="7v6lAlxz+SimSun" w:hAnsi="7v6lAlxz+SimSun" w:eastAsia="7v6lAlxz+SimSun"/>
                <w:color w:val="000000"/>
                <w:sz w:val="32"/>
              </w:rPr>
              <w:t>发挥妇联组织引导、团结、动员妇女作用，开展“青花姐姐”巾帼志愿者服务活动。</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9D6443B">
            <w:pPr>
              <w:widowControl/>
              <w:autoSpaceDE w:val="0"/>
              <w:autoSpaceDN w:val="0"/>
              <w:spacing w:before="2048" w:after="0" w:line="248" w:lineRule="exact"/>
              <w:ind w:left="30" w:right="0" w:firstLine="0"/>
              <w:jc w:val="left"/>
            </w:pPr>
            <w:r>
              <w:rPr>
                <w:rFonts w:ascii="7v6lAlxz+SimSun" w:hAnsi="7v6lAlxz+SimSun" w:eastAsia="7v6lAlxz+SimSun"/>
                <w:color w:val="000000"/>
                <w:sz w:val="20"/>
              </w:rPr>
              <w:t>《全国妇联关于推进新经济组织、新社会组织、新就业群体妇联组织全覆盖的意见》妇字[2024)13号</w:t>
            </w:r>
            <w:r>
              <w:br w:type="textWrapping"/>
            </w:r>
            <w:r>
              <w:rPr>
                <w:rFonts w:ascii="7v6lAlxz+SimSun" w:hAnsi="7v6lAlxz+SimSun" w:eastAsia="7v6lAlxz+SimSun"/>
                <w:color w:val="000000"/>
                <w:sz w:val="20"/>
              </w:rPr>
              <w:t>关于举办全市普法骨干、“法律明白人”骨干和妇女“法律明白人”培训班暨新时代法治人物宣讲活动的通知</w:t>
            </w:r>
            <w:r>
              <w:br w:type="textWrapping"/>
            </w:r>
            <w:r>
              <w:rPr>
                <w:rFonts w:ascii="7v6lAlxz+SimSun" w:hAnsi="7v6lAlxz+SimSun" w:eastAsia="7v6lAlxz+SimSun"/>
                <w:color w:val="000000"/>
                <w:sz w:val="20"/>
              </w:rPr>
              <w:t>关于举办2024年全市基层妇联干部“领头雁”培训班的通知</w:t>
            </w:r>
            <w:r>
              <w:br w:type="textWrapping"/>
            </w:r>
            <w:r>
              <w:rPr>
                <w:rFonts w:ascii="7v6lAlxz+SimSun" w:hAnsi="7v6lAlxz+SimSun" w:eastAsia="7v6lAlxz+SimSun"/>
                <w:color w:val="000000"/>
                <w:sz w:val="20"/>
              </w:rPr>
              <w:t>关于开展全省妇联系统基层妇联干部培训的通知</w:t>
            </w:r>
            <w:r>
              <w:br w:type="textWrapping"/>
            </w:r>
            <w:r>
              <w:rPr>
                <w:rFonts w:ascii="7v6lAlxz+SimSun" w:hAnsi="7v6lAlxz+SimSun" w:eastAsia="7v6lAlxz+SimSun"/>
                <w:color w:val="000000"/>
                <w:sz w:val="20"/>
              </w:rPr>
              <w:t>江西省妇女联合会关于加强线上培训的通知</w:t>
            </w:r>
            <w:r>
              <w:br w:type="textWrapping"/>
            </w:r>
            <w:r>
              <w:rPr>
                <w:rFonts w:ascii="7v6lAlxz+SimSun" w:hAnsi="7v6lAlxz+SimSun" w:eastAsia="7v6lAlxz+SimSun"/>
                <w:color w:val="000000"/>
                <w:sz w:val="20"/>
              </w:rPr>
              <w:t xml:space="preserve">全国妇联宣传部关于开展2024年巾帼志愿敬老爱幼关爱服务活动的工作提示 </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32F7ADE">
            <w:pPr>
              <w:widowControl/>
              <w:autoSpaceDE w:val="0"/>
              <w:autoSpaceDN w:val="0"/>
              <w:spacing w:before="2960" w:after="0" w:line="200" w:lineRule="exact"/>
              <w:ind w:left="0" w:right="0" w:firstLine="0"/>
              <w:jc w:val="center"/>
            </w:pPr>
            <w:r>
              <w:rPr>
                <w:rFonts w:ascii="7v6lAlxz+SimSun" w:hAnsi="7v6lAlxz+SimSun" w:eastAsia="7v6lAlxz+SimSun"/>
                <w:color w:val="000000"/>
                <w:sz w:val="20"/>
              </w:rPr>
              <w:t>党建办</w:t>
            </w:r>
          </w:p>
          <w:p w14:paraId="54651434">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F4E2C25">
            <w:pPr>
              <w:widowControl/>
              <w:autoSpaceDE w:val="0"/>
              <w:autoSpaceDN w:val="0"/>
              <w:spacing w:before="3086" w:after="0" w:line="198" w:lineRule="exact"/>
              <w:ind w:left="0" w:right="0" w:firstLine="0"/>
              <w:jc w:val="center"/>
            </w:pPr>
            <w:r>
              <w:rPr>
                <w:rFonts w:ascii="7v6lAlxz+SimSun" w:hAnsi="7v6lAlxz+SimSun" w:eastAsia="7v6lAlxz+SimSun"/>
                <w:color w:val="000000"/>
                <w:sz w:val="20"/>
              </w:rPr>
              <w:t>区妇联</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A57B60E">
            <w:pPr>
              <w:widowControl/>
              <w:autoSpaceDE w:val="0"/>
              <w:autoSpaceDN w:val="0"/>
              <w:spacing w:before="458" w:after="0" w:line="318" w:lineRule="exact"/>
              <w:ind w:left="0" w:right="0" w:firstLine="0"/>
              <w:jc w:val="center"/>
            </w:pPr>
            <w:r>
              <w:rPr>
                <w:rFonts w:ascii="7v6lAlxz+SimSun" w:hAnsi="7v6lAlxz+SimSun" w:eastAsia="7v6lAlxz+SimSun"/>
                <w:color w:val="000000"/>
                <w:sz w:val="32"/>
              </w:rPr>
              <w:t>468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D409AF9">
            <w:pPr>
              <w:widowControl/>
              <w:autoSpaceDE w:val="0"/>
              <w:autoSpaceDN w:val="0"/>
              <w:spacing w:before="4" w:after="0" w:line="386" w:lineRule="exact"/>
              <w:ind w:left="0" w:right="0" w:firstLine="0"/>
              <w:jc w:val="center"/>
            </w:pPr>
            <w:r>
              <w:rPr>
                <w:rFonts w:ascii="7v6lAlxz+SimSun" w:hAnsi="7v6lAlxz+SimSun" w:eastAsia="7v6lAlxz+SimSun"/>
                <w:color w:val="000000"/>
                <w:sz w:val="32"/>
              </w:rPr>
              <w:t>组建“青花姐姐”巾帼志愿者服务队，在辖区内开展“青花姐姐”巾帼</w:t>
            </w:r>
          </w:p>
          <w:p w14:paraId="27035DB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志愿服务活动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4EF39D8">
            <w:pPr>
              <w:widowControl/>
              <w:autoSpaceDE w:val="0"/>
              <w:autoSpaceDN w:val="0"/>
              <w:spacing w:before="512" w:after="0" w:line="200" w:lineRule="exact"/>
              <w:ind w:left="0" w:right="0" w:firstLine="0"/>
              <w:jc w:val="center"/>
            </w:pPr>
            <w:r>
              <w:rPr>
                <w:rFonts w:ascii="7v6lAlxz+SimSun" w:hAnsi="7v6lAlxz+SimSun" w:eastAsia="7v6lAlxz+SimSun"/>
                <w:color w:val="000000"/>
                <w:sz w:val="20"/>
              </w:rPr>
              <w:t>特色事项</w:t>
            </w:r>
          </w:p>
        </w:tc>
      </w:tr>
      <w:tr w14:paraId="7C68EE19">
        <w:tblPrEx>
          <w:tblCellMar>
            <w:top w:w="0" w:type="dxa"/>
            <w:left w:w="108" w:type="dxa"/>
            <w:bottom w:w="0" w:type="dxa"/>
            <w:right w:w="108" w:type="dxa"/>
          </w:tblCellMar>
        </w:tblPrEx>
        <w:trPr>
          <w:trHeight w:val="9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4A4569F"/>
        </w:tc>
        <w:tc>
          <w:tcPr>
            <w:tcW w:w="1957" w:type="dxa"/>
            <w:vMerge w:val="continue"/>
            <w:tcBorders>
              <w:top w:val="single" w:color="000000" w:sz="8" w:space="0"/>
              <w:left w:val="single" w:color="000000" w:sz="6" w:space="0"/>
              <w:bottom w:val="single" w:color="000000" w:sz="8" w:space="0"/>
              <w:right w:val="single" w:color="000000" w:sz="8" w:space="0"/>
            </w:tcBorders>
          </w:tcPr>
          <w:p w14:paraId="7B6C5B41"/>
        </w:tc>
        <w:tc>
          <w:tcPr>
            <w:tcW w:w="1957" w:type="dxa"/>
            <w:vMerge w:val="continue"/>
            <w:tcBorders>
              <w:top w:val="single" w:color="000000" w:sz="8" w:space="0"/>
              <w:left w:val="single" w:color="000000" w:sz="8" w:space="0"/>
              <w:bottom w:val="single" w:color="000000" w:sz="8" w:space="0"/>
              <w:right w:val="single" w:color="000000" w:sz="8" w:space="0"/>
            </w:tcBorders>
          </w:tcPr>
          <w:p w14:paraId="18785851"/>
        </w:tc>
        <w:tc>
          <w:tcPr>
            <w:tcW w:w="1957" w:type="dxa"/>
            <w:vMerge w:val="continue"/>
            <w:tcBorders>
              <w:top w:val="single" w:color="000000" w:sz="8" w:space="0"/>
              <w:left w:val="single" w:color="000000" w:sz="8" w:space="0"/>
              <w:bottom w:val="single" w:color="000000" w:sz="8" w:space="0"/>
              <w:right w:val="single" w:color="000000" w:sz="6" w:space="0"/>
            </w:tcBorders>
          </w:tcPr>
          <w:p w14:paraId="21FE3805"/>
        </w:tc>
        <w:tc>
          <w:tcPr>
            <w:tcW w:w="1957" w:type="dxa"/>
            <w:vMerge w:val="continue"/>
            <w:tcBorders>
              <w:top w:val="single" w:color="000000" w:sz="8" w:space="0"/>
              <w:left w:val="single" w:color="000000" w:sz="6" w:space="0"/>
              <w:bottom w:val="single" w:color="000000" w:sz="8" w:space="0"/>
              <w:right w:val="single" w:color="000000" w:sz="8" w:space="0"/>
            </w:tcBorders>
          </w:tcPr>
          <w:p w14:paraId="7F4C0FEF"/>
        </w:tc>
        <w:tc>
          <w:tcPr>
            <w:tcW w:w="1957" w:type="dxa"/>
            <w:vMerge w:val="continue"/>
            <w:tcBorders>
              <w:top w:val="single" w:color="000000" w:sz="8" w:space="0"/>
              <w:left w:val="single" w:color="000000" w:sz="8" w:space="0"/>
              <w:bottom w:val="single" w:color="000000" w:sz="8" w:space="0"/>
              <w:right w:val="single" w:color="000000" w:sz="8" w:space="0"/>
            </w:tcBorders>
          </w:tcPr>
          <w:p w14:paraId="5D7E2034"/>
        </w:tc>
        <w:tc>
          <w:tcPr>
            <w:tcW w:w="1957" w:type="dxa"/>
            <w:vMerge w:val="continue"/>
            <w:tcBorders>
              <w:top w:val="single" w:color="000000" w:sz="8" w:space="0"/>
              <w:left w:val="single" w:color="000000" w:sz="8" w:space="0"/>
              <w:bottom w:val="single" w:color="000000" w:sz="8" w:space="0"/>
              <w:right w:val="single" w:color="000000" w:sz="6" w:space="0"/>
            </w:tcBorders>
          </w:tcPr>
          <w:p w14:paraId="2B061A4F"/>
        </w:tc>
        <w:tc>
          <w:tcPr>
            <w:tcW w:w="1957" w:type="dxa"/>
            <w:vMerge w:val="continue"/>
            <w:tcBorders>
              <w:top w:val="single" w:color="000000" w:sz="8" w:space="0"/>
              <w:left w:val="single" w:color="000000" w:sz="6" w:space="0"/>
              <w:bottom w:val="single" w:color="000000" w:sz="8" w:space="0"/>
              <w:right w:val="single" w:color="000000" w:sz="8" w:space="0"/>
            </w:tcBorders>
          </w:tcPr>
          <w:p w14:paraId="518B764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B2DE291">
            <w:pPr>
              <w:widowControl/>
              <w:autoSpaceDE w:val="0"/>
              <w:autoSpaceDN w:val="0"/>
              <w:spacing w:before="344" w:after="0" w:line="318" w:lineRule="exact"/>
              <w:ind w:left="0" w:right="0" w:firstLine="0"/>
              <w:jc w:val="center"/>
            </w:pPr>
            <w:r>
              <w:rPr>
                <w:rFonts w:ascii="7v6lAlxz+SimSun" w:hAnsi="7v6lAlxz+SimSun" w:eastAsia="7v6lAlxz+SimSun"/>
                <w:color w:val="000000"/>
                <w:sz w:val="32"/>
              </w:rPr>
              <w:t>469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8788C14">
            <w:pPr>
              <w:widowControl/>
              <w:autoSpaceDE w:val="0"/>
              <w:autoSpaceDN w:val="0"/>
              <w:spacing w:before="344" w:after="0" w:line="318" w:lineRule="exact"/>
              <w:ind w:left="0" w:right="0" w:firstLine="0"/>
              <w:jc w:val="center"/>
            </w:pPr>
            <w:r>
              <w:rPr>
                <w:rFonts w:ascii="7v6lAlxz+SimSun" w:hAnsi="7v6lAlxz+SimSun" w:eastAsia="7v6lAlxz+SimSun"/>
                <w:color w:val="000000"/>
                <w:sz w:val="32"/>
              </w:rPr>
              <w:t>“三新”领域妇联组织建设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780443E"/>
        </w:tc>
      </w:tr>
      <w:tr w14:paraId="2643B6C7">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43303F4"/>
        </w:tc>
        <w:tc>
          <w:tcPr>
            <w:tcW w:w="1957" w:type="dxa"/>
            <w:vMerge w:val="continue"/>
            <w:tcBorders>
              <w:top w:val="single" w:color="000000" w:sz="8" w:space="0"/>
              <w:left w:val="single" w:color="000000" w:sz="6" w:space="0"/>
              <w:bottom w:val="single" w:color="000000" w:sz="8" w:space="0"/>
              <w:right w:val="single" w:color="000000" w:sz="8" w:space="0"/>
            </w:tcBorders>
          </w:tcPr>
          <w:p w14:paraId="4EE1DD1E"/>
        </w:tc>
        <w:tc>
          <w:tcPr>
            <w:tcW w:w="1957" w:type="dxa"/>
            <w:vMerge w:val="continue"/>
            <w:tcBorders>
              <w:top w:val="single" w:color="000000" w:sz="8" w:space="0"/>
              <w:left w:val="single" w:color="000000" w:sz="8" w:space="0"/>
              <w:bottom w:val="single" w:color="000000" w:sz="8" w:space="0"/>
              <w:right w:val="single" w:color="000000" w:sz="8" w:space="0"/>
            </w:tcBorders>
          </w:tcPr>
          <w:p w14:paraId="592E07CE"/>
        </w:tc>
        <w:tc>
          <w:tcPr>
            <w:tcW w:w="1957" w:type="dxa"/>
            <w:vMerge w:val="continue"/>
            <w:tcBorders>
              <w:top w:val="single" w:color="000000" w:sz="8" w:space="0"/>
              <w:left w:val="single" w:color="000000" w:sz="8" w:space="0"/>
              <w:bottom w:val="single" w:color="000000" w:sz="8" w:space="0"/>
              <w:right w:val="single" w:color="000000" w:sz="6" w:space="0"/>
            </w:tcBorders>
          </w:tcPr>
          <w:p w14:paraId="09555569"/>
        </w:tc>
        <w:tc>
          <w:tcPr>
            <w:tcW w:w="1957" w:type="dxa"/>
            <w:vMerge w:val="continue"/>
            <w:tcBorders>
              <w:top w:val="single" w:color="000000" w:sz="8" w:space="0"/>
              <w:left w:val="single" w:color="000000" w:sz="6" w:space="0"/>
              <w:bottom w:val="single" w:color="000000" w:sz="8" w:space="0"/>
              <w:right w:val="single" w:color="000000" w:sz="8" w:space="0"/>
            </w:tcBorders>
          </w:tcPr>
          <w:p w14:paraId="25F311C9"/>
        </w:tc>
        <w:tc>
          <w:tcPr>
            <w:tcW w:w="1957" w:type="dxa"/>
            <w:vMerge w:val="continue"/>
            <w:tcBorders>
              <w:top w:val="single" w:color="000000" w:sz="8" w:space="0"/>
              <w:left w:val="single" w:color="000000" w:sz="8" w:space="0"/>
              <w:bottom w:val="single" w:color="000000" w:sz="8" w:space="0"/>
              <w:right w:val="single" w:color="000000" w:sz="8" w:space="0"/>
            </w:tcBorders>
          </w:tcPr>
          <w:p w14:paraId="21814CBE"/>
        </w:tc>
        <w:tc>
          <w:tcPr>
            <w:tcW w:w="1957" w:type="dxa"/>
            <w:vMerge w:val="continue"/>
            <w:tcBorders>
              <w:top w:val="single" w:color="000000" w:sz="8" w:space="0"/>
              <w:left w:val="single" w:color="000000" w:sz="8" w:space="0"/>
              <w:bottom w:val="single" w:color="000000" w:sz="8" w:space="0"/>
              <w:right w:val="single" w:color="000000" w:sz="6" w:space="0"/>
            </w:tcBorders>
          </w:tcPr>
          <w:p w14:paraId="24E9E349"/>
        </w:tc>
        <w:tc>
          <w:tcPr>
            <w:tcW w:w="1957" w:type="dxa"/>
            <w:vMerge w:val="continue"/>
            <w:tcBorders>
              <w:top w:val="single" w:color="000000" w:sz="8" w:space="0"/>
              <w:left w:val="single" w:color="000000" w:sz="6" w:space="0"/>
              <w:bottom w:val="single" w:color="000000" w:sz="8" w:space="0"/>
              <w:right w:val="single" w:color="000000" w:sz="8" w:space="0"/>
            </w:tcBorders>
          </w:tcPr>
          <w:p w14:paraId="07D9173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C73D842">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470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7645E69">
            <w:pPr>
              <w:widowControl/>
              <w:autoSpaceDE w:val="0"/>
              <w:autoSpaceDN w:val="0"/>
              <w:spacing w:before="4" w:after="0" w:line="388" w:lineRule="exact"/>
              <w:ind w:left="0" w:right="0" w:firstLine="0"/>
              <w:jc w:val="center"/>
            </w:pPr>
            <w:r>
              <w:rPr>
                <w:rFonts w:ascii="7v6lAlxz+SimSun" w:hAnsi="7v6lAlxz+SimSun" w:eastAsia="7v6lAlxz+SimSun"/>
                <w:color w:val="000000"/>
                <w:sz w:val="32"/>
              </w:rPr>
              <w:t>常态化开展宣传教育、协商沟通、咨询指导、心理疏导、救助帮扶、文体活动等深受妇女儿童喜爱的活动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B497F8"/>
        </w:tc>
      </w:tr>
      <w:tr w14:paraId="100E3A15">
        <w:tblPrEx>
          <w:tblCellMar>
            <w:top w:w="0" w:type="dxa"/>
            <w:left w:w="108" w:type="dxa"/>
            <w:bottom w:w="0" w:type="dxa"/>
            <w:right w:w="108" w:type="dxa"/>
          </w:tblCellMar>
        </w:tblPrEx>
        <w:trPr>
          <w:trHeight w:val="9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484F194"/>
        </w:tc>
        <w:tc>
          <w:tcPr>
            <w:tcW w:w="1957" w:type="dxa"/>
            <w:vMerge w:val="continue"/>
            <w:tcBorders>
              <w:top w:val="single" w:color="000000" w:sz="8" w:space="0"/>
              <w:left w:val="single" w:color="000000" w:sz="6" w:space="0"/>
              <w:bottom w:val="single" w:color="000000" w:sz="8" w:space="0"/>
              <w:right w:val="single" w:color="000000" w:sz="8" w:space="0"/>
            </w:tcBorders>
          </w:tcPr>
          <w:p w14:paraId="1391A4F3"/>
        </w:tc>
        <w:tc>
          <w:tcPr>
            <w:tcW w:w="1957" w:type="dxa"/>
            <w:vMerge w:val="continue"/>
            <w:tcBorders>
              <w:top w:val="single" w:color="000000" w:sz="8" w:space="0"/>
              <w:left w:val="single" w:color="000000" w:sz="8" w:space="0"/>
              <w:bottom w:val="single" w:color="000000" w:sz="8" w:space="0"/>
              <w:right w:val="single" w:color="000000" w:sz="8" w:space="0"/>
            </w:tcBorders>
          </w:tcPr>
          <w:p w14:paraId="150CE59D"/>
        </w:tc>
        <w:tc>
          <w:tcPr>
            <w:tcW w:w="1957" w:type="dxa"/>
            <w:vMerge w:val="continue"/>
            <w:tcBorders>
              <w:top w:val="single" w:color="000000" w:sz="8" w:space="0"/>
              <w:left w:val="single" w:color="000000" w:sz="8" w:space="0"/>
              <w:bottom w:val="single" w:color="000000" w:sz="8" w:space="0"/>
              <w:right w:val="single" w:color="000000" w:sz="6" w:space="0"/>
            </w:tcBorders>
          </w:tcPr>
          <w:p w14:paraId="3C7F7E84"/>
        </w:tc>
        <w:tc>
          <w:tcPr>
            <w:tcW w:w="1957" w:type="dxa"/>
            <w:vMerge w:val="continue"/>
            <w:tcBorders>
              <w:top w:val="single" w:color="000000" w:sz="8" w:space="0"/>
              <w:left w:val="single" w:color="000000" w:sz="6" w:space="0"/>
              <w:bottom w:val="single" w:color="000000" w:sz="8" w:space="0"/>
              <w:right w:val="single" w:color="000000" w:sz="8" w:space="0"/>
            </w:tcBorders>
          </w:tcPr>
          <w:p w14:paraId="1B9DD7C3"/>
        </w:tc>
        <w:tc>
          <w:tcPr>
            <w:tcW w:w="1957" w:type="dxa"/>
            <w:vMerge w:val="continue"/>
            <w:tcBorders>
              <w:top w:val="single" w:color="000000" w:sz="8" w:space="0"/>
              <w:left w:val="single" w:color="000000" w:sz="8" w:space="0"/>
              <w:bottom w:val="single" w:color="000000" w:sz="8" w:space="0"/>
              <w:right w:val="single" w:color="000000" w:sz="8" w:space="0"/>
            </w:tcBorders>
          </w:tcPr>
          <w:p w14:paraId="60C5BDC6"/>
        </w:tc>
        <w:tc>
          <w:tcPr>
            <w:tcW w:w="1957" w:type="dxa"/>
            <w:vMerge w:val="continue"/>
            <w:tcBorders>
              <w:top w:val="single" w:color="000000" w:sz="8" w:space="0"/>
              <w:left w:val="single" w:color="000000" w:sz="8" w:space="0"/>
              <w:bottom w:val="single" w:color="000000" w:sz="8" w:space="0"/>
              <w:right w:val="single" w:color="000000" w:sz="6" w:space="0"/>
            </w:tcBorders>
          </w:tcPr>
          <w:p w14:paraId="2EF4E9A6"/>
        </w:tc>
        <w:tc>
          <w:tcPr>
            <w:tcW w:w="1957" w:type="dxa"/>
            <w:vMerge w:val="continue"/>
            <w:tcBorders>
              <w:top w:val="single" w:color="000000" w:sz="8" w:space="0"/>
              <w:left w:val="single" w:color="000000" w:sz="6" w:space="0"/>
              <w:bottom w:val="single" w:color="000000" w:sz="8" w:space="0"/>
              <w:right w:val="single" w:color="000000" w:sz="8" w:space="0"/>
            </w:tcBorders>
          </w:tcPr>
          <w:p w14:paraId="1D2B044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6BE5A05">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471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2DDDC3B">
            <w:pPr>
              <w:widowControl/>
              <w:autoSpaceDE w:val="0"/>
              <w:autoSpaceDN w:val="0"/>
              <w:spacing w:before="146" w:after="0" w:line="318" w:lineRule="exact"/>
              <w:ind w:left="0" w:right="0" w:firstLine="0"/>
              <w:jc w:val="center"/>
            </w:pPr>
            <w:r>
              <w:rPr>
                <w:rFonts w:ascii="7v6lAlxz+SimSun" w:hAnsi="7v6lAlxz+SimSun" w:eastAsia="7v6lAlxz+SimSun"/>
                <w:color w:val="000000"/>
                <w:sz w:val="32"/>
              </w:rPr>
              <w:t>组织开展和推荐基层妇女、妇联干部</w:t>
            </w:r>
          </w:p>
          <w:p w14:paraId="5701186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参加各类履职能力培训</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608DFBA"/>
        </w:tc>
      </w:tr>
      <w:tr w14:paraId="7B2E6EEF">
        <w:tblPrEx>
          <w:tblCellMar>
            <w:top w:w="0" w:type="dxa"/>
            <w:left w:w="108" w:type="dxa"/>
            <w:bottom w:w="0" w:type="dxa"/>
            <w:right w:w="108" w:type="dxa"/>
          </w:tblCellMar>
        </w:tblPrEx>
        <w:trPr>
          <w:trHeight w:val="98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5169151"/>
        </w:tc>
        <w:tc>
          <w:tcPr>
            <w:tcW w:w="1957" w:type="dxa"/>
            <w:vMerge w:val="continue"/>
            <w:tcBorders>
              <w:top w:val="single" w:color="000000" w:sz="8" w:space="0"/>
              <w:left w:val="single" w:color="000000" w:sz="6" w:space="0"/>
              <w:bottom w:val="single" w:color="000000" w:sz="8" w:space="0"/>
              <w:right w:val="single" w:color="000000" w:sz="8" w:space="0"/>
            </w:tcBorders>
          </w:tcPr>
          <w:p w14:paraId="5C120484"/>
        </w:tc>
        <w:tc>
          <w:tcPr>
            <w:tcW w:w="1957" w:type="dxa"/>
            <w:vMerge w:val="continue"/>
            <w:tcBorders>
              <w:top w:val="single" w:color="000000" w:sz="8" w:space="0"/>
              <w:left w:val="single" w:color="000000" w:sz="8" w:space="0"/>
              <w:bottom w:val="single" w:color="000000" w:sz="8" w:space="0"/>
              <w:right w:val="single" w:color="000000" w:sz="8" w:space="0"/>
            </w:tcBorders>
          </w:tcPr>
          <w:p w14:paraId="6C17F5DB"/>
        </w:tc>
        <w:tc>
          <w:tcPr>
            <w:tcW w:w="1957" w:type="dxa"/>
            <w:vMerge w:val="continue"/>
            <w:tcBorders>
              <w:top w:val="single" w:color="000000" w:sz="8" w:space="0"/>
              <w:left w:val="single" w:color="000000" w:sz="8" w:space="0"/>
              <w:bottom w:val="single" w:color="000000" w:sz="8" w:space="0"/>
              <w:right w:val="single" w:color="000000" w:sz="6" w:space="0"/>
            </w:tcBorders>
          </w:tcPr>
          <w:p w14:paraId="452DCFF6"/>
        </w:tc>
        <w:tc>
          <w:tcPr>
            <w:tcW w:w="1957" w:type="dxa"/>
            <w:vMerge w:val="continue"/>
            <w:tcBorders>
              <w:top w:val="single" w:color="000000" w:sz="8" w:space="0"/>
              <w:left w:val="single" w:color="000000" w:sz="6" w:space="0"/>
              <w:bottom w:val="single" w:color="000000" w:sz="8" w:space="0"/>
              <w:right w:val="single" w:color="000000" w:sz="8" w:space="0"/>
            </w:tcBorders>
          </w:tcPr>
          <w:p w14:paraId="073CE8D4"/>
        </w:tc>
        <w:tc>
          <w:tcPr>
            <w:tcW w:w="1957" w:type="dxa"/>
            <w:vMerge w:val="continue"/>
            <w:tcBorders>
              <w:top w:val="single" w:color="000000" w:sz="8" w:space="0"/>
              <w:left w:val="single" w:color="000000" w:sz="8" w:space="0"/>
              <w:bottom w:val="single" w:color="000000" w:sz="8" w:space="0"/>
              <w:right w:val="single" w:color="000000" w:sz="8" w:space="0"/>
            </w:tcBorders>
          </w:tcPr>
          <w:p w14:paraId="5C9CF275"/>
        </w:tc>
        <w:tc>
          <w:tcPr>
            <w:tcW w:w="1957" w:type="dxa"/>
            <w:vMerge w:val="continue"/>
            <w:tcBorders>
              <w:top w:val="single" w:color="000000" w:sz="8" w:space="0"/>
              <w:left w:val="single" w:color="000000" w:sz="8" w:space="0"/>
              <w:bottom w:val="single" w:color="000000" w:sz="8" w:space="0"/>
              <w:right w:val="single" w:color="000000" w:sz="6" w:space="0"/>
            </w:tcBorders>
          </w:tcPr>
          <w:p w14:paraId="2FFCD191"/>
        </w:tc>
        <w:tc>
          <w:tcPr>
            <w:tcW w:w="1957" w:type="dxa"/>
            <w:vMerge w:val="continue"/>
            <w:tcBorders>
              <w:top w:val="single" w:color="000000" w:sz="8" w:space="0"/>
              <w:left w:val="single" w:color="000000" w:sz="6" w:space="0"/>
              <w:bottom w:val="single" w:color="000000" w:sz="8" w:space="0"/>
              <w:right w:val="single" w:color="000000" w:sz="8" w:space="0"/>
            </w:tcBorders>
          </w:tcPr>
          <w:p w14:paraId="6E7F11E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1B61042">
            <w:pPr>
              <w:widowControl/>
              <w:autoSpaceDE w:val="0"/>
              <w:autoSpaceDN w:val="0"/>
              <w:spacing w:before="342" w:after="0" w:line="318" w:lineRule="exact"/>
              <w:ind w:left="0" w:right="0" w:firstLine="0"/>
              <w:jc w:val="center"/>
            </w:pPr>
            <w:r>
              <w:rPr>
                <w:rFonts w:ascii="7v6lAlxz+SimSun" w:hAnsi="7v6lAlxz+SimSun" w:eastAsia="7v6lAlxz+SimSun"/>
                <w:color w:val="000000"/>
                <w:sz w:val="32"/>
              </w:rPr>
              <w:t>472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1EACA19">
            <w:pPr>
              <w:widowControl/>
              <w:autoSpaceDE w:val="0"/>
              <w:autoSpaceDN w:val="0"/>
              <w:spacing w:before="342" w:after="0" w:line="318" w:lineRule="exact"/>
              <w:ind w:left="0" w:right="0" w:firstLine="0"/>
              <w:jc w:val="center"/>
            </w:pPr>
            <w:r>
              <w:rPr>
                <w:rFonts w:ascii="7v6lAlxz+SimSun" w:hAnsi="7v6lAlxz+SimSun" w:eastAsia="7v6lAlxz+SimSun"/>
                <w:color w:val="000000"/>
                <w:sz w:val="32"/>
              </w:rPr>
              <w:t>组织街道、社区妇联换届选举工作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2B5A121"/>
        </w:tc>
      </w:tr>
      <w:tr w14:paraId="05CFAB3F">
        <w:tblPrEx>
          <w:tblCellMar>
            <w:top w:w="0" w:type="dxa"/>
            <w:left w:w="108" w:type="dxa"/>
            <w:bottom w:w="0" w:type="dxa"/>
            <w:right w:w="108" w:type="dxa"/>
          </w:tblCellMar>
        </w:tblPrEx>
        <w:trPr>
          <w:trHeight w:val="9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8367A65"/>
        </w:tc>
        <w:tc>
          <w:tcPr>
            <w:tcW w:w="1957" w:type="dxa"/>
            <w:vMerge w:val="continue"/>
            <w:tcBorders>
              <w:top w:val="single" w:color="000000" w:sz="8" w:space="0"/>
              <w:left w:val="single" w:color="000000" w:sz="6" w:space="0"/>
              <w:bottom w:val="single" w:color="000000" w:sz="8" w:space="0"/>
              <w:right w:val="single" w:color="000000" w:sz="8" w:space="0"/>
            </w:tcBorders>
          </w:tcPr>
          <w:p w14:paraId="7E842136"/>
        </w:tc>
        <w:tc>
          <w:tcPr>
            <w:tcW w:w="1957" w:type="dxa"/>
            <w:vMerge w:val="continue"/>
            <w:tcBorders>
              <w:top w:val="single" w:color="000000" w:sz="8" w:space="0"/>
              <w:left w:val="single" w:color="000000" w:sz="8" w:space="0"/>
              <w:bottom w:val="single" w:color="000000" w:sz="8" w:space="0"/>
              <w:right w:val="single" w:color="000000" w:sz="8" w:space="0"/>
            </w:tcBorders>
          </w:tcPr>
          <w:p w14:paraId="1A3D4A94"/>
        </w:tc>
        <w:tc>
          <w:tcPr>
            <w:tcW w:w="1957" w:type="dxa"/>
            <w:vMerge w:val="continue"/>
            <w:tcBorders>
              <w:top w:val="single" w:color="000000" w:sz="8" w:space="0"/>
              <w:left w:val="single" w:color="000000" w:sz="8" w:space="0"/>
              <w:bottom w:val="single" w:color="000000" w:sz="8" w:space="0"/>
              <w:right w:val="single" w:color="000000" w:sz="6" w:space="0"/>
            </w:tcBorders>
          </w:tcPr>
          <w:p w14:paraId="03D6A6BC"/>
        </w:tc>
        <w:tc>
          <w:tcPr>
            <w:tcW w:w="1957" w:type="dxa"/>
            <w:vMerge w:val="continue"/>
            <w:tcBorders>
              <w:top w:val="single" w:color="000000" w:sz="8" w:space="0"/>
              <w:left w:val="single" w:color="000000" w:sz="6" w:space="0"/>
              <w:bottom w:val="single" w:color="000000" w:sz="8" w:space="0"/>
              <w:right w:val="single" w:color="000000" w:sz="8" w:space="0"/>
            </w:tcBorders>
          </w:tcPr>
          <w:p w14:paraId="50F52C51"/>
        </w:tc>
        <w:tc>
          <w:tcPr>
            <w:tcW w:w="1957" w:type="dxa"/>
            <w:vMerge w:val="continue"/>
            <w:tcBorders>
              <w:top w:val="single" w:color="000000" w:sz="8" w:space="0"/>
              <w:left w:val="single" w:color="000000" w:sz="8" w:space="0"/>
              <w:bottom w:val="single" w:color="000000" w:sz="8" w:space="0"/>
              <w:right w:val="single" w:color="000000" w:sz="8" w:space="0"/>
            </w:tcBorders>
          </w:tcPr>
          <w:p w14:paraId="05FAE81D"/>
        </w:tc>
        <w:tc>
          <w:tcPr>
            <w:tcW w:w="1957" w:type="dxa"/>
            <w:vMerge w:val="continue"/>
            <w:tcBorders>
              <w:top w:val="single" w:color="000000" w:sz="8" w:space="0"/>
              <w:left w:val="single" w:color="000000" w:sz="8" w:space="0"/>
              <w:bottom w:val="single" w:color="000000" w:sz="8" w:space="0"/>
              <w:right w:val="single" w:color="000000" w:sz="6" w:space="0"/>
            </w:tcBorders>
          </w:tcPr>
          <w:p w14:paraId="5032A970"/>
        </w:tc>
        <w:tc>
          <w:tcPr>
            <w:tcW w:w="1957" w:type="dxa"/>
            <w:vMerge w:val="continue"/>
            <w:tcBorders>
              <w:top w:val="single" w:color="000000" w:sz="8" w:space="0"/>
              <w:left w:val="single" w:color="000000" w:sz="6" w:space="0"/>
              <w:bottom w:val="single" w:color="000000" w:sz="8" w:space="0"/>
              <w:right w:val="single" w:color="000000" w:sz="8" w:space="0"/>
            </w:tcBorders>
          </w:tcPr>
          <w:p w14:paraId="1306BF27"/>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6772270">
            <w:pPr>
              <w:widowControl/>
              <w:autoSpaceDE w:val="0"/>
              <w:autoSpaceDN w:val="0"/>
              <w:spacing w:before="344" w:after="0" w:line="318" w:lineRule="exact"/>
              <w:ind w:left="0" w:right="0" w:firstLine="0"/>
              <w:jc w:val="center"/>
            </w:pPr>
            <w:r>
              <w:rPr>
                <w:rFonts w:ascii="7v6lAlxz+SimSun" w:hAnsi="7v6lAlxz+SimSun" w:eastAsia="7v6lAlxz+SimSun"/>
                <w:color w:val="000000"/>
                <w:sz w:val="32"/>
              </w:rPr>
              <w:t>473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94865A4">
            <w:pPr>
              <w:widowControl/>
              <w:autoSpaceDE w:val="0"/>
              <w:autoSpaceDN w:val="0"/>
              <w:spacing w:before="344" w:after="0" w:line="318" w:lineRule="exact"/>
              <w:ind w:left="0" w:right="0" w:firstLine="0"/>
              <w:jc w:val="center"/>
            </w:pPr>
            <w:r>
              <w:rPr>
                <w:rFonts w:ascii="7v6lAlxz+SimSun" w:hAnsi="7v6lAlxz+SimSun" w:eastAsia="7v6lAlxz+SimSun"/>
                <w:color w:val="000000"/>
                <w:sz w:val="32"/>
              </w:rPr>
              <w:t>培养妇女“法律明白人”及骨干</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7F73727"/>
        </w:tc>
      </w:tr>
    </w:tbl>
    <w:p w14:paraId="3C5CB3B6">
      <w:pPr>
        <w:widowControl/>
        <w:autoSpaceDE w:val="0"/>
        <w:autoSpaceDN w:val="0"/>
        <w:spacing w:before="412" w:after="0" w:line="414" w:lineRule="exact"/>
        <w:ind w:left="0" w:right="0" w:firstLine="0"/>
        <w:jc w:val="center"/>
      </w:pPr>
      <w:r>
        <w:rPr>
          <w:rFonts w:ascii="宋体" w:hAnsi="宋体" w:eastAsia="宋体"/>
          <w:color w:val="000000"/>
          <w:sz w:val="36"/>
        </w:rPr>
        <w:t>-40-</w:t>
      </w:r>
    </w:p>
    <w:p w14:paraId="441F7803">
      <w:pPr>
        <w:sectPr>
          <w:pgSz w:w="23811" w:h="17237"/>
          <w:pgMar w:top="570" w:right="1140" w:bottom="110" w:left="1140" w:header="720" w:footer="720" w:gutter="0"/>
          <w:cols w:equalWidth="0" w:num="1">
            <w:col w:w="21532"/>
          </w:cols>
          <w:docGrid w:linePitch="360" w:charSpace="0"/>
        </w:sectPr>
      </w:pPr>
    </w:p>
    <w:p w14:paraId="628D943E">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15120"/>
            <wp:effectExtent l="0" t="0" r="1143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pic:cNvPicPr>
                  </pic:nvPicPr>
                  <pic:blipFill>
                    <a:blip r:embed="rId42"/>
                    <a:stretch>
                      <a:fillRect/>
                    </a:stretch>
                  </pic:blipFill>
                  <pic:spPr>
                    <a:xfrm>
                      <a:off x="0" y="0"/>
                      <a:ext cx="13647419" cy="9215394"/>
                    </a:xfrm>
                    <a:prstGeom prst="rect">
                      <a:avLst/>
                    </a:prstGeom>
                  </pic:spPr>
                </pic:pic>
              </a:graphicData>
            </a:graphic>
          </wp:anchor>
        </w:drawing>
      </w:r>
    </w:p>
    <w:p w14:paraId="543A898E">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5DA93DC">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5757A5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826C16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620999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C569412">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1EDEE72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4A413B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E54B46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FA0728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7D4579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FB0A815">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F603178">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E54AD7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6D4E89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C5ECE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53651EE">
        <w:tblPrEx>
          <w:tblCellMar>
            <w:top w:w="0" w:type="dxa"/>
            <w:left w:w="108" w:type="dxa"/>
            <w:bottom w:w="0" w:type="dxa"/>
            <w:right w:w="108" w:type="dxa"/>
          </w:tblCellMar>
        </w:tblPrEx>
        <w:trPr>
          <w:trHeight w:val="54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F8D4729">
            <w:pPr>
              <w:widowControl/>
              <w:autoSpaceDE w:val="0"/>
              <w:autoSpaceDN w:val="0"/>
              <w:spacing w:before="5976" w:after="0" w:line="318" w:lineRule="exact"/>
              <w:ind w:left="0" w:right="0" w:firstLine="0"/>
              <w:jc w:val="center"/>
            </w:pPr>
            <w:r>
              <w:rPr>
                <w:rFonts w:ascii="7v6lAlxz+SimSun" w:hAnsi="7v6lAlxz+SimSun" w:eastAsia="7v6lAlxz+SimSun"/>
                <w:color w:val="000000"/>
                <w:sz w:val="32"/>
              </w:rPr>
              <w:t>31</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6FBED2D">
            <w:pPr>
              <w:widowControl/>
              <w:autoSpaceDE w:val="0"/>
              <w:autoSpaceDN w:val="0"/>
              <w:spacing w:before="5784" w:after="0" w:line="318" w:lineRule="exact"/>
              <w:ind w:left="0" w:right="0" w:firstLine="0"/>
              <w:jc w:val="center"/>
            </w:pPr>
            <w:r>
              <w:rPr>
                <w:rFonts w:ascii="7v6lAlxz+SimSun" w:hAnsi="7v6lAlxz+SimSun" w:eastAsia="7v6lAlxz+SimSun"/>
                <w:color w:val="000000"/>
                <w:sz w:val="32"/>
              </w:rPr>
              <w:t>党的</w:t>
            </w:r>
          </w:p>
          <w:p w14:paraId="550269B1">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E59BF0C">
            <w:pPr>
              <w:widowControl/>
              <w:autoSpaceDE w:val="0"/>
              <w:autoSpaceDN w:val="0"/>
              <w:spacing w:before="4550" w:after="0" w:line="388" w:lineRule="exact"/>
              <w:ind w:left="0" w:right="0" w:firstLine="0"/>
              <w:jc w:val="center"/>
            </w:pPr>
            <w:r>
              <w:rPr>
                <w:rFonts w:ascii="7v6lAlxz+SimSun" w:hAnsi="7v6lAlxz+SimSun" w:eastAsia="7v6lAlxz+SimSun"/>
                <w:color w:val="000000"/>
                <w:sz w:val="32"/>
              </w:rPr>
              <w:t>发挥好妇联组织在引导、团结动员妇女投身社会主义建设作用，加强“青花姐姐”巾帼志愿者服务队伍，依法维护妇女权益。</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E36B358">
            <w:pPr>
              <w:widowControl/>
              <w:autoSpaceDE w:val="0"/>
              <w:autoSpaceDN w:val="0"/>
              <w:spacing w:before="5976" w:after="0" w:line="318" w:lineRule="exact"/>
              <w:ind w:left="0" w:right="0" w:firstLine="0"/>
              <w:jc w:val="center"/>
            </w:pPr>
            <w:r>
              <w:rPr>
                <w:rFonts w:ascii="7v6lAlxz+SimSun" w:hAnsi="7v6lAlxz+SimSun" w:eastAsia="7v6lAlxz+SimSun"/>
                <w:color w:val="000000"/>
                <w:sz w:val="32"/>
              </w:rPr>
              <w:t>88</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F8CF363">
            <w:pPr>
              <w:widowControl/>
              <w:autoSpaceDE w:val="0"/>
              <w:autoSpaceDN w:val="0"/>
              <w:spacing w:before="4356" w:after="0" w:line="388" w:lineRule="exact"/>
              <w:ind w:left="182" w:right="164" w:firstLine="0"/>
              <w:jc w:val="both"/>
            </w:pPr>
            <w:r>
              <w:rPr>
                <w:rFonts w:ascii="7v6lAlxz+SimSun" w:hAnsi="7v6lAlxz+SimSun" w:eastAsia="7v6lAlxz+SimSun"/>
                <w:color w:val="000000"/>
                <w:sz w:val="32"/>
              </w:rPr>
              <w:t>积极发挥妇联组织在组织引导、团结动员妇女投身社会主义建设的作用，依法维护妇女儿童合法权益。</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02C5F86">
            <w:pPr>
              <w:widowControl/>
              <w:autoSpaceDE w:val="0"/>
              <w:autoSpaceDN w:val="0"/>
              <w:spacing w:before="3264" w:after="0" w:line="248" w:lineRule="exact"/>
              <w:ind w:left="30" w:right="144" w:firstLine="0"/>
              <w:jc w:val="left"/>
            </w:pPr>
            <w:r>
              <w:rPr>
                <w:rFonts w:ascii="7v6lAlxz+SimSun" w:hAnsi="7v6lAlxz+SimSun" w:eastAsia="7v6lAlxz+SimSun"/>
                <w:color w:val="000000"/>
                <w:sz w:val="20"/>
              </w:rPr>
              <w:t>景德镇市珠山区妇女联合会文件景珠妇字〔2024〕2号关于开展2023年度珠山区三八红旗手（集体）选树活动的通知</w:t>
            </w:r>
          </w:p>
          <w:p w14:paraId="1EEF76D7">
            <w:pPr>
              <w:widowControl/>
              <w:autoSpaceDE w:val="0"/>
              <w:autoSpaceDN w:val="0"/>
              <w:spacing w:before="248" w:after="0" w:line="246" w:lineRule="exact"/>
              <w:ind w:left="30" w:right="0" w:firstLine="0"/>
              <w:jc w:val="left"/>
            </w:pPr>
            <w:r>
              <w:rPr>
                <w:rFonts w:ascii="7v6lAlxz+SimSun" w:hAnsi="7v6lAlxz+SimSun" w:eastAsia="7v6lAlxz+SimSun"/>
                <w:color w:val="000000"/>
                <w:sz w:val="20"/>
              </w:rPr>
              <w:t>关于开展“国际反家暴日”，“世界艾滋病日”，“国际宪法日”普法宣传活动的通知</w:t>
            </w:r>
            <w:r>
              <w:br w:type="textWrapping"/>
            </w:r>
            <w:r>
              <w:rPr>
                <w:rFonts w:ascii="7v6lAlxz+SimSun" w:hAnsi="7v6lAlxz+SimSun" w:eastAsia="7v6lAlxz+SimSun"/>
                <w:color w:val="000000"/>
                <w:sz w:val="20"/>
              </w:rPr>
              <w:t>江西省妇女联合会关于印发《全省妇联系统2024年“民法典宣传月”实施方案》的通知</w:t>
            </w:r>
            <w:r>
              <w:br w:type="textWrapping"/>
            </w:r>
            <w:r>
              <w:rPr>
                <w:rFonts w:ascii="7v6lAlxz+SimSun" w:hAnsi="7v6lAlxz+SimSun" w:eastAsia="7v6lAlxz+SimSun"/>
                <w:color w:val="000000"/>
                <w:sz w:val="20"/>
              </w:rPr>
              <w:t>江西省妇女联合会关于做好2024年儿童安全防护工作的通知</w:t>
            </w:r>
            <w:r>
              <w:br w:type="textWrapping"/>
            </w:r>
            <w:r>
              <w:rPr>
                <w:rFonts w:ascii="7v6lAlxz+SimSun" w:hAnsi="7v6lAlxz+SimSun" w:eastAsia="7v6lAlxz+SimSun"/>
                <w:color w:val="000000"/>
                <w:sz w:val="20"/>
              </w:rPr>
              <w:t>关于开展“‘10后’画瓷都”美术作品征集活动的通知</w:t>
            </w:r>
            <w:r>
              <w:br w:type="textWrapping"/>
            </w:r>
            <w:r>
              <w:rPr>
                <w:rFonts w:ascii="7v6lAlxz+SimSun" w:hAnsi="7v6lAlxz+SimSun" w:eastAsia="7v6lAlxz+SimSun"/>
                <w:color w:val="000000"/>
                <w:sz w:val="20"/>
              </w:rPr>
              <w:t>关于组织开展2025年全民义务植树工作的通知</w:t>
            </w:r>
            <w:r>
              <w:br w:type="textWrapping"/>
            </w:r>
            <w:r>
              <w:rPr>
                <w:rFonts w:ascii="7v6lAlxz+SimSun" w:hAnsi="7v6lAlxz+SimSun" w:eastAsia="7v6lAlxz+SimSun"/>
                <w:color w:val="000000"/>
                <w:sz w:val="20"/>
              </w:rPr>
              <w:t>全国妇联办公厅文件妇厅字〔2024〕14号全国妇联办公厅关于开展2024年家风家教主题宣传月活动的通知</w:t>
            </w:r>
            <w:r>
              <w:br w:type="textWrapping"/>
            </w:r>
            <w:r>
              <w:rPr>
                <w:rFonts w:ascii="7v6lAlxz+SimSun" w:hAnsi="7v6lAlxz+SimSun" w:eastAsia="7v6lAlxz+SimSun"/>
                <w:color w:val="000000"/>
                <w:sz w:val="20"/>
              </w:rPr>
              <w:t>关于组织全区一般女干部职工妇科检查的通知</w:t>
            </w:r>
            <w:r>
              <w:br w:type="textWrapping"/>
            </w:r>
            <w:r>
              <w:rPr>
                <w:rFonts w:ascii="7v6lAlxz+SimSun" w:hAnsi="7v6lAlxz+SimSun" w:eastAsia="7v6lAlxz+SimSun"/>
                <w:color w:val="000000"/>
                <w:sz w:val="20"/>
              </w:rPr>
              <w:t>景德镇市妇女联合会景妇字〔2018〕48号关于进一步加强社区家长学校建设的实施意见</w:t>
            </w:r>
            <w:r>
              <w:br w:type="textWrapping"/>
            </w:r>
            <w:r>
              <w:rPr>
                <w:rFonts w:ascii="7v6lAlxz+SimSun" w:hAnsi="7v6lAlxz+SimSun" w:eastAsia="7v6lAlxz+SimSun"/>
                <w:color w:val="000000"/>
                <w:sz w:val="20"/>
              </w:rPr>
              <w:t>关于招募选送参加2024年全国万人集体婚礼江西吉安分会场活动新人的通知</w:t>
            </w:r>
            <w:r>
              <w:br w:type="textWrapping"/>
            </w:r>
            <w:r>
              <w:rPr>
                <w:rFonts w:ascii="7v6lAlxz+SimSun" w:hAnsi="7v6lAlxz+SimSun" w:eastAsia="7v6lAlxz+SimSun"/>
                <w:color w:val="000000"/>
                <w:sz w:val="20"/>
              </w:rPr>
              <w:t>关于寻找和推荐2023年珠山区“最美家庭”的通知</w:t>
            </w:r>
            <w:r>
              <w:br w:type="textWrapping"/>
            </w:r>
            <w:r>
              <w:rPr>
                <w:rFonts w:ascii="7v6lAlxz+SimSun" w:hAnsi="7v6lAlxz+SimSun" w:eastAsia="7v6lAlxz+SimSun"/>
                <w:color w:val="000000"/>
                <w:sz w:val="20"/>
              </w:rPr>
              <w:t>关于开展珠山区2023年清洁（绿色）家庭创建深化行动的通知</w:t>
            </w:r>
            <w:r>
              <w:br w:type="textWrapping"/>
            </w:r>
            <w:r>
              <w:rPr>
                <w:rFonts w:ascii="7v6lAlxz+SimSun" w:hAnsi="7v6lAlxz+SimSun" w:eastAsia="7v6lAlxz+SimSun"/>
                <w:color w:val="000000"/>
                <w:sz w:val="20"/>
              </w:rPr>
              <w:t>江西省妇女联合会关于开展赣鄱巾帼工艺美术摄影作品展示活动的通知关于开展2024年世界粮食日和全国粮食安全宣传周活动的通知</w:t>
            </w:r>
            <w:r>
              <w:br w:type="textWrapping"/>
            </w:r>
            <w:r>
              <w:rPr>
                <w:rFonts w:ascii="7v6lAlxz+SimSun" w:hAnsi="7v6lAlxz+SimSun" w:eastAsia="7v6lAlxz+SimSun"/>
                <w:color w:val="000000"/>
                <w:sz w:val="20"/>
              </w:rPr>
              <w:t>国家文物局办公室 全国妇联办公厅关于开展“共和国印记——巾帼颂”主题活动的通知</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CE4C8DF">
            <w:pPr>
              <w:widowControl/>
              <w:autoSpaceDE w:val="0"/>
              <w:autoSpaceDN w:val="0"/>
              <w:spacing w:before="5908" w:after="0" w:line="200" w:lineRule="exact"/>
              <w:ind w:left="0" w:right="0" w:firstLine="0"/>
              <w:jc w:val="center"/>
            </w:pPr>
            <w:r>
              <w:rPr>
                <w:rFonts w:ascii="7v6lAlxz+SimSun" w:hAnsi="7v6lAlxz+SimSun" w:eastAsia="7v6lAlxz+SimSun"/>
                <w:color w:val="000000"/>
                <w:sz w:val="20"/>
              </w:rPr>
              <w:t>党建办</w:t>
            </w:r>
          </w:p>
          <w:p w14:paraId="169CB321">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4E96D24">
            <w:pPr>
              <w:widowControl/>
              <w:autoSpaceDE w:val="0"/>
              <w:autoSpaceDN w:val="0"/>
              <w:spacing w:before="6030" w:after="0" w:line="200" w:lineRule="exact"/>
              <w:ind w:left="0" w:right="0" w:firstLine="0"/>
              <w:jc w:val="center"/>
            </w:pPr>
            <w:r>
              <w:rPr>
                <w:rFonts w:ascii="7v6lAlxz+SimSun" w:hAnsi="7v6lAlxz+SimSun" w:eastAsia="7v6lAlxz+SimSun"/>
                <w:color w:val="000000"/>
                <w:sz w:val="20"/>
              </w:rPr>
              <w:t>区妇联</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789C7FD">
            <w:pPr>
              <w:widowControl/>
              <w:autoSpaceDE w:val="0"/>
              <w:autoSpaceDN w:val="0"/>
              <w:spacing w:before="120" w:after="0" w:line="318" w:lineRule="exact"/>
              <w:ind w:left="0" w:right="0" w:firstLine="0"/>
              <w:jc w:val="center"/>
            </w:pPr>
            <w:r>
              <w:rPr>
                <w:rFonts w:ascii="7v6lAlxz+SimSun" w:hAnsi="7v6lAlxz+SimSun" w:eastAsia="7v6lAlxz+SimSun"/>
                <w:color w:val="000000"/>
                <w:sz w:val="32"/>
              </w:rPr>
              <w:t>474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1500C51">
            <w:pPr>
              <w:widowControl/>
              <w:autoSpaceDE w:val="0"/>
              <w:autoSpaceDN w:val="0"/>
              <w:spacing w:before="120" w:after="0" w:line="318" w:lineRule="exact"/>
              <w:ind w:left="0" w:right="0" w:firstLine="0"/>
              <w:jc w:val="center"/>
            </w:pPr>
            <w:r>
              <w:rPr>
                <w:rFonts w:ascii="7v6lAlxz+SimSun" w:hAnsi="7v6lAlxz+SimSun" w:eastAsia="7v6lAlxz+SimSun"/>
                <w:color w:val="000000"/>
                <w:sz w:val="32"/>
              </w:rPr>
              <w:t>推选珠山区三八红旗手个人和集体</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B949C44"/>
        </w:tc>
      </w:tr>
      <w:tr w14:paraId="2AFE6723">
        <w:tblPrEx>
          <w:tblCellMar>
            <w:top w:w="0" w:type="dxa"/>
            <w:left w:w="108" w:type="dxa"/>
            <w:bottom w:w="0" w:type="dxa"/>
            <w:right w:w="108" w:type="dxa"/>
          </w:tblCellMar>
        </w:tblPrEx>
        <w:trPr>
          <w:trHeight w:val="5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48CF94D"/>
        </w:tc>
        <w:tc>
          <w:tcPr>
            <w:tcW w:w="1957" w:type="dxa"/>
            <w:vMerge w:val="continue"/>
            <w:tcBorders>
              <w:top w:val="single" w:color="000000" w:sz="8" w:space="0"/>
              <w:left w:val="single" w:color="000000" w:sz="6" w:space="0"/>
              <w:bottom w:val="single" w:color="000000" w:sz="6" w:space="0"/>
              <w:right w:val="single" w:color="000000" w:sz="8" w:space="0"/>
            </w:tcBorders>
          </w:tcPr>
          <w:p w14:paraId="177ABB5F"/>
        </w:tc>
        <w:tc>
          <w:tcPr>
            <w:tcW w:w="1957" w:type="dxa"/>
            <w:vMerge w:val="continue"/>
            <w:tcBorders>
              <w:top w:val="single" w:color="000000" w:sz="8" w:space="0"/>
              <w:left w:val="single" w:color="000000" w:sz="8" w:space="0"/>
              <w:bottom w:val="single" w:color="000000" w:sz="6" w:space="0"/>
              <w:right w:val="single" w:color="000000" w:sz="8" w:space="0"/>
            </w:tcBorders>
          </w:tcPr>
          <w:p w14:paraId="20D769A0"/>
        </w:tc>
        <w:tc>
          <w:tcPr>
            <w:tcW w:w="1957" w:type="dxa"/>
            <w:vMerge w:val="continue"/>
            <w:tcBorders>
              <w:top w:val="single" w:color="000000" w:sz="8" w:space="0"/>
              <w:left w:val="single" w:color="000000" w:sz="8" w:space="0"/>
              <w:bottom w:val="single" w:color="000000" w:sz="6" w:space="0"/>
              <w:right w:val="single" w:color="000000" w:sz="6" w:space="0"/>
            </w:tcBorders>
          </w:tcPr>
          <w:p w14:paraId="75AFDDB8"/>
        </w:tc>
        <w:tc>
          <w:tcPr>
            <w:tcW w:w="1957" w:type="dxa"/>
            <w:vMerge w:val="continue"/>
            <w:tcBorders>
              <w:top w:val="single" w:color="000000" w:sz="8" w:space="0"/>
              <w:left w:val="single" w:color="000000" w:sz="6" w:space="0"/>
              <w:bottom w:val="single" w:color="000000" w:sz="6" w:space="0"/>
              <w:right w:val="single" w:color="000000" w:sz="8" w:space="0"/>
            </w:tcBorders>
          </w:tcPr>
          <w:p w14:paraId="356A1A49"/>
        </w:tc>
        <w:tc>
          <w:tcPr>
            <w:tcW w:w="1957" w:type="dxa"/>
            <w:vMerge w:val="continue"/>
            <w:tcBorders>
              <w:top w:val="single" w:color="000000" w:sz="8" w:space="0"/>
              <w:left w:val="single" w:color="000000" w:sz="8" w:space="0"/>
              <w:bottom w:val="single" w:color="000000" w:sz="6" w:space="0"/>
              <w:right w:val="single" w:color="000000" w:sz="8" w:space="0"/>
            </w:tcBorders>
          </w:tcPr>
          <w:p w14:paraId="177F21D0"/>
        </w:tc>
        <w:tc>
          <w:tcPr>
            <w:tcW w:w="1957" w:type="dxa"/>
            <w:vMerge w:val="continue"/>
            <w:tcBorders>
              <w:top w:val="single" w:color="000000" w:sz="8" w:space="0"/>
              <w:left w:val="single" w:color="000000" w:sz="8" w:space="0"/>
              <w:bottom w:val="single" w:color="000000" w:sz="6" w:space="0"/>
              <w:right w:val="single" w:color="000000" w:sz="6" w:space="0"/>
            </w:tcBorders>
          </w:tcPr>
          <w:p w14:paraId="261DE3A8"/>
        </w:tc>
        <w:tc>
          <w:tcPr>
            <w:tcW w:w="1957" w:type="dxa"/>
            <w:vMerge w:val="continue"/>
            <w:tcBorders>
              <w:top w:val="single" w:color="000000" w:sz="8" w:space="0"/>
              <w:left w:val="single" w:color="000000" w:sz="6" w:space="0"/>
              <w:bottom w:val="single" w:color="000000" w:sz="6" w:space="0"/>
              <w:right w:val="single" w:color="000000" w:sz="8" w:space="0"/>
            </w:tcBorders>
          </w:tcPr>
          <w:p w14:paraId="2E22A6E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F159D8A">
            <w:pPr>
              <w:widowControl/>
              <w:autoSpaceDE w:val="0"/>
              <w:autoSpaceDN w:val="0"/>
              <w:spacing w:before="120" w:after="0" w:line="320" w:lineRule="exact"/>
              <w:ind w:left="0" w:right="0" w:firstLine="0"/>
              <w:jc w:val="center"/>
            </w:pPr>
            <w:r>
              <w:rPr>
                <w:rFonts w:ascii="7v6lAlxz+SimSun" w:hAnsi="7v6lAlxz+SimSun" w:eastAsia="7v6lAlxz+SimSun"/>
                <w:color w:val="000000"/>
                <w:sz w:val="32"/>
              </w:rPr>
              <w:t>475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1D68B4A">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在本辖区内开展基层妇联工作宣传报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BF84E05"/>
        </w:tc>
      </w:tr>
      <w:tr w14:paraId="2E78568A">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090181D"/>
        </w:tc>
        <w:tc>
          <w:tcPr>
            <w:tcW w:w="1957" w:type="dxa"/>
            <w:vMerge w:val="continue"/>
            <w:tcBorders>
              <w:top w:val="single" w:color="000000" w:sz="8" w:space="0"/>
              <w:left w:val="single" w:color="000000" w:sz="6" w:space="0"/>
              <w:bottom w:val="single" w:color="000000" w:sz="6" w:space="0"/>
              <w:right w:val="single" w:color="000000" w:sz="8" w:space="0"/>
            </w:tcBorders>
          </w:tcPr>
          <w:p w14:paraId="1EDAA58D"/>
        </w:tc>
        <w:tc>
          <w:tcPr>
            <w:tcW w:w="1957" w:type="dxa"/>
            <w:vMerge w:val="continue"/>
            <w:tcBorders>
              <w:top w:val="single" w:color="000000" w:sz="8" w:space="0"/>
              <w:left w:val="single" w:color="000000" w:sz="8" w:space="0"/>
              <w:bottom w:val="single" w:color="000000" w:sz="6" w:space="0"/>
              <w:right w:val="single" w:color="000000" w:sz="8" w:space="0"/>
            </w:tcBorders>
          </w:tcPr>
          <w:p w14:paraId="351E7CC0"/>
        </w:tc>
        <w:tc>
          <w:tcPr>
            <w:tcW w:w="1957" w:type="dxa"/>
            <w:vMerge w:val="continue"/>
            <w:tcBorders>
              <w:top w:val="single" w:color="000000" w:sz="8" w:space="0"/>
              <w:left w:val="single" w:color="000000" w:sz="8" w:space="0"/>
              <w:bottom w:val="single" w:color="000000" w:sz="6" w:space="0"/>
              <w:right w:val="single" w:color="000000" w:sz="6" w:space="0"/>
            </w:tcBorders>
          </w:tcPr>
          <w:p w14:paraId="68173DC8"/>
        </w:tc>
        <w:tc>
          <w:tcPr>
            <w:tcW w:w="1957" w:type="dxa"/>
            <w:vMerge w:val="continue"/>
            <w:tcBorders>
              <w:top w:val="single" w:color="000000" w:sz="8" w:space="0"/>
              <w:left w:val="single" w:color="000000" w:sz="6" w:space="0"/>
              <w:bottom w:val="single" w:color="000000" w:sz="6" w:space="0"/>
              <w:right w:val="single" w:color="000000" w:sz="8" w:space="0"/>
            </w:tcBorders>
          </w:tcPr>
          <w:p w14:paraId="4E89A73E"/>
        </w:tc>
        <w:tc>
          <w:tcPr>
            <w:tcW w:w="1957" w:type="dxa"/>
            <w:vMerge w:val="continue"/>
            <w:tcBorders>
              <w:top w:val="single" w:color="000000" w:sz="8" w:space="0"/>
              <w:left w:val="single" w:color="000000" w:sz="8" w:space="0"/>
              <w:bottom w:val="single" w:color="000000" w:sz="6" w:space="0"/>
              <w:right w:val="single" w:color="000000" w:sz="8" w:space="0"/>
            </w:tcBorders>
          </w:tcPr>
          <w:p w14:paraId="24CA1D89"/>
        </w:tc>
        <w:tc>
          <w:tcPr>
            <w:tcW w:w="1957" w:type="dxa"/>
            <w:vMerge w:val="continue"/>
            <w:tcBorders>
              <w:top w:val="single" w:color="000000" w:sz="8" w:space="0"/>
              <w:left w:val="single" w:color="000000" w:sz="8" w:space="0"/>
              <w:bottom w:val="single" w:color="000000" w:sz="6" w:space="0"/>
              <w:right w:val="single" w:color="000000" w:sz="6" w:space="0"/>
            </w:tcBorders>
          </w:tcPr>
          <w:p w14:paraId="4A3ABBFD"/>
        </w:tc>
        <w:tc>
          <w:tcPr>
            <w:tcW w:w="1957" w:type="dxa"/>
            <w:vMerge w:val="continue"/>
            <w:tcBorders>
              <w:top w:val="single" w:color="000000" w:sz="8" w:space="0"/>
              <w:left w:val="single" w:color="000000" w:sz="6" w:space="0"/>
              <w:bottom w:val="single" w:color="000000" w:sz="6" w:space="0"/>
              <w:right w:val="single" w:color="000000" w:sz="8" w:space="0"/>
            </w:tcBorders>
          </w:tcPr>
          <w:p w14:paraId="0AD8F4F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48B88B6">
            <w:pPr>
              <w:widowControl/>
              <w:autoSpaceDE w:val="0"/>
              <w:autoSpaceDN w:val="0"/>
              <w:spacing w:before="460" w:after="0" w:line="320" w:lineRule="exact"/>
              <w:ind w:left="0" w:right="0" w:firstLine="0"/>
              <w:jc w:val="center"/>
            </w:pPr>
            <w:r>
              <w:rPr>
                <w:rFonts w:ascii="7v6lAlxz+SimSun" w:hAnsi="7v6lAlxz+SimSun" w:eastAsia="7v6lAlxz+SimSun"/>
                <w:color w:val="000000"/>
                <w:sz w:val="32"/>
              </w:rPr>
              <w:t>476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91A4A3C">
            <w:pPr>
              <w:widowControl/>
              <w:autoSpaceDE w:val="0"/>
              <w:autoSpaceDN w:val="0"/>
              <w:spacing w:before="0" w:after="0" w:line="140" w:lineRule="exact"/>
              <w:ind w:left="0" w:right="0" w:firstLine="0"/>
              <w:jc w:val="center"/>
            </w:pPr>
            <w:r>
              <w:rPr>
                <w:rFonts w:ascii="7v6lAlxz+SimSun" w:hAnsi="7v6lAlxz+SimSun" w:eastAsia="7v6lAlxz+SimSun"/>
                <w:color w:val="000000"/>
                <w:sz w:val="32"/>
              </w:rPr>
              <w:t>道</w:t>
            </w:r>
          </w:p>
          <w:p w14:paraId="30F24294">
            <w:pPr>
              <w:widowControl/>
              <w:autoSpaceDE w:val="0"/>
              <w:autoSpaceDN w:val="0"/>
              <w:spacing w:before="0" w:after="0" w:line="252" w:lineRule="exact"/>
              <w:ind w:left="0" w:right="0" w:firstLine="0"/>
              <w:jc w:val="center"/>
            </w:pPr>
            <w:r>
              <w:rPr>
                <w:rFonts w:ascii="7v6lAlxz+SimSun" w:hAnsi="7v6lAlxz+SimSun" w:eastAsia="7v6lAlxz+SimSun"/>
                <w:color w:val="000000"/>
                <w:sz w:val="32"/>
              </w:rPr>
              <w:t>开展《中华全国妇女联合会章程》、</w:t>
            </w:r>
          </w:p>
          <w:p w14:paraId="35A58AF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中国妇女历次全国代表大会上的报告</w:t>
            </w:r>
          </w:p>
          <w:p w14:paraId="1113F62B">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等妇女思想相关内容的宣讲及宣传</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7C088F4"/>
        </w:tc>
      </w:tr>
      <w:tr w14:paraId="17DAFBBD">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D1B3EEE"/>
        </w:tc>
        <w:tc>
          <w:tcPr>
            <w:tcW w:w="1957" w:type="dxa"/>
            <w:vMerge w:val="continue"/>
            <w:tcBorders>
              <w:top w:val="single" w:color="000000" w:sz="8" w:space="0"/>
              <w:left w:val="single" w:color="000000" w:sz="6" w:space="0"/>
              <w:bottom w:val="single" w:color="000000" w:sz="6" w:space="0"/>
              <w:right w:val="single" w:color="000000" w:sz="8" w:space="0"/>
            </w:tcBorders>
          </w:tcPr>
          <w:p w14:paraId="3F1CB103"/>
        </w:tc>
        <w:tc>
          <w:tcPr>
            <w:tcW w:w="1957" w:type="dxa"/>
            <w:vMerge w:val="continue"/>
            <w:tcBorders>
              <w:top w:val="single" w:color="000000" w:sz="8" w:space="0"/>
              <w:left w:val="single" w:color="000000" w:sz="8" w:space="0"/>
              <w:bottom w:val="single" w:color="000000" w:sz="6" w:space="0"/>
              <w:right w:val="single" w:color="000000" w:sz="8" w:space="0"/>
            </w:tcBorders>
          </w:tcPr>
          <w:p w14:paraId="40EE7E28"/>
        </w:tc>
        <w:tc>
          <w:tcPr>
            <w:tcW w:w="1957" w:type="dxa"/>
            <w:vMerge w:val="continue"/>
            <w:tcBorders>
              <w:top w:val="single" w:color="000000" w:sz="8" w:space="0"/>
              <w:left w:val="single" w:color="000000" w:sz="8" w:space="0"/>
              <w:bottom w:val="single" w:color="000000" w:sz="6" w:space="0"/>
              <w:right w:val="single" w:color="000000" w:sz="6" w:space="0"/>
            </w:tcBorders>
          </w:tcPr>
          <w:p w14:paraId="2AFCA4D2"/>
        </w:tc>
        <w:tc>
          <w:tcPr>
            <w:tcW w:w="1957" w:type="dxa"/>
            <w:vMerge w:val="continue"/>
            <w:tcBorders>
              <w:top w:val="single" w:color="000000" w:sz="8" w:space="0"/>
              <w:left w:val="single" w:color="000000" w:sz="6" w:space="0"/>
              <w:bottom w:val="single" w:color="000000" w:sz="6" w:space="0"/>
              <w:right w:val="single" w:color="000000" w:sz="8" w:space="0"/>
            </w:tcBorders>
          </w:tcPr>
          <w:p w14:paraId="2EEA917B"/>
        </w:tc>
        <w:tc>
          <w:tcPr>
            <w:tcW w:w="1957" w:type="dxa"/>
            <w:vMerge w:val="continue"/>
            <w:tcBorders>
              <w:top w:val="single" w:color="000000" w:sz="8" w:space="0"/>
              <w:left w:val="single" w:color="000000" w:sz="8" w:space="0"/>
              <w:bottom w:val="single" w:color="000000" w:sz="6" w:space="0"/>
              <w:right w:val="single" w:color="000000" w:sz="8" w:space="0"/>
            </w:tcBorders>
          </w:tcPr>
          <w:p w14:paraId="7EFAB155"/>
        </w:tc>
        <w:tc>
          <w:tcPr>
            <w:tcW w:w="1957" w:type="dxa"/>
            <w:vMerge w:val="continue"/>
            <w:tcBorders>
              <w:top w:val="single" w:color="000000" w:sz="8" w:space="0"/>
              <w:left w:val="single" w:color="000000" w:sz="8" w:space="0"/>
              <w:bottom w:val="single" w:color="000000" w:sz="6" w:space="0"/>
              <w:right w:val="single" w:color="000000" w:sz="6" w:space="0"/>
            </w:tcBorders>
          </w:tcPr>
          <w:p w14:paraId="1D5FEF99"/>
        </w:tc>
        <w:tc>
          <w:tcPr>
            <w:tcW w:w="1957" w:type="dxa"/>
            <w:vMerge w:val="continue"/>
            <w:tcBorders>
              <w:top w:val="single" w:color="000000" w:sz="8" w:space="0"/>
              <w:left w:val="single" w:color="000000" w:sz="6" w:space="0"/>
              <w:bottom w:val="single" w:color="000000" w:sz="6" w:space="0"/>
              <w:right w:val="single" w:color="000000" w:sz="8" w:space="0"/>
            </w:tcBorders>
          </w:tcPr>
          <w:p w14:paraId="68C18F6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FF31496">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477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F7FF5F4">
            <w:pPr>
              <w:widowControl/>
              <w:autoSpaceDE w:val="0"/>
              <w:autoSpaceDN w:val="0"/>
              <w:spacing w:before="2" w:after="0" w:line="388" w:lineRule="exact"/>
              <w:ind w:left="0" w:right="0" w:firstLine="0"/>
              <w:jc w:val="center"/>
            </w:pPr>
            <w:r>
              <w:rPr>
                <w:rFonts w:ascii="7v6lAlxz+SimSun" w:hAnsi="7v6lAlxz+SimSun" w:eastAsia="7v6lAlxz+SimSun"/>
                <w:color w:val="000000"/>
                <w:sz w:val="32"/>
              </w:rPr>
              <w:t>开展《妇女权益保障法》、《反家庭暴力法》、《民法典》婚姻家庭篇、防艾滋病等妇女类法律宣讲</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D338198"/>
        </w:tc>
      </w:tr>
      <w:tr w14:paraId="0F368CEE">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678C66D"/>
        </w:tc>
        <w:tc>
          <w:tcPr>
            <w:tcW w:w="1957" w:type="dxa"/>
            <w:vMerge w:val="continue"/>
            <w:tcBorders>
              <w:top w:val="single" w:color="000000" w:sz="8" w:space="0"/>
              <w:left w:val="single" w:color="000000" w:sz="6" w:space="0"/>
              <w:bottom w:val="single" w:color="000000" w:sz="6" w:space="0"/>
              <w:right w:val="single" w:color="000000" w:sz="8" w:space="0"/>
            </w:tcBorders>
          </w:tcPr>
          <w:p w14:paraId="0CFE20B1"/>
        </w:tc>
        <w:tc>
          <w:tcPr>
            <w:tcW w:w="1957" w:type="dxa"/>
            <w:vMerge w:val="continue"/>
            <w:tcBorders>
              <w:top w:val="single" w:color="000000" w:sz="8" w:space="0"/>
              <w:left w:val="single" w:color="000000" w:sz="8" w:space="0"/>
              <w:bottom w:val="single" w:color="000000" w:sz="6" w:space="0"/>
              <w:right w:val="single" w:color="000000" w:sz="8" w:space="0"/>
            </w:tcBorders>
          </w:tcPr>
          <w:p w14:paraId="48F1D7E6"/>
        </w:tc>
        <w:tc>
          <w:tcPr>
            <w:tcW w:w="1957" w:type="dxa"/>
            <w:vMerge w:val="continue"/>
            <w:tcBorders>
              <w:top w:val="single" w:color="000000" w:sz="8" w:space="0"/>
              <w:left w:val="single" w:color="000000" w:sz="8" w:space="0"/>
              <w:bottom w:val="single" w:color="000000" w:sz="6" w:space="0"/>
              <w:right w:val="single" w:color="000000" w:sz="6" w:space="0"/>
            </w:tcBorders>
          </w:tcPr>
          <w:p w14:paraId="0C4EE83C"/>
        </w:tc>
        <w:tc>
          <w:tcPr>
            <w:tcW w:w="1957" w:type="dxa"/>
            <w:vMerge w:val="continue"/>
            <w:tcBorders>
              <w:top w:val="single" w:color="000000" w:sz="8" w:space="0"/>
              <w:left w:val="single" w:color="000000" w:sz="6" w:space="0"/>
              <w:bottom w:val="single" w:color="000000" w:sz="6" w:space="0"/>
              <w:right w:val="single" w:color="000000" w:sz="8" w:space="0"/>
            </w:tcBorders>
          </w:tcPr>
          <w:p w14:paraId="00F6FCC5"/>
        </w:tc>
        <w:tc>
          <w:tcPr>
            <w:tcW w:w="1957" w:type="dxa"/>
            <w:vMerge w:val="continue"/>
            <w:tcBorders>
              <w:top w:val="single" w:color="000000" w:sz="8" w:space="0"/>
              <w:left w:val="single" w:color="000000" w:sz="8" w:space="0"/>
              <w:bottom w:val="single" w:color="000000" w:sz="6" w:space="0"/>
              <w:right w:val="single" w:color="000000" w:sz="8" w:space="0"/>
            </w:tcBorders>
          </w:tcPr>
          <w:p w14:paraId="1FBBEDB8"/>
        </w:tc>
        <w:tc>
          <w:tcPr>
            <w:tcW w:w="1957" w:type="dxa"/>
            <w:vMerge w:val="continue"/>
            <w:tcBorders>
              <w:top w:val="single" w:color="000000" w:sz="8" w:space="0"/>
              <w:left w:val="single" w:color="000000" w:sz="8" w:space="0"/>
              <w:bottom w:val="single" w:color="000000" w:sz="6" w:space="0"/>
              <w:right w:val="single" w:color="000000" w:sz="6" w:space="0"/>
            </w:tcBorders>
          </w:tcPr>
          <w:p w14:paraId="78F63EDA"/>
        </w:tc>
        <w:tc>
          <w:tcPr>
            <w:tcW w:w="1957" w:type="dxa"/>
            <w:vMerge w:val="continue"/>
            <w:tcBorders>
              <w:top w:val="single" w:color="000000" w:sz="8" w:space="0"/>
              <w:left w:val="single" w:color="000000" w:sz="6" w:space="0"/>
              <w:bottom w:val="single" w:color="000000" w:sz="6" w:space="0"/>
              <w:right w:val="single" w:color="000000" w:sz="8" w:space="0"/>
            </w:tcBorders>
          </w:tcPr>
          <w:p w14:paraId="372F3300"/>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5900C9F">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478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98BB7F6">
            <w:pPr>
              <w:widowControl/>
              <w:autoSpaceDE w:val="0"/>
              <w:autoSpaceDN w:val="0"/>
              <w:spacing w:before="64" w:after="0" w:line="318" w:lineRule="exact"/>
              <w:ind w:left="0" w:right="0" w:firstLine="0"/>
              <w:jc w:val="center"/>
            </w:pPr>
            <w:r>
              <w:rPr>
                <w:rFonts w:ascii="7v6lAlxz+SimSun" w:hAnsi="7v6lAlxz+SimSun" w:eastAsia="7v6lAlxz+SimSun"/>
                <w:color w:val="000000"/>
                <w:sz w:val="32"/>
              </w:rPr>
              <w:t>开展《未成年人保护法》、防校园欺</w:t>
            </w:r>
          </w:p>
          <w:p w14:paraId="176BFEF4">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凌、防性侵、禁毒等儿童类法律宣传</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99603E0"/>
        </w:tc>
      </w:tr>
      <w:tr w14:paraId="39604958">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89B03B8"/>
        </w:tc>
        <w:tc>
          <w:tcPr>
            <w:tcW w:w="1957" w:type="dxa"/>
            <w:vMerge w:val="continue"/>
            <w:tcBorders>
              <w:top w:val="single" w:color="000000" w:sz="8" w:space="0"/>
              <w:left w:val="single" w:color="000000" w:sz="6" w:space="0"/>
              <w:bottom w:val="single" w:color="000000" w:sz="6" w:space="0"/>
              <w:right w:val="single" w:color="000000" w:sz="8" w:space="0"/>
            </w:tcBorders>
          </w:tcPr>
          <w:p w14:paraId="50D5447C"/>
        </w:tc>
        <w:tc>
          <w:tcPr>
            <w:tcW w:w="1957" w:type="dxa"/>
            <w:vMerge w:val="continue"/>
            <w:tcBorders>
              <w:top w:val="single" w:color="000000" w:sz="8" w:space="0"/>
              <w:left w:val="single" w:color="000000" w:sz="8" w:space="0"/>
              <w:bottom w:val="single" w:color="000000" w:sz="6" w:space="0"/>
              <w:right w:val="single" w:color="000000" w:sz="8" w:space="0"/>
            </w:tcBorders>
          </w:tcPr>
          <w:p w14:paraId="375F457E"/>
        </w:tc>
        <w:tc>
          <w:tcPr>
            <w:tcW w:w="1957" w:type="dxa"/>
            <w:vMerge w:val="continue"/>
            <w:tcBorders>
              <w:top w:val="single" w:color="000000" w:sz="8" w:space="0"/>
              <w:left w:val="single" w:color="000000" w:sz="8" w:space="0"/>
              <w:bottom w:val="single" w:color="000000" w:sz="6" w:space="0"/>
              <w:right w:val="single" w:color="000000" w:sz="6" w:space="0"/>
            </w:tcBorders>
          </w:tcPr>
          <w:p w14:paraId="5B67BA9B"/>
        </w:tc>
        <w:tc>
          <w:tcPr>
            <w:tcW w:w="1957" w:type="dxa"/>
            <w:vMerge w:val="continue"/>
            <w:tcBorders>
              <w:top w:val="single" w:color="000000" w:sz="8" w:space="0"/>
              <w:left w:val="single" w:color="000000" w:sz="6" w:space="0"/>
              <w:bottom w:val="single" w:color="000000" w:sz="6" w:space="0"/>
              <w:right w:val="single" w:color="000000" w:sz="8" w:space="0"/>
            </w:tcBorders>
          </w:tcPr>
          <w:p w14:paraId="44319753"/>
        </w:tc>
        <w:tc>
          <w:tcPr>
            <w:tcW w:w="1957" w:type="dxa"/>
            <w:vMerge w:val="continue"/>
            <w:tcBorders>
              <w:top w:val="single" w:color="000000" w:sz="8" w:space="0"/>
              <w:left w:val="single" w:color="000000" w:sz="8" w:space="0"/>
              <w:bottom w:val="single" w:color="000000" w:sz="6" w:space="0"/>
              <w:right w:val="single" w:color="000000" w:sz="8" w:space="0"/>
            </w:tcBorders>
          </w:tcPr>
          <w:p w14:paraId="5FE9B836"/>
        </w:tc>
        <w:tc>
          <w:tcPr>
            <w:tcW w:w="1957" w:type="dxa"/>
            <w:vMerge w:val="continue"/>
            <w:tcBorders>
              <w:top w:val="single" w:color="000000" w:sz="8" w:space="0"/>
              <w:left w:val="single" w:color="000000" w:sz="8" w:space="0"/>
              <w:bottom w:val="single" w:color="000000" w:sz="6" w:space="0"/>
              <w:right w:val="single" w:color="000000" w:sz="6" w:space="0"/>
            </w:tcBorders>
          </w:tcPr>
          <w:p w14:paraId="787D48B4"/>
        </w:tc>
        <w:tc>
          <w:tcPr>
            <w:tcW w:w="1957" w:type="dxa"/>
            <w:vMerge w:val="continue"/>
            <w:tcBorders>
              <w:top w:val="single" w:color="000000" w:sz="8" w:space="0"/>
              <w:left w:val="single" w:color="000000" w:sz="6" w:space="0"/>
              <w:bottom w:val="single" w:color="000000" w:sz="6" w:space="0"/>
              <w:right w:val="single" w:color="000000" w:sz="8" w:space="0"/>
            </w:tcBorders>
          </w:tcPr>
          <w:p w14:paraId="2C15FF2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7255A35">
            <w:pPr>
              <w:widowControl/>
              <w:autoSpaceDE w:val="0"/>
              <w:autoSpaceDN w:val="0"/>
              <w:spacing w:before="142" w:after="0" w:line="320" w:lineRule="exact"/>
              <w:ind w:left="0" w:right="0" w:firstLine="0"/>
              <w:jc w:val="center"/>
            </w:pPr>
            <w:r>
              <w:rPr>
                <w:rFonts w:ascii="7v6lAlxz+SimSun" w:hAnsi="7v6lAlxz+SimSun" w:eastAsia="7v6lAlxz+SimSun"/>
                <w:color w:val="000000"/>
                <w:sz w:val="32"/>
              </w:rPr>
              <w:t>479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72CAEAC">
            <w:pPr>
              <w:widowControl/>
              <w:autoSpaceDE w:val="0"/>
              <w:autoSpaceDN w:val="0"/>
              <w:spacing w:before="142" w:after="0" w:line="320" w:lineRule="exact"/>
              <w:ind w:left="0" w:right="0" w:firstLine="0"/>
              <w:jc w:val="center"/>
            </w:pPr>
            <w:r>
              <w:rPr>
                <w:rFonts w:ascii="7v6lAlxz+SimSun" w:hAnsi="7v6lAlxz+SimSun" w:eastAsia="7v6lAlxz+SimSun"/>
                <w:color w:val="000000"/>
                <w:sz w:val="32"/>
              </w:rPr>
              <w:t>开展家庭教育宣讲</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9F5598C"/>
        </w:tc>
      </w:tr>
      <w:tr w14:paraId="27CD79A4">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A6854AD"/>
        </w:tc>
        <w:tc>
          <w:tcPr>
            <w:tcW w:w="1957" w:type="dxa"/>
            <w:vMerge w:val="continue"/>
            <w:tcBorders>
              <w:top w:val="single" w:color="000000" w:sz="8" w:space="0"/>
              <w:left w:val="single" w:color="000000" w:sz="6" w:space="0"/>
              <w:bottom w:val="single" w:color="000000" w:sz="6" w:space="0"/>
              <w:right w:val="single" w:color="000000" w:sz="8" w:space="0"/>
            </w:tcBorders>
          </w:tcPr>
          <w:p w14:paraId="49074B3F"/>
        </w:tc>
        <w:tc>
          <w:tcPr>
            <w:tcW w:w="1957" w:type="dxa"/>
            <w:vMerge w:val="continue"/>
            <w:tcBorders>
              <w:top w:val="single" w:color="000000" w:sz="8" w:space="0"/>
              <w:left w:val="single" w:color="000000" w:sz="8" w:space="0"/>
              <w:bottom w:val="single" w:color="000000" w:sz="6" w:space="0"/>
              <w:right w:val="single" w:color="000000" w:sz="8" w:space="0"/>
            </w:tcBorders>
          </w:tcPr>
          <w:p w14:paraId="49A2E3B3"/>
        </w:tc>
        <w:tc>
          <w:tcPr>
            <w:tcW w:w="1957" w:type="dxa"/>
            <w:vMerge w:val="continue"/>
            <w:tcBorders>
              <w:top w:val="single" w:color="000000" w:sz="8" w:space="0"/>
              <w:left w:val="single" w:color="000000" w:sz="8" w:space="0"/>
              <w:bottom w:val="single" w:color="000000" w:sz="6" w:space="0"/>
              <w:right w:val="single" w:color="000000" w:sz="6" w:space="0"/>
            </w:tcBorders>
          </w:tcPr>
          <w:p w14:paraId="5C7AA189"/>
        </w:tc>
        <w:tc>
          <w:tcPr>
            <w:tcW w:w="1957" w:type="dxa"/>
            <w:vMerge w:val="continue"/>
            <w:tcBorders>
              <w:top w:val="single" w:color="000000" w:sz="8" w:space="0"/>
              <w:left w:val="single" w:color="000000" w:sz="6" w:space="0"/>
              <w:bottom w:val="single" w:color="000000" w:sz="6" w:space="0"/>
              <w:right w:val="single" w:color="000000" w:sz="8" w:space="0"/>
            </w:tcBorders>
          </w:tcPr>
          <w:p w14:paraId="0E26D30A"/>
        </w:tc>
        <w:tc>
          <w:tcPr>
            <w:tcW w:w="1957" w:type="dxa"/>
            <w:vMerge w:val="continue"/>
            <w:tcBorders>
              <w:top w:val="single" w:color="000000" w:sz="8" w:space="0"/>
              <w:left w:val="single" w:color="000000" w:sz="8" w:space="0"/>
              <w:bottom w:val="single" w:color="000000" w:sz="6" w:space="0"/>
              <w:right w:val="single" w:color="000000" w:sz="8" w:space="0"/>
            </w:tcBorders>
          </w:tcPr>
          <w:p w14:paraId="1696D9B1"/>
        </w:tc>
        <w:tc>
          <w:tcPr>
            <w:tcW w:w="1957" w:type="dxa"/>
            <w:vMerge w:val="continue"/>
            <w:tcBorders>
              <w:top w:val="single" w:color="000000" w:sz="8" w:space="0"/>
              <w:left w:val="single" w:color="000000" w:sz="8" w:space="0"/>
              <w:bottom w:val="single" w:color="000000" w:sz="6" w:space="0"/>
              <w:right w:val="single" w:color="000000" w:sz="6" w:space="0"/>
            </w:tcBorders>
          </w:tcPr>
          <w:p w14:paraId="04014F7E"/>
        </w:tc>
        <w:tc>
          <w:tcPr>
            <w:tcW w:w="1957" w:type="dxa"/>
            <w:vMerge w:val="continue"/>
            <w:tcBorders>
              <w:top w:val="single" w:color="000000" w:sz="8" w:space="0"/>
              <w:left w:val="single" w:color="000000" w:sz="6" w:space="0"/>
              <w:bottom w:val="single" w:color="000000" w:sz="6" w:space="0"/>
              <w:right w:val="single" w:color="000000" w:sz="8" w:space="0"/>
            </w:tcBorders>
          </w:tcPr>
          <w:p w14:paraId="1230D7D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6EB0088">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480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8099E98">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开展妇女健康知识宣讲</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6C03911"/>
        </w:tc>
      </w:tr>
      <w:tr w14:paraId="0FC70C38">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B7140C9"/>
        </w:tc>
        <w:tc>
          <w:tcPr>
            <w:tcW w:w="1957" w:type="dxa"/>
            <w:vMerge w:val="continue"/>
            <w:tcBorders>
              <w:top w:val="single" w:color="000000" w:sz="8" w:space="0"/>
              <w:left w:val="single" w:color="000000" w:sz="6" w:space="0"/>
              <w:bottom w:val="single" w:color="000000" w:sz="6" w:space="0"/>
              <w:right w:val="single" w:color="000000" w:sz="8" w:space="0"/>
            </w:tcBorders>
          </w:tcPr>
          <w:p w14:paraId="2A7AAF23"/>
        </w:tc>
        <w:tc>
          <w:tcPr>
            <w:tcW w:w="1957" w:type="dxa"/>
            <w:vMerge w:val="continue"/>
            <w:tcBorders>
              <w:top w:val="single" w:color="000000" w:sz="8" w:space="0"/>
              <w:left w:val="single" w:color="000000" w:sz="8" w:space="0"/>
              <w:bottom w:val="single" w:color="000000" w:sz="6" w:space="0"/>
              <w:right w:val="single" w:color="000000" w:sz="8" w:space="0"/>
            </w:tcBorders>
          </w:tcPr>
          <w:p w14:paraId="22EF0B20"/>
        </w:tc>
        <w:tc>
          <w:tcPr>
            <w:tcW w:w="1957" w:type="dxa"/>
            <w:vMerge w:val="continue"/>
            <w:tcBorders>
              <w:top w:val="single" w:color="000000" w:sz="8" w:space="0"/>
              <w:left w:val="single" w:color="000000" w:sz="8" w:space="0"/>
              <w:bottom w:val="single" w:color="000000" w:sz="6" w:space="0"/>
              <w:right w:val="single" w:color="000000" w:sz="6" w:space="0"/>
            </w:tcBorders>
          </w:tcPr>
          <w:p w14:paraId="58F538A1"/>
        </w:tc>
        <w:tc>
          <w:tcPr>
            <w:tcW w:w="1957" w:type="dxa"/>
            <w:vMerge w:val="continue"/>
            <w:tcBorders>
              <w:top w:val="single" w:color="000000" w:sz="8" w:space="0"/>
              <w:left w:val="single" w:color="000000" w:sz="6" w:space="0"/>
              <w:bottom w:val="single" w:color="000000" w:sz="6" w:space="0"/>
              <w:right w:val="single" w:color="000000" w:sz="8" w:space="0"/>
            </w:tcBorders>
          </w:tcPr>
          <w:p w14:paraId="70E7F9C1"/>
        </w:tc>
        <w:tc>
          <w:tcPr>
            <w:tcW w:w="1957" w:type="dxa"/>
            <w:vMerge w:val="continue"/>
            <w:tcBorders>
              <w:top w:val="single" w:color="000000" w:sz="8" w:space="0"/>
              <w:left w:val="single" w:color="000000" w:sz="8" w:space="0"/>
              <w:bottom w:val="single" w:color="000000" w:sz="6" w:space="0"/>
              <w:right w:val="single" w:color="000000" w:sz="8" w:space="0"/>
            </w:tcBorders>
          </w:tcPr>
          <w:p w14:paraId="5C6AE5E2"/>
        </w:tc>
        <w:tc>
          <w:tcPr>
            <w:tcW w:w="1957" w:type="dxa"/>
            <w:vMerge w:val="continue"/>
            <w:tcBorders>
              <w:top w:val="single" w:color="000000" w:sz="8" w:space="0"/>
              <w:left w:val="single" w:color="000000" w:sz="8" w:space="0"/>
              <w:bottom w:val="single" w:color="000000" w:sz="6" w:space="0"/>
              <w:right w:val="single" w:color="000000" w:sz="6" w:space="0"/>
            </w:tcBorders>
          </w:tcPr>
          <w:p w14:paraId="681B283B"/>
        </w:tc>
        <w:tc>
          <w:tcPr>
            <w:tcW w:w="1957" w:type="dxa"/>
            <w:vMerge w:val="continue"/>
            <w:tcBorders>
              <w:top w:val="single" w:color="000000" w:sz="8" w:space="0"/>
              <w:left w:val="single" w:color="000000" w:sz="6" w:space="0"/>
              <w:bottom w:val="single" w:color="000000" w:sz="6" w:space="0"/>
              <w:right w:val="single" w:color="000000" w:sz="8" w:space="0"/>
            </w:tcBorders>
          </w:tcPr>
          <w:p w14:paraId="7E99A5B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7A17FFA">
            <w:pPr>
              <w:widowControl/>
              <w:autoSpaceDE w:val="0"/>
              <w:autoSpaceDN w:val="0"/>
              <w:spacing w:before="142" w:after="0" w:line="320" w:lineRule="exact"/>
              <w:ind w:left="0" w:right="0" w:firstLine="0"/>
              <w:jc w:val="center"/>
            </w:pPr>
            <w:r>
              <w:rPr>
                <w:rFonts w:ascii="7v6lAlxz+SimSun" w:hAnsi="7v6lAlxz+SimSun" w:eastAsia="7v6lAlxz+SimSun"/>
                <w:color w:val="000000"/>
                <w:sz w:val="32"/>
              </w:rPr>
              <w:t>481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D2BAF90">
            <w:pPr>
              <w:widowControl/>
              <w:autoSpaceDE w:val="0"/>
              <w:autoSpaceDN w:val="0"/>
              <w:spacing w:before="142" w:after="0" w:line="320" w:lineRule="exact"/>
              <w:ind w:left="0" w:right="0" w:firstLine="0"/>
              <w:jc w:val="center"/>
            </w:pPr>
            <w:r>
              <w:rPr>
                <w:rFonts w:ascii="7v6lAlxz+SimSun" w:hAnsi="7v6lAlxz+SimSun" w:eastAsia="7v6lAlxz+SimSun"/>
                <w:color w:val="000000"/>
                <w:sz w:val="32"/>
              </w:rPr>
              <w:t>珠山区最美家庭寻找推荐工作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ADD79D0"/>
        </w:tc>
      </w:tr>
      <w:tr w14:paraId="1E2C1865">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82B90C6"/>
        </w:tc>
        <w:tc>
          <w:tcPr>
            <w:tcW w:w="1957" w:type="dxa"/>
            <w:vMerge w:val="continue"/>
            <w:tcBorders>
              <w:top w:val="single" w:color="000000" w:sz="8" w:space="0"/>
              <w:left w:val="single" w:color="000000" w:sz="6" w:space="0"/>
              <w:bottom w:val="single" w:color="000000" w:sz="6" w:space="0"/>
              <w:right w:val="single" w:color="000000" w:sz="8" w:space="0"/>
            </w:tcBorders>
          </w:tcPr>
          <w:p w14:paraId="521D33B7"/>
        </w:tc>
        <w:tc>
          <w:tcPr>
            <w:tcW w:w="1957" w:type="dxa"/>
            <w:vMerge w:val="continue"/>
            <w:tcBorders>
              <w:top w:val="single" w:color="000000" w:sz="8" w:space="0"/>
              <w:left w:val="single" w:color="000000" w:sz="8" w:space="0"/>
              <w:bottom w:val="single" w:color="000000" w:sz="6" w:space="0"/>
              <w:right w:val="single" w:color="000000" w:sz="8" w:space="0"/>
            </w:tcBorders>
          </w:tcPr>
          <w:p w14:paraId="1CEC9980"/>
        </w:tc>
        <w:tc>
          <w:tcPr>
            <w:tcW w:w="1957" w:type="dxa"/>
            <w:vMerge w:val="continue"/>
            <w:tcBorders>
              <w:top w:val="single" w:color="000000" w:sz="8" w:space="0"/>
              <w:left w:val="single" w:color="000000" w:sz="8" w:space="0"/>
              <w:bottom w:val="single" w:color="000000" w:sz="6" w:space="0"/>
              <w:right w:val="single" w:color="000000" w:sz="6" w:space="0"/>
            </w:tcBorders>
          </w:tcPr>
          <w:p w14:paraId="48A1B602"/>
        </w:tc>
        <w:tc>
          <w:tcPr>
            <w:tcW w:w="1957" w:type="dxa"/>
            <w:vMerge w:val="continue"/>
            <w:tcBorders>
              <w:top w:val="single" w:color="000000" w:sz="8" w:space="0"/>
              <w:left w:val="single" w:color="000000" w:sz="6" w:space="0"/>
              <w:bottom w:val="single" w:color="000000" w:sz="6" w:space="0"/>
              <w:right w:val="single" w:color="000000" w:sz="8" w:space="0"/>
            </w:tcBorders>
          </w:tcPr>
          <w:p w14:paraId="56B32EE2"/>
        </w:tc>
        <w:tc>
          <w:tcPr>
            <w:tcW w:w="1957" w:type="dxa"/>
            <w:vMerge w:val="continue"/>
            <w:tcBorders>
              <w:top w:val="single" w:color="000000" w:sz="8" w:space="0"/>
              <w:left w:val="single" w:color="000000" w:sz="8" w:space="0"/>
              <w:bottom w:val="single" w:color="000000" w:sz="6" w:space="0"/>
              <w:right w:val="single" w:color="000000" w:sz="8" w:space="0"/>
            </w:tcBorders>
          </w:tcPr>
          <w:p w14:paraId="23FE55DA"/>
        </w:tc>
        <w:tc>
          <w:tcPr>
            <w:tcW w:w="1957" w:type="dxa"/>
            <w:vMerge w:val="continue"/>
            <w:tcBorders>
              <w:top w:val="single" w:color="000000" w:sz="8" w:space="0"/>
              <w:left w:val="single" w:color="000000" w:sz="8" w:space="0"/>
              <w:bottom w:val="single" w:color="000000" w:sz="6" w:space="0"/>
              <w:right w:val="single" w:color="000000" w:sz="6" w:space="0"/>
            </w:tcBorders>
          </w:tcPr>
          <w:p w14:paraId="1719D442"/>
        </w:tc>
        <w:tc>
          <w:tcPr>
            <w:tcW w:w="1957" w:type="dxa"/>
            <w:vMerge w:val="continue"/>
            <w:tcBorders>
              <w:top w:val="single" w:color="000000" w:sz="8" w:space="0"/>
              <w:left w:val="single" w:color="000000" w:sz="6" w:space="0"/>
              <w:bottom w:val="single" w:color="000000" w:sz="6" w:space="0"/>
              <w:right w:val="single" w:color="000000" w:sz="8" w:space="0"/>
            </w:tcBorders>
          </w:tcPr>
          <w:p w14:paraId="1BF5D0D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4649C19">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482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61D027D">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建立健社区家长学校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27E2A4"/>
        </w:tc>
      </w:tr>
      <w:tr w14:paraId="4824A314">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9CC6B26"/>
        </w:tc>
        <w:tc>
          <w:tcPr>
            <w:tcW w:w="1957" w:type="dxa"/>
            <w:vMerge w:val="continue"/>
            <w:tcBorders>
              <w:top w:val="single" w:color="000000" w:sz="8" w:space="0"/>
              <w:left w:val="single" w:color="000000" w:sz="6" w:space="0"/>
              <w:bottom w:val="single" w:color="000000" w:sz="6" w:space="0"/>
              <w:right w:val="single" w:color="000000" w:sz="8" w:space="0"/>
            </w:tcBorders>
          </w:tcPr>
          <w:p w14:paraId="1D575B83"/>
        </w:tc>
        <w:tc>
          <w:tcPr>
            <w:tcW w:w="1957" w:type="dxa"/>
            <w:vMerge w:val="continue"/>
            <w:tcBorders>
              <w:top w:val="single" w:color="000000" w:sz="8" w:space="0"/>
              <w:left w:val="single" w:color="000000" w:sz="8" w:space="0"/>
              <w:bottom w:val="single" w:color="000000" w:sz="6" w:space="0"/>
              <w:right w:val="single" w:color="000000" w:sz="8" w:space="0"/>
            </w:tcBorders>
          </w:tcPr>
          <w:p w14:paraId="2979B79E"/>
        </w:tc>
        <w:tc>
          <w:tcPr>
            <w:tcW w:w="1957" w:type="dxa"/>
            <w:vMerge w:val="continue"/>
            <w:tcBorders>
              <w:top w:val="single" w:color="000000" w:sz="8" w:space="0"/>
              <w:left w:val="single" w:color="000000" w:sz="8" w:space="0"/>
              <w:bottom w:val="single" w:color="000000" w:sz="6" w:space="0"/>
              <w:right w:val="single" w:color="000000" w:sz="6" w:space="0"/>
            </w:tcBorders>
          </w:tcPr>
          <w:p w14:paraId="1CC2F65B"/>
        </w:tc>
        <w:tc>
          <w:tcPr>
            <w:tcW w:w="1957" w:type="dxa"/>
            <w:vMerge w:val="continue"/>
            <w:tcBorders>
              <w:top w:val="single" w:color="000000" w:sz="8" w:space="0"/>
              <w:left w:val="single" w:color="000000" w:sz="6" w:space="0"/>
              <w:bottom w:val="single" w:color="000000" w:sz="6" w:space="0"/>
              <w:right w:val="single" w:color="000000" w:sz="8" w:space="0"/>
            </w:tcBorders>
          </w:tcPr>
          <w:p w14:paraId="6629FBE5"/>
        </w:tc>
        <w:tc>
          <w:tcPr>
            <w:tcW w:w="1957" w:type="dxa"/>
            <w:vMerge w:val="continue"/>
            <w:tcBorders>
              <w:top w:val="single" w:color="000000" w:sz="8" w:space="0"/>
              <w:left w:val="single" w:color="000000" w:sz="8" w:space="0"/>
              <w:bottom w:val="single" w:color="000000" w:sz="6" w:space="0"/>
              <w:right w:val="single" w:color="000000" w:sz="8" w:space="0"/>
            </w:tcBorders>
          </w:tcPr>
          <w:p w14:paraId="5955E3FA"/>
        </w:tc>
        <w:tc>
          <w:tcPr>
            <w:tcW w:w="1957" w:type="dxa"/>
            <w:vMerge w:val="continue"/>
            <w:tcBorders>
              <w:top w:val="single" w:color="000000" w:sz="8" w:space="0"/>
              <w:left w:val="single" w:color="000000" w:sz="8" w:space="0"/>
              <w:bottom w:val="single" w:color="000000" w:sz="6" w:space="0"/>
              <w:right w:val="single" w:color="000000" w:sz="6" w:space="0"/>
            </w:tcBorders>
          </w:tcPr>
          <w:p w14:paraId="43C8FE3A"/>
        </w:tc>
        <w:tc>
          <w:tcPr>
            <w:tcW w:w="1957" w:type="dxa"/>
            <w:vMerge w:val="continue"/>
            <w:tcBorders>
              <w:top w:val="single" w:color="000000" w:sz="8" w:space="0"/>
              <w:left w:val="single" w:color="000000" w:sz="6" w:space="0"/>
              <w:bottom w:val="single" w:color="000000" w:sz="6" w:space="0"/>
              <w:right w:val="single" w:color="000000" w:sz="8" w:space="0"/>
            </w:tcBorders>
          </w:tcPr>
          <w:p w14:paraId="56257CE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A8EAC36">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483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959E4E3">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开展本辖区内家庭教育实践活动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94CC5C9"/>
        </w:tc>
      </w:tr>
      <w:tr w14:paraId="23533442">
        <w:tblPrEx>
          <w:tblCellMar>
            <w:top w:w="0" w:type="dxa"/>
            <w:left w:w="108" w:type="dxa"/>
            <w:bottom w:w="0" w:type="dxa"/>
            <w:right w:w="108" w:type="dxa"/>
          </w:tblCellMar>
        </w:tblPrEx>
        <w:trPr>
          <w:trHeight w:val="92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B277FD7"/>
        </w:tc>
        <w:tc>
          <w:tcPr>
            <w:tcW w:w="1957" w:type="dxa"/>
            <w:vMerge w:val="continue"/>
            <w:tcBorders>
              <w:top w:val="single" w:color="000000" w:sz="8" w:space="0"/>
              <w:left w:val="single" w:color="000000" w:sz="6" w:space="0"/>
              <w:bottom w:val="single" w:color="000000" w:sz="6" w:space="0"/>
              <w:right w:val="single" w:color="000000" w:sz="8" w:space="0"/>
            </w:tcBorders>
          </w:tcPr>
          <w:p w14:paraId="60B22A83"/>
        </w:tc>
        <w:tc>
          <w:tcPr>
            <w:tcW w:w="1957" w:type="dxa"/>
            <w:vMerge w:val="continue"/>
            <w:tcBorders>
              <w:top w:val="single" w:color="000000" w:sz="8" w:space="0"/>
              <w:left w:val="single" w:color="000000" w:sz="8" w:space="0"/>
              <w:bottom w:val="single" w:color="000000" w:sz="6" w:space="0"/>
              <w:right w:val="single" w:color="000000" w:sz="8" w:space="0"/>
            </w:tcBorders>
          </w:tcPr>
          <w:p w14:paraId="27D8D2B1"/>
        </w:tc>
        <w:tc>
          <w:tcPr>
            <w:tcW w:w="1957" w:type="dxa"/>
            <w:vMerge w:val="continue"/>
            <w:tcBorders>
              <w:top w:val="single" w:color="000000" w:sz="8" w:space="0"/>
              <w:left w:val="single" w:color="000000" w:sz="8" w:space="0"/>
              <w:bottom w:val="single" w:color="000000" w:sz="6" w:space="0"/>
              <w:right w:val="single" w:color="000000" w:sz="6" w:space="0"/>
            </w:tcBorders>
          </w:tcPr>
          <w:p w14:paraId="5A6432E6"/>
        </w:tc>
        <w:tc>
          <w:tcPr>
            <w:tcW w:w="1957" w:type="dxa"/>
            <w:vMerge w:val="continue"/>
            <w:tcBorders>
              <w:top w:val="single" w:color="000000" w:sz="8" w:space="0"/>
              <w:left w:val="single" w:color="000000" w:sz="6" w:space="0"/>
              <w:bottom w:val="single" w:color="000000" w:sz="6" w:space="0"/>
              <w:right w:val="single" w:color="000000" w:sz="8" w:space="0"/>
            </w:tcBorders>
          </w:tcPr>
          <w:p w14:paraId="6FDE6300"/>
        </w:tc>
        <w:tc>
          <w:tcPr>
            <w:tcW w:w="1957" w:type="dxa"/>
            <w:vMerge w:val="continue"/>
            <w:tcBorders>
              <w:top w:val="single" w:color="000000" w:sz="8" w:space="0"/>
              <w:left w:val="single" w:color="000000" w:sz="8" w:space="0"/>
              <w:bottom w:val="single" w:color="000000" w:sz="6" w:space="0"/>
              <w:right w:val="single" w:color="000000" w:sz="8" w:space="0"/>
            </w:tcBorders>
          </w:tcPr>
          <w:p w14:paraId="59D75003"/>
        </w:tc>
        <w:tc>
          <w:tcPr>
            <w:tcW w:w="1957" w:type="dxa"/>
            <w:vMerge w:val="continue"/>
            <w:tcBorders>
              <w:top w:val="single" w:color="000000" w:sz="8" w:space="0"/>
              <w:left w:val="single" w:color="000000" w:sz="8" w:space="0"/>
              <w:bottom w:val="single" w:color="000000" w:sz="6" w:space="0"/>
              <w:right w:val="single" w:color="000000" w:sz="6" w:space="0"/>
            </w:tcBorders>
          </w:tcPr>
          <w:p w14:paraId="39BCFC84"/>
        </w:tc>
        <w:tc>
          <w:tcPr>
            <w:tcW w:w="1957" w:type="dxa"/>
            <w:vMerge w:val="continue"/>
            <w:tcBorders>
              <w:top w:val="single" w:color="000000" w:sz="8" w:space="0"/>
              <w:left w:val="single" w:color="000000" w:sz="6" w:space="0"/>
              <w:bottom w:val="single" w:color="000000" w:sz="6" w:space="0"/>
              <w:right w:val="single" w:color="000000" w:sz="8" w:space="0"/>
            </w:tcBorders>
          </w:tcPr>
          <w:p w14:paraId="63BC8E6D"/>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0E247FC">
            <w:pPr>
              <w:widowControl/>
              <w:autoSpaceDE w:val="0"/>
              <w:autoSpaceDN w:val="0"/>
              <w:spacing w:before="312" w:after="0" w:line="320" w:lineRule="exact"/>
              <w:ind w:left="0" w:right="0" w:firstLine="0"/>
              <w:jc w:val="center"/>
            </w:pPr>
            <w:r>
              <w:rPr>
                <w:rFonts w:ascii="7v6lAlxz+SimSun" w:hAnsi="7v6lAlxz+SimSun" w:eastAsia="7v6lAlxz+SimSun"/>
                <w:color w:val="000000"/>
                <w:sz w:val="32"/>
              </w:rPr>
              <w:t>484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EEC2D97">
            <w:pPr>
              <w:widowControl/>
              <w:autoSpaceDE w:val="0"/>
              <w:autoSpaceDN w:val="0"/>
              <w:spacing w:before="118" w:after="0" w:line="318" w:lineRule="exact"/>
              <w:ind w:left="0" w:right="0" w:firstLine="0"/>
              <w:jc w:val="center"/>
            </w:pPr>
            <w:r>
              <w:rPr>
                <w:rFonts w:ascii="7v6lAlxz+SimSun" w:hAnsi="7v6lAlxz+SimSun" w:eastAsia="7v6lAlxz+SimSun"/>
                <w:color w:val="000000"/>
                <w:sz w:val="32"/>
              </w:rPr>
              <w:t>开展世界粮食日和全国粮食安全宣传</w:t>
            </w:r>
          </w:p>
          <w:p w14:paraId="1AA4B519">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周活动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26FC1BD"/>
        </w:tc>
      </w:tr>
      <w:tr w14:paraId="7F441000">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9D084F3"/>
        </w:tc>
        <w:tc>
          <w:tcPr>
            <w:tcW w:w="1957" w:type="dxa"/>
            <w:vMerge w:val="continue"/>
            <w:tcBorders>
              <w:top w:val="single" w:color="000000" w:sz="8" w:space="0"/>
              <w:left w:val="single" w:color="000000" w:sz="6" w:space="0"/>
              <w:bottom w:val="single" w:color="000000" w:sz="6" w:space="0"/>
              <w:right w:val="single" w:color="000000" w:sz="8" w:space="0"/>
            </w:tcBorders>
          </w:tcPr>
          <w:p w14:paraId="4D171AEB"/>
        </w:tc>
        <w:tc>
          <w:tcPr>
            <w:tcW w:w="1957" w:type="dxa"/>
            <w:vMerge w:val="continue"/>
            <w:tcBorders>
              <w:top w:val="single" w:color="000000" w:sz="8" w:space="0"/>
              <w:left w:val="single" w:color="000000" w:sz="8" w:space="0"/>
              <w:bottom w:val="single" w:color="000000" w:sz="6" w:space="0"/>
              <w:right w:val="single" w:color="000000" w:sz="8" w:space="0"/>
            </w:tcBorders>
          </w:tcPr>
          <w:p w14:paraId="2BD17FB6"/>
        </w:tc>
        <w:tc>
          <w:tcPr>
            <w:tcW w:w="1957" w:type="dxa"/>
            <w:vMerge w:val="continue"/>
            <w:tcBorders>
              <w:top w:val="single" w:color="000000" w:sz="8" w:space="0"/>
              <w:left w:val="single" w:color="000000" w:sz="8" w:space="0"/>
              <w:bottom w:val="single" w:color="000000" w:sz="6" w:space="0"/>
              <w:right w:val="single" w:color="000000" w:sz="6" w:space="0"/>
            </w:tcBorders>
          </w:tcPr>
          <w:p w14:paraId="5D006236"/>
        </w:tc>
        <w:tc>
          <w:tcPr>
            <w:tcW w:w="1957" w:type="dxa"/>
            <w:vMerge w:val="continue"/>
            <w:tcBorders>
              <w:top w:val="single" w:color="000000" w:sz="8" w:space="0"/>
              <w:left w:val="single" w:color="000000" w:sz="6" w:space="0"/>
              <w:bottom w:val="single" w:color="000000" w:sz="6" w:space="0"/>
              <w:right w:val="single" w:color="000000" w:sz="8" w:space="0"/>
            </w:tcBorders>
          </w:tcPr>
          <w:p w14:paraId="14E13E4D"/>
        </w:tc>
        <w:tc>
          <w:tcPr>
            <w:tcW w:w="1957" w:type="dxa"/>
            <w:vMerge w:val="continue"/>
            <w:tcBorders>
              <w:top w:val="single" w:color="000000" w:sz="8" w:space="0"/>
              <w:left w:val="single" w:color="000000" w:sz="8" w:space="0"/>
              <w:bottom w:val="single" w:color="000000" w:sz="6" w:space="0"/>
              <w:right w:val="single" w:color="000000" w:sz="8" w:space="0"/>
            </w:tcBorders>
          </w:tcPr>
          <w:p w14:paraId="6E1481A8"/>
        </w:tc>
        <w:tc>
          <w:tcPr>
            <w:tcW w:w="1957" w:type="dxa"/>
            <w:vMerge w:val="continue"/>
            <w:tcBorders>
              <w:top w:val="single" w:color="000000" w:sz="8" w:space="0"/>
              <w:left w:val="single" w:color="000000" w:sz="8" w:space="0"/>
              <w:bottom w:val="single" w:color="000000" w:sz="6" w:space="0"/>
              <w:right w:val="single" w:color="000000" w:sz="6" w:space="0"/>
            </w:tcBorders>
          </w:tcPr>
          <w:p w14:paraId="7C2B514E"/>
        </w:tc>
        <w:tc>
          <w:tcPr>
            <w:tcW w:w="1957" w:type="dxa"/>
            <w:vMerge w:val="continue"/>
            <w:tcBorders>
              <w:top w:val="single" w:color="000000" w:sz="8" w:space="0"/>
              <w:left w:val="single" w:color="000000" w:sz="6" w:space="0"/>
              <w:bottom w:val="single" w:color="000000" w:sz="6" w:space="0"/>
              <w:right w:val="single" w:color="000000" w:sz="8" w:space="0"/>
            </w:tcBorders>
          </w:tcPr>
          <w:p w14:paraId="71FC049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3FEFC94">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485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AB50458">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开展各类主题活动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B8842EA"/>
        </w:tc>
      </w:tr>
      <w:tr w14:paraId="2EBE1BDD">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8BDA4A5"/>
        </w:tc>
        <w:tc>
          <w:tcPr>
            <w:tcW w:w="1957" w:type="dxa"/>
            <w:vMerge w:val="continue"/>
            <w:tcBorders>
              <w:top w:val="single" w:color="000000" w:sz="8" w:space="0"/>
              <w:left w:val="single" w:color="000000" w:sz="6" w:space="0"/>
              <w:bottom w:val="single" w:color="000000" w:sz="6" w:space="0"/>
              <w:right w:val="single" w:color="000000" w:sz="8" w:space="0"/>
            </w:tcBorders>
          </w:tcPr>
          <w:p w14:paraId="5106B548"/>
        </w:tc>
        <w:tc>
          <w:tcPr>
            <w:tcW w:w="1957" w:type="dxa"/>
            <w:vMerge w:val="continue"/>
            <w:tcBorders>
              <w:top w:val="single" w:color="000000" w:sz="8" w:space="0"/>
              <w:left w:val="single" w:color="000000" w:sz="8" w:space="0"/>
              <w:bottom w:val="single" w:color="000000" w:sz="6" w:space="0"/>
              <w:right w:val="single" w:color="000000" w:sz="8" w:space="0"/>
            </w:tcBorders>
          </w:tcPr>
          <w:p w14:paraId="4127C0DF"/>
        </w:tc>
        <w:tc>
          <w:tcPr>
            <w:tcW w:w="1957" w:type="dxa"/>
            <w:vMerge w:val="continue"/>
            <w:tcBorders>
              <w:top w:val="single" w:color="000000" w:sz="8" w:space="0"/>
              <w:left w:val="single" w:color="000000" w:sz="8" w:space="0"/>
              <w:bottom w:val="single" w:color="000000" w:sz="6" w:space="0"/>
              <w:right w:val="single" w:color="000000" w:sz="6" w:space="0"/>
            </w:tcBorders>
          </w:tcPr>
          <w:p w14:paraId="1652DA7B"/>
        </w:tc>
        <w:tc>
          <w:tcPr>
            <w:tcW w:w="1957" w:type="dxa"/>
            <w:vMerge w:val="continue"/>
            <w:tcBorders>
              <w:top w:val="single" w:color="000000" w:sz="8" w:space="0"/>
              <w:left w:val="single" w:color="000000" w:sz="6" w:space="0"/>
              <w:bottom w:val="single" w:color="000000" w:sz="6" w:space="0"/>
              <w:right w:val="single" w:color="000000" w:sz="8" w:space="0"/>
            </w:tcBorders>
          </w:tcPr>
          <w:p w14:paraId="7DE181D4"/>
        </w:tc>
        <w:tc>
          <w:tcPr>
            <w:tcW w:w="1957" w:type="dxa"/>
            <w:vMerge w:val="continue"/>
            <w:tcBorders>
              <w:top w:val="single" w:color="000000" w:sz="8" w:space="0"/>
              <w:left w:val="single" w:color="000000" w:sz="8" w:space="0"/>
              <w:bottom w:val="single" w:color="000000" w:sz="6" w:space="0"/>
              <w:right w:val="single" w:color="000000" w:sz="8" w:space="0"/>
            </w:tcBorders>
          </w:tcPr>
          <w:p w14:paraId="39D23747"/>
        </w:tc>
        <w:tc>
          <w:tcPr>
            <w:tcW w:w="1957" w:type="dxa"/>
            <w:vMerge w:val="continue"/>
            <w:tcBorders>
              <w:top w:val="single" w:color="000000" w:sz="8" w:space="0"/>
              <w:left w:val="single" w:color="000000" w:sz="8" w:space="0"/>
              <w:bottom w:val="single" w:color="000000" w:sz="6" w:space="0"/>
              <w:right w:val="single" w:color="000000" w:sz="6" w:space="0"/>
            </w:tcBorders>
          </w:tcPr>
          <w:p w14:paraId="67EC097A"/>
        </w:tc>
        <w:tc>
          <w:tcPr>
            <w:tcW w:w="1957" w:type="dxa"/>
            <w:vMerge w:val="continue"/>
            <w:tcBorders>
              <w:top w:val="single" w:color="000000" w:sz="8" w:space="0"/>
              <w:left w:val="single" w:color="000000" w:sz="6" w:space="0"/>
              <w:bottom w:val="single" w:color="000000" w:sz="6" w:space="0"/>
              <w:right w:val="single" w:color="000000" w:sz="8" w:space="0"/>
            </w:tcBorders>
          </w:tcPr>
          <w:p w14:paraId="40D2E8A0"/>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A76AE96">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486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B2A83A9">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组织开展全民义务植树工作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CD0DB3A"/>
        </w:tc>
      </w:tr>
      <w:tr w14:paraId="2002D6D4">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8F1A604"/>
        </w:tc>
        <w:tc>
          <w:tcPr>
            <w:tcW w:w="1957" w:type="dxa"/>
            <w:vMerge w:val="continue"/>
            <w:tcBorders>
              <w:top w:val="single" w:color="000000" w:sz="8" w:space="0"/>
              <w:left w:val="single" w:color="000000" w:sz="6" w:space="0"/>
              <w:bottom w:val="single" w:color="000000" w:sz="6" w:space="0"/>
              <w:right w:val="single" w:color="000000" w:sz="8" w:space="0"/>
            </w:tcBorders>
          </w:tcPr>
          <w:p w14:paraId="4A07D3AA"/>
        </w:tc>
        <w:tc>
          <w:tcPr>
            <w:tcW w:w="1957" w:type="dxa"/>
            <w:vMerge w:val="continue"/>
            <w:tcBorders>
              <w:top w:val="single" w:color="000000" w:sz="8" w:space="0"/>
              <w:left w:val="single" w:color="000000" w:sz="8" w:space="0"/>
              <w:bottom w:val="single" w:color="000000" w:sz="6" w:space="0"/>
              <w:right w:val="single" w:color="000000" w:sz="8" w:space="0"/>
            </w:tcBorders>
          </w:tcPr>
          <w:p w14:paraId="15327DF2"/>
        </w:tc>
        <w:tc>
          <w:tcPr>
            <w:tcW w:w="1957" w:type="dxa"/>
            <w:vMerge w:val="continue"/>
            <w:tcBorders>
              <w:top w:val="single" w:color="000000" w:sz="8" w:space="0"/>
              <w:left w:val="single" w:color="000000" w:sz="8" w:space="0"/>
              <w:bottom w:val="single" w:color="000000" w:sz="6" w:space="0"/>
              <w:right w:val="single" w:color="000000" w:sz="6" w:space="0"/>
            </w:tcBorders>
          </w:tcPr>
          <w:p w14:paraId="51E27334"/>
        </w:tc>
        <w:tc>
          <w:tcPr>
            <w:tcW w:w="1957" w:type="dxa"/>
            <w:vMerge w:val="continue"/>
            <w:tcBorders>
              <w:top w:val="single" w:color="000000" w:sz="8" w:space="0"/>
              <w:left w:val="single" w:color="000000" w:sz="6" w:space="0"/>
              <w:bottom w:val="single" w:color="000000" w:sz="6" w:space="0"/>
              <w:right w:val="single" w:color="000000" w:sz="8" w:space="0"/>
            </w:tcBorders>
          </w:tcPr>
          <w:p w14:paraId="088408D1"/>
        </w:tc>
        <w:tc>
          <w:tcPr>
            <w:tcW w:w="1957" w:type="dxa"/>
            <w:vMerge w:val="continue"/>
            <w:tcBorders>
              <w:top w:val="single" w:color="000000" w:sz="8" w:space="0"/>
              <w:left w:val="single" w:color="000000" w:sz="8" w:space="0"/>
              <w:bottom w:val="single" w:color="000000" w:sz="6" w:space="0"/>
              <w:right w:val="single" w:color="000000" w:sz="8" w:space="0"/>
            </w:tcBorders>
          </w:tcPr>
          <w:p w14:paraId="27FF8C2E"/>
        </w:tc>
        <w:tc>
          <w:tcPr>
            <w:tcW w:w="1957" w:type="dxa"/>
            <w:vMerge w:val="continue"/>
            <w:tcBorders>
              <w:top w:val="single" w:color="000000" w:sz="8" w:space="0"/>
              <w:left w:val="single" w:color="000000" w:sz="8" w:space="0"/>
              <w:bottom w:val="single" w:color="000000" w:sz="6" w:space="0"/>
              <w:right w:val="single" w:color="000000" w:sz="6" w:space="0"/>
            </w:tcBorders>
          </w:tcPr>
          <w:p w14:paraId="166B612B"/>
        </w:tc>
        <w:tc>
          <w:tcPr>
            <w:tcW w:w="1957" w:type="dxa"/>
            <w:vMerge w:val="continue"/>
            <w:tcBorders>
              <w:top w:val="single" w:color="000000" w:sz="8" w:space="0"/>
              <w:left w:val="single" w:color="000000" w:sz="6" w:space="0"/>
              <w:bottom w:val="single" w:color="000000" w:sz="6" w:space="0"/>
              <w:right w:val="single" w:color="000000" w:sz="8" w:space="0"/>
            </w:tcBorders>
          </w:tcPr>
          <w:p w14:paraId="01DF0AD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2FB6831">
            <w:pPr>
              <w:widowControl/>
              <w:autoSpaceDE w:val="0"/>
              <w:autoSpaceDN w:val="0"/>
              <w:spacing w:before="144" w:after="0" w:line="320" w:lineRule="exact"/>
              <w:ind w:left="0" w:right="0" w:firstLine="0"/>
              <w:jc w:val="center"/>
            </w:pPr>
            <w:r>
              <w:rPr>
                <w:rFonts w:ascii="7v6lAlxz+SimSun" w:hAnsi="7v6lAlxz+SimSun" w:eastAsia="7v6lAlxz+SimSun"/>
                <w:color w:val="000000"/>
                <w:sz w:val="32"/>
              </w:rPr>
              <w:t>487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5E9CD5A">
            <w:pPr>
              <w:widowControl/>
              <w:autoSpaceDE w:val="0"/>
              <w:autoSpaceDN w:val="0"/>
              <w:spacing w:before="144" w:after="0" w:line="320" w:lineRule="exact"/>
              <w:ind w:left="0" w:right="0" w:firstLine="0"/>
              <w:jc w:val="center"/>
            </w:pPr>
            <w:r>
              <w:rPr>
                <w:rFonts w:ascii="7v6lAlxz+SimSun" w:hAnsi="7v6lAlxz+SimSun" w:eastAsia="7v6lAlxz+SimSun"/>
                <w:color w:val="000000"/>
                <w:sz w:val="32"/>
              </w:rPr>
              <w:t>招募选送新人参加万人集体婚礼</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E528626"/>
        </w:tc>
      </w:tr>
      <w:tr w14:paraId="08F02C37">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EBC3CC3"/>
        </w:tc>
        <w:tc>
          <w:tcPr>
            <w:tcW w:w="1957" w:type="dxa"/>
            <w:vMerge w:val="continue"/>
            <w:tcBorders>
              <w:top w:val="single" w:color="000000" w:sz="8" w:space="0"/>
              <w:left w:val="single" w:color="000000" w:sz="6" w:space="0"/>
              <w:bottom w:val="single" w:color="000000" w:sz="6" w:space="0"/>
              <w:right w:val="single" w:color="000000" w:sz="8" w:space="0"/>
            </w:tcBorders>
          </w:tcPr>
          <w:p w14:paraId="77A58AEF"/>
        </w:tc>
        <w:tc>
          <w:tcPr>
            <w:tcW w:w="1957" w:type="dxa"/>
            <w:vMerge w:val="continue"/>
            <w:tcBorders>
              <w:top w:val="single" w:color="000000" w:sz="8" w:space="0"/>
              <w:left w:val="single" w:color="000000" w:sz="8" w:space="0"/>
              <w:bottom w:val="single" w:color="000000" w:sz="6" w:space="0"/>
              <w:right w:val="single" w:color="000000" w:sz="8" w:space="0"/>
            </w:tcBorders>
          </w:tcPr>
          <w:p w14:paraId="2C70B7CE"/>
        </w:tc>
        <w:tc>
          <w:tcPr>
            <w:tcW w:w="1957" w:type="dxa"/>
            <w:vMerge w:val="continue"/>
            <w:tcBorders>
              <w:top w:val="single" w:color="000000" w:sz="8" w:space="0"/>
              <w:left w:val="single" w:color="000000" w:sz="8" w:space="0"/>
              <w:bottom w:val="single" w:color="000000" w:sz="6" w:space="0"/>
              <w:right w:val="single" w:color="000000" w:sz="6" w:space="0"/>
            </w:tcBorders>
          </w:tcPr>
          <w:p w14:paraId="2AAB3674"/>
        </w:tc>
        <w:tc>
          <w:tcPr>
            <w:tcW w:w="1957" w:type="dxa"/>
            <w:vMerge w:val="continue"/>
            <w:tcBorders>
              <w:top w:val="single" w:color="000000" w:sz="8" w:space="0"/>
              <w:left w:val="single" w:color="000000" w:sz="6" w:space="0"/>
              <w:bottom w:val="single" w:color="000000" w:sz="6" w:space="0"/>
              <w:right w:val="single" w:color="000000" w:sz="8" w:space="0"/>
            </w:tcBorders>
          </w:tcPr>
          <w:p w14:paraId="35BDB377"/>
        </w:tc>
        <w:tc>
          <w:tcPr>
            <w:tcW w:w="1957" w:type="dxa"/>
            <w:vMerge w:val="continue"/>
            <w:tcBorders>
              <w:top w:val="single" w:color="000000" w:sz="8" w:space="0"/>
              <w:left w:val="single" w:color="000000" w:sz="8" w:space="0"/>
              <w:bottom w:val="single" w:color="000000" w:sz="6" w:space="0"/>
              <w:right w:val="single" w:color="000000" w:sz="8" w:space="0"/>
            </w:tcBorders>
          </w:tcPr>
          <w:p w14:paraId="40957724"/>
        </w:tc>
        <w:tc>
          <w:tcPr>
            <w:tcW w:w="1957" w:type="dxa"/>
            <w:vMerge w:val="continue"/>
            <w:tcBorders>
              <w:top w:val="single" w:color="000000" w:sz="8" w:space="0"/>
              <w:left w:val="single" w:color="000000" w:sz="8" w:space="0"/>
              <w:bottom w:val="single" w:color="000000" w:sz="6" w:space="0"/>
              <w:right w:val="single" w:color="000000" w:sz="6" w:space="0"/>
            </w:tcBorders>
          </w:tcPr>
          <w:p w14:paraId="6E59C80C"/>
        </w:tc>
        <w:tc>
          <w:tcPr>
            <w:tcW w:w="1957" w:type="dxa"/>
            <w:vMerge w:val="continue"/>
            <w:tcBorders>
              <w:top w:val="single" w:color="000000" w:sz="8" w:space="0"/>
              <w:left w:val="single" w:color="000000" w:sz="6" w:space="0"/>
              <w:bottom w:val="single" w:color="000000" w:sz="6" w:space="0"/>
              <w:right w:val="single" w:color="000000" w:sz="8" w:space="0"/>
            </w:tcBorders>
          </w:tcPr>
          <w:p w14:paraId="06807A6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2CDDBB3">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488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F0DDC8D">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巾帼志愿者评选活动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6C9AA23"/>
        </w:tc>
      </w:tr>
      <w:tr w14:paraId="3AB764CD">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9FE4DEF"/>
        </w:tc>
        <w:tc>
          <w:tcPr>
            <w:tcW w:w="1957" w:type="dxa"/>
            <w:vMerge w:val="continue"/>
            <w:tcBorders>
              <w:top w:val="single" w:color="000000" w:sz="8" w:space="0"/>
              <w:left w:val="single" w:color="000000" w:sz="6" w:space="0"/>
              <w:bottom w:val="single" w:color="000000" w:sz="6" w:space="0"/>
              <w:right w:val="single" w:color="000000" w:sz="8" w:space="0"/>
            </w:tcBorders>
          </w:tcPr>
          <w:p w14:paraId="75497D1E"/>
        </w:tc>
        <w:tc>
          <w:tcPr>
            <w:tcW w:w="1957" w:type="dxa"/>
            <w:vMerge w:val="continue"/>
            <w:tcBorders>
              <w:top w:val="single" w:color="000000" w:sz="8" w:space="0"/>
              <w:left w:val="single" w:color="000000" w:sz="8" w:space="0"/>
              <w:bottom w:val="single" w:color="000000" w:sz="6" w:space="0"/>
              <w:right w:val="single" w:color="000000" w:sz="8" w:space="0"/>
            </w:tcBorders>
          </w:tcPr>
          <w:p w14:paraId="25859E98"/>
        </w:tc>
        <w:tc>
          <w:tcPr>
            <w:tcW w:w="1957" w:type="dxa"/>
            <w:vMerge w:val="continue"/>
            <w:tcBorders>
              <w:top w:val="single" w:color="000000" w:sz="8" w:space="0"/>
              <w:left w:val="single" w:color="000000" w:sz="8" w:space="0"/>
              <w:bottom w:val="single" w:color="000000" w:sz="6" w:space="0"/>
              <w:right w:val="single" w:color="000000" w:sz="6" w:space="0"/>
            </w:tcBorders>
          </w:tcPr>
          <w:p w14:paraId="2937D07B"/>
        </w:tc>
        <w:tc>
          <w:tcPr>
            <w:tcW w:w="1957" w:type="dxa"/>
            <w:vMerge w:val="continue"/>
            <w:tcBorders>
              <w:top w:val="single" w:color="000000" w:sz="8" w:space="0"/>
              <w:left w:val="single" w:color="000000" w:sz="6" w:space="0"/>
              <w:bottom w:val="single" w:color="000000" w:sz="6" w:space="0"/>
              <w:right w:val="single" w:color="000000" w:sz="8" w:space="0"/>
            </w:tcBorders>
          </w:tcPr>
          <w:p w14:paraId="58BCCE0F"/>
        </w:tc>
        <w:tc>
          <w:tcPr>
            <w:tcW w:w="1957" w:type="dxa"/>
            <w:vMerge w:val="continue"/>
            <w:tcBorders>
              <w:top w:val="single" w:color="000000" w:sz="8" w:space="0"/>
              <w:left w:val="single" w:color="000000" w:sz="8" w:space="0"/>
              <w:bottom w:val="single" w:color="000000" w:sz="6" w:space="0"/>
              <w:right w:val="single" w:color="000000" w:sz="8" w:space="0"/>
            </w:tcBorders>
          </w:tcPr>
          <w:p w14:paraId="0EC935A4"/>
        </w:tc>
        <w:tc>
          <w:tcPr>
            <w:tcW w:w="1957" w:type="dxa"/>
            <w:vMerge w:val="continue"/>
            <w:tcBorders>
              <w:top w:val="single" w:color="000000" w:sz="8" w:space="0"/>
              <w:left w:val="single" w:color="000000" w:sz="8" w:space="0"/>
              <w:bottom w:val="single" w:color="000000" w:sz="6" w:space="0"/>
              <w:right w:val="single" w:color="000000" w:sz="6" w:space="0"/>
            </w:tcBorders>
          </w:tcPr>
          <w:p w14:paraId="2D6649AB"/>
        </w:tc>
        <w:tc>
          <w:tcPr>
            <w:tcW w:w="1957" w:type="dxa"/>
            <w:vMerge w:val="continue"/>
            <w:tcBorders>
              <w:top w:val="single" w:color="000000" w:sz="8" w:space="0"/>
              <w:left w:val="single" w:color="000000" w:sz="6" w:space="0"/>
              <w:bottom w:val="single" w:color="000000" w:sz="6" w:space="0"/>
              <w:right w:val="single" w:color="000000" w:sz="8" w:space="0"/>
            </w:tcBorders>
          </w:tcPr>
          <w:p w14:paraId="0792BF9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8F76644">
            <w:pPr>
              <w:widowControl/>
              <w:autoSpaceDE w:val="0"/>
              <w:autoSpaceDN w:val="0"/>
              <w:spacing w:before="144" w:after="0" w:line="320" w:lineRule="exact"/>
              <w:ind w:left="0" w:right="0" w:firstLine="0"/>
              <w:jc w:val="center"/>
            </w:pPr>
            <w:r>
              <w:rPr>
                <w:rFonts w:ascii="7v6lAlxz+SimSun" w:hAnsi="7v6lAlxz+SimSun" w:eastAsia="7v6lAlxz+SimSun"/>
                <w:color w:val="000000"/>
                <w:sz w:val="32"/>
              </w:rPr>
              <w:t>489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CCAC68A">
            <w:pPr>
              <w:widowControl/>
              <w:autoSpaceDE w:val="0"/>
              <w:autoSpaceDN w:val="0"/>
              <w:spacing w:before="144" w:after="0" w:line="320" w:lineRule="exact"/>
              <w:ind w:left="0" w:right="0" w:firstLine="0"/>
              <w:jc w:val="center"/>
            </w:pPr>
            <w:r>
              <w:rPr>
                <w:rFonts w:ascii="7v6lAlxz+SimSun" w:hAnsi="7v6lAlxz+SimSun" w:eastAsia="7v6lAlxz+SimSun"/>
                <w:color w:val="000000"/>
                <w:sz w:val="32"/>
              </w:rPr>
              <w:t>寻找最美青花姐姐</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221F3A5"/>
        </w:tc>
      </w:tr>
      <w:tr w14:paraId="527CFA60">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DCEEAF9"/>
        </w:tc>
        <w:tc>
          <w:tcPr>
            <w:tcW w:w="1957" w:type="dxa"/>
            <w:vMerge w:val="continue"/>
            <w:tcBorders>
              <w:top w:val="single" w:color="000000" w:sz="8" w:space="0"/>
              <w:left w:val="single" w:color="000000" w:sz="6" w:space="0"/>
              <w:bottom w:val="single" w:color="000000" w:sz="6" w:space="0"/>
              <w:right w:val="single" w:color="000000" w:sz="8" w:space="0"/>
            </w:tcBorders>
          </w:tcPr>
          <w:p w14:paraId="32FD4E9B"/>
        </w:tc>
        <w:tc>
          <w:tcPr>
            <w:tcW w:w="1957" w:type="dxa"/>
            <w:vMerge w:val="continue"/>
            <w:tcBorders>
              <w:top w:val="single" w:color="000000" w:sz="8" w:space="0"/>
              <w:left w:val="single" w:color="000000" w:sz="8" w:space="0"/>
              <w:bottom w:val="single" w:color="000000" w:sz="6" w:space="0"/>
              <w:right w:val="single" w:color="000000" w:sz="8" w:space="0"/>
            </w:tcBorders>
          </w:tcPr>
          <w:p w14:paraId="3745ED3C"/>
        </w:tc>
        <w:tc>
          <w:tcPr>
            <w:tcW w:w="1957" w:type="dxa"/>
            <w:vMerge w:val="continue"/>
            <w:tcBorders>
              <w:top w:val="single" w:color="000000" w:sz="8" w:space="0"/>
              <w:left w:val="single" w:color="000000" w:sz="8" w:space="0"/>
              <w:bottom w:val="single" w:color="000000" w:sz="6" w:space="0"/>
              <w:right w:val="single" w:color="000000" w:sz="6" w:space="0"/>
            </w:tcBorders>
          </w:tcPr>
          <w:p w14:paraId="7C89C3DF"/>
        </w:tc>
        <w:tc>
          <w:tcPr>
            <w:tcW w:w="1957" w:type="dxa"/>
            <w:vMerge w:val="continue"/>
            <w:tcBorders>
              <w:top w:val="single" w:color="000000" w:sz="8" w:space="0"/>
              <w:left w:val="single" w:color="000000" w:sz="6" w:space="0"/>
              <w:bottom w:val="single" w:color="000000" w:sz="6" w:space="0"/>
              <w:right w:val="single" w:color="000000" w:sz="8" w:space="0"/>
            </w:tcBorders>
          </w:tcPr>
          <w:p w14:paraId="07E9F8FF"/>
        </w:tc>
        <w:tc>
          <w:tcPr>
            <w:tcW w:w="1957" w:type="dxa"/>
            <w:vMerge w:val="continue"/>
            <w:tcBorders>
              <w:top w:val="single" w:color="000000" w:sz="8" w:space="0"/>
              <w:left w:val="single" w:color="000000" w:sz="8" w:space="0"/>
              <w:bottom w:val="single" w:color="000000" w:sz="6" w:space="0"/>
              <w:right w:val="single" w:color="000000" w:sz="8" w:space="0"/>
            </w:tcBorders>
          </w:tcPr>
          <w:p w14:paraId="3D2A713D"/>
        </w:tc>
        <w:tc>
          <w:tcPr>
            <w:tcW w:w="1957" w:type="dxa"/>
            <w:vMerge w:val="continue"/>
            <w:tcBorders>
              <w:top w:val="single" w:color="000000" w:sz="8" w:space="0"/>
              <w:left w:val="single" w:color="000000" w:sz="8" w:space="0"/>
              <w:bottom w:val="single" w:color="000000" w:sz="6" w:space="0"/>
              <w:right w:val="single" w:color="000000" w:sz="6" w:space="0"/>
            </w:tcBorders>
          </w:tcPr>
          <w:p w14:paraId="67DF1DCC"/>
        </w:tc>
        <w:tc>
          <w:tcPr>
            <w:tcW w:w="1957" w:type="dxa"/>
            <w:vMerge w:val="continue"/>
            <w:tcBorders>
              <w:top w:val="single" w:color="000000" w:sz="8" w:space="0"/>
              <w:left w:val="single" w:color="000000" w:sz="6" w:space="0"/>
              <w:bottom w:val="single" w:color="000000" w:sz="6" w:space="0"/>
              <w:right w:val="single" w:color="000000" w:sz="8" w:space="0"/>
            </w:tcBorders>
          </w:tcPr>
          <w:p w14:paraId="59112D2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E67497A">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490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1DD82BE">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开展“10后”画瓷都美术作品征集活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F08EF25"/>
        </w:tc>
      </w:tr>
      <w:tr w14:paraId="4BF01443">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3FA0485"/>
        </w:tc>
        <w:tc>
          <w:tcPr>
            <w:tcW w:w="1957" w:type="dxa"/>
            <w:vMerge w:val="continue"/>
            <w:tcBorders>
              <w:top w:val="single" w:color="000000" w:sz="8" w:space="0"/>
              <w:left w:val="single" w:color="000000" w:sz="6" w:space="0"/>
              <w:bottom w:val="single" w:color="000000" w:sz="6" w:space="0"/>
              <w:right w:val="single" w:color="000000" w:sz="8" w:space="0"/>
            </w:tcBorders>
          </w:tcPr>
          <w:p w14:paraId="678AFCD2"/>
        </w:tc>
        <w:tc>
          <w:tcPr>
            <w:tcW w:w="1957" w:type="dxa"/>
            <w:vMerge w:val="continue"/>
            <w:tcBorders>
              <w:top w:val="single" w:color="000000" w:sz="8" w:space="0"/>
              <w:left w:val="single" w:color="000000" w:sz="8" w:space="0"/>
              <w:bottom w:val="single" w:color="000000" w:sz="6" w:space="0"/>
              <w:right w:val="single" w:color="000000" w:sz="8" w:space="0"/>
            </w:tcBorders>
          </w:tcPr>
          <w:p w14:paraId="183D5824"/>
        </w:tc>
        <w:tc>
          <w:tcPr>
            <w:tcW w:w="1957" w:type="dxa"/>
            <w:vMerge w:val="continue"/>
            <w:tcBorders>
              <w:top w:val="single" w:color="000000" w:sz="8" w:space="0"/>
              <w:left w:val="single" w:color="000000" w:sz="8" w:space="0"/>
              <w:bottom w:val="single" w:color="000000" w:sz="6" w:space="0"/>
              <w:right w:val="single" w:color="000000" w:sz="6" w:space="0"/>
            </w:tcBorders>
          </w:tcPr>
          <w:p w14:paraId="7EAB4704"/>
        </w:tc>
        <w:tc>
          <w:tcPr>
            <w:tcW w:w="1957" w:type="dxa"/>
            <w:vMerge w:val="continue"/>
            <w:tcBorders>
              <w:top w:val="single" w:color="000000" w:sz="8" w:space="0"/>
              <w:left w:val="single" w:color="000000" w:sz="6" w:space="0"/>
              <w:bottom w:val="single" w:color="000000" w:sz="6" w:space="0"/>
              <w:right w:val="single" w:color="000000" w:sz="8" w:space="0"/>
            </w:tcBorders>
          </w:tcPr>
          <w:p w14:paraId="55E49871"/>
        </w:tc>
        <w:tc>
          <w:tcPr>
            <w:tcW w:w="1957" w:type="dxa"/>
            <w:vMerge w:val="continue"/>
            <w:tcBorders>
              <w:top w:val="single" w:color="000000" w:sz="8" w:space="0"/>
              <w:left w:val="single" w:color="000000" w:sz="8" w:space="0"/>
              <w:bottom w:val="single" w:color="000000" w:sz="6" w:space="0"/>
              <w:right w:val="single" w:color="000000" w:sz="8" w:space="0"/>
            </w:tcBorders>
          </w:tcPr>
          <w:p w14:paraId="38AC2ADE"/>
        </w:tc>
        <w:tc>
          <w:tcPr>
            <w:tcW w:w="1957" w:type="dxa"/>
            <w:vMerge w:val="continue"/>
            <w:tcBorders>
              <w:top w:val="single" w:color="000000" w:sz="8" w:space="0"/>
              <w:left w:val="single" w:color="000000" w:sz="8" w:space="0"/>
              <w:bottom w:val="single" w:color="000000" w:sz="6" w:space="0"/>
              <w:right w:val="single" w:color="000000" w:sz="6" w:space="0"/>
            </w:tcBorders>
          </w:tcPr>
          <w:p w14:paraId="31E58643"/>
        </w:tc>
        <w:tc>
          <w:tcPr>
            <w:tcW w:w="1957" w:type="dxa"/>
            <w:vMerge w:val="continue"/>
            <w:tcBorders>
              <w:top w:val="single" w:color="000000" w:sz="8" w:space="0"/>
              <w:left w:val="single" w:color="000000" w:sz="6" w:space="0"/>
              <w:bottom w:val="single" w:color="000000" w:sz="6" w:space="0"/>
              <w:right w:val="single" w:color="000000" w:sz="8" w:space="0"/>
            </w:tcBorders>
          </w:tcPr>
          <w:p w14:paraId="241D595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4735639">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491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2AC5224">
            <w:pPr>
              <w:widowControl/>
              <w:autoSpaceDE w:val="0"/>
              <w:autoSpaceDN w:val="0"/>
              <w:spacing w:before="0" w:after="0" w:line="152" w:lineRule="exact"/>
              <w:ind w:left="0" w:right="0" w:firstLine="0"/>
              <w:jc w:val="center"/>
            </w:pPr>
            <w:r>
              <w:rPr>
                <w:rFonts w:ascii="7v6lAlxz+SimSun" w:hAnsi="7v6lAlxz+SimSun" w:eastAsia="7v6lAlxz+SimSun"/>
                <w:color w:val="000000"/>
                <w:sz w:val="32"/>
              </w:rPr>
              <w:t>动</w:t>
            </w:r>
          </w:p>
          <w:p w14:paraId="3B4AF9C3">
            <w:pPr>
              <w:widowControl/>
              <w:autoSpaceDE w:val="0"/>
              <w:autoSpaceDN w:val="0"/>
              <w:spacing w:before="0" w:after="0" w:line="308" w:lineRule="exact"/>
              <w:ind w:left="0" w:right="0" w:firstLine="0"/>
              <w:jc w:val="center"/>
            </w:pPr>
            <w:r>
              <w:rPr>
                <w:rFonts w:ascii="7v6lAlxz+SimSun" w:hAnsi="7v6lAlxz+SimSun" w:eastAsia="7v6lAlxz+SimSun"/>
                <w:color w:val="000000"/>
                <w:sz w:val="32"/>
              </w:rPr>
              <w:t>“珠山区最美家庭”寻找和推荐工作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56400DC"/>
        </w:tc>
      </w:tr>
    </w:tbl>
    <w:p w14:paraId="09F1FD25">
      <w:pPr>
        <w:widowControl/>
        <w:autoSpaceDE w:val="0"/>
        <w:autoSpaceDN w:val="0"/>
        <w:spacing w:before="554" w:after="0" w:line="414" w:lineRule="exact"/>
        <w:ind w:left="0" w:right="0" w:firstLine="0"/>
        <w:jc w:val="center"/>
      </w:pPr>
      <w:r>
        <w:rPr>
          <w:rFonts w:ascii="宋体" w:hAnsi="宋体" w:eastAsia="宋体"/>
          <w:color w:val="000000"/>
          <w:sz w:val="36"/>
        </w:rPr>
        <w:t>-41-</w:t>
      </w:r>
    </w:p>
    <w:p w14:paraId="2D4C14B1">
      <w:pPr>
        <w:sectPr>
          <w:pgSz w:w="23811" w:h="17237"/>
          <w:pgMar w:top="570" w:right="1140" w:bottom="110" w:left="1140" w:header="720" w:footer="720" w:gutter="0"/>
          <w:cols w:equalWidth="0" w:num="1">
            <w:col w:w="21532"/>
          </w:cols>
          <w:docGrid w:linePitch="360" w:charSpace="0"/>
        </w:sectPr>
      </w:pPr>
    </w:p>
    <w:p w14:paraId="0E38D988">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906510"/>
            <wp:effectExtent l="0" t="0" r="1143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a:picLocks noChangeAspect="1"/>
                    </pic:cNvPicPr>
                  </pic:nvPicPr>
                  <pic:blipFill>
                    <a:blip r:embed="rId43"/>
                    <a:stretch>
                      <a:fillRect/>
                    </a:stretch>
                  </pic:blipFill>
                  <pic:spPr>
                    <a:xfrm>
                      <a:off x="0" y="0"/>
                      <a:ext cx="13647419" cy="8906380"/>
                    </a:xfrm>
                    <a:prstGeom prst="rect">
                      <a:avLst/>
                    </a:prstGeom>
                  </pic:spPr>
                </pic:pic>
              </a:graphicData>
            </a:graphic>
          </wp:anchor>
        </w:drawing>
      </w:r>
    </w:p>
    <w:p w14:paraId="33AC9720">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96A43E1">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985F5A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076DE09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14BA2A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27728C0">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5CFA84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79230C1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87CA80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224D77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5D9904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86024D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D9D681A">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DEFC089">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1AD484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F909BF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F536E54">
        <w:tblPrEx>
          <w:tblCellMar>
            <w:top w:w="0" w:type="dxa"/>
            <w:left w:w="108" w:type="dxa"/>
            <w:bottom w:w="0" w:type="dxa"/>
            <w:right w:w="108" w:type="dxa"/>
          </w:tblCellMar>
        </w:tblPrEx>
        <w:trPr>
          <w:trHeight w:val="124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50A25EB">
            <w:pPr>
              <w:widowControl/>
              <w:autoSpaceDE w:val="0"/>
              <w:autoSpaceDN w:val="0"/>
              <w:spacing w:before="5736" w:after="0" w:line="318" w:lineRule="exact"/>
              <w:ind w:left="0" w:right="0" w:firstLine="0"/>
              <w:jc w:val="center"/>
            </w:pPr>
            <w:r>
              <w:rPr>
                <w:rFonts w:ascii="7v6lAlxz+SimSun" w:hAnsi="7v6lAlxz+SimSun" w:eastAsia="7v6lAlxz+SimSun"/>
                <w:color w:val="000000"/>
                <w:sz w:val="32"/>
              </w:rPr>
              <w:t>31</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D92AD2B">
            <w:pPr>
              <w:widowControl/>
              <w:autoSpaceDE w:val="0"/>
              <w:autoSpaceDN w:val="0"/>
              <w:spacing w:before="5542" w:after="0" w:line="318" w:lineRule="exact"/>
              <w:ind w:left="0" w:right="0" w:firstLine="0"/>
              <w:jc w:val="center"/>
            </w:pPr>
            <w:r>
              <w:rPr>
                <w:rFonts w:ascii="7v6lAlxz+SimSun" w:hAnsi="7v6lAlxz+SimSun" w:eastAsia="7v6lAlxz+SimSun"/>
                <w:color w:val="000000"/>
                <w:sz w:val="32"/>
              </w:rPr>
              <w:t>党的</w:t>
            </w:r>
          </w:p>
          <w:p w14:paraId="098F059A">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71411D3">
            <w:pPr>
              <w:widowControl/>
              <w:autoSpaceDE w:val="0"/>
              <w:autoSpaceDN w:val="0"/>
              <w:spacing w:before="4308" w:after="0" w:line="388" w:lineRule="exact"/>
              <w:ind w:left="0" w:right="0" w:firstLine="0"/>
              <w:jc w:val="center"/>
            </w:pPr>
            <w:r>
              <w:rPr>
                <w:rFonts w:ascii="7v6lAlxz+SimSun" w:hAnsi="7v6lAlxz+SimSun" w:eastAsia="7v6lAlxz+SimSun"/>
                <w:color w:val="000000"/>
                <w:sz w:val="32"/>
              </w:rPr>
              <w:t>发挥好妇联组织在引导、团结动员妇女投身社会主义建设作用，加强“青花姐姐”巾帼志愿者服务队伍，依法维护妇女权益。</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7143625">
            <w:pPr>
              <w:widowControl/>
              <w:autoSpaceDE w:val="0"/>
              <w:autoSpaceDN w:val="0"/>
              <w:spacing w:before="5736" w:after="0" w:line="318" w:lineRule="exact"/>
              <w:ind w:left="0" w:right="0" w:firstLine="0"/>
              <w:jc w:val="center"/>
            </w:pPr>
            <w:r>
              <w:rPr>
                <w:rFonts w:ascii="7v6lAlxz+SimSun" w:hAnsi="7v6lAlxz+SimSun" w:eastAsia="7v6lAlxz+SimSun"/>
                <w:color w:val="000000"/>
                <w:sz w:val="32"/>
              </w:rPr>
              <w:t>89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E6FC95C">
            <w:pPr>
              <w:widowControl/>
              <w:autoSpaceDE w:val="0"/>
              <w:autoSpaceDN w:val="0"/>
              <w:spacing w:before="5278" w:after="0" w:line="388" w:lineRule="exact"/>
              <w:ind w:left="144" w:right="144" w:firstLine="0"/>
              <w:jc w:val="center"/>
            </w:pPr>
            <w:r>
              <w:rPr>
                <w:rFonts w:ascii="7v6lAlxz+SimSun" w:hAnsi="7v6lAlxz+SimSun" w:eastAsia="7v6lAlxz+SimSun"/>
                <w:color w:val="000000"/>
                <w:sz w:val="32"/>
              </w:rPr>
              <w:t>依法维护妇女儿童合法权益</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FFAF048">
            <w:pPr>
              <w:widowControl/>
              <w:autoSpaceDE w:val="0"/>
              <w:autoSpaceDN w:val="0"/>
              <w:spacing w:before="3764" w:after="0" w:line="248" w:lineRule="exact"/>
              <w:ind w:left="30" w:right="144" w:firstLine="0"/>
              <w:jc w:val="left"/>
            </w:pPr>
            <w:r>
              <w:rPr>
                <w:rFonts w:ascii="7v6lAlxz+SimSun" w:hAnsi="7v6lAlxz+SimSun" w:eastAsia="7v6lAlxz+SimSun"/>
                <w:color w:val="000000"/>
                <w:sz w:val="20"/>
              </w:rPr>
              <w:t>区妇联等八部门关于印发《珠山区“爱心妈妈 心手相牵”结对关爱留守儿童和困境儿童行动实施方案》的通知</w:t>
            </w:r>
          </w:p>
          <w:p w14:paraId="2D2D6310">
            <w:pPr>
              <w:widowControl/>
              <w:autoSpaceDE w:val="0"/>
              <w:autoSpaceDN w:val="0"/>
              <w:spacing w:before="248" w:after="0" w:line="246" w:lineRule="exact"/>
              <w:ind w:left="30" w:right="0" w:firstLine="0"/>
              <w:jc w:val="left"/>
            </w:pPr>
            <w:r>
              <w:rPr>
                <w:rFonts w:ascii="7v6lAlxz+SimSun" w:hAnsi="7v6lAlxz+SimSun" w:eastAsia="7v6lAlxz+SimSun"/>
                <w:color w:val="000000"/>
                <w:sz w:val="20"/>
              </w:rPr>
              <w:t>江西省妇女联合会关于开展2025年“陪伴的力量”家庭教育、儿童安全教育宣讲活动的通知</w:t>
            </w:r>
            <w:r>
              <w:br w:type="textWrapping"/>
            </w:r>
            <w:r>
              <w:rPr>
                <w:rFonts w:ascii="7v6lAlxz+SimSun" w:hAnsi="7v6lAlxz+SimSun" w:eastAsia="7v6lAlxz+SimSun"/>
                <w:color w:val="000000"/>
                <w:sz w:val="20"/>
              </w:rPr>
              <w:t>江西省妇女联合会关于转发《全国妇联办公厅等关于开展“少年儿童心向党 真情相伴护成长”2024暑期儿童关爱服务活动的通知》的通知江西省妇联关于做好岁末年初妇女儿童和家庭关爱走访工作的通知关于开展2024年度中央专项彩票公益金支持低收入妇女“两癌”救助申报工作的通知</w:t>
            </w:r>
            <w:r>
              <w:br w:type="textWrapping"/>
            </w:r>
            <w:r>
              <w:rPr>
                <w:rFonts w:ascii="7v6lAlxz+SimSun" w:hAnsi="7v6lAlxz+SimSun" w:eastAsia="7v6lAlxz+SimSun"/>
                <w:color w:val="000000"/>
                <w:sz w:val="20"/>
              </w:rPr>
              <w:t>关于开展2025年“三八”维权周普法维权关爱活动的工作提示</w:t>
            </w:r>
            <w:r>
              <w:br w:type="textWrapping"/>
            </w:r>
            <w:r>
              <w:rPr>
                <w:rFonts w:ascii="7v6lAlxz+SimSun" w:hAnsi="7v6lAlxz+SimSun" w:eastAsia="7v6lAlxz+SimSun"/>
                <w:color w:val="000000"/>
                <w:sz w:val="20"/>
              </w:rPr>
              <w:t>关于印发«关于开展婚姻家庭矛盾纠纷大排查大化解有效防范“民转型”案件专项行动实施方案»的通知</w:t>
            </w:r>
            <w:r>
              <w:br w:type="textWrapping"/>
            </w:r>
            <w:r>
              <w:rPr>
                <w:rFonts w:ascii="7v6lAlxz+SimSun" w:hAnsi="7v6lAlxz+SimSun" w:eastAsia="7v6lAlxz+SimSun"/>
                <w:color w:val="000000"/>
                <w:sz w:val="20"/>
              </w:rPr>
              <w:t>“为了姐妹们的健康与幸福”公益活动方案（景德镇市城市联动）江西省妇女联合会关于做好全国两会维权维稳信访工作的通知</w:t>
            </w:r>
            <w:r>
              <w:br w:type="textWrapping"/>
            </w:r>
            <w:r>
              <w:rPr>
                <w:rFonts w:ascii="7v6lAlxz+SimSun" w:hAnsi="7v6lAlxz+SimSun" w:eastAsia="7v6lAlxz+SimSun"/>
                <w:color w:val="000000"/>
                <w:sz w:val="20"/>
              </w:rPr>
              <w:t>江西省妇女联合会关于征求对«江西省实施〈中华人民共和国妇女权益保障法办法〉（修订草案起草稿）»意见建议的通知</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5B18F8B">
            <w:pPr>
              <w:widowControl/>
              <w:autoSpaceDE w:val="0"/>
              <w:autoSpaceDN w:val="0"/>
              <w:spacing w:before="3798" w:after="0" w:line="200" w:lineRule="exact"/>
              <w:ind w:left="0" w:right="0" w:firstLine="0"/>
              <w:jc w:val="center"/>
            </w:pPr>
            <w:r>
              <w:rPr>
                <w:rFonts w:ascii="7v6lAlxz+SimSun" w:hAnsi="7v6lAlxz+SimSun" w:eastAsia="7v6lAlxz+SimSun"/>
                <w:color w:val="000000"/>
                <w:sz w:val="20"/>
              </w:rPr>
              <w:t>党建办</w:t>
            </w:r>
          </w:p>
          <w:p w14:paraId="41CAC2D1">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7A9BE57">
            <w:pPr>
              <w:widowControl/>
              <w:autoSpaceDE w:val="0"/>
              <w:autoSpaceDN w:val="0"/>
              <w:spacing w:before="3922" w:after="0" w:line="198" w:lineRule="exact"/>
              <w:ind w:left="0" w:right="0" w:firstLine="0"/>
              <w:jc w:val="center"/>
            </w:pPr>
            <w:r>
              <w:rPr>
                <w:rFonts w:ascii="7v6lAlxz+SimSun" w:hAnsi="7v6lAlxz+SimSun" w:eastAsia="7v6lAlxz+SimSun"/>
                <w:color w:val="000000"/>
                <w:sz w:val="20"/>
              </w:rPr>
              <w:t>区妇联</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43EDC5B">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492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A981A28">
            <w:pPr>
              <w:widowControl/>
              <w:autoSpaceDE w:val="0"/>
              <w:autoSpaceDN w:val="0"/>
              <w:spacing w:before="278" w:after="0" w:line="320" w:lineRule="exact"/>
              <w:ind w:left="0" w:right="0" w:firstLine="0"/>
              <w:jc w:val="center"/>
            </w:pPr>
            <w:r>
              <w:rPr>
                <w:rFonts w:ascii="7v6lAlxz+SimSun" w:hAnsi="7v6lAlxz+SimSun" w:eastAsia="7v6lAlxz+SimSun"/>
                <w:color w:val="000000"/>
                <w:sz w:val="32"/>
              </w:rPr>
              <w:t>组建一支爱心妈妈队伍，形成爱心妈</w:t>
            </w:r>
          </w:p>
          <w:p w14:paraId="313B471B">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妈名册</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42090D"/>
        </w:tc>
      </w:tr>
      <w:tr w14:paraId="32268D9B">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ACB5DB2"/>
        </w:tc>
        <w:tc>
          <w:tcPr>
            <w:tcW w:w="1957" w:type="dxa"/>
            <w:vMerge w:val="continue"/>
            <w:tcBorders>
              <w:top w:val="single" w:color="000000" w:sz="8" w:space="0"/>
              <w:left w:val="single" w:color="000000" w:sz="6" w:space="0"/>
              <w:bottom w:val="single" w:color="000000" w:sz="8" w:space="0"/>
              <w:right w:val="single" w:color="000000" w:sz="8" w:space="0"/>
            </w:tcBorders>
          </w:tcPr>
          <w:p w14:paraId="20EC61AF"/>
        </w:tc>
        <w:tc>
          <w:tcPr>
            <w:tcW w:w="1957" w:type="dxa"/>
            <w:vMerge w:val="continue"/>
            <w:tcBorders>
              <w:top w:val="single" w:color="000000" w:sz="8" w:space="0"/>
              <w:left w:val="single" w:color="000000" w:sz="8" w:space="0"/>
              <w:bottom w:val="single" w:color="000000" w:sz="8" w:space="0"/>
              <w:right w:val="single" w:color="000000" w:sz="8" w:space="0"/>
            </w:tcBorders>
          </w:tcPr>
          <w:p w14:paraId="71C3BDB7"/>
        </w:tc>
        <w:tc>
          <w:tcPr>
            <w:tcW w:w="1957" w:type="dxa"/>
            <w:vMerge w:val="continue"/>
            <w:tcBorders>
              <w:top w:val="single" w:color="000000" w:sz="8" w:space="0"/>
              <w:left w:val="single" w:color="000000" w:sz="8" w:space="0"/>
              <w:bottom w:val="single" w:color="000000" w:sz="8" w:space="0"/>
              <w:right w:val="single" w:color="000000" w:sz="6" w:space="0"/>
            </w:tcBorders>
          </w:tcPr>
          <w:p w14:paraId="6EFB8042"/>
        </w:tc>
        <w:tc>
          <w:tcPr>
            <w:tcW w:w="1957" w:type="dxa"/>
            <w:vMerge w:val="continue"/>
            <w:tcBorders>
              <w:top w:val="single" w:color="000000" w:sz="8" w:space="0"/>
              <w:left w:val="single" w:color="000000" w:sz="6" w:space="0"/>
              <w:bottom w:val="single" w:color="000000" w:sz="8" w:space="0"/>
              <w:right w:val="single" w:color="000000" w:sz="8" w:space="0"/>
            </w:tcBorders>
          </w:tcPr>
          <w:p w14:paraId="3B040855"/>
        </w:tc>
        <w:tc>
          <w:tcPr>
            <w:tcW w:w="1957" w:type="dxa"/>
            <w:vMerge w:val="continue"/>
            <w:tcBorders>
              <w:top w:val="single" w:color="000000" w:sz="8" w:space="0"/>
              <w:left w:val="single" w:color="000000" w:sz="8" w:space="0"/>
              <w:bottom w:val="single" w:color="000000" w:sz="8" w:space="0"/>
              <w:right w:val="single" w:color="000000" w:sz="8" w:space="0"/>
            </w:tcBorders>
          </w:tcPr>
          <w:p w14:paraId="22C6C4DD"/>
        </w:tc>
        <w:tc>
          <w:tcPr>
            <w:tcW w:w="1957" w:type="dxa"/>
            <w:vMerge w:val="continue"/>
            <w:tcBorders>
              <w:top w:val="single" w:color="000000" w:sz="8" w:space="0"/>
              <w:left w:val="single" w:color="000000" w:sz="8" w:space="0"/>
              <w:bottom w:val="single" w:color="000000" w:sz="6" w:space="0"/>
              <w:right w:val="single" w:color="000000" w:sz="6" w:space="0"/>
            </w:tcBorders>
          </w:tcPr>
          <w:p w14:paraId="4CD791E5"/>
        </w:tc>
        <w:tc>
          <w:tcPr>
            <w:tcW w:w="1957" w:type="dxa"/>
            <w:vMerge w:val="continue"/>
            <w:tcBorders>
              <w:top w:val="single" w:color="000000" w:sz="8" w:space="0"/>
              <w:left w:val="single" w:color="000000" w:sz="6" w:space="0"/>
              <w:bottom w:val="single" w:color="000000" w:sz="6" w:space="0"/>
              <w:right w:val="single" w:color="000000" w:sz="8" w:space="0"/>
            </w:tcBorders>
          </w:tcPr>
          <w:p w14:paraId="65A3133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711C75B">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493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89873E5">
            <w:pPr>
              <w:widowControl/>
              <w:autoSpaceDE w:val="0"/>
              <w:autoSpaceDN w:val="0"/>
              <w:spacing w:before="278" w:after="0" w:line="318" w:lineRule="exact"/>
              <w:ind w:left="0" w:right="0" w:firstLine="0"/>
              <w:jc w:val="center"/>
            </w:pPr>
            <w:r>
              <w:rPr>
                <w:rFonts w:ascii="7v6lAlxz+SimSun" w:hAnsi="7v6lAlxz+SimSun" w:eastAsia="7v6lAlxz+SimSun"/>
                <w:color w:val="000000"/>
                <w:sz w:val="32"/>
              </w:rPr>
              <w:t>完善爱心妈妈“一对一”“多对一”</w:t>
            </w:r>
          </w:p>
          <w:p w14:paraId="571D2FC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结对留守儿童和困境儿童帮扶</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4540EA6"/>
        </w:tc>
      </w:tr>
      <w:tr w14:paraId="766122EE">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A17749C"/>
        </w:tc>
        <w:tc>
          <w:tcPr>
            <w:tcW w:w="1957" w:type="dxa"/>
            <w:vMerge w:val="continue"/>
            <w:tcBorders>
              <w:top w:val="single" w:color="000000" w:sz="8" w:space="0"/>
              <w:left w:val="single" w:color="000000" w:sz="6" w:space="0"/>
              <w:bottom w:val="single" w:color="000000" w:sz="8" w:space="0"/>
              <w:right w:val="single" w:color="000000" w:sz="8" w:space="0"/>
            </w:tcBorders>
          </w:tcPr>
          <w:p w14:paraId="39A04636"/>
        </w:tc>
        <w:tc>
          <w:tcPr>
            <w:tcW w:w="1957" w:type="dxa"/>
            <w:vMerge w:val="continue"/>
            <w:tcBorders>
              <w:top w:val="single" w:color="000000" w:sz="8" w:space="0"/>
              <w:left w:val="single" w:color="000000" w:sz="8" w:space="0"/>
              <w:bottom w:val="single" w:color="000000" w:sz="8" w:space="0"/>
              <w:right w:val="single" w:color="000000" w:sz="8" w:space="0"/>
            </w:tcBorders>
          </w:tcPr>
          <w:p w14:paraId="70E0E1E2"/>
        </w:tc>
        <w:tc>
          <w:tcPr>
            <w:tcW w:w="1957" w:type="dxa"/>
            <w:vMerge w:val="continue"/>
            <w:tcBorders>
              <w:top w:val="single" w:color="000000" w:sz="8" w:space="0"/>
              <w:left w:val="single" w:color="000000" w:sz="8" w:space="0"/>
              <w:bottom w:val="single" w:color="000000" w:sz="8" w:space="0"/>
              <w:right w:val="single" w:color="000000" w:sz="6" w:space="0"/>
            </w:tcBorders>
          </w:tcPr>
          <w:p w14:paraId="0D1AC729"/>
        </w:tc>
        <w:tc>
          <w:tcPr>
            <w:tcW w:w="1957" w:type="dxa"/>
            <w:vMerge w:val="continue"/>
            <w:tcBorders>
              <w:top w:val="single" w:color="000000" w:sz="8" w:space="0"/>
              <w:left w:val="single" w:color="000000" w:sz="6" w:space="0"/>
              <w:bottom w:val="single" w:color="000000" w:sz="8" w:space="0"/>
              <w:right w:val="single" w:color="000000" w:sz="8" w:space="0"/>
            </w:tcBorders>
          </w:tcPr>
          <w:p w14:paraId="0F43F15F"/>
        </w:tc>
        <w:tc>
          <w:tcPr>
            <w:tcW w:w="1957" w:type="dxa"/>
            <w:vMerge w:val="continue"/>
            <w:tcBorders>
              <w:top w:val="single" w:color="000000" w:sz="8" w:space="0"/>
              <w:left w:val="single" w:color="000000" w:sz="8" w:space="0"/>
              <w:bottom w:val="single" w:color="000000" w:sz="8" w:space="0"/>
              <w:right w:val="single" w:color="000000" w:sz="8" w:space="0"/>
            </w:tcBorders>
          </w:tcPr>
          <w:p w14:paraId="36BCC905"/>
        </w:tc>
        <w:tc>
          <w:tcPr>
            <w:tcW w:w="1957" w:type="dxa"/>
            <w:vMerge w:val="continue"/>
            <w:tcBorders>
              <w:top w:val="single" w:color="000000" w:sz="8" w:space="0"/>
              <w:left w:val="single" w:color="000000" w:sz="8" w:space="0"/>
              <w:bottom w:val="single" w:color="000000" w:sz="6" w:space="0"/>
              <w:right w:val="single" w:color="000000" w:sz="6" w:space="0"/>
            </w:tcBorders>
          </w:tcPr>
          <w:p w14:paraId="122155AF"/>
        </w:tc>
        <w:tc>
          <w:tcPr>
            <w:tcW w:w="1957" w:type="dxa"/>
            <w:vMerge w:val="continue"/>
            <w:tcBorders>
              <w:top w:val="single" w:color="000000" w:sz="8" w:space="0"/>
              <w:left w:val="single" w:color="000000" w:sz="6" w:space="0"/>
              <w:bottom w:val="single" w:color="000000" w:sz="6" w:space="0"/>
              <w:right w:val="single" w:color="000000" w:sz="8" w:space="0"/>
            </w:tcBorders>
          </w:tcPr>
          <w:p w14:paraId="3F196F3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50FD0ED">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494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19D841A">
            <w:pPr>
              <w:widowControl/>
              <w:autoSpaceDE w:val="0"/>
              <w:autoSpaceDN w:val="0"/>
              <w:spacing w:before="280" w:after="0" w:line="318" w:lineRule="exact"/>
              <w:ind w:left="0" w:right="0" w:firstLine="0"/>
              <w:jc w:val="center"/>
            </w:pPr>
            <w:r>
              <w:rPr>
                <w:rFonts w:ascii="7v6lAlxz+SimSun" w:hAnsi="7v6lAlxz+SimSun" w:eastAsia="7v6lAlxz+SimSun"/>
                <w:color w:val="000000"/>
                <w:sz w:val="32"/>
              </w:rPr>
              <w:t>积极开展爱心妈妈定期入户随访，与</w:t>
            </w:r>
          </w:p>
          <w:p w14:paraId="27665124">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儿童建立良好情感</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4870BBC"/>
        </w:tc>
      </w:tr>
      <w:tr w14:paraId="7518012E">
        <w:tblPrEx>
          <w:tblCellMar>
            <w:top w:w="0" w:type="dxa"/>
            <w:left w:w="108" w:type="dxa"/>
            <w:bottom w:w="0" w:type="dxa"/>
            <w:right w:w="108" w:type="dxa"/>
          </w:tblCellMar>
        </w:tblPrEx>
        <w:trPr>
          <w:trHeight w:val="12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CEB8438"/>
        </w:tc>
        <w:tc>
          <w:tcPr>
            <w:tcW w:w="1957" w:type="dxa"/>
            <w:vMerge w:val="continue"/>
            <w:tcBorders>
              <w:top w:val="single" w:color="000000" w:sz="8" w:space="0"/>
              <w:left w:val="single" w:color="000000" w:sz="6" w:space="0"/>
              <w:bottom w:val="single" w:color="000000" w:sz="8" w:space="0"/>
              <w:right w:val="single" w:color="000000" w:sz="8" w:space="0"/>
            </w:tcBorders>
          </w:tcPr>
          <w:p w14:paraId="6BE3FF60"/>
        </w:tc>
        <w:tc>
          <w:tcPr>
            <w:tcW w:w="1957" w:type="dxa"/>
            <w:vMerge w:val="continue"/>
            <w:tcBorders>
              <w:top w:val="single" w:color="000000" w:sz="8" w:space="0"/>
              <w:left w:val="single" w:color="000000" w:sz="8" w:space="0"/>
              <w:bottom w:val="single" w:color="000000" w:sz="8" w:space="0"/>
              <w:right w:val="single" w:color="000000" w:sz="8" w:space="0"/>
            </w:tcBorders>
          </w:tcPr>
          <w:p w14:paraId="0FF08965"/>
        </w:tc>
        <w:tc>
          <w:tcPr>
            <w:tcW w:w="1957" w:type="dxa"/>
            <w:vMerge w:val="continue"/>
            <w:tcBorders>
              <w:top w:val="single" w:color="000000" w:sz="8" w:space="0"/>
              <w:left w:val="single" w:color="000000" w:sz="8" w:space="0"/>
              <w:bottom w:val="single" w:color="000000" w:sz="8" w:space="0"/>
              <w:right w:val="single" w:color="000000" w:sz="6" w:space="0"/>
            </w:tcBorders>
          </w:tcPr>
          <w:p w14:paraId="58C24BF7"/>
        </w:tc>
        <w:tc>
          <w:tcPr>
            <w:tcW w:w="1957" w:type="dxa"/>
            <w:vMerge w:val="continue"/>
            <w:tcBorders>
              <w:top w:val="single" w:color="000000" w:sz="8" w:space="0"/>
              <w:left w:val="single" w:color="000000" w:sz="6" w:space="0"/>
              <w:bottom w:val="single" w:color="000000" w:sz="8" w:space="0"/>
              <w:right w:val="single" w:color="000000" w:sz="8" w:space="0"/>
            </w:tcBorders>
          </w:tcPr>
          <w:p w14:paraId="23DB8A99"/>
        </w:tc>
        <w:tc>
          <w:tcPr>
            <w:tcW w:w="1957" w:type="dxa"/>
            <w:vMerge w:val="continue"/>
            <w:tcBorders>
              <w:top w:val="single" w:color="000000" w:sz="8" w:space="0"/>
              <w:left w:val="single" w:color="000000" w:sz="8" w:space="0"/>
              <w:bottom w:val="single" w:color="000000" w:sz="8" w:space="0"/>
              <w:right w:val="single" w:color="000000" w:sz="8" w:space="0"/>
            </w:tcBorders>
          </w:tcPr>
          <w:p w14:paraId="508415BC"/>
        </w:tc>
        <w:tc>
          <w:tcPr>
            <w:tcW w:w="1957" w:type="dxa"/>
            <w:vMerge w:val="continue"/>
            <w:tcBorders>
              <w:top w:val="single" w:color="000000" w:sz="8" w:space="0"/>
              <w:left w:val="single" w:color="000000" w:sz="8" w:space="0"/>
              <w:bottom w:val="single" w:color="000000" w:sz="6" w:space="0"/>
              <w:right w:val="single" w:color="000000" w:sz="6" w:space="0"/>
            </w:tcBorders>
          </w:tcPr>
          <w:p w14:paraId="53E8AE34"/>
        </w:tc>
        <w:tc>
          <w:tcPr>
            <w:tcW w:w="1957" w:type="dxa"/>
            <w:vMerge w:val="continue"/>
            <w:tcBorders>
              <w:top w:val="single" w:color="000000" w:sz="8" w:space="0"/>
              <w:left w:val="single" w:color="000000" w:sz="6" w:space="0"/>
              <w:bottom w:val="single" w:color="000000" w:sz="6" w:space="0"/>
              <w:right w:val="single" w:color="000000" w:sz="8" w:space="0"/>
            </w:tcBorders>
          </w:tcPr>
          <w:p w14:paraId="770FC47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063DA97">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495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036B79C">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开展儿童安全教育宣讲</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56DF137"/>
        </w:tc>
      </w:tr>
      <w:tr w14:paraId="3D7AEC3F">
        <w:tblPrEx>
          <w:tblCellMar>
            <w:top w:w="0" w:type="dxa"/>
            <w:left w:w="108" w:type="dxa"/>
            <w:bottom w:w="0" w:type="dxa"/>
            <w:right w:w="108" w:type="dxa"/>
          </w:tblCellMar>
        </w:tblPrEx>
        <w:trPr>
          <w:trHeight w:val="180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616F43D"/>
        </w:tc>
        <w:tc>
          <w:tcPr>
            <w:tcW w:w="1957" w:type="dxa"/>
            <w:vMerge w:val="continue"/>
            <w:tcBorders>
              <w:top w:val="single" w:color="000000" w:sz="8" w:space="0"/>
              <w:left w:val="single" w:color="000000" w:sz="6" w:space="0"/>
              <w:bottom w:val="single" w:color="000000" w:sz="8" w:space="0"/>
              <w:right w:val="single" w:color="000000" w:sz="8" w:space="0"/>
            </w:tcBorders>
          </w:tcPr>
          <w:p w14:paraId="66234264"/>
        </w:tc>
        <w:tc>
          <w:tcPr>
            <w:tcW w:w="1957" w:type="dxa"/>
            <w:vMerge w:val="continue"/>
            <w:tcBorders>
              <w:top w:val="single" w:color="000000" w:sz="8" w:space="0"/>
              <w:left w:val="single" w:color="000000" w:sz="8" w:space="0"/>
              <w:bottom w:val="single" w:color="000000" w:sz="8" w:space="0"/>
              <w:right w:val="single" w:color="000000" w:sz="8" w:space="0"/>
            </w:tcBorders>
          </w:tcPr>
          <w:p w14:paraId="27FACE3F"/>
        </w:tc>
        <w:tc>
          <w:tcPr>
            <w:tcW w:w="1957" w:type="dxa"/>
            <w:vMerge w:val="continue"/>
            <w:tcBorders>
              <w:top w:val="single" w:color="000000" w:sz="8" w:space="0"/>
              <w:left w:val="single" w:color="000000" w:sz="8" w:space="0"/>
              <w:bottom w:val="single" w:color="000000" w:sz="8" w:space="0"/>
              <w:right w:val="single" w:color="000000" w:sz="6" w:space="0"/>
            </w:tcBorders>
          </w:tcPr>
          <w:p w14:paraId="04F707F6"/>
        </w:tc>
        <w:tc>
          <w:tcPr>
            <w:tcW w:w="1957" w:type="dxa"/>
            <w:vMerge w:val="continue"/>
            <w:tcBorders>
              <w:top w:val="single" w:color="000000" w:sz="8" w:space="0"/>
              <w:left w:val="single" w:color="000000" w:sz="6" w:space="0"/>
              <w:bottom w:val="single" w:color="000000" w:sz="8" w:space="0"/>
              <w:right w:val="single" w:color="000000" w:sz="8" w:space="0"/>
            </w:tcBorders>
          </w:tcPr>
          <w:p w14:paraId="70F1A6A5"/>
        </w:tc>
        <w:tc>
          <w:tcPr>
            <w:tcW w:w="1957" w:type="dxa"/>
            <w:vMerge w:val="continue"/>
            <w:tcBorders>
              <w:top w:val="single" w:color="000000" w:sz="8" w:space="0"/>
              <w:left w:val="single" w:color="000000" w:sz="8" w:space="0"/>
              <w:bottom w:val="single" w:color="000000" w:sz="8" w:space="0"/>
              <w:right w:val="single" w:color="000000" w:sz="8" w:space="0"/>
            </w:tcBorders>
          </w:tcPr>
          <w:p w14:paraId="1EA55987"/>
        </w:tc>
        <w:tc>
          <w:tcPr>
            <w:tcW w:w="1957" w:type="dxa"/>
            <w:vMerge w:val="continue"/>
            <w:tcBorders>
              <w:top w:val="single" w:color="000000" w:sz="8" w:space="0"/>
              <w:left w:val="single" w:color="000000" w:sz="8" w:space="0"/>
              <w:bottom w:val="single" w:color="000000" w:sz="6" w:space="0"/>
              <w:right w:val="single" w:color="000000" w:sz="6" w:space="0"/>
            </w:tcBorders>
          </w:tcPr>
          <w:p w14:paraId="3FA0D9BF"/>
        </w:tc>
        <w:tc>
          <w:tcPr>
            <w:tcW w:w="1957" w:type="dxa"/>
            <w:vMerge w:val="continue"/>
            <w:tcBorders>
              <w:top w:val="single" w:color="000000" w:sz="8" w:space="0"/>
              <w:left w:val="single" w:color="000000" w:sz="6" w:space="0"/>
              <w:bottom w:val="single" w:color="000000" w:sz="6" w:space="0"/>
              <w:right w:val="single" w:color="000000" w:sz="8" w:space="0"/>
            </w:tcBorders>
          </w:tcPr>
          <w:p w14:paraId="03CFE79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272EA6B">
            <w:pPr>
              <w:widowControl/>
              <w:autoSpaceDE w:val="0"/>
              <w:autoSpaceDN w:val="0"/>
              <w:spacing w:before="754" w:after="0" w:line="318" w:lineRule="exact"/>
              <w:ind w:left="0" w:right="0" w:firstLine="0"/>
              <w:jc w:val="center"/>
            </w:pPr>
            <w:r>
              <w:rPr>
                <w:rFonts w:ascii="7v6lAlxz+SimSun" w:hAnsi="7v6lAlxz+SimSun" w:eastAsia="7v6lAlxz+SimSun"/>
                <w:color w:val="000000"/>
                <w:sz w:val="32"/>
              </w:rPr>
              <w:t>496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3B24D35">
            <w:pPr>
              <w:widowControl/>
              <w:autoSpaceDE w:val="0"/>
              <w:autoSpaceDN w:val="0"/>
              <w:spacing w:before="102" w:after="0" w:line="388" w:lineRule="exact"/>
              <w:ind w:left="0" w:right="0" w:firstLine="0"/>
              <w:jc w:val="center"/>
            </w:pPr>
            <w:r>
              <w:rPr>
                <w:rFonts w:ascii="7v6lAlxz+SimSun" w:hAnsi="7v6lAlxz+SimSun" w:eastAsia="7v6lAlxz+SimSun"/>
                <w:color w:val="000000"/>
                <w:sz w:val="32"/>
              </w:rPr>
              <w:t>走访摸排本辖区内留守妇女、留守儿童、失亲儿童、残疾妇女、残疾儿童、困难妇女等重点人群及高风险家</w:t>
            </w:r>
          </w:p>
          <w:p w14:paraId="1C65E610">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庭，摸清底数</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BA8331"/>
        </w:tc>
      </w:tr>
      <w:tr w14:paraId="01A637C3">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1DEF5CB"/>
        </w:tc>
        <w:tc>
          <w:tcPr>
            <w:tcW w:w="1957" w:type="dxa"/>
            <w:vMerge w:val="continue"/>
            <w:tcBorders>
              <w:top w:val="single" w:color="000000" w:sz="8" w:space="0"/>
              <w:left w:val="single" w:color="000000" w:sz="6" w:space="0"/>
              <w:bottom w:val="single" w:color="000000" w:sz="8" w:space="0"/>
              <w:right w:val="single" w:color="000000" w:sz="8" w:space="0"/>
            </w:tcBorders>
          </w:tcPr>
          <w:p w14:paraId="07955730"/>
        </w:tc>
        <w:tc>
          <w:tcPr>
            <w:tcW w:w="1957" w:type="dxa"/>
            <w:vMerge w:val="continue"/>
            <w:tcBorders>
              <w:top w:val="single" w:color="000000" w:sz="8" w:space="0"/>
              <w:left w:val="single" w:color="000000" w:sz="8" w:space="0"/>
              <w:bottom w:val="single" w:color="000000" w:sz="8" w:space="0"/>
              <w:right w:val="single" w:color="000000" w:sz="8" w:space="0"/>
            </w:tcBorders>
          </w:tcPr>
          <w:p w14:paraId="7572334D"/>
        </w:tc>
        <w:tc>
          <w:tcPr>
            <w:tcW w:w="1957" w:type="dxa"/>
            <w:vMerge w:val="continue"/>
            <w:tcBorders>
              <w:top w:val="single" w:color="000000" w:sz="8" w:space="0"/>
              <w:left w:val="single" w:color="000000" w:sz="8" w:space="0"/>
              <w:bottom w:val="single" w:color="000000" w:sz="8" w:space="0"/>
              <w:right w:val="single" w:color="000000" w:sz="6" w:space="0"/>
            </w:tcBorders>
          </w:tcPr>
          <w:p w14:paraId="0CEBAE1A"/>
        </w:tc>
        <w:tc>
          <w:tcPr>
            <w:tcW w:w="1957" w:type="dxa"/>
            <w:vMerge w:val="continue"/>
            <w:tcBorders>
              <w:top w:val="single" w:color="000000" w:sz="8" w:space="0"/>
              <w:left w:val="single" w:color="000000" w:sz="6" w:space="0"/>
              <w:bottom w:val="single" w:color="000000" w:sz="8" w:space="0"/>
              <w:right w:val="single" w:color="000000" w:sz="8" w:space="0"/>
            </w:tcBorders>
          </w:tcPr>
          <w:p w14:paraId="0DE7E113"/>
        </w:tc>
        <w:tc>
          <w:tcPr>
            <w:tcW w:w="1957" w:type="dxa"/>
            <w:vMerge w:val="continue"/>
            <w:tcBorders>
              <w:top w:val="single" w:color="000000" w:sz="8" w:space="0"/>
              <w:left w:val="single" w:color="000000" w:sz="8" w:space="0"/>
              <w:bottom w:val="single" w:color="000000" w:sz="8" w:space="0"/>
              <w:right w:val="single" w:color="000000" w:sz="8" w:space="0"/>
            </w:tcBorders>
          </w:tcPr>
          <w:p w14:paraId="6418FBDF"/>
        </w:tc>
        <w:tc>
          <w:tcPr>
            <w:tcW w:w="1957" w:type="dxa"/>
            <w:vMerge w:val="continue"/>
            <w:tcBorders>
              <w:top w:val="single" w:color="000000" w:sz="8" w:space="0"/>
              <w:left w:val="single" w:color="000000" w:sz="8" w:space="0"/>
              <w:bottom w:val="single" w:color="000000" w:sz="6" w:space="0"/>
              <w:right w:val="single" w:color="000000" w:sz="6" w:space="0"/>
            </w:tcBorders>
          </w:tcPr>
          <w:p w14:paraId="721D9DBC"/>
        </w:tc>
        <w:tc>
          <w:tcPr>
            <w:tcW w:w="1957" w:type="dxa"/>
            <w:vMerge w:val="continue"/>
            <w:tcBorders>
              <w:top w:val="single" w:color="000000" w:sz="8" w:space="0"/>
              <w:left w:val="single" w:color="000000" w:sz="6" w:space="0"/>
              <w:bottom w:val="single" w:color="000000" w:sz="6" w:space="0"/>
              <w:right w:val="single" w:color="000000" w:sz="8" w:space="0"/>
            </w:tcBorders>
          </w:tcPr>
          <w:p w14:paraId="1496826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354243C">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497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1EAFBFB">
            <w:pPr>
              <w:widowControl/>
              <w:autoSpaceDE w:val="0"/>
              <w:autoSpaceDN w:val="0"/>
              <w:spacing w:before="278" w:after="0" w:line="318" w:lineRule="exact"/>
              <w:ind w:left="0" w:right="0" w:firstLine="0"/>
              <w:jc w:val="center"/>
            </w:pPr>
            <w:r>
              <w:rPr>
                <w:rFonts w:ascii="7v6lAlxz+SimSun" w:hAnsi="7v6lAlxz+SimSun" w:eastAsia="7v6lAlxz+SimSun"/>
                <w:color w:val="000000"/>
                <w:sz w:val="32"/>
              </w:rPr>
              <w:t>常态化走访关注重点人群及高风险家</w:t>
            </w:r>
          </w:p>
          <w:p w14:paraId="491BC8F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庭，防范风险</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C3D2F9C"/>
        </w:tc>
      </w:tr>
      <w:tr w14:paraId="31B7DE2E">
        <w:tblPrEx>
          <w:tblCellMar>
            <w:top w:w="0" w:type="dxa"/>
            <w:left w:w="108" w:type="dxa"/>
            <w:bottom w:w="0" w:type="dxa"/>
            <w:right w:w="108" w:type="dxa"/>
          </w:tblCellMar>
        </w:tblPrEx>
        <w:trPr>
          <w:trHeight w:val="12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44806F7"/>
        </w:tc>
        <w:tc>
          <w:tcPr>
            <w:tcW w:w="1957" w:type="dxa"/>
            <w:vMerge w:val="continue"/>
            <w:tcBorders>
              <w:top w:val="single" w:color="000000" w:sz="8" w:space="0"/>
              <w:left w:val="single" w:color="000000" w:sz="6" w:space="0"/>
              <w:bottom w:val="single" w:color="000000" w:sz="8" w:space="0"/>
              <w:right w:val="single" w:color="000000" w:sz="8" w:space="0"/>
            </w:tcBorders>
          </w:tcPr>
          <w:p w14:paraId="532D645A"/>
        </w:tc>
        <w:tc>
          <w:tcPr>
            <w:tcW w:w="1957" w:type="dxa"/>
            <w:vMerge w:val="continue"/>
            <w:tcBorders>
              <w:top w:val="single" w:color="000000" w:sz="8" w:space="0"/>
              <w:left w:val="single" w:color="000000" w:sz="8" w:space="0"/>
              <w:bottom w:val="single" w:color="000000" w:sz="8" w:space="0"/>
              <w:right w:val="single" w:color="000000" w:sz="8" w:space="0"/>
            </w:tcBorders>
          </w:tcPr>
          <w:p w14:paraId="1A464D9D"/>
        </w:tc>
        <w:tc>
          <w:tcPr>
            <w:tcW w:w="1957" w:type="dxa"/>
            <w:vMerge w:val="continue"/>
            <w:tcBorders>
              <w:top w:val="single" w:color="000000" w:sz="8" w:space="0"/>
              <w:left w:val="single" w:color="000000" w:sz="8" w:space="0"/>
              <w:bottom w:val="single" w:color="000000" w:sz="8" w:space="0"/>
              <w:right w:val="single" w:color="000000" w:sz="6" w:space="0"/>
            </w:tcBorders>
          </w:tcPr>
          <w:p w14:paraId="6624B942"/>
        </w:tc>
        <w:tc>
          <w:tcPr>
            <w:tcW w:w="1957" w:type="dxa"/>
            <w:vMerge w:val="continue"/>
            <w:tcBorders>
              <w:top w:val="single" w:color="000000" w:sz="8" w:space="0"/>
              <w:left w:val="single" w:color="000000" w:sz="6" w:space="0"/>
              <w:bottom w:val="single" w:color="000000" w:sz="8" w:space="0"/>
              <w:right w:val="single" w:color="000000" w:sz="8" w:space="0"/>
            </w:tcBorders>
          </w:tcPr>
          <w:p w14:paraId="6F638E4E"/>
        </w:tc>
        <w:tc>
          <w:tcPr>
            <w:tcW w:w="1957" w:type="dxa"/>
            <w:vMerge w:val="continue"/>
            <w:tcBorders>
              <w:top w:val="single" w:color="000000" w:sz="8" w:space="0"/>
              <w:left w:val="single" w:color="000000" w:sz="8" w:space="0"/>
              <w:bottom w:val="single" w:color="000000" w:sz="8" w:space="0"/>
              <w:right w:val="single" w:color="000000" w:sz="8" w:space="0"/>
            </w:tcBorders>
          </w:tcPr>
          <w:p w14:paraId="55500F23"/>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BD3A90E">
            <w:pPr>
              <w:widowControl/>
              <w:autoSpaceDE w:val="0"/>
              <w:autoSpaceDN w:val="0"/>
              <w:spacing w:before="606" w:after="0" w:line="248" w:lineRule="exact"/>
              <w:ind w:left="0" w:right="0" w:firstLine="0"/>
              <w:jc w:val="center"/>
            </w:pPr>
            <w:r>
              <w:rPr>
                <w:rFonts w:ascii="7v6lAlxz+SimSun" w:hAnsi="7v6lAlxz+SimSun" w:eastAsia="7v6lAlxz+SimSun"/>
                <w:color w:val="000000"/>
                <w:sz w:val="20"/>
              </w:rPr>
              <w:t>党建办公室、平安法治办公室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4A6144AE">
            <w:pPr>
              <w:widowControl/>
              <w:autoSpaceDE w:val="0"/>
              <w:autoSpaceDN w:val="0"/>
              <w:spacing w:before="856" w:after="0" w:line="246" w:lineRule="exact"/>
              <w:ind w:left="0" w:right="0" w:firstLine="0"/>
              <w:jc w:val="center"/>
            </w:pPr>
            <w:r>
              <w:rPr>
                <w:rFonts w:ascii="7v6lAlxz+SimSun" w:hAnsi="7v6lAlxz+SimSun" w:eastAsia="7v6lAlxz+SimSun"/>
                <w:color w:val="000000"/>
                <w:sz w:val="20"/>
              </w:rPr>
              <w:t>区妇联、区信访局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3CC5603">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498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D09DDF2">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接待本辖区妇女儿童来信来访</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C2DC49E"/>
        </w:tc>
      </w:tr>
      <w:tr w14:paraId="4FD720BE">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D8D875D"/>
        </w:tc>
        <w:tc>
          <w:tcPr>
            <w:tcW w:w="1957" w:type="dxa"/>
            <w:vMerge w:val="continue"/>
            <w:tcBorders>
              <w:top w:val="single" w:color="000000" w:sz="8" w:space="0"/>
              <w:left w:val="single" w:color="000000" w:sz="6" w:space="0"/>
              <w:bottom w:val="single" w:color="000000" w:sz="8" w:space="0"/>
              <w:right w:val="single" w:color="000000" w:sz="8" w:space="0"/>
            </w:tcBorders>
          </w:tcPr>
          <w:p w14:paraId="631B5E5B"/>
        </w:tc>
        <w:tc>
          <w:tcPr>
            <w:tcW w:w="1957" w:type="dxa"/>
            <w:vMerge w:val="continue"/>
            <w:tcBorders>
              <w:top w:val="single" w:color="000000" w:sz="8" w:space="0"/>
              <w:left w:val="single" w:color="000000" w:sz="8" w:space="0"/>
              <w:bottom w:val="single" w:color="000000" w:sz="8" w:space="0"/>
              <w:right w:val="single" w:color="000000" w:sz="8" w:space="0"/>
            </w:tcBorders>
          </w:tcPr>
          <w:p w14:paraId="28C65149"/>
        </w:tc>
        <w:tc>
          <w:tcPr>
            <w:tcW w:w="1957" w:type="dxa"/>
            <w:vMerge w:val="continue"/>
            <w:tcBorders>
              <w:top w:val="single" w:color="000000" w:sz="8" w:space="0"/>
              <w:left w:val="single" w:color="000000" w:sz="8" w:space="0"/>
              <w:bottom w:val="single" w:color="000000" w:sz="8" w:space="0"/>
              <w:right w:val="single" w:color="000000" w:sz="6" w:space="0"/>
            </w:tcBorders>
          </w:tcPr>
          <w:p w14:paraId="3A6A38D3"/>
        </w:tc>
        <w:tc>
          <w:tcPr>
            <w:tcW w:w="1957" w:type="dxa"/>
            <w:vMerge w:val="continue"/>
            <w:tcBorders>
              <w:top w:val="single" w:color="000000" w:sz="8" w:space="0"/>
              <w:left w:val="single" w:color="000000" w:sz="6" w:space="0"/>
              <w:bottom w:val="single" w:color="000000" w:sz="8" w:space="0"/>
              <w:right w:val="single" w:color="000000" w:sz="8" w:space="0"/>
            </w:tcBorders>
          </w:tcPr>
          <w:p w14:paraId="0EAEC06D"/>
        </w:tc>
        <w:tc>
          <w:tcPr>
            <w:tcW w:w="1957" w:type="dxa"/>
            <w:vMerge w:val="continue"/>
            <w:tcBorders>
              <w:top w:val="single" w:color="000000" w:sz="8" w:space="0"/>
              <w:left w:val="single" w:color="000000" w:sz="8" w:space="0"/>
              <w:bottom w:val="single" w:color="000000" w:sz="8" w:space="0"/>
              <w:right w:val="single" w:color="000000" w:sz="8" w:space="0"/>
            </w:tcBorders>
          </w:tcPr>
          <w:p w14:paraId="2BA40CB9"/>
        </w:tc>
        <w:tc>
          <w:tcPr>
            <w:tcW w:w="1957" w:type="dxa"/>
            <w:vMerge w:val="continue"/>
            <w:tcBorders>
              <w:top w:val="single" w:color="000000" w:sz="6" w:space="0"/>
              <w:left w:val="single" w:color="000000" w:sz="8" w:space="0"/>
              <w:bottom w:val="single" w:color="000000" w:sz="8" w:space="0"/>
              <w:right w:val="single" w:color="000000" w:sz="6" w:space="0"/>
            </w:tcBorders>
          </w:tcPr>
          <w:p w14:paraId="6127A00A"/>
        </w:tc>
        <w:tc>
          <w:tcPr>
            <w:tcW w:w="1957" w:type="dxa"/>
            <w:vMerge w:val="continue"/>
            <w:tcBorders>
              <w:top w:val="single" w:color="000000" w:sz="6" w:space="0"/>
              <w:left w:val="single" w:color="000000" w:sz="6" w:space="0"/>
              <w:bottom w:val="single" w:color="000000" w:sz="8" w:space="0"/>
              <w:right w:val="single" w:color="000000" w:sz="8" w:space="0"/>
            </w:tcBorders>
          </w:tcPr>
          <w:p w14:paraId="647A3881"/>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E347817">
            <w:pPr>
              <w:widowControl/>
              <w:autoSpaceDE w:val="0"/>
              <w:autoSpaceDN w:val="0"/>
              <w:spacing w:before="476" w:after="0" w:line="318" w:lineRule="exact"/>
              <w:ind w:left="0" w:right="0" w:firstLine="0"/>
              <w:jc w:val="center"/>
            </w:pPr>
            <w:r>
              <w:rPr>
                <w:rFonts w:ascii="7v6lAlxz+SimSun" w:hAnsi="7v6lAlxz+SimSun" w:eastAsia="7v6lAlxz+SimSun"/>
                <w:color w:val="000000"/>
                <w:sz w:val="32"/>
              </w:rPr>
              <w:t>499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E1EF19D">
            <w:pPr>
              <w:widowControl/>
              <w:autoSpaceDE w:val="0"/>
              <w:autoSpaceDN w:val="0"/>
              <w:spacing w:before="476" w:after="0" w:line="318" w:lineRule="exact"/>
              <w:ind w:left="0" w:right="0" w:firstLine="0"/>
              <w:jc w:val="center"/>
            </w:pPr>
            <w:r>
              <w:rPr>
                <w:rFonts w:ascii="7v6lAlxz+SimSun" w:hAnsi="7v6lAlxz+SimSun" w:eastAsia="7v6lAlxz+SimSun"/>
                <w:color w:val="000000"/>
                <w:sz w:val="32"/>
              </w:rPr>
              <w:t>办理上级妇联转办的来信来访件</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FAE14C2"/>
        </w:tc>
      </w:tr>
      <w:tr w14:paraId="5C6BBF32">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5A87BA2"/>
        </w:tc>
        <w:tc>
          <w:tcPr>
            <w:tcW w:w="1957" w:type="dxa"/>
            <w:vMerge w:val="continue"/>
            <w:tcBorders>
              <w:top w:val="single" w:color="000000" w:sz="8" w:space="0"/>
              <w:left w:val="single" w:color="000000" w:sz="6" w:space="0"/>
              <w:bottom w:val="single" w:color="000000" w:sz="8" w:space="0"/>
              <w:right w:val="single" w:color="000000" w:sz="8" w:space="0"/>
            </w:tcBorders>
          </w:tcPr>
          <w:p w14:paraId="0B9B6FDE"/>
        </w:tc>
        <w:tc>
          <w:tcPr>
            <w:tcW w:w="1957" w:type="dxa"/>
            <w:vMerge w:val="continue"/>
            <w:tcBorders>
              <w:top w:val="single" w:color="000000" w:sz="8" w:space="0"/>
              <w:left w:val="single" w:color="000000" w:sz="8" w:space="0"/>
              <w:bottom w:val="single" w:color="000000" w:sz="8" w:space="0"/>
              <w:right w:val="single" w:color="000000" w:sz="8" w:space="0"/>
            </w:tcBorders>
          </w:tcPr>
          <w:p w14:paraId="3E21B2DF"/>
        </w:tc>
        <w:tc>
          <w:tcPr>
            <w:tcW w:w="1957" w:type="dxa"/>
            <w:vMerge w:val="continue"/>
            <w:tcBorders>
              <w:top w:val="single" w:color="000000" w:sz="8" w:space="0"/>
              <w:left w:val="single" w:color="000000" w:sz="8" w:space="0"/>
              <w:bottom w:val="single" w:color="000000" w:sz="8" w:space="0"/>
              <w:right w:val="single" w:color="000000" w:sz="6" w:space="0"/>
            </w:tcBorders>
          </w:tcPr>
          <w:p w14:paraId="491FE92A"/>
        </w:tc>
        <w:tc>
          <w:tcPr>
            <w:tcW w:w="1957" w:type="dxa"/>
            <w:vMerge w:val="continue"/>
            <w:tcBorders>
              <w:top w:val="single" w:color="000000" w:sz="8" w:space="0"/>
              <w:left w:val="single" w:color="000000" w:sz="6" w:space="0"/>
              <w:bottom w:val="single" w:color="000000" w:sz="8" w:space="0"/>
              <w:right w:val="single" w:color="000000" w:sz="8" w:space="0"/>
            </w:tcBorders>
          </w:tcPr>
          <w:p w14:paraId="20ABAFB3"/>
        </w:tc>
        <w:tc>
          <w:tcPr>
            <w:tcW w:w="1957" w:type="dxa"/>
            <w:vMerge w:val="continue"/>
            <w:tcBorders>
              <w:top w:val="single" w:color="000000" w:sz="8" w:space="0"/>
              <w:left w:val="single" w:color="000000" w:sz="8" w:space="0"/>
              <w:bottom w:val="single" w:color="000000" w:sz="8" w:space="0"/>
              <w:right w:val="single" w:color="000000" w:sz="8" w:space="0"/>
            </w:tcBorders>
          </w:tcPr>
          <w:p w14:paraId="21616120"/>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4B2FB98">
            <w:pPr>
              <w:widowControl/>
              <w:autoSpaceDE w:val="0"/>
              <w:autoSpaceDN w:val="0"/>
              <w:spacing w:before="404" w:after="0" w:line="198" w:lineRule="exact"/>
              <w:ind w:left="0" w:right="0" w:firstLine="0"/>
              <w:jc w:val="center"/>
            </w:pPr>
            <w:r>
              <w:rPr>
                <w:rFonts w:ascii="7v6lAlxz+SimSun" w:hAnsi="7v6lAlxz+SimSun" w:eastAsia="7v6lAlxz+SimSun"/>
                <w:color w:val="000000"/>
                <w:sz w:val="20"/>
              </w:rPr>
              <w:t>党建办</w:t>
            </w:r>
          </w:p>
          <w:p w14:paraId="66CB4007">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249F873">
            <w:pPr>
              <w:widowControl/>
              <w:autoSpaceDE w:val="0"/>
              <w:autoSpaceDN w:val="0"/>
              <w:spacing w:before="526" w:after="0" w:line="198" w:lineRule="exact"/>
              <w:ind w:left="0" w:right="0" w:firstLine="0"/>
              <w:jc w:val="center"/>
            </w:pPr>
            <w:r>
              <w:rPr>
                <w:rFonts w:ascii="7v6lAlxz+SimSun" w:hAnsi="7v6lAlxz+SimSun" w:eastAsia="7v6lAlxz+SimSun"/>
                <w:color w:val="000000"/>
                <w:sz w:val="20"/>
              </w:rPr>
              <w:t>区妇联</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B898A15">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500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6FF77E8">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妇女重点人群的日常走访</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18BF17"/>
        </w:tc>
      </w:tr>
    </w:tbl>
    <w:p w14:paraId="57FABF0E">
      <w:pPr>
        <w:widowControl/>
        <w:autoSpaceDE w:val="0"/>
        <w:autoSpaceDN w:val="0"/>
        <w:spacing w:before="1038" w:after="0" w:line="414" w:lineRule="exact"/>
        <w:ind w:left="0" w:right="0" w:firstLine="0"/>
        <w:jc w:val="center"/>
      </w:pPr>
      <w:r>
        <w:rPr>
          <w:rFonts w:ascii="宋体" w:hAnsi="宋体" w:eastAsia="宋体"/>
          <w:color w:val="000000"/>
          <w:sz w:val="36"/>
        </w:rPr>
        <w:t>-42-</w:t>
      </w:r>
    </w:p>
    <w:p w14:paraId="38F97C10">
      <w:pPr>
        <w:sectPr>
          <w:pgSz w:w="23811" w:h="17237"/>
          <w:pgMar w:top="570" w:right="1140" w:bottom="110" w:left="1140" w:header="720" w:footer="720" w:gutter="0"/>
          <w:cols w:equalWidth="0" w:num="1">
            <w:col w:w="21532"/>
          </w:cols>
          <w:docGrid w:linePitch="360" w:charSpace="0"/>
        </w:sectPr>
      </w:pPr>
    </w:p>
    <w:p w14:paraId="74C846BD">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24620"/>
            <wp:effectExtent l="0" t="0" r="1143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pic:cNvPicPr>
                  </pic:nvPicPr>
                  <pic:blipFill>
                    <a:blip r:embed="rId44"/>
                    <a:stretch>
                      <a:fillRect/>
                    </a:stretch>
                  </pic:blipFill>
                  <pic:spPr>
                    <a:xfrm>
                      <a:off x="0" y="0"/>
                      <a:ext cx="13647419" cy="9024906"/>
                    </a:xfrm>
                    <a:prstGeom prst="rect">
                      <a:avLst/>
                    </a:prstGeom>
                  </pic:spPr>
                </pic:pic>
              </a:graphicData>
            </a:graphic>
          </wp:anchor>
        </w:drawing>
      </w:r>
    </w:p>
    <w:p w14:paraId="15244CD6">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9B88048">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CCEFFD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6BA2F93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31CFA5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76EC338">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C347F4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322DD3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FF2720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84D06B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F4F63F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32AE04C">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598DD6B">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E824A58">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01FFA9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7CE728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7BAD98B">
        <w:tblPrEx>
          <w:tblCellMar>
            <w:top w:w="0" w:type="dxa"/>
            <w:left w:w="108" w:type="dxa"/>
            <w:bottom w:w="0" w:type="dxa"/>
            <w:right w:w="108" w:type="dxa"/>
          </w:tblCellMar>
        </w:tblPrEx>
        <w:trPr>
          <w:trHeight w:val="110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7578A74">
            <w:pPr>
              <w:widowControl/>
              <w:autoSpaceDE w:val="0"/>
              <w:autoSpaceDN w:val="0"/>
              <w:spacing w:before="5824" w:after="0" w:line="320" w:lineRule="exact"/>
              <w:ind w:left="0" w:right="0" w:firstLine="0"/>
              <w:jc w:val="center"/>
            </w:pPr>
            <w:r>
              <w:rPr>
                <w:rFonts w:ascii="7v6lAlxz+SimSun" w:hAnsi="7v6lAlxz+SimSun" w:eastAsia="7v6lAlxz+SimSun"/>
                <w:color w:val="000000"/>
                <w:sz w:val="32"/>
              </w:rPr>
              <w:t>32</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5B4189B">
            <w:pPr>
              <w:widowControl/>
              <w:autoSpaceDE w:val="0"/>
              <w:autoSpaceDN w:val="0"/>
              <w:spacing w:before="5632" w:after="0" w:line="320" w:lineRule="exact"/>
              <w:ind w:left="0" w:right="0" w:firstLine="0"/>
              <w:jc w:val="center"/>
            </w:pPr>
            <w:r>
              <w:rPr>
                <w:rFonts w:ascii="7v6lAlxz+SimSun" w:hAnsi="7v6lAlxz+SimSun" w:eastAsia="7v6lAlxz+SimSun"/>
                <w:color w:val="000000"/>
                <w:sz w:val="32"/>
              </w:rPr>
              <w:t>党的</w:t>
            </w:r>
          </w:p>
          <w:p w14:paraId="120B08AD">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002C809">
            <w:pPr>
              <w:widowControl/>
              <w:autoSpaceDE w:val="0"/>
              <w:autoSpaceDN w:val="0"/>
              <w:spacing w:before="4980" w:after="0" w:line="388" w:lineRule="exact"/>
              <w:ind w:left="0" w:right="0" w:firstLine="0"/>
              <w:jc w:val="center"/>
            </w:pPr>
            <w:r>
              <w:rPr>
                <w:rFonts w:ascii="7v6lAlxz+SimSun" w:hAnsi="7v6lAlxz+SimSun" w:eastAsia="7v6lAlxz+SimSun"/>
                <w:color w:val="000000"/>
                <w:sz w:val="32"/>
              </w:rPr>
              <w:t>加强科协、残联、红十字会等群团建设，开展关心下一代等工作。</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A8A3EFB">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90</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D00137C">
            <w:pPr>
              <w:widowControl/>
              <w:autoSpaceDE w:val="0"/>
              <w:autoSpaceDN w:val="0"/>
              <w:spacing w:before="206" w:after="0" w:line="320" w:lineRule="exact"/>
              <w:ind w:left="0" w:right="0" w:firstLine="0"/>
              <w:jc w:val="center"/>
            </w:pPr>
            <w:r>
              <w:rPr>
                <w:rFonts w:ascii="7v6lAlxz+SimSun" w:hAnsi="7v6lAlxz+SimSun" w:eastAsia="7v6lAlxz+SimSun"/>
                <w:color w:val="000000"/>
                <w:sz w:val="32"/>
              </w:rPr>
              <w:t>做好社会科</w:t>
            </w:r>
          </w:p>
          <w:p w14:paraId="25FE2C03">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学普及工作</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C5E067">
            <w:pPr>
              <w:widowControl/>
              <w:autoSpaceDE w:val="0"/>
              <w:autoSpaceDN w:val="0"/>
              <w:spacing w:before="156" w:after="0" w:line="248" w:lineRule="exact"/>
              <w:ind w:left="30" w:right="0" w:firstLine="0"/>
              <w:jc w:val="left"/>
            </w:pPr>
            <w:r>
              <w:rPr>
                <w:rFonts w:ascii="7v6lAlxz+SimSun" w:hAnsi="7v6lAlxz+SimSun" w:eastAsia="7v6lAlxz+SimSun"/>
                <w:color w:val="000000"/>
                <w:sz w:val="20"/>
              </w:rPr>
              <w:t>【党章】《江西省社会科学普及条例》第九条 乡镇人民政府、街道办事处应当明确机构和人员做好社会科学普及工作，并指导村（居）民委员会开展多种形式的社会科学普及工作。</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75733BD">
            <w:pPr>
              <w:widowControl/>
              <w:autoSpaceDE w:val="0"/>
              <w:autoSpaceDN w:val="0"/>
              <w:spacing w:before="330" w:after="0" w:line="200" w:lineRule="exact"/>
              <w:ind w:left="0" w:right="0" w:firstLine="0"/>
              <w:jc w:val="center"/>
            </w:pPr>
            <w:r>
              <w:rPr>
                <w:rFonts w:ascii="7v6lAlxz+SimSun" w:hAnsi="7v6lAlxz+SimSun" w:eastAsia="7v6lAlxz+SimSun"/>
                <w:color w:val="000000"/>
                <w:sz w:val="20"/>
              </w:rPr>
              <w:t>党建办</w:t>
            </w:r>
          </w:p>
          <w:p w14:paraId="0C936A81">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4148287">
            <w:pPr>
              <w:widowControl/>
              <w:autoSpaceDE w:val="0"/>
              <w:autoSpaceDN w:val="0"/>
              <w:spacing w:before="454" w:after="0" w:line="198" w:lineRule="exact"/>
              <w:ind w:left="0" w:right="0" w:firstLine="0"/>
              <w:jc w:val="center"/>
            </w:pPr>
            <w:r>
              <w:rPr>
                <w:rFonts w:ascii="7v6lAlxz+SimSun" w:hAnsi="7v6lAlxz+SimSun" w:eastAsia="7v6lAlxz+SimSun"/>
                <w:color w:val="000000"/>
                <w:sz w:val="20"/>
              </w:rPr>
              <w:t>区社联</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28B4E4E">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501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1F34576">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做好社会科学普及工作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F8E7CDA"/>
        </w:tc>
      </w:tr>
      <w:tr w14:paraId="431BD835">
        <w:tblPrEx>
          <w:tblCellMar>
            <w:top w:w="0" w:type="dxa"/>
            <w:left w:w="108" w:type="dxa"/>
            <w:bottom w:w="0" w:type="dxa"/>
            <w:right w:w="108" w:type="dxa"/>
          </w:tblCellMar>
        </w:tblPrEx>
        <w:trPr>
          <w:trHeight w:val="17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29757B4"/>
        </w:tc>
        <w:tc>
          <w:tcPr>
            <w:tcW w:w="1957" w:type="dxa"/>
            <w:vMerge w:val="continue"/>
            <w:tcBorders>
              <w:top w:val="single" w:color="000000" w:sz="8" w:space="0"/>
              <w:left w:val="single" w:color="000000" w:sz="6" w:space="0"/>
              <w:bottom w:val="single" w:color="000000" w:sz="8" w:space="0"/>
              <w:right w:val="single" w:color="000000" w:sz="8" w:space="0"/>
            </w:tcBorders>
          </w:tcPr>
          <w:p w14:paraId="00C6EC7B"/>
        </w:tc>
        <w:tc>
          <w:tcPr>
            <w:tcW w:w="1957" w:type="dxa"/>
            <w:vMerge w:val="continue"/>
            <w:tcBorders>
              <w:top w:val="single" w:color="000000" w:sz="8" w:space="0"/>
              <w:left w:val="single" w:color="000000" w:sz="8" w:space="0"/>
              <w:bottom w:val="single" w:color="000000" w:sz="8" w:space="0"/>
              <w:right w:val="single" w:color="000000" w:sz="8" w:space="0"/>
            </w:tcBorders>
          </w:tcPr>
          <w:p w14:paraId="583D5B7E"/>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EA0D6DA">
            <w:pPr>
              <w:widowControl/>
              <w:autoSpaceDE w:val="0"/>
              <w:autoSpaceDN w:val="0"/>
              <w:spacing w:before="1554" w:after="0" w:line="320" w:lineRule="exact"/>
              <w:ind w:left="0" w:right="0" w:firstLine="0"/>
              <w:jc w:val="center"/>
            </w:pPr>
            <w:r>
              <w:rPr>
                <w:rFonts w:ascii="7v6lAlxz+SimSun" w:hAnsi="7v6lAlxz+SimSun" w:eastAsia="7v6lAlxz+SimSun"/>
                <w:color w:val="000000"/>
                <w:sz w:val="32"/>
              </w:rPr>
              <w:t>91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14605AA">
            <w:pPr>
              <w:widowControl/>
              <w:autoSpaceDE w:val="0"/>
              <w:autoSpaceDN w:val="0"/>
              <w:spacing w:before="516" w:after="0" w:line="388" w:lineRule="exact"/>
              <w:ind w:left="144" w:right="144" w:firstLine="0"/>
              <w:jc w:val="center"/>
            </w:pPr>
            <w:r>
              <w:rPr>
                <w:rFonts w:ascii="7v6lAlxz+SimSun" w:hAnsi="7v6lAlxz+SimSun" w:eastAsia="7v6lAlxz+SimSun"/>
                <w:color w:val="000000"/>
                <w:sz w:val="32"/>
              </w:rPr>
              <w:t>开展基层残联组织建</w:t>
            </w:r>
            <w:r>
              <w:br w:type="textWrapping"/>
            </w:r>
            <w:r>
              <w:rPr>
                <w:rFonts w:ascii="7v6lAlxz+SimSun" w:hAnsi="7v6lAlxz+SimSun" w:eastAsia="7v6lAlxz+SimSun"/>
                <w:color w:val="000000"/>
                <w:sz w:val="32"/>
              </w:rPr>
              <w:t>设，残疾人组织开展工作提供必要支持</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05BE454">
            <w:pPr>
              <w:widowControl/>
              <w:autoSpaceDE w:val="0"/>
              <w:autoSpaceDN w:val="0"/>
              <w:spacing w:before="324" w:after="0" w:line="248" w:lineRule="exact"/>
              <w:ind w:left="30" w:right="0" w:firstLine="0"/>
              <w:jc w:val="left"/>
            </w:pPr>
            <w:r>
              <w:rPr>
                <w:rFonts w:ascii="7v6lAlxz+SimSun" w:hAnsi="7v6lAlxz+SimSun" w:eastAsia="7v6lAlxz+SimSun"/>
                <w:color w:val="000000"/>
                <w:sz w:val="20"/>
              </w:rPr>
              <w:t>【党章】</w:t>
            </w:r>
            <w:r>
              <w:br w:type="textWrapping"/>
            </w:r>
            <w:r>
              <w:rPr>
                <w:rFonts w:ascii="7v6lAlxz+SimSun" w:hAnsi="7v6lAlxz+SimSun" w:eastAsia="7v6lAlxz+SimSun"/>
                <w:color w:val="000000"/>
                <w:sz w:val="20"/>
              </w:rPr>
              <w:t>《中国残疾人联合会章程》 依据国家赋予残疾人联合会的职责和《中国残疾人联合会章程》，基层残联的主要任务是联系广大残疾人，开展残疾人工作的关键环节。</w:t>
            </w:r>
          </w:p>
          <w:p w14:paraId="31627DDD">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江西省人民政府关于印发江西省“十四五”残疾人保障和发展规划的通知》（八）打牢残疾人工作基层基础。配齐乡镇（街道）、村（社区）残疾人工作专职委员，改善专职委员待遇，提高履职能力。建立我省村（社区）残协及专职委员工作规范，提升工作规范化水平。加强各类功能区残联建设。按照属地管理原则，在残疾人比较集中的企业、新经济组织、社会组织和新媒体组织推动建立残疾人协会或残疾人小组。</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BF1C32B">
            <w:pPr>
              <w:widowControl/>
              <w:autoSpaceDE w:val="0"/>
              <w:autoSpaceDN w:val="0"/>
              <w:spacing w:before="1314"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C276824">
            <w:pPr>
              <w:widowControl/>
              <w:autoSpaceDE w:val="0"/>
              <w:autoSpaceDN w:val="0"/>
              <w:spacing w:before="1610" w:after="0" w:line="198" w:lineRule="exact"/>
              <w:ind w:left="0" w:right="0" w:firstLine="0"/>
              <w:jc w:val="center"/>
            </w:pPr>
            <w:r>
              <w:rPr>
                <w:rFonts w:ascii="7v6lAlxz+SimSun" w:hAnsi="7v6lAlxz+SimSun" w:eastAsia="7v6lAlxz+SimSun"/>
                <w:color w:val="000000"/>
                <w:sz w:val="20"/>
              </w:rPr>
              <w:t>区残联</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DF1CBA7">
            <w:pPr>
              <w:widowControl/>
              <w:autoSpaceDE w:val="0"/>
              <w:autoSpaceDN w:val="0"/>
              <w:spacing w:before="702" w:after="0" w:line="320" w:lineRule="exact"/>
              <w:ind w:left="0" w:right="0" w:firstLine="0"/>
              <w:jc w:val="center"/>
            </w:pPr>
            <w:r>
              <w:rPr>
                <w:rFonts w:ascii="7v6lAlxz+SimSun" w:hAnsi="7v6lAlxz+SimSun" w:eastAsia="7v6lAlxz+SimSun"/>
                <w:color w:val="000000"/>
                <w:sz w:val="32"/>
              </w:rPr>
              <w:t>502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75D2C08">
            <w:pPr>
              <w:widowControl/>
              <w:autoSpaceDE w:val="0"/>
              <w:autoSpaceDN w:val="0"/>
              <w:spacing w:before="702" w:after="0" w:line="320" w:lineRule="exact"/>
              <w:ind w:left="0" w:right="0" w:firstLine="0"/>
              <w:jc w:val="center"/>
            </w:pPr>
            <w:r>
              <w:rPr>
                <w:rFonts w:ascii="7v6lAlxz+SimSun" w:hAnsi="7v6lAlxz+SimSun" w:eastAsia="7v6lAlxz+SimSun"/>
                <w:color w:val="000000"/>
                <w:sz w:val="32"/>
              </w:rPr>
              <w:t>抓好基层残联组织建设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CAAB83"/>
        </w:tc>
      </w:tr>
      <w:tr w14:paraId="65DD42C9">
        <w:tblPrEx>
          <w:tblCellMar>
            <w:top w:w="0" w:type="dxa"/>
            <w:left w:w="108" w:type="dxa"/>
            <w:bottom w:w="0" w:type="dxa"/>
            <w:right w:w="108" w:type="dxa"/>
          </w:tblCellMar>
        </w:tblPrEx>
        <w:trPr>
          <w:trHeight w:val="17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C0707AD"/>
        </w:tc>
        <w:tc>
          <w:tcPr>
            <w:tcW w:w="1957" w:type="dxa"/>
            <w:vMerge w:val="continue"/>
            <w:tcBorders>
              <w:top w:val="single" w:color="000000" w:sz="8" w:space="0"/>
              <w:left w:val="single" w:color="000000" w:sz="6" w:space="0"/>
              <w:bottom w:val="single" w:color="000000" w:sz="8" w:space="0"/>
              <w:right w:val="single" w:color="000000" w:sz="8" w:space="0"/>
            </w:tcBorders>
          </w:tcPr>
          <w:p w14:paraId="2E8D3644"/>
        </w:tc>
        <w:tc>
          <w:tcPr>
            <w:tcW w:w="1957" w:type="dxa"/>
            <w:vMerge w:val="continue"/>
            <w:tcBorders>
              <w:top w:val="single" w:color="000000" w:sz="8" w:space="0"/>
              <w:left w:val="single" w:color="000000" w:sz="8" w:space="0"/>
              <w:bottom w:val="single" w:color="000000" w:sz="8" w:space="0"/>
              <w:right w:val="single" w:color="000000" w:sz="8" w:space="0"/>
            </w:tcBorders>
          </w:tcPr>
          <w:p w14:paraId="310036FB"/>
        </w:tc>
        <w:tc>
          <w:tcPr>
            <w:tcW w:w="1957" w:type="dxa"/>
            <w:vMerge w:val="continue"/>
            <w:tcBorders>
              <w:top w:val="single" w:color="000000" w:sz="8" w:space="0"/>
              <w:left w:val="single" w:color="000000" w:sz="8" w:space="0"/>
              <w:bottom w:val="single" w:color="000000" w:sz="8" w:space="0"/>
              <w:right w:val="single" w:color="000000" w:sz="6" w:space="0"/>
            </w:tcBorders>
          </w:tcPr>
          <w:p w14:paraId="2D6341AF"/>
        </w:tc>
        <w:tc>
          <w:tcPr>
            <w:tcW w:w="1957" w:type="dxa"/>
            <w:vMerge w:val="continue"/>
            <w:tcBorders>
              <w:top w:val="single" w:color="000000" w:sz="8" w:space="0"/>
              <w:left w:val="single" w:color="000000" w:sz="6" w:space="0"/>
              <w:bottom w:val="single" w:color="000000" w:sz="8" w:space="0"/>
              <w:right w:val="single" w:color="000000" w:sz="8" w:space="0"/>
            </w:tcBorders>
          </w:tcPr>
          <w:p w14:paraId="58F436A6"/>
        </w:tc>
        <w:tc>
          <w:tcPr>
            <w:tcW w:w="1957" w:type="dxa"/>
            <w:vMerge w:val="continue"/>
            <w:tcBorders>
              <w:top w:val="single" w:color="000000" w:sz="8" w:space="0"/>
              <w:left w:val="single" w:color="000000" w:sz="8" w:space="0"/>
              <w:bottom w:val="single" w:color="000000" w:sz="8" w:space="0"/>
              <w:right w:val="single" w:color="000000" w:sz="8" w:space="0"/>
            </w:tcBorders>
          </w:tcPr>
          <w:p w14:paraId="39A4F2BC"/>
        </w:tc>
        <w:tc>
          <w:tcPr>
            <w:tcW w:w="1957" w:type="dxa"/>
            <w:vMerge w:val="continue"/>
            <w:tcBorders>
              <w:top w:val="single" w:color="000000" w:sz="8" w:space="0"/>
              <w:left w:val="single" w:color="000000" w:sz="8" w:space="0"/>
              <w:bottom w:val="single" w:color="000000" w:sz="8" w:space="0"/>
              <w:right w:val="single" w:color="000000" w:sz="6" w:space="0"/>
            </w:tcBorders>
          </w:tcPr>
          <w:p w14:paraId="0D2A23E2"/>
        </w:tc>
        <w:tc>
          <w:tcPr>
            <w:tcW w:w="1957" w:type="dxa"/>
            <w:vMerge w:val="continue"/>
            <w:tcBorders>
              <w:top w:val="single" w:color="000000" w:sz="8" w:space="0"/>
              <w:left w:val="single" w:color="000000" w:sz="6" w:space="0"/>
              <w:bottom w:val="single" w:color="000000" w:sz="8" w:space="0"/>
              <w:right w:val="single" w:color="000000" w:sz="8" w:space="0"/>
            </w:tcBorders>
          </w:tcPr>
          <w:p w14:paraId="61A02CF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35CC59C">
            <w:pPr>
              <w:widowControl/>
              <w:autoSpaceDE w:val="0"/>
              <w:autoSpaceDN w:val="0"/>
              <w:spacing w:before="700" w:after="0" w:line="320" w:lineRule="exact"/>
              <w:ind w:left="0" w:right="0" w:firstLine="0"/>
              <w:jc w:val="center"/>
            </w:pPr>
            <w:r>
              <w:rPr>
                <w:rFonts w:ascii="7v6lAlxz+SimSun" w:hAnsi="7v6lAlxz+SimSun" w:eastAsia="7v6lAlxz+SimSun"/>
                <w:color w:val="000000"/>
                <w:sz w:val="32"/>
              </w:rPr>
              <w:t>503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899E00F">
            <w:pPr>
              <w:widowControl/>
              <w:autoSpaceDE w:val="0"/>
              <w:autoSpaceDN w:val="0"/>
              <w:spacing w:before="700" w:after="0" w:line="320" w:lineRule="exact"/>
              <w:ind w:left="0" w:right="0" w:firstLine="0"/>
              <w:jc w:val="center"/>
            </w:pPr>
            <w:r>
              <w:rPr>
                <w:rFonts w:ascii="7v6lAlxz+SimSun" w:hAnsi="7v6lAlxz+SimSun" w:eastAsia="7v6lAlxz+SimSun"/>
                <w:color w:val="000000"/>
                <w:sz w:val="32"/>
              </w:rPr>
              <w:t>开展春节走访慰问残疾人工作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477DC42"/>
        </w:tc>
      </w:tr>
      <w:tr w14:paraId="0C2950B2">
        <w:tblPrEx>
          <w:tblCellMar>
            <w:top w:w="0" w:type="dxa"/>
            <w:left w:w="108" w:type="dxa"/>
            <w:bottom w:w="0" w:type="dxa"/>
            <w:right w:w="108" w:type="dxa"/>
          </w:tblCellMar>
        </w:tblPrEx>
        <w:trPr>
          <w:trHeight w:val="14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D53E9A2"/>
        </w:tc>
        <w:tc>
          <w:tcPr>
            <w:tcW w:w="1957" w:type="dxa"/>
            <w:vMerge w:val="continue"/>
            <w:tcBorders>
              <w:top w:val="single" w:color="000000" w:sz="8" w:space="0"/>
              <w:left w:val="single" w:color="000000" w:sz="6" w:space="0"/>
              <w:bottom w:val="single" w:color="000000" w:sz="8" w:space="0"/>
              <w:right w:val="single" w:color="000000" w:sz="8" w:space="0"/>
            </w:tcBorders>
          </w:tcPr>
          <w:p w14:paraId="2452F362"/>
        </w:tc>
        <w:tc>
          <w:tcPr>
            <w:tcW w:w="1957" w:type="dxa"/>
            <w:vMerge w:val="continue"/>
            <w:tcBorders>
              <w:top w:val="single" w:color="000000" w:sz="8" w:space="0"/>
              <w:left w:val="single" w:color="000000" w:sz="8" w:space="0"/>
              <w:bottom w:val="single" w:color="000000" w:sz="8" w:space="0"/>
              <w:right w:val="single" w:color="000000" w:sz="8" w:space="0"/>
            </w:tcBorders>
          </w:tcPr>
          <w:p w14:paraId="6F5CF21E"/>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A22754D">
            <w:pPr>
              <w:widowControl/>
              <w:autoSpaceDE w:val="0"/>
              <w:autoSpaceDN w:val="0"/>
              <w:spacing w:before="3568" w:after="0" w:line="320" w:lineRule="exact"/>
              <w:ind w:left="0" w:right="0" w:firstLine="0"/>
              <w:jc w:val="center"/>
            </w:pPr>
            <w:r>
              <w:rPr>
                <w:rFonts w:ascii="7v6lAlxz+SimSun" w:hAnsi="7v6lAlxz+SimSun" w:eastAsia="7v6lAlxz+SimSun"/>
                <w:color w:val="000000"/>
                <w:sz w:val="32"/>
              </w:rPr>
              <w:t>92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A221644">
            <w:pPr>
              <w:widowControl/>
              <w:autoSpaceDE w:val="0"/>
              <w:autoSpaceDN w:val="0"/>
              <w:spacing w:before="3374" w:after="0" w:line="320" w:lineRule="exact"/>
              <w:ind w:left="0" w:right="0" w:firstLine="0"/>
              <w:jc w:val="center"/>
            </w:pPr>
            <w:r>
              <w:rPr>
                <w:rFonts w:ascii="7v6lAlxz+SimSun" w:hAnsi="7v6lAlxz+SimSun" w:eastAsia="7v6lAlxz+SimSun"/>
                <w:color w:val="000000"/>
                <w:sz w:val="32"/>
              </w:rPr>
              <w:t>推进科学技</w:t>
            </w:r>
          </w:p>
          <w:p w14:paraId="3493AF2D">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术普及工作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5E0E22B">
            <w:pPr>
              <w:widowControl/>
              <w:autoSpaceDE w:val="0"/>
              <w:autoSpaceDN w:val="0"/>
              <w:spacing w:before="1524" w:after="0" w:line="198" w:lineRule="exact"/>
              <w:ind w:left="30" w:right="0" w:firstLine="0"/>
              <w:jc w:val="left"/>
            </w:pPr>
            <w:r>
              <w:rPr>
                <w:rFonts w:ascii="7v6lAlxz+SimSun" w:hAnsi="7v6lAlxz+SimSun" w:eastAsia="7v6lAlxz+SimSun"/>
                <w:color w:val="000000"/>
                <w:sz w:val="20"/>
              </w:rPr>
              <w:t>【 法律 】</w:t>
            </w:r>
          </w:p>
          <w:p w14:paraId="420D1F6B">
            <w:pPr>
              <w:widowControl/>
              <w:autoSpaceDE w:val="0"/>
              <w:autoSpaceDN w:val="0"/>
              <w:spacing w:before="0" w:after="0" w:line="248" w:lineRule="exact"/>
              <w:ind w:left="30" w:right="0" w:firstLine="0"/>
              <w:jc w:val="left"/>
            </w:pPr>
            <w:r>
              <w:rPr>
                <w:rFonts w:ascii="7v6lAlxz+SimSun" w:hAnsi="7v6lAlxz+SimSun" w:eastAsia="7v6lAlxz+SimSun"/>
                <w:color w:val="000000"/>
                <w:sz w:val="20"/>
              </w:rPr>
              <w:t>《中华人民共和国科学技术普及法》</w:t>
            </w:r>
            <w:r>
              <w:br w:type="textWrapping"/>
            </w:r>
            <w:r>
              <w:rPr>
                <w:rFonts w:ascii="7v6lAlxz+SimSun" w:hAnsi="7v6lAlxz+SimSun" w:eastAsia="7v6lAlxz+SimSun"/>
                <w:color w:val="000000"/>
                <w:sz w:val="20"/>
              </w:rPr>
              <w:t>《中华人民共和国科学技术进步法》 【 章 程 】</w:t>
            </w:r>
            <w:r>
              <w:br w:type="textWrapping"/>
            </w:r>
            <w:r>
              <w:rPr>
                <w:rFonts w:ascii="7v6lAlxz+SimSun" w:hAnsi="7v6lAlxz+SimSun" w:eastAsia="7v6lAlxz+SimSun"/>
                <w:color w:val="000000"/>
                <w:sz w:val="20"/>
              </w:rPr>
              <w:t>《中国科学技术协会章程》</w:t>
            </w:r>
            <w:r>
              <w:br w:type="textWrapping"/>
            </w:r>
            <w:r>
              <w:rPr>
                <w:rFonts w:ascii="7v6lAlxz+SimSun" w:hAnsi="7v6lAlxz+SimSun" w:eastAsia="7v6lAlxz+SimSun"/>
                <w:color w:val="000000"/>
                <w:sz w:val="20"/>
              </w:rPr>
              <w:t>《江西省科学技术协会实施&lt;中国科学技术协会章程&gt;细则》 【 文 件 】</w:t>
            </w:r>
            <w:r>
              <w:br w:type="textWrapping"/>
            </w:r>
            <w:r>
              <w:rPr>
                <w:rFonts w:ascii="7v6lAlxz+SimSun" w:hAnsi="7v6lAlxz+SimSun" w:eastAsia="7v6lAlxz+SimSun"/>
                <w:color w:val="000000"/>
                <w:sz w:val="20"/>
              </w:rPr>
              <w:t>《中国科学技术协会事业发展“十四五”规划(2021—2025年)》《江西省科学技术协会事业发展“十四五”规划(2021—2025年)》《国务院关于印发全民科学素质行动规划纲要(2021-2035年)的通知》(国发(2021)9号)</w:t>
            </w:r>
            <w:r>
              <w:br w:type="textWrapping"/>
            </w:r>
            <w:r>
              <w:rPr>
                <w:rFonts w:ascii="7v6lAlxz+SimSun" w:hAnsi="7v6lAlxz+SimSun" w:eastAsia="7v6lAlxz+SimSun"/>
                <w:color w:val="000000"/>
                <w:sz w:val="20"/>
              </w:rPr>
              <w:t>《江西省人民政府关于印发江西省全民科学素质行动规划纲要实施方案(2021-2025年)的通知》(赣 府发〔2021〕29号)</w:t>
            </w:r>
            <w:r>
              <w:br w:type="textWrapping"/>
            </w:r>
            <w:r>
              <w:rPr>
                <w:rFonts w:ascii="7v6lAlxz+SimSun" w:hAnsi="7v6lAlxz+SimSun" w:eastAsia="7v6lAlxz+SimSun"/>
                <w:color w:val="000000"/>
                <w:sz w:val="20"/>
              </w:rPr>
              <w:t>《景德镇市人民政府关于印发景德镇市全民科学素质行动规划纲要实施方案(2021—2025年)的通知》 (景府字〔2022〕49号)</w:t>
            </w:r>
            <w:r>
              <w:br w:type="textWrapping"/>
            </w:r>
            <w:r>
              <w:rPr>
                <w:rFonts w:ascii="7v6lAlxz+SimSun" w:hAnsi="7v6lAlxz+SimSun" w:eastAsia="7v6lAlxz+SimSun"/>
                <w:color w:val="000000"/>
                <w:sz w:val="20"/>
              </w:rPr>
              <w:t>《关于开展景徳镇市“科技小院”申报工作的通知》(景科协字〔2025〕12号)</w:t>
            </w:r>
            <w:r>
              <w:br w:type="textWrapping"/>
            </w:r>
            <w:r>
              <w:rPr>
                <w:rFonts w:ascii="7v6lAlxz+SimSun" w:hAnsi="7v6lAlxz+SimSun" w:eastAsia="7v6lAlxz+SimSun"/>
                <w:color w:val="000000"/>
                <w:sz w:val="20"/>
              </w:rPr>
              <w:t>《关于开展景德镇市科普社区、科普公园及科普长廊认定工作的通知》(景科协字〔2025〕13号)</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2D71BCA">
            <w:pPr>
              <w:widowControl/>
              <w:autoSpaceDE w:val="0"/>
              <w:autoSpaceDN w:val="0"/>
              <w:spacing w:before="3330"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88DBC1F">
            <w:pPr>
              <w:widowControl/>
              <w:autoSpaceDE w:val="0"/>
              <w:autoSpaceDN w:val="0"/>
              <w:spacing w:before="3502" w:after="0" w:line="198" w:lineRule="exact"/>
              <w:ind w:left="0" w:right="0" w:firstLine="0"/>
              <w:jc w:val="center"/>
            </w:pPr>
            <w:r>
              <w:rPr>
                <w:rFonts w:ascii="7v6lAlxz+SimSun" w:hAnsi="7v6lAlxz+SimSun" w:eastAsia="7v6lAlxz+SimSun"/>
                <w:color w:val="000000"/>
                <w:sz w:val="20"/>
              </w:rPr>
              <w:t>区科学</w:t>
            </w:r>
          </w:p>
          <w:p w14:paraId="69A2D17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技术局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00C35F0">
            <w:pPr>
              <w:widowControl/>
              <w:autoSpaceDE w:val="0"/>
              <w:autoSpaceDN w:val="0"/>
              <w:spacing w:before="592" w:after="0" w:line="320" w:lineRule="exact"/>
              <w:ind w:left="0" w:right="0" w:firstLine="0"/>
              <w:jc w:val="center"/>
            </w:pPr>
            <w:r>
              <w:rPr>
                <w:rFonts w:ascii="7v6lAlxz+SimSun" w:hAnsi="7v6lAlxz+SimSun" w:eastAsia="7v6lAlxz+SimSun"/>
                <w:color w:val="000000"/>
                <w:sz w:val="32"/>
              </w:rPr>
              <w:t>504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76D7E2C">
            <w:pPr>
              <w:widowControl/>
              <w:autoSpaceDE w:val="0"/>
              <w:autoSpaceDN w:val="0"/>
              <w:spacing w:before="592" w:after="0" w:line="320" w:lineRule="exact"/>
              <w:ind w:left="0" w:right="0" w:firstLine="0"/>
              <w:jc w:val="center"/>
            </w:pPr>
            <w:r>
              <w:rPr>
                <w:rFonts w:ascii="7v6lAlxz+SimSun" w:hAnsi="7v6lAlxz+SimSun" w:eastAsia="7v6lAlxz+SimSun"/>
                <w:color w:val="000000"/>
                <w:sz w:val="32"/>
              </w:rPr>
              <w:t>开展科普知识宣传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44730F"/>
        </w:tc>
      </w:tr>
      <w:tr w14:paraId="0DB9E57F">
        <w:tblPrEx>
          <w:tblCellMar>
            <w:top w:w="0" w:type="dxa"/>
            <w:left w:w="108" w:type="dxa"/>
            <w:bottom w:w="0" w:type="dxa"/>
            <w:right w:w="108" w:type="dxa"/>
          </w:tblCellMar>
        </w:tblPrEx>
        <w:trPr>
          <w:trHeight w:val="14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66D0E07"/>
        </w:tc>
        <w:tc>
          <w:tcPr>
            <w:tcW w:w="1957" w:type="dxa"/>
            <w:vMerge w:val="continue"/>
            <w:tcBorders>
              <w:top w:val="single" w:color="000000" w:sz="8" w:space="0"/>
              <w:left w:val="single" w:color="000000" w:sz="6" w:space="0"/>
              <w:bottom w:val="single" w:color="000000" w:sz="8" w:space="0"/>
              <w:right w:val="single" w:color="000000" w:sz="8" w:space="0"/>
            </w:tcBorders>
          </w:tcPr>
          <w:p w14:paraId="2A1FB5EE"/>
        </w:tc>
        <w:tc>
          <w:tcPr>
            <w:tcW w:w="1957" w:type="dxa"/>
            <w:vMerge w:val="continue"/>
            <w:tcBorders>
              <w:top w:val="single" w:color="000000" w:sz="8" w:space="0"/>
              <w:left w:val="single" w:color="000000" w:sz="8" w:space="0"/>
              <w:bottom w:val="single" w:color="000000" w:sz="8" w:space="0"/>
              <w:right w:val="single" w:color="000000" w:sz="8" w:space="0"/>
            </w:tcBorders>
          </w:tcPr>
          <w:p w14:paraId="45BC2738"/>
        </w:tc>
        <w:tc>
          <w:tcPr>
            <w:tcW w:w="1957" w:type="dxa"/>
            <w:vMerge w:val="continue"/>
            <w:tcBorders>
              <w:top w:val="single" w:color="000000" w:sz="8" w:space="0"/>
              <w:left w:val="single" w:color="000000" w:sz="8" w:space="0"/>
              <w:bottom w:val="single" w:color="000000" w:sz="8" w:space="0"/>
              <w:right w:val="single" w:color="000000" w:sz="6" w:space="0"/>
            </w:tcBorders>
          </w:tcPr>
          <w:p w14:paraId="4E3C8878"/>
        </w:tc>
        <w:tc>
          <w:tcPr>
            <w:tcW w:w="1957" w:type="dxa"/>
            <w:vMerge w:val="continue"/>
            <w:tcBorders>
              <w:top w:val="single" w:color="000000" w:sz="8" w:space="0"/>
              <w:left w:val="single" w:color="000000" w:sz="6" w:space="0"/>
              <w:bottom w:val="single" w:color="000000" w:sz="8" w:space="0"/>
              <w:right w:val="single" w:color="000000" w:sz="8" w:space="0"/>
            </w:tcBorders>
          </w:tcPr>
          <w:p w14:paraId="6C72CF62"/>
        </w:tc>
        <w:tc>
          <w:tcPr>
            <w:tcW w:w="1957" w:type="dxa"/>
            <w:vMerge w:val="continue"/>
            <w:tcBorders>
              <w:top w:val="single" w:color="000000" w:sz="8" w:space="0"/>
              <w:left w:val="single" w:color="000000" w:sz="8" w:space="0"/>
              <w:bottom w:val="single" w:color="000000" w:sz="8" w:space="0"/>
              <w:right w:val="single" w:color="000000" w:sz="8" w:space="0"/>
            </w:tcBorders>
          </w:tcPr>
          <w:p w14:paraId="0C2A5497"/>
        </w:tc>
        <w:tc>
          <w:tcPr>
            <w:tcW w:w="1957" w:type="dxa"/>
            <w:vMerge w:val="continue"/>
            <w:tcBorders>
              <w:top w:val="single" w:color="000000" w:sz="8" w:space="0"/>
              <w:left w:val="single" w:color="000000" w:sz="8" w:space="0"/>
              <w:bottom w:val="single" w:color="000000" w:sz="8" w:space="0"/>
              <w:right w:val="single" w:color="000000" w:sz="6" w:space="0"/>
            </w:tcBorders>
          </w:tcPr>
          <w:p w14:paraId="5B776834"/>
        </w:tc>
        <w:tc>
          <w:tcPr>
            <w:tcW w:w="1957" w:type="dxa"/>
            <w:vMerge w:val="continue"/>
            <w:tcBorders>
              <w:top w:val="single" w:color="000000" w:sz="8" w:space="0"/>
              <w:left w:val="single" w:color="000000" w:sz="6" w:space="0"/>
              <w:bottom w:val="single" w:color="000000" w:sz="8" w:space="0"/>
              <w:right w:val="single" w:color="000000" w:sz="8" w:space="0"/>
            </w:tcBorders>
          </w:tcPr>
          <w:p w14:paraId="2F23B09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C55026F">
            <w:pPr>
              <w:widowControl/>
              <w:autoSpaceDE w:val="0"/>
              <w:autoSpaceDN w:val="0"/>
              <w:spacing w:before="592" w:after="0" w:line="320" w:lineRule="exact"/>
              <w:ind w:left="0" w:right="0" w:firstLine="0"/>
              <w:jc w:val="center"/>
            </w:pPr>
            <w:r>
              <w:rPr>
                <w:rFonts w:ascii="7v6lAlxz+SimSun" w:hAnsi="7v6lAlxz+SimSun" w:eastAsia="7v6lAlxz+SimSun"/>
                <w:color w:val="000000"/>
                <w:sz w:val="32"/>
              </w:rPr>
              <w:t>505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966368A">
            <w:pPr>
              <w:widowControl/>
              <w:autoSpaceDE w:val="0"/>
              <w:autoSpaceDN w:val="0"/>
              <w:spacing w:before="592" w:after="0" w:line="320" w:lineRule="exact"/>
              <w:ind w:left="0" w:right="0" w:firstLine="0"/>
              <w:jc w:val="center"/>
            </w:pPr>
            <w:r>
              <w:rPr>
                <w:rFonts w:ascii="7v6lAlxz+SimSun" w:hAnsi="7v6lAlxz+SimSun" w:eastAsia="7v6lAlxz+SimSun"/>
                <w:color w:val="000000"/>
                <w:sz w:val="32"/>
              </w:rPr>
              <w:t>科普志愿者队伍建设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601707"/>
        </w:tc>
      </w:tr>
      <w:tr w14:paraId="44A85D39">
        <w:tblPrEx>
          <w:tblCellMar>
            <w:top w:w="0" w:type="dxa"/>
            <w:left w:w="108" w:type="dxa"/>
            <w:bottom w:w="0" w:type="dxa"/>
            <w:right w:w="108" w:type="dxa"/>
          </w:tblCellMar>
        </w:tblPrEx>
        <w:trPr>
          <w:trHeight w:val="14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09DA5B5"/>
        </w:tc>
        <w:tc>
          <w:tcPr>
            <w:tcW w:w="1957" w:type="dxa"/>
            <w:vMerge w:val="continue"/>
            <w:tcBorders>
              <w:top w:val="single" w:color="000000" w:sz="8" w:space="0"/>
              <w:left w:val="single" w:color="000000" w:sz="6" w:space="0"/>
              <w:bottom w:val="single" w:color="000000" w:sz="8" w:space="0"/>
              <w:right w:val="single" w:color="000000" w:sz="8" w:space="0"/>
            </w:tcBorders>
          </w:tcPr>
          <w:p w14:paraId="579A13C6"/>
        </w:tc>
        <w:tc>
          <w:tcPr>
            <w:tcW w:w="1957" w:type="dxa"/>
            <w:vMerge w:val="continue"/>
            <w:tcBorders>
              <w:top w:val="single" w:color="000000" w:sz="8" w:space="0"/>
              <w:left w:val="single" w:color="000000" w:sz="8" w:space="0"/>
              <w:bottom w:val="single" w:color="000000" w:sz="8" w:space="0"/>
              <w:right w:val="single" w:color="000000" w:sz="8" w:space="0"/>
            </w:tcBorders>
          </w:tcPr>
          <w:p w14:paraId="49CE6F68"/>
        </w:tc>
        <w:tc>
          <w:tcPr>
            <w:tcW w:w="1957" w:type="dxa"/>
            <w:vMerge w:val="continue"/>
            <w:tcBorders>
              <w:top w:val="single" w:color="000000" w:sz="8" w:space="0"/>
              <w:left w:val="single" w:color="000000" w:sz="8" w:space="0"/>
              <w:bottom w:val="single" w:color="000000" w:sz="8" w:space="0"/>
              <w:right w:val="single" w:color="000000" w:sz="6" w:space="0"/>
            </w:tcBorders>
          </w:tcPr>
          <w:p w14:paraId="08A31646"/>
        </w:tc>
        <w:tc>
          <w:tcPr>
            <w:tcW w:w="1957" w:type="dxa"/>
            <w:vMerge w:val="continue"/>
            <w:tcBorders>
              <w:top w:val="single" w:color="000000" w:sz="8" w:space="0"/>
              <w:left w:val="single" w:color="000000" w:sz="6" w:space="0"/>
              <w:bottom w:val="single" w:color="000000" w:sz="8" w:space="0"/>
              <w:right w:val="single" w:color="000000" w:sz="8" w:space="0"/>
            </w:tcBorders>
          </w:tcPr>
          <w:p w14:paraId="0CEA6652"/>
        </w:tc>
        <w:tc>
          <w:tcPr>
            <w:tcW w:w="1957" w:type="dxa"/>
            <w:vMerge w:val="continue"/>
            <w:tcBorders>
              <w:top w:val="single" w:color="000000" w:sz="8" w:space="0"/>
              <w:left w:val="single" w:color="000000" w:sz="8" w:space="0"/>
              <w:bottom w:val="single" w:color="000000" w:sz="8" w:space="0"/>
              <w:right w:val="single" w:color="000000" w:sz="8" w:space="0"/>
            </w:tcBorders>
          </w:tcPr>
          <w:p w14:paraId="4231F0E7"/>
        </w:tc>
        <w:tc>
          <w:tcPr>
            <w:tcW w:w="1957" w:type="dxa"/>
            <w:vMerge w:val="continue"/>
            <w:tcBorders>
              <w:top w:val="single" w:color="000000" w:sz="8" w:space="0"/>
              <w:left w:val="single" w:color="000000" w:sz="8" w:space="0"/>
              <w:bottom w:val="single" w:color="000000" w:sz="8" w:space="0"/>
              <w:right w:val="single" w:color="000000" w:sz="6" w:space="0"/>
            </w:tcBorders>
          </w:tcPr>
          <w:p w14:paraId="16C98D7F"/>
        </w:tc>
        <w:tc>
          <w:tcPr>
            <w:tcW w:w="1957" w:type="dxa"/>
            <w:vMerge w:val="continue"/>
            <w:tcBorders>
              <w:top w:val="single" w:color="000000" w:sz="8" w:space="0"/>
              <w:left w:val="single" w:color="000000" w:sz="6" w:space="0"/>
              <w:bottom w:val="single" w:color="000000" w:sz="8" w:space="0"/>
              <w:right w:val="single" w:color="000000" w:sz="8" w:space="0"/>
            </w:tcBorders>
          </w:tcPr>
          <w:p w14:paraId="3BC6A81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FAC6823">
            <w:pPr>
              <w:widowControl/>
              <w:autoSpaceDE w:val="0"/>
              <w:autoSpaceDN w:val="0"/>
              <w:spacing w:before="592" w:after="0" w:line="320" w:lineRule="exact"/>
              <w:ind w:left="0" w:right="0" w:firstLine="0"/>
              <w:jc w:val="center"/>
            </w:pPr>
            <w:r>
              <w:rPr>
                <w:rFonts w:ascii="7v6lAlxz+SimSun" w:hAnsi="7v6lAlxz+SimSun" w:eastAsia="7v6lAlxz+SimSun"/>
                <w:color w:val="000000"/>
                <w:sz w:val="32"/>
              </w:rPr>
              <w:t>506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26E111F">
            <w:pPr>
              <w:widowControl/>
              <w:autoSpaceDE w:val="0"/>
              <w:autoSpaceDN w:val="0"/>
              <w:spacing w:before="398" w:after="0" w:line="320" w:lineRule="exact"/>
              <w:ind w:left="0" w:right="0" w:firstLine="0"/>
              <w:jc w:val="center"/>
            </w:pPr>
            <w:r>
              <w:rPr>
                <w:rFonts w:ascii="7v6lAlxz+SimSun" w:hAnsi="7v6lAlxz+SimSun" w:eastAsia="7v6lAlxz+SimSun"/>
                <w:color w:val="000000"/>
                <w:sz w:val="32"/>
              </w:rPr>
              <w:t>参与开展全国科技工作者日、全国科</w:t>
            </w:r>
          </w:p>
          <w:p w14:paraId="26634F5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普月等科普活动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E3E1181"/>
        </w:tc>
      </w:tr>
      <w:tr w14:paraId="6E850421">
        <w:tblPrEx>
          <w:tblCellMar>
            <w:top w:w="0" w:type="dxa"/>
            <w:left w:w="108" w:type="dxa"/>
            <w:bottom w:w="0" w:type="dxa"/>
            <w:right w:w="108" w:type="dxa"/>
          </w:tblCellMar>
        </w:tblPrEx>
        <w:trPr>
          <w:trHeight w:val="14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C9638A0"/>
        </w:tc>
        <w:tc>
          <w:tcPr>
            <w:tcW w:w="1957" w:type="dxa"/>
            <w:vMerge w:val="continue"/>
            <w:tcBorders>
              <w:top w:val="single" w:color="000000" w:sz="8" w:space="0"/>
              <w:left w:val="single" w:color="000000" w:sz="6" w:space="0"/>
              <w:bottom w:val="single" w:color="000000" w:sz="8" w:space="0"/>
              <w:right w:val="single" w:color="000000" w:sz="8" w:space="0"/>
            </w:tcBorders>
          </w:tcPr>
          <w:p w14:paraId="316BDD77"/>
        </w:tc>
        <w:tc>
          <w:tcPr>
            <w:tcW w:w="1957" w:type="dxa"/>
            <w:vMerge w:val="continue"/>
            <w:tcBorders>
              <w:top w:val="single" w:color="000000" w:sz="8" w:space="0"/>
              <w:left w:val="single" w:color="000000" w:sz="8" w:space="0"/>
              <w:bottom w:val="single" w:color="000000" w:sz="8" w:space="0"/>
              <w:right w:val="single" w:color="000000" w:sz="8" w:space="0"/>
            </w:tcBorders>
          </w:tcPr>
          <w:p w14:paraId="2EF1F5C2"/>
        </w:tc>
        <w:tc>
          <w:tcPr>
            <w:tcW w:w="1957" w:type="dxa"/>
            <w:vMerge w:val="continue"/>
            <w:tcBorders>
              <w:top w:val="single" w:color="000000" w:sz="8" w:space="0"/>
              <w:left w:val="single" w:color="000000" w:sz="8" w:space="0"/>
              <w:bottom w:val="single" w:color="000000" w:sz="8" w:space="0"/>
              <w:right w:val="single" w:color="000000" w:sz="6" w:space="0"/>
            </w:tcBorders>
          </w:tcPr>
          <w:p w14:paraId="29615F28"/>
        </w:tc>
        <w:tc>
          <w:tcPr>
            <w:tcW w:w="1957" w:type="dxa"/>
            <w:vMerge w:val="continue"/>
            <w:tcBorders>
              <w:top w:val="single" w:color="000000" w:sz="8" w:space="0"/>
              <w:left w:val="single" w:color="000000" w:sz="6" w:space="0"/>
              <w:bottom w:val="single" w:color="000000" w:sz="8" w:space="0"/>
              <w:right w:val="single" w:color="000000" w:sz="8" w:space="0"/>
            </w:tcBorders>
          </w:tcPr>
          <w:p w14:paraId="3CFE9EC3"/>
        </w:tc>
        <w:tc>
          <w:tcPr>
            <w:tcW w:w="1957" w:type="dxa"/>
            <w:vMerge w:val="continue"/>
            <w:tcBorders>
              <w:top w:val="single" w:color="000000" w:sz="8" w:space="0"/>
              <w:left w:val="single" w:color="000000" w:sz="8" w:space="0"/>
              <w:bottom w:val="single" w:color="000000" w:sz="8" w:space="0"/>
              <w:right w:val="single" w:color="000000" w:sz="8" w:space="0"/>
            </w:tcBorders>
          </w:tcPr>
          <w:p w14:paraId="0A13A75A"/>
        </w:tc>
        <w:tc>
          <w:tcPr>
            <w:tcW w:w="1957" w:type="dxa"/>
            <w:vMerge w:val="continue"/>
            <w:tcBorders>
              <w:top w:val="single" w:color="000000" w:sz="8" w:space="0"/>
              <w:left w:val="single" w:color="000000" w:sz="8" w:space="0"/>
              <w:bottom w:val="single" w:color="000000" w:sz="8" w:space="0"/>
              <w:right w:val="single" w:color="000000" w:sz="6" w:space="0"/>
            </w:tcBorders>
          </w:tcPr>
          <w:p w14:paraId="0D5912BE"/>
        </w:tc>
        <w:tc>
          <w:tcPr>
            <w:tcW w:w="1957" w:type="dxa"/>
            <w:vMerge w:val="continue"/>
            <w:tcBorders>
              <w:top w:val="single" w:color="000000" w:sz="8" w:space="0"/>
              <w:left w:val="single" w:color="000000" w:sz="6" w:space="0"/>
              <w:bottom w:val="single" w:color="000000" w:sz="8" w:space="0"/>
              <w:right w:val="single" w:color="000000" w:sz="8" w:space="0"/>
            </w:tcBorders>
          </w:tcPr>
          <w:p w14:paraId="0674191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36F3369">
            <w:pPr>
              <w:widowControl/>
              <w:autoSpaceDE w:val="0"/>
              <w:autoSpaceDN w:val="0"/>
              <w:spacing w:before="592" w:after="0" w:line="320" w:lineRule="exact"/>
              <w:ind w:left="0" w:right="0" w:firstLine="0"/>
              <w:jc w:val="center"/>
            </w:pPr>
            <w:r>
              <w:rPr>
                <w:rFonts w:ascii="7v6lAlxz+SimSun" w:hAnsi="7v6lAlxz+SimSun" w:eastAsia="7v6lAlxz+SimSun"/>
                <w:color w:val="000000"/>
                <w:sz w:val="32"/>
              </w:rPr>
              <w:t>507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A48529F">
            <w:pPr>
              <w:widowControl/>
              <w:autoSpaceDE w:val="0"/>
              <w:autoSpaceDN w:val="0"/>
              <w:spacing w:before="398" w:after="0" w:line="320" w:lineRule="exact"/>
              <w:ind w:left="0" w:right="0" w:firstLine="0"/>
              <w:jc w:val="center"/>
            </w:pPr>
            <w:r>
              <w:rPr>
                <w:rFonts w:ascii="7v6lAlxz+SimSun" w:hAnsi="7v6lAlxz+SimSun" w:eastAsia="7v6lAlxz+SimSun"/>
                <w:color w:val="000000"/>
                <w:sz w:val="32"/>
              </w:rPr>
              <w:t>极打造和申报科技小院、科普社区、</w:t>
            </w:r>
          </w:p>
          <w:p w14:paraId="076E88A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科普驿站、科普长廊等</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D2C1F1"/>
        </w:tc>
      </w:tr>
      <w:tr w14:paraId="7D5D4F6E">
        <w:tblPrEx>
          <w:tblCellMar>
            <w:top w:w="0" w:type="dxa"/>
            <w:left w:w="108" w:type="dxa"/>
            <w:bottom w:w="0" w:type="dxa"/>
            <w:right w:w="108" w:type="dxa"/>
          </w:tblCellMar>
        </w:tblPrEx>
        <w:trPr>
          <w:trHeight w:val="14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CDBABA9"/>
        </w:tc>
        <w:tc>
          <w:tcPr>
            <w:tcW w:w="1957" w:type="dxa"/>
            <w:vMerge w:val="continue"/>
            <w:tcBorders>
              <w:top w:val="single" w:color="000000" w:sz="8" w:space="0"/>
              <w:left w:val="single" w:color="000000" w:sz="6" w:space="0"/>
              <w:bottom w:val="single" w:color="000000" w:sz="8" w:space="0"/>
              <w:right w:val="single" w:color="000000" w:sz="8" w:space="0"/>
            </w:tcBorders>
          </w:tcPr>
          <w:p w14:paraId="7740B6A3"/>
        </w:tc>
        <w:tc>
          <w:tcPr>
            <w:tcW w:w="1957" w:type="dxa"/>
            <w:vMerge w:val="continue"/>
            <w:tcBorders>
              <w:top w:val="single" w:color="000000" w:sz="8" w:space="0"/>
              <w:left w:val="single" w:color="000000" w:sz="8" w:space="0"/>
              <w:bottom w:val="single" w:color="000000" w:sz="8" w:space="0"/>
              <w:right w:val="single" w:color="000000" w:sz="8" w:space="0"/>
            </w:tcBorders>
          </w:tcPr>
          <w:p w14:paraId="7C29059B"/>
        </w:tc>
        <w:tc>
          <w:tcPr>
            <w:tcW w:w="1957" w:type="dxa"/>
            <w:vMerge w:val="continue"/>
            <w:tcBorders>
              <w:top w:val="single" w:color="000000" w:sz="8" w:space="0"/>
              <w:left w:val="single" w:color="000000" w:sz="8" w:space="0"/>
              <w:bottom w:val="single" w:color="000000" w:sz="8" w:space="0"/>
              <w:right w:val="single" w:color="000000" w:sz="6" w:space="0"/>
            </w:tcBorders>
          </w:tcPr>
          <w:p w14:paraId="1B08F7C2"/>
        </w:tc>
        <w:tc>
          <w:tcPr>
            <w:tcW w:w="1957" w:type="dxa"/>
            <w:vMerge w:val="continue"/>
            <w:tcBorders>
              <w:top w:val="single" w:color="000000" w:sz="8" w:space="0"/>
              <w:left w:val="single" w:color="000000" w:sz="6" w:space="0"/>
              <w:bottom w:val="single" w:color="000000" w:sz="8" w:space="0"/>
              <w:right w:val="single" w:color="000000" w:sz="8" w:space="0"/>
            </w:tcBorders>
          </w:tcPr>
          <w:p w14:paraId="18446564"/>
        </w:tc>
        <w:tc>
          <w:tcPr>
            <w:tcW w:w="1957" w:type="dxa"/>
            <w:vMerge w:val="continue"/>
            <w:tcBorders>
              <w:top w:val="single" w:color="000000" w:sz="8" w:space="0"/>
              <w:left w:val="single" w:color="000000" w:sz="8" w:space="0"/>
              <w:bottom w:val="single" w:color="000000" w:sz="8" w:space="0"/>
              <w:right w:val="single" w:color="000000" w:sz="8" w:space="0"/>
            </w:tcBorders>
          </w:tcPr>
          <w:p w14:paraId="51C0B308"/>
        </w:tc>
        <w:tc>
          <w:tcPr>
            <w:tcW w:w="1957" w:type="dxa"/>
            <w:vMerge w:val="continue"/>
            <w:tcBorders>
              <w:top w:val="single" w:color="000000" w:sz="8" w:space="0"/>
              <w:left w:val="single" w:color="000000" w:sz="8" w:space="0"/>
              <w:bottom w:val="single" w:color="000000" w:sz="8" w:space="0"/>
              <w:right w:val="single" w:color="000000" w:sz="6" w:space="0"/>
            </w:tcBorders>
          </w:tcPr>
          <w:p w14:paraId="2A3B8AAE"/>
        </w:tc>
        <w:tc>
          <w:tcPr>
            <w:tcW w:w="1957" w:type="dxa"/>
            <w:vMerge w:val="continue"/>
            <w:tcBorders>
              <w:top w:val="single" w:color="000000" w:sz="8" w:space="0"/>
              <w:left w:val="single" w:color="000000" w:sz="6" w:space="0"/>
              <w:bottom w:val="single" w:color="000000" w:sz="8" w:space="0"/>
              <w:right w:val="single" w:color="000000" w:sz="8" w:space="0"/>
            </w:tcBorders>
          </w:tcPr>
          <w:p w14:paraId="0D6024E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31A51B3">
            <w:pPr>
              <w:widowControl/>
              <w:autoSpaceDE w:val="0"/>
              <w:autoSpaceDN w:val="0"/>
              <w:spacing w:before="592" w:after="0" w:line="320" w:lineRule="exact"/>
              <w:ind w:left="0" w:right="0" w:firstLine="0"/>
              <w:jc w:val="center"/>
            </w:pPr>
            <w:r>
              <w:rPr>
                <w:rFonts w:ascii="7v6lAlxz+SimSun" w:hAnsi="7v6lAlxz+SimSun" w:eastAsia="7v6lAlxz+SimSun"/>
                <w:color w:val="000000"/>
                <w:sz w:val="32"/>
              </w:rPr>
              <w:t>508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56CCB13">
            <w:pPr>
              <w:widowControl/>
              <w:autoSpaceDE w:val="0"/>
              <w:autoSpaceDN w:val="0"/>
              <w:spacing w:before="592" w:after="0" w:line="320" w:lineRule="exact"/>
              <w:ind w:left="0" w:right="0" w:firstLine="0"/>
              <w:jc w:val="center"/>
            </w:pPr>
            <w:r>
              <w:rPr>
                <w:rFonts w:ascii="7v6lAlxz+SimSun" w:hAnsi="7v6lAlxz+SimSun" w:eastAsia="7v6lAlxz+SimSun"/>
                <w:color w:val="000000"/>
                <w:sz w:val="32"/>
              </w:rPr>
              <w:t>进行科技人才摸排</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0F523A1"/>
        </w:tc>
      </w:tr>
    </w:tbl>
    <w:p w14:paraId="4C1C9A6D">
      <w:pPr>
        <w:widowControl/>
        <w:autoSpaceDE w:val="0"/>
        <w:autoSpaceDN w:val="0"/>
        <w:spacing w:before="856" w:after="0" w:line="414" w:lineRule="exact"/>
        <w:ind w:left="0" w:right="0" w:firstLine="0"/>
        <w:jc w:val="center"/>
      </w:pPr>
      <w:r>
        <w:rPr>
          <w:rFonts w:ascii="宋体" w:hAnsi="宋体" w:eastAsia="宋体"/>
          <w:color w:val="000000"/>
          <w:sz w:val="36"/>
        </w:rPr>
        <w:t>-43-</w:t>
      </w:r>
    </w:p>
    <w:p w14:paraId="60AF8CD8">
      <w:pPr>
        <w:sectPr>
          <w:pgSz w:w="23811" w:h="17237"/>
          <w:pgMar w:top="570" w:right="1140" w:bottom="110" w:left="1140" w:header="720" w:footer="720" w:gutter="0"/>
          <w:cols w:equalWidth="0" w:num="1">
            <w:col w:w="21532"/>
          </w:cols>
          <w:docGrid w:linePitch="360" w:charSpace="0"/>
        </w:sectPr>
      </w:pPr>
    </w:p>
    <w:p w14:paraId="0F02957F">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46210"/>
            <wp:effectExtent l="0" t="0" r="1143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a:blip r:embed="rId45"/>
                    <a:stretch>
                      <a:fillRect/>
                    </a:stretch>
                  </pic:blipFill>
                  <pic:spPr>
                    <a:xfrm>
                      <a:off x="0" y="0"/>
                      <a:ext cx="13647419" cy="9046071"/>
                    </a:xfrm>
                    <a:prstGeom prst="rect">
                      <a:avLst/>
                    </a:prstGeom>
                  </pic:spPr>
                </pic:pic>
              </a:graphicData>
            </a:graphic>
          </wp:anchor>
        </w:drawing>
      </w:r>
    </w:p>
    <w:p w14:paraId="74956A9A">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D0B61BC">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6A8323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B123DB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BFDF05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963BCC2">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AFD8B51">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EB4CB2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1EBCFA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CF4451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DCEE5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9E6B29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DBECFA2">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2C38540">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D76AD5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AB42B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971B03F">
        <w:tblPrEx>
          <w:tblCellMar>
            <w:top w:w="0" w:type="dxa"/>
            <w:left w:w="108" w:type="dxa"/>
            <w:bottom w:w="0" w:type="dxa"/>
            <w:right w:w="108" w:type="dxa"/>
          </w:tblCellMar>
        </w:tblPrEx>
        <w:trPr>
          <w:trHeight w:val="236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6569550">
            <w:pPr>
              <w:widowControl/>
              <w:autoSpaceDE w:val="0"/>
              <w:autoSpaceDN w:val="0"/>
              <w:spacing w:before="5844" w:after="0" w:line="318" w:lineRule="exact"/>
              <w:ind w:left="0" w:right="0" w:firstLine="0"/>
              <w:jc w:val="center"/>
            </w:pPr>
            <w:r>
              <w:rPr>
                <w:rFonts w:ascii="7v6lAlxz+SimSun" w:hAnsi="7v6lAlxz+SimSun" w:eastAsia="7v6lAlxz+SimSun"/>
                <w:color w:val="000000"/>
                <w:sz w:val="32"/>
              </w:rPr>
              <w:t>32</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793B19B">
            <w:pPr>
              <w:widowControl/>
              <w:autoSpaceDE w:val="0"/>
              <w:autoSpaceDN w:val="0"/>
              <w:spacing w:before="5650" w:after="0" w:line="318" w:lineRule="exact"/>
              <w:ind w:left="0" w:right="0" w:firstLine="0"/>
              <w:jc w:val="center"/>
            </w:pPr>
            <w:r>
              <w:rPr>
                <w:rFonts w:ascii="7v6lAlxz+SimSun" w:hAnsi="7v6lAlxz+SimSun" w:eastAsia="7v6lAlxz+SimSun"/>
                <w:color w:val="000000"/>
                <w:sz w:val="32"/>
              </w:rPr>
              <w:t>党的</w:t>
            </w:r>
          </w:p>
          <w:p w14:paraId="7591A3AD">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6CDF2C2">
            <w:pPr>
              <w:widowControl/>
              <w:autoSpaceDE w:val="0"/>
              <w:autoSpaceDN w:val="0"/>
              <w:spacing w:before="4998" w:after="0" w:line="388" w:lineRule="exact"/>
              <w:ind w:left="0" w:right="0" w:firstLine="0"/>
              <w:jc w:val="center"/>
            </w:pPr>
            <w:r>
              <w:rPr>
                <w:rFonts w:ascii="7v6lAlxz+SimSun" w:hAnsi="7v6lAlxz+SimSun" w:eastAsia="7v6lAlxz+SimSun"/>
                <w:color w:val="000000"/>
                <w:sz w:val="32"/>
              </w:rPr>
              <w:t>加强科协、残联、红十字会等群团建设，开展关心下一代等工作。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4DA81A5">
            <w:pPr>
              <w:widowControl/>
              <w:autoSpaceDE w:val="0"/>
              <w:autoSpaceDN w:val="0"/>
              <w:spacing w:before="3400" w:after="0" w:line="320" w:lineRule="exact"/>
              <w:ind w:left="0" w:right="0" w:firstLine="0"/>
              <w:jc w:val="center"/>
            </w:pPr>
            <w:r>
              <w:rPr>
                <w:rFonts w:ascii="7v6lAlxz+SimSun" w:hAnsi="7v6lAlxz+SimSun" w:eastAsia="7v6lAlxz+SimSun"/>
                <w:color w:val="000000"/>
                <w:sz w:val="32"/>
              </w:rPr>
              <w:t>93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236B7D3">
            <w:pPr>
              <w:widowControl/>
              <w:autoSpaceDE w:val="0"/>
              <w:autoSpaceDN w:val="0"/>
              <w:spacing w:before="2946" w:after="0" w:line="388" w:lineRule="exact"/>
              <w:ind w:left="144" w:right="144" w:firstLine="0"/>
              <w:jc w:val="center"/>
            </w:pPr>
            <w:r>
              <w:rPr>
                <w:rFonts w:ascii="7v6lAlxz+SimSun" w:hAnsi="7v6lAlxz+SimSun" w:eastAsia="7v6lAlxz+SimSun"/>
                <w:color w:val="000000"/>
                <w:sz w:val="32"/>
              </w:rPr>
              <w:t>加强红十字会基层组织建设</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813A54B">
            <w:pPr>
              <w:widowControl/>
              <w:autoSpaceDE w:val="0"/>
              <w:autoSpaceDN w:val="0"/>
              <w:spacing w:before="130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1.《中华人民共和国红十字会法》第五条 各级人民政府对红十字会给予支持和资助，保障红十字会依法履行职责，并对其活动进行监督。第十一条 红十字会履行下列职责。（一）开展救援、救灾的相关工作，建立红十字应急救援体系。在战争、武装冲突和自然灾害、事故灾难、公共卫生事件等突发事件中，对伤病人员和其他受害者提供紧急救援和人道救助；（二）开展应急救护培训，普及应急救护、防灾避险和卫生健康知识，组织志愿者参与现场救护；（三）参与、推动无偿献血、遗体和人体器官捐献工作，参与开展造血干细胞捐献的相关工作；（四）组织开展红十字志愿服务、红十字青少年工作；（五）参加国际人道主义救援工作；（九）协助人民政府开展与其职责相关的其他人道主义服务活动。</w:t>
            </w:r>
          </w:p>
          <w:p w14:paraId="4EC58195">
            <w:pPr>
              <w:widowControl/>
              <w:autoSpaceDE w:val="0"/>
              <w:autoSpaceDN w:val="0"/>
              <w:spacing w:before="0" w:after="0" w:line="246" w:lineRule="exact"/>
              <w:ind w:left="30" w:right="0" w:firstLine="0"/>
              <w:jc w:val="left"/>
            </w:pPr>
            <w:r>
              <w:rPr>
                <w:rFonts w:ascii="7v6lAlxz+SimSun" w:hAnsi="7v6lAlxz+SimSun" w:eastAsia="7v6lAlxz+SimSun"/>
                <w:color w:val="000000"/>
                <w:sz w:val="20"/>
              </w:rPr>
              <w:t>【党章】</w:t>
            </w:r>
            <w:r>
              <w:br w:type="textWrapping"/>
            </w:r>
            <w:r>
              <w:rPr>
                <w:rFonts w:ascii="7v6lAlxz+SimSun" w:hAnsi="7v6lAlxz+SimSun" w:eastAsia="7v6lAlxz+SimSun"/>
                <w:color w:val="000000"/>
                <w:sz w:val="20"/>
              </w:rPr>
              <w:t>《中国红十字会章程》第四十一条 基层组织、城市街道（社区）、农村乡镇（村、组）、企业和事业单位、学校、医疗机构和其他组织中建立的红十字会为基层组织。红十字会基层组织的主要职责   发展会员、志愿者，宣传普及红十字知识，开展人道主义的救助活动，举办应急救护培训、群众性健康知识普及及其他符合红十字宗旨的活动。</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484DB5A">
            <w:pPr>
              <w:widowControl/>
              <w:autoSpaceDE w:val="0"/>
              <w:autoSpaceDN w:val="0"/>
              <w:spacing w:before="3164"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2692241">
            <w:pPr>
              <w:widowControl/>
              <w:autoSpaceDE w:val="0"/>
              <w:autoSpaceDN w:val="0"/>
              <w:spacing w:before="3334" w:after="0" w:line="198" w:lineRule="exact"/>
              <w:ind w:left="0" w:right="0" w:firstLine="0"/>
              <w:jc w:val="center"/>
            </w:pPr>
            <w:r>
              <w:rPr>
                <w:rFonts w:ascii="7v6lAlxz+SimSun" w:hAnsi="7v6lAlxz+SimSun" w:eastAsia="7v6lAlxz+SimSun"/>
                <w:color w:val="000000"/>
                <w:sz w:val="20"/>
              </w:rPr>
              <w:t>区红十</w:t>
            </w:r>
          </w:p>
          <w:p w14:paraId="6D72891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字会</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8DA7F34">
            <w:pPr>
              <w:widowControl/>
              <w:autoSpaceDE w:val="0"/>
              <w:autoSpaceDN w:val="0"/>
              <w:spacing w:before="1032" w:after="0" w:line="318" w:lineRule="exact"/>
              <w:ind w:left="0" w:right="0" w:firstLine="0"/>
              <w:jc w:val="center"/>
            </w:pPr>
            <w:r>
              <w:rPr>
                <w:rFonts w:ascii="7v6lAlxz+SimSun" w:hAnsi="7v6lAlxz+SimSun" w:eastAsia="7v6lAlxz+SimSun"/>
                <w:color w:val="000000"/>
                <w:sz w:val="32"/>
              </w:rPr>
              <w:t>509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BA53861">
            <w:pPr>
              <w:widowControl/>
              <w:autoSpaceDE w:val="0"/>
              <w:autoSpaceDN w:val="0"/>
              <w:spacing w:before="1032" w:after="0" w:line="318" w:lineRule="exact"/>
              <w:ind w:left="0" w:right="0" w:firstLine="0"/>
              <w:jc w:val="center"/>
            </w:pPr>
            <w:r>
              <w:rPr>
                <w:rFonts w:ascii="7v6lAlxz+SimSun" w:hAnsi="7v6lAlxz+SimSun" w:eastAsia="7v6lAlxz+SimSun"/>
                <w:color w:val="000000"/>
                <w:sz w:val="32"/>
              </w:rPr>
              <w:t>加强基层红十字会组织建设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B40B91C"/>
        </w:tc>
      </w:tr>
      <w:tr w14:paraId="3A018D18">
        <w:tblPrEx>
          <w:tblCellMar>
            <w:top w:w="0" w:type="dxa"/>
            <w:left w:w="108" w:type="dxa"/>
            <w:bottom w:w="0" w:type="dxa"/>
            <w:right w:w="108" w:type="dxa"/>
          </w:tblCellMar>
        </w:tblPrEx>
        <w:trPr>
          <w:trHeight w:val="237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978631E"/>
        </w:tc>
        <w:tc>
          <w:tcPr>
            <w:tcW w:w="1957" w:type="dxa"/>
            <w:vMerge w:val="continue"/>
            <w:tcBorders>
              <w:top w:val="single" w:color="000000" w:sz="8" w:space="0"/>
              <w:left w:val="single" w:color="000000" w:sz="6" w:space="0"/>
              <w:bottom w:val="single" w:color="000000" w:sz="8" w:space="0"/>
              <w:right w:val="single" w:color="000000" w:sz="8" w:space="0"/>
            </w:tcBorders>
          </w:tcPr>
          <w:p w14:paraId="2AACEFD9"/>
        </w:tc>
        <w:tc>
          <w:tcPr>
            <w:tcW w:w="1957" w:type="dxa"/>
            <w:vMerge w:val="continue"/>
            <w:tcBorders>
              <w:top w:val="single" w:color="000000" w:sz="8" w:space="0"/>
              <w:left w:val="single" w:color="000000" w:sz="8" w:space="0"/>
              <w:bottom w:val="single" w:color="000000" w:sz="8" w:space="0"/>
              <w:right w:val="single" w:color="000000" w:sz="8" w:space="0"/>
            </w:tcBorders>
          </w:tcPr>
          <w:p w14:paraId="124FA1BA"/>
        </w:tc>
        <w:tc>
          <w:tcPr>
            <w:tcW w:w="1957" w:type="dxa"/>
            <w:vMerge w:val="continue"/>
            <w:tcBorders>
              <w:top w:val="single" w:color="000000" w:sz="8" w:space="0"/>
              <w:left w:val="single" w:color="000000" w:sz="8" w:space="0"/>
              <w:bottom w:val="single" w:color="000000" w:sz="8" w:space="0"/>
              <w:right w:val="single" w:color="000000" w:sz="6" w:space="0"/>
            </w:tcBorders>
          </w:tcPr>
          <w:p w14:paraId="7E255436"/>
        </w:tc>
        <w:tc>
          <w:tcPr>
            <w:tcW w:w="1957" w:type="dxa"/>
            <w:vMerge w:val="continue"/>
            <w:tcBorders>
              <w:top w:val="single" w:color="000000" w:sz="8" w:space="0"/>
              <w:left w:val="single" w:color="000000" w:sz="6" w:space="0"/>
              <w:bottom w:val="single" w:color="000000" w:sz="8" w:space="0"/>
              <w:right w:val="single" w:color="000000" w:sz="8" w:space="0"/>
            </w:tcBorders>
          </w:tcPr>
          <w:p w14:paraId="2A73D581"/>
        </w:tc>
        <w:tc>
          <w:tcPr>
            <w:tcW w:w="1957" w:type="dxa"/>
            <w:vMerge w:val="continue"/>
            <w:tcBorders>
              <w:top w:val="single" w:color="000000" w:sz="8" w:space="0"/>
              <w:left w:val="single" w:color="000000" w:sz="8" w:space="0"/>
              <w:bottom w:val="single" w:color="000000" w:sz="8" w:space="0"/>
              <w:right w:val="single" w:color="000000" w:sz="8" w:space="0"/>
            </w:tcBorders>
          </w:tcPr>
          <w:p w14:paraId="36A84C07"/>
        </w:tc>
        <w:tc>
          <w:tcPr>
            <w:tcW w:w="1957" w:type="dxa"/>
            <w:vMerge w:val="continue"/>
            <w:tcBorders>
              <w:top w:val="single" w:color="000000" w:sz="8" w:space="0"/>
              <w:left w:val="single" w:color="000000" w:sz="8" w:space="0"/>
              <w:bottom w:val="single" w:color="000000" w:sz="8" w:space="0"/>
              <w:right w:val="single" w:color="000000" w:sz="6" w:space="0"/>
            </w:tcBorders>
          </w:tcPr>
          <w:p w14:paraId="0A5B1CE6"/>
        </w:tc>
        <w:tc>
          <w:tcPr>
            <w:tcW w:w="1957" w:type="dxa"/>
            <w:vMerge w:val="continue"/>
            <w:tcBorders>
              <w:top w:val="single" w:color="000000" w:sz="8" w:space="0"/>
              <w:left w:val="single" w:color="000000" w:sz="6" w:space="0"/>
              <w:bottom w:val="single" w:color="000000" w:sz="8" w:space="0"/>
              <w:right w:val="single" w:color="000000" w:sz="8" w:space="0"/>
            </w:tcBorders>
          </w:tcPr>
          <w:p w14:paraId="2969D63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BBADC23">
            <w:pPr>
              <w:widowControl/>
              <w:autoSpaceDE w:val="0"/>
              <w:autoSpaceDN w:val="0"/>
              <w:spacing w:before="1034" w:after="0" w:line="320" w:lineRule="exact"/>
              <w:ind w:left="0" w:right="0" w:firstLine="0"/>
              <w:jc w:val="center"/>
            </w:pPr>
            <w:r>
              <w:rPr>
                <w:rFonts w:ascii="7v6lAlxz+SimSun" w:hAnsi="7v6lAlxz+SimSun" w:eastAsia="7v6lAlxz+SimSun"/>
                <w:color w:val="000000"/>
                <w:sz w:val="32"/>
              </w:rPr>
              <w:t>510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E2AD36A">
            <w:pPr>
              <w:widowControl/>
              <w:autoSpaceDE w:val="0"/>
              <w:autoSpaceDN w:val="0"/>
              <w:spacing w:before="1034" w:after="0" w:line="320" w:lineRule="exact"/>
              <w:ind w:left="0" w:right="0" w:firstLine="0"/>
              <w:jc w:val="center"/>
            </w:pPr>
            <w:r>
              <w:rPr>
                <w:rFonts w:ascii="7v6lAlxz+SimSun" w:hAnsi="7v6lAlxz+SimSun" w:eastAsia="7v6lAlxz+SimSun"/>
                <w:color w:val="000000"/>
                <w:sz w:val="32"/>
              </w:rPr>
              <w:t>开展应急救护培训</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6F0AF5E"/>
        </w:tc>
      </w:tr>
      <w:tr w14:paraId="78BE503B">
        <w:tblPrEx>
          <w:tblCellMar>
            <w:top w:w="0" w:type="dxa"/>
            <w:left w:w="108" w:type="dxa"/>
            <w:bottom w:w="0" w:type="dxa"/>
            <w:right w:w="108" w:type="dxa"/>
          </w:tblCellMar>
        </w:tblPrEx>
        <w:trPr>
          <w:trHeight w:val="236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63E3120"/>
        </w:tc>
        <w:tc>
          <w:tcPr>
            <w:tcW w:w="1957" w:type="dxa"/>
            <w:vMerge w:val="continue"/>
            <w:tcBorders>
              <w:top w:val="single" w:color="000000" w:sz="8" w:space="0"/>
              <w:left w:val="single" w:color="000000" w:sz="6" w:space="0"/>
              <w:bottom w:val="single" w:color="000000" w:sz="8" w:space="0"/>
              <w:right w:val="single" w:color="000000" w:sz="8" w:space="0"/>
            </w:tcBorders>
          </w:tcPr>
          <w:p w14:paraId="7159C268"/>
        </w:tc>
        <w:tc>
          <w:tcPr>
            <w:tcW w:w="1957" w:type="dxa"/>
            <w:vMerge w:val="continue"/>
            <w:tcBorders>
              <w:top w:val="single" w:color="000000" w:sz="8" w:space="0"/>
              <w:left w:val="single" w:color="000000" w:sz="8" w:space="0"/>
              <w:bottom w:val="single" w:color="000000" w:sz="8" w:space="0"/>
              <w:right w:val="single" w:color="000000" w:sz="8" w:space="0"/>
            </w:tcBorders>
          </w:tcPr>
          <w:p w14:paraId="0A2FDD19"/>
        </w:tc>
        <w:tc>
          <w:tcPr>
            <w:tcW w:w="1957" w:type="dxa"/>
            <w:vMerge w:val="continue"/>
            <w:tcBorders>
              <w:top w:val="single" w:color="000000" w:sz="8" w:space="0"/>
              <w:left w:val="single" w:color="000000" w:sz="8" w:space="0"/>
              <w:bottom w:val="single" w:color="000000" w:sz="8" w:space="0"/>
              <w:right w:val="single" w:color="000000" w:sz="6" w:space="0"/>
            </w:tcBorders>
          </w:tcPr>
          <w:p w14:paraId="3C04F98B"/>
        </w:tc>
        <w:tc>
          <w:tcPr>
            <w:tcW w:w="1957" w:type="dxa"/>
            <w:vMerge w:val="continue"/>
            <w:tcBorders>
              <w:top w:val="single" w:color="000000" w:sz="8" w:space="0"/>
              <w:left w:val="single" w:color="000000" w:sz="6" w:space="0"/>
              <w:bottom w:val="single" w:color="000000" w:sz="8" w:space="0"/>
              <w:right w:val="single" w:color="000000" w:sz="8" w:space="0"/>
            </w:tcBorders>
          </w:tcPr>
          <w:p w14:paraId="0EDD3149"/>
        </w:tc>
        <w:tc>
          <w:tcPr>
            <w:tcW w:w="1957" w:type="dxa"/>
            <w:vMerge w:val="continue"/>
            <w:tcBorders>
              <w:top w:val="single" w:color="000000" w:sz="8" w:space="0"/>
              <w:left w:val="single" w:color="000000" w:sz="8" w:space="0"/>
              <w:bottom w:val="single" w:color="000000" w:sz="8" w:space="0"/>
              <w:right w:val="single" w:color="000000" w:sz="8" w:space="0"/>
            </w:tcBorders>
          </w:tcPr>
          <w:p w14:paraId="44D998CF"/>
        </w:tc>
        <w:tc>
          <w:tcPr>
            <w:tcW w:w="1957" w:type="dxa"/>
            <w:vMerge w:val="continue"/>
            <w:tcBorders>
              <w:top w:val="single" w:color="000000" w:sz="8" w:space="0"/>
              <w:left w:val="single" w:color="000000" w:sz="8" w:space="0"/>
              <w:bottom w:val="single" w:color="000000" w:sz="8" w:space="0"/>
              <w:right w:val="single" w:color="000000" w:sz="6" w:space="0"/>
            </w:tcBorders>
          </w:tcPr>
          <w:p w14:paraId="47BE3271"/>
        </w:tc>
        <w:tc>
          <w:tcPr>
            <w:tcW w:w="1957" w:type="dxa"/>
            <w:vMerge w:val="continue"/>
            <w:tcBorders>
              <w:top w:val="single" w:color="000000" w:sz="8" w:space="0"/>
              <w:left w:val="single" w:color="000000" w:sz="6" w:space="0"/>
              <w:bottom w:val="single" w:color="000000" w:sz="8" w:space="0"/>
              <w:right w:val="single" w:color="000000" w:sz="8" w:space="0"/>
            </w:tcBorders>
          </w:tcPr>
          <w:p w14:paraId="32301E0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0F227FA">
            <w:pPr>
              <w:widowControl/>
              <w:autoSpaceDE w:val="0"/>
              <w:autoSpaceDN w:val="0"/>
              <w:spacing w:before="1034" w:after="0" w:line="318" w:lineRule="exact"/>
              <w:ind w:left="0" w:right="0" w:firstLine="0"/>
              <w:jc w:val="center"/>
            </w:pPr>
            <w:r>
              <w:rPr>
                <w:rFonts w:ascii="7v6lAlxz+SimSun" w:hAnsi="7v6lAlxz+SimSun" w:eastAsia="7v6lAlxz+SimSun"/>
                <w:color w:val="000000"/>
                <w:sz w:val="32"/>
              </w:rPr>
              <w:t>511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B37B614">
            <w:pPr>
              <w:widowControl/>
              <w:autoSpaceDE w:val="0"/>
              <w:autoSpaceDN w:val="0"/>
              <w:spacing w:before="1034" w:after="0" w:line="318" w:lineRule="exact"/>
              <w:ind w:left="0" w:right="0" w:firstLine="0"/>
              <w:jc w:val="center"/>
            </w:pPr>
            <w:r>
              <w:rPr>
                <w:rFonts w:ascii="7v6lAlxz+SimSun" w:hAnsi="7v6lAlxz+SimSun" w:eastAsia="7v6lAlxz+SimSun"/>
                <w:color w:val="000000"/>
                <w:sz w:val="32"/>
              </w:rPr>
              <w:t>开展无偿献血工作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50EBB6"/>
        </w:tc>
      </w:tr>
      <w:tr w14:paraId="75BC5DE2">
        <w:tblPrEx>
          <w:tblCellMar>
            <w:top w:w="0" w:type="dxa"/>
            <w:left w:w="108" w:type="dxa"/>
            <w:bottom w:w="0" w:type="dxa"/>
            <w:right w:w="108" w:type="dxa"/>
          </w:tblCellMar>
        </w:tblPrEx>
        <w:trPr>
          <w:trHeight w:val="162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DB72049"/>
        </w:tc>
        <w:tc>
          <w:tcPr>
            <w:tcW w:w="1957" w:type="dxa"/>
            <w:vMerge w:val="continue"/>
            <w:tcBorders>
              <w:top w:val="single" w:color="000000" w:sz="8" w:space="0"/>
              <w:left w:val="single" w:color="000000" w:sz="6" w:space="0"/>
              <w:bottom w:val="single" w:color="000000" w:sz="8" w:space="0"/>
              <w:right w:val="single" w:color="000000" w:sz="8" w:space="0"/>
            </w:tcBorders>
          </w:tcPr>
          <w:p w14:paraId="27AB14D1"/>
        </w:tc>
        <w:tc>
          <w:tcPr>
            <w:tcW w:w="1957" w:type="dxa"/>
            <w:vMerge w:val="continue"/>
            <w:tcBorders>
              <w:top w:val="single" w:color="000000" w:sz="8" w:space="0"/>
              <w:left w:val="single" w:color="000000" w:sz="8" w:space="0"/>
              <w:bottom w:val="single" w:color="000000" w:sz="8" w:space="0"/>
              <w:right w:val="single" w:color="000000" w:sz="8" w:space="0"/>
            </w:tcBorders>
          </w:tcPr>
          <w:p w14:paraId="1B7B2FD0"/>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574BF2E">
            <w:pPr>
              <w:widowControl/>
              <w:autoSpaceDE w:val="0"/>
              <w:autoSpaceDN w:val="0"/>
              <w:spacing w:before="2290" w:after="0" w:line="318" w:lineRule="exact"/>
              <w:ind w:left="0" w:right="0" w:firstLine="0"/>
              <w:jc w:val="center"/>
            </w:pPr>
            <w:r>
              <w:rPr>
                <w:rFonts w:ascii="7v6lAlxz+SimSun" w:hAnsi="7v6lAlxz+SimSun" w:eastAsia="7v6lAlxz+SimSun"/>
                <w:color w:val="000000"/>
                <w:sz w:val="32"/>
              </w:rPr>
              <w:t>94</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EDC6379">
            <w:pPr>
              <w:widowControl/>
              <w:autoSpaceDE w:val="0"/>
              <w:autoSpaceDN w:val="0"/>
              <w:spacing w:before="1252" w:after="0" w:line="388" w:lineRule="exact"/>
              <w:ind w:left="144" w:right="144" w:firstLine="0"/>
              <w:jc w:val="center"/>
            </w:pPr>
            <w:r>
              <w:rPr>
                <w:rFonts w:ascii="7v6lAlxz+SimSun" w:hAnsi="7v6lAlxz+SimSun" w:eastAsia="7v6lAlxz+SimSun"/>
                <w:color w:val="000000"/>
                <w:sz w:val="32"/>
              </w:rPr>
              <w:t>开展“五好六有”基层关工委规范化建设，加强关心下一代工作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80FD9E2">
            <w:pPr>
              <w:widowControl/>
              <w:autoSpaceDE w:val="0"/>
              <w:autoSpaceDN w:val="0"/>
              <w:spacing w:before="1234" w:after="0" w:line="248" w:lineRule="exact"/>
              <w:ind w:left="30" w:right="104" w:firstLine="0"/>
              <w:jc w:val="both"/>
            </w:pPr>
            <w:r>
              <w:rPr>
                <w:rFonts w:ascii="7v6lAlxz+SimSun" w:hAnsi="7v6lAlxz+SimSun" w:eastAsia="7v6lAlxz+SimSun"/>
                <w:color w:val="000000"/>
                <w:sz w:val="20"/>
              </w:rPr>
              <w:t xml:space="preserve"> 【党章】第三十三条 街道、乡、镇党的基层委员会和村、社区党组织，统一领导本地区基层各类组织和各项工作，加强基层社会治理，支持和保证行政组织、经济组织和群众性自治组织充分行使职权。</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BCC1D50">
            <w:pPr>
              <w:widowControl/>
              <w:autoSpaceDE w:val="0"/>
              <w:autoSpaceDN w:val="0"/>
              <w:spacing w:before="2222" w:after="0" w:line="200" w:lineRule="exact"/>
              <w:ind w:left="0" w:right="0" w:firstLine="0"/>
              <w:jc w:val="center"/>
            </w:pPr>
            <w:r>
              <w:rPr>
                <w:rFonts w:ascii="7v6lAlxz+SimSun" w:hAnsi="7v6lAlxz+SimSun" w:eastAsia="7v6lAlxz+SimSun"/>
                <w:color w:val="000000"/>
                <w:sz w:val="20"/>
              </w:rPr>
              <w:t>党建办</w:t>
            </w:r>
          </w:p>
          <w:p w14:paraId="2836A910">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1912308">
            <w:pPr>
              <w:widowControl/>
              <w:autoSpaceDE w:val="0"/>
              <w:autoSpaceDN w:val="0"/>
              <w:spacing w:before="2222" w:after="0" w:line="200" w:lineRule="exact"/>
              <w:ind w:left="0" w:right="0" w:firstLine="0"/>
              <w:jc w:val="center"/>
            </w:pPr>
            <w:r>
              <w:rPr>
                <w:rFonts w:ascii="7v6lAlxz+SimSun" w:hAnsi="7v6lAlxz+SimSun" w:eastAsia="7v6lAlxz+SimSun"/>
                <w:color w:val="000000"/>
                <w:sz w:val="20"/>
              </w:rPr>
              <w:t>区委老</w:t>
            </w:r>
          </w:p>
          <w:p w14:paraId="34862089">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干部局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4D3537B">
            <w:pPr>
              <w:widowControl/>
              <w:autoSpaceDE w:val="0"/>
              <w:autoSpaceDN w:val="0"/>
              <w:spacing w:before="662" w:after="0" w:line="320" w:lineRule="exact"/>
              <w:ind w:left="0" w:right="0" w:firstLine="0"/>
              <w:jc w:val="center"/>
            </w:pPr>
            <w:r>
              <w:rPr>
                <w:rFonts w:ascii="7v6lAlxz+SimSun" w:hAnsi="7v6lAlxz+SimSun" w:eastAsia="7v6lAlxz+SimSun"/>
                <w:color w:val="000000"/>
                <w:sz w:val="32"/>
              </w:rPr>
              <w:t>512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7571AED">
            <w:pPr>
              <w:widowControl/>
              <w:autoSpaceDE w:val="0"/>
              <w:autoSpaceDN w:val="0"/>
              <w:spacing w:before="662" w:after="0" w:line="320" w:lineRule="exact"/>
              <w:ind w:left="0" w:right="0" w:firstLine="0"/>
              <w:jc w:val="center"/>
            </w:pPr>
            <w:r>
              <w:rPr>
                <w:rFonts w:ascii="7v6lAlxz+SimSun" w:hAnsi="7v6lAlxz+SimSun" w:eastAsia="7v6lAlxz+SimSun"/>
                <w:color w:val="000000"/>
                <w:sz w:val="32"/>
              </w:rPr>
              <w:t>抓好基层关工委建设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79EAE44"/>
        </w:tc>
      </w:tr>
      <w:tr w14:paraId="194A5B18">
        <w:tblPrEx>
          <w:tblCellMar>
            <w:top w:w="0" w:type="dxa"/>
            <w:left w:w="108" w:type="dxa"/>
            <w:bottom w:w="0" w:type="dxa"/>
            <w:right w:w="108" w:type="dxa"/>
          </w:tblCellMar>
        </w:tblPrEx>
        <w:trPr>
          <w:trHeight w:val="16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EB3B974"/>
        </w:tc>
        <w:tc>
          <w:tcPr>
            <w:tcW w:w="1957" w:type="dxa"/>
            <w:vMerge w:val="continue"/>
            <w:tcBorders>
              <w:top w:val="single" w:color="000000" w:sz="8" w:space="0"/>
              <w:left w:val="single" w:color="000000" w:sz="6" w:space="0"/>
              <w:bottom w:val="single" w:color="000000" w:sz="8" w:space="0"/>
              <w:right w:val="single" w:color="000000" w:sz="8" w:space="0"/>
            </w:tcBorders>
          </w:tcPr>
          <w:p w14:paraId="396AAFCA"/>
        </w:tc>
        <w:tc>
          <w:tcPr>
            <w:tcW w:w="1957" w:type="dxa"/>
            <w:vMerge w:val="continue"/>
            <w:tcBorders>
              <w:top w:val="single" w:color="000000" w:sz="8" w:space="0"/>
              <w:left w:val="single" w:color="000000" w:sz="8" w:space="0"/>
              <w:bottom w:val="single" w:color="000000" w:sz="8" w:space="0"/>
              <w:right w:val="single" w:color="000000" w:sz="8" w:space="0"/>
            </w:tcBorders>
          </w:tcPr>
          <w:p w14:paraId="42E8B095"/>
        </w:tc>
        <w:tc>
          <w:tcPr>
            <w:tcW w:w="1957" w:type="dxa"/>
            <w:vMerge w:val="continue"/>
            <w:tcBorders>
              <w:top w:val="single" w:color="000000" w:sz="8" w:space="0"/>
              <w:left w:val="single" w:color="000000" w:sz="8" w:space="0"/>
              <w:bottom w:val="single" w:color="000000" w:sz="8" w:space="0"/>
              <w:right w:val="single" w:color="000000" w:sz="6" w:space="0"/>
            </w:tcBorders>
          </w:tcPr>
          <w:p w14:paraId="7B526EF6"/>
        </w:tc>
        <w:tc>
          <w:tcPr>
            <w:tcW w:w="1957" w:type="dxa"/>
            <w:vMerge w:val="continue"/>
            <w:tcBorders>
              <w:top w:val="single" w:color="000000" w:sz="8" w:space="0"/>
              <w:left w:val="single" w:color="000000" w:sz="6" w:space="0"/>
              <w:bottom w:val="single" w:color="000000" w:sz="8" w:space="0"/>
              <w:right w:val="single" w:color="000000" w:sz="8" w:space="0"/>
            </w:tcBorders>
          </w:tcPr>
          <w:p w14:paraId="6B1C7D3C"/>
        </w:tc>
        <w:tc>
          <w:tcPr>
            <w:tcW w:w="1957" w:type="dxa"/>
            <w:vMerge w:val="continue"/>
            <w:tcBorders>
              <w:top w:val="single" w:color="000000" w:sz="8" w:space="0"/>
              <w:left w:val="single" w:color="000000" w:sz="8" w:space="0"/>
              <w:bottom w:val="single" w:color="000000" w:sz="6" w:space="0"/>
              <w:right w:val="single" w:color="000000" w:sz="8" w:space="0"/>
            </w:tcBorders>
          </w:tcPr>
          <w:p w14:paraId="245912E9"/>
        </w:tc>
        <w:tc>
          <w:tcPr>
            <w:tcW w:w="1957" w:type="dxa"/>
            <w:vMerge w:val="continue"/>
            <w:tcBorders>
              <w:top w:val="single" w:color="000000" w:sz="8" w:space="0"/>
              <w:left w:val="single" w:color="000000" w:sz="8" w:space="0"/>
              <w:bottom w:val="single" w:color="000000" w:sz="8" w:space="0"/>
              <w:right w:val="single" w:color="000000" w:sz="6" w:space="0"/>
            </w:tcBorders>
          </w:tcPr>
          <w:p w14:paraId="02C86B92"/>
        </w:tc>
        <w:tc>
          <w:tcPr>
            <w:tcW w:w="1957" w:type="dxa"/>
            <w:vMerge w:val="continue"/>
            <w:tcBorders>
              <w:top w:val="single" w:color="000000" w:sz="8" w:space="0"/>
              <w:left w:val="single" w:color="000000" w:sz="6" w:space="0"/>
              <w:bottom w:val="single" w:color="000000" w:sz="8" w:space="0"/>
              <w:right w:val="single" w:color="000000" w:sz="8" w:space="0"/>
            </w:tcBorders>
          </w:tcPr>
          <w:p w14:paraId="7EA0EBF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F8F82EA">
            <w:pPr>
              <w:widowControl/>
              <w:autoSpaceDE w:val="0"/>
              <w:autoSpaceDN w:val="0"/>
              <w:spacing w:before="662" w:after="0" w:line="318" w:lineRule="exact"/>
              <w:ind w:left="0" w:right="0" w:firstLine="0"/>
              <w:jc w:val="center"/>
            </w:pPr>
            <w:r>
              <w:rPr>
                <w:rFonts w:ascii="7v6lAlxz+SimSun" w:hAnsi="7v6lAlxz+SimSun" w:eastAsia="7v6lAlxz+SimSun"/>
                <w:color w:val="000000"/>
                <w:sz w:val="32"/>
              </w:rPr>
              <w:t>513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EEC28A0">
            <w:pPr>
              <w:widowControl/>
              <w:autoSpaceDE w:val="0"/>
              <w:autoSpaceDN w:val="0"/>
              <w:spacing w:before="470" w:after="0" w:line="318" w:lineRule="exact"/>
              <w:ind w:left="0" w:right="0" w:firstLine="0"/>
              <w:jc w:val="center"/>
            </w:pPr>
            <w:r>
              <w:rPr>
                <w:rFonts w:ascii="7v6lAlxz+SimSun" w:hAnsi="7v6lAlxz+SimSun" w:eastAsia="7v6lAlxz+SimSun"/>
                <w:color w:val="000000"/>
                <w:sz w:val="32"/>
              </w:rPr>
              <w:t>组织和依靠“五老”，教育、引导、</w:t>
            </w:r>
          </w:p>
          <w:p w14:paraId="5075575B">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关爱、保护青少年健康成长</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155CC4F"/>
        </w:tc>
      </w:tr>
      <w:tr w14:paraId="48F6D253">
        <w:tblPrEx>
          <w:tblCellMar>
            <w:top w:w="0" w:type="dxa"/>
            <w:left w:w="108" w:type="dxa"/>
            <w:bottom w:w="0" w:type="dxa"/>
            <w:right w:w="108" w:type="dxa"/>
          </w:tblCellMar>
        </w:tblPrEx>
        <w:trPr>
          <w:trHeight w:val="162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4C0606D"/>
        </w:tc>
        <w:tc>
          <w:tcPr>
            <w:tcW w:w="1957" w:type="dxa"/>
            <w:vMerge w:val="continue"/>
            <w:tcBorders>
              <w:top w:val="single" w:color="000000" w:sz="8" w:space="0"/>
              <w:left w:val="single" w:color="000000" w:sz="6" w:space="0"/>
              <w:bottom w:val="single" w:color="000000" w:sz="8" w:space="0"/>
              <w:right w:val="single" w:color="000000" w:sz="8" w:space="0"/>
            </w:tcBorders>
          </w:tcPr>
          <w:p w14:paraId="60CF679C"/>
        </w:tc>
        <w:tc>
          <w:tcPr>
            <w:tcW w:w="1957" w:type="dxa"/>
            <w:vMerge w:val="continue"/>
            <w:tcBorders>
              <w:top w:val="single" w:color="000000" w:sz="8" w:space="0"/>
              <w:left w:val="single" w:color="000000" w:sz="8" w:space="0"/>
              <w:bottom w:val="single" w:color="000000" w:sz="8" w:space="0"/>
              <w:right w:val="single" w:color="000000" w:sz="8" w:space="0"/>
            </w:tcBorders>
          </w:tcPr>
          <w:p w14:paraId="51EDEA4C"/>
        </w:tc>
        <w:tc>
          <w:tcPr>
            <w:tcW w:w="1957" w:type="dxa"/>
            <w:vMerge w:val="continue"/>
            <w:tcBorders>
              <w:top w:val="single" w:color="000000" w:sz="8" w:space="0"/>
              <w:left w:val="single" w:color="000000" w:sz="8" w:space="0"/>
              <w:bottom w:val="single" w:color="000000" w:sz="8" w:space="0"/>
              <w:right w:val="single" w:color="000000" w:sz="6" w:space="0"/>
            </w:tcBorders>
          </w:tcPr>
          <w:p w14:paraId="64F7F1F0"/>
        </w:tc>
        <w:tc>
          <w:tcPr>
            <w:tcW w:w="1957" w:type="dxa"/>
            <w:vMerge w:val="continue"/>
            <w:tcBorders>
              <w:top w:val="single" w:color="000000" w:sz="8" w:space="0"/>
              <w:left w:val="single" w:color="000000" w:sz="6" w:space="0"/>
              <w:bottom w:val="single" w:color="000000" w:sz="8" w:space="0"/>
              <w:right w:val="single" w:color="000000" w:sz="8" w:space="0"/>
            </w:tcBorders>
          </w:tcPr>
          <w:p w14:paraId="00A5A0E2"/>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4CADE79A">
            <w:pPr>
              <w:widowControl/>
              <w:autoSpaceDE w:val="0"/>
              <w:autoSpaceDN w:val="0"/>
              <w:spacing w:before="598" w:after="0" w:line="198" w:lineRule="exact"/>
              <w:ind w:left="0" w:right="0" w:firstLine="0"/>
              <w:jc w:val="center"/>
            </w:pPr>
            <w:r>
              <w:rPr>
                <w:rFonts w:ascii="7v6lAlxz+SimSun" w:hAnsi="7v6lAlxz+SimSun" w:eastAsia="7v6lAlxz+SimSun"/>
                <w:color w:val="000000"/>
                <w:sz w:val="20"/>
              </w:rPr>
              <w:t>景关工委字〔2024〕32号关于印发《景德镇市基层关工委组织规范化建</w:t>
            </w:r>
          </w:p>
          <w:p w14:paraId="3097BBB7">
            <w:pPr>
              <w:widowControl/>
              <w:autoSpaceDE w:val="0"/>
              <w:autoSpaceDN w:val="0"/>
              <w:spacing w:before="48" w:after="0" w:line="200" w:lineRule="exact"/>
              <w:ind w:left="30" w:right="0" w:firstLine="0"/>
              <w:jc w:val="left"/>
            </w:pPr>
            <w:r>
              <w:rPr>
                <w:rFonts w:ascii="7v6lAlxz+SimSun" w:hAnsi="7v6lAlxz+SimSun" w:eastAsia="7v6lAlxz+SimSun"/>
                <w:color w:val="000000"/>
                <w:sz w:val="20"/>
              </w:rPr>
              <w:t>设验收工作方案》的通知</w:t>
            </w:r>
          </w:p>
        </w:tc>
        <w:tc>
          <w:tcPr>
            <w:tcW w:w="1957" w:type="dxa"/>
            <w:vMerge w:val="continue"/>
            <w:tcBorders>
              <w:top w:val="single" w:color="000000" w:sz="8" w:space="0"/>
              <w:left w:val="single" w:color="000000" w:sz="8" w:space="0"/>
              <w:bottom w:val="single" w:color="000000" w:sz="8" w:space="0"/>
              <w:right w:val="single" w:color="000000" w:sz="6" w:space="0"/>
            </w:tcBorders>
          </w:tcPr>
          <w:p w14:paraId="24B29403"/>
        </w:tc>
        <w:tc>
          <w:tcPr>
            <w:tcW w:w="1957" w:type="dxa"/>
            <w:vMerge w:val="continue"/>
            <w:tcBorders>
              <w:top w:val="single" w:color="000000" w:sz="8" w:space="0"/>
              <w:left w:val="single" w:color="000000" w:sz="6" w:space="0"/>
              <w:bottom w:val="single" w:color="000000" w:sz="8" w:space="0"/>
              <w:right w:val="single" w:color="000000" w:sz="8" w:space="0"/>
            </w:tcBorders>
          </w:tcPr>
          <w:p w14:paraId="4F1A720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92E6B8D">
            <w:pPr>
              <w:widowControl/>
              <w:autoSpaceDE w:val="0"/>
              <w:autoSpaceDN w:val="0"/>
              <w:spacing w:before="664" w:after="0" w:line="320" w:lineRule="exact"/>
              <w:ind w:left="0" w:right="0" w:firstLine="0"/>
              <w:jc w:val="center"/>
            </w:pPr>
            <w:r>
              <w:rPr>
                <w:rFonts w:ascii="7v6lAlxz+SimSun" w:hAnsi="7v6lAlxz+SimSun" w:eastAsia="7v6lAlxz+SimSun"/>
                <w:color w:val="000000"/>
                <w:sz w:val="32"/>
              </w:rPr>
              <w:t>514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458CB54">
            <w:pPr>
              <w:widowControl/>
              <w:autoSpaceDE w:val="0"/>
              <w:autoSpaceDN w:val="0"/>
              <w:spacing w:before="664" w:after="0" w:line="320" w:lineRule="exact"/>
              <w:ind w:left="0" w:right="0" w:firstLine="0"/>
              <w:jc w:val="center"/>
            </w:pPr>
            <w:r>
              <w:rPr>
                <w:rFonts w:ascii="7v6lAlxz+SimSun" w:hAnsi="7v6lAlxz+SimSun" w:eastAsia="7v6lAlxz+SimSun"/>
                <w:color w:val="000000"/>
                <w:sz w:val="32"/>
              </w:rPr>
              <w:t>社区五好六友申报工作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22227C0"/>
        </w:tc>
      </w:tr>
    </w:tbl>
    <w:p w14:paraId="1B8B5640">
      <w:pPr>
        <w:widowControl/>
        <w:autoSpaceDE w:val="0"/>
        <w:autoSpaceDN w:val="0"/>
        <w:spacing w:before="822" w:after="0" w:line="414" w:lineRule="exact"/>
        <w:ind w:left="0" w:right="0" w:firstLine="0"/>
        <w:jc w:val="center"/>
      </w:pPr>
      <w:r>
        <w:rPr>
          <w:rFonts w:ascii="宋体" w:hAnsi="宋体" w:eastAsia="宋体"/>
          <w:color w:val="000000"/>
          <w:sz w:val="36"/>
        </w:rPr>
        <w:t>-44-</w:t>
      </w:r>
    </w:p>
    <w:p w14:paraId="7E9189A8">
      <w:pPr>
        <w:sectPr>
          <w:pgSz w:w="23811" w:h="17237"/>
          <w:pgMar w:top="570" w:right="1140" w:bottom="110" w:left="1140" w:header="720" w:footer="720" w:gutter="0"/>
          <w:cols w:equalWidth="0" w:num="1">
            <w:col w:w="21532"/>
          </w:cols>
          <w:docGrid w:linePitch="360" w:charSpace="0"/>
        </w:sectPr>
      </w:pPr>
    </w:p>
    <w:p w14:paraId="08FF36FC">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43255"/>
            <wp:effectExtent l="0" t="0" r="11430" b="4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a:picLocks noChangeAspect="1"/>
                    </pic:cNvPicPr>
                  </pic:nvPicPr>
                  <pic:blipFill>
                    <a:blip r:embed="rId4"/>
                    <a:stretch>
                      <a:fillRect/>
                    </a:stretch>
                  </pic:blipFill>
                  <pic:spPr>
                    <a:xfrm>
                      <a:off x="0" y="0"/>
                      <a:ext cx="13647419" cy="643427"/>
                    </a:xfrm>
                    <a:prstGeom prst="rect">
                      <a:avLst/>
                    </a:prstGeom>
                  </pic:spPr>
                </pic:pic>
              </a:graphicData>
            </a:graphic>
          </wp:anchor>
        </w:drawing>
      </w:r>
    </w:p>
    <w:p w14:paraId="2859E0B6">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F6FCD02">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88CA69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90A605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50CC30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913EFE9">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8F0499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8EB53E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EA8DFF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A787D3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52C361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A048F85">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76F8408">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8CFC94F">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CFBCB8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B1065B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AAF628F">
        <w:tblPrEx>
          <w:tblCellMar>
            <w:top w:w="0" w:type="dxa"/>
            <w:left w:w="108" w:type="dxa"/>
            <w:bottom w:w="0" w:type="dxa"/>
            <w:right w:w="108" w:type="dxa"/>
          </w:tblCellMar>
        </w:tblPrEx>
        <w:trPr>
          <w:trHeight w:val="1102" w:hRule="exact"/>
        </w:trPr>
        <w:tc>
          <w:tcPr>
            <w:tcW w:w="606"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4B1A6699">
            <w:pPr>
              <w:widowControl/>
              <w:autoSpaceDE w:val="0"/>
              <w:autoSpaceDN w:val="0"/>
              <w:spacing w:before="5908" w:after="0" w:line="320" w:lineRule="exact"/>
              <w:ind w:left="0" w:right="0" w:firstLine="0"/>
              <w:jc w:val="center"/>
            </w:pPr>
            <w:r>
              <w:rPr>
                <w:rFonts w:ascii="7v6lAlxz+SimSun" w:hAnsi="7v6lAlxz+SimSun" w:eastAsia="7v6lAlxz+SimSun"/>
                <w:color w:val="000000"/>
                <w:sz w:val="32"/>
              </w:rPr>
              <w:t>33</w:t>
            </w:r>
          </w:p>
        </w:tc>
        <w:tc>
          <w:tcPr>
            <w:tcW w:w="87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68CAA9E">
            <w:pPr>
              <w:widowControl/>
              <w:autoSpaceDE w:val="0"/>
              <w:autoSpaceDN w:val="0"/>
              <w:spacing w:before="5714" w:after="0" w:line="320" w:lineRule="exact"/>
              <w:ind w:left="0" w:right="0" w:firstLine="0"/>
              <w:jc w:val="center"/>
            </w:pPr>
            <w:r>
              <w:rPr>
                <w:rFonts w:ascii="7v6lAlxz+SimSun" w:hAnsi="7v6lAlxz+SimSun" w:eastAsia="7v6lAlxz+SimSun"/>
                <w:color w:val="000000"/>
                <w:sz w:val="32"/>
              </w:rPr>
              <w:t>党的</w:t>
            </w:r>
          </w:p>
          <w:p w14:paraId="7A9302C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856EC90">
            <w:pPr>
              <w:widowControl/>
              <w:autoSpaceDE w:val="0"/>
              <w:autoSpaceDN w:val="0"/>
              <w:spacing w:before="4868" w:after="0" w:line="388" w:lineRule="exact"/>
              <w:ind w:left="0" w:right="0" w:firstLine="0"/>
              <w:jc w:val="center"/>
            </w:pPr>
            <w:r>
              <w:rPr>
                <w:rFonts w:ascii="7v6lAlxz+SimSun" w:hAnsi="7v6lAlxz+SimSun" w:eastAsia="7v6lAlxz+SimSun"/>
                <w:color w:val="000000"/>
                <w:sz w:val="32"/>
              </w:rPr>
              <w:t>落实党管武装要求，加强基层武装工作，做好“双拥”、兵役征集、民兵、国防教育等工作。</w:t>
            </w:r>
          </w:p>
        </w:tc>
        <w:tc>
          <w:tcPr>
            <w:tcW w:w="69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6F63BE9">
            <w:pPr>
              <w:widowControl/>
              <w:autoSpaceDE w:val="0"/>
              <w:autoSpaceDN w:val="0"/>
              <w:spacing w:before="5908" w:after="0" w:line="320" w:lineRule="exact"/>
              <w:ind w:left="0" w:right="0" w:firstLine="0"/>
              <w:jc w:val="center"/>
            </w:pPr>
            <w:r>
              <w:rPr>
                <w:rFonts w:ascii="7v6lAlxz+SimSun" w:hAnsi="7v6lAlxz+SimSun" w:eastAsia="7v6lAlxz+SimSun"/>
                <w:color w:val="000000"/>
                <w:sz w:val="32"/>
              </w:rPr>
              <w:t>95</w:t>
            </w:r>
          </w:p>
        </w:tc>
        <w:tc>
          <w:tcPr>
            <w:tcW w:w="196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8AE27D5">
            <w:pPr>
              <w:widowControl/>
              <w:autoSpaceDE w:val="0"/>
              <w:autoSpaceDN w:val="0"/>
              <w:spacing w:before="5256" w:after="0" w:line="388" w:lineRule="exact"/>
              <w:ind w:left="144" w:right="144" w:firstLine="0"/>
              <w:jc w:val="center"/>
            </w:pPr>
            <w:r>
              <w:rPr>
                <w:rFonts w:ascii="7v6lAlxz+SimSun" w:hAnsi="7v6lAlxz+SimSun" w:eastAsia="7v6lAlxz+SimSun"/>
                <w:color w:val="000000"/>
                <w:sz w:val="32"/>
              </w:rPr>
              <w:t>落实党管武装要求，加强基层武装工作</w:t>
            </w:r>
          </w:p>
        </w:tc>
        <w:tc>
          <w:tcPr>
            <w:tcW w:w="6322" w:type="dxa"/>
            <w:vMerge w:val="restart"/>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38C5ABE6">
            <w:pPr>
              <w:widowControl/>
              <w:autoSpaceDE w:val="0"/>
              <w:autoSpaceDN w:val="0"/>
              <w:spacing w:before="3322" w:after="0" w:line="246" w:lineRule="exact"/>
              <w:ind w:left="30" w:right="0" w:firstLine="0"/>
              <w:jc w:val="left"/>
            </w:pPr>
            <w:r>
              <w:rPr>
                <w:rFonts w:ascii="7v6lAlxz+SimSun" w:hAnsi="7v6lAlxz+SimSun" w:eastAsia="7v6lAlxz+SimSun"/>
                <w:color w:val="000000"/>
                <w:sz w:val="20"/>
              </w:rPr>
              <w:t>【法律】《中华人民共和国军事设施保护法》第三条 军事设施保护工作坚持中国共产党的领导。各级人民政府和军事机关应当共同保护军事设施，维护国防利益。第四十九条 国家实行军事设施保护目标责任制和考核评价制度，将军事设施保护目标完成情况作为对地方人民政府、有关军事机关和军事设施管理单位及其加强人考核评价的内容。</w:t>
            </w:r>
          </w:p>
          <w:p w14:paraId="3EF4F536">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《中共江西省委江西省人民政府江西省军区关于加强新时代基层人民武装部建设的意见》(十九) 战备执勤。认真执行战备工作相关规定，定期开展战备教育，及时修订战备方案，落实战备值班分队，完善战备物资器材，严格战备值班制度，圆满完成战备执勤任务。(二十)动员准备。按照上级部署，开展国防动员潜力统计调查，落实退役军人服预备役、地方与军事专业对口人员登记统计和管理工作，协助组织军民通用装备物资器材预征预储，修订动员计划，参加动员演练，提升快速、精准动员水平。</w:t>
            </w:r>
          </w:p>
          <w:p w14:paraId="5D87EFBE">
            <w:pPr>
              <w:widowControl/>
              <w:autoSpaceDE w:val="0"/>
              <w:autoSpaceDN w:val="0"/>
              <w:spacing w:before="0" w:after="0" w:line="246" w:lineRule="exact"/>
              <w:ind w:left="30" w:right="0" w:firstLine="0"/>
              <w:jc w:val="left"/>
            </w:pPr>
            <w:r>
              <w:rPr>
                <w:rFonts w:ascii="7v6lAlxz+SimSun" w:hAnsi="7v6lAlxz+SimSun" w:eastAsia="7v6lAlxz+SimSun"/>
                <w:color w:val="000000"/>
                <w:sz w:val="20"/>
              </w:rPr>
              <w:t>1.中共中央办公厅国务院办公厅中央军委办公厅《民兵政治工作规定》第六条 乡镇（街道）、街道、企业事业单位的党组织和人民武装部（以下简称基层人民武装部），按照上级地方党委、人民政府和县人民武装部的指示、要求，领导本区域、本单位的民兵政治工作。未设立党组织的企业事业单位的民兵政治工作，由所在区域的乡镇（街道）、街道党委（党工委）和基层人民武装部加强。</w:t>
            </w:r>
          </w:p>
          <w:p w14:paraId="0EA3641A">
            <w:pPr>
              <w:widowControl/>
              <w:autoSpaceDE w:val="0"/>
              <w:autoSpaceDN w:val="0"/>
              <w:spacing w:before="2" w:after="0" w:line="246" w:lineRule="exact"/>
              <w:ind w:left="30" w:right="0" w:firstLine="0"/>
              <w:jc w:val="left"/>
            </w:pPr>
            <w:r>
              <w:rPr>
                <w:rFonts w:ascii="7v6lAlxz+SimSun" w:hAnsi="7v6lAlxz+SimSun" w:eastAsia="7v6lAlxz+SimSun"/>
                <w:color w:val="000000"/>
                <w:sz w:val="20"/>
              </w:rPr>
              <w:t>2.《江西省人民政府办公厅关于印发江西省乡镇（街道）（街道）行政权力指导目录（2021年版）的通知》</w:t>
            </w:r>
          </w:p>
        </w:tc>
        <w:tc>
          <w:tcPr>
            <w:tcW w:w="80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C51C282">
            <w:pPr>
              <w:widowControl/>
              <w:autoSpaceDE w:val="0"/>
              <w:autoSpaceDN w:val="0"/>
              <w:spacing w:before="5664"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222990B">
            <w:pPr>
              <w:widowControl/>
              <w:autoSpaceDE w:val="0"/>
              <w:autoSpaceDN w:val="0"/>
              <w:spacing w:before="5838" w:after="0" w:line="200" w:lineRule="exact"/>
              <w:ind w:left="0" w:right="0" w:firstLine="0"/>
              <w:jc w:val="center"/>
            </w:pPr>
            <w:r>
              <w:rPr>
                <w:rFonts w:ascii="7v6lAlxz+SimSun" w:hAnsi="7v6lAlxz+SimSun" w:eastAsia="7v6lAlxz+SimSun"/>
                <w:color w:val="000000"/>
                <w:sz w:val="20"/>
              </w:rPr>
              <w:t>区人武</w:t>
            </w:r>
          </w:p>
          <w:p w14:paraId="4C27F9C8">
            <w:pPr>
              <w:widowControl/>
              <w:autoSpaceDE w:val="0"/>
              <w:autoSpaceDN w:val="0"/>
              <w:spacing w:before="48" w:after="0" w:line="198" w:lineRule="exact"/>
              <w:ind w:left="0" w:right="0" w:firstLine="0"/>
              <w:jc w:val="center"/>
            </w:pPr>
            <w:r>
              <w:rPr>
                <w:rFonts w:ascii="7v6lAlxz+SimSun" w:hAnsi="7v6lAlxz+SimSun" w:eastAsia="7v6lAlxz+SimSun"/>
                <w:color w:val="000000"/>
                <w:sz w:val="20"/>
              </w:rPr>
              <w:t>部</w:t>
            </w:r>
          </w:p>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D457C8F">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515</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07FE61E8">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管理基层武装工作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42E2A67C"/>
        </w:tc>
      </w:tr>
      <w:tr w14:paraId="5FEC6238">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A50BD7A"/>
        </w:tc>
        <w:tc>
          <w:tcPr>
            <w:tcW w:w="1957" w:type="dxa"/>
            <w:vMerge w:val="continue"/>
            <w:tcBorders>
              <w:top w:val="single" w:color="000000" w:sz="8" w:space="0"/>
              <w:left w:val="single" w:color="000000" w:sz="6" w:space="0"/>
              <w:bottom w:val="single" w:color="000000" w:sz="8" w:space="0"/>
              <w:right w:val="single" w:color="000000" w:sz="8" w:space="0"/>
            </w:tcBorders>
          </w:tcPr>
          <w:p w14:paraId="1C00D6C5"/>
        </w:tc>
        <w:tc>
          <w:tcPr>
            <w:tcW w:w="1957" w:type="dxa"/>
            <w:vMerge w:val="continue"/>
            <w:tcBorders>
              <w:top w:val="single" w:color="000000" w:sz="8" w:space="0"/>
              <w:left w:val="single" w:color="000000" w:sz="8" w:space="0"/>
              <w:bottom w:val="single" w:color="000000" w:sz="8" w:space="0"/>
              <w:right w:val="single" w:color="000000" w:sz="8" w:space="0"/>
            </w:tcBorders>
          </w:tcPr>
          <w:p w14:paraId="03FABCEC"/>
        </w:tc>
        <w:tc>
          <w:tcPr>
            <w:tcW w:w="1957" w:type="dxa"/>
            <w:vMerge w:val="continue"/>
            <w:tcBorders>
              <w:top w:val="single" w:color="000000" w:sz="8" w:space="0"/>
              <w:left w:val="single" w:color="000000" w:sz="8" w:space="0"/>
              <w:bottom w:val="single" w:color="000000" w:sz="8" w:space="0"/>
              <w:right w:val="single" w:color="000000" w:sz="6" w:space="0"/>
            </w:tcBorders>
          </w:tcPr>
          <w:p w14:paraId="59EAFEC6"/>
        </w:tc>
        <w:tc>
          <w:tcPr>
            <w:tcW w:w="1957" w:type="dxa"/>
            <w:vMerge w:val="continue"/>
            <w:tcBorders>
              <w:top w:val="single" w:color="000000" w:sz="8" w:space="0"/>
              <w:left w:val="single" w:color="000000" w:sz="6" w:space="0"/>
              <w:bottom w:val="single" w:color="000000" w:sz="8" w:space="0"/>
              <w:right w:val="single" w:color="000000" w:sz="8" w:space="0"/>
            </w:tcBorders>
          </w:tcPr>
          <w:p w14:paraId="6F3E0A0C"/>
        </w:tc>
        <w:tc>
          <w:tcPr>
            <w:tcW w:w="1957" w:type="dxa"/>
            <w:vMerge w:val="continue"/>
            <w:tcBorders>
              <w:top w:val="single" w:color="000000" w:sz="8" w:space="0"/>
              <w:left w:val="single" w:color="000000" w:sz="8" w:space="0"/>
              <w:bottom w:val="single" w:color="000000" w:sz="8" w:space="0"/>
              <w:right w:val="single" w:color="000000" w:sz="8" w:space="0"/>
            </w:tcBorders>
          </w:tcPr>
          <w:p w14:paraId="45073A51"/>
        </w:tc>
        <w:tc>
          <w:tcPr>
            <w:tcW w:w="1957" w:type="dxa"/>
            <w:vMerge w:val="continue"/>
            <w:tcBorders>
              <w:top w:val="single" w:color="000000" w:sz="8" w:space="0"/>
              <w:left w:val="single" w:color="000000" w:sz="8" w:space="0"/>
              <w:bottom w:val="single" w:color="000000" w:sz="8" w:space="0"/>
              <w:right w:val="single" w:color="000000" w:sz="6" w:space="0"/>
            </w:tcBorders>
          </w:tcPr>
          <w:p w14:paraId="2C767E01"/>
        </w:tc>
        <w:tc>
          <w:tcPr>
            <w:tcW w:w="1957" w:type="dxa"/>
            <w:vMerge w:val="continue"/>
            <w:tcBorders>
              <w:top w:val="single" w:color="000000" w:sz="8" w:space="0"/>
              <w:left w:val="single" w:color="000000" w:sz="6" w:space="0"/>
              <w:bottom w:val="single" w:color="000000" w:sz="8" w:space="0"/>
              <w:right w:val="single" w:color="000000" w:sz="8" w:space="0"/>
            </w:tcBorders>
          </w:tcPr>
          <w:p w14:paraId="61C969C6"/>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02E16EB0">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516</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6FAD80F7">
            <w:pPr>
              <w:widowControl/>
              <w:autoSpaceDE w:val="0"/>
              <w:autoSpaceDN w:val="0"/>
              <w:spacing w:before="206" w:after="0" w:line="318" w:lineRule="exact"/>
              <w:ind w:left="0" w:right="0" w:firstLine="0"/>
              <w:jc w:val="center"/>
            </w:pPr>
            <w:r>
              <w:rPr>
                <w:rFonts w:ascii="7v6lAlxz+SimSun" w:hAnsi="7v6lAlxz+SimSun" w:eastAsia="7v6lAlxz+SimSun"/>
                <w:color w:val="000000"/>
                <w:sz w:val="32"/>
              </w:rPr>
              <w:t>坚持党管武装述职制度、落实基层党</w:t>
            </w:r>
          </w:p>
          <w:p w14:paraId="11BBFB1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委议武制度</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30EC5457"/>
        </w:tc>
      </w:tr>
      <w:tr w14:paraId="087B7F57">
        <w:tblPrEx>
          <w:tblCellMar>
            <w:top w:w="0" w:type="dxa"/>
            <w:left w:w="108" w:type="dxa"/>
            <w:bottom w:w="0" w:type="dxa"/>
            <w:right w:w="108" w:type="dxa"/>
          </w:tblCellMar>
        </w:tblPrEx>
        <w:trPr>
          <w:trHeight w:val="11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8AF52D9"/>
        </w:tc>
        <w:tc>
          <w:tcPr>
            <w:tcW w:w="1957" w:type="dxa"/>
            <w:vMerge w:val="continue"/>
            <w:tcBorders>
              <w:top w:val="single" w:color="000000" w:sz="8" w:space="0"/>
              <w:left w:val="single" w:color="000000" w:sz="6" w:space="0"/>
              <w:bottom w:val="single" w:color="000000" w:sz="8" w:space="0"/>
              <w:right w:val="single" w:color="000000" w:sz="8" w:space="0"/>
            </w:tcBorders>
          </w:tcPr>
          <w:p w14:paraId="6FE7CFBF"/>
        </w:tc>
        <w:tc>
          <w:tcPr>
            <w:tcW w:w="1957" w:type="dxa"/>
            <w:vMerge w:val="continue"/>
            <w:tcBorders>
              <w:top w:val="single" w:color="000000" w:sz="8" w:space="0"/>
              <w:left w:val="single" w:color="000000" w:sz="8" w:space="0"/>
              <w:bottom w:val="single" w:color="000000" w:sz="8" w:space="0"/>
              <w:right w:val="single" w:color="000000" w:sz="8" w:space="0"/>
            </w:tcBorders>
          </w:tcPr>
          <w:p w14:paraId="243BD69D"/>
        </w:tc>
        <w:tc>
          <w:tcPr>
            <w:tcW w:w="1957" w:type="dxa"/>
            <w:vMerge w:val="continue"/>
            <w:tcBorders>
              <w:top w:val="single" w:color="000000" w:sz="8" w:space="0"/>
              <w:left w:val="single" w:color="000000" w:sz="8" w:space="0"/>
              <w:bottom w:val="single" w:color="000000" w:sz="8" w:space="0"/>
              <w:right w:val="single" w:color="000000" w:sz="6" w:space="0"/>
            </w:tcBorders>
          </w:tcPr>
          <w:p w14:paraId="4C07CECB"/>
        </w:tc>
        <w:tc>
          <w:tcPr>
            <w:tcW w:w="1957" w:type="dxa"/>
            <w:vMerge w:val="continue"/>
            <w:tcBorders>
              <w:top w:val="single" w:color="000000" w:sz="8" w:space="0"/>
              <w:left w:val="single" w:color="000000" w:sz="6" w:space="0"/>
              <w:bottom w:val="single" w:color="000000" w:sz="8" w:space="0"/>
              <w:right w:val="single" w:color="000000" w:sz="8" w:space="0"/>
            </w:tcBorders>
          </w:tcPr>
          <w:p w14:paraId="03262FF3"/>
        </w:tc>
        <w:tc>
          <w:tcPr>
            <w:tcW w:w="1957" w:type="dxa"/>
            <w:vMerge w:val="continue"/>
            <w:tcBorders>
              <w:top w:val="single" w:color="000000" w:sz="8" w:space="0"/>
              <w:left w:val="single" w:color="000000" w:sz="8" w:space="0"/>
              <w:bottom w:val="single" w:color="000000" w:sz="8" w:space="0"/>
              <w:right w:val="single" w:color="000000" w:sz="8" w:space="0"/>
            </w:tcBorders>
          </w:tcPr>
          <w:p w14:paraId="44BE2A50"/>
        </w:tc>
        <w:tc>
          <w:tcPr>
            <w:tcW w:w="1957" w:type="dxa"/>
            <w:vMerge w:val="continue"/>
            <w:tcBorders>
              <w:top w:val="single" w:color="000000" w:sz="8" w:space="0"/>
              <w:left w:val="single" w:color="000000" w:sz="8" w:space="0"/>
              <w:bottom w:val="single" w:color="000000" w:sz="8" w:space="0"/>
              <w:right w:val="single" w:color="000000" w:sz="6" w:space="0"/>
            </w:tcBorders>
          </w:tcPr>
          <w:p w14:paraId="2D6F30A0"/>
        </w:tc>
        <w:tc>
          <w:tcPr>
            <w:tcW w:w="1957" w:type="dxa"/>
            <w:vMerge w:val="continue"/>
            <w:tcBorders>
              <w:top w:val="single" w:color="000000" w:sz="8" w:space="0"/>
              <w:left w:val="single" w:color="000000" w:sz="6" w:space="0"/>
              <w:bottom w:val="single" w:color="000000" w:sz="8" w:space="0"/>
              <w:right w:val="single" w:color="000000" w:sz="8" w:space="0"/>
            </w:tcBorders>
          </w:tcPr>
          <w:p w14:paraId="513DB067"/>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67835580">
            <w:pPr>
              <w:widowControl/>
              <w:autoSpaceDE w:val="0"/>
              <w:autoSpaceDN w:val="0"/>
              <w:spacing w:before="402" w:after="0" w:line="318" w:lineRule="exact"/>
              <w:ind w:left="0" w:right="0" w:firstLine="0"/>
              <w:jc w:val="center"/>
            </w:pPr>
            <w:r>
              <w:rPr>
                <w:rFonts w:ascii="7v6lAlxz+SimSun" w:hAnsi="7v6lAlxz+SimSun" w:eastAsia="7v6lAlxz+SimSun"/>
                <w:color w:val="000000"/>
                <w:sz w:val="32"/>
              </w:rPr>
              <w:t>517</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0F36AF7A">
            <w:pPr>
              <w:widowControl/>
              <w:autoSpaceDE w:val="0"/>
              <w:autoSpaceDN w:val="0"/>
              <w:spacing w:before="208" w:after="0" w:line="318" w:lineRule="exact"/>
              <w:ind w:left="0" w:right="0" w:firstLine="0"/>
              <w:jc w:val="center"/>
            </w:pPr>
            <w:r>
              <w:rPr>
                <w:rFonts w:ascii="7v6lAlxz+SimSun" w:hAnsi="7v6lAlxz+SimSun" w:eastAsia="7v6lAlxz+SimSun"/>
                <w:color w:val="000000"/>
                <w:sz w:val="32"/>
              </w:rPr>
              <w:t>每季度召开一次武装工作会议，每年</w:t>
            </w:r>
          </w:p>
          <w:p w14:paraId="713B1A83">
            <w:pPr>
              <w:widowControl/>
              <w:autoSpaceDE w:val="0"/>
              <w:autoSpaceDN w:val="0"/>
              <w:spacing w:before="68" w:after="0" w:line="318" w:lineRule="exact"/>
              <w:ind w:left="0" w:right="0" w:firstLine="0"/>
              <w:jc w:val="center"/>
            </w:pPr>
            <w:r>
              <w:rPr>
                <w:rFonts w:ascii="7v6lAlxz+SimSun" w:hAnsi="7v6lAlxz+SimSun" w:eastAsia="7v6lAlxz+SimSun"/>
                <w:color w:val="000000"/>
                <w:sz w:val="32"/>
              </w:rPr>
              <w:t>至少召开一次专题议武会</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4F487009"/>
        </w:tc>
      </w:tr>
      <w:tr w14:paraId="29F86356">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AE9BB38"/>
        </w:tc>
        <w:tc>
          <w:tcPr>
            <w:tcW w:w="1957" w:type="dxa"/>
            <w:vMerge w:val="continue"/>
            <w:tcBorders>
              <w:top w:val="single" w:color="000000" w:sz="8" w:space="0"/>
              <w:left w:val="single" w:color="000000" w:sz="6" w:space="0"/>
              <w:bottom w:val="single" w:color="000000" w:sz="8" w:space="0"/>
              <w:right w:val="single" w:color="000000" w:sz="8" w:space="0"/>
            </w:tcBorders>
          </w:tcPr>
          <w:p w14:paraId="2329BC10"/>
        </w:tc>
        <w:tc>
          <w:tcPr>
            <w:tcW w:w="1957" w:type="dxa"/>
            <w:vMerge w:val="continue"/>
            <w:tcBorders>
              <w:top w:val="single" w:color="000000" w:sz="8" w:space="0"/>
              <w:left w:val="single" w:color="000000" w:sz="8" w:space="0"/>
              <w:bottom w:val="single" w:color="000000" w:sz="8" w:space="0"/>
              <w:right w:val="single" w:color="000000" w:sz="8" w:space="0"/>
            </w:tcBorders>
          </w:tcPr>
          <w:p w14:paraId="26D75CBD"/>
        </w:tc>
        <w:tc>
          <w:tcPr>
            <w:tcW w:w="1957" w:type="dxa"/>
            <w:vMerge w:val="continue"/>
            <w:tcBorders>
              <w:top w:val="single" w:color="000000" w:sz="8" w:space="0"/>
              <w:left w:val="single" w:color="000000" w:sz="8" w:space="0"/>
              <w:bottom w:val="single" w:color="000000" w:sz="8" w:space="0"/>
              <w:right w:val="single" w:color="000000" w:sz="6" w:space="0"/>
            </w:tcBorders>
          </w:tcPr>
          <w:p w14:paraId="2425524B"/>
        </w:tc>
        <w:tc>
          <w:tcPr>
            <w:tcW w:w="1957" w:type="dxa"/>
            <w:vMerge w:val="continue"/>
            <w:tcBorders>
              <w:top w:val="single" w:color="000000" w:sz="8" w:space="0"/>
              <w:left w:val="single" w:color="000000" w:sz="6" w:space="0"/>
              <w:bottom w:val="single" w:color="000000" w:sz="8" w:space="0"/>
              <w:right w:val="single" w:color="000000" w:sz="8" w:space="0"/>
            </w:tcBorders>
          </w:tcPr>
          <w:p w14:paraId="650FD6E6"/>
        </w:tc>
        <w:tc>
          <w:tcPr>
            <w:tcW w:w="1957" w:type="dxa"/>
            <w:vMerge w:val="continue"/>
            <w:tcBorders>
              <w:top w:val="single" w:color="000000" w:sz="8" w:space="0"/>
              <w:left w:val="single" w:color="000000" w:sz="8" w:space="0"/>
              <w:bottom w:val="single" w:color="000000" w:sz="8" w:space="0"/>
              <w:right w:val="single" w:color="000000" w:sz="8" w:space="0"/>
            </w:tcBorders>
          </w:tcPr>
          <w:p w14:paraId="5AB7C550"/>
        </w:tc>
        <w:tc>
          <w:tcPr>
            <w:tcW w:w="1957" w:type="dxa"/>
            <w:vMerge w:val="continue"/>
            <w:tcBorders>
              <w:top w:val="single" w:color="000000" w:sz="8" w:space="0"/>
              <w:left w:val="single" w:color="000000" w:sz="8" w:space="0"/>
              <w:bottom w:val="single" w:color="000000" w:sz="8" w:space="0"/>
              <w:right w:val="single" w:color="000000" w:sz="6" w:space="0"/>
            </w:tcBorders>
          </w:tcPr>
          <w:p w14:paraId="1ED8128B"/>
        </w:tc>
        <w:tc>
          <w:tcPr>
            <w:tcW w:w="1957" w:type="dxa"/>
            <w:vMerge w:val="continue"/>
            <w:tcBorders>
              <w:top w:val="single" w:color="000000" w:sz="8" w:space="0"/>
              <w:left w:val="single" w:color="000000" w:sz="6" w:space="0"/>
              <w:bottom w:val="single" w:color="000000" w:sz="8" w:space="0"/>
              <w:right w:val="single" w:color="000000" w:sz="8" w:space="0"/>
            </w:tcBorders>
          </w:tcPr>
          <w:p w14:paraId="585136C7"/>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2C6ADD40">
            <w:pPr>
              <w:widowControl/>
              <w:autoSpaceDE w:val="0"/>
              <w:autoSpaceDN w:val="0"/>
              <w:spacing w:before="404" w:after="0" w:line="318" w:lineRule="exact"/>
              <w:ind w:left="0" w:right="0" w:firstLine="0"/>
              <w:jc w:val="center"/>
            </w:pPr>
            <w:r>
              <w:rPr>
                <w:rFonts w:ascii="7v6lAlxz+SimSun" w:hAnsi="7v6lAlxz+SimSun" w:eastAsia="7v6lAlxz+SimSun"/>
                <w:color w:val="000000"/>
                <w:sz w:val="32"/>
              </w:rPr>
              <w:t>518</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38D7BD83">
            <w:pPr>
              <w:widowControl/>
              <w:autoSpaceDE w:val="0"/>
              <w:autoSpaceDN w:val="0"/>
              <w:spacing w:before="404" w:after="0" w:line="318" w:lineRule="exact"/>
              <w:ind w:left="0" w:right="0" w:firstLine="0"/>
              <w:jc w:val="center"/>
            </w:pPr>
            <w:r>
              <w:rPr>
                <w:rFonts w:ascii="7v6lAlxz+SimSun" w:hAnsi="7v6lAlxz+SimSun" w:eastAsia="7v6lAlxz+SimSun"/>
                <w:color w:val="000000"/>
                <w:sz w:val="32"/>
              </w:rPr>
              <w:t>制定武装工作年度计划</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30E4C0F6"/>
        </w:tc>
      </w:tr>
      <w:tr w14:paraId="3178763A">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E090E18"/>
        </w:tc>
        <w:tc>
          <w:tcPr>
            <w:tcW w:w="1957" w:type="dxa"/>
            <w:vMerge w:val="continue"/>
            <w:tcBorders>
              <w:top w:val="single" w:color="000000" w:sz="8" w:space="0"/>
              <w:left w:val="single" w:color="000000" w:sz="6" w:space="0"/>
              <w:bottom w:val="single" w:color="000000" w:sz="8" w:space="0"/>
              <w:right w:val="single" w:color="000000" w:sz="8" w:space="0"/>
            </w:tcBorders>
          </w:tcPr>
          <w:p w14:paraId="4546F358"/>
        </w:tc>
        <w:tc>
          <w:tcPr>
            <w:tcW w:w="1957" w:type="dxa"/>
            <w:vMerge w:val="continue"/>
            <w:tcBorders>
              <w:top w:val="single" w:color="000000" w:sz="8" w:space="0"/>
              <w:left w:val="single" w:color="000000" w:sz="8" w:space="0"/>
              <w:bottom w:val="single" w:color="000000" w:sz="8" w:space="0"/>
              <w:right w:val="single" w:color="000000" w:sz="8" w:space="0"/>
            </w:tcBorders>
          </w:tcPr>
          <w:p w14:paraId="327605EF"/>
        </w:tc>
        <w:tc>
          <w:tcPr>
            <w:tcW w:w="1957" w:type="dxa"/>
            <w:vMerge w:val="continue"/>
            <w:tcBorders>
              <w:top w:val="single" w:color="000000" w:sz="8" w:space="0"/>
              <w:left w:val="single" w:color="000000" w:sz="8" w:space="0"/>
              <w:bottom w:val="single" w:color="000000" w:sz="8" w:space="0"/>
              <w:right w:val="single" w:color="000000" w:sz="6" w:space="0"/>
            </w:tcBorders>
          </w:tcPr>
          <w:p w14:paraId="5A855768"/>
        </w:tc>
        <w:tc>
          <w:tcPr>
            <w:tcW w:w="1957" w:type="dxa"/>
            <w:vMerge w:val="continue"/>
            <w:tcBorders>
              <w:top w:val="single" w:color="000000" w:sz="8" w:space="0"/>
              <w:left w:val="single" w:color="000000" w:sz="6" w:space="0"/>
              <w:bottom w:val="single" w:color="000000" w:sz="8" w:space="0"/>
              <w:right w:val="single" w:color="000000" w:sz="8" w:space="0"/>
            </w:tcBorders>
          </w:tcPr>
          <w:p w14:paraId="11B87874"/>
        </w:tc>
        <w:tc>
          <w:tcPr>
            <w:tcW w:w="1957" w:type="dxa"/>
            <w:vMerge w:val="continue"/>
            <w:tcBorders>
              <w:top w:val="single" w:color="000000" w:sz="8" w:space="0"/>
              <w:left w:val="single" w:color="000000" w:sz="8" w:space="0"/>
              <w:bottom w:val="single" w:color="000000" w:sz="8" w:space="0"/>
              <w:right w:val="single" w:color="000000" w:sz="8" w:space="0"/>
            </w:tcBorders>
          </w:tcPr>
          <w:p w14:paraId="5EE6A21C"/>
        </w:tc>
        <w:tc>
          <w:tcPr>
            <w:tcW w:w="1957" w:type="dxa"/>
            <w:vMerge w:val="continue"/>
            <w:tcBorders>
              <w:top w:val="single" w:color="000000" w:sz="8" w:space="0"/>
              <w:left w:val="single" w:color="000000" w:sz="8" w:space="0"/>
              <w:bottom w:val="single" w:color="000000" w:sz="8" w:space="0"/>
              <w:right w:val="single" w:color="000000" w:sz="6" w:space="0"/>
            </w:tcBorders>
          </w:tcPr>
          <w:p w14:paraId="32436BCA"/>
        </w:tc>
        <w:tc>
          <w:tcPr>
            <w:tcW w:w="1957" w:type="dxa"/>
            <w:vMerge w:val="continue"/>
            <w:tcBorders>
              <w:top w:val="single" w:color="000000" w:sz="8" w:space="0"/>
              <w:left w:val="single" w:color="000000" w:sz="6" w:space="0"/>
              <w:bottom w:val="single" w:color="000000" w:sz="8" w:space="0"/>
              <w:right w:val="single" w:color="000000" w:sz="8" w:space="0"/>
            </w:tcBorders>
          </w:tcPr>
          <w:p w14:paraId="0C418DC1"/>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E4F0D90">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519</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3067B027">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按要求配齐武装工作人员</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6A5E7DCE"/>
        </w:tc>
      </w:tr>
      <w:tr w14:paraId="0EA951FD">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181709F"/>
        </w:tc>
        <w:tc>
          <w:tcPr>
            <w:tcW w:w="1957" w:type="dxa"/>
            <w:vMerge w:val="continue"/>
            <w:tcBorders>
              <w:top w:val="single" w:color="000000" w:sz="8" w:space="0"/>
              <w:left w:val="single" w:color="000000" w:sz="6" w:space="0"/>
              <w:bottom w:val="single" w:color="000000" w:sz="8" w:space="0"/>
              <w:right w:val="single" w:color="000000" w:sz="8" w:space="0"/>
            </w:tcBorders>
          </w:tcPr>
          <w:p w14:paraId="09BD98EE"/>
        </w:tc>
        <w:tc>
          <w:tcPr>
            <w:tcW w:w="1957" w:type="dxa"/>
            <w:vMerge w:val="continue"/>
            <w:tcBorders>
              <w:top w:val="single" w:color="000000" w:sz="8" w:space="0"/>
              <w:left w:val="single" w:color="000000" w:sz="8" w:space="0"/>
              <w:bottom w:val="single" w:color="000000" w:sz="8" w:space="0"/>
              <w:right w:val="single" w:color="000000" w:sz="8" w:space="0"/>
            </w:tcBorders>
          </w:tcPr>
          <w:p w14:paraId="41125915"/>
        </w:tc>
        <w:tc>
          <w:tcPr>
            <w:tcW w:w="1957" w:type="dxa"/>
            <w:vMerge w:val="continue"/>
            <w:tcBorders>
              <w:top w:val="single" w:color="000000" w:sz="8" w:space="0"/>
              <w:left w:val="single" w:color="000000" w:sz="8" w:space="0"/>
              <w:bottom w:val="single" w:color="000000" w:sz="8" w:space="0"/>
              <w:right w:val="single" w:color="000000" w:sz="6" w:space="0"/>
            </w:tcBorders>
          </w:tcPr>
          <w:p w14:paraId="547ECA57"/>
        </w:tc>
        <w:tc>
          <w:tcPr>
            <w:tcW w:w="1957" w:type="dxa"/>
            <w:vMerge w:val="continue"/>
            <w:tcBorders>
              <w:top w:val="single" w:color="000000" w:sz="8" w:space="0"/>
              <w:left w:val="single" w:color="000000" w:sz="6" w:space="0"/>
              <w:bottom w:val="single" w:color="000000" w:sz="8" w:space="0"/>
              <w:right w:val="single" w:color="000000" w:sz="8" w:space="0"/>
            </w:tcBorders>
          </w:tcPr>
          <w:p w14:paraId="159DC2F4"/>
        </w:tc>
        <w:tc>
          <w:tcPr>
            <w:tcW w:w="1957" w:type="dxa"/>
            <w:vMerge w:val="continue"/>
            <w:tcBorders>
              <w:top w:val="single" w:color="000000" w:sz="8" w:space="0"/>
              <w:left w:val="single" w:color="000000" w:sz="8" w:space="0"/>
              <w:bottom w:val="single" w:color="000000" w:sz="8" w:space="0"/>
              <w:right w:val="single" w:color="000000" w:sz="8" w:space="0"/>
            </w:tcBorders>
          </w:tcPr>
          <w:p w14:paraId="37264770"/>
        </w:tc>
        <w:tc>
          <w:tcPr>
            <w:tcW w:w="1957" w:type="dxa"/>
            <w:vMerge w:val="continue"/>
            <w:tcBorders>
              <w:top w:val="single" w:color="000000" w:sz="8" w:space="0"/>
              <w:left w:val="single" w:color="000000" w:sz="8" w:space="0"/>
              <w:bottom w:val="single" w:color="000000" w:sz="8" w:space="0"/>
              <w:right w:val="single" w:color="000000" w:sz="6" w:space="0"/>
            </w:tcBorders>
          </w:tcPr>
          <w:p w14:paraId="5BCA8CF8"/>
        </w:tc>
        <w:tc>
          <w:tcPr>
            <w:tcW w:w="1957" w:type="dxa"/>
            <w:vMerge w:val="continue"/>
            <w:tcBorders>
              <w:top w:val="single" w:color="000000" w:sz="8" w:space="0"/>
              <w:left w:val="single" w:color="000000" w:sz="6" w:space="0"/>
              <w:bottom w:val="single" w:color="000000" w:sz="8" w:space="0"/>
              <w:right w:val="single" w:color="000000" w:sz="8" w:space="0"/>
            </w:tcBorders>
          </w:tcPr>
          <w:p w14:paraId="23289678"/>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27BC6218">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520</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4DD4BF7">
            <w:pPr>
              <w:widowControl/>
              <w:autoSpaceDE w:val="0"/>
              <w:autoSpaceDN w:val="0"/>
              <w:spacing w:before="206" w:after="0" w:line="320" w:lineRule="exact"/>
              <w:ind w:left="0" w:right="0" w:firstLine="0"/>
              <w:jc w:val="center"/>
            </w:pPr>
            <w:r>
              <w:rPr>
                <w:rFonts w:ascii="7v6lAlxz+SimSun" w:hAnsi="7v6lAlxz+SimSun" w:eastAsia="7v6lAlxz+SimSun"/>
                <w:color w:val="000000"/>
                <w:sz w:val="32"/>
              </w:rPr>
              <w:t>按担负任务配齐战备物资器材并落实</w:t>
            </w:r>
          </w:p>
          <w:p w14:paraId="7AF3D21A">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管理工作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447C5562"/>
        </w:tc>
      </w:tr>
      <w:tr w14:paraId="6CE94A6F">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5581271"/>
        </w:tc>
        <w:tc>
          <w:tcPr>
            <w:tcW w:w="1957" w:type="dxa"/>
            <w:vMerge w:val="continue"/>
            <w:tcBorders>
              <w:top w:val="single" w:color="000000" w:sz="8" w:space="0"/>
              <w:left w:val="single" w:color="000000" w:sz="6" w:space="0"/>
              <w:bottom w:val="single" w:color="000000" w:sz="8" w:space="0"/>
              <w:right w:val="single" w:color="000000" w:sz="8" w:space="0"/>
            </w:tcBorders>
          </w:tcPr>
          <w:p w14:paraId="1EAEFDDD"/>
        </w:tc>
        <w:tc>
          <w:tcPr>
            <w:tcW w:w="1957" w:type="dxa"/>
            <w:vMerge w:val="continue"/>
            <w:tcBorders>
              <w:top w:val="single" w:color="000000" w:sz="8" w:space="0"/>
              <w:left w:val="single" w:color="000000" w:sz="8" w:space="0"/>
              <w:bottom w:val="single" w:color="000000" w:sz="8" w:space="0"/>
              <w:right w:val="single" w:color="000000" w:sz="8" w:space="0"/>
            </w:tcBorders>
          </w:tcPr>
          <w:p w14:paraId="7926DBBD"/>
        </w:tc>
        <w:tc>
          <w:tcPr>
            <w:tcW w:w="1957" w:type="dxa"/>
            <w:vMerge w:val="continue"/>
            <w:tcBorders>
              <w:top w:val="single" w:color="000000" w:sz="8" w:space="0"/>
              <w:left w:val="single" w:color="000000" w:sz="8" w:space="0"/>
              <w:bottom w:val="single" w:color="000000" w:sz="8" w:space="0"/>
              <w:right w:val="single" w:color="000000" w:sz="6" w:space="0"/>
            </w:tcBorders>
          </w:tcPr>
          <w:p w14:paraId="2A2FC905"/>
        </w:tc>
        <w:tc>
          <w:tcPr>
            <w:tcW w:w="1957" w:type="dxa"/>
            <w:vMerge w:val="continue"/>
            <w:tcBorders>
              <w:top w:val="single" w:color="000000" w:sz="8" w:space="0"/>
              <w:left w:val="single" w:color="000000" w:sz="6" w:space="0"/>
              <w:bottom w:val="single" w:color="000000" w:sz="8" w:space="0"/>
              <w:right w:val="single" w:color="000000" w:sz="8" w:space="0"/>
            </w:tcBorders>
          </w:tcPr>
          <w:p w14:paraId="0B78DC8A"/>
        </w:tc>
        <w:tc>
          <w:tcPr>
            <w:tcW w:w="1957" w:type="dxa"/>
            <w:vMerge w:val="continue"/>
            <w:tcBorders>
              <w:top w:val="single" w:color="000000" w:sz="8" w:space="0"/>
              <w:left w:val="single" w:color="000000" w:sz="8" w:space="0"/>
              <w:bottom w:val="single" w:color="000000" w:sz="8" w:space="0"/>
              <w:right w:val="single" w:color="000000" w:sz="8" w:space="0"/>
            </w:tcBorders>
          </w:tcPr>
          <w:p w14:paraId="33F5876F"/>
        </w:tc>
        <w:tc>
          <w:tcPr>
            <w:tcW w:w="1957" w:type="dxa"/>
            <w:vMerge w:val="continue"/>
            <w:tcBorders>
              <w:top w:val="single" w:color="000000" w:sz="8" w:space="0"/>
              <w:left w:val="single" w:color="000000" w:sz="8" w:space="0"/>
              <w:bottom w:val="single" w:color="000000" w:sz="8" w:space="0"/>
              <w:right w:val="single" w:color="000000" w:sz="6" w:space="0"/>
            </w:tcBorders>
          </w:tcPr>
          <w:p w14:paraId="6863BD11"/>
        </w:tc>
        <w:tc>
          <w:tcPr>
            <w:tcW w:w="1957" w:type="dxa"/>
            <w:vMerge w:val="continue"/>
            <w:tcBorders>
              <w:top w:val="single" w:color="000000" w:sz="8" w:space="0"/>
              <w:left w:val="single" w:color="000000" w:sz="6" w:space="0"/>
              <w:bottom w:val="single" w:color="000000" w:sz="8" w:space="0"/>
              <w:right w:val="single" w:color="000000" w:sz="8" w:space="0"/>
            </w:tcBorders>
          </w:tcPr>
          <w:p w14:paraId="575ADDAD"/>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3649F74E">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521</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2A87FDFD">
            <w:pPr>
              <w:widowControl/>
              <w:autoSpaceDE w:val="0"/>
              <w:autoSpaceDN w:val="0"/>
              <w:spacing w:before="206" w:after="0" w:line="318" w:lineRule="exact"/>
              <w:ind w:left="0" w:right="0" w:firstLine="0"/>
              <w:jc w:val="center"/>
            </w:pPr>
            <w:r>
              <w:rPr>
                <w:rFonts w:ascii="7v6lAlxz+SimSun" w:hAnsi="7v6lAlxz+SimSun" w:eastAsia="7v6lAlxz+SimSun"/>
                <w:color w:val="000000"/>
                <w:sz w:val="32"/>
              </w:rPr>
              <w:t>建设与维护“三室一库一站”，建用</w:t>
            </w:r>
          </w:p>
          <w:p w14:paraId="7FBA3C8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一致，加强21式迷彩服管理</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550677F5"/>
        </w:tc>
      </w:tr>
      <w:tr w14:paraId="6D490D8F">
        <w:tblPrEx>
          <w:tblCellMar>
            <w:top w:w="0" w:type="dxa"/>
            <w:left w:w="108" w:type="dxa"/>
            <w:bottom w:w="0" w:type="dxa"/>
            <w:right w:w="108" w:type="dxa"/>
          </w:tblCellMar>
        </w:tblPrEx>
        <w:trPr>
          <w:trHeight w:val="11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541F53E"/>
        </w:tc>
        <w:tc>
          <w:tcPr>
            <w:tcW w:w="1957" w:type="dxa"/>
            <w:vMerge w:val="continue"/>
            <w:tcBorders>
              <w:top w:val="single" w:color="000000" w:sz="8" w:space="0"/>
              <w:left w:val="single" w:color="000000" w:sz="6" w:space="0"/>
              <w:bottom w:val="single" w:color="000000" w:sz="8" w:space="0"/>
              <w:right w:val="single" w:color="000000" w:sz="8" w:space="0"/>
            </w:tcBorders>
          </w:tcPr>
          <w:p w14:paraId="14E3C520"/>
        </w:tc>
        <w:tc>
          <w:tcPr>
            <w:tcW w:w="1957" w:type="dxa"/>
            <w:vMerge w:val="continue"/>
            <w:tcBorders>
              <w:top w:val="single" w:color="000000" w:sz="8" w:space="0"/>
              <w:left w:val="single" w:color="000000" w:sz="8" w:space="0"/>
              <w:bottom w:val="single" w:color="000000" w:sz="8" w:space="0"/>
              <w:right w:val="single" w:color="000000" w:sz="8" w:space="0"/>
            </w:tcBorders>
          </w:tcPr>
          <w:p w14:paraId="5B3BFAAC"/>
        </w:tc>
        <w:tc>
          <w:tcPr>
            <w:tcW w:w="1957" w:type="dxa"/>
            <w:vMerge w:val="continue"/>
            <w:tcBorders>
              <w:top w:val="single" w:color="000000" w:sz="8" w:space="0"/>
              <w:left w:val="single" w:color="000000" w:sz="8" w:space="0"/>
              <w:bottom w:val="single" w:color="000000" w:sz="8" w:space="0"/>
              <w:right w:val="single" w:color="000000" w:sz="6" w:space="0"/>
            </w:tcBorders>
          </w:tcPr>
          <w:p w14:paraId="0D59AF02"/>
        </w:tc>
        <w:tc>
          <w:tcPr>
            <w:tcW w:w="1957" w:type="dxa"/>
            <w:vMerge w:val="continue"/>
            <w:tcBorders>
              <w:top w:val="single" w:color="000000" w:sz="8" w:space="0"/>
              <w:left w:val="single" w:color="000000" w:sz="6" w:space="0"/>
              <w:bottom w:val="single" w:color="000000" w:sz="8" w:space="0"/>
              <w:right w:val="single" w:color="000000" w:sz="8" w:space="0"/>
            </w:tcBorders>
          </w:tcPr>
          <w:p w14:paraId="72B8A63A"/>
        </w:tc>
        <w:tc>
          <w:tcPr>
            <w:tcW w:w="1957" w:type="dxa"/>
            <w:vMerge w:val="continue"/>
            <w:tcBorders>
              <w:top w:val="single" w:color="000000" w:sz="8" w:space="0"/>
              <w:left w:val="single" w:color="000000" w:sz="8" w:space="0"/>
              <w:bottom w:val="single" w:color="000000" w:sz="8" w:space="0"/>
              <w:right w:val="single" w:color="000000" w:sz="8" w:space="0"/>
            </w:tcBorders>
          </w:tcPr>
          <w:p w14:paraId="22D229FF"/>
        </w:tc>
        <w:tc>
          <w:tcPr>
            <w:tcW w:w="1957" w:type="dxa"/>
            <w:vMerge w:val="continue"/>
            <w:tcBorders>
              <w:top w:val="single" w:color="000000" w:sz="8" w:space="0"/>
              <w:left w:val="single" w:color="000000" w:sz="8" w:space="0"/>
              <w:bottom w:val="single" w:color="000000" w:sz="8" w:space="0"/>
              <w:right w:val="single" w:color="000000" w:sz="6" w:space="0"/>
            </w:tcBorders>
          </w:tcPr>
          <w:p w14:paraId="475A9324"/>
        </w:tc>
        <w:tc>
          <w:tcPr>
            <w:tcW w:w="1957" w:type="dxa"/>
            <w:vMerge w:val="continue"/>
            <w:tcBorders>
              <w:top w:val="single" w:color="000000" w:sz="8" w:space="0"/>
              <w:left w:val="single" w:color="000000" w:sz="6" w:space="0"/>
              <w:bottom w:val="single" w:color="000000" w:sz="8" w:space="0"/>
              <w:right w:val="single" w:color="000000" w:sz="8" w:space="0"/>
            </w:tcBorders>
          </w:tcPr>
          <w:p w14:paraId="1D21A4A2"/>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5EE48680">
            <w:pPr>
              <w:widowControl/>
              <w:autoSpaceDE w:val="0"/>
              <w:autoSpaceDN w:val="0"/>
              <w:spacing w:before="402" w:after="0" w:line="318" w:lineRule="exact"/>
              <w:ind w:left="0" w:right="0" w:firstLine="0"/>
              <w:jc w:val="center"/>
            </w:pPr>
            <w:r>
              <w:rPr>
                <w:rFonts w:ascii="7v6lAlxz+SimSun" w:hAnsi="7v6lAlxz+SimSun" w:eastAsia="7v6lAlxz+SimSun"/>
                <w:color w:val="000000"/>
                <w:sz w:val="32"/>
              </w:rPr>
              <w:t>522</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3DB94CF5">
            <w:pPr>
              <w:widowControl/>
              <w:autoSpaceDE w:val="0"/>
              <w:autoSpaceDN w:val="0"/>
              <w:spacing w:before="208" w:after="0" w:line="318" w:lineRule="exact"/>
              <w:ind w:left="0" w:right="0" w:firstLine="0"/>
              <w:jc w:val="center"/>
            </w:pPr>
            <w:r>
              <w:rPr>
                <w:rFonts w:ascii="7v6lAlxz+SimSun" w:hAnsi="7v6lAlxz+SimSun" w:eastAsia="7v6lAlxz+SimSun"/>
                <w:color w:val="000000"/>
                <w:sz w:val="32"/>
              </w:rPr>
              <w:t>每季度组织专武干部和民兵干部政治</w:t>
            </w:r>
          </w:p>
          <w:p w14:paraId="2679E1FE">
            <w:pPr>
              <w:widowControl/>
              <w:autoSpaceDE w:val="0"/>
              <w:autoSpaceDN w:val="0"/>
              <w:spacing w:before="68" w:after="0" w:line="318" w:lineRule="exact"/>
              <w:ind w:left="0" w:right="0" w:firstLine="0"/>
              <w:jc w:val="center"/>
            </w:pPr>
            <w:r>
              <w:rPr>
                <w:rFonts w:ascii="7v6lAlxz+SimSun" w:hAnsi="7v6lAlxz+SimSun" w:eastAsia="7v6lAlxz+SimSun"/>
                <w:color w:val="000000"/>
                <w:sz w:val="32"/>
              </w:rPr>
              <w:t>理论和业务知识集中学习</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2AC8CFC4"/>
        </w:tc>
      </w:tr>
      <w:tr w14:paraId="36DDA032">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D8CD750"/>
        </w:tc>
        <w:tc>
          <w:tcPr>
            <w:tcW w:w="1957" w:type="dxa"/>
            <w:vMerge w:val="continue"/>
            <w:tcBorders>
              <w:top w:val="single" w:color="000000" w:sz="8" w:space="0"/>
              <w:left w:val="single" w:color="000000" w:sz="6" w:space="0"/>
              <w:bottom w:val="single" w:color="000000" w:sz="8" w:space="0"/>
              <w:right w:val="single" w:color="000000" w:sz="8" w:space="0"/>
            </w:tcBorders>
          </w:tcPr>
          <w:p w14:paraId="43771408"/>
        </w:tc>
        <w:tc>
          <w:tcPr>
            <w:tcW w:w="1957" w:type="dxa"/>
            <w:vMerge w:val="continue"/>
            <w:tcBorders>
              <w:top w:val="single" w:color="000000" w:sz="8" w:space="0"/>
              <w:left w:val="single" w:color="000000" w:sz="8" w:space="0"/>
              <w:bottom w:val="single" w:color="000000" w:sz="8" w:space="0"/>
              <w:right w:val="single" w:color="000000" w:sz="8" w:space="0"/>
            </w:tcBorders>
          </w:tcPr>
          <w:p w14:paraId="3FDD3EA9"/>
        </w:tc>
        <w:tc>
          <w:tcPr>
            <w:tcW w:w="1957" w:type="dxa"/>
            <w:vMerge w:val="continue"/>
            <w:tcBorders>
              <w:top w:val="single" w:color="000000" w:sz="8" w:space="0"/>
              <w:left w:val="single" w:color="000000" w:sz="8" w:space="0"/>
              <w:bottom w:val="single" w:color="000000" w:sz="8" w:space="0"/>
              <w:right w:val="single" w:color="000000" w:sz="6" w:space="0"/>
            </w:tcBorders>
          </w:tcPr>
          <w:p w14:paraId="743181CD"/>
        </w:tc>
        <w:tc>
          <w:tcPr>
            <w:tcW w:w="1957" w:type="dxa"/>
            <w:vMerge w:val="continue"/>
            <w:tcBorders>
              <w:top w:val="single" w:color="000000" w:sz="8" w:space="0"/>
              <w:left w:val="single" w:color="000000" w:sz="6" w:space="0"/>
              <w:bottom w:val="single" w:color="000000" w:sz="8" w:space="0"/>
              <w:right w:val="single" w:color="000000" w:sz="8" w:space="0"/>
            </w:tcBorders>
          </w:tcPr>
          <w:p w14:paraId="3761D695"/>
        </w:tc>
        <w:tc>
          <w:tcPr>
            <w:tcW w:w="1957" w:type="dxa"/>
            <w:vMerge w:val="continue"/>
            <w:tcBorders>
              <w:top w:val="single" w:color="000000" w:sz="8" w:space="0"/>
              <w:left w:val="single" w:color="000000" w:sz="8" w:space="0"/>
              <w:bottom w:val="single" w:color="000000" w:sz="8" w:space="0"/>
              <w:right w:val="single" w:color="000000" w:sz="8" w:space="0"/>
            </w:tcBorders>
          </w:tcPr>
          <w:p w14:paraId="635B1703"/>
        </w:tc>
        <w:tc>
          <w:tcPr>
            <w:tcW w:w="1957" w:type="dxa"/>
            <w:vMerge w:val="continue"/>
            <w:tcBorders>
              <w:top w:val="single" w:color="000000" w:sz="8" w:space="0"/>
              <w:left w:val="single" w:color="000000" w:sz="8" w:space="0"/>
              <w:bottom w:val="single" w:color="000000" w:sz="8" w:space="0"/>
              <w:right w:val="single" w:color="000000" w:sz="6" w:space="0"/>
            </w:tcBorders>
          </w:tcPr>
          <w:p w14:paraId="5A0F8D77"/>
        </w:tc>
        <w:tc>
          <w:tcPr>
            <w:tcW w:w="1957" w:type="dxa"/>
            <w:vMerge w:val="continue"/>
            <w:tcBorders>
              <w:top w:val="single" w:color="000000" w:sz="8" w:space="0"/>
              <w:left w:val="single" w:color="000000" w:sz="6" w:space="0"/>
              <w:bottom w:val="single" w:color="000000" w:sz="8" w:space="0"/>
              <w:right w:val="single" w:color="000000" w:sz="8" w:space="0"/>
            </w:tcBorders>
          </w:tcPr>
          <w:p w14:paraId="2B18F3E8"/>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745D709D">
            <w:pPr>
              <w:widowControl/>
              <w:autoSpaceDE w:val="0"/>
              <w:autoSpaceDN w:val="0"/>
              <w:spacing w:before="404" w:after="0" w:line="318" w:lineRule="exact"/>
              <w:ind w:left="0" w:right="0" w:firstLine="0"/>
              <w:jc w:val="center"/>
            </w:pPr>
            <w:r>
              <w:rPr>
                <w:rFonts w:ascii="7v6lAlxz+SimSun" w:hAnsi="7v6lAlxz+SimSun" w:eastAsia="7v6lAlxz+SimSun"/>
                <w:color w:val="000000"/>
                <w:sz w:val="32"/>
              </w:rPr>
              <w:t>523</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50B3D0D5">
            <w:pPr>
              <w:widowControl/>
              <w:autoSpaceDE w:val="0"/>
              <w:autoSpaceDN w:val="0"/>
              <w:spacing w:before="0" w:after="0" w:line="376" w:lineRule="exact"/>
              <w:ind w:left="0" w:right="0" w:firstLine="0"/>
              <w:jc w:val="center"/>
            </w:pPr>
            <w:r>
              <w:rPr>
                <w:rFonts w:ascii="7v6lAlxz+SimSun" w:hAnsi="7v6lAlxz+SimSun" w:eastAsia="7v6lAlxz+SimSun"/>
                <w:color w:val="000000"/>
                <w:sz w:val="32"/>
              </w:rPr>
              <w:t>落实基层武装部日常管理工作规定，加强基层武装软件资料管理，做到分</w:t>
            </w:r>
          </w:p>
          <w:p w14:paraId="2D010C29">
            <w:pPr>
              <w:widowControl/>
              <w:autoSpaceDE w:val="0"/>
              <w:autoSpaceDN w:val="0"/>
              <w:spacing w:before="12" w:after="0" w:line="320" w:lineRule="exact"/>
              <w:ind w:left="0" w:right="0" w:firstLine="0"/>
              <w:jc w:val="center"/>
            </w:pPr>
            <w:r>
              <w:rPr>
                <w:rFonts w:ascii="7v6lAlxz+SimSun" w:hAnsi="7v6lAlxz+SimSun" w:eastAsia="7v6lAlxz+SimSun"/>
                <w:color w:val="000000"/>
                <w:sz w:val="32"/>
              </w:rPr>
              <w:t>类存放，管理规范</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3137FF60"/>
        </w:tc>
      </w:tr>
      <w:tr w14:paraId="6B6ECB7D">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E792C32"/>
        </w:tc>
        <w:tc>
          <w:tcPr>
            <w:tcW w:w="1957" w:type="dxa"/>
            <w:vMerge w:val="continue"/>
            <w:tcBorders>
              <w:top w:val="single" w:color="000000" w:sz="8" w:space="0"/>
              <w:left w:val="single" w:color="000000" w:sz="6" w:space="0"/>
              <w:bottom w:val="single" w:color="000000" w:sz="8" w:space="0"/>
              <w:right w:val="single" w:color="000000" w:sz="8" w:space="0"/>
            </w:tcBorders>
          </w:tcPr>
          <w:p w14:paraId="2B71B1FA"/>
        </w:tc>
        <w:tc>
          <w:tcPr>
            <w:tcW w:w="1957" w:type="dxa"/>
            <w:vMerge w:val="continue"/>
            <w:tcBorders>
              <w:top w:val="single" w:color="000000" w:sz="8" w:space="0"/>
              <w:left w:val="single" w:color="000000" w:sz="8" w:space="0"/>
              <w:bottom w:val="single" w:color="000000" w:sz="8" w:space="0"/>
              <w:right w:val="single" w:color="000000" w:sz="8" w:space="0"/>
            </w:tcBorders>
          </w:tcPr>
          <w:p w14:paraId="2305C714"/>
        </w:tc>
        <w:tc>
          <w:tcPr>
            <w:tcW w:w="1957" w:type="dxa"/>
            <w:vMerge w:val="continue"/>
            <w:tcBorders>
              <w:top w:val="single" w:color="000000" w:sz="8" w:space="0"/>
              <w:left w:val="single" w:color="000000" w:sz="8" w:space="0"/>
              <w:bottom w:val="single" w:color="000000" w:sz="8" w:space="0"/>
              <w:right w:val="single" w:color="000000" w:sz="6" w:space="0"/>
            </w:tcBorders>
          </w:tcPr>
          <w:p w14:paraId="420A55B9"/>
        </w:tc>
        <w:tc>
          <w:tcPr>
            <w:tcW w:w="1957" w:type="dxa"/>
            <w:vMerge w:val="continue"/>
            <w:tcBorders>
              <w:top w:val="single" w:color="000000" w:sz="8" w:space="0"/>
              <w:left w:val="single" w:color="000000" w:sz="6" w:space="0"/>
              <w:bottom w:val="single" w:color="000000" w:sz="8" w:space="0"/>
              <w:right w:val="single" w:color="000000" w:sz="8" w:space="0"/>
            </w:tcBorders>
          </w:tcPr>
          <w:p w14:paraId="423C83FE"/>
        </w:tc>
        <w:tc>
          <w:tcPr>
            <w:tcW w:w="1957" w:type="dxa"/>
            <w:vMerge w:val="continue"/>
            <w:tcBorders>
              <w:top w:val="single" w:color="000000" w:sz="8" w:space="0"/>
              <w:left w:val="single" w:color="000000" w:sz="8" w:space="0"/>
              <w:bottom w:val="single" w:color="000000" w:sz="8" w:space="0"/>
              <w:right w:val="single" w:color="000000" w:sz="8" w:space="0"/>
            </w:tcBorders>
          </w:tcPr>
          <w:p w14:paraId="16F45A1E"/>
        </w:tc>
        <w:tc>
          <w:tcPr>
            <w:tcW w:w="1957" w:type="dxa"/>
            <w:vMerge w:val="continue"/>
            <w:tcBorders>
              <w:top w:val="single" w:color="000000" w:sz="8" w:space="0"/>
              <w:left w:val="single" w:color="000000" w:sz="8" w:space="0"/>
              <w:bottom w:val="single" w:color="000000" w:sz="8" w:space="0"/>
              <w:right w:val="single" w:color="000000" w:sz="6" w:space="0"/>
            </w:tcBorders>
          </w:tcPr>
          <w:p w14:paraId="55299489"/>
        </w:tc>
        <w:tc>
          <w:tcPr>
            <w:tcW w:w="1957" w:type="dxa"/>
            <w:vMerge w:val="continue"/>
            <w:tcBorders>
              <w:top w:val="single" w:color="000000" w:sz="8" w:space="0"/>
              <w:left w:val="single" w:color="000000" w:sz="6" w:space="0"/>
              <w:bottom w:val="single" w:color="000000" w:sz="8" w:space="0"/>
              <w:right w:val="single" w:color="000000" w:sz="8" w:space="0"/>
            </w:tcBorders>
          </w:tcPr>
          <w:p w14:paraId="7F48BB47"/>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088C7D84">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524</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632E6C7E">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做好军地交叉地带保密工作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247A7F44"/>
        </w:tc>
      </w:tr>
      <w:tr w14:paraId="2E99AD6F">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7772E3C"/>
        </w:tc>
        <w:tc>
          <w:tcPr>
            <w:tcW w:w="1957" w:type="dxa"/>
            <w:vMerge w:val="continue"/>
            <w:tcBorders>
              <w:top w:val="single" w:color="000000" w:sz="8" w:space="0"/>
              <w:left w:val="single" w:color="000000" w:sz="6" w:space="0"/>
              <w:bottom w:val="single" w:color="000000" w:sz="8" w:space="0"/>
              <w:right w:val="single" w:color="000000" w:sz="8" w:space="0"/>
            </w:tcBorders>
          </w:tcPr>
          <w:p w14:paraId="5D82AB66"/>
        </w:tc>
        <w:tc>
          <w:tcPr>
            <w:tcW w:w="1957" w:type="dxa"/>
            <w:vMerge w:val="continue"/>
            <w:tcBorders>
              <w:top w:val="single" w:color="000000" w:sz="8" w:space="0"/>
              <w:left w:val="single" w:color="000000" w:sz="8" w:space="0"/>
              <w:bottom w:val="single" w:color="000000" w:sz="8" w:space="0"/>
              <w:right w:val="single" w:color="000000" w:sz="8" w:space="0"/>
            </w:tcBorders>
          </w:tcPr>
          <w:p w14:paraId="656415D5"/>
        </w:tc>
        <w:tc>
          <w:tcPr>
            <w:tcW w:w="1957" w:type="dxa"/>
            <w:vMerge w:val="continue"/>
            <w:tcBorders>
              <w:top w:val="single" w:color="000000" w:sz="8" w:space="0"/>
              <w:left w:val="single" w:color="000000" w:sz="8" w:space="0"/>
              <w:bottom w:val="single" w:color="000000" w:sz="8" w:space="0"/>
              <w:right w:val="single" w:color="000000" w:sz="6" w:space="0"/>
            </w:tcBorders>
          </w:tcPr>
          <w:p w14:paraId="6F334756"/>
        </w:tc>
        <w:tc>
          <w:tcPr>
            <w:tcW w:w="1957" w:type="dxa"/>
            <w:vMerge w:val="continue"/>
            <w:tcBorders>
              <w:top w:val="single" w:color="000000" w:sz="8" w:space="0"/>
              <w:left w:val="single" w:color="000000" w:sz="6" w:space="0"/>
              <w:bottom w:val="single" w:color="000000" w:sz="8" w:space="0"/>
              <w:right w:val="single" w:color="000000" w:sz="8" w:space="0"/>
            </w:tcBorders>
          </w:tcPr>
          <w:p w14:paraId="2F3B2278"/>
        </w:tc>
        <w:tc>
          <w:tcPr>
            <w:tcW w:w="1957" w:type="dxa"/>
            <w:vMerge w:val="continue"/>
            <w:tcBorders>
              <w:top w:val="single" w:color="000000" w:sz="8" w:space="0"/>
              <w:left w:val="single" w:color="000000" w:sz="8" w:space="0"/>
              <w:bottom w:val="single" w:color="000000" w:sz="8" w:space="0"/>
              <w:right w:val="single" w:color="000000" w:sz="8" w:space="0"/>
            </w:tcBorders>
          </w:tcPr>
          <w:p w14:paraId="52A7FEF6"/>
        </w:tc>
        <w:tc>
          <w:tcPr>
            <w:tcW w:w="1957" w:type="dxa"/>
            <w:vMerge w:val="continue"/>
            <w:tcBorders>
              <w:top w:val="single" w:color="000000" w:sz="8" w:space="0"/>
              <w:left w:val="single" w:color="000000" w:sz="8" w:space="0"/>
              <w:bottom w:val="single" w:color="000000" w:sz="8" w:space="0"/>
              <w:right w:val="single" w:color="000000" w:sz="6" w:space="0"/>
            </w:tcBorders>
          </w:tcPr>
          <w:p w14:paraId="1CEEF0BB"/>
        </w:tc>
        <w:tc>
          <w:tcPr>
            <w:tcW w:w="1957" w:type="dxa"/>
            <w:vMerge w:val="continue"/>
            <w:tcBorders>
              <w:top w:val="single" w:color="000000" w:sz="8" w:space="0"/>
              <w:left w:val="single" w:color="000000" w:sz="6" w:space="0"/>
              <w:bottom w:val="single" w:color="000000" w:sz="8" w:space="0"/>
              <w:right w:val="single" w:color="000000" w:sz="8" w:space="0"/>
            </w:tcBorders>
          </w:tcPr>
          <w:p w14:paraId="0688662E"/>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00E444FE">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525</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7FE7FE97">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武装工作经费保障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7F62AEF9"/>
        </w:tc>
      </w:tr>
    </w:tbl>
    <w:p w14:paraId="6613A877">
      <w:pPr>
        <w:widowControl/>
        <w:autoSpaceDE w:val="0"/>
        <w:autoSpaceDN w:val="0"/>
        <w:spacing w:before="692" w:after="0" w:line="414" w:lineRule="exact"/>
        <w:ind w:left="0" w:right="0" w:firstLine="0"/>
        <w:jc w:val="center"/>
      </w:pPr>
      <w:r>
        <w:rPr>
          <w:rFonts w:ascii="宋体" w:hAnsi="宋体" w:eastAsia="宋体"/>
          <w:color w:val="000000"/>
          <w:sz w:val="36"/>
        </w:rPr>
        <w:t>-45-</w:t>
      </w:r>
    </w:p>
    <w:p w14:paraId="5C009291">
      <w:pPr>
        <w:sectPr>
          <w:pgSz w:w="23811" w:h="17237"/>
          <w:pgMar w:top="570" w:right="1140" w:bottom="110" w:left="1140" w:header="720" w:footer="720" w:gutter="0"/>
          <w:cols w:equalWidth="0" w:num="1">
            <w:col w:w="21532"/>
          </w:cols>
          <w:docGrid w:linePitch="360" w:charSpace="0"/>
        </w:sectPr>
      </w:pPr>
    </w:p>
    <w:p w14:paraId="5C90B750">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43255"/>
            <wp:effectExtent l="0" t="0" r="11430" b="44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4"/>
                    <a:stretch>
                      <a:fillRect/>
                    </a:stretch>
                  </pic:blipFill>
                  <pic:spPr>
                    <a:xfrm>
                      <a:off x="0" y="0"/>
                      <a:ext cx="13647419" cy="643427"/>
                    </a:xfrm>
                    <a:prstGeom prst="rect">
                      <a:avLst/>
                    </a:prstGeom>
                  </pic:spPr>
                </pic:pic>
              </a:graphicData>
            </a:graphic>
          </wp:anchor>
        </w:drawing>
      </w:r>
    </w:p>
    <w:p w14:paraId="5DBEB0D2">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64EBA0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442EC8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DE45DE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4F5458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603C5DB">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E50733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77B4A8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0A162A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C3D79C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1E4A8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764BB64">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8E2F2A3">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9BA988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3B574A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7FC2D8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B55AF40">
        <w:tblPrEx>
          <w:tblCellMar>
            <w:top w:w="0" w:type="dxa"/>
            <w:left w:w="108" w:type="dxa"/>
            <w:bottom w:w="0" w:type="dxa"/>
            <w:right w:w="108" w:type="dxa"/>
          </w:tblCellMar>
        </w:tblPrEx>
        <w:trPr>
          <w:trHeight w:val="824" w:hRule="exact"/>
        </w:trPr>
        <w:tc>
          <w:tcPr>
            <w:tcW w:w="606"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CDE22DD">
            <w:pPr>
              <w:widowControl/>
              <w:autoSpaceDE w:val="0"/>
              <w:autoSpaceDN w:val="0"/>
              <w:spacing w:before="5992" w:after="0" w:line="320" w:lineRule="exact"/>
              <w:ind w:left="0" w:right="0" w:firstLine="0"/>
              <w:jc w:val="center"/>
            </w:pPr>
            <w:r>
              <w:rPr>
                <w:rFonts w:ascii="7v6lAlxz+SimSun" w:hAnsi="7v6lAlxz+SimSun" w:eastAsia="7v6lAlxz+SimSun"/>
                <w:color w:val="000000"/>
                <w:sz w:val="32"/>
              </w:rPr>
              <w:t>33</w:t>
            </w:r>
          </w:p>
        </w:tc>
        <w:tc>
          <w:tcPr>
            <w:tcW w:w="87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880BB5A">
            <w:pPr>
              <w:widowControl/>
              <w:autoSpaceDE w:val="0"/>
              <w:autoSpaceDN w:val="0"/>
              <w:spacing w:before="5800" w:after="0" w:line="320" w:lineRule="exact"/>
              <w:ind w:left="0" w:right="0" w:firstLine="0"/>
              <w:jc w:val="center"/>
            </w:pPr>
            <w:r>
              <w:rPr>
                <w:rFonts w:ascii="7v6lAlxz+SimSun" w:hAnsi="7v6lAlxz+SimSun" w:eastAsia="7v6lAlxz+SimSun"/>
                <w:color w:val="000000"/>
                <w:sz w:val="32"/>
              </w:rPr>
              <w:t>党的</w:t>
            </w:r>
          </w:p>
          <w:p w14:paraId="6DD23F4E">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D29EE65">
            <w:pPr>
              <w:widowControl/>
              <w:autoSpaceDE w:val="0"/>
              <w:autoSpaceDN w:val="0"/>
              <w:spacing w:before="4954" w:after="0" w:line="388" w:lineRule="exact"/>
              <w:ind w:left="0" w:right="0" w:firstLine="0"/>
              <w:jc w:val="center"/>
            </w:pPr>
            <w:r>
              <w:rPr>
                <w:rFonts w:ascii="7v6lAlxz+SimSun" w:hAnsi="7v6lAlxz+SimSun" w:eastAsia="7v6lAlxz+SimSun"/>
                <w:color w:val="000000"/>
                <w:sz w:val="32"/>
              </w:rPr>
              <w:t>落实党管武装要求，加强基层武装工作，做好“双拥”、兵役征集、民兵、国防教育等工作。</w:t>
            </w:r>
          </w:p>
        </w:tc>
        <w:tc>
          <w:tcPr>
            <w:tcW w:w="69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A127B31">
            <w:pPr>
              <w:widowControl/>
              <w:autoSpaceDE w:val="0"/>
              <w:autoSpaceDN w:val="0"/>
              <w:spacing w:before="5992" w:after="0" w:line="320" w:lineRule="exact"/>
              <w:ind w:left="0" w:right="0" w:firstLine="0"/>
              <w:jc w:val="center"/>
            </w:pPr>
            <w:r>
              <w:rPr>
                <w:rFonts w:ascii="7v6lAlxz+SimSun" w:hAnsi="7v6lAlxz+SimSun" w:eastAsia="7v6lAlxz+SimSun"/>
                <w:color w:val="000000"/>
                <w:sz w:val="32"/>
              </w:rPr>
              <w:t>96</w:t>
            </w:r>
          </w:p>
        </w:tc>
        <w:tc>
          <w:tcPr>
            <w:tcW w:w="196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1FE7C73D">
            <w:pPr>
              <w:widowControl/>
              <w:autoSpaceDE w:val="0"/>
              <w:autoSpaceDN w:val="0"/>
              <w:spacing w:before="5800" w:after="0" w:line="320" w:lineRule="exact"/>
              <w:ind w:left="0" w:right="0" w:firstLine="0"/>
              <w:jc w:val="center"/>
            </w:pPr>
            <w:r>
              <w:rPr>
                <w:rFonts w:ascii="7v6lAlxz+SimSun" w:hAnsi="7v6lAlxz+SimSun" w:eastAsia="7v6lAlxz+SimSun"/>
                <w:color w:val="000000"/>
                <w:sz w:val="32"/>
              </w:rPr>
              <w:t>开展兵役征</w:t>
            </w:r>
          </w:p>
          <w:p w14:paraId="3DC2BBA8">
            <w:pPr>
              <w:widowControl/>
              <w:autoSpaceDE w:val="0"/>
              <w:autoSpaceDN w:val="0"/>
              <w:spacing w:before="66" w:after="0" w:line="320" w:lineRule="exact"/>
              <w:ind w:left="0" w:right="0" w:firstLine="0"/>
              <w:jc w:val="center"/>
            </w:pPr>
            <w:r>
              <w:rPr>
                <w:rFonts w:ascii="7v6lAlxz+SimSun" w:hAnsi="7v6lAlxz+SimSun" w:eastAsia="7v6lAlxz+SimSun"/>
                <w:color w:val="000000"/>
                <w:sz w:val="32"/>
              </w:rPr>
              <w:t>集</w:t>
            </w:r>
          </w:p>
        </w:tc>
        <w:tc>
          <w:tcPr>
            <w:tcW w:w="6322" w:type="dxa"/>
            <w:vMerge w:val="restart"/>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0020B13A">
            <w:pPr>
              <w:widowControl/>
              <w:autoSpaceDE w:val="0"/>
              <w:autoSpaceDN w:val="0"/>
              <w:spacing w:before="1556"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《中华人民共和国兵役法》（2021年8月20日第十三届全国人民代表大会常务委员会第三十次会议修订）第九条 机关、团体、企业事业组织和乡、民族乡、镇的人民政府，依照本法的规定完成兵役工作任务。 第三十九条 第一款 乡、民族乡、镇、街道和企业事业单位建立民兵组织。凡十八周岁至三十五周岁符合服兵役条件的男性公民，经所在地人民政府兵役机关确定编入民兵组织的，应当参加民兵组织。</w:t>
            </w:r>
          </w:p>
          <w:p w14:paraId="2A390FD6">
            <w:pPr>
              <w:widowControl/>
              <w:autoSpaceDE w:val="0"/>
              <w:autoSpaceDN w:val="0"/>
              <w:spacing w:before="0" w:after="0" w:line="248"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《征兵工作条例》第三条 各级人民政府和军事机关应当依法履行征兵工作职责，完成征兵任务。第四条 机关、团体、企业事业组织和乡、民族乡、镇的人民政府以及街道办事处，应当根据县、自治县、不设区的市、市辖区人民政府的安排和要求，办理本单位和本行政区域的征兵工作。第五条 乡、民族乡、镇、街道和企业事业单位设立的人民武装部，加强办理本区域、本单位的民兵工作。第七条 地方各级人民政府必须加强对民兵工作的领导，统筹安排民兵工作，组织和监督完成民兵工作任务。地方各级人民政府有关部门，应当协助军事机关开展民兵工作，解决有关问题。 第十一条 县、自治县、不设区的市、市辖区人民政府兵役机关应当适时发布兵役登记公告，组织机关、团体、企业事业组织和乡、民族乡、镇的人民政府以及街道办事处，对本单位和本行政区域当年12月31日以前年满18周岁的男性公民进行初次兵役登记，对参加过初次兵役登记的适龄男性公民进行信息核验更新。公民初次兵役登记由其户籍所在地县、自治县、不设区的市、市辖区人民政府兵役机关加强，可以采取网络登记的方式进行，也可以到兵役登记站（点）现场登记。本人因身体等特殊原因不能自主完成登记的，可以委托其亲属代为登记，户籍所在地乡、民族乡、镇的人民政府以及街道办事处应当予以协助。第十二条 机关、团体、企业事业单位和乡、民族乡、镇的人民政府以及街道办事处，应当根据县、市兵役机关的安排，加强组织本单位和本地区的适龄男性公民进行兵役登记，填写《兵役登记表》，依法确定应服兵役、免服兵役和不得服兵役的人员，并报县、市兵役机关批准。经兵役登记和初步审查合格的，称应征公民。</w:t>
            </w:r>
          </w:p>
          <w:p w14:paraId="76E9E687">
            <w:pPr>
              <w:widowControl/>
              <w:autoSpaceDE w:val="0"/>
              <w:autoSpaceDN w:val="0"/>
              <w:spacing w:before="0" w:after="0" w:line="246" w:lineRule="exact"/>
              <w:ind w:left="30" w:right="0" w:firstLine="0"/>
              <w:jc w:val="left"/>
            </w:pPr>
            <w:r>
              <w:rPr>
                <w:rFonts w:ascii="7v6lAlxz+SimSun" w:hAnsi="7v6lAlxz+SimSun" w:eastAsia="7v6lAlxz+SimSun"/>
                <w:color w:val="000000"/>
                <w:sz w:val="20"/>
              </w:rPr>
              <w:t>2.【规范性文件】</w:t>
            </w:r>
            <w:r>
              <w:br w:type="textWrapping"/>
            </w:r>
            <w:r>
              <w:rPr>
                <w:rFonts w:ascii="7v6lAlxz+SimSun" w:hAnsi="7v6lAlxz+SimSun" w:eastAsia="7v6lAlxz+SimSun"/>
                <w:color w:val="000000"/>
                <w:sz w:val="20"/>
              </w:rPr>
              <w:t>1.《中共江西省委江西省人民政府江西省军区关于加强新时代基层人民武装部建设的意见》 （十八）兵役征集。围绕征集优质兵员，组织兵役登记工作，搞好征兵工作宣传，加强预征对象管理，协助做好征兵体检、政治考核、役前训练以及服装发放、交接起运等工作。协调入伍青年优待政策落实，配合处罚拒服兵役行为。</w:t>
            </w:r>
          </w:p>
        </w:tc>
        <w:tc>
          <w:tcPr>
            <w:tcW w:w="80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197943C8">
            <w:pPr>
              <w:widowControl/>
              <w:autoSpaceDE w:val="0"/>
              <w:autoSpaceDN w:val="0"/>
              <w:spacing w:before="5756"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0E26EF33">
            <w:pPr>
              <w:widowControl/>
              <w:autoSpaceDE w:val="0"/>
              <w:autoSpaceDN w:val="0"/>
              <w:spacing w:before="5926" w:after="0" w:line="198" w:lineRule="exact"/>
              <w:ind w:left="0" w:right="0" w:firstLine="0"/>
              <w:jc w:val="center"/>
            </w:pPr>
            <w:r>
              <w:rPr>
                <w:rFonts w:ascii="7v6lAlxz+SimSun" w:hAnsi="7v6lAlxz+SimSun" w:eastAsia="7v6lAlxz+SimSun"/>
                <w:color w:val="000000"/>
                <w:sz w:val="20"/>
              </w:rPr>
              <w:t>区人武</w:t>
            </w:r>
          </w:p>
          <w:p w14:paraId="1B13C719">
            <w:pPr>
              <w:widowControl/>
              <w:autoSpaceDE w:val="0"/>
              <w:autoSpaceDN w:val="0"/>
              <w:spacing w:before="48" w:after="0" w:line="200" w:lineRule="exact"/>
              <w:ind w:left="0" w:right="0" w:firstLine="0"/>
              <w:jc w:val="center"/>
            </w:pPr>
            <w:r>
              <w:rPr>
                <w:rFonts w:ascii="7v6lAlxz+SimSun" w:hAnsi="7v6lAlxz+SimSun" w:eastAsia="7v6lAlxz+SimSun"/>
                <w:color w:val="000000"/>
                <w:sz w:val="20"/>
              </w:rPr>
              <w:t>部</w:t>
            </w:r>
          </w:p>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59983371">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526</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47815B01">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做好兵役登记工作</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0F455A31">
            <w:pPr>
              <w:widowControl/>
              <w:autoSpaceDE w:val="0"/>
              <w:autoSpaceDN w:val="0"/>
              <w:spacing w:before="314" w:after="0" w:line="198" w:lineRule="exact"/>
              <w:ind w:left="0" w:right="0" w:firstLine="0"/>
              <w:jc w:val="center"/>
            </w:pPr>
            <w:r>
              <w:rPr>
                <w:rFonts w:ascii="7v6lAlxz+SimSun" w:hAnsi="7v6lAlxz+SimSun" w:eastAsia="7v6lAlxz+SimSun"/>
                <w:color w:val="000000"/>
                <w:sz w:val="20"/>
              </w:rPr>
              <w:t>92-27</w:t>
            </w:r>
          </w:p>
        </w:tc>
      </w:tr>
      <w:tr w14:paraId="79A9AB06">
        <w:tblPrEx>
          <w:tblCellMar>
            <w:top w:w="0" w:type="dxa"/>
            <w:left w:w="108" w:type="dxa"/>
            <w:bottom w:w="0" w:type="dxa"/>
            <w:right w:w="108" w:type="dxa"/>
          </w:tblCellMar>
        </w:tblPrEx>
        <w:trPr>
          <w:trHeight w:val="8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7FB16DB"/>
        </w:tc>
        <w:tc>
          <w:tcPr>
            <w:tcW w:w="1957" w:type="dxa"/>
            <w:vMerge w:val="continue"/>
            <w:tcBorders>
              <w:top w:val="single" w:color="000000" w:sz="8" w:space="0"/>
              <w:left w:val="single" w:color="000000" w:sz="6" w:space="0"/>
              <w:bottom w:val="single" w:color="000000" w:sz="8" w:space="0"/>
              <w:right w:val="single" w:color="000000" w:sz="8" w:space="0"/>
            </w:tcBorders>
          </w:tcPr>
          <w:p w14:paraId="5094D4D5"/>
        </w:tc>
        <w:tc>
          <w:tcPr>
            <w:tcW w:w="1957" w:type="dxa"/>
            <w:vMerge w:val="continue"/>
            <w:tcBorders>
              <w:top w:val="single" w:color="000000" w:sz="8" w:space="0"/>
              <w:left w:val="single" w:color="000000" w:sz="8" w:space="0"/>
              <w:bottom w:val="single" w:color="000000" w:sz="8" w:space="0"/>
              <w:right w:val="single" w:color="000000" w:sz="8" w:space="0"/>
            </w:tcBorders>
          </w:tcPr>
          <w:p w14:paraId="55723833"/>
        </w:tc>
        <w:tc>
          <w:tcPr>
            <w:tcW w:w="1957" w:type="dxa"/>
            <w:vMerge w:val="continue"/>
            <w:tcBorders>
              <w:top w:val="single" w:color="000000" w:sz="8" w:space="0"/>
              <w:left w:val="single" w:color="000000" w:sz="8" w:space="0"/>
              <w:bottom w:val="single" w:color="000000" w:sz="8" w:space="0"/>
              <w:right w:val="single" w:color="000000" w:sz="6" w:space="0"/>
            </w:tcBorders>
          </w:tcPr>
          <w:p w14:paraId="56BCDDA0"/>
        </w:tc>
        <w:tc>
          <w:tcPr>
            <w:tcW w:w="1957" w:type="dxa"/>
            <w:vMerge w:val="continue"/>
            <w:tcBorders>
              <w:top w:val="single" w:color="000000" w:sz="8" w:space="0"/>
              <w:left w:val="single" w:color="000000" w:sz="6" w:space="0"/>
              <w:bottom w:val="single" w:color="000000" w:sz="8" w:space="0"/>
              <w:right w:val="single" w:color="000000" w:sz="8" w:space="0"/>
            </w:tcBorders>
          </w:tcPr>
          <w:p w14:paraId="74C93F89"/>
        </w:tc>
        <w:tc>
          <w:tcPr>
            <w:tcW w:w="1957" w:type="dxa"/>
            <w:vMerge w:val="continue"/>
            <w:tcBorders>
              <w:top w:val="single" w:color="000000" w:sz="8" w:space="0"/>
              <w:left w:val="single" w:color="000000" w:sz="8" w:space="0"/>
              <w:bottom w:val="single" w:color="000000" w:sz="8" w:space="0"/>
              <w:right w:val="single" w:color="000000" w:sz="8" w:space="0"/>
            </w:tcBorders>
          </w:tcPr>
          <w:p w14:paraId="6154E909"/>
        </w:tc>
        <w:tc>
          <w:tcPr>
            <w:tcW w:w="1957" w:type="dxa"/>
            <w:vMerge w:val="continue"/>
            <w:tcBorders>
              <w:top w:val="single" w:color="000000" w:sz="8" w:space="0"/>
              <w:left w:val="single" w:color="000000" w:sz="8" w:space="0"/>
              <w:bottom w:val="single" w:color="000000" w:sz="8" w:space="0"/>
              <w:right w:val="single" w:color="000000" w:sz="6" w:space="0"/>
            </w:tcBorders>
          </w:tcPr>
          <w:p w14:paraId="647704AA"/>
        </w:tc>
        <w:tc>
          <w:tcPr>
            <w:tcW w:w="1957" w:type="dxa"/>
            <w:vMerge w:val="continue"/>
            <w:tcBorders>
              <w:top w:val="single" w:color="000000" w:sz="8" w:space="0"/>
              <w:left w:val="single" w:color="000000" w:sz="6" w:space="0"/>
              <w:bottom w:val="single" w:color="000000" w:sz="8" w:space="0"/>
              <w:right w:val="single" w:color="000000" w:sz="8" w:space="0"/>
            </w:tcBorders>
          </w:tcPr>
          <w:p w14:paraId="3E8BB3C3"/>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6D5AB30F">
            <w:pPr>
              <w:widowControl/>
              <w:autoSpaceDE w:val="0"/>
              <w:autoSpaceDN w:val="0"/>
              <w:spacing w:before="262" w:after="0" w:line="320" w:lineRule="exact"/>
              <w:ind w:left="0" w:right="0" w:firstLine="0"/>
              <w:jc w:val="center"/>
            </w:pPr>
            <w:r>
              <w:rPr>
                <w:rFonts w:ascii="7v6lAlxz+SimSun" w:hAnsi="7v6lAlxz+SimSun" w:eastAsia="7v6lAlxz+SimSun"/>
                <w:color w:val="000000"/>
                <w:sz w:val="32"/>
              </w:rPr>
              <w:t>527</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0FF20E30">
            <w:pPr>
              <w:widowControl/>
              <w:autoSpaceDE w:val="0"/>
              <w:autoSpaceDN w:val="0"/>
              <w:spacing w:before="262" w:after="0" w:line="320" w:lineRule="exact"/>
              <w:ind w:left="0" w:right="0" w:firstLine="0"/>
              <w:jc w:val="center"/>
            </w:pPr>
            <w:r>
              <w:rPr>
                <w:rFonts w:ascii="7v6lAlxz+SimSun" w:hAnsi="7v6lAlxz+SimSun" w:eastAsia="7v6lAlxz+SimSun"/>
                <w:color w:val="000000"/>
                <w:sz w:val="32"/>
              </w:rPr>
              <w:t>做好兵役征集、宣传、应征报名工作</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04D8B26A"/>
        </w:tc>
      </w:tr>
      <w:tr w14:paraId="23304AEA">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6910FAF"/>
        </w:tc>
        <w:tc>
          <w:tcPr>
            <w:tcW w:w="1957" w:type="dxa"/>
            <w:vMerge w:val="continue"/>
            <w:tcBorders>
              <w:top w:val="single" w:color="000000" w:sz="8" w:space="0"/>
              <w:left w:val="single" w:color="000000" w:sz="6" w:space="0"/>
              <w:bottom w:val="single" w:color="000000" w:sz="8" w:space="0"/>
              <w:right w:val="single" w:color="000000" w:sz="8" w:space="0"/>
            </w:tcBorders>
          </w:tcPr>
          <w:p w14:paraId="088CA713"/>
        </w:tc>
        <w:tc>
          <w:tcPr>
            <w:tcW w:w="1957" w:type="dxa"/>
            <w:vMerge w:val="continue"/>
            <w:tcBorders>
              <w:top w:val="single" w:color="000000" w:sz="8" w:space="0"/>
              <w:left w:val="single" w:color="000000" w:sz="8" w:space="0"/>
              <w:bottom w:val="single" w:color="000000" w:sz="8" w:space="0"/>
              <w:right w:val="single" w:color="000000" w:sz="8" w:space="0"/>
            </w:tcBorders>
          </w:tcPr>
          <w:p w14:paraId="5B69B331"/>
        </w:tc>
        <w:tc>
          <w:tcPr>
            <w:tcW w:w="1957" w:type="dxa"/>
            <w:vMerge w:val="continue"/>
            <w:tcBorders>
              <w:top w:val="single" w:color="000000" w:sz="8" w:space="0"/>
              <w:left w:val="single" w:color="000000" w:sz="8" w:space="0"/>
              <w:bottom w:val="single" w:color="000000" w:sz="8" w:space="0"/>
              <w:right w:val="single" w:color="000000" w:sz="6" w:space="0"/>
            </w:tcBorders>
          </w:tcPr>
          <w:p w14:paraId="2476FBBD"/>
        </w:tc>
        <w:tc>
          <w:tcPr>
            <w:tcW w:w="1957" w:type="dxa"/>
            <w:vMerge w:val="continue"/>
            <w:tcBorders>
              <w:top w:val="single" w:color="000000" w:sz="8" w:space="0"/>
              <w:left w:val="single" w:color="000000" w:sz="6" w:space="0"/>
              <w:bottom w:val="single" w:color="000000" w:sz="8" w:space="0"/>
              <w:right w:val="single" w:color="000000" w:sz="8" w:space="0"/>
            </w:tcBorders>
          </w:tcPr>
          <w:p w14:paraId="6716433B"/>
        </w:tc>
        <w:tc>
          <w:tcPr>
            <w:tcW w:w="1957" w:type="dxa"/>
            <w:vMerge w:val="continue"/>
            <w:tcBorders>
              <w:top w:val="single" w:color="000000" w:sz="8" w:space="0"/>
              <w:left w:val="single" w:color="000000" w:sz="8" w:space="0"/>
              <w:bottom w:val="single" w:color="000000" w:sz="8" w:space="0"/>
              <w:right w:val="single" w:color="000000" w:sz="8" w:space="0"/>
            </w:tcBorders>
          </w:tcPr>
          <w:p w14:paraId="306B633A"/>
        </w:tc>
        <w:tc>
          <w:tcPr>
            <w:tcW w:w="1957" w:type="dxa"/>
            <w:vMerge w:val="continue"/>
            <w:tcBorders>
              <w:top w:val="single" w:color="000000" w:sz="8" w:space="0"/>
              <w:left w:val="single" w:color="000000" w:sz="8" w:space="0"/>
              <w:bottom w:val="single" w:color="000000" w:sz="8" w:space="0"/>
              <w:right w:val="single" w:color="000000" w:sz="6" w:space="0"/>
            </w:tcBorders>
          </w:tcPr>
          <w:p w14:paraId="604966B0"/>
        </w:tc>
        <w:tc>
          <w:tcPr>
            <w:tcW w:w="1957" w:type="dxa"/>
            <w:vMerge w:val="continue"/>
            <w:tcBorders>
              <w:top w:val="single" w:color="000000" w:sz="8" w:space="0"/>
              <w:left w:val="single" w:color="000000" w:sz="6" w:space="0"/>
              <w:bottom w:val="single" w:color="000000" w:sz="8" w:space="0"/>
              <w:right w:val="single" w:color="000000" w:sz="8" w:space="0"/>
            </w:tcBorders>
          </w:tcPr>
          <w:p w14:paraId="7154D48D"/>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3BFDDC0">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528</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D645EC6">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制定征兵工作方案、廉洁征兵教育工</w:t>
            </w:r>
          </w:p>
          <w:p w14:paraId="2740F7C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作计划</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680A55CB"/>
        </w:tc>
      </w:tr>
      <w:tr w14:paraId="457678AC">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4C831F7"/>
        </w:tc>
        <w:tc>
          <w:tcPr>
            <w:tcW w:w="1957" w:type="dxa"/>
            <w:vMerge w:val="continue"/>
            <w:tcBorders>
              <w:top w:val="single" w:color="000000" w:sz="8" w:space="0"/>
              <w:left w:val="single" w:color="000000" w:sz="6" w:space="0"/>
              <w:bottom w:val="single" w:color="000000" w:sz="8" w:space="0"/>
              <w:right w:val="single" w:color="000000" w:sz="8" w:space="0"/>
            </w:tcBorders>
          </w:tcPr>
          <w:p w14:paraId="1A466AB0"/>
        </w:tc>
        <w:tc>
          <w:tcPr>
            <w:tcW w:w="1957" w:type="dxa"/>
            <w:vMerge w:val="continue"/>
            <w:tcBorders>
              <w:top w:val="single" w:color="000000" w:sz="8" w:space="0"/>
              <w:left w:val="single" w:color="000000" w:sz="8" w:space="0"/>
              <w:bottom w:val="single" w:color="000000" w:sz="8" w:space="0"/>
              <w:right w:val="single" w:color="000000" w:sz="8" w:space="0"/>
            </w:tcBorders>
          </w:tcPr>
          <w:p w14:paraId="00A542C9"/>
        </w:tc>
        <w:tc>
          <w:tcPr>
            <w:tcW w:w="1957" w:type="dxa"/>
            <w:vMerge w:val="continue"/>
            <w:tcBorders>
              <w:top w:val="single" w:color="000000" w:sz="8" w:space="0"/>
              <w:left w:val="single" w:color="000000" w:sz="8" w:space="0"/>
              <w:bottom w:val="single" w:color="000000" w:sz="8" w:space="0"/>
              <w:right w:val="single" w:color="000000" w:sz="6" w:space="0"/>
            </w:tcBorders>
          </w:tcPr>
          <w:p w14:paraId="04663CDD"/>
        </w:tc>
        <w:tc>
          <w:tcPr>
            <w:tcW w:w="1957" w:type="dxa"/>
            <w:vMerge w:val="continue"/>
            <w:tcBorders>
              <w:top w:val="single" w:color="000000" w:sz="8" w:space="0"/>
              <w:left w:val="single" w:color="000000" w:sz="6" w:space="0"/>
              <w:bottom w:val="single" w:color="000000" w:sz="8" w:space="0"/>
              <w:right w:val="single" w:color="000000" w:sz="8" w:space="0"/>
            </w:tcBorders>
          </w:tcPr>
          <w:p w14:paraId="6FB5D0D7"/>
        </w:tc>
        <w:tc>
          <w:tcPr>
            <w:tcW w:w="1957" w:type="dxa"/>
            <w:vMerge w:val="continue"/>
            <w:tcBorders>
              <w:top w:val="single" w:color="000000" w:sz="8" w:space="0"/>
              <w:left w:val="single" w:color="000000" w:sz="8" w:space="0"/>
              <w:bottom w:val="single" w:color="000000" w:sz="8" w:space="0"/>
              <w:right w:val="single" w:color="000000" w:sz="8" w:space="0"/>
            </w:tcBorders>
          </w:tcPr>
          <w:p w14:paraId="04706197"/>
        </w:tc>
        <w:tc>
          <w:tcPr>
            <w:tcW w:w="1957" w:type="dxa"/>
            <w:vMerge w:val="continue"/>
            <w:tcBorders>
              <w:top w:val="single" w:color="000000" w:sz="8" w:space="0"/>
              <w:left w:val="single" w:color="000000" w:sz="8" w:space="0"/>
              <w:bottom w:val="single" w:color="000000" w:sz="8" w:space="0"/>
              <w:right w:val="single" w:color="000000" w:sz="6" w:space="0"/>
            </w:tcBorders>
          </w:tcPr>
          <w:p w14:paraId="2E95A392"/>
        </w:tc>
        <w:tc>
          <w:tcPr>
            <w:tcW w:w="1957" w:type="dxa"/>
            <w:vMerge w:val="continue"/>
            <w:tcBorders>
              <w:top w:val="single" w:color="000000" w:sz="8" w:space="0"/>
              <w:left w:val="single" w:color="000000" w:sz="6" w:space="0"/>
              <w:bottom w:val="single" w:color="000000" w:sz="8" w:space="0"/>
              <w:right w:val="single" w:color="000000" w:sz="8" w:space="0"/>
            </w:tcBorders>
          </w:tcPr>
          <w:p w14:paraId="04A9E3E7"/>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510AF8F6">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529</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45137972">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组织应征青年初检、初审</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16F9A0CB"/>
        </w:tc>
      </w:tr>
      <w:tr w14:paraId="6BD5045A">
        <w:tblPrEx>
          <w:tblCellMar>
            <w:top w:w="0" w:type="dxa"/>
            <w:left w:w="108" w:type="dxa"/>
            <w:bottom w:w="0" w:type="dxa"/>
            <w:right w:w="108" w:type="dxa"/>
          </w:tblCellMar>
        </w:tblPrEx>
        <w:trPr>
          <w:trHeight w:val="8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84699EA"/>
        </w:tc>
        <w:tc>
          <w:tcPr>
            <w:tcW w:w="1957" w:type="dxa"/>
            <w:vMerge w:val="continue"/>
            <w:tcBorders>
              <w:top w:val="single" w:color="000000" w:sz="8" w:space="0"/>
              <w:left w:val="single" w:color="000000" w:sz="6" w:space="0"/>
              <w:bottom w:val="single" w:color="000000" w:sz="8" w:space="0"/>
              <w:right w:val="single" w:color="000000" w:sz="8" w:space="0"/>
            </w:tcBorders>
          </w:tcPr>
          <w:p w14:paraId="0D3673EC"/>
        </w:tc>
        <w:tc>
          <w:tcPr>
            <w:tcW w:w="1957" w:type="dxa"/>
            <w:vMerge w:val="continue"/>
            <w:tcBorders>
              <w:top w:val="single" w:color="000000" w:sz="8" w:space="0"/>
              <w:left w:val="single" w:color="000000" w:sz="8" w:space="0"/>
              <w:bottom w:val="single" w:color="000000" w:sz="8" w:space="0"/>
              <w:right w:val="single" w:color="000000" w:sz="8" w:space="0"/>
            </w:tcBorders>
          </w:tcPr>
          <w:p w14:paraId="66FA0752"/>
        </w:tc>
        <w:tc>
          <w:tcPr>
            <w:tcW w:w="1957" w:type="dxa"/>
            <w:vMerge w:val="continue"/>
            <w:tcBorders>
              <w:top w:val="single" w:color="000000" w:sz="8" w:space="0"/>
              <w:left w:val="single" w:color="000000" w:sz="8" w:space="0"/>
              <w:bottom w:val="single" w:color="000000" w:sz="8" w:space="0"/>
              <w:right w:val="single" w:color="000000" w:sz="6" w:space="0"/>
            </w:tcBorders>
          </w:tcPr>
          <w:p w14:paraId="788CD1F7"/>
        </w:tc>
        <w:tc>
          <w:tcPr>
            <w:tcW w:w="1957" w:type="dxa"/>
            <w:vMerge w:val="continue"/>
            <w:tcBorders>
              <w:top w:val="single" w:color="000000" w:sz="8" w:space="0"/>
              <w:left w:val="single" w:color="000000" w:sz="6" w:space="0"/>
              <w:bottom w:val="single" w:color="000000" w:sz="8" w:space="0"/>
              <w:right w:val="single" w:color="000000" w:sz="8" w:space="0"/>
            </w:tcBorders>
          </w:tcPr>
          <w:p w14:paraId="73166136"/>
        </w:tc>
        <w:tc>
          <w:tcPr>
            <w:tcW w:w="1957" w:type="dxa"/>
            <w:vMerge w:val="continue"/>
            <w:tcBorders>
              <w:top w:val="single" w:color="000000" w:sz="8" w:space="0"/>
              <w:left w:val="single" w:color="000000" w:sz="8" w:space="0"/>
              <w:bottom w:val="single" w:color="000000" w:sz="8" w:space="0"/>
              <w:right w:val="single" w:color="000000" w:sz="8" w:space="0"/>
            </w:tcBorders>
          </w:tcPr>
          <w:p w14:paraId="5CF0765B"/>
        </w:tc>
        <w:tc>
          <w:tcPr>
            <w:tcW w:w="1957" w:type="dxa"/>
            <w:vMerge w:val="continue"/>
            <w:tcBorders>
              <w:top w:val="single" w:color="000000" w:sz="8" w:space="0"/>
              <w:left w:val="single" w:color="000000" w:sz="8" w:space="0"/>
              <w:bottom w:val="single" w:color="000000" w:sz="8" w:space="0"/>
              <w:right w:val="single" w:color="000000" w:sz="6" w:space="0"/>
            </w:tcBorders>
          </w:tcPr>
          <w:p w14:paraId="7728BE9D"/>
        </w:tc>
        <w:tc>
          <w:tcPr>
            <w:tcW w:w="1957" w:type="dxa"/>
            <w:vMerge w:val="continue"/>
            <w:tcBorders>
              <w:top w:val="single" w:color="000000" w:sz="8" w:space="0"/>
              <w:left w:val="single" w:color="000000" w:sz="6" w:space="0"/>
              <w:bottom w:val="single" w:color="000000" w:sz="8" w:space="0"/>
              <w:right w:val="single" w:color="000000" w:sz="8" w:space="0"/>
            </w:tcBorders>
          </w:tcPr>
          <w:p w14:paraId="519EA155"/>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267C1AFA">
            <w:pPr>
              <w:widowControl/>
              <w:autoSpaceDE w:val="0"/>
              <w:autoSpaceDN w:val="0"/>
              <w:spacing w:before="262" w:after="0" w:line="320" w:lineRule="exact"/>
              <w:ind w:left="0" w:right="0" w:firstLine="0"/>
              <w:jc w:val="center"/>
            </w:pPr>
            <w:r>
              <w:rPr>
                <w:rFonts w:ascii="7v6lAlxz+SimSun" w:hAnsi="7v6lAlxz+SimSun" w:eastAsia="7v6lAlxz+SimSun"/>
                <w:color w:val="000000"/>
                <w:sz w:val="32"/>
              </w:rPr>
              <w:t>530</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4F33C5B4">
            <w:pPr>
              <w:widowControl/>
              <w:autoSpaceDE w:val="0"/>
              <w:autoSpaceDN w:val="0"/>
              <w:spacing w:before="68" w:after="0" w:line="318" w:lineRule="exact"/>
              <w:ind w:left="0" w:right="0" w:firstLine="0"/>
              <w:jc w:val="center"/>
            </w:pPr>
            <w:r>
              <w:rPr>
                <w:rFonts w:ascii="7v6lAlxz+SimSun" w:hAnsi="7v6lAlxz+SimSun" w:eastAsia="7v6lAlxz+SimSun"/>
                <w:color w:val="000000"/>
                <w:sz w:val="32"/>
              </w:rPr>
              <w:t>组织应征青年参加全区统一上站体检</w:t>
            </w:r>
          </w:p>
          <w:p w14:paraId="5D77C6CE">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工作</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4DC3AB6E">
            <w:pPr>
              <w:widowControl/>
              <w:autoSpaceDE w:val="0"/>
              <w:autoSpaceDN w:val="0"/>
              <w:spacing w:before="314" w:after="0" w:line="200" w:lineRule="exact"/>
              <w:ind w:left="0" w:right="0" w:firstLine="0"/>
              <w:jc w:val="center"/>
            </w:pPr>
            <w:r>
              <w:rPr>
                <w:rFonts w:ascii="7v6lAlxz+SimSun" w:hAnsi="7v6lAlxz+SimSun" w:eastAsia="7v6lAlxz+SimSun"/>
                <w:color w:val="000000"/>
                <w:sz w:val="20"/>
              </w:rPr>
              <w:t>92-92</w:t>
            </w:r>
          </w:p>
        </w:tc>
      </w:tr>
      <w:tr w14:paraId="49661317">
        <w:tblPrEx>
          <w:tblCellMar>
            <w:top w:w="0" w:type="dxa"/>
            <w:left w:w="108" w:type="dxa"/>
            <w:bottom w:w="0" w:type="dxa"/>
            <w:right w:w="108" w:type="dxa"/>
          </w:tblCellMar>
        </w:tblPrEx>
        <w:trPr>
          <w:trHeight w:val="8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C4F2AB0"/>
        </w:tc>
        <w:tc>
          <w:tcPr>
            <w:tcW w:w="1957" w:type="dxa"/>
            <w:vMerge w:val="continue"/>
            <w:tcBorders>
              <w:top w:val="single" w:color="000000" w:sz="8" w:space="0"/>
              <w:left w:val="single" w:color="000000" w:sz="6" w:space="0"/>
              <w:bottom w:val="single" w:color="000000" w:sz="8" w:space="0"/>
              <w:right w:val="single" w:color="000000" w:sz="8" w:space="0"/>
            </w:tcBorders>
          </w:tcPr>
          <w:p w14:paraId="13D71C46"/>
        </w:tc>
        <w:tc>
          <w:tcPr>
            <w:tcW w:w="1957" w:type="dxa"/>
            <w:vMerge w:val="continue"/>
            <w:tcBorders>
              <w:top w:val="single" w:color="000000" w:sz="8" w:space="0"/>
              <w:left w:val="single" w:color="000000" w:sz="8" w:space="0"/>
              <w:bottom w:val="single" w:color="000000" w:sz="8" w:space="0"/>
              <w:right w:val="single" w:color="000000" w:sz="8" w:space="0"/>
            </w:tcBorders>
          </w:tcPr>
          <w:p w14:paraId="14D1CF8F"/>
        </w:tc>
        <w:tc>
          <w:tcPr>
            <w:tcW w:w="1957" w:type="dxa"/>
            <w:vMerge w:val="continue"/>
            <w:tcBorders>
              <w:top w:val="single" w:color="000000" w:sz="8" w:space="0"/>
              <w:left w:val="single" w:color="000000" w:sz="8" w:space="0"/>
              <w:bottom w:val="single" w:color="000000" w:sz="8" w:space="0"/>
              <w:right w:val="single" w:color="000000" w:sz="6" w:space="0"/>
            </w:tcBorders>
          </w:tcPr>
          <w:p w14:paraId="7B6E5C37"/>
        </w:tc>
        <w:tc>
          <w:tcPr>
            <w:tcW w:w="1957" w:type="dxa"/>
            <w:vMerge w:val="continue"/>
            <w:tcBorders>
              <w:top w:val="single" w:color="000000" w:sz="8" w:space="0"/>
              <w:left w:val="single" w:color="000000" w:sz="6" w:space="0"/>
              <w:bottom w:val="single" w:color="000000" w:sz="8" w:space="0"/>
              <w:right w:val="single" w:color="000000" w:sz="8" w:space="0"/>
            </w:tcBorders>
          </w:tcPr>
          <w:p w14:paraId="1A2314B3"/>
        </w:tc>
        <w:tc>
          <w:tcPr>
            <w:tcW w:w="1957" w:type="dxa"/>
            <w:vMerge w:val="continue"/>
            <w:tcBorders>
              <w:top w:val="single" w:color="000000" w:sz="8" w:space="0"/>
              <w:left w:val="single" w:color="000000" w:sz="8" w:space="0"/>
              <w:bottom w:val="single" w:color="000000" w:sz="8" w:space="0"/>
              <w:right w:val="single" w:color="000000" w:sz="8" w:space="0"/>
            </w:tcBorders>
          </w:tcPr>
          <w:p w14:paraId="6E375954"/>
        </w:tc>
        <w:tc>
          <w:tcPr>
            <w:tcW w:w="1957" w:type="dxa"/>
            <w:vMerge w:val="continue"/>
            <w:tcBorders>
              <w:top w:val="single" w:color="000000" w:sz="8" w:space="0"/>
              <w:left w:val="single" w:color="000000" w:sz="8" w:space="0"/>
              <w:bottom w:val="single" w:color="000000" w:sz="8" w:space="0"/>
              <w:right w:val="single" w:color="000000" w:sz="6" w:space="0"/>
            </w:tcBorders>
          </w:tcPr>
          <w:p w14:paraId="67146D15"/>
        </w:tc>
        <w:tc>
          <w:tcPr>
            <w:tcW w:w="1957" w:type="dxa"/>
            <w:vMerge w:val="continue"/>
            <w:tcBorders>
              <w:top w:val="single" w:color="000000" w:sz="8" w:space="0"/>
              <w:left w:val="single" w:color="000000" w:sz="6" w:space="0"/>
              <w:bottom w:val="single" w:color="000000" w:sz="8" w:space="0"/>
              <w:right w:val="single" w:color="000000" w:sz="8" w:space="0"/>
            </w:tcBorders>
          </w:tcPr>
          <w:p w14:paraId="60A76FE9"/>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1A13A8FD">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531</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08C55D73">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开展政治考核工作，调查现实表现</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0D0FB419"/>
        </w:tc>
      </w:tr>
      <w:tr w14:paraId="4124BF19">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A02903E"/>
        </w:tc>
        <w:tc>
          <w:tcPr>
            <w:tcW w:w="1957" w:type="dxa"/>
            <w:vMerge w:val="continue"/>
            <w:tcBorders>
              <w:top w:val="single" w:color="000000" w:sz="8" w:space="0"/>
              <w:left w:val="single" w:color="000000" w:sz="6" w:space="0"/>
              <w:bottom w:val="single" w:color="000000" w:sz="8" w:space="0"/>
              <w:right w:val="single" w:color="000000" w:sz="8" w:space="0"/>
            </w:tcBorders>
          </w:tcPr>
          <w:p w14:paraId="7BADAF6A"/>
        </w:tc>
        <w:tc>
          <w:tcPr>
            <w:tcW w:w="1957" w:type="dxa"/>
            <w:vMerge w:val="continue"/>
            <w:tcBorders>
              <w:top w:val="single" w:color="000000" w:sz="8" w:space="0"/>
              <w:left w:val="single" w:color="000000" w:sz="8" w:space="0"/>
              <w:bottom w:val="single" w:color="000000" w:sz="8" w:space="0"/>
              <w:right w:val="single" w:color="000000" w:sz="8" w:space="0"/>
            </w:tcBorders>
          </w:tcPr>
          <w:p w14:paraId="711C6DAF"/>
        </w:tc>
        <w:tc>
          <w:tcPr>
            <w:tcW w:w="1957" w:type="dxa"/>
            <w:vMerge w:val="continue"/>
            <w:tcBorders>
              <w:top w:val="single" w:color="000000" w:sz="8" w:space="0"/>
              <w:left w:val="single" w:color="000000" w:sz="8" w:space="0"/>
              <w:bottom w:val="single" w:color="000000" w:sz="8" w:space="0"/>
              <w:right w:val="single" w:color="000000" w:sz="6" w:space="0"/>
            </w:tcBorders>
          </w:tcPr>
          <w:p w14:paraId="026DCA5D"/>
        </w:tc>
        <w:tc>
          <w:tcPr>
            <w:tcW w:w="1957" w:type="dxa"/>
            <w:vMerge w:val="continue"/>
            <w:tcBorders>
              <w:top w:val="single" w:color="000000" w:sz="8" w:space="0"/>
              <w:left w:val="single" w:color="000000" w:sz="6" w:space="0"/>
              <w:bottom w:val="single" w:color="000000" w:sz="8" w:space="0"/>
              <w:right w:val="single" w:color="000000" w:sz="8" w:space="0"/>
            </w:tcBorders>
          </w:tcPr>
          <w:p w14:paraId="0EF6E5D1"/>
        </w:tc>
        <w:tc>
          <w:tcPr>
            <w:tcW w:w="1957" w:type="dxa"/>
            <w:vMerge w:val="continue"/>
            <w:tcBorders>
              <w:top w:val="single" w:color="000000" w:sz="8" w:space="0"/>
              <w:left w:val="single" w:color="000000" w:sz="8" w:space="0"/>
              <w:bottom w:val="single" w:color="000000" w:sz="8" w:space="0"/>
              <w:right w:val="single" w:color="000000" w:sz="8" w:space="0"/>
            </w:tcBorders>
          </w:tcPr>
          <w:p w14:paraId="6A0DA00C"/>
        </w:tc>
        <w:tc>
          <w:tcPr>
            <w:tcW w:w="1957" w:type="dxa"/>
            <w:vMerge w:val="continue"/>
            <w:tcBorders>
              <w:top w:val="single" w:color="000000" w:sz="8" w:space="0"/>
              <w:left w:val="single" w:color="000000" w:sz="8" w:space="0"/>
              <w:bottom w:val="single" w:color="000000" w:sz="8" w:space="0"/>
              <w:right w:val="single" w:color="000000" w:sz="6" w:space="0"/>
            </w:tcBorders>
          </w:tcPr>
          <w:p w14:paraId="5AD63A29"/>
        </w:tc>
        <w:tc>
          <w:tcPr>
            <w:tcW w:w="1957" w:type="dxa"/>
            <w:vMerge w:val="continue"/>
            <w:tcBorders>
              <w:top w:val="single" w:color="000000" w:sz="8" w:space="0"/>
              <w:left w:val="single" w:color="000000" w:sz="6" w:space="0"/>
              <w:bottom w:val="single" w:color="000000" w:sz="8" w:space="0"/>
              <w:right w:val="single" w:color="000000" w:sz="8" w:space="0"/>
            </w:tcBorders>
          </w:tcPr>
          <w:p w14:paraId="6B9912D5"/>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56784C59">
            <w:pPr>
              <w:widowControl/>
              <w:autoSpaceDE w:val="0"/>
              <w:autoSpaceDN w:val="0"/>
              <w:spacing w:before="264" w:after="0" w:line="320" w:lineRule="exact"/>
              <w:ind w:left="0" w:right="0" w:firstLine="0"/>
              <w:jc w:val="center"/>
            </w:pPr>
            <w:r>
              <w:rPr>
                <w:rFonts w:ascii="7v6lAlxz+SimSun" w:hAnsi="7v6lAlxz+SimSun" w:eastAsia="7v6lAlxz+SimSun"/>
                <w:color w:val="000000"/>
                <w:sz w:val="32"/>
              </w:rPr>
              <w:t>532</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6F8A633D">
            <w:pPr>
              <w:widowControl/>
              <w:autoSpaceDE w:val="0"/>
              <w:autoSpaceDN w:val="0"/>
              <w:spacing w:before="264" w:after="0" w:line="320" w:lineRule="exact"/>
              <w:ind w:left="0" w:right="0" w:firstLine="0"/>
              <w:jc w:val="center"/>
            </w:pPr>
            <w:r>
              <w:rPr>
                <w:rFonts w:ascii="7v6lAlxz+SimSun" w:hAnsi="7v6lAlxz+SimSun" w:eastAsia="7v6lAlxz+SimSun"/>
                <w:color w:val="000000"/>
                <w:sz w:val="32"/>
              </w:rPr>
              <w:t>加强预征对象日常管理</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3BFC0308"/>
        </w:tc>
      </w:tr>
      <w:tr w14:paraId="1D772425">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BF6C039"/>
        </w:tc>
        <w:tc>
          <w:tcPr>
            <w:tcW w:w="1957" w:type="dxa"/>
            <w:vMerge w:val="continue"/>
            <w:tcBorders>
              <w:top w:val="single" w:color="000000" w:sz="8" w:space="0"/>
              <w:left w:val="single" w:color="000000" w:sz="6" w:space="0"/>
              <w:bottom w:val="single" w:color="000000" w:sz="8" w:space="0"/>
              <w:right w:val="single" w:color="000000" w:sz="8" w:space="0"/>
            </w:tcBorders>
          </w:tcPr>
          <w:p w14:paraId="4EDE2C80"/>
        </w:tc>
        <w:tc>
          <w:tcPr>
            <w:tcW w:w="1957" w:type="dxa"/>
            <w:vMerge w:val="continue"/>
            <w:tcBorders>
              <w:top w:val="single" w:color="000000" w:sz="8" w:space="0"/>
              <w:left w:val="single" w:color="000000" w:sz="8" w:space="0"/>
              <w:bottom w:val="single" w:color="000000" w:sz="8" w:space="0"/>
              <w:right w:val="single" w:color="000000" w:sz="8" w:space="0"/>
            </w:tcBorders>
          </w:tcPr>
          <w:p w14:paraId="6F1F52A0"/>
        </w:tc>
        <w:tc>
          <w:tcPr>
            <w:tcW w:w="1957" w:type="dxa"/>
            <w:vMerge w:val="continue"/>
            <w:tcBorders>
              <w:top w:val="single" w:color="000000" w:sz="8" w:space="0"/>
              <w:left w:val="single" w:color="000000" w:sz="8" w:space="0"/>
              <w:bottom w:val="single" w:color="000000" w:sz="8" w:space="0"/>
              <w:right w:val="single" w:color="000000" w:sz="6" w:space="0"/>
            </w:tcBorders>
          </w:tcPr>
          <w:p w14:paraId="67C91702"/>
        </w:tc>
        <w:tc>
          <w:tcPr>
            <w:tcW w:w="1957" w:type="dxa"/>
            <w:vMerge w:val="continue"/>
            <w:tcBorders>
              <w:top w:val="single" w:color="000000" w:sz="8" w:space="0"/>
              <w:left w:val="single" w:color="000000" w:sz="6" w:space="0"/>
              <w:bottom w:val="single" w:color="000000" w:sz="8" w:space="0"/>
              <w:right w:val="single" w:color="000000" w:sz="8" w:space="0"/>
            </w:tcBorders>
          </w:tcPr>
          <w:p w14:paraId="229F4F0C"/>
        </w:tc>
        <w:tc>
          <w:tcPr>
            <w:tcW w:w="1957" w:type="dxa"/>
            <w:vMerge w:val="continue"/>
            <w:tcBorders>
              <w:top w:val="single" w:color="000000" w:sz="8" w:space="0"/>
              <w:left w:val="single" w:color="000000" w:sz="8" w:space="0"/>
              <w:bottom w:val="single" w:color="000000" w:sz="8" w:space="0"/>
              <w:right w:val="single" w:color="000000" w:sz="8" w:space="0"/>
            </w:tcBorders>
          </w:tcPr>
          <w:p w14:paraId="1959BF72"/>
        </w:tc>
        <w:tc>
          <w:tcPr>
            <w:tcW w:w="1957" w:type="dxa"/>
            <w:vMerge w:val="continue"/>
            <w:tcBorders>
              <w:top w:val="single" w:color="000000" w:sz="8" w:space="0"/>
              <w:left w:val="single" w:color="000000" w:sz="8" w:space="0"/>
              <w:bottom w:val="single" w:color="000000" w:sz="8" w:space="0"/>
              <w:right w:val="single" w:color="000000" w:sz="6" w:space="0"/>
            </w:tcBorders>
          </w:tcPr>
          <w:p w14:paraId="417255AF"/>
        </w:tc>
        <w:tc>
          <w:tcPr>
            <w:tcW w:w="1957" w:type="dxa"/>
            <w:vMerge w:val="continue"/>
            <w:tcBorders>
              <w:top w:val="single" w:color="000000" w:sz="8" w:space="0"/>
              <w:left w:val="single" w:color="000000" w:sz="6" w:space="0"/>
              <w:bottom w:val="single" w:color="000000" w:sz="8" w:space="0"/>
              <w:right w:val="single" w:color="000000" w:sz="8" w:space="0"/>
            </w:tcBorders>
          </w:tcPr>
          <w:p w14:paraId="5109E599"/>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12A85A95">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533</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1F7E5C2">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配合区人武部开展役前教育</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4278810A"/>
        </w:tc>
      </w:tr>
      <w:tr w14:paraId="29991FDA">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73F3398"/>
        </w:tc>
        <w:tc>
          <w:tcPr>
            <w:tcW w:w="1957" w:type="dxa"/>
            <w:vMerge w:val="continue"/>
            <w:tcBorders>
              <w:top w:val="single" w:color="000000" w:sz="8" w:space="0"/>
              <w:left w:val="single" w:color="000000" w:sz="6" w:space="0"/>
              <w:bottom w:val="single" w:color="000000" w:sz="8" w:space="0"/>
              <w:right w:val="single" w:color="000000" w:sz="8" w:space="0"/>
            </w:tcBorders>
          </w:tcPr>
          <w:p w14:paraId="2BA1D3F7"/>
        </w:tc>
        <w:tc>
          <w:tcPr>
            <w:tcW w:w="1957" w:type="dxa"/>
            <w:vMerge w:val="continue"/>
            <w:tcBorders>
              <w:top w:val="single" w:color="000000" w:sz="8" w:space="0"/>
              <w:left w:val="single" w:color="000000" w:sz="8" w:space="0"/>
              <w:bottom w:val="single" w:color="000000" w:sz="8" w:space="0"/>
              <w:right w:val="single" w:color="000000" w:sz="8" w:space="0"/>
            </w:tcBorders>
          </w:tcPr>
          <w:p w14:paraId="09ECFFF2"/>
        </w:tc>
        <w:tc>
          <w:tcPr>
            <w:tcW w:w="1957" w:type="dxa"/>
            <w:vMerge w:val="continue"/>
            <w:tcBorders>
              <w:top w:val="single" w:color="000000" w:sz="8" w:space="0"/>
              <w:left w:val="single" w:color="000000" w:sz="8" w:space="0"/>
              <w:bottom w:val="single" w:color="000000" w:sz="8" w:space="0"/>
              <w:right w:val="single" w:color="000000" w:sz="6" w:space="0"/>
            </w:tcBorders>
          </w:tcPr>
          <w:p w14:paraId="373EFD22"/>
        </w:tc>
        <w:tc>
          <w:tcPr>
            <w:tcW w:w="1957" w:type="dxa"/>
            <w:vMerge w:val="continue"/>
            <w:tcBorders>
              <w:top w:val="single" w:color="000000" w:sz="8" w:space="0"/>
              <w:left w:val="single" w:color="000000" w:sz="6" w:space="0"/>
              <w:bottom w:val="single" w:color="000000" w:sz="8" w:space="0"/>
              <w:right w:val="single" w:color="000000" w:sz="8" w:space="0"/>
            </w:tcBorders>
          </w:tcPr>
          <w:p w14:paraId="7EF3E850"/>
        </w:tc>
        <w:tc>
          <w:tcPr>
            <w:tcW w:w="1957" w:type="dxa"/>
            <w:vMerge w:val="continue"/>
            <w:tcBorders>
              <w:top w:val="single" w:color="000000" w:sz="8" w:space="0"/>
              <w:left w:val="single" w:color="000000" w:sz="8" w:space="0"/>
              <w:bottom w:val="single" w:color="000000" w:sz="8" w:space="0"/>
              <w:right w:val="single" w:color="000000" w:sz="8" w:space="0"/>
            </w:tcBorders>
          </w:tcPr>
          <w:p w14:paraId="7E4455EC"/>
        </w:tc>
        <w:tc>
          <w:tcPr>
            <w:tcW w:w="1957" w:type="dxa"/>
            <w:vMerge w:val="continue"/>
            <w:tcBorders>
              <w:top w:val="single" w:color="000000" w:sz="8" w:space="0"/>
              <w:left w:val="single" w:color="000000" w:sz="8" w:space="0"/>
              <w:bottom w:val="single" w:color="000000" w:sz="8" w:space="0"/>
              <w:right w:val="single" w:color="000000" w:sz="6" w:space="0"/>
            </w:tcBorders>
          </w:tcPr>
          <w:p w14:paraId="4F5222C6"/>
        </w:tc>
        <w:tc>
          <w:tcPr>
            <w:tcW w:w="1957" w:type="dxa"/>
            <w:vMerge w:val="continue"/>
            <w:tcBorders>
              <w:top w:val="single" w:color="000000" w:sz="8" w:space="0"/>
              <w:left w:val="single" w:color="000000" w:sz="6" w:space="0"/>
              <w:bottom w:val="single" w:color="000000" w:sz="8" w:space="0"/>
              <w:right w:val="single" w:color="000000" w:sz="8" w:space="0"/>
            </w:tcBorders>
          </w:tcPr>
          <w:p w14:paraId="4FD82B68"/>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1F8122A4">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534</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29532DFB">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配合区人民武装部开展欢送新兵工作</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2962629E"/>
        </w:tc>
      </w:tr>
      <w:tr w14:paraId="3F76A778">
        <w:tblPrEx>
          <w:tblCellMar>
            <w:top w:w="0" w:type="dxa"/>
            <w:left w:w="108" w:type="dxa"/>
            <w:bottom w:w="0" w:type="dxa"/>
            <w:right w:w="108" w:type="dxa"/>
          </w:tblCellMar>
        </w:tblPrEx>
        <w:trPr>
          <w:trHeight w:val="10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957F703"/>
        </w:tc>
        <w:tc>
          <w:tcPr>
            <w:tcW w:w="1957" w:type="dxa"/>
            <w:vMerge w:val="continue"/>
            <w:tcBorders>
              <w:top w:val="single" w:color="000000" w:sz="8" w:space="0"/>
              <w:left w:val="single" w:color="000000" w:sz="6" w:space="0"/>
              <w:bottom w:val="single" w:color="000000" w:sz="8" w:space="0"/>
              <w:right w:val="single" w:color="000000" w:sz="8" w:space="0"/>
            </w:tcBorders>
          </w:tcPr>
          <w:p w14:paraId="3E9C61F5"/>
        </w:tc>
        <w:tc>
          <w:tcPr>
            <w:tcW w:w="1957" w:type="dxa"/>
            <w:vMerge w:val="continue"/>
            <w:tcBorders>
              <w:top w:val="single" w:color="000000" w:sz="8" w:space="0"/>
              <w:left w:val="single" w:color="000000" w:sz="8" w:space="0"/>
              <w:bottom w:val="single" w:color="000000" w:sz="8" w:space="0"/>
              <w:right w:val="single" w:color="000000" w:sz="8" w:space="0"/>
            </w:tcBorders>
          </w:tcPr>
          <w:p w14:paraId="240E8515"/>
        </w:tc>
        <w:tc>
          <w:tcPr>
            <w:tcW w:w="1957" w:type="dxa"/>
            <w:vMerge w:val="continue"/>
            <w:tcBorders>
              <w:top w:val="single" w:color="000000" w:sz="8" w:space="0"/>
              <w:left w:val="single" w:color="000000" w:sz="8" w:space="0"/>
              <w:bottom w:val="single" w:color="000000" w:sz="8" w:space="0"/>
              <w:right w:val="single" w:color="000000" w:sz="6" w:space="0"/>
            </w:tcBorders>
          </w:tcPr>
          <w:p w14:paraId="081C40F1"/>
        </w:tc>
        <w:tc>
          <w:tcPr>
            <w:tcW w:w="1957" w:type="dxa"/>
            <w:vMerge w:val="continue"/>
            <w:tcBorders>
              <w:top w:val="single" w:color="000000" w:sz="8" w:space="0"/>
              <w:left w:val="single" w:color="000000" w:sz="6" w:space="0"/>
              <w:bottom w:val="single" w:color="000000" w:sz="8" w:space="0"/>
              <w:right w:val="single" w:color="000000" w:sz="8" w:space="0"/>
            </w:tcBorders>
          </w:tcPr>
          <w:p w14:paraId="46CFE195"/>
        </w:tc>
        <w:tc>
          <w:tcPr>
            <w:tcW w:w="1957" w:type="dxa"/>
            <w:vMerge w:val="continue"/>
            <w:tcBorders>
              <w:top w:val="single" w:color="000000" w:sz="8" w:space="0"/>
              <w:left w:val="single" w:color="000000" w:sz="8" w:space="0"/>
              <w:bottom w:val="single" w:color="000000" w:sz="8" w:space="0"/>
              <w:right w:val="single" w:color="000000" w:sz="8" w:space="0"/>
            </w:tcBorders>
          </w:tcPr>
          <w:p w14:paraId="18D3371E"/>
        </w:tc>
        <w:tc>
          <w:tcPr>
            <w:tcW w:w="1957" w:type="dxa"/>
            <w:vMerge w:val="continue"/>
            <w:tcBorders>
              <w:top w:val="single" w:color="000000" w:sz="8" w:space="0"/>
              <w:left w:val="single" w:color="000000" w:sz="8" w:space="0"/>
              <w:bottom w:val="single" w:color="000000" w:sz="8" w:space="0"/>
              <w:right w:val="single" w:color="000000" w:sz="6" w:space="0"/>
            </w:tcBorders>
          </w:tcPr>
          <w:p w14:paraId="6081A783"/>
        </w:tc>
        <w:tc>
          <w:tcPr>
            <w:tcW w:w="1957" w:type="dxa"/>
            <w:vMerge w:val="continue"/>
            <w:tcBorders>
              <w:top w:val="single" w:color="000000" w:sz="8" w:space="0"/>
              <w:left w:val="single" w:color="000000" w:sz="6" w:space="0"/>
              <w:bottom w:val="single" w:color="000000" w:sz="8" w:space="0"/>
              <w:right w:val="single" w:color="000000" w:sz="8" w:space="0"/>
            </w:tcBorders>
          </w:tcPr>
          <w:p w14:paraId="5EEA11D9"/>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20A0A60E">
            <w:pPr>
              <w:widowControl/>
              <w:autoSpaceDE w:val="0"/>
              <w:autoSpaceDN w:val="0"/>
              <w:spacing w:before="360" w:after="0" w:line="320" w:lineRule="exact"/>
              <w:ind w:left="0" w:right="0" w:firstLine="0"/>
              <w:jc w:val="center"/>
            </w:pPr>
            <w:r>
              <w:rPr>
                <w:rFonts w:ascii="7v6lAlxz+SimSun" w:hAnsi="7v6lAlxz+SimSun" w:eastAsia="7v6lAlxz+SimSun"/>
                <w:color w:val="000000"/>
                <w:sz w:val="32"/>
              </w:rPr>
              <w:t>535</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03E50ECE">
            <w:pPr>
              <w:widowControl/>
              <w:autoSpaceDE w:val="0"/>
              <w:autoSpaceDN w:val="0"/>
              <w:spacing w:before="168" w:after="0" w:line="320" w:lineRule="exact"/>
              <w:ind w:left="0" w:right="0" w:firstLine="0"/>
              <w:jc w:val="center"/>
            </w:pPr>
            <w:r>
              <w:rPr>
                <w:rFonts w:ascii="7v6lAlxz+SimSun" w:hAnsi="7v6lAlxz+SimSun" w:eastAsia="7v6lAlxz+SimSun"/>
                <w:color w:val="000000"/>
                <w:sz w:val="32"/>
              </w:rPr>
              <w:t>做好未入营青年的思想工作并发放应</w:t>
            </w:r>
          </w:p>
          <w:p w14:paraId="3842F760">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征情况告知书</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3BAB8969"/>
        </w:tc>
      </w:tr>
      <w:tr w14:paraId="36177139">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4AC14FC"/>
        </w:tc>
        <w:tc>
          <w:tcPr>
            <w:tcW w:w="1957" w:type="dxa"/>
            <w:vMerge w:val="continue"/>
            <w:tcBorders>
              <w:top w:val="single" w:color="000000" w:sz="8" w:space="0"/>
              <w:left w:val="single" w:color="000000" w:sz="6" w:space="0"/>
              <w:bottom w:val="single" w:color="000000" w:sz="8" w:space="0"/>
              <w:right w:val="single" w:color="000000" w:sz="8" w:space="0"/>
            </w:tcBorders>
          </w:tcPr>
          <w:p w14:paraId="37596850"/>
        </w:tc>
        <w:tc>
          <w:tcPr>
            <w:tcW w:w="1957" w:type="dxa"/>
            <w:vMerge w:val="continue"/>
            <w:tcBorders>
              <w:top w:val="single" w:color="000000" w:sz="8" w:space="0"/>
              <w:left w:val="single" w:color="000000" w:sz="8" w:space="0"/>
              <w:bottom w:val="single" w:color="000000" w:sz="8" w:space="0"/>
              <w:right w:val="single" w:color="000000" w:sz="8" w:space="0"/>
            </w:tcBorders>
          </w:tcPr>
          <w:p w14:paraId="3EB5084D"/>
        </w:tc>
        <w:tc>
          <w:tcPr>
            <w:tcW w:w="1957" w:type="dxa"/>
            <w:vMerge w:val="continue"/>
            <w:tcBorders>
              <w:top w:val="single" w:color="000000" w:sz="8" w:space="0"/>
              <w:left w:val="single" w:color="000000" w:sz="8" w:space="0"/>
              <w:bottom w:val="single" w:color="000000" w:sz="8" w:space="0"/>
              <w:right w:val="single" w:color="000000" w:sz="6" w:space="0"/>
            </w:tcBorders>
          </w:tcPr>
          <w:p w14:paraId="112EA2D7"/>
        </w:tc>
        <w:tc>
          <w:tcPr>
            <w:tcW w:w="1957" w:type="dxa"/>
            <w:vMerge w:val="continue"/>
            <w:tcBorders>
              <w:top w:val="single" w:color="000000" w:sz="8" w:space="0"/>
              <w:left w:val="single" w:color="000000" w:sz="6" w:space="0"/>
              <w:bottom w:val="single" w:color="000000" w:sz="8" w:space="0"/>
              <w:right w:val="single" w:color="000000" w:sz="8" w:space="0"/>
            </w:tcBorders>
          </w:tcPr>
          <w:p w14:paraId="0B6066B8"/>
        </w:tc>
        <w:tc>
          <w:tcPr>
            <w:tcW w:w="1957" w:type="dxa"/>
            <w:vMerge w:val="continue"/>
            <w:tcBorders>
              <w:top w:val="single" w:color="000000" w:sz="8" w:space="0"/>
              <w:left w:val="single" w:color="000000" w:sz="8" w:space="0"/>
              <w:bottom w:val="single" w:color="000000" w:sz="8" w:space="0"/>
              <w:right w:val="single" w:color="000000" w:sz="8" w:space="0"/>
            </w:tcBorders>
          </w:tcPr>
          <w:p w14:paraId="444346DB"/>
        </w:tc>
        <w:tc>
          <w:tcPr>
            <w:tcW w:w="1957" w:type="dxa"/>
            <w:vMerge w:val="continue"/>
            <w:tcBorders>
              <w:top w:val="single" w:color="000000" w:sz="8" w:space="0"/>
              <w:left w:val="single" w:color="000000" w:sz="8" w:space="0"/>
              <w:bottom w:val="single" w:color="000000" w:sz="8" w:space="0"/>
              <w:right w:val="single" w:color="000000" w:sz="6" w:space="0"/>
            </w:tcBorders>
          </w:tcPr>
          <w:p w14:paraId="27AB3561"/>
        </w:tc>
        <w:tc>
          <w:tcPr>
            <w:tcW w:w="1957" w:type="dxa"/>
            <w:vMerge w:val="continue"/>
            <w:tcBorders>
              <w:top w:val="single" w:color="000000" w:sz="8" w:space="0"/>
              <w:left w:val="single" w:color="000000" w:sz="6" w:space="0"/>
              <w:bottom w:val="single" w:color="000000" w:sz="8" w:space="0"/>
              <w:right w:val="single" w:color="000000" w:sz="8" w:space="0"/>
            </w:tcBorders>
          </w:tcPr>
          <w:p w14:paraId="4EAB5A6B"/>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6BEBD1C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536</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11E1584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做好征兵相关公示公开工作</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582173CA"/>
        </w:tc>
      </w:tr>
      <w:tr w14:paraId="1B4CD416">
        <w:tblPrEx>
          <w:tblCellMar>
            <w:top w:w="0" w:type="dxa"/>
            <w:left w:w="108" w:type="dxa"/>
            <w:bottom w:w="0" w:type="dxa"/>
            <w:right w:w="108" w:type="dxa"/>
          </w:tblCellMar>
        </w:tblPrEx>
        <w:trPr>
          <w:trHeight w:val="6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2FE919D"/>
        </w:tc>
        <w:tc>
          <w:tcPr>
            <w:tcW w:w="1957" w:type="dxa"/>
            <w:vMerge w:val="continue"/>
            <w:tcBorders>
              <w:top w:val="single" w:color="000000" w:sz="8" w:space="0"/>
              <w:left w:val="single" w:color="000000" w:sz="6" w:space="0"/>
              <w:bottom w:val="single" w:color="000000" w:sz="8" w:space="0"/>
              <w:right w:val="single" w:color="000000" w:sz="8" w:space="0"/>
            </w:tcBorders>
          </w:tcPr>
          <w:p w14:paraId="6FA40C9D"/>
        </w:tc>
        <w:tc>
          <w:tcPr>
            <w:tcW w:w="1957" w:type="dxa"/>
            <w:vMerge w:val="continue"/>
            <w:tcBorders>
              <w:top w:val="single" w:color="000000" w:sz="8" w:space="0"/>
              <w:left w:val="single" w:color="000000" w:sz="8" w:space="0"/>
              <w:bottom w:val="single" w:color="000000" w:sz="8" w:space="0"/>
              <w:right w:val="single" w:color="000000" w:sz="8" w:space="0"/>
            </w:tcBorders>
          </w:tcPr>
          <w:p w14:paraId="2F503B20"/>
        </w:tc>
        <w:tc>
          <w:tcPr>
            <w:tcW w:w="1957" w:type="dxa"/>
            <w:vMerge w:val="continue"/>
            <w:tcBorders>
              <w:top w:val="single" w:color="000000" w:sz="8" w:space="0"/>
              <w:left w:val="single" w:color="000000" w:sz="8" w:space="0"/>
              <w:bottom w:val="single" w:color="000000" w:sz="8" w:space="0"/>
              <w:right w:val="single" w:color="000000" w:sz="6" w:space="0"/>
            </w:tcBorders>
          </w:tcPr>
          <w:p w14:paraId="22D62D14"/>
        </w:tc>
        <w:tc>
          <w:tcPr>
            <w:tcW w:w="1957" w:type="dxa"/>
            <w:vMerge w:val="continue"/>
            <w:tcBorders>
              <w:top w:val="single" w:color="000000" w:sz="8" w:space="0"/>
              <w:left w:val="single" w:color="000000" w:sz="6" w:space="0"/>
              <w:bottom w:val="single" w:color="000000" w:sz="8" w:space="0"/>
              <w:right w:val="single" w:color="000000" w:sz="8" w:space="0"/>
            </w:tcBorders>
          </w:tcPr>
          <w:p w14:paraId="4A242C6B"/>
        </w:tc>
        <w:tc>
          <w:tcPr>
            <w:tcW w:w="1957" w:type="dxa"/>
            <w:vMerge w:val="continue"/>
            <w:tcBorders>
              <w:top w:val="single" w:color="000000" w:sz="8" w:space="0"/>
              <w:left w:val="single" w:color="000000" w:sz="8" w:space="0"/>
              <w:bottom w:val="single" w:color="000000" w:sz="8" w:space="0"/>
              <w:right w:val="single" w:color="000000" w:sz="8" w:space="0"/>
            </w:tcBorders>
          </w:tcPr>
          <w:p w14:paraId="45D408FD"/>
        </w:tc>
        <w:tc>
          <w:tcPr>
            <w:tcW w:w="1957" w:type="dxa"/>
            <w:vMerge w:val="continue"/>
            <w:tcBorders>
              <w:top w:val="single" w:color="000000" w:sz="8" w:space="0"/>
              <w:left w:val="single" w:color="000000" w:sz="8" w:space="0"/>
              <w:bottom w:val="single" w:color="000000" w:sz="8" w:space="0"/>
              <w:right w:val="single" w:color="000000" w:sz="6" w:space="0"/>
            </w:tcBorders>
          </w:tcPr>
          <w:p w14:paraId="0B5EA236"/>
        </w:tc>
        <w:tc>
          <w:tcPr>
            <w:tcW w:w="1957" w:type="dxa"/>
            <w:vMerge w:val="continue"/>
            <w:tcBorders>
              <w:top w:val="single" w:color="000000" w:sz="8" w:space="0"/>
              <w:left w:val="single" w:color="000000" w:sz="6" w:space="0"/>
              <w:bottom w:val="single" w:color="000000" w:sz="8" w:space="0"/>
              <w:right w:val="single" w:color="000000" w:sz="8" w:space="0"/>
            </w:tcBorders>
          </w:tcPr>
          <w:p w14:paraId="512CC248"/>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64891BE0">
            <w:pPr>
              <w:widowControl/>
              <w:autoSpaceDE w:val="0"/>
              <w:autoSpaceDN w:val="0"/>
              <w:spacing w:before="150" w:after="0" w:line="318" w:lineRule="exact"/>
              <w:ind w:left="0" w:right="0" w:firstLine="0"/>
              <w:jc w:val="center"/>
            </w:pPr>
            <w:r>
              <w:rPr>
                <w:rFonts w:ascii="7v6lAlxz+SimSun" w:hAnsi="7v6lAlxz+SimSun" w:eastAsia="7v6lAlxz+SimSun"/>
                <w:color w:val="000000"/>
                <w:sz w:val="32"/>
              </w:rPr>
              <w:t>537</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1ED0E008">
            <w:pPr>
              <w:widowControl/>
              <w:autoSpaceDE w:val="0"/>
              <w:autoSpaceDN w:val="0"/>
              <w:spacing w:before="150" w:after="0" w:line="318" w:lineRule="exact"/>
              <w:ind w:left="0" w:right="0" w:firstLine="0"/>
              <w:jc w:val="center"/>
            </w:pPr>
            <w:r>
              <w:rPr>
                <w:rFonts w:ascii="7v6lAlxz+SimSun" w:hAnsi="7v6lAlxz+SimSun" w:eastAsia="7v6lAlxz+SimSun"/>
                <w:color w:val="000000"/>
                <w:sz w:val="32"/>
              </w:rPr>
              <w:t>做好新兵入伍后思想跟踪工作</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17851976"/>
        </w:tc>
      </w:tr>
      <w:tr w14:paraId="5A771204">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4E3D910"/>
        </w:tc>
        <w:tc>
          <w:tcPr>
            <w:tcW w:w="1957" w:type="dxa"/>
            <w:vMerge w:val="continue"/>
            <w:tcBorders>
              <w:top w:val="single" w:color="000000" w:sz="8" w:space="0"/>
              <w:left w:val="single" w:color="000000" w:sz="6" w:space="0"/>
              <w:bottom w:val="single" w:color="000000" w:sz="8" w:space="0"/>
              <w:right w:val="single" w:color="000000" w:sz="8" w:space="0"/>
            </w:tcBorders>
          </w:tcPr>
          <w:p w14:paraId="4DE17284"/>
        </w:tc>
        <w:tc>
          <w:tcPr>
            <w:tcW w:w="1957" w:type="dxa"/>
            <w:vMerge w:val="continue"/>
            <w:tcBorders>
              <w:top w:val="single" w:color="000000" w:sz="8" w:space="0"/>
              <w:left w:val="single" w:color="000000" w:sz="8" w:space="0"/>
              <w:bottom w:val="single" w:color="000000" w:sz="8" w:space="0"/>
              <w:right w:val="single" w:color="000000" w:sz="8" w:space="0"/>
            </w:tcBorders>
          </w:tcPr>
          <w:p w14:paraId="4A192AEE"/>
        </w:tc>
        <w:tc>
          <w:tcPr>
            <w:tcW w:w="1957" w:type="dxa"/>
            <w:vMerge w:val="continue"/>
            <w:tcBorders>
              <w:top w:val="single" w:color="000000" w:sz="8" w:space="0"/>
              <w:left w:val="single" w:color="000000" w:sz="8" w:space="0"/>
              <w:bottom w:val="single" w:color="000000" w:sz="8" w:space="0"/>
              <w:right w:val="single" w:color="000000" w:sz="6" w:space="0"/>
            </w:tcBorders>
          </w:tcPr>
          <w:p w14:paraId="1E93884B"/>
        </w:tc>
        <w:tc>
          <w:tcPr>
            <w:tcW w:w="1957" w:type="dxa"/>
            <w:vMerge w:val="continue"/>
            <w:tcBorders>
              <w:top w:val="single" w:color="000000" w:sz="8" w:space="0"/>
              <w:left w:val="single" w:color="000000" w:sz="6" w:space="0"/>
              <w:bottom w:val="single" w:color="000000" w:sz="8" w:space="0"/>
              <w:right w:val="single" w:color="000000" w:sz="8" w:space="0"/>
            </w:tcBorders>
          </w:tcPr>
          <w:p w14:paraId="32C91EDE"/>
        </w:tc>
        <w:tc>
          <w:tcPr>
            <w:tcW w:w="1957" w:type="dxa"/>
            <w:vMerge w:val="continue"/>
            <w:tcBorders>
              <w:top w:val="single" w:color="000000" w:sz="8" w:space="0"/>
              <w:left w:val="single" w:color="000000" w:sz="8" w:space="0"/>
              <w:bottom w:val="single" w:color="000000" w:sz="8" w:space="0"/>
              <w:right w:val="single" w:color="000000" w:sz="8" w:space="0"/>
            </w:tcBorders>
          </w:tcPr>
          <w:p w14:paraId="5F389933"/>
        </w:tc>
        <w:tc>
          <w:tcPr>
            <w:tcW w:w="1957" w:type="dxa"/>
            <w:vMerge w:val="continue"/>
            <w:tcBorders>
              <w:top w:val="single" w:color="000000" w:sz="8" w:space="0"/>
              <w:left w:val="single" w:color="000000" w:sz="8" w:space="0"/>
              <w:bottom w:val="single" w:color="000000" w:sz="8" w:space="0"/>
              <w:right w:val="single" w:color="000000" w:sz="6" w:space="0"/>
            </w:tcBorders>
          </w:tcPr>
          <w:p w14:paraId="2305C110"/>
        </w:tc>
        <w:tc>
          <w:tcPr>
            <w:tcW w:w="1957" w:type="dxa"/>
            <w:vMerge w:val="continue"/>
            <w:tcBorders>
              <w:top w:val="single" w:color="000000" w:sz="8" w:space="0"/>
              <w:left w:val="single" w:color="000000" w:sz="6" w:space="0"/>
              <w:bottom w:val="single" w:color="000000" w:sz="8" w:space="0"/>
              <w:right w:val="single" w:color="000000" w:sz="8" w:space="0"/>
            </w:tcBorders>
          </w:tcPr>
          <w:p w14:paraId="79858D4D"/>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8455321">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538</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24C03DE">
            <w:pPr>
              <w:widowControl/>
              <w:autoSpaceDE w:val="0"/>
              <w:autoSpaceDN w:val="0"/>
              <w:spacing w:before="104" w:after="0" w:line="320" w:lineRule="exact"/>
              <w:ind w:left="0" w:right="0" w:firstLine="0"/>
              <w:jc w:val="center"/>
            </w:pPr>
            <w:r>
              <w:rPr>
                <w:rFonts w:ascii="7v6lAlxz+SimSun" w:hAnsi="7v6lAlxz+SimSun" w:eastAsia="7v6lAlxz+SimSun"/>
                <w:color w:val="000000"/>
                <w:sz w:val="32"/>
              </w:rPr>
              <w:t>协调入伍青年优待政策落实，配合处</w:t>
            </w:r>
          </w:p>
          <w:p w14:paraId="1B0C9B3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罚拒服兵役行为</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62C80CA3"/>
        </w:tc>
      </w:tr>
      <w:tr w14:paraId="242C8B4D">
        <w:tblPrEx>
          <w:tblCellMar>
            <w:top w:w="0" w:type="dxa"/>
            <w:left w:w="108" w:type="dxa"/>
            <w:bottom w:w="0" w:type="dxa"/>
            <w:right w:w="108" w:type="dxa"/>
          </w:tblCellMar>
        </w:tblPrEx>
        <w:trPr>
          <w:trHeight w:val="6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4E0F161"/>
        </w:tc>
        <w:tc>
          <w:tcPr>
            <w:tcW w:w="1957" w:type="dxa"/>
            <w:vMerge w:val="continue"/>
            <w:tcBorders>
              <w:top w:val="single" w:color="000000" w:sz="8" w:space="0"/>
              <w:left w:val="single" w:color="000000" w:sz="6" w:space="0"/>
              <w:bottom w:val="single" w:color="000000" w:sz="8" w:space="0"/>
              <w:right w:val="single" w:color="000000" w:sz="8" w:space="0"/>
            </w:tcBorders>
          </w:tcPr>
          <w:p w14:paraId="51CF015A"/>
        </w:tc>
        <w:tc>
          <w:tcPr>
            <w:tcW w:w="1957" w:type="dxa"/>
            <w:vMerge w:val="continue"/>
            <w:tcBorders>
              <w:top w:val="single" w:color="000000" w:sz="8" w:space="0"/>
              <w:left w:val="single" w:color="000000" w:sz="8" w:space="0"/>
              <w:bottom w:val="single" w:color="000000" w:sz="8" w:space="0"/>
              <w:right w:val="single" w:color="000000" w:sz="8" w:space="0"/>
            </w:tcBorders>
          </w:tcPr>
          <w:p w14:paraId="3A61141E"/>
        </w:tc>
        <w:tc>
          <w:tcPr>
            <w:tcW w:w="1957" w:type="dxa"/>
            <w:vMerge w:val="continue"/>
            <w:tcBorders>
              <w:top w:val="single" w:color="000000" w:sz="8" w:space="0"/>
              <w:left w:val="single" w:color="000000" w:sz="8" w:space="0"/>
              <w:bottom w:val="single" w:color="000000" w:sz="8" w:space="0"/>
              <w:right w:val="single" w:color="000000" w:sz="6" w:space="0"/>
            </w:tcBorders>
          </w:tcPr>
          <w:p w14:paraId="77EAC55F"/>
        </w:tc>
        <w:tc>
          <w:tcPr>
            <w:tcW w:w="1957" w:type="dxa"/>
            <w:vMerge w:val="continue"/>
            <w:tcBorders>
              <w:top w:val="single" w:color="000000" w:sz="8" w:space="0"/>
              <w:left w:val="single" w:color="000000" w:sz="6" w:space="0"/>
              <w:bottom w:val="single" w:color="000000" w:sz="8" w:space="0"/>
              <w:right w:val="single" w:color="000000" w:sz="8" w:space="0"/>
            </w:tcBorders>
          </w:tcPr>
          <w:p w14:paraId="006CEDEC"/>
        </w:tc>
        <w:tc>
          <w:tcPr>
            <w:tcW w:w="1957" w:type="dxa"/>
            <w:vMerge w:val="continue"/>
            <w:tcBorders>
              <w:top w:val="single" w:color="000000" w:sz="8" w:space="0"/>
              <w:left w:val="single" w:color="000000" w:sz="8" w:space="0"/>
              <w:bottom w:val="single" w:color="000000" w:sz="8" w:space="0"/>
              <w:right w:val="single" w:color="000000" w:sz="8" w:space="0"/>
            </w:tcBorders>
          </w:tcPr>
          <w:p w14:paraId="258E0B83"/>
        </w:tc>
        <w:tc>
          <w:tcPr>
            <w:tcW w:w="1957" w:type="dxa"/>
            <w:vMerge w:val="continue"/>
            <w:tcBorders>
              <w:top w:val="single" w:color="000000" w:sz="8" w:space="0"/>
              <w:left w:val="single" w:color="000000" w:sz="8" w:space="0"/>
              <w:bottom w:val="single" w:color="000000" w:sz="8" w:space="0"/>
              <w:right w:val="single" w:color="000000" w:sz="6" w:space="0"/>
            </w:tcBorders>
          </w:tcPr>
          <w:p w14:paraId="30791852"/>
        </w:tc>
        <w:tc>
          <w:tcPr>
            <w:tcW w:w="1957" w:type="dxa"/>
            <w:vMerge w:val="continue"/>
            <w:tcBorders>
              <w:top w:val="single" w:color="000000" w:sz="8" w:space="0"/>
              <w:left w:val="single" w:color="000000" w:sz="6" w:space="0"/>
              <w:bottom w:val="single" w:color="000000" w:sz="8" w:space="0"/>
              <w:right w:val="single" w:color="000000" w:sz="8" w:space="0"/>
            </w:tcBorders>
          </w:tcPr>
          <w:p w14:paraId="35FBEDEA"/>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DC3CAB7">
            <w:pPr>
              <w:widowControl/>
              <w:autoSpaceDE w:val="0"/>
              <w:autoSpaceDN w:val="0"/>
              <w:spacing w:before="190" w:after="0" w:line="318" w:lineRule="exact"/>
              <w:ind w:left="0" w:right="0" w:firstLine="0"/>
              <w:jc w:val="center"/>
            </w:pPr>
            <w:r>
              <w:rPr>
                <w:rFonts w:ascii="7v6lAlxz+SimSun" w:hAnsi="7v6lAlxz+SimSun" w:eastAsia="7v6lAlxz+SimSun"/>
                <w:color w:val="000000"/>
                <w:sz w:val="32"/>
              </w:rPr>
              <w:t>539</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EC04A8D">
            <w:pPr>
              <w:widowControl/>
              <w:autoSpaceDE w:val="0"/>
              <w:autoSpaceDN w:val="0"/>
              <w:spacing w:before="190" w:after="0" w:line="318" w:lineRule="exact"/>
              <w:ind w:left="0" w:right="0" w:firstLine="0"/>
              <w:jc w:val="center"/>
            </w:pPr>
            <w:r>
              <w:rPr>
                <w:rFonts w:ascii="7v6lAlxz+SimSun" w:hAnsi="7v6lAlxz+SimSun" w:eastAsia="7v6lAlxz+SimSun"/>
                <w:color w:val="000000"/>
                <w:sz w:val="32"/>
              </w:rPr>
              <w:t>配合做好退兵处理工作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5F6E08FE"/>
        </w:tc>
      </w:tr>
      <w:tr w14:paraId="7B31F6BD">
        <w:tblPrEx>
          <w:tblCellMar>
            <w:top w:w="0" w:type="dxa"/>
            <w:left w:w="108" w:type="dxa"/>
            <w:bottom w:w="0" w:type="dxa"/>
            <w:right w:w="108" w:type="dxa"/>
          </w:tblCellMar>
        </w:tblPrEx>
        <w:trPr>
          <w:trHeight w:val="126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4F5A25B"/>
        </w:tc>
        <w:tc>
          <w:tcPr>
            <w:tcW w:w="1957" w:type="dxa"/>
            <w:vMerge w:val="continue"/>
            <w:tcBorders>
              <w:top w:val="single" w:color="000000" w:sz="8" w:space="0"/>
              <w:left w:val="single" w:color="000000" w:sz="6" w:space="0"/>
              <w:bottom w:val="single" w:color="000000" w:sz="8" w:space="0"/>
              <w:right w:val="single" w:color="000000" w:sz="8" w:space="0"/>
            </w:tcBorders>
          </w:tcPr>
          <w:p w14:paraId="47EADAA0"/>
        </w:tc>
        <w:tc>
          <w:tcPr>
            <w:tcW w:w="1957" w:type="dxa"/>
            <w:vMerge w:val="continue"/>
            <w:tcBorders>
              <w:top w:val="single" w:color="000000" w:sz="8" w:space="0"/>
              <w:left w:val="single" w:color="000000" w:sz="8" w:space="0"/>
              <w:bottom w:val="single" w:color="000000" w:sz="8" w:space="0"/>
              <w:right w:val="single" w:color="000000" w:sz="8" w:space="0"/>
            </w:tcBorders>
          </w:tcPr>
          <w:p w14:paraId="2105A06C"/>
        </w:tc>
        <w:tc>
          <w:tcPr>
            <w:tcW w:w="1957" w:type="dxa"/>
            <w:vMerge w:val="continue"/>
            <w:tcBorders>
              <w:top w:val="single" w:color="000000" w:sz="8" w:space="0"/>
              <w:left w:val="single" w:color="000000" w:sz="8" w:space="0"/>
              <w:bottom w:val="single" w:color="000000" w:sz="8" w:space="0"/>
              <w:right w:val="single" w:color="000000" w:sz="6" w:space="0"/>
            </w:tcBorders>
          </w:tcPr>
          <w:p w14:paraId="5261692D"/>
        </w:tc>
        <w:tc>
          <w:tcPr>
            <w:tcW w:w="1957" w:type="dxa"/>
            <w:vMerge w:val="continue"/>
            <w:tcBorders>
              <w:top w:val="single" w:color="000000" w:sz="8" w:space="0"/>
              <w:left w:val="single" w:color="000000" w:sz="6" w:space="0"/>
              <w:bottom w:val="single" w:color="000000" w:sz="8" w:space="0"/>
              <w:right w:val="single" w:color="000000" w:sz="8" w:space="0"/>
            </w:tcBorders>
          </w:tcPr>
          <w:p w14:paraId="6FE0F8EE"/>
        </w:tc>
        <w:tc>
          <w:tcPr>
            <w:tcW w:w="1957" w:type="dxa"/>
            <w:vMerge w:val="continue"/>
            <w:tcBorders>
              <w:top w:val="single" w:color="000000" w:sz="8" w:space="0"/>
              <w:left w:val="single" w:color="000000" w:sz="8" w:space="0"/>
              <w:bottom w:val="single" w:color="000000" w:sz="8" w:space="0"/>
              <w:right w:val="single" w:color="000000" w:sz="8" w:space="0"/>
            </w:tcBorders>
          </w:tcPr>
          <w:p w14:paraId="2B3FBAB0"/>
        </w:tc>
        <w:tc>
          <w:tcPr>
            <w:tcW w:w="1957" w:type="dxa"/>
            <w:vMerge w:val="continue"/>
            <w:tcBorders>
              <w:top w:val="single" w:color="000000" w:sz="8" w:space="0"/>
              <w:left w:val="single" w:color="000000" w:sz="8" w:space="0"/>
              <w:bottom w:val="single" w:color="000000" w:sz="8" w:space="0"/>
              <w:right w:val="single" w:color="000000" w:sz="6" w:space="0"/>
            </w:tcBorders>
          </w:tcPr>
          <w:p w14:paraId="6C31A68A"/>
        </w:tc>
        <w:tc>
          <w:tcPr>
            <w:tcW w:w="1957" w:type="dxa"/>
            <w:vMerge w:val="continue"/>
            <w:tcBorders>
              <w:top w:val="single" w:color="000000" w:sz="8" w:space="0"/>
              <w:left w:val="single" w:color="000000" w:sz="6" w:space="0"/>
              <w:bottom w:val="single" w:color="000000" w:sz="8" w:space="0"/>
              <w:right w:val="single" w:color="000000" w:sz="8" w:space="0"/>
            </w:tcBorders>
          </w:tcPr>
          <w:p w14:paraId="67B17D03"/>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7DFE232">
            <w:pPr>
              <w:widowControl/>
              <w:autoSpaceDE w:val="0"/>
              <w:autoSpaceDN w:val="0"/>
              <w:spacing w:before="482" w:after="0" w:line="318" w:lineRule="exact"/>
              <w:ind w:left="0" w:right="0" w:firstLine="0"/>
              <w:jc w:val="center"/>
            </w:pPr>
            <w:r>
              <w:rPr>
                <w:rFonts w:ascii="7v6lAlxz+SimSun" w:hAnsi="7v6lAlxz+SimSun" w:eastAsia="7v6lAlxz+SimSun"/>
                <w:color w:val="000000"/>
                <w:sz w:val="32"/>
              </w:rPr>
              <w:t>540</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3CDEEB3">
            <w:pPr>
              <w:widowControl/>
              <w:autoSpaceDE w:val="0"/>
              <w:autoSpaceDN w:val="0"/>
              <w:spacing w:before="24" w:after="0" w:line="388" w:lineRule="exact"/>
              <w:ind w:left="126" w:right="106" w:firstLine="0"/>
              <w:jc w:val="both"/>
            </w:pPr>
            <w:r>
              <w:rPr>
                <w:rFonts w:ascii="7v6lAlxz+SimSun" w:hAnsi="7v6lAlxz+SimSun" w:eastAsia="7v6lAlxz+SimSun"/>
                <w:color w:val="000000"/>
                <w:sz w:val="32"/>
              </w:rPr>
              <w:t>配合做好直招军士、定向军士、直招军官、文职人员、预备役人员体格检查、政治考核及后续退兵处理等工作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0ADDA804"/>
        </w:tc>
      </w:tr>
    </w:tbl>
    <w:p w14:paraId="269CE608">
      <w:pPr>
        <w:widowControl/>
        <w:autoSpaceDE w:val="0"/>
        <w:autoSpaceDN w:val="0"/>
        <w:spacing w:before="520" w:after="0" w:line="414" w:lineRule="exact"/>
        <w:ind w:left="0" w:right="0" w:firstLine="0"/>
        <w:jc w:val="center"/>
      </w:pPr>
      <w:r>
        <w:rPr>
          <w:rFonts w:ascii="宋体" w:hAnsi="宋体" w:eastAsia="宋体"/>
          <w:color w:val="000000"/>
          <w:sz w:val="36"/>
        </w:rPr>
        <w:t>-46-</w:t>
      </w:r>
    </w:p>
    <w:p w14:paraId="3119BE8D">
      <w:pPr>
        <w:sectPr>
          <w:pgSz w:w="23811" w:h="17237"/>
          <w:pgMar w:top="570" w:right="1140" w:bottom="110" w:left="1140" w:header="720" w:footer="720" w:gutter="0"/>
          <w:cols w:equalWidth="0" w:num="1">
            <w:col w:w="21532"/>
          </w:cols>
          <w:docGrid w:linePitch="360" w:charSpace="0"/>
        </w:sectPr>
      </w:pPr>
    </w:p>
    <w:p w14:paraId="04A29735">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43255"/>
            <wp:effectExtent l="0" t="0" r="11430" b="4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4"/>
                    <a:stretch>
                      <a:fillRect/>
                    </a:stretch>
                  </pic:blipFill>
                  <pic:spPr>
                    <a:xfrm>
                      <a:off x="0" y="0"/>
                      <a:ext cx="13647419" cy="643427"/>
                    </a:xfrm>
                    <a:prstGeom prst="rect">
                      <a:avLst/>
                    </a:prstGeom>
                  </pic:spPr>
                </pic:pic>
              </a:graphicData>
            </a:graphic>
          </wp:anchor>
        </w:drawing>
      </w:r>
    </w:p>
    <w:p w14:paraId="4C1396FA">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22B9447">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AA89921">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512DC7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51C435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E97D53D">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12B8C28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70113F4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6E913B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7F37D9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E9280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F236EA4">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B3139F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ED9D3FF">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560D8B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92151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83D953F">
        <w:tblPrEx>
          <w:tblCellMar>
            <w:top w:w="0" w:type="dxa"/>
            <w:left w:w="108" w:type="dxa"/>
            <w:bottom w:w="0" w:type="dxa"/>
            <w:right w:w="108" w:type="dxa"/>
          </w:tblCellMar>
        </w:tblPrEx>
        <w:trPr>
          <w:trHeight w:val="602" w:hRule="exact"/>
        </w:trPr>
        <w:tc>
          <w:tcPr>
            <w:tcW w:w="606"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45BC4F1B">
            <w:pPr>
              <w:widowControl/>
              <w:autoSpaceDE w:val="0"/>
              <w:autoSpaceDN w:val="0"/>
              <w:spacing w:before="6088" w:after="0" w:line="320" w:lineRule="exact"/>
              <w:ind w:left="0" w:right="0" w:firstLine="0"/>
              <w:jc w:val="center"/>
            </w:pPr>
            <w:r>
              <w:rPr>
                <w:rFonts w:ascii="7v6lAlxz+SimSun" w:hAnsi="7v6lAlxz+SimSun" w:eastAsia="7v6lAlxz+SimSun"/>
                <w:color w:val="000000"/>
                <w:sz w:val="32"/>
              </w:rPr>
              <w:t>33</w:t>
            </w:r>
          </w:p>
        </w:tc>
        <w:tc>
          <w:tcPr>
            <w:tcW w:w="87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0C7F6B8C">
            <w:pPr>
              <w:widowControl/>
              <w:autoSpaceDE w:val="0"/>
              <w:autoSpaceDN w:val="0"/>
              <w:spacing w:before="5894" w:after="0" w:line="320" w:lineRule="exact"/>
              <w:ind w:left="0" w:right="0" w:firstLine="0"/>
              <w:jc w:val="center"/>
            </w:pPr>
            <w:r>
              <w:rPr>
                <w:rFonts w:ascii="7v6lAlxz+SimSun" w:hAnsi="7v6lAlxz+SimSun" w:eastAsia="7v6lAlxz+SimSun"/>
                <w:color w:val="000000"/>
                <w:sz w:val="32"/>
              </w:rPr>
              <w:t>党的</w:t>
            </w:r>
          </w:p>
          <w:p w14:paraId="3C92CB77">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8F00894">
            <w:pPr>
              <w:widowControl/>
              <w:autoSpaceDE w:val="0"/>
              <w:autoSpaceDN w:val="0"/>
              <w:spacing w:before="5050" w:after="0" w:line="388" w:lineRule="exact"/>
              <w:ind w:left="0" w:right="0" w:firstLine="0"/>
              <w:jc w:val="center"/>
            </w:pPr>
            <w:r>
              <w:rPr>
                <w:rFonts w:ascii="7v6lAlxz+SimSun" w:hAnsi="7v6lAlxz+SimSun" w:eastAsia="7v6lAlxz+SimSun"/>
                <w:color w:val="000000"/>
                <w:sz w:val="32"/>
              </w:rPr>
              <w:t>落实党管武装要求，加强基层武装工作，做好“双拥”、兵役征集、民兵、国防教育等工作。</w:t>
            </w:r>
          </w:p>
        </w:tc>
        <w:tc>
          <w:tcPr>
            <w:tcW w:w="69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0EEB21FA">
            <w:pPr>
              <w:widowControl/>
              <w:autoSpaceDE w:val="0"/>
              <w:autoSpaceDN w:val="0"/>
              <w:spacing w:before="3196" w:after="0" w:line="320" w:lineRule="exact"/>
              <w:ind w:left="0" w:right="0" w:firstLine="0"/>
              <w:jc w:val="center"/>
            </w:pPr>
            <w:r>
              <w:rPr>
                <w:rFonts w:ascii="7v6lAlxz+SimSun" w:hAnsi="7v6lAlxz+SimSun" w:eastAsia="7v6lAlxz+SimSun"/>
                <w:color w:val="000000"/>
                <w:sz w:val="32"/>
              </w:rPr>
              <w:t>97</w:t>
            </w:r>
          </w:p>
        </w:tc>
        <w:tc>
          <w:tcPr>
            <w:tcW w:w="196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79ED8442">
            <w:pPr>
              <w:widowControl/>
              <w:autoSpaceDE w:val="0"/>
              <w:autoSpaceDN w:val="0"/>
              <w:spacing w:before="3002" w:after="0" w:line="320" w:lineRule="exact"/>
              <w:ind w:left="0" w:right="0" w:firstLine="0"/>
              <w:jc w:val="center"/>
            </w:pPr>
            <w:r>
              <w:rPr>
                <w:rFonts w:ascii="7v6lAlxz+SimSun" w:hAnsi="7v6lAlxz+SimSun" w:eastAsia="7v6lAlxz+SimSun"/>
                <w:color w:val="000000"/>
                <w:sz w:val="32"/>
              </w:rPr>
              <w:t>做好民兵工</w:t>
            </w:r>
          </w:p>
          <w:p w14:paraId="19CF303B">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作</w:t>
            </w:r>
          </w:p>
        </w:tc>
        <w:tc>
          <w:tcPr>
            <w:tcW w:w="6322" w:type="dxa"/>
            <w:vMerge w:val="restart"/>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0CD042FF">
            <w:pPr>
              <w:widowControl/>
              <w:autoSpaceDE w:val="0"/>
              <w:autoSpaceDN w:val="0"/>
              <w:spacing w:before="980"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《中华人民共和国国防法》第五十三条 依照法律服兵役和参加民兵组织是中华人民共和国公民的光荣义务。各级兵役机关和基层人民武装机构应当依法办理兵役工作，按照国务院和中央军事委员会的命令完成征兵任务，保证兵员质量。有关国家机关、人民团体、企业事业组织、社会组织和其他组织，应当依法完成民兵和预备役工作，协助完成征兵任务。</w:t>
            </w:r>
          </w:p>
          <w:p w14:paraId="29DAE224">
            <w:pPr>
              <w:widowControl/>
              <w:autoSpaceDE w:val="0"/>
              <w:autoSpaceDN w:val="0"/>
              <w:spacing w:before="2"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《中华人民共和国民兵工作条例》第七条 地方各级人民政府必须加强对民兵工作的领导，统筹安排民兵工作，组织和监督完成民兵工作任务。地方各级人民政府的有关部门，应当协助军事机关开展民兵工作，解决有关问题。</w:t>
            </w:r>
          </w:p>
          <w:p w14:paraId="70D94C32">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1.中共中央办公厅国务院办公厅中央军委办公厅《民兵政治工作规定》第六条 乡镇、街道、企业事业单位的党组织和人民武装部（以下简称基层人民武装部），按照上级地方党委、人民政府和县人民武装部的指示、要求，领导本区域、本单位的民兵政治工作。未设立党组织的企业事业单位的民兵政治工作，由所在区域的乡镇、街道党委（党工委）和基层人民武装部加强。</w:t>
            </w:r>
          </w:p>
        </w:tc>
        <w:tc>
          <w:tcPr>
            <w:tcW w:w="80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09D6125F">
            <w:pPr>
              <w:widowControl/>
              <w:autoSpaceDE w:val="0"/>
              <w:autoSpaceDN w:val="0"/>
              <w:spacing w:before="2956"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083F31D9">
            <w:pPr>
              <w:widowControl/>
              <w:autoSpaceDE w:val="0"/>
              <w:autoSpaceDN w:val="0"/>
              <w:spacing w:before="3126" w:after="0" w:line="200" w:lineRule="exact"/>
              <w:ind w:left="0" w:right="0" w:firstLine="0"/>
              <w:jc w:val="center"/>
            </w:pPr>
            <w:r>
              <w:rPr>
                <w:rFonts w:ascii="7v6lAlxz+SimSun" w:hAnsi="7v6lAlxz+SimSun" w:eastAsia="7v6lAlxz+SimSun"/>
                <w:color w:val="000000"/>
                <w:sz w:val="20"/>
              </w:rPr>
              <w:t>区人武</w:t>
            </w:r>
          </w:p>
          <w:p w14:paraId="2E9247BD">
            <w:pPr>
              <w:widowControl/>
              <w:autoSpaceDE w:val="0"/>
              <w:autoSpaceDN w:val="0"/>
              <w:spacing w:before="48" w:after="0" w:line="198" w:lineRule="exact"/>
              <w:ind w:left="0" w:right="0" w:firstLine="0"/>
              <w:jc w:val="center"/>
            </w:pPr>
            <w:r>
              <w:rPr>
                <w:rFonts w:ascii="7v6lAlxz+SimSun" w:hAnsi="7v6lAlxz+SimSun" w:eastAsia="7v6lAlxz+SimSun"/>
                <w:color w:val="000000"/>
                <w:sz w:val="20"/>
              </w:rPr>
              <w:t>部</w:t>
            </w:r>
          </w:p>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51DD44ED">
            <w:pPr>
              <w:widowControl/>
              <w:autoSpaceDE w:val="0"/>
              <w:autoSpaceDN w:val="0"/>
              <w:spacing w:before="148" w:after="0" w:line="320" w:lineRule="exact"/>
              <w:ind w:left="0" w:right="0" w:firstLine="0"/>
              <w:jc w:val="center"/>
            </w:pPr>
            <w:r>
              <w:rPr>
                <w:rFonts w:ascii="7v6lAlxz+SimSun" w:hAnsi="7v6lAlxz+SimSun" w:eastAsia="7v6lAlxz+SimSun"/>
                <w:color w:val="000000"/>
                <w:sz w:val="32"/>
              </w:rPr>
              <w:t>541</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7D2691F">
            <w:pPr>
              <w:widowControl/>
              <w:autoSpaceDE w:val="0"/>
              <w:autoSpaceDN w:val="0"/>
              <w:spacing w:before="148" w:after="0" w:line="320" w:lineRule="exact"/>
              <w:ind w:left="0" w:right="0" w:firstLine="0"/>
              <w:jc w:val="center"/>
            </w:pPr>
            <w:r>
              <w:rPr>
                <w:rFonts w:ascii="7v6lAlxz+SimSun" w:hAnsi="7v6lAlxz+SimSun" w:eastAsia="7v6lAlxz+SimSun"/>
                <w:color w:val="000000"/>
                <w:sz w:val="32"/>
              </w:rPr>
              <w:t>组织基干民兵政治教育工作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03CBA8D1"/>
        </w:tc>
      </w:tr>
      <w:tr w14:paraId="3A91BC2F">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FE33611"/>
        </w:tc>
        <w:tc>
          <w:tcPr>
            <w:tcW w:w="1957" w:type="dxa"/>
            <w:vMerge w:val="continue"/>
            <w:tcBorders>
              <w:top w:val="single" w:color="000000" w:sz="8" w:space="0"/>
              <w:left w:val="single" w:color="000000" w:sz="6" w:space="0"/>
              <w:bottom w:val="single" w:color="000000" w:sz="8" w:space="0"/>
              <w:right w:val="single" w:color="000000" w:sz="8" w:space="0"/>
            </w:tcBorders>
          </w:tcPr>
          <w:p w14:paraId="4E734A4A"/>
        </w:tc>
        <w:tc>
          <w:tcPr>
            <w:tcW w:w="1957" w:type="dxa"/>
            <w:vMerge w:val="continue"/>
            <w:tcBorders>
              <w:top w:val="single" w:color="000000" w:sz="8" w:space="0"/>
              <w:left w:val="single" w:color="000000" w:sz="8" w:space="0"/>
              <w:bottom w:val="single" w:color="000000" w:sz="8" w:space="0"/>
              <w:right w:val="single" w:color="000000" w:sz="8" w:space="0"/>
            </w:tcBorders>
          </w:tcPr>
          <w:p w14:paraId="45248CF4"/>
        </w:tc>
        <w:tc>
          <w:tcPr>
            <w:tcW w:w="1957" w:type="dxa"/>
            <w:vMerge w:val="continue"/>
            <w:tcBorders>
              <w:top w:val="single" w:color="000000" w:sz="8" w:space="0"/>
              <w:left w:val="single" w:color="000000" w:sz="8" w:space="0"/>
              <w:bottom w:val="single" w:color="000000" w:sz="8" w:space="0"/>
              <w:right w:val="single" w:color="000000" w:sz="6" w:space="0"/>
            </w:tcBorders>
          </w:tcPr>
          <w:p w14:paraId="22A134AF"/>
        </w:tc>
        <w:tc>
          <w:tcPr>
            <w:tcW w:w="1957" w:type="dxa"/>
            <w:vMerge w:val="continue"/>
            <w:tcBorders>
              <w:top w:val="single" w:color="000000" w:sz="8" w:space="0"/>
              <w:left w:val="single" w:color="000000" w:sz="6" w:space="0"/>
              <w:bottom w:val="single" w:color="000000" w:sz="8" w:space="0"/>
              <w:right w:val="single" w:color="000000" w:sz="8" w:space="0"/>
            </w:tcBorders>
          </w:tcPr>
          <w:p w14:paraId="5BDC4122"/>
        </w:tc>
        <w:tc>
          <w:tcPr>
            <w:tcW w:w="1957" w:type="dxa"/>
            <w:vMerge w:val="continue"/>
            <w:tcBorders>
              <w:top w:val="single" w:color="000000" w:sz="8" w:space="0"/>
              <w:left w:val="single" w:color="000000" w:sz="8" w:space="0"/>
              <w:bottom w:val="single" w:color="000000" w:sz="8" w:space="0"/>
              <w:right w:val="single" w:color="000000" w:sz="8" w:space="0"/>
            </w:tcBorders>
          </w:tcPr>
          <w:p w14:paraId="016881F3"/>
        </w:tc>
        <w:tc>
          <w:tcPr>
            <w:tcW w:w="1957" w:type="dxa"/>
            <w:vMerge w:val="continue"/>
            <w:tcBorders>
              <w:top w:val="single" w:color="000000" w:sz="8" w:space="0"/>
              <w:left w:val="single" w:color="000000" w:sz="8" w:space="0"/>
              <w:bottom w:val="single" w:color="000000" w:sz="8" w:space="0"/>
              <w:right w:val="single" w:color="000000" w:sz="6" w:space="0"/>
            </w:tcBorders>
          </w:tcPr>
          <w:p w14:paraId="1A6898AA"/>
        </w:tc>
        <w:tc>
          <w:tcPr>
            <w:tcW w:w="1957" w:type="dxa"/>
            <w:vMerge w:val="continue"/>
            <w:tcBorders>
              <w:top w:val="single" w:color="000000" w:sz="8" w:space="0"/>
              <w:left w:val="single" w:color="000000" w:sz="6" w:space="0"/>
              <w:bottom w:val="single" w:color="000000" w:sz="8" w:space="0"/>
              <w:right w:val="single" w:color="000000" w:sz="8" w:space="0"/>
            </w:tcBorders>
          </w:tcPr>
          <w:p w14:paraId="0C18644A"/>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57B1990">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542</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79F8C4FA">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做好民兵整组、军事训练、战备制度</w:t>
            </w:r>
          </w:p>
          <w:p w14:paraId="55D88C9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等重点工作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077FE489"/>
        </w:tc>
      </w:tr>
      <w:tr w14:paraId="470328D2">
        <w:tblPrEx>
          <w:tblCellMar>
            <w:top w:w="0" w:type="dxa"/>
            <w:left w:w="108" w:type="dxa"/>
            <w:bottom w:w="0" w:type="dxa"/>
            <w:right w:w="108" w:type="dxa"/>
          </w:tblCellMar>
        </w:tblPrEx>
        <w:trPr>
          <w:trHeight w:val="6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7B32DDE"/>
        </w:tc>
        <w:tc>
          <w:tcPr>
            <w:tcW w:w="1957" w:type="dxa"/>
            <w:vMerge w:val="continue"/>
            <w:tcBorders>
              <w:top w:val="single" w:color="000000" w:sz="8" w:space="0"/>
              <w:left w:val="single" w:color="000000" w:sz="6" w:space="0"/>
              <w:bottom w:val="single" w:color="000000" w:sz="8" w:space="0"/>
              <w:right w:val="single" w:color="000000" w:sz="8" w:space="0"/>
            </w:tcBorders>
          </w:tcPr>
          <w:p w14:paraId="2D6A4882"/>
        </w:tc>
        <w:tc>
          <w:tcPr>
            <w:tcW w:w="1957" w:type="dxa"/>
            <w:vMerge w:val="continue"/>
            <w:tcBorders>
              <w:top w:val="single" w:color="000000" w:sz="8" w:space="0"/>
              <w:left w:val="single" w:color="000000" w:sz="8" w:space="0"/>
              <w:bottom w:val="single" w:color="000000" w:sz="8" w:space="0"/>
              <w:right w:val="single" w:color="000000" w:sz="8" w:space="0"/>
            </w:tcBorders>
          </w:tcPr>
          <w:p w14:paraId="759BEC0A"/>
        </w:tc>
        <w:tc>
          <w:tcPr>
            <w:tcW w:w="1957" w:type="dxa"/>
            <w:vMerge w:val="continue"/>
            <w:tcBorders>
              <w:top w:val="single" w:color="000000" w:sz="8" w:space="0"/>
              <w:left w:val="single" w:color="000000" w:sz="8" w:space="0"/>
              <w:bottom w:val="single" w:color="000000" w:sz="8" w:space="0"/>
              <w:right w:val="single" w:color="000000" w:sz="6" w:space="0"/>
            </w:tcBorders>
          </w:tcPr>
          <w:p w14:paraId="2B490B74"/>
        </w:tc>
        <w:tc>
          <w:tcPr>
            <w:tcW w:w="1957" w:type="dxa"/>
            <w:vMerge w:val="continue"/>
            <w:tcBorders>
              <w:top w:val="single" w:color="000000" w:sz="8" w:space="0"/>
              <w:left w:val="single" w:color="000000" w:sz="6" w:space="0"/>
              <w:bottom w:val="single" w:color="000000" w:sz="8" w:space="0"/>
              <w:right w:val="single" w:color="000000" w:sz="8" w:space="0"/>
            </w:tcBorders>
          </w:tcPr>
          <w:p w14:paraId="2BA02522"/>
        </w:tc>
        <w:tc>
          <w:tcPr>
            <w:tcW w:w="1957" w:type="dxa"/>
            <w:vMerge w:val="continue"/>
            <w:tcBorders>
              <w:top w:val="single" w:color="000000" w:sz="8" w:space="0"/>
              <w:left w:val="single" w:color="000000" w:sz="8" w:space="0"/>
              <w:bottom w:val="single" w:color="000000" w:sz="8" w:space="0"/>
              <w:right w:val="single" w:color="000000" w:sz="8" w:space="0"/>
            </w:tcBorders>
          </w:tcPr>
          <w:p w14:paraId="7C805CBB"/>
        </w:tc>
        <w:tc>
          <w:tcPr>
            <w:tcW w:w="1957" w:type="dxa"/>
            <w:vMerge w:val="continue"/>
            <w:tcBorders>
              <w:top w:val="single" w:color="000000" w:sz="8" w:space="0"/>
              <w:left w:val="single" w:color="000000" w:sz="8" w:space="0"/>
              <w:bottom w:val="single" w:color="000000" w:sz="8" w:space="0"/>
              <w:right w:val="single" w:color="000000" w:sz="6" w:space="0"/>
            </w:tcBorders>
          </w:tcPr>
          <w:p w14:paraId="3E84E34F"/>
        </w:tc>
        <w:tc>
          <w:tcPr>
            <w:tcW w:w="1957" w:type="dxa"/>
            <w:vMerge w:val="continue"/>
            <w:tcBorders>
              <w:top w:val="single" w:color="000000" w:sz="8" w:space="0"/>
              <w:left w:val="single" w:color="000000" w:sz="6" w:space="0"/>
              <w:bottom w:val="single" w:color="000000" w:sz="8" w:space="0"/>
              <w:right w:val="single" w:color="000000" w:sz="8" w:space="0"/>
            </w:tcBorders>
          </w:tcPr>
          <w:p w14:paraId="22979232"/>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103B9D0B">
            <w:pPr>
              <w:widowControl/>
              <w:autoSpaceDE w:val="0"/>
              <w:autoSpaceDN w:val="0"/>
              <w:spacing w:before="148" w:after="0" w:line="320" w:lineRule="exact"/>
              <w:ind w:left="0" w:right="0" w:firstLine="0"/>
              <w:jc w:val="center"/>
            </w:pPr>
            <w:r>
              <w:rPr>
                <w:rFonts w:ascii="7v6lAlxz+SimSun" w:hAnsi="7v6lAlxz+SimSun" w:eastAsia="7v6lAlxz+SimSun"/>
                <w:color w:val="000000"/>
                <w:sz w:val="32"/>
              </w:rPr>
              <w:t>543</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682120B3">
            <w:pPr>
              <w:widowControl/>
              <w:autoSpaceDE w:val="0"/>
              <w:autoSpaceDN w:val="0"/>
              <w:spacing w:before="148" w:after="0" w:line="320" w:lineRule="exact"/>
              <w:ind w:left="0" w:right="0" w:firstLine="0"/>
              <w:jc w:val="center"/>
            </w:pPr>
            <w:r>
              <w:rPr>
                <w:rFonts w:ascii="7v6lAlxz+SimSun" w:hAnsi="7v6lAlxz+SimSun" w:eastAsia="7v6lAlxz+SimSun"/>
                <w:color w:val="000000"/>
                <w:sz w:val="32"/>
              </w:rPr>
              <w:t>组织和监督完成民兵工作任务</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118CEBDD"/>
        </w:tc>
      </w:tr>
      <w:tr w14:paraId="02EBE948">
        <w:tblPrEx>
          <w:tblCellMar>
            <w:top w:w="0" w:type="dxa"/>
            <w:left w:w="108" w:type="dxa"/>
            <w:bottom w:w="0" w:type="dxa"/>
            <w:right w:w="108" w:type="dxa"/>
          </w:tblCellMar>
        </w:tblPrEx>
        <w:trPr>
          <w:trHeight w:val="6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A288036"/>
        </w:tc>
        <w:tc>
          <w:tcPr>
            <w:tcW w:w="1957" w:type="dxa"/>
            <w:vMerge w:val="continue"/>
            <w:tcBorders>
              <w:top w:val="single" w:color="000000" w:sz="8" w:space="0"/>
              <w:left w:val="single" w:color="000000" w:sz="6" w:space="0"/>
              <w:bottom w:val="single" w:color="000000" w:sz="8" w:space="0"/>
              <w:right w:val="single" w:color="000000" w:sz="8" w:space="0"/>
            </w:tcBorders>
          </w:tcPr>
          <w:p w14:paraId="2F556D81"/>
        </w:tc>
        <w:tc>
          <w:tcPr>
            <w:tcW w:w="1957" w:type="dxa"/>
            <w:vMerge w:val="continue"/>
            <w:tcBorders>
              <w:top w:val="single" w:color="000000" w:sz="8" w:space="0"/>
              <w:left w:val="single" w:color="000000" w:sz="8" w:space="0"/>
              <w:bottom w:val="single" w:color="000000" w:sz="8" w:space="0"/>
              <w:right w:val="single" w:color="000000" w:sz="8" w:space="0"/>
            </w:tcBorders>
          </w:tcPr>
          <w:p w14:paraId="33B1E7FF"/>
        </w:tc>
        <w:tc>
          <w:tcPr>
            <w:tcW w:w="1957" w:type="dxa"/>
            <w:vMerge w:val="continue"/>
            <w:tcBorders>
              <w:top w:val="single" w:color="000000" w:sz="8" w:space="0"/>
              <w:left w:val="single" w:color="000000" w:sz="8" w:space="0"/>
              <w:bottom w:val="single" w:color="000000" w:sz="8" w:space="0"/>
              <w:right w:val="single" w:color="000000" w:sz="6" w:space="0"/>
            </w:tcBorders>
          </w:tcPr>
          <w:p w14:paraId="4BFAEC4F"/>
        </w:tc>
        <w:tc>
          <w:tcPr>
            <w:tcW w:w="1957" w:type="dxa"/>
            <w:vMerge w:val="continue"/>
            <w:tcBorders>
              <w:top w:val="single" w:color="000000" w:sz="8" w:space="0"/>
              <w:left w:val="single" w:color="000000" w:sz="6" w:space="0"/>
              <w:bottom w:val="single" w:color="000000" w:sz="8" w:space="0"/>
              <w:right w:val="single" w:color="000000" w:sz="8" w:space="0"/>
            </w:tcBorders>
          </w:tcPr>
          <w:p w14:paraId="6F778F27"/>
        </w:tc>
        <w:tc>
          <w:tcPr>
            <w:tcW w:w="1957" w:type="dxa"/>
            <w:vMerge w:val="continue"/>
            <w:tcBorders>
              <w:top w:val="single" w:color="000000" w:sz="8" w:space="0"/>
              <w:left w:val="single" w:color="000000" w:sz="8" w:space="0"/>
              <w:bottom w:val="single" w:color="000000" w:sz="8" w:space="0"/>
              <w:right w:val="single" w:color="000000" w:sz="8" w:space="0"/>
            </w:tcBorders>
          </w:tcPr>
          <w:p w14:paraId="356E0041"/>
        </w:tc>
        <w:tc>
          <w:tcPr>
            <w:tcW w:w="1957" w:type="dxa"/>
            <w:vMerge w:val="continue"/>
            <w:tcBorders>
              <w:top w:val="single" w:color="000000" w:sz="8" w:space="0"/>
              <w:left w:val="single" w:color="000000" w:sz="8" w:space="0"/>
              <w:bottom w:val="single" w:color="000000" w:sz="8" w:space="0"/>
              <w:right w:val="single" w:color="000000" w:sz="6" w:space="0"/>
            </w:tcBorders>
          </w:tcPr>
          <w:p w14:paraId="44FE0BCA"/>
        </w:tc>
        <w:tc>
          <w:tcPr>
            <w:tcW w:w="1957" w:type="dxa"/>
            <w:vMerge w:val="continue"/>
            <w:tcBorders>
              <w:top w:val="single" w:color="000000" w:sz="8" w:space="0"/>
              <w:left w:val="single" w:color="000000" w:sz="6" w:space="0"/>
              <w:bottom w:val="single" w:color="000000" w:sz="8" w:space="0"/>
              <w:right w:val="single" w:color="000000" w:sz="8" w:space="0"/>
            </w:tcBorders>
          </w:tcPr>
          <w:p w14:paraId="23B47D0D"/>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7D7CB6E3">
            <w:pPr>
              <w:widowControl/>
              <w:autoSpaceDE w:val="0"/>
              <w:autoSpaceDN w:val="0"/>
              <w:spacing w:before="152" w:after="0" w:line="318" w:lineRule="exact"/>
              <w:ind w:left="0" w:right="0" w:firstLine="0"/>
              <w:jc w:val="center"/>
            </w:pPr>
            <w:r>
              <w:rPr>
                <w:rFonts w:ascii="7v6lAlxz+SimSun" w:hAnsi="7v6lAlxz+SimSun" w:eastAsia="7v6lAlxz+SimSun"/>
                <w:color w:val="000000"/>
                <w:sz w:val="32"/>
              </w:rPr>
              <w:t>544</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7904AD97">
            <w:pPr>
              <w:widowControl/>
              <w:autoSpaceDE w:val="0"/>
              <w:autoSpaceDN w:val="0"/>
              <w:spacing w:before="152" w:after="0" w:line="318" w:lineRule="exact"/>
              <w:ind w:left="0" w:right="0" w:firstLine="0"/>
              <w:jc w:val="center"/>
            </w:pPr>
            <w:r>
              <w:rPr>
                <w:rFonts w:ascii="7v6lAlxz+SimSun" w:hAnsi="7v6lAlxz+SimSun" w:eastAsia="7v6lAlxz+SimSun"/>
                <w:color w:val="000000"/>
                <w:sz w:val="32"/>
              </w:rPr>
              <w:t>定期组织召集民兵参加党（团）活动</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7536832D"/>
        </w:tc>
      </w:tr>
      <w:tr w14:paraId="68D8A82E">
        <w:tblPrEx>
          <w:tblCellMar>
            <w:top w:w="0" w:type="dxa"/>
            <w:left w:w="108" w:type="dxa"/>
            <w:bottom w:w="0" w:type="dxa"/>
            <w:right w:w="108" w:type="dxa"/>
          </w:tblCellMar>
        </w:tblPrEx>
        <w:trPr>
          <w:trHeight w:val="6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9B75679"/>
        </w:tc>
        <w:tc>
          <w:tcPr>
            <w:tcW w:w="1957" w:type="dxa"/>
            <w:vMerge w:val="continue"/>
            <w:tcBorders>
              <w:top w:val="single" w:color="000000" w:sz="8" w:space="0"/>
              <w:left w:val="single" w:color="000000" w:sz="6" w:space="0"/>
              <w:bottom w:val="single" w:color="000000" w:sz="8" w:space="0"/>
              <w:right w:val="single" w:color="000000" w:sz="8" w:space="0"/>
            </w:tcBorders>
          </w:tcPr>
          <w:p w14:paraId="41CB4753"/>
        </w:tc>
        <w:tc>
          <w:tcPr>
            <w:tcW w:w="1957" w:type="dxa"/>
            <w:vMerge w:val="continue"/>
            <w:tcBorders>
              <w:top w:val="single" w:color="000000" w:sz="8" w:space="0"/>
              <w:left w:val="single" w:color="000000" w:sz="8" w:space="0"/>
              <w:bottom w:val="single" w:color="000000" w:sz="8" w:space="0"/>
              <w:right w:val="single" w:color="000000" w:sz="8" w:space="0"/>
            </w:tcBorders>
          </w:tcPr>
          <w:p w14:paraId="08EE63B7"/>
        </w:tc>
        <w:tc>
          <w:tcPr>
            <w:tcW w:w="1957" w:type="dxa"/>
            <w:vMerge w:val="continue"/>
            <w:tcBorders>
              <w:top w:val="single" w:color="000000" w:sz="8" w:space="0"/>
              <w:left w:val="single" w:color="000000" w:sz="8" w:space="0"/>
              <w:bottom w:val="single" w:color="000000" w:sz="8" w:space="0"/>
              <w:right w:val="single" w:color="000000" w:sz="6" w:space="0"/>
            </w:tcBorders>
          </w:tcPr>
          <w:p w14:paraId="6AEF8C4A"/>
        </w:tc>
        <w:tc>
          <w:tcPr>
            <w:tcW w:w="1957" w:type="dxa"/>
            <w:vMerge w:val="continue"/>
            <w:tcBorders>
              <w:top w:val="single" w:color="000000" w:sz="8" w:space="0"/>
              <w:left w:val="single" w:color="000000" w:sz="6" w:space="0"/>
              <w:bottom w:val="single" w:color="000000" w:sz="8" w:space="0"/>
              <w:right w:val="single" w:color="000000" w:sz="8" w:space="0"/>
            </w:tcBorders>
          </w:tcPr>
          <w:p w14:paraId="3739C283"/>
        </w:tc>
        <w:tc>
          <w:tcPr>
            <w:tcW w:w="1957" w:type="dxa"/>
            <w:vMerge w:val="continue"/>
            <w:tcBorders>
              <w:top w:val="single" w:color="000000" w:sz="8" w:space="0"/>
              <w:left w:val="single" w:color="000000" w:sz="8" w:space="0"/>
              <w:bottom w:val="single" w:color="000000" w:sz="8" w:space="0"/>
              <w:right w:val="single" w:color="000000" w:sz="8" w:space="0"/>
            </w:tcBorders>
          </w:tcPr>
          <w:p w14:paraId="1BC85435"/>
        </w:tc>
        <w:tc>
          <w:tcPr>
            <w:tcW w:w="1957" w:type="dxa"/>
            <w:vMerge w:val="continue"/>
            <w:tcBorders>
              <w:top w:val="single" w:color="000000" w:sz="8" w:space="0"/>
              <w:left w:val="single" w:color="000000" w:sz="8" w:space="0"/>
              <w:bottom w:val="single" w:color="000000" w:sz="8" w:space="0"/>
              <w:right w:val="single" w:color="000000" w:sz="6" w:space="0"/>
            </w:tcBorders>
          </w:tcPr>
          <w:p w14:paraId="138FD9F0"/>
        </w:tc>
        <w:tc>
          <w:tcPr>
            <w:tcW w:w="1957" w:type="dxa"/>
            <w:vMerge w:val="continue"/>
            <w:tcBorders>
              <w:top w:val="single" w:color="000000" w:sz="8" w:space="0"/>
              <w:left w:val="single" w:color="000000" w:sz="6" w:space="0"/>
              <w:bottom w:val="single" w:color="000000" w:sz="8" w:space="0"/>
              <w:right w:val="single" w:color="000000" w:sz="8" w:space="0"/>
            </w:tcBorders>
          </w:tcPr>
          <w:p w14:paraId="553EABFD"/>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01973D34">
            <w:pPr>
              <w:widowControl/>
              <w:autoSpaceDE w:val="0"/>
              <w:autoSpaceDN w:val="0"/>
              <w:spacing w:before="154" w:after="0" w:line="318" w:lineRule="exact"/>
              <w:ind w:left="0" w:right="0" w:firstLine="0"/>
              <w:jc w:val="center"/>
            </w:pPr>
            <w:r>
              <w:rPr>
                <w:rFonts w:ascii="7v6lAlxz+SimSun" w:hAnsi="7v6lAlxz+SimSun" w:eastAsia="7v6lAlxz+SimSun"/>
                <w:color w:val="000000"/>
                <w:sz w:val="32"/>
              </w:rPr>
              <w:t>545</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49ABDD56">
            <w:pPr>
              <w:widowControl/>
              <w:autoSpaceDE w:val="0"/>
              <w:autoSpaceDN w:val="0"/>
              <w:spacing w:before="154" w:after="0" w:line="318" w:lineRule="exact"/>
              <w:ind w:left="0" w:right="0" w:firstLine="0"/>
              <w:jc w:val="center"/>
            </w:pPr>
            <w:r>
              <w:rPr>
                <w:rFonts w:ascii="7v6lAlxz+SimSun" w:hAnsi="7v6lAlxz+SimSun" w:eastAsia="7v6lAlxz+SimSun"/>
                <w:color w:val="000000"/>
                <w:sz w:val="32"/>
              </w:rPr>
              <w:t>做好基干民兵潜力调查工作</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5B278B49"/>
        </w:tc>
      </w:tr>
      <w:tr w14:paraId="24A3A65F">
        <w:tblPrEx>
          <w:tblCellMar>
            <w:top w:w="0" w:type="dxa"/>
            <w:left w:w="108" w:type="dxa"/>
            <w:bottom w:w="0" w:type="dxa"/>
            <w:right w:w="108" w:type="dxa"/>
          </w:tblCellMar>
        </w:tblPrEx>
        <w:trPr>
          <w:trHeight w:val="8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08D6E50"/>
        </w:tc>
        <w:tc>
          <w:tcPr>
            <w:tcW w:w="1957" w:type="dxa"/>
            <w:vMerge w:val="continue"/>
            <w:tcBorders>
              <w:top w:val="single" w:color="000000" w:sz="8" w:space="0"/>
              <w:left w:val="single" w:color="000000" w:sz="6" w:space="0"/>
              <w:bottom w:val="single" w:color="000000" w:sz="8" w:space="0"/>
              <w:right w:val="single" w:color="000000" w:sz="8" w:space="0"/>
            </w:tcBorders>
          </w:tcPr>
          <w:p w14:paraId="2234DEF8"/>
        </w:tc>
        <w:tc>
          <w:tcPr>
            <w:tcW w:w="1957" w:type="dxa"/>
            <w:vMerge w:val="continue"/>
            <w:tcBorders>
              <w:top w:val="single" w:color="000000" w:sz="8" w:space="0"/>
              <w:left w:val="single" w:color="000000" w:sz="8" w:space="0"/>
              <w:bottom w:val="single" w:color="000000" w:sz="8" w:space="0"/>
              <w:right w:val="single" w:color="000000" w:sz="8" w:space="0"/>
            </w:tcBorders>
          </w:tcPr>
          <w:p w14:paraId="15085025"/>
        </w:tc>
        <w:tc>
          <w:tcPr>
            <w:tcW w:w="1957" w:type="dxa"/>
            <w:vMerge w:val="continue"/>
            <w:tcBorders>
              <w:top w:val="single" w:color="000000" w:sz="8" w:space="0"/>
              <w:left w:val="single" w:color="000000" w:sz="8" w:space="0"/>
              <w:bottom w:val="single" w:color="000000" w:sz="8" w:space="0"/>
              <w:right w:val="single" w:color="000000" w:sz="6" w:space="0"/>
            </w:tcBorders>
          </w:tcPr>
          <w:p w14:paraId="5D489CF7"/>
        </w:tc>
        <w:tc>
          <w:tcPr>
            <w:tcW w:w="1957" w:type="dxa"/>
            <w:vMerge w:val="continue"/>
            <w:tcBorders>
              <w:top w:val="single" w:color="000000" w:sz="8" w:space="0"/>
              <w:left w:val="single" w:color="000000" w:sz="6" w:space="0"/>
              <w:bottom w:val="single" w:color="000000" w:sz="8" w:space="0"/>
              <w:right w:val="single" w:color="000000" w:sz="8" w:space="0"/>
            </w:tcBorders>
          </w:tcPr>
          <w:p w14:paraId="56EA4F58"/>
        </w:tc>
        <w:tc>
          <w:tcPr>
            <w:tcW w:w="1957" w:type="dxa"/>
            <w:vMerge w:val="continue"/>
            <w:tcBorders>
              <w:top w:val="single" w:color="000000" w:sz="8" w:space="0"/>
              <w:left w:val="single" w:color="000000" w:sz="8" w:space="0"/>
              <w:bottom w:val="single" w:color="000000" w:sz="8" w:space="0"/>
              <w:right w:val="single" w:color="000000" w:sz="8" w:space="0"/>
            </w:tcBorders>
          </w:tcPr>
          <w:p w14:paraId="1D787A08"/>
        </w:tc>
        <w:tc>
          <w:tcPr>
            <w:tcW w:w="1957" w:type="dxa"/>
            <w:vMerge w:val="continue"/>
            <w:tcBorders>
              <w:top w:val="single" w:color="000000" w:sz="8" w:space="0"/>
              <w:left w:val="single" w:color="000000" w:sz="8" w:space="0"/>
              <w:bottom w:val="single" w:color="000000" w:sz="8" w:space="0"/>
              <w:right w:val="single" w:color="000000" w:sz="6" w:space="0"/>
            </w:tcBorders>
          </w:tcPr>
          <w:p w14:paraId="6F61D909"/>
        </w:tc>
        <w:tc>
          <w:tcPr>
            <w:tcW w:w="1957" w:type="dxa"/>
            <w:vMerge w:val="continue"/>
            <w:tcBorders>
              <w:top w:val="single" w:color="000000" w:sz="8" w:space="0"/>
              <w:left w:val="single" w:color="000000" w:sz="6" w:space="0"/>
              <w:bottom w:val="single" w:color="000000" w:sz="8" w:space="0"/>
              <w:right w:val="single" w:color="000000" w:sz="8" w:space="0"/>
            </w:tcBorders>
          </w:tcPr>
          <w:p w14:paraId="575C0F97"/>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18A653E2">
            <w:pPr>
              <w:widowControl/>
              <w:autoSpaceDE w:val="0"/>
              <w:autoSpaceDN w:val="0"/>
              <w:spacing w:before="292" w:after="0" w:line="318" w:lineRule="exact"/>
              <w:ind w:left="0" w:right="0" w:firstLine="0"/>
              <w:jc w:val="center"/>
            </w:pPr>
            <w:r>
              <w:rPr>
                <w:rFonts w:ascii="7v6lAlxz+SimSun" w:hAnsi="7v6lAlxz+SimSun" w:eastAsia="7v6lAlxz+SimSun"/>
                <w:color w:val="000000"/>
                <w:sz w:val="32"/>
              </w:rPr>
              <w:t>546</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3CE33828">
            <w:pPr>
              <w:widowControl/>
              <w:autoSpaceDE w:val="0"/>
              <w:autoSpaceDN w:val="0"/>
              <w:spacing w:before="96" w:after="0" w:line="320" w:lineRule="exact"/>
              <w:ind w:left="0" w:right="0" w:firstLine="0"/>
              <w:jc w:val="center"/>
            </w:pPr>
            <w:r>
              <w:rPr>
                <w:rFonts w:ascii="7v6lAlxz+SimSun" w:hAnsi="7v6lAlxz+SimSun" w:eastAsia="7v6lAlxz+SimSun"/>
                <w:color w:val="000000"/>
                <w:sz w:val="32"/>
              </w:rPr>
              <w:t>组织民兵整组点验和民兵参加各类训</w:t>
            </w:r>
          </w:p>
          <w:p w14:paraId="7DF6B68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练</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3C24F4CC"/>
        </w:tc>
      </w:tr>
      <w:tr w14:paraId="19ADB814">
        <w:tblPrEx>
          <w:tblCellMar>
            <w:top w:w="0" w:type="dxa"/>
            <w:left w:w="108" w:type="dxa"/>
            <w:bottom w:w="0" w:type="dxa"/>
            <w:right w:w="108" w:type="dxa"/>
          </w:tblCellMar>
        </w:tblPrEx>
        <w:trPr>
          <w:trHeight w:val="9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E45C212"/>
        </w:tc>
        <w:tc>
          <w:tcPr>
            <w:tcW w:w="1957" w:type="dxa"/>
            <w:vMerge w:val="continue"/>
            <w:tcBorders>
              <w:top w:val="single" w:color="000000" w:sz="8" w:space="0"/>
              <w:left w:val="single" w:color="000000" w:sz="6" w:space="0"/>
              <w:bottom w:val="single" w:color="000000" w:sz="8" w:space="0"/>
              <w:right w:val="single" w:color="000000" w:sz="8" w:space="0"/>
            </w:tcBorders>
          </w:tcPr>
          <w:p w14:paraId="74281467"/>
        </w:tc>
        <w:tc>
          <w:tcPr>
            <w:tcW w:w="1957" w:type="dxa"/>
            <w:vMerge w:val="continue"/>
            <w:tcBorders>
              <w:top w:val="single" w:color="000000" w:sz="8" w:space="0"/>
              <w:left w:val="single" w:color="000000" w:sz="8" w:space="0"/>
              <w:bottom w:val="single" w:color="000000" w:sz="8" w:space="0"/>
              <w:right w:val="single" w:color="000000" w:sz="8" w:space="0"/>
            </w:tcBorders>
          </w:tcPr>
          <w:p w14:paraId="3F676AB0"/>
        </w:tc>
        <w:tc>
          <w:tcPr>
            <w:tcW w:w="1957" w:type="dxa"/>
            <w:vMerge w:val="continue"/>
            <w:tcBorders>
              <w:top w:val="single" w:color="000000" w:sz="8" w:space="0"/>
              <w:left w:val="single" w:color="000000" w:sz="8" w:space="0"/>
              <w:bottom w:val="single" w:color="000000" w:sz="8" w:space="0"/>
              <w:right w:val="single" w:color="000000" w:sz="6" w:space="0"/>
            </w:tcBorders>
          </w:tcPr>
          <w:p w14:paraId="1C853A8A"/>
        </w:tc>
        <w:tc>
          <w:tcPr>
            <w:tcW w:w="1957" w:type="dxa"/>
            <w:vMerge w:val="continue"/>
            <w:tcBorders>
              <w:top w:val="single" w:color="000000" w:sz="8" w:space="0"/>
              <w:left w:val="single" w:color="000000" w:sz="6" w:space="0"/>
              <w:bottom w:val="single" w:color="000000" w:sz="8" w:space="0"/>
              <w:right w:val="single" w:color="000000" w:sz="8" w:space="0"/>
            </w:tcBorders>
          </w:tcPr>
          <w:p w14:paraId="3D8430DB"/>
        </w:tc>
        <w:tc>
          <w:tcPr>
            <w:tcW w:w="1957" w:type="dxa"/>
            <w:vMerge w:val="continue"/>
            <w:tcBorders>
              <w:top w:val="single" w:color="000000" w:sz="8" w:space="0"/>
              <w:left w:val="single" w:color="000000" w:sz="8" w:space="0"/>
              <w:bottom w:val="single" w:color="000000" w:sz="8" w:space="0"/>
              <w:right w:val="single" w:color="000000" w:sz="8" w:space="0"/>
            </w:tcBorders>
          </w:tcPr>
          <w:p w14:paraId="6343C8FE"/>
        </w:tc>
        <w:tc>
          <w:tcPr>
            <w:tcW w:w="1957" w:type="dxa"/>
            <w:vMerge w:val="continue"/>
            <w:tcBorders>
              <w:top w:val="single" w:color="000000" w:sz="8" w:space="0"/>
              <w:left w:val="single" w:color="000000" w:sz="8" w:space="0"/>
              <w:bottom w:val="single" w:color="000000" w:sz="8" w:space="0"/>
              <w:right w:val="single" w:color="000000" w:sz="6" w:space="0"/>
            </w:tcBorders>
          </w:tcPr>
          <w:p w14:paraId="4DE9A924"/>
        </w:tc>
        <w:tc>
          <w:tcPr>
            <w:tcW w:w="1957" w:type="dxa"/>
            <w:vMerge w:val="continue"/>
            <w:tcBorders>
              <w:top w:val="single" w:color="000000" w:sz="8" w:space="0"/>
              <w:left w:val="single" w:color="000000" w:sz="6" w:space="0"/>
              <w:bottom w:val="single" w:color="000000" w:sz="8" w:space="0"/>
              <w:right w:val="single" w:color="000000" w:sz="8" w:space="0"/>
            </w:tcBorders>
          </w:tcPr>
          <w:p w14:paraId="32A8E440"/>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42B242E">
            <w:pPr>
              <w:widowControl/>
              <w:autoSpaceDE w:val="0"/>
              <w:autoSpaceDN w:val="0"/>
              <w:spacing w:before="310" w:after="0" w:line="318" w:lineRule="exact"/>
              <w:ind w:left="0" w:right="0" w:firstLine="0"/>
              <w:jc w:val="center"/>
            </w:pPr>
            <w:r>
              <w:rPr>
                <w:rFonts w:ascii="7v6lAlxz+SimSun" w:hAnsi="7v6lAlxz+SimSun" w:eastAsia="7v6lAlxz+SimSun"/>
                <w:color w:val="000000"/>
                <w:sz w:val="32"/>
              </w:rPr>
              <w:t>547</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658A7C6B">
            <w:pPr>
              <w:widowControl/>
              <w:autoSpaceDE w:val="0"/>
              <w:autoSpaceDN w:val="0"/>
              <w:spacing w:before="118" w:after="0" w:line="318" w:lineRule="exact"/>
              <w:ind w:left="0" w:right="0" w:firstLine="0"/>
              <w:jc w:val="center"/>
            </w:pPr>
            <w:r>
              <w:rPr>
                <w:rFonts w:ascii="7v6lAlxz+SimSun" w:hAnsi="7v6lAlxz+SimSun" w:eastAsia="7v6lAlxz+SimSun"/>
                <w:color w:val="000000"/>
                <w:sz w:val="32"/>
              </w:rPr>
              <w:t>建立各村社区民兵连队伍，制定完善</w:t>
            </w:r>
          </w:p>
          <w:p w14:paraId="1B7E6573">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普通民兵花名册工作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02A1CC09"/>
        </w:tc>
      </w:tr>
      <w:tr w14:paraId="418CE669">
        <w:tblPrEx>
          <w:tblCellMar>
            <w:top w:w="0" w:type="dxa"/>
            <w:left w:w="108" w:type="dxa"/>
            <w:bottom w:w="0" w:type="dxa"/>
            <w:right w:w="108" w:type="dxa"/>
          </w:tblCellMar>
        </w:tblPrEx>
        <w:trPr>
          <w:trHeight w:val="10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29705B6"/>
        </w:tc>
        <w:tc>
          <w:tcPr>
            <w:tcW w:w="1957" w:type="dxa"/>
            <w:vMerge w:val="continue"/>
            <w:tcBorders>
              <w:top w:val="single" w:color="000000" w:sz="8" w:space="0"/>
              <w:left w:val="single" w:color="000000" w:sz="6" w:space="0"/>
              <w:bottom w:val="single" w:color="000000" w:sz="8" w:space="0"/>
              <w:right w:val="single" w:color="000000" w:sz="8" w:space="0"/>
            </w:tcBorders>
          </w:tcPr>
          <w:p w14:paraId="1117FC57"/>
        </w:tc>
        <w:tc>
          <w:tcPr>
            <w:tcW w:w="1957" w:type="dxa"/>
            <w:vMerge w:val="continue"/>
            <w:tcBorders>
              <w:top w:val="single" w:color="000000" w:sz="8" w:space="0"/>
              <w:left w:val="single" w:color="000000" w:sz="8" w:space="0"/>
              <w:bottom w:val="single" w:color="000000" w:sz="8" w:space="0"/>
              <w:right w:val="single" w:color="000000" w:sz="8" w:space="0"/>
            </w:tcBorders>
          </w:tcPr>
          <w:p w14:paraId="409CF813"/>
        </w:tc>
        <w:tc>
          <w:tcPr>
            <w:tcW w:w="1957" w:type="dxa"/>
            <w:vMerge w:val="continue"/>
            <w:tcBorders>
              <w:top w:val="single" w:color="000000" w:sz="8" w:space="0"/>
              <w:left w:val="single" w:color="000000" w:sz="8" w:space="0"/>
              <w:bottom w:val="single" w:color="000000" w:sz="8" w:space="0"/>
              <w:right w:val="single" w:color="000000" w:sz="6" w:space="0"/>
            </w:tcBorders>
          </w:tcPr>
          <w:p w14:paraId="6EAEE24A"/>
        </w:tc>
        <w:tc>
          <w:tcPr>
            <w:tcW w:w="1957" w:type="dxa"/>
            <w:vMerge w:val="continue"/>
            <w:tcBorders>
              <w:top w:val="single" w:color="000000" w:sz="8" w:space="0"/>
              <w:left w:val="single" w:color="000000" w:sz="6" w:space="0"/>
              <w:bottom w:val="single" w:color="000000" w:sz="8" w:space="0"/>
              <w:right w:val="single" w:color="000000" w:sz="8" w:space="0"/>
            </w:tcBorders>
          </w:tcPr>
          <w:p w14:paraId="053CA4C9"/>
        </w:tc>
        <w:tc>
          <w:tcPr>
            <w:tcW w:w="1957" w:type="dxa"/>
            <w:vMerge w:val="continue"/>
            <w:tcBorders>
              <w:top w:val="single" w:color="000000" w:sz="8" w:space="0"/>
              <w:left w:val="single" w:color="000000" w:sz="8" w:space="0"/>
              <w:bottom w:val="single" w:color="000000" w:sz="8" w:space="0"/>
              <w:right w:val="single" w:color="000000" w:sz="8" w:space="0"/>
            </w:tcBorders>
          </w:tcPr>
          <w:p w14:paraId="51E05044"/>
        </w:tc>
        <w:tc>
          <w:tcPr>
            <w:tcW w:w="1957" w:type="dxa"/>
            <w:vMerge w:val="continue"/>
            <w:tcBorders>
              <w:top w:val="single" w:color="000000" w:sz="8" w:space="0"/>
              <w:left w:val="single" w:color="000000" w:sz="8" w:space="0"/>
              <w:bottom w:val="single" w:color="000000" w:sz="8" w:space="0"/>
              <w:right w:val="single" w:color="000000" w:sz="6" w:space="0"/>
            </w:tcBorders>
          </w:tcPr>
          <w:p w14:paraId="70292248"/>
        </w:tc>
        <w:tc>
          <w:tcPr>
            <w:tcW w:w="1957" w:type="dxa"/>
            <w:vMerge w:val="continue"/>
            <w:tcBorders>
              <w:top w:val="single" w:color="000000" w:sz="8" w:space="0"/>
              <w:left w:val="single" w:color="000000" w:sz="6" w:space="0"/>
              <w:bottom w:val="single" w:color="000000" w:sz="8" w:space="0"/>
              <w:right w:val="single" w:color="000000" w:sz="8" w:space="0"/>
            </w:tcBorders>
          </w:tcPr>
          <w:p w14:paraId="19BEFF24"/>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B55448E">
            <w:pPr>
              <w:widowControl/>
              <w:autoSpaceDE w:val="0"/>
              <w:autoSpaceDN w:val="0"/>
              <w:spacing w:before="382" w:after="0" w:line="318" w:lineRule="exact"/>
              <w:ind w:left="0" w:right="0" w:firstLine="0"/>
              <w:jc w:val="center"/>
            </w:pPr>
            <w:r>
              <w:rPr>
                <w:rFonts w:ascii="7v6lAlxz+SimSun" w:hAnsi="7v6lAlxz+SimSun" w:eastAsia="7v6lAlxz+SimSun"/>
                <w:color w:val="000000"/>
                <w:sz w:val="32"/>
              </w:rPr>
              <w:t>548</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4E53BB5">
            <w:pPr>
              <w:widowControl/>
              <w:autoSpaceDE w:val="0"/>
              <w:autoSpaceDN w:val="0"/>
              <w:spacing w:before="186" w:after="0" w:line="320" w:lineRule="exact"/>
              <w:ind w:left="0" w:right="0" w:firstLine="0"/>
              <w:jc w:val="center"/>
            </w:pPr>
            <w:r>
              <w:rPr>
                <w:rFonts w:ascii="7v6lAlxz+SimSun" w:hAnsi="7v6lAlxz+SimSun" w:eastAsia="7v6lAlxz+SimSun"/>
                <w:color w:val="000000"/>
                <w:sz w:val="32"/>
              </w:rPr>
              <w:t>组织民兵参建，做好随时应对急难险</w:t>
            </w:r>
          </w:p>
          <w:p w14:paraId="58B6962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重任务准备</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03A14D05"/>
        </w:tc>
      </w:tr>
      <w:tr w14:paraId="7209B931">
        <w:tblPrEx>
          <w:tblCellMar>
            <w:top w:w="0" w:type="dxa"/>
            <w:left w:w="108" w:type="dxa"/>
            <w:bottom w:w="0" w:type="dxa"/>
            <w:right w:w="108" w:type="dxa"/>
          </w:tblCellMar>
        </w:tblPrEx>
        <w:trPr>
          <w:trHeight w:val="6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D7582B5"/>
        </w:tc>
        <w:tc>
          <w:tcPr>
            <w:tcW w:w="1957" w:type="dxa"/>
            <w:vMerge w:val="continue"/>
            <w:tcBorders>
              <w:top w:val="single" w:color="000000" w:sz="8" w:space="0"/>
              <w:left w:val="single" w:color="000000" w:sz="6" w:space="0"/>
              <w:bottom w:val="single" w:color="000000" w:sz="8" w:space="0"/>
              <w:right w:val="single" w:color="000000" w:sz="8" w:space="0"/>
            </w:tcBorders>
          </w:tcPr>
          <w:p w14:paraId="3703D96C"/>
        </w:tc>
        <w:tc>
          <w:tcPr>
            <w:tcW w:w="1957" w:type="dxa"/>
            <w:vMerge w:val="continue"/>
            <w:tcBorders>
              <w:top w:val="single" w:color="000000" w:sz="8" w:space="0"/>
              <w:left w:val="single" w:color="000000" w:sz="8" w:space="0"/>
              <w:bottom w:val="single" w:color="000000" w:sz="8" w:space="0"/>
              <w:right w:val="single" w:color="000000" w:sz="8" w:space="0"/>
            </w:tcBorders>
          </w:tcPr>
          <w:p w14:paraId="2036E08B"/>
        </w:tc>
        <w:tc>
          <w:tcPr>
            <w:tcW w:w="1957" w:type="dxa"/>
            <w:vMerge w:val="continue"/>
            <w:tcBorders>
              <w:top w:val="single" w:color="000000" w:sz="8" w:space="0"/>
              <w:left w:val="single" w:color="000000" w:sz="8" w:space="0"/>
              <w:bottom w:val="single" w:color="000000" w:sz="8" w:space="0"/>
              <w:right w:val="single" w:color="000000" w:sz="6" w:space="0"/>
            </w:tcBorders>
          </w:tcPr>
          <w:p w14:paraId="4851C381"/>
        </w:tc>
        <w:tc>
          <w:tcPr>
            <w:tcW w:w="1957" w:type="dxa"/>
            <w:vMerge w:val="continue"/>
            <w:tcBorders>
              <w:top w:val="single" w:color="000000" w:sz="8" w:space="0"/>
              <w:left w:val="single" w:color="000000" w:sz="6" w:space="0"/>
              <w:bottom w:val="single" w:color="000000" w:sz="8" w:space="0"/>
              <w:right w:val="single" w:color="000000" w:sz="8" w:space="0"/>
            </w:tcBorders>
          </w:tcPr>
          <w:p w14:paraId="5A84A170"/>
        </w:tc>
        <w:tc>
          <w:tcPr>
            <w:tcW w:w="1957" w:type="dxa"/>
            <w:vMerge w:val="continue"/>
            <w:tcBorders>
              <w:top w:val="single" w:color="000000" w:sz="8" w:space="0"/>
              <w:left w:val="single" w:color="000000" w:sz="8" w:space="0"/>
              <w:bottom w:val="single" w:color="000000" w:sz="8" w:space="0"/>
              <w:right w:val="single" w:color="000000" w:sz="8" w:space="0"/>
            </w:tcBorders>
          </w:tcPr>
          <w:p w14:paraId="753A5D4C"/>
        </w:tc>
        <w:tc>
          <w:tcPr>
            <w:tcW w:w="1957" w:type="dxa"/>
            <w:vMerge w:val="continue"/>
            <w:tcBorders>
              <w:top w:val="single" w:color="000000" w:sz="8" w:space="0"/>
              <w:left w:val="single" w:color="000000" w:sz="8" w:space="0"/>
              <w:bottom w:val="single" w:color="000000" w:sz="8" w:space="0"/>
              <w:right w:val="single" w:color="000000" w:sz="6" w:space="0"/>
            </w:tcBorders>
          </w:tcPr>
          <w:p w14:paraId="65FA05AF"/>
        </w:tc>
        <w:tc>
          <w:tcPr>
            <w:tcW w:w="1957" w:type="dxa"/>
            <w:vMerge w:val="continue"/>
            <w:tcBorders>
              <w:top w:val="single" w:color="000000" w:sz="8" w:space="0"/>
              <w:left w:val="single" w:color="000000" w:sz="6" w:space="0"/>
              <w:bottom w:val="single" w:color="000000" w:sz="8" w:space="0"/>
              <w:right w:val="single" w:color="000000" w:sz="8" w:space="0"/>
            </w:tcBorders>
          </w:tcPr>
          <w:p w14:paraId="007EB2A8"/>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03EFA6A">
            <w:pPr>
              <w:widowControl/>
              <w:autoSpaceDE w:val="0"/>
              <w:autoSpaceDN w:val="0"/>
              <w:spacing w:before="150" w:after="0" w:line="320" w:lineRule="exact"/>
              <w:ind w:left="0" w:right="0" w:firstLine="0"/>
              <w:jc w:val="center"/>
            </w:pPr>
            <w:r>
              <w:rPr>
                <w:rFonts w:ascii="7v6lAlxz+SimSun" w:hAnsi="7v6lAlxz+SimSun" w:eastAsia="7v6lAlxz+SimSun"/>
                <w:color w:val="000000"/>
                <w:sz w:val="32"/>
              </w:rPr>
              <w:t>549</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B65A0ED">
            <w:pPr>
              <w:widowControl/>
              <w:autoSpaceDE w:val="0"/>
              <w:autoSpaceDN w:val="0"/>
              <w:spacing w:before="150" w:after="0" w:line="320" w:lineRule="exact"/>
              <w:ind w:left="0" w:right="0" w:firstLine="0"/>
              <w:jc w:val="center"/>
            </w:pPr>
            <w:r>
              <w:rPr>
                <w:rFonts w:ascii="7v6lAlxz+SimSun" w:hAnsi="7v6lAlxz+SimSun" w:eastAsia="7v6lAlxz+SimSun"/>
                <w:color w:val="000000"/>
                <w:sz w:val="32"/>
              </w:rPr>
              <w:t>做好预备役相关工作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4AD96001"/>
        </w:tc>
      </w:tr>
      <w:tr w14:paraId="37BF4047">
        <w:tblPrEx>
          <w:tblCellMar>
            <w:top w:w="0" w:type="dxa"/>
            <w:left w:w="108" w:type="dxa"/>
            <w:bottom w:w="0" w:type="dxa"/>
            <w:right w:w="108" w:type="dxa"/>
          </w:tblCellMar>
        </w:tblPrEx>
        <w:trPr>
          <w:trHeight w:val="289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A072251"/>
        </w:tc>
        <w:tc>
          <w:tcPr>
            <w:tcW w:w="1957" w:type="dxa"/>
            <w:vMerge w:val="continue"/>
            <w:tcBorders>
              <w:top w:val="single" w:color="000000" w:sz="8" w:space="0"/>
              <w:left w:val="single" w:color="000000" w:sz="6" w:space="0"/>
              <w:bottom w:val="single" w:color="000000" w:sz="8" w:space="0"/>
              <w:right w:val="single" w:color="000000" w:sz="8" w:space="0"/>
            </w:tcBorders>
          </w:tcPr>
          <w:p w14:paraId="3F9A1D04"/>
        </w:tc>
        <w:tc>
          <w:tcPr>
            <w:tcW w:w="1957" w:type="dxa"/>
            <w:vMerge w:val="continue"/>
            <w:tcBorders>
              <w:top w:val="single" w:color="000000" w:sz="8" w:space="0"/>
              <w:left w:val="single" w:color="000000" w:sz="8" w:space="0"/>
              <w:bottom w:val="single" w:color="000000" w:sz="8" w:space="0"/>
              <w:right w:val="single" w:color="000000" w:sz="8" w:space="0"/>
            </w:tcBorders>
          </w:tcPr>
          <w:p w14:paraId="1E563271"/>
        </w:tc>
        <w:tc>
          <w:tcPr>
            <w:tcW w:w="69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CE8417F">
            <w:pPr>
              <w:widowControl/>
              <w:autoSpaceDE w:val="0"/>
              <w:autoSpaceDN w:val="0"/>
              <w:spacing w:before="2740" w:after="0" w:line="320" w:lineRule="exact"/>
              <w:ind w:left="0" w:right="0" w:firstLine="0"/>
              <w:jc w:val="center"/>
            </w:pPr>
            <w:r>
              <w:rPr>
                <w:rFonts w:ascii="7v6lAlxz+SimSun" w:hAnsi="7v6lAlxz+SimSun" w:eastAsia="7v6lAlxz+SimSun"/>
                <w:color w:val="000000"/>
                <w:sz w:val="32"/>
              </w:rPr>
              <w:t>98</w:t>
            </w:r>
          </w:p>
        </w:tc>
        <w:tc>
          <w:tcPr>
            <w:tcW w:w="196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30C25487">
            <w:pPr>
              <w:widowControl/>
              <w:autoSpaceDE w:val="0"/>
              <w:autoSpaceDN w:val="0"/>
              <w:spacing w:before="2546" w:after="0" w:line="320" w:lineRule="exact"/>
              <w:ind w:left="0" w:right="0" w:firstLine="0"/>
              <w:jc w:val="center"/>
            </w:pPr>
            <w:r>
              <w:rPr>
                <w:rFonts w:ascii="7v6lAlxz+SimSun" w:hAnsi="7v6lAlxz+SimSun" w:eastAsia="7v6lAlxz+SimSun"/>
                <w:color w:val="000000"/>
                <w:sz w:val="32"/>
              </w:rPr>
              <w:t>开展国防教</w:t>
            </w:r>
          </w:p>
          <w:p w14:paraId="57559990">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育工作</w:t>
            </w:r>
          </w:p>
        </w:tc>
        <w:tc>
          <w:tcPr>
            <w:tcW w:w="6322" w:type="dxa"/>
            <w:vMerge w:val="restart"/>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60747593">
            <w:pPr>
              <w:widowControl/>
              <w:autoSpaceDE w:val="0"/>
              <w:autoSpaceDN w:val="0"/>
              <w:spacing w:before="460" w:after="0" w:line="202" w:lineRule="exact"/>
              <w:ind w:left="30" w:right="0" w:firstLine="0"/>
              <w:jc w:val="left"/>
            </w:pPr>
            <w:r>
              <w:rPr>
                <w:rFonts w:ascii="7v6lAlxz+SimSun" w:hAnsi="7v6lAlxz+SimSun" w:eastAsia="7v6lAlxz+SimSun"/>
                <w:color w:val="000000"/>
                <w:sz w:val="16"/>
              </w:rPr>
              <w:t>【法律】</w:t>
            </w:r>
            <w:r>
              <w:br w:type="textWrapping"/>
            </w:r>
            <w:r>
              <w:rPr>
                <w:rFonts w:ascii="7v6lAlxz+SimSun" w:hAnsi="7v6lAlxz+SimSun" w:eastAsia="7v6lAlxz+SimSun"/>
                <w:color w:val="000000"/>
                <w:sz w:val="16"/>
              </w:rPr>
              <w:t>1.《中华人民共和国国防法》（2020年12月26日第十三届全国人民代表大会常务委员会第二十四次会议修订）第十八条 地方各级人民代表大会和县级以上地方各级人民代表大会常务委员会在本行政区域内，保证有关国防事务的法律、法规的遵守和执行。地方各级人民政府依照法律规定的权限，管理本行政区域内的征兵、民兵、国民经济动员、人民防空、国防交通、国防设施保护，以及退役军人保障和拥军优属等工作。</w:t>
            </w:r>
          </w:p>
          <w:p w14:paraId="0E352C94">
            <w:pPr>
              <w:widowControl/>
              <w:autoSpaceDE w:val="0"/>
              <w:autoSpaceDN w:val="0"/>
              <w:spacing w:before="0" w:after="0" w:line="200" w:lineRule="exact"/>
              <w:ind w:left="30" w:right="0" w:firstLine="0"/>
              <w:jc w:val="left"/>
            </w:pPr>
            <w:r>
              <w:rPr>
                <w:rFonts w:ascii="7v6lAlxz+SimSun" w:hAnsi="7v6lAlxz+SimSun" w:eastAsia="7v6lAlxz+SimSun"/>
                <w:color w:val="000000"/>
                <w:sz w:val="16"/>
              </w:rPr>
              <w:t>2.《中华人民共和国国防教育法》第六条 国务院领导全国的国防教育工作。中央军事委员会协同国务院开展全民国防教育。地方各级人民政府领导本行政区域内的国防教育工作。驻地军事机关协助和支持地方人民政府开展国防教育。 第二十条 各地区、各部门的领导人员应当依法履行组织、领导本地区、本部门开展国防教育的职责。第二十四条 各级人民政府应当将国防教育纳入国民经济和社会发展计划，并根据开展国防教育的需要，在财政预算中保障国防教育所需的经费。 第二十九条 各级人民政府应当加强对国防教育基地的规划、建设和管理，并为其发挥作用提供必要的保障。各级人民政府应当加强对具有国防教育意义的文物的收集、整理、保护工作。第二十六条 各地区、各部门应当利用重大节日、纪念日和重大主题活动等，广泛开展群众性国防教育活动；在全民国防教育日集中开展主题鲜明、形式多样的国防教育活动。第三十二条 各级人民政府应当加强对具有国防教育意义的文物的调查、登记和保护工作。</w:t>
            </w:r>
          </w:p>
          <w:p w14:paraId="251743B1">
            <w:pPr>
              <w:widowControl/>
              <w:autoSpaceDE w:val="0"/>
              <w:autoSpaceDN w:val="0"/>
              <w:spacing w:before="2" w:after="0" w:line="200" w:lineRule="exact"/>
              <w:ind w:left="30" w:right="0" w:firstLine="0"/>
              <w:jc w:val="left"/>
            </w:pPr>
            <w:r>
              <w:rPr>
                <w:rFonts w:ascii="7v6lAlxz+SimSun" w:hAnsi="7v6lAlxz+SimSun" w:eastAsia="7v6lAlxz+SimSun"/>
                <w:color w:val="000000"/>
                <w:sz w:val="16"/>
              </w:rPr>
              <w:t>3.《中华人民共和国英雄烈士保护法》第六条 在清明节和重要纪念日，机关、团体、乡村、社区、学校、企业事业单位和军队有关单位根据实际情况，组织开展英雄烈士纪念活动</w:t>
            </w:r>
          </w:p>
          <w:p w14:paraId="4EF0AA6D">
            <w:pPr>
              <w:widowControl/>
              <w:autoSpaceDE w:val="0"/>
              <w:autoSpaceDN w:val="0"/>
              <w:spacing w:before="2" w:after="0" w:line="200" w:lineRule="exact"/>
              <w:ind w:left="30" w:right="0"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1.《江西省国防动员办法》第八条 各乡（镇）人民政府、街道办事处在县级国动委的领导下，落实本管辖区域内的国防动员任务。第二十九条 各级人民政府、军事机关和社会团体，应当对公民进行战争性质、目的教育，动员一切可以团结的力量支援前线。</w:t>
            </w:r>
          </w:p>
        </w:tc>
        <w:tc>
          <w:tcPr>
            <w:tcW w:w="80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124CBABF">
            <w:pPr>
              <w:widowControl/>
              <w:autoSpaceDE w:val="0"/>
              <w:autoSpaceDN w:val="0"/>
              <w:spacing w:before="2500"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CBE936B">
            <w:pPr>
              <w:widowControl/>
              <w:autoSpaceDE w:val="0"/>
              <w:autoSpaceDN w:val="0"/>
              <w:spacing w:before="2670" w:after="0" w:line="200" w:lineRule="exact"/>
              <w:ind w:left="0" w:right="0" w:firstLine="0"/>
              <w:jc w:val="center"/>
            </w:pPr>
            <w:r>
              <w:rPr>
                <w:rFonts w:ascii="7v6lAlxz+SimSun" w:hAnsi="7v6lAlxz+SimSun" w:eastAsia="7v6lAlxz+SimSun"/>
                <w:color w:val="000000"/>
                <w:sz w:val="20"/>
              </w:rPr>
              <w:t>区人武</w:t>
            </w:r>
          </w:p>
          <w:p w14:paraId="1741D445">
            <w:pPr>
              <w:widowControl/>
              <w:autoSpaceDE w:val="0"/>
              <w:autoSpaceDN w:val="0"/>
              <w:spacing w:before="48" w:after="0" w:line="198" w:lineRule="exact"/>
              <w:ind w:left="0" w:right="0" w:firstLine="0"/>
              <w:jc w:val="center"/>
            </w:pPr>
            <w:r>
              <w:rPr>
                <w:rFonts w:ascii="7v6lAlxz+SimSun" w:hAnsi="7v6lAlxz+SimSun" w:eastAsia="7v6lAlxz+SimSun"/>
                <w:color w:val="000000"/>
                <w:sz w:val="20"/>
              </w:rPr>
              <w:t>部</w:t>
            </w:r>
          </w:p>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462FA582">
            <w:pPr>
              <w:widowControl/>
              <w:autoSpaceDE w:val="0"/>
              <w:autoSpaceDN w:val="0"/>
              <w:spacing w:before="1296" w:after="0" w:line="318" w:lineRule="exact"/>
              <w:ind w:left="0" w:right="0" w:firstLine="0"/>
              <w:jc w:val="center"/>
            </w:pPr>
            <w:r>
              <w:rPr>
                <w:rFonts w:ascii="7v6lAlxz+SimSun" w:hAnsi="7v6lAlxz+SimSun" w:eastAsia="7v6lAlxz+SimSun"/>
                <w:color w:val="000000"/>
                <w:sz w:val="32"/>
              </w:rPr>
              <w:t>550</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3B96A408">
            <w:pPr>
              <w:widowControl/>
              <w:autoSpaceDE w:val="0"/>
              <w:autoSpaceDN w:val="0"/>
              <w:spacing w:before="1296" w:after="0" w:line="318" w:lineRule="exact"/>
              <w:ind w:left="0" w:right="0" w:firstLine="0"/>
              <w:jc w:val="center"/>
            </w:pPr>
            <w:r>
              <w:rPr>
                <w:rFonts w:ascii="7v6lAlxz+SimSun" w:hAnsi="7v6lAlxz+SimSun" w:eastAsia="7v6lAlxz+SimSun"/>
                <w:color w:val="000000"/>
                <w:sz w:val="32"/>
              </w:rPr>
              <w:t>开展全民国防教育</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23FEC51C"/>
        </w:tc>
      </w:tr>
      <w:tr w14:paraId="4E66F950">
        <w:tblPrEx>
          <w:tblCellMar>
            <w:top w:w="0" w:type="dxa"/>
            <w:left w:w="108" w:type="dxa"/>
            <w:bottom w:w="0" w:type="dxa"/>
            <w:right w:w="108" w:type="dxa"/>
          </w:tblCellMar>
        </w:tblPrEx>
        <w:trPr>
          <w:trHeight w:val="289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44D4238"/>
        </w:tc>
        <w:tc>
          <w:tcPr>
            <w:tcW w:w="1957" w:type="dxa"/>
            <w:vMerge w:val="continue"/>
            <w:tcBorders>
              <w:top w:val="single" w:color="000000" w:sz="8" w:space="0"/>
              <w:left w:val="single" w:color="000000" w:sz="6" w:space="0"/>
              <w:bottom w:val="single" w:color="000000" w:sz="8" w:space="0"/>
              <w:right w:val="single" w:color="000000" w:sz="8" w:space="0"/>
            </w:tcBorders>
          </w:tcPr>
          <w:p w14:paraId="66DE238F"/>
        </w:tc>
        <w:tc>
          <w:tcPr>
            <w:tcW w:w="1957" w:type="dxa"/>
            <w:vMerge w:val="continue"/>
            <w:tcBorders>
              <w:top w:val="single" w:color="000000" w:sz="8" w:space="0"/>
              <w:left w:val="single" w:color="000000" w:sz="8" w:space="0"/>
              <w:bottom w:val="single" w:color="000000" w:sz="8" w:space="0"/>
              <w:right w:val="single" w:color="000000" w:sz="8" w:space="0"/>
            </w:tcBorders>
          </w:tcPr>
          <w:p w14:paraId="15D93AFA"/>
        </w:tc>
        <w:tc>
          <w:tcPr>
            <w:tcW w:w="1957" w:type="dxa"/>
            <w:vMerge w:val="continue"/>
            <w:tcBorders>
              <w:top w:val="single" w:color="000000" w:sz="8" w:space="0"/>
              <w:left w:val="single" w:color="000000" w:sz="8" w:space="0"/>
              <w:bottom w:val="single" w:color="000000" w:sz="8" w:space="0"/>
              <w:right w:val="single" w:color="000000" w:sz="6" w:space="0"/>
            </w:tcBorders>
          </w:tcPr>
          <w:p w14:paraId="2C59ADFB"/>
        </w:tc>
        <w:tc>
          <w:tcPr>
            <w:tcW w:w="1957" w:type="dxa"/>
            <w:vMerge w:val="continue"/>
            <w:tcBorders>
              <w:top w:val="single" w:color="000000" w:sz="8" w:space="0"/>
              <w:left w:val="single" w:color="000000" w:sz="6" w:space="0"/>
              <w:bottom w:val="single" w:color="000000" w:sz="8" w:space="0"/>
              <w:right w:val="single" w:color="000000" w:sz="8" w:space="0"/>
            </w:tcBorders>
          </w:tcPr>
          <w:p w14:paraId="2C48B801"/>
        </w:tc>
        <w:tc>
          <w:tcPr>
            <w:tcW w:w="1957" w:type="dxa"/>
            <w:vMerge w:val="continue"/>
            <w:tcBorders>
              <w:top w:val="single" w:color="000000" w:sz="8" w:space="0"/>
              <w:left w:val="single" w:color="000000" w:sz="8" w:space="0"/>
              <w:bottom w:val="single" w:color="000000" w:sz="8" w:space="0"/>
              <w:right w:val="single" w:color="000000" w:sz="8" w:space="0"/>
            </w:tcBorders>
          </w:tcPr>
          <w:p w14:paraId="71C0C3A6"/>
        </w:tc>
        <w:tc>
          <w:tcPr>
            <w:tcW w:w="1957" w:type="dxa"/>
            <w:vMerge w:val="continue"/>
            <w:tcBorders>
              <w:top w:val="single" w:color="000000" w:sz="8" w:space="0"/>
              <w:left w:val="single" w:color="000000" w:sz="8" w:space="0"/>
              <w:bottom w:val="single" w:color="000000" w:sz="8" w:space="0"/>
              <w:right w:val="single" w:color="000000" w:sz="6" w:space="0"/>
            </w:tcBorders>
          </w:tcPr>
          <w:p w14:paraId="3282FB7F"/>
        </w:tc>
        <w:tc>
          <w:tcPr>
            <w:tcW w:w="1957" w:type="dxa"/>
            <w:vMerge w:val="continue"/>
            <w:tcBorders>
              <w:top w:val="single" w:color="000000" w:sz="8" w:space="0"/>
              <w:left w:val="single" w:color="000000" w:sz="6" w:space="0"/>
              <w:bottom w:val="single" w:color="000000" w:sz="8" w:space="0"/>
              <w:right w:val="single" w:color="000000" w:sz="8" w:space="0"/>
            </w:tcBorders>
          </w:tcPr>
          <w:p w14:paraId="6E524C4C"/>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2A3203E">
            <w:pPr>
              <w:widowControl/>
              <w:autoSpaceDE w:val="0"/>
              <w:autoSpaceDN w:val="0"/>
              <w:spacing w:before="1296" w:after="0" w:line="318" w:lineRule="exact"/>
              <w:ind w:left="0" w:right="0" w:firstLine="0"/>
              <w:jc w:val="center"/>
            </w:pPr>
            <w:r>
              <w:rPr>
                <w:rFonts w:ascii="7v6lAlxz+SimSun" w:hAnsi="7v6lAlxz+SimSun" w:eastAsia="7v6lAlxz+SimSun"/>
                <w:color w:val="000000"/>
                <w:sz w:val="32"/>
              </w:rPr>
              <w:t>551</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75A01C84">
            <w:pPr>
              <w:widowControl/>
              <w:autoSpaceDE w:val="0"/>
              <w:autoSpaceDN w:val="0"/>
              <w:spacing w:before="1102" w:after="0" w:line="318" w:lineRule="exact"/>
              <w:ind w:left="0" w:right="0" w:firstLine="0"/>
              <w:jc w:val="center"/>
            </w:pPr>
            <w:r>
              <w:rPr>
                <w:rFonts w:ascii="7v6lAlxz+SimSun" w:hAnsi="7v6lAlxz+SimSun" w:eastAsia="7v6lAlxz+SimSun"/>
                <w:color w:val="000000"/>
                <w:sz w:val="32"/>
              </w:rPr>
              <w:t>开展全民国防教育日、国家公祭日、</w:t>
            </w:r>
          </w:p>
          <w:p w14:paraId="7956EC6A">
            <w:pPr>
              <w:widowControl/>
              <w:autoSpaceDE w:val="0"/>
              <w:autoSpaceDN w:val="0"/>
              <w:spacing w:before="68" w:after="0" w:line="318" w:lineRule="exact"/>
              <w:ind w:left="0" w:right="0" w:firstLine="0"/>
              <w:jc w:val="center"/>
            </w:pPr>
            <w:r>
              <w:rPr>
                <w:rFonts w:ascii="7v6lAlxz+SimSun" w:hAnsi="7v6lAlxz+SimSun" w:eastAsia="7v6lAlxz+SimSun"/>
                <w:color w:val="000000"/>
                <w:sz w:val="32"/>
              </w:rPr>
              <w:t>烈士纪念日等主题宣传教育活动。</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7C5A4045"/>
        </w:tc>
      </w:tr>
    </w:tbl>
    <w:p w14:paraId="32A12EC6">
      <w:pPr>
        <w:widowControl/>
        <w:autoSpaceDE w:val="0"/>
        <w:autoSpaceDN w:val="0"/>
        <w:spacing w:before="330" w:after="0" w:line="414" w:lineRule="exact"/>
        <w:ind w:left="0" w:right="0" w:firstLine="0"/>
        <w:jc w:val="center"/>
      </w:pPr>
      <w:r>
        <w:rPr>
          <w:rFonts w:ascii="宋体" w:hAnsi="宋体" w:eastAsia="宋体"/>
          <w:color w:val="000000"/>
          <w:sz w:val="36"/>
        </w:rPr>
        <w:t>-47-</w:t>
      </w:r>
    </w:p>
    <w:p w14:paraId="4ADDA3FC">
      <w:pPr>
        <w:sectPr>
          <w:pgSz w:w="23811" w:h="17237"/>
          <w:pgMar w:top="570" w:right="1140" w:bottom="110" w:left="1140" w:header="720" w:footer="720" w:gutter="0"/>
          <w:cols w:equalWidth="0" w:num="1">
            <w:col w:w="21532"/>
          </w:cols>
          <w:docGrid w:linePitch="360" w:charSpace="0"/>
        </w:sectPr>
      </w:pPr>
    </w:p>
    <w:p w14:paraId="064B0148">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43255"/>
            <wp:effectExtent l="0" t="0" r="11430" b="4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pic:cNvPicPr>
                  </pic:nvPicPr>
                  <pic:blipFill>
                    <a:blip r:embed="rId4"/>
                    <a:stretch>
                      <a:fillRect/>
                    </a:stretch>
                  </pic:blipFill>
                  <pic:spPr>
                    <a:xfrm>
                      <a:off x="0" y="0"/>
                      <a:ext cx="13647419" cy="643427"/>
                    </a:xfrm>
                    <a:prstGeom prst="rect">
                      <a:avLst/>
                    </a:prstGeom>
                  </pic:spPr>
                </pic:pic>
              </a:graphicData>
            </a:graphic>
          </wp:anchor>
        </w:drawing>
      </w:r>
    </w:p>
    <w:p w14:paraId="2183401B">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FABC3A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85ADE1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B6AC30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62B022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0B724E0">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533FD5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F05A63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7CBF82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56D959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E7A913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D16414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F0A6B7F">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1364ACF">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82E642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33A0E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65F113F">
        <w:tblPrEx>
          <w:tblCellMar>
            <w:top w:w="0" w:type="dxa"/>
            <w:left w:w="108" w:type="dxa"/>
            <w:bottom w:w="0" w:type="dxa"/>
            <w:right w:w="108" w:type="dxa"/>
          </w:tblCellMar>
        </w:tblPrEx>
        <w:trPr>
          <w:trHeight w:val="406" w:hRule="exact"/>
        </w:trPr>
        <w:tc>
          <w:tcPr>
            <w:tcW w:w="606"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1359CED">
            <w:pPr>
              <w:widowControl/>
              <w:autoSpaceDE w:val="0"/>
              <w:autoSpaceDN w:val="0"/>
              <w:spacing w:before="5868" w:after="0" w:line="318" w:lineRule="exact"/>
              <w:ind w:left="0" w:right="0" w:firstLine="0"/>
              <w:jc w:val="center"/>
            </w:pPr>
            <w:r>
              <w:rPr>
                <w:rFonts w:ascii="7v6lAlxz+SimSun" w:hAnsi="7v6lAlxz+SimSun" w:eastAsia="7v6lAlxz+SimSun"/>
                <w:color w:val="000000"/>
                <w:sz w:val="32"/>
              </w:rPr>
              <w:t>33</w:t>
            </w:r>
          </w:p>
        </w:tc>
        <w:tc>
          <w:tcPr>
            <w:tcW w:w="87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64B6F908">
            <w:pPr>
              <w:widowControl/>
              <w:autoSpaceDE w:val="0"/>
              <w:autoSpaceDN w:val="0"/>
              <w:spacing w:before="5674" w:after="0" w:line="318" w:lineRule="exact"/>
              <w:ind w:left="0" w:right="0" w:firstLine="0"/>
              <w:jc w:val="center"/>
            </w:pPr>
            <w:r>
              <w:rPr>
                <w:rFonts w:ascii="7v6lAlxz+SimSun" w:hAnsi="7v6lAlxz+SimSun" w:eastAsia="7v6lAlxz+SimSun"/>
                <w:color w:val="000000"/>
                <w:sz w:val="32"/>
              </w:rPr>
              <w:t>党的</w:t>
            </w:r>
          </w:p>
          <w:p w14:paraId="154C01A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43F1498">
            <w:pPr>
              <w:widowControl/>
              <w:autoSpaceDE w:val="0"/>
              <w:autoSpaceDN w:val="0"/>
              <w:spacing w:before="4830" w:after="0" w:line="388" w:lineRule="exact"/>
              <w:ind w:left="0" w:right="0" w:firstLine="0"/>
              <w:jc w:val="center"/>
            </w:pPr>
            <w:r>
              <w:rPr>
                <w:rFonts w:ascii="7v6lAlxz+SimSun" w:hAnsi="7v6lAlxz+SimSun" w:eastAsia="7v6lAlxz+SimSun"/>
                <w:color w:val="000000"/>
                <w:sz w:val="32"/>
              </w:rPr>
              <w:t>落实党管武装要求，加强基层武装工作，做好“双拥”、兵役征集、民兵、国防教育等工作。</w:t>
            </w:r>
          </w:p>
        </w:tc>
        <w:tc>
          <w:tcPr>
            <w:tcW w:w="69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0D9119B">
            <w:pPr>
              <w:widowControl/>
              <w:autoSpaceDE w:val="0"/>
              <w:autoSpaceDN w:val="0"/>
              <w:spacing w:before="2572" w:after="0" w:line="320" w:lineRule="exact"/>
              <w:ind w:left="0" w:right="0" w:firstLine="0"/>
              <w:jc w:val="center"/>
            </w:pPr>
            <w:r>
              <w:rPr>
                <w:rFonts w:ascii="7v6lAlxz+SimSun" w:hAnsi="7v6lAlxz+SimSun" w:eastAsia="7v6lAlxz+SimSun"/>
                <w:color w:val="000000"/>
                <w:sz w:val="32"/>
              </w:rPr>
              <w:t>99</w:t>
            </w:r>
          </w:p>
        </w:tc>
        <w:tc>
          <w:tcPr>
            <w:tcW w:w="196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F045FCC">
            <w:pPr>
              <w:widowControl/>
              <w:autoSpaceDE w:val="0"/>
              <w:autoSpaceDN w:val="0"/>
              <w:spacing w:before="1920" w:after="0" w:line="388" w:lineRule="exact"/>
              <w:ind w:left="144" w:right="144" w:firstLine="0"/>
              <w:jc w:val="center"/>
            </w:pPr>
            <w:r>
              <w:rPr>
                <w:rFonts w:ascii="7v6lAlxz+SimSun" w:hAnsi="7v6lAlxz+SimSun" w:eastAsia="7v6lAlxz+SimSun"/>
                <w:color w:val="000000"/>
                <w:sz w:val="32"/>
              </w:rPr>
              <w:t>按照上级部署，做好国防动员准备有关工作</w:t>
            </w:r>
          </w:p>
        </w:tc>
        <w:tc>
          <w:tcPr>
            <w:tcW w:w="6322" w:type="dxa"/>
            <w:vMerge w:val="restart"/>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290058F2">
            <w:pPr>
              <w:widowControl/>
              <w:autoSpaceDE w:val="0"/>
              <w:autoSpaceDN w:val="0"/>
              <w:spacing w:before="728" w:after="0" w:line="246" w:lineRule="exact"/>
              <w:ind w:left="30" w:right="0" w:firstLine="0"/>
              <w:jc w:val="left"/>
            </w:pPr>
            <w:r>
              <w:rPr>
                <w:rFonts w:ascii="7v6lAlxz+SimSun" w:hAnsi="7v6lAlxz+SimSun" w:eastAsia="7v6lAlxz+SimSun"/>
                <w:color w:val="000000"/>
                <w:sz w:val="20"/>
              </w:rPr>
              <w:t xml:space="preserve">【法律】 </w:t>
            </w:r>
            <w:r>
              <w:br w:type="textWrapping"/>
            </w:r>
            <w:r>
              <w:rPr>
                <w:rFonts w:ascii="7v6lAlxz+SimSun" w:hAnsi="7v6lAlxz+SimSun" w:eastAsia="7v6lAlxz+SimSun"/>
                <w:color w:val="000000"/>
                <w:sz w:val="20"/>
              </w:rPr>
              <w:t>《中华人民共和国国防动员法》 第十条 地方人民政府应当贯彻和执行国防动员工作的方针、政策和法律、法规；国家决定实施国防动员后，应当根据上级下达的国防动员任务，组织本行政区域国防动员的实施。县级以上地方人民政府依照法律规定的权限管理本行政区域的国防动员工作。第二十八条 县级以上地方人民政府兵役机关加强组织实施本行政区域预备役人员的储备工作。县级以上地方人民政府有关部门、预备役人员所在乡(镇)人民政府、街道办事处或者企业事业单位，应当协助兵役机关做好预备役人员储备的有关工作。第六十条 各级人民政府应当组织开展国防动员的宣传教育，增强公民的国防观念和依法履行国防义务的意识。有关军事机关应当协助做好国防动员的宣传教育工作。</w:t>
            </w:r>
          </w:p>
          <w:p w14:paraId="138E92A0">
            <w:pPr>
              <w:widowControl/>
              <w:autoSpaceDE w:val="0"/>
              <w:autoSpaceDN w:val="0"/>
              <w:spacing w:before="0" w:after="0" w:line="246" w:lineRule="exact"/>
              <w:ind w:left="30" w:right="0" w:firstLine="0"/>
              <w:jc w:val="left"/>
            </w:pPr>
            <w:r>
              <w:rPr>
                <w:rFonts w:ascii="7v6lAlxz+SimSun" w:hAnsi="7v6lAlxz+SimSun" w:eastAsia="7v6lAlxz+SimSun"/>
                <w:color w:val="000000"/>
                <w:sz w:val="20"/>
              </w:rPr>
              <w:t>【地方政府规章】</w:t>
            </w:r>
            <w:r>
              <w:br w:type="textWrapping"/>
            </w:r>
            <w:r>
              <w:rPr>
                <w:rFonts w:ascii="7v6lAlxz+SimSun" w:hAnsi="7v6lAlxz+SimSun" w:eastAsia="7v6lAlxz+SimSun"/>
                <w:color w:val="000000"/>
                <w:sz w:val="20"/>
              </w:rPr>
              <w:t>《江西省国防动员办法》 第八条 各乡（镇）人民政府、街道办事处在县级国动委的领导下，落实本管辖区域内的国防动员任务。第二十九条 各级人民政府、军事机关和社会团体，应当对公民进行战争性质、目的教育，动员一切可以团结的力量支援前线。</w:t>
            </w:r>
          </w:p>
        </w:tc>
        <w:tc>
          <w:tcPr>
            <w:tcW w:w="80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50C2DDF">
            <w:pPr>
              <w:widowControl/>
              <w:autoSpaceDE w:val="0"/>
              <w:autoSpaceDN w:val="0"/>
              <w:spacing w:before="2328"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1A2869E3">
            <w:pPr>
              <w:widowControl/>
              <w:autoSpaceDE w:val="0"/>
              <w:autoSpaceDN w:val="0"/>
              <w:spacing w:before="2502" w:after="0" w:line="200" w:lineRule="exact"/>
              <w:ind w:left="0" w:right="0" w:firstLine="0"/>
              <w:jc w:val="center"/>
            </w:pPr>
            <w:r>
              <w:rPr>
                <w:rFonts w:ascii="7v6lAlxz+SimSun" w:hAnsi="7v6lAlxz+SimSun" w:eastAsia="7v6lAlxz+SimSun"/>
                <w:color w:val="000000"/>
                <w:sz w:val="20"/>
              </w:rPr>
              <w:t>区人武</w:t>
            </w:r>
          </w:p>
          <w:p w14:paraId="5DAEEC8D">
            <w:pPr>
              <w:widowControl/>
              <w:autoSpaceDE w:val="0"/>
              <w:autoSpaceDN w:val="0"/>
              <w:spacing w:before="48" w:after="0" w:line="198" w:lineRule="exact"/>
              <w:ind w:left="0" w:right="0" w:firstLine="0"/>
              <w:jc w:val="center"/>
            </w:pPr>
            <w:r>
              <w:rPr>
                <w:rFonts w:ascii="7v6lAlxz+SimSun" w:hAnsi="7v6lAlxz+SimSun" w:eastAsia="7v6lAlxz+SimSun"/>
                <w:color w:val="000000"/>
                <w:sz w:val="20"/>
              </w:rPr>
              <w:t>部</w:t>
            </w:r>
          </w:p>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AD9C538">
            <w:pPr>
              <w:widowControl/>
              <w:autoSpaceDE w:val="0"/>
              <w:autoSpaceDN w:val="0"/>
              <w:spacing w:before="52" w:after="0" w:line="320" w:lineRule="exact"/>
              <w:ind w:left="0" w:right="0" w:firstLine="0"/>
              <w:jc w:val="center"/>
            </w:pPr>
            <w:r>
              <w:rPr>
                <w:rFonts w:ascii="7v6lAlxz+SimSun" w:hAnsi="7v6lAlxz+SimSun" w:eastAsia="7v6lAlxz+SimSun"/>
                <w:color w:val="000000"/>
                <w:sz w:val="32"/>
              </w:rPr>
              <w:t>552</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FEE786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落实国防动员任务</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6D43A90C"/>
        </w:tc>
      </w:tr>
      <w:tr w14:paraId="74ACFE90">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11E4C3F"/>
        </w:tc>
        <w:tc>
          <w:tcPr>
            <w:tcW w:w="1957" w:type="dxa"/>
            <w:vMerge w:val="continue"/>
            <w:tcBorders>
              <w:top w:val="single" w:color="000000" w:sz="8" w:space="0"/>
              <w:left w:val="single" w:color="000000" w:sz="6" w:space="0"/>
              <w:bottom w:val="single" w:color="000000" w:sz="8" w:space="0"/>
              <w:right w:val="single" w:color="000000" w:sz="8" w:space="0"/>
            </w:tcBorders>
          </w:tcPr>
          <w:p w14:paraId="63DF3EF7"/>
        </w:tc>
        <w:tc>
          <w:tcPr>
            <w:tcW w:w="1957" w:type="dxa"/>
            <w:vMerge w:val="continue"/>
            <w:tcBorders>
              <w:top w:val="single" w:color="000000" w:sz="8" w:space="0"/>
              <w:left w:val="single" w:color="000000" w:sz="8" w:space="0"/>
              <w:bottom w:val="single" w:color="000000" w:sz="8" w:space="0"/>
              <w:right w:val="single" w:color="000000" w:sz="8" w:space="0"/>
            </w:tcBorders>
          </w:tcPr>
          <w:p w14:paraId="30EF8F42"/>
        </w:tc>
        <w:tc>
          <w:tcPr>
            <w:tcW w:w="1957" w:type="dxa"/>
            <w:vMerge w:val="continue"/>
            <w:tcBorders>
              <w:top w:val="single" w:color="000000" w:sz="8" w:space="0"/>
              <w:left w:val="single" w:color="000000" w:sz="8" w:space="0"/>
              <w:bottom w:val="single" w:color="000000" w:sz="8" w:space="0"/>
              <w:right w:val="single" w:color="000000" w:sz="6" w:space="0"/>
            </w:tcBorders>
          </w:tcPr>
          <w:p w14:paraId="73CFF39C"/>
        </w:tc>
        <w:tc>
          <w:tcPr>
            <w:tcW w:w="1957" w:type="dxa"/>
            <w:vMerge w:val="continue"/>
            <w:tcBorders>
              <w:top w:val="single" w:color="000000" w:sz="8" w:space="0"/>
              <w:left w:val="single" w:color="000000" w:sz="6" w:space="0"/>
              <w:bottom w:val="single" w:color="000000" w:sz="8" w:space="0"/>
              <w:right w:val="single" w:color="000000" w:sz="8" w:space="0"/>
            </w:tcBorders>
          </w:tcPr>
          <w:p w14:paraId="3250991C"/>
        </w:tc>
        <w:tc>
          <w:tcPr>
            <w:tcW w:w="1957" w:type="dxa"/>
            <w:vMerge w:val="continue"/>
            <w:tcBorders>
              <w:top w:val="single" w:color="000000" w:sz="8" w:space="0"/>
              <w:left w:val="single" w:color="000000" w:sz="8" w:space="0"/>
              <w:bottom w:val="single" w:color="000000" w:sz="8" w:space="0"/>
              <w:right w:val="single" w:color="000000" w:sz="8" w:space="0"/>
            </w:tcBorders>
          </w:tcPr>
          <w:p w14:paraId="3CF210C5"/>
        </w:tc>
        <w:tc>
          <w:tcPr>
            <w:tcW w:w="1957" w:type="dxa"/>
            <w:vMerge w:val="continue"/>
            <w:tcBorders>
              <w:top w:val="single" w:color="000000" w:sz="8" w:space="0"/>
              <w:left w:val="single" w:color="000000" w:sz="8" w:space="0"/>
              <w:bottom w:val="single" w:color="000000" w:sz="8" w:space="0"/>
              <w:right w:val="single" w:color="000000" w:sz="6" w:space="0"/>
            </w:tcBorders>
          </w:tcPr>
          <w:p w14:paraId="106F3835"/>
        </w:tc>
        <w:tc>
          <w:tcPr>
            <w:tcW w:w="1957" w:type="dxa"/>
            <w:vMerge w:val="continue"/>
            <w:tcBorders>
              <w:top w:val="single" w:color="000000" w:sz="8" w:space="0"/>
              <w:left w:val="single" w:color="000000" w:sz="6" w:space="0"/>
              <w:bottom w:val="single" w:color="000000" w:sz="8" w:space="0"/>
              <w:right w:val="single" w:color="000000" w:sz="8" w:space="0"/>
            </w:tcBorders>
          </w:tcPr>
          <w:p w14:paraId="1E052E3E"/>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5373A1F3">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553</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0BFCED15">
            <w:pPr>
              <w:widowControl/>
              <w:autoSpaceDE w:val="0"/>
              <w:autoSpaceDN w:val="0"/>
              <w:spacing w:before="76" w:after="0" w:line="320" w:lineRule="exact"/>
              <w:ind w:left="0" w:right="0" w:firstLine="0"/>
              <w:jc w:val="center"/>
            </w:pPr>
            <w:r>
              <w:rPr>
                <w:rFonts w:ascii="7v6lAlxz+SimSun" w:hAnsi="7v6lAlxz+SimSun" w:eastAsia="7v6lAlxz+SimSun"/>
                <w:color w:val="000000"/>
                <w:sz w:val="32"/>
              </w:rPr>
              <w:t>参加新任职专武干部集训和非新任职</w:t>
            </w:r>
          </w:p>
          <w:p w14:paraId="3C926313">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专武干部轮训工作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68B3CB09"/>
        </w:tc>
      </w:tr>
      <w:tr w14:paraId="2A1CFD8D">
        <w:tblPrEx>
          <w:tblCellMar>
            <w:top w:w="0" w:type="dxa"/>
            <w:left w:w="108" w:type="dxa"/>
            <w:bottom w:w="0" w:type="dxa"/>
            <w:right w:w="108" w:type="dxa"/>
          </w:tblCellMar>
        </w:tblPrEx>
        <w:trPr>
          <w:trHeight w:val="18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5B1B176"/>
        </w:tc>
        <w:tc>
          <w:tcPr>
            <w:tcW w:w="1957" w:type="dxa"/>
            <w:vMerge w:val="continue"/>
            <w:tcBorders>
              <w:top w:val="single" w:color="000000" w:sz="8" w:space="0"/>
              <w:left w:val="single" w:color="000000" w:sz="6" w:space="0"/>
              <w:bottom w:val="single" w:color="000000" w:sz="8" w:space="0"/>
              <w:right w:val="single" w:color="000000" w:sz="8" w:space="0"/>
            </w:tcBorders>
          </w:tcPr>
          <w:p w14:paraId="61A4F292"/>
        </w:tc>
        <w:tc>
          <w:tcPr>
            <w:tcW w:w="1957" w:type="dxa"/>
            <w:vMerge w:val="continue"/>
            <w:tcBorders>
              <w:top w:val="single" w:color="000000" w:sz="8" w:space="0"/>
              <w:left w:val="single" w:color="000000" w:sz="8" w:space="0"/>
              <w:bottom w:val="single" w:color="000000" w:sz="8" w:space="0"/>
              <w:right w:val="single" w:color="000000" w:sz="8" w:space="0"/>
            </w:tcBorders>
          </w:tcPr>
          <w:p w14:paraId="7E8AC621"/>
        </w:tc>
        <w:tc>
          <w:tcPr>
            <w:tcW w:w="1957" w:type="dxa"/>
            <w:vMerge w:val="continue"/>
            <w:tcBorders>
              <w:top w:val="single" w:color="000000" w:sz="8" w:space="0"/>
              <w:left w:val="single" w:color="000000" w:sz="8" w:space="0"/>
              <w:bottom w:val="single" w:color="000000" w:sz="8" w:space="0"/>
              <w:right w:val="single" w:color="000000" w:sz="6" w:space="0"/>
            </w:tcBorders>
          </w:tcPr>
          <w:p w14:paraId="23A3355E"/>
        </w:tc>
        <w:tc>
          <w:tcPr>
            <w:tcW w:w="1957" w:type="dxa"/>
            <w:vMerge w:val="continue"/>
            <w:tcBorders>
              <w:top w:val="single" w:color="000000" w:sz="8" w:space="0"/>
              <w:left w:val="single" w:color="000000" w:sz="6" w:space="0"/>
              <w:bottom w:val="single" w:color="000000" w:sz="8" w:space="0"/>
              <w:right w:val="single" w:color="000000" w:sz="8" w:space="0"/>
            </w:tcBorders>
          </w:tcPr>
          <w:p w14:paraId="0E60BE2A"/>
        </w:tc>
        <w:tc>
          <w:tcPr>
            <w:tcW w:w="1957" w:type="dxa"/>
            <w:vMerge w:val="continue"/>
            <w:tcBorders>
              <w:top w:val="single" w:color="000000" w:sz="8" w:space="0"/>
              <w:left w:val="single" w:color="000000" w:sz="8" w:space="0"/>
              <w:bottom w:val="single" w:color="000000" w:sz="8" w:space="0"/>
              <w:right w:val="single" w:color="000000" w:sz="8" w:space="0"/>
            </w:tcBorders>
          </w:tcPr>
          <w:p w14:paraId="5CE28860"/>
        </w:tc>
        <w:tc>
          <w:tcPr>
            <w:tcW w:w="1957" w:type="dxa"/>
            <w:vMerge w:val="continue"/>
            <w:tcBorders>
              <w:top w:val="single" w:color="000000" w:sz="8" w:space="0"/>
              <w:left w:val="single" w:color="000000" w:sz="8" w:space="0"/>
              <w:bottom w:val="single" w:color="000000" w:sz="8" w:space="0"/>
              <w:right w:val="single" w:color="000000" w:sz="6" w:space="0"/>
            </w:tcBorders>
          </w:tcPr>
          <w:p w14:paraId="0F782D7C"/>
        </w:tc>
        <w:tc>
          <w:tcPr>
            <w:tcW w:w="1957" w:type="dxa"/>
            <w:vMerge w:val="continue"/>
            <w:tcBorders>
              <w:top w:val="single" w:color="000000" w:sz="8" w:space="0"/>
              <w:left w:val="single" w:color="000000" w:sz="6" w:space="0"/>
              <w:bottom w:val="single" w:color="000000" w:sz="8" w:space="0"/>
              <w:right w:val="single" w:color="000000" w:sz="8" w:space="0"/>
            </w:tcBorders>
          </w:tcPr>
          <w:p w14:paraId="703C2D2A"/>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4715D173">
            <w:pPr>
              <w:widowControl/>
              <w:autoSpaceDE w:val="0"/>
              <w:autoSpaceDN w:val="0"/>
              <w:spacing w:before="754" w:after="0" w:line="318" w:lineRule="exact"/>
              <w:ind w:left="0" w:right="0" w:firstLine="0"/>
              <w:jc w:val="center"/>
            </w:pPr>
            <w:r>
              <w:rPr>
                <w:rFonts w:ascii="7v6lAlxz+SimSun" w:hAnsi="7v6lAlxz+SimSun" w:eastAsia="7v6lAlxz+SimSun"/>
                <w:color w:val="000000"/>
                <w:sz w:val="32"/>
              </w:rPr>
              <w:t>554</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6F36B703">
            <w:pPr>
              <w:widowControl/>
              <w:autoSpaceDE w:val="0"/>
              <w:autoSpaceDN w:val="0"/>
              <w:spacing w:before="102" w:after="0" w:line="388" w:lineRule="exact"/>
              <w:ind w:left="126" w:right="106" w:firstLine="0"/>
              <w:jc w:val="both"/>
            </w:pPr>
            <w:r>
              <w:rPr>
                <w:rFonts w:ascii="7v6lAlxz+SimSun" w:hAnsi="7v6lAlxz+SimSun" w:eastAsia="7v6lAlxz+SimSun"/>
                <w:color w:val="000000"/>
                <w:sz w:val="32"/>
              </w:rPr>
              <w:t>执行战备工作规定，定期开展战备教育，及时修订战备方案，落实战备值班分队，完善战备物资器材，严格战备值班制度，圆满完成战备执勤任务</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68360D34"/>
        </w:tc>
      </w:tr>
      <w:tr w14:paraId="1ED413EC">
        <w:tblPrEx>
          <w:tblCellMar>
            <w:top w:w="0" w:type="dxa"/>
            <w:left w:w="108" w:type="dxa"/>
            <w:bottom w:w="0" w:type="dxa"/>
            <w:right w:w="108" w:type="dxa"/>
          </w:tblCellMar>
        </w:tblPrEx>
        <w:trPr>
          <w:trHeight w:val="239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59C3D46"/>
        </w:tc>
        <w:tc>
          <w:tcPr>
            <w:tcW w:w="1957" w:type="dxa"/>
            <w:vMerge w:val="continue"/>
            <w:tcBorders>
              <w:top w:val="single" w:color="000000" w:sz="8" w:space="0"/>
              <w:left w:val="single" w:color="000000" w:sz="6" w:space="0"/>
              <w:bottom w:val="single" w:color="000000" w:sz="8" w:space="0"/>
              <w:right w:val="single" w:color="000000" w:sz="8" w:space="0"/>
            </w:tcBorders>
          </w:tcPr>
          <w:p w14:paraId="7EB4ABAC"/>
        </w:tc>
        <w:tc>
          <w:tcPr>
            <w:tcW w:w="1957" w:type="dxa"/>
            <w:vMerge w:val="continue"/>
            <w:tcBorders>
              <w:top w:val="single" w:color="000000" w:sz="8" w:space="0"/>
              <w:left w:val="single" w:color="000000" w:sz="8" w:space="0"/>
              <w:bottom w:val="single" w:color="000000" w:sz="8" w:space="0"/>
              <w:right w:val="single" w:color="000000" w:sz="8" w:space="0"/>
            </w:tcBorders>
          </w:tcPr>
          <w:p w14:paraId="440C8A21"/>
        </w:tc>
        <w:tc>
          <w:tcPr>
            <w:tcW w:w="1957" w:type="dxa"/>
            <w:vMerge w:val="continue"/>
            <w:tcBorders>
              <w:top w:val="single" w:color="000000" w:sz="8" w:space="0"/>
              <w:left w:val="single" w:color="000000" w:sz="8" w:space="0"/>
              <w:bottom w:val="single" w:color="000000" w:sz="8" w:space="0"/>
              <w:right w:val="single" w:color="000000" w:sz="6" w:space="0"/>
            </w:tcBorders>
          </w:tcPr>
          <w:p w14:paraId="68F7DE79"/>
        </w:tc>
        <w:tc>
          <w:tcPr>
            <w:tcW w:w="1957" w:type="dxa"/>
            <w:vMerge w:val="continue"/>
            <w:tcBorders>
              <w:top w:val="single" w:color="000000" w:sz="8" w:space="0"/>
              <w:left w:val="single" w:color="000000" w:sz="6" w:space="0"/>
              <w:bottom w:val="single" w:color="000000" w:sz="8" w:space="0"/>
              <w:right w:val="single" w:color="000000" w:sz="8" w:space="0"/>
            </w:tcBorders>
          </w:tcPr>
          <w:p w14:paraId="1B0088B7"/>
        </w:tc>
        <w:tc>
          <w:tcPr>
            <w:tcW w:w="1957" w:type="dxa"/>
            <w:vMerge w:val="continue"/>
            <w:tcBorders>
              <w:top w:val="single" w:color="000000" w:sz="8" w:space="0"/>
              <w:left w:val="single" w:color="000000" w:sz="8" w:space="0"/>
              <w:bottom w:val="single" w:color="000000" w:sz="8" w:space="0"/>
              <w:right w:val="single" w:color="000000" w:sz="8" w:space="0"/>
            </w:tcBorders>
          </w:tcPr>
          <w:p w14:paraId="7DF6BC88"/>
        </w:tc>
        <w:tc>
          <w:tcPr>
            <w:tcW w:w="1957" w:type="dxa"/>
            <w:vMerge w:val="continue"/>
            <w:tcBorders>
              <w:top w:val="single" w:color="000000" w:sz="8" w:space="0"/>
              <w:left w:val="single" w:color="000000" w:sz="8" w:space="0"/>
              <w:bottom w:val="single" w:color="000000" w:sz="8" w:space="0"/>
              <w:right w:val="single" w:color="000000" w:sz="6" w:space="0"/>
            </w:tcBorders>
          </w:tcPr>
          <w:p w14:paraId="12574E4E"/>
        </w:tc>
        <w:tc>
          <w:tcPr>
            <w:tcW w:w="1957" w:type="dxa"/>
            <w:vMerge w:val="continue"/>
            <w:tcBorders>
              <w:top w:val="single" w:color="000000" w:sz="8" w:space="0"/>
              <w:left w:val="single" w:color="000000" w:sz="6" w:space="0"/>
              <w:bottom w:val="single" w:color="000000" w:sz="8" w:space="0"/>
              <w:right w:val="single" w:color="000000" w:sz="8" w:space="0"/>
            </w:tcBorders>
          </w:tcPr>
          <w:p w14:paraId="418C2E2D"/>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3800EC85">
            <w:pPr>
              <w:widowControl/>
              <w:autoSpaceDE w:val="0"/>
              <w:autoSpaceDN w:val="0"/>
              <w:spacing w:before="1046" w:after="0" w:line="320" w:lineRule="exact"/>
              <w:ind w:left="0" w:right="0" w:firstLine="0"/>
              <w:jc w:val="center"/>
            </w:pPr>
            <w:r>
              <w:rPr>
                <w:rFonts w:ascii="7v6lAlxz+SimSun" w:hAnsi="7v6lAlxz+SimSun" w:eastAsia="7v6lAlxz+SimSun"/>
                <w:color w:val="000000"/>
                <w:sz w:val="32"/>
              </w:rPr>
              <w:t>555</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1103F554">
            <w:pPr>
              <w:widowControl/>
              <w:autoSpaceDE w:val="0"/>
              <w:autoSpaceDN w:val="0"/>
              <w:spacing w:before="8" w:after="0" w:line="388" w:lineRule="exact"/>
              <w:ind w:left="126" w:right="106" w:firstLine="0"/>
              <w:jc w:val="both"/>
            </w:pPr>
            <w:r>
              <w:rPr>
                <w:rFonts w:ascii="7v6lAlxz+SimSun" w:hAnsi="7v6lAlxz+SimSun" w:eastAsia="7v6lAlxz+SimSun"/>
                <w:color w:val="000000"/>
                <w:sz w:val="32"/>
              </w:rPr>
              <w:t>开展国防动员潜力统计调查，落实退役军人服预备役、地方与军事专业对口人员登记统计和管理工作，组织军民通用装备物资器材预征预储，修订动员计划，参加动员演练，提升快速</w:t>
            </w:r>
          </w:p>
          <w:p w14:paraId="24BD653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、精准动员水平</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106C68FD"/>
        </w:tc>
      </w:tr>
      <w:tr w14:paraId="53DBFECC">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CBBED00"/>
        </w:tc>
        <w:tc>
          <w:tcPr>
            <w:tcW w:w="1957" w:type="dxa"/>
            <w:vMerge w:val="continue"/>
            <w:tcBorders>
              <w:top w:val="single" w:color="000000" w:sz="8" w:space="0"/>
              <w:left w:val="single" w:color="000000" w:sz="6" w:space="0"/>
              <w:bottom w:val="single" w:color="000000" w:sz="8" w:space="0"/>
              <w:right w:val="single" w:color="000000" w:sz="8" w:space="0"/>
            </w:tcBorders>
          </w:tcPr>
          <w:p w14:paraId="7A36C571"/>
        </w:tc>
        <w:tc>
          <w:tcPr>
            <w:tcW w:w="1957" w:type="dxa"/>
            <w:vMerge w:val="continue"/>
            <w:tcBorders>
              <w:top w:val="single" w:color="000000" w:sz="8" w:space="0"/>
              <w:left w:val="single" w:color="000000" w:sz="8" w:space="0"/>
              <w:bottom w:val="single" w:color="000000" w:sz="8" w:space="0"/>
              <w:right w:val="single" w:color="000000" w:sz="8" w:space="0"/>
            </w:tcBorders>
          </w:tcPr>
          <w:p w14:paraId="025D975F"/>
        </w:tc>
        <w:tc>
          <w:tcPr>
            <w:tcW w:w="69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CA5C878">
            <w:pPr>
              <w:widowControl/>
              <w:autoSpaceDE w:val="0"/>
              <w:autoSpaceDN w:val="0"/>
              <w:spacing w:before="3146" w:after="0" w:line="318" w:lineRule="exact"/>
              <w:ind w:left="0" w:right="0" w:firstLine="0"/>
              <w:jc w:val="center"/>
            </w:pPr>
            <w:r>
              <w:rPr>
                <w:rFonts w:ascii="7v6lAlxz+SimSun" w:hAnsi="7v6lAlxz+SimSun" w:eastAsia="7v6lAlxz+SimSun"/>
                <w:color w:val="000000"/>
                <w:sz w:val="32"/>
              </w:rPr>
              <w:t>100</w:t>
            </w:r>
          </w:p>
        </w:tc>
        <w:tc>
          <w:tcPr>
            <w:tcW w:w="196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34E3453">
            <w:pPr>
              <w:widowControl/>
              <w:autoSpaceDE w:val="0"/>
              <w:autoSpaceDN w:val="0"/>
              <w:spacing w:before="2494" w:after="0" w:line="388" w:lineRule="exact"/>
              <w:ind w:left="144" w:right="144" w:firstLine="0"/>
              <w:jc w:val="center"/>
            </w:pPr>
            <w:r>
              <w:rPr>
                <w:rFonts w:ascii="7v6lAlxz+SimSun" w:hAnsi="7v6lAlxz+SimSun" w:eastAsia="7v6lAlxz+SimSun"/>
                <w:color w:val="000000"/>
                <w:sz w:val="32"/>
              </w:rPr>
              <w:t>做好军民双拥共建工</w:t>
            </w:r>
            <w:r>
              <w:br w:type="textWrapping"/>
            </w:r>
            <w:r>
              <w:rPr>
                <w:rFonts w:ascii="7v6lAlxz+SimSun" w:hAnsi="7v6lAlxz+SimSun" w:eastAsia="7v6lAlxz+SimSun"/>
                <w:color w:val="000000"/>
                <w:sz w:val="32"/>
              </w:rPr>
              <w:t>作，推进军民融合发展</w:t>
            </w:r>
          </w:p>
        </w:tc>
        <w:tc>
          <w:tcPr>
            <w:tcW w:w="6322" w:type="dxa"/>
            <w:vMerge w:val="restart"/>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713E7FE1">
            <w:pPr>
              <w:widowControl/>
              <w:autoSpaceDE w:val="0"/>
              <w:autoSpaceDN w:val="0"/>
              <w:spacing w:before="179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共江西省委江西省人民政府江西省军区关于加强新时代基层人民武装部建设的意见》（二十四）军民“双拥”共建。认真做好部队遂行任务相关协调和保障工作，配合退役军人事务部门开展拥军优属活动、维护军人军属合法权益，组织民兵参与维护社会稳定、抢险救灾等急难险重任务。</w:t>
            </w:r>
          </w:p>
          <w:p w14:paraId="4E314701">
            <w:pPr>
              <w:widowControl/>
              <w:autoSpaceDE w:val="0"/>
              <w:autoSpaceDN w:val="0"/>
              <w:spacing w:before="2"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共江西省委江西省人民政府江西省军区关于加强新时代基层人民武装部建设的意见》（二十三）军民融合发展。发挥桥梁纽带作用，对接军民融合发展需求，掌握和报告军民融合发展潜力资源，协助上级部门考察筛选军民融合项目，协调和支持本辖区有利资源“民参军”，推动重大项目落实落地。</w:t>
            </w:r>
          </w:p>
        </w:tc>
        <w:tc>
          <w:tcPr>
            <w:tcW w:w="80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459C4B06">
            <w:pPr>
              <w:widowControl/>
              <w:autoSpaceDE w:val="0"/>
              <w:autoSpaceDN w:val="0"/>
              <w:spacing w:before="2906"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35C1490B">
            <w:pPr>
              <w:widowControl/>
              <w:autoSpaceDE w:val="0"/>
              <w:autoSpaceDN w:val="0"/>
              <w:spacing w:before="2660" w:after="0" w:line="246" w:lineRule="exact"/>
              <w:ind w:left="0" w:right="0" w:firstLine="0"/>
              <w:jc w:val="center"/>
            </w:pPr>
            <w:r>
              <w:rPr>
                <w:rFonts w:ascii="7v6lAlxz+SimSun" w:hAnsi="7v6lAlxz+SimSun" w:eastAsia="7v6lAlxz+SimSun"/>
                <w:color w:val="000000"/>
                <w:sz w:val="20"/>
              </w:rPr>
              <w:t>区人武部、区退役军人事务局</w:t>
            </w:r>
          </w:p>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6D97BBE5">
            <w:pPr>
              <w:widowControl/>
              <w:autoSpaceDE w:val="0"/>
              <w:autoSpaceDN w:val="0"/>
              <w:spacing w:before="52" w:after="0" w:line="320" w:lineRule="exact"/>
              <w:ind w:left="0" w:right="0" w:firstLine="0"/>
              <w:jc w:val="center"/>
            </w:pPr>
            <w:r>
              <w:rPr>
                <w:rFonts w:ascii="7v6lAlxz+SimSun" w:hAnsi="7v6lAlxz+SimSun" w:eastAsia="7v6lAlxz+SimSun"/>
                <w:color w:val="000000"/>
                <w:sz w:val="32"/>
              </w:rPr>
              <w:t>556</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55AF84F6">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建立军民融合发展组织机构</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264BF381"/>
        </w:tc>
      </w:tr>
      <w:tr w14:paraId="3498AF05">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13EE82E"/>
        </w:tc>
        <w:tc>
          <w:tcPr>
            <w:tcW w:w="1957" w:type="dxa"/>
            <w:vMerge w:val="continue"/>
            <w:tcBorders>
              <w:top w:val="single" w:color="000000" w:sz="8" w:space="0"/>
              <w:left w:val="single" w:color="000000" w:sz="6" w:space="0"/>
              <w:bottom w:val="single" w:color="000000" w:sz="8" w:space="0"/>
              <w:right w:val="single" w:color="000000" w:sz="8" w:space="0"/>
            </w:tcBorders>
          </w:tcPr>
          <w:p w14:paraId="4EB50384"/>
        </w:tc>
        <w:tc>
          <w:tcPr>
            <w:tcW w:w="1957" w:type="dxa"/>
            <w:vMerge w:val="continue"/>
            <w:tcBorders>
              <w:top w:val="single" w:color="000000" w:sz="8" w:space="0"/>
              <w:left w:val="single" w:color="000000" w:sz="8" w:space="0"/>
              <w:bottom w:val="single" w:color="000000" w:sz="8" w:space="0"/>
              <w:right w:val="single" w:color="000000" w:sz="8" w:space="0"/>
            </w:tcBorders>
          </w:tcPr>
          <w:p w14:paraId="6C242E8E"/>
        </w:tc>
        <w:tc>
          <w:tcPr>
            <w:tcW w:w="1957" w:type="dxa"/>
            <w:vMerge w:val="continue"/>
            <w:tcBorders>
              <w:top w:val="single" w:color="000000" w:sz="8" w:space="0"/>
              <w:left w:val="single" w:color="000000" w:sz="8" w:space="0"/>
              <w:bottom w:val="single" w:color="000000" w:sz="8" w:space="0"/>
              <w:right w:val="single" w:color="000000" w:sz="6" w:space="0"/>
            </w:tcBorders>
          </w:tcPr>
          <w:p w14:paraId="11CCF2D2"/>
        </w:tc>
        <w:tc>
          <w:tcPr>
            <w:tcW w:w="1957" w:type="dxa"/>
            <w:vMerge w:val="continue"/>
            <w:tcBorders>
              <w:top w:val="single" w:color="000000" w:sz="8" w:space="0"/>
              <w:left w:val="single" w:color="000000" w:sz="6" w:space="0"/>
              <w:bottom w:val="single" w:color="000000" w:sz="8" w:space="0"/>
              <w:right w:val="single" w:color="000000" w:sz="8" w:space="0"/>
            </w:tcBorders>
          </w:tcPr>
          <w:p w14:paraId="568E258F"/>
        </w:tc>
        <w:tc>
          <w:tcPr>
            <w:tcW w:w="1957" w:type="dxa"/>
            <w:vMerge w:val="continue"/>
            <w:tcBorders>
              <w:top w:val="single" w:color="000000" w:sz="8" w:space="0"/>
              <w:left w:val="single" w:color="000000" w:sz="8" w:space="0"/>
              <w:bottom w:val="single" w:color="000000" w:sz="8" w:space="0"/>
              <w:right w:val="single" w:color="000000" w:sz="8" w:space="0"/>
            </w:tcBorders>
          </w:tcPr>
          <w:p w14:paraId="26D78983"/>
        </w:tc>
        <w:tc>
          <w:tcPr>
            <w:tcW w:w="1957" w:type="dxa"/>
            <w:vMerge w:val="continue"/>
            <w:tcBorders>
              <w:top w:val="single" w:color="000000" w:sz="8" w:space="0"/>
              <w:left w:val="single" w:color="000000" w:sz="8" w:space="0"/>
              <w:bottom w:val="single" w:color="000000" w:sz="8" w:space="0"/>
              <w:right w:val="single" w:color="000000" w:sz="6" w:space="0"/>
            </w:tcBorders>
          </w:tcPr>
          <w:p w14:paraId="6AEFA488"/>
        </w:tc>
        <w:tc>
          <w:tcPr>
            <w:tcW w:w="1957" w:type="dxa"/>
            <w:vMerge w:val="continue"/>
            <w:tcBorders>
              <w:top w:val="single" w:color="000000" w:sz="8" w:space="0"/>
              <w:left w:val="single" w:color="000000" w:sz="6" w:space="0"/>
              <w:bottom w:val="single" w:color="000000" w:sz="8" w:space="0"/>
              <w:right w:val="single" w:color="000000" w:sz="8" w:space="0"/>
            </w:tcBorders>
          </w:tcPr>
          <w:p w14:paraId="72CD6EA3"/>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3B0F4180">
            <w:pPr>
              <w:widowControl/>
              <w:autoSpaceDE w:val="0"/>
              <w:autoSpaceDN w:val="0"/>
              <w:spacing w:before="54" w:after="0" w:line="318" w:lineRule="exact"/>
              <w:ind w:left="0" w:right="0" w:firstLine="0"/>
              <w:jc w:val="center"/>
            </w:pPr>
            <w:r>
              <w:rPr>
                <w:rFonts w:ascii="7v6lAlxz+SimSun" w:hAnsi="7v6lAlxz+SimSun" w:eastAsia="7v6lAlxz+SimSun"/>
                <w:color w:val="000000"/>
                <w:sz w:val="32"/>
              </w:rPr>
              <w:t>557</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1CB4A9C2">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加强军民人才交流</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36DAEDCE"/>
        </w:tc>
      </w:tr>
      <w:tr w14:paraId="5B68D0CA">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C3644D3"/>
        </w:tc>
        <w:tc>
          <w:tcPr>
            <w:tcW w:w="1957" w:type="dxa"/>
            <w:vMerge w:val="continue"/>
            <w:tcBorders>
              <w:top w:val="single" w:color="000000" w:sz="8" w:space="0"/>
              <w:left w:val="single" w:color="000000" w:sz="6" w:space="0"/>
              <w:bottom w:val="single" w:color="000000" w:sz="8" w:space="0"/>
              <w:right w:val="single" w:color="000000" w:sz="8" w:space="0"/>
            </w:tcBorders>
          </w:tcPr>
          <w:p w14:paraId="377CFD52"/>
        </w:tc>
        <w:tc>
          <w:tcPr>
            <w:tcW w:w="1957" w:type="dxa"/>
            <w:vMerge w:val="continue"/>
            <w:tcBorders>
              <w:top w:val="single" w:color="000000" w:sz="8" w:space="0"/>
              <w:left w:val="single" w:color="000000" w:sz="8" w:space="0"/>
              <w:bottom w:val="single" w:color="000000" w:sz="8" w:space="0"/>
              <w:right w:val="single" w:color="000000" w:sz="8" w:space="0"/>
            </w:tcBorders>
          </w:tcPr>
          <w:p w14:paraId="58363A89"/>
        </w:tc>
        <w:tc>
          <w:tcPr>
            <w:tcW w:w="1957" w:type="dxa"/>
            <w:vMerge w:val="continue"/>
            <w:tcBorders>
              <w:top w:val="single" w:color="000000" w:sz="8" w:space="0"/>
              <w:left w:val="single" w:color="000000" w:sz="8" w:space="0"/>
              <w:bottom w:val="single" w:color="000000" w:sz="8" w:space="0"/>
              <w:right w:val="single" w:color="000000" w:sz="6" w:space="0"/>
            </w:tcBorders>
          </w:tcPr>
          <w:p w14:paraId="64774522"/>
        </w:tc>
        <w:tc>
          <w:tcPr>
            <w:tcW w:w="1957" w:type="dxa"/>
            <w:vMerge w:val="continue"/>
            <w:tcBorders>
              <w:top w:val="single" w:color="000000" w:sz="8" w:space="0"/>
              <w:left w:val="single" w:color="000000" w:sz="6" w:space="0"/>
              <w:bottom w:val="single" w:color="000000" w:sz="8" w:space="0"/>
              <w:right w:val="single" w:color="000000" w:sz="8" w:space="0"/>
            </w:tcBorders>
          </w:tcPr>
          <w:p w14:paraId="5D22C5B7"/>
        </w:tc>
        <w:tc>
          <w:tcPr>
            <w:tcW w:w="1957" w:type="dxa"/>
            <w:vMerge w:val="continue"/>
            <w:tcBorders>
              <w:top w:val="single" w:color="000000" w:sz="8" w:space="0"/>
              <w:left w:val="single" w:color="000000" w:sz="8" w:space="0"/>
              <w:bottom w:val="single" w:color="000000" w:sz="8" w:space="0"/>
              <w:right w:val="single" w:color="000000" w:sz="8" w:space="0"/>
            </w:tcBorders>
          </w:tcPr>
          <w:p w14:paraId="47463333"/>
        </w:tc>
        <w:tc>
          <w:tcPr>
            <w:tcW w:w="1957" w:type="dxa"/>
            <w:vMerge w:val="continue"/>
            <w:tcBorders>
              <w:top w:val="single" w:color="000000" w:sz="8" w:space="0"/>
              <w:left w:val="single" w:color="000000" w:sz="8" w:space="0"/>
              <w:bottom w:val="single" w:color="000000" w:sz="8" w:space="0"/>
              <w:right w:val="single" w:color="000000" w:sz="6" w:space="0"/>
            </w:tcBorders>
          </w:tcPr>
          <w:p w14:paraId="034FC891"/>
        </w:tc>
        <w:tc>
          <w:tcPr>
            <w:tcW w:w="1957" w:type="dxa"/>
            <w:vMerge w:val="continue"/>
            <w:tcBorders>
              <w:top w:val="single" w:color="000000" w:sz="8" w:space="0"/>
              <w:left w:val="single" w:color="000000" w:sz="6" w:space="0"/>
              <w:bottom w:val="single" w:color="000000" w:sz="8" w:space="0"/>
              <w:right w:val="single" w:color="000000" w:sz="8" w:space="0"/>
            </w:tcBorders>
          </w:tcPr>
          <w:p w14:paraId="7AADCC8C"/>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2EE3EBFA">
            <w:pPr>
              <w:widowControl/>
              <w:autoSpaceDE w:val="0"/>
              <w:autoSpaceDN w:val="0"/>
              <w:spacing w:before="54" w:after="0" w:line="318" w:lineRule="exact"/>
              <w:ind w:left="0" w:right="0" w:firstLine="0"/>
              <w:jc w:val="center"/>
            </w:pPr>
            <w:r>
              <w:rPr>
                <w:rFonts w:ascii="7v6lAlxz+SimSun" w:hAnsi="7v6lAlxz+SimSun" w:eastAsia="7v6lAlxz+SimSun"/>
                <w:color w:val="000000"/>
                <w:sz w:val="32"/>
              </w:rPr>
              <w:t>558</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0E3BBEA1">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开展军民融合交流活动</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3BC12A62"/>
        </w:tc>
      </w:tr>
      <w:tr w14:paraId="1D686665">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097F4B6"/>
        </w:tc>
        <w:tc>
          <w:tcPr>
            <w:tcW w:w="1957" w:type="dxa"/>
            <w:vMerge w:val="continue"/>
            <w:tcBorders>
              <w:top w:val="single" w:color="000000" w:sz="8" w:space="0"/>
              <w:left w:val="single" w:color="000000" w:sz="6" w:space="0"/>
              <w:bottom w:val="single" w:color="000000" w:sz="8" w:space="0"/>
              <w:right w:val="single" w:color="000000" w:sz="8" w:space="0"/>
            </w:tcBorders>
          </w:tcPr>
          <w:p w14:paraId="2A935C40"/>
        </w:tc>
        <w:tc>
          <w:tcPr>
            <w:tcW w:w="1957" w:type="dxa"/>
            <w:vMerge w:val="continue"/>
            <w:tcBorders>
              <w:top w:val="single" w:color="000000" w:sz="8" w:space="0"/>
              <w:left w:val="single" w:color="000000" w:sz="8" w:space="0"/>
              <w:bottom w:val="single" w:color="000000" w:sz="8" w:space="0"/>
              <w:right w:val="single" w:color="000000" w:sz="8" w:space="0"/>
            </w:tcBorders>
          </w:tcPr>
          <w:p w14:paraId="65F9F7DE"/>
        </w:tc>
        <w:tc>
          <w:tcPr>
            <w:tcW w:w="1957" w:type="dxa"/>
            <w:vMerge w:val="continue"/>
            <w:tcBorders>
              <w:top w:val="single" w:color="000000" w:sz="8" w:space="0"/>
              <w:left w:val="single" w:color="000000" w:sz="8" w:space="0"/>
              <w:bottom w:val="single" w:color="000000" w:sz="8" w:space="0"/>
              <w:right w:val="single" w:color="000000" w:sz="6" w:space="0"/>
            </w:tcBorders>
          </w:tcPr>
          <w:p w14:paraId="36520C7B"/>
        </w:tc>
        <w:tc>
          <w:tcPr>
            <w:tcW w:w="1957" w:type="dxa"/>
            <w:vMerge w:val="continue"/>
            <w:tcBorders>
              <w:top w:val="single" w:color="000000" w:sz="8" w:space="0"/>
              <w:left w:val="single" w:color="000000" w:sz="6" w:space="0"/>
              <w:bottom w:val="single" w:color="000000" w:sz="8" w:space="0"/>
              <w:right w:val="single" w:color="000000" w:sz="8" w:space="0"/>
            </w:tcBorders>
          </w:tcPr>
          <w:p w14:paraId="1B0A5F48"/>
        </w:tc>
        <w:tc>
          <w:tcPr>
            <w:tcW w:w="1957" w:type="dxa"/>
            <w:vMerge w:val="continue"/>
            <w:tcBorders>
              <w:top w:val="single" w:color="000000" w:sz="8" w:space="0"/>
              <w:left w:val="single" w:color="000000" w:sz="8" w:space="0"/>
              <w:bottom w:val="single" w:color="000000" w:sz="8" w:space="0"/>
              <w:right w:val="single" w:color="000000" w:sz="8" w:space="0"/>
            </w:tcBorders>
          </w:tcPr>
          <w:p w14:paraId="7A87D935"/>
        </w:tc>
        <w:tc>
          <w:tcPr>
            <w:tcW w:w="1957" w:type="dxa"/>
            <w:vMerge w:val="continue"/>
            <w:tcBorders>
              <w:top w:val="single" w:color="000000" w:sz="8" w:space="0"/>
              <w:left w:val="single" w:color="000000" w:sz="8" w:space="0"/>
              <w:bottom w:val="single" w:color="000000" w:sz="8" w:space="0"/>
              <w:right w:val="single" w:color="000000" w:sz="6" w:space="0"/>
            </w:tcBorders>
          </w:tcPr>
          <w:p w14:paraId="53D92E82"/>
        </w:tc>
        <w:tc>
          <w:tcPr>
            <w:tcW w:w="1957" w:type="dxa"/>
            <w:vMerge w:val="continue"/>
            <w:tcBorders>
              <w:top w:val="single" w:color="000000" w:sz="8" w:space="0"/>
              <w:left w:val="single" w:color="000000" w:sz="6" w:space="0"/>
              <w:bottom w:val="single" w:color="000000" w:sz="8" w:space="0"/>
              <w:right w:val="single" w:color="000000" w:sz="8" w:space="0"/>
            </w:tcBorders>
          </w:tcPr>
          <w:p w14:paraId="43717533"/>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01CCF65A">
            <w:pPr>
              <w:widowControl/>
              <w:autoSpaceDE w:val="0"/>
              <w:autoSpaceDN w:val="0"/>
              <w:spacing w:before="52" w:after="0" w:line="320" w:lineRule="exact"/>
              <w:ind w:left="0" w:right="0" w:firstLine="0"/>
              <w:jc w:val="center"/>
            </w:pPr>
            <w:r>
              <w:rPr>
                <w:rFonts w:ascii="7v6lAlxz+SimSun" w:hAnsi="7v6lAlxz+SimSun" w:eastAsia="7v6lAlxz+SimSun"/>
                <w:color w:val="000000"/>
                <w:sz w:val="32"/>
              </w:rPr>
              <w:t>559</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13B58C76">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推动军民融合产业发展</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38A0869F"/>
        </w:tc>
      </w:tr>
      <w:tr w14:paraId="13DDD093">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50513A4"/>
        </w:tc>
        <w:tc>
          <w:tcPr>
            <w:tcW w:w="1957" w:type="dxa"/>
            <w:vMerge w:val="continue"/>
            <w:tcBorders>
              <w:top w:val="single" w:color="000000" w:sz="8" w:space="0"/>
              <w:left w:val="single" w:color="000000" w:sz="6" w:space="0"/>
              <w:bottom w:val="single" w:color="000000" w:sz="8" w:space="0"/>
              <w:right w:val="single" w:color="000000" w:sz="8" w:space="0"/>
            </w:tcBorders>
          </w:tcPr>
          <w:p w14:paraId="49F90FA3"/>
        </w:tc>
        <w:tc>
          <w:tcPr>
            <w:tcW w:w="1957" w:type="dxa"/>
            <w:vMerge w:val="continue"/>
            <w:tcBorders>
              <w:top w:val="single" w:color="000000" w:sz="8" w:space="0"/>
              <w:left w:val="single" w:color="000000" w:sz="8" w:space="0"/>
              <w:bottom w:val="single" w:color="000000" w:sz="8" w:space="0"/>
              <w:right w:val="single" w:color="000000" w:sz="8" w:space="0"/>
            </w:tcBorders>
          </w:tcPr>
          <w:p w14:paraId="0213E075"/>
        </w:tc>
        <w:tc>
          <w:tcPr>
            <w:tcW w:w="1957" w:type="dxa"/>
            <w:vMerge w:val="continue"/>
            <w:tcBorders>
              <w:top w:val="single" w:color="000000" w:sz="8" w:space="0"/>
              <w:left w:val="single" w:color="000000" w:sz="8" w:space="0"/>
              <w:bottom w:val="single" w:color="000000" w:sz="8" w:space="0"/>
              <w:right w:val="single" w:color="000000" w:sz="6" w:space="0"/>
            </w:tcBorders>
          </w:tcPr>
          <w:p w14:paraId="79F7D68B"/>
        </w:tc>
        <w:tc>
          <w:tcPr>
            <w:tcW w:w="1957" w:type="dxa"/>
            <w:vMerge w:val="continue"/>
            <w:tcBorders>
              <w:top w:val="single" w:color="000000" w:sz="8" w:space="0"/>
              <w:left w:val="single" w:color="000000" w:sz="6" w:space="0"/>
              <w:bottom w:val="single" w:color="000000" w:sz="8" w:space="0"/>
              <w:right w:val="single" w:color="000000" w:sz="8" w:space="0"/>
            </w:tcBorders>
          </w:tcPr>
          <w:p w14:paraId="6A3B97AE"/>
        </w:tc>
        <w:tc>
          <w:tcPr>
            <w:tcW w:w="1957" w:type="dxa"/>
            <w:vMerge w:val="continue"/>
            <w:tcBorders>
              <w:top w:val="single" w:color="000000" w:sz="8" w:space="0"/>
              <w:left w:val="single" w:color="000000" w:sz="8" w:space="0"/>
              <w:bottom w:val="single" w:color="000000" w:sz="8" w:space="0"/>
              <w:right w:val="single" w:color="000000" w:sz="8" w:space="0"/>
            </w:tcBorders>
          </w:tcPr>
          <w:p w14:paraId="319605E6"/>
        </w:tc>
        <w:tc>
          <w:tcPr>
            <w:tcW w:w="1957" w:type="dxa"/>
            <w:vMerge w:val="continue"/>
            <w:tcBorders>
              <w:top w:val="single" w:color="000000" w:sz="8" w:space="0"/>
              <w:left w:val="single" w:color="000000" w:sz="8" w:space="0"/>
              <w:bottom w:val="single" w:color="000000" w:sz="8" w:space="0"/>
              <w:right w:val="single" w:color="000000" w:sz="6" w:space="0"/>
            </w:tcBorders>
          </w:tcPr>
          <w:p w14:paraId="45DF6073"/>
        </w:tc>
        <w:tc>
          <w:tcPr>
            <w:tcW w:w="1957" w:type="dxa"/>
            <w:vMerge w:val="continue"/>
            <w:tcBorders>
              <w:top w:val="single" w:color="000000" w:sz="8" w:space="0"/>
              <w:left w:val="single" w:color="000000" w:sz="6" w:space="0"/>
              <w:bottom w:val="single" w:color="000000" w:sz="8" w:space="0"/>
              <w:right w:val="single" w:color="000000" w:sz="8" w:space="0"/>
            </w:tcBorders>
          </w:tcPr>
          <w:p w14:paraId="46E54646"/>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1881151">
            <w:pPr>
              <w:widowControl/>
              <w:autoSpaceDE w:val="0"/>
              <w:autoSpaceDN w:val="0"/>
              <w:spacing w:before="52" w:after="0" w:line="320" w:lineRule="exact"/>
              <w:ind w:left="0" w:right="0" w:firstLine="0"/>
              <w:jc w:val="center"/>
            </w:pPr>
            <w:r>
              <w:rPr>
                <w:rFonts w:ascii="7v6lAlxz+SimSun" w:hAnsi="7v6lAlxz+SimSun" w:eastAsia="7v6lAlxz+SimSun"/>
                <w:color w:val="000000"/>
                <w:sz w:val="32"/>
              </w:rPr>
              <w:t>560</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EAD669B">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做好军民双拥共建工作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238DDEA0"/>
        </w:tc>
      </w:tr>
      <w:tr w14:paraId="382E6347">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CDF46C7"/>
        </w:tc>
        <w:tc>
          <w:tcPr>
            <w:tcW w:w="1957" w:type="dxa"/>
            <w:vMerge w:val="continue"/>
            <w:tcBorders>
              <w:top w:val="single" w:color="000000" w:sz="8" w:space="0"/>
              <w:left w:val="single" w:color="000000" w:sz="6" w:space="0"/>
              <w:bottom w:val="single" w:color="000000" w:sz="8" w:space="0"/>
              <w:right w:val="single" w:color="000000" w:sz="8" w:space="0"/>
            </w:tcBorders>
          </w:tcPr>
          <w:p w14:paraId="70967468"/>
        </w:tc>
        <w:tc>
          <w:tcPr>
            <w:tcW w:w="1957" w:type="dxa"/>
            <w:vMerge w:val="continue"/>
            <w:tcBorders>
              <w:top w:val="single" w:color="000000" w:sz="8" w:space="0"/>
              <w:left w:val="single" w:color="000000" w:sz="8" w:space="0"/>
              <w:bottom w:val="single" w:color="000000" w:sz="8" w:space="0"/>
              <w:right w:val="single" w:color="000000" w:sz="8" w:space="0"/>
            </w:tcBorders>
          </w:tcPr>
          <w:p w14:paraId="5843E5CC"/>
        </w:tc>
        <w:tc>
          <w:tcPr>
            <w:tcW w:w="1957" w:type="dxa"/>
            <w:vMerge w:val="continue"/>
            <w:tcBorders>
              <w:top w:val="single" w:color="000000" w:sz="8" w:space="0"/>
              <w:left w:val="single" w:color="000000" w:sz="8" w:space="0"/>
              <w:bottom w:val="single" w:color="000000" w:sz="8" w:space="0"/>
              <w:right w:val="single" w:color="000000" w:sz="6" w:space="0"/>
            </w:tcBorders>
          </w:tcPr>
          <w:p w14:paraId="5ACC96BD"/>
        </w:tc>
        <w:tc>
          <w:tcPr>
            <w:tcW w:w="1957" w:type="dxa"/>
            <w:vMerge w:val="continue"/>
            <w:tcBorders>
              <w:top w:val="single" w:color="000000" w:sz="8" w:space="0"/>
              <w:left w:val="single" w:color="000000" w:sz="6" w:space="0"/>
              <w:bottom w:val="single" w:color="000000" w:sz="8" w:space="0"/>
              <w:right w:val="single" w:color="000000" w:sz="8" w:space="0"/>
            </w:tcBorders>
          </w:tcPr>
          <w:p w14:paraId="0A94F8AB"/>
        </w:tc>
        <w:tc>
          <w:tcPr>
            <w:tcW w:w="1957" w:type="dxa"/>
            <w:vMerge w:val="continue"/>
            <w:tcBorders>
              <w:top w:val="single" w:color="000000" w:sz="8" w:space="0"/>
              <w:left w:val="single" w:color="000000" w:sz="8" w:space="0"/>
              <w:bottom w:val="single" w:color="000000" w:sz="8" w:space="0"/>
              <w:right w:val="single" w:color="000000" w:sz="8" w:space="0"/>
            </w:tcBorders>
          </w:tcPr>
          <w:p w14:paraId="10A53FCF"/>
        </w:tc>
        <w:tc>
          <w:tcPr>
            <w:tcW w:w="1957" w:type="dxa"/>
            <w:vMerge w:val="continue"/>
            <w:tcBorders>
              <w:top w:val="single" w:color="000000" w:sz="8" w:space="0"/>
              <w:left w:val="single" w:color="000000" w:sz="8" w:space="0"/>
              <w:bottom w:val="single" w:color="000000" w:sz="8" w:space="0"/>
              <w:right w:val="single" w:color="000000" w:sz="6" w:space="0"/>
            </w:tcBorders>
          </w:tcPr>
          <w:p w14:paraId="48D251EE"/>
        </w:tc>
        <w:tc>
          <w:tcPr>
            <w:tcW w:w="1957" w:type="dxa"/>
            <w:vMerge w:val="continue"/>
            <w:tcBorders>
              <w:top w:val="single" w:color="000000" w:sz="8" w:space="0"/>
              <w:left w:val="single" w:color="000000" w:sz="6" w:space="0"/>
              <w:bottom w:val="single" w:color="000000" w:sz="8" w:space="0"/>
              <w:right w:val="single" w:color="000000" w:sz="8" w:space="0"/>
            </w:tcBorders>
          </w:tcPr>
          <w:p w14:paraId="2319D237"/>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0E04B6AF">
            <w:pPr>
              <w:widowControl/>
              <w:autoSpaceDE w:val="0"/>
              <w:autoSpaceDN w:val="0"/>
              <w:spacing w:before="320" w:after="0" w:line="320" w:lineRule="exact"/>
              <w:ind w:left="0" w:right="0" w:firstLine="0"/>
              <w:jc w:val="center"/>
            </w:pPr>
            <w:r>
              <w:rPr>
                <w:rFonts w:ascii="7v6lAlxz+SimSun" w:hAnsi="7v6lAlxz+SimSun" w:eastAsia="7v6lAlxz+SimSun"/>
                <w:color w:val="000000"/>
                <w:sz w:val="32"/>
              </w:rPr>
              <w:t>561</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0D90A6F2">
            <w:pPr>
              <w:widowControl/>
              <w:autoSpaceDE w:val="0"/>
              <w:autoSpaceDN w:val="0"/>
              <w:spacing w:before="126" w:after="0" w:line="320" w:lineRule="exact"/>
              <w:ind w:left="0" w:right="0" w:firstLine="0"/>
              <w:jc w:val="center"/>
            </w:pPr>
            <w:r>
              <w:rPr>
                <w:rFonts w:ascii="7v6lAlxz+SimSun" w:hAnsi="7v6lAlxz+SimSun" w:eastAsia="7v6lAlxz+SimSun"/>
                <w:color w:val="000000"/>
                <w:sz w:val="32"/>
              </w:rPr>
              <w:t>组织开展各类“双拥”活动，营造“</w:t>
            </w:r>
          </w:p>
          <w:p w14:paraId="37C094F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双拥”氛围</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22276F5F"/>
        </w:tc>
      </w:tr>
      <w:tr w14:paraId="1D401E24">
        <w:tblPrEx>
          <w:tblCellMar>
            <w:top w:w="0" w:type="dxa"/>
            <w:left w:w="108" w:type="dxa"/>
            <w:bottom w:w="0" w:type="dxa"/>
            <w:right w:w="108" w:type="dxa"/>
          </w:tblCellMar>
        </w:tblPrEx>
        <w:trPr>
          <w:trHeight w:val="10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E68E44F"/>
        </w:tc>
        <w:tc>
          <w:tcPr>
            <w:tcW w:w="1957" w:type="dxa"/>
            <w:vMerge w:val="continue"/>
            <w:tcBorders>
              <w:top w:val="single" w:color="000000" w:sz="8" w:space="0"/>
              <w:left w:val="single" w:color="000000" w:sz="6" w:space="0"/>
              <w:bottom w:val="single" w:color="000000" w:sz="8" w:space="0"/>
              <w:right w:val="single" w:color="000000" w:sz="8" w:space="0"/>
            </w:tcBorders>
          </w:tcPr>
          <w:p w14:paraId="4BB353AA"/>
        </w:tc>
        <w:tc>
          <w:tcPr>
            <w:tcW w:w="1957" w:type="dxa"/>
            <w:vMerge w:val="continue"/>
            <w:tcBorders>
              <w:top w:val="single" w:color="000000" w:sz="8" w:space="0"/>
              <w:left w:val="single" w:color="000000" w:sz="8" w:space="0"/>
              <w:bottom w:val="single" w:color="000000" w:sz="8" w:space="0"/>
              <w:right w:val="single" w:color="000000" w:sz="8" w:space="0"/>
            </w:tcBorders>
          </w:tcPr>
          <w:p w14:paraId="2B79A065"/>
        </w:tc>
        <w:tc>
          <w:tcPr>
            <w:tcW w:w="1957" w:type="dxa"/>
            <w:vMerge w:val="continue"/>
            <w:tcBorders>
              <w:top w:val="single" w:color="000000" w:sz="8" w:space="0"/>
              <w:left w:val="single" w:color="000000" w:sz="8" w:space="0"/>
              <w:bottom w:val="single" w:color="000000" w:sz="8" w:space="0"/>
              <w:right w:val="single" w:color="000000" w:sz="6" w:space="0"/>
            </w:tcBorders>
          </w:tcPr>
          <w:p w14:paraId="35CFE4B9"/>
        </w:tc>
        <w:tc>
          <w:tcPr>
            <w:tcW w:w="1957" w:type="dxa"/>
            <w:vMerge w:val="continue"/>
            <w:tcBorders>
              <w:top w:val="single" w:color="000000" w:sz="8" w:space="0"/>
              <w:left w:val="single" w:color="000000" w:sz="6" w:space="0"/>
              <w:bottom w:val="single" w:color="000000" w:sz="8" w:space="0"/>
              <w:right w:val="single" w:color="000000" w:sz="8" w:space="0"/>
            </w:tcBorders>
          </w:tcPr>
          <w:p w14:paraId="3CD936E4"/>
        </w:tc>
        <w:tc>
          <w:tcPr>
            <w:tcW w:w="1957" w:type="dxa"/>
            <w:vMerge w:val="continue"/>
            <w:tcBorders>
              <w:top w:val="single" w:color="000000" w:sz="8" w:space="0"/>
              <w:left w:val="single" w:color="000000" w:sz="8" w:space="0"/>
              <w:bottom w:val="single" w:color="000000" w:sz="8" w:space="0"/>
              <w:right w:val="single" w:color="000000" w:sz="8" w:space="0"/>
            </w:tcBorders>
          </w:tcPr>
          <w:p w14:paraId="56839A57"/>
        </w:tc>
        <w:tc>
          <w:tcPr>
            <w:tcW w:w="1957" w:type="dxa"/>
            <w:vMerge w:val="continue"/>
            <w:tcBorders>
              <w:top w:val="single" w:color="000000" w:sz="8" w:space="0"/>
              <w:left w:val="single" w:color="000000" w:sz="8" w:space="0"/>
              <w:bottom w:val="single" w:color="000000" w:sz="8" w:space="0"/>
              <w:right w:val="single" w:color="000000" w:sz="6" w:space="0"/>
            </w:tcBorders>
          </w:tcPr>
          <w:p w14:paraId="62067D73"/>
        </w:tc>
        <w:tc>
          <w:tcPr>
            <w:tcW w:w="1957" w:type="dxa"/>
            <w:vMerge w:val="continue"/>
            <w:tcBorders>
              <w:top w:val="single" w:color="000000" w:sz="8" w:space="0"/>
              <w:left w:val="single" w:color="000000" w:sz="6" w:space="0"/>
              <w:bottom w:val="single" w:color="000000" w:sz="8" w:space="0"/>
              <w:right w:val="single" w:color="000000" w:sz="8" w:space="0"/>
            </w:tcBorders>
          </w:tcPr>
          <w:p w14:paraId="68EC362B"/>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06ACBDCB">
            <w:pPr>
              <w:widowControl/>
              <w:autoSpaceDE w:val="0"/>
              <w:autoSpaceDN w:val="0"/>
              <w:spacing w:before="392" w:after="0" w:line="320" w:lineRule="exact"/>
              <w:ind w:left="0" w:right="0" w:firstLine="0"/>
              <w:jc w:val="center"/>
            </w:pPr>
            <w:r>
              <w:rPr>
                <w:rFonts w:ascii="7v6lAlxz+SimSun" w:hAnsi="7v6lAlxz+SimSun" w:eastAsia="7v6lAlxz+SimSun"/>
                <w:color w:val="000000"/>
                <w:sz w:val="32"/>
              </w:rPr>
              <w:t>562</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38FD5E17">
            <w:pPr>
              <w:widowControl/>
              <w:autoSpaceDE w:val="0"/>
              <w:autoSpaceDN w:val="0"/>
              <w:spacing w:before="198" w:after="0" w:line="318" w:lineRule="exact"/>
              <w:ind w:left="0" w:right="0" w:firstLine="0"/>
              <w:jc w:val="center"/>
            </w:pPr>
            <w:r>
              <w:rPr>
                <w:rFonts w:ascii="7v6lAlxz+SimSun" w:hAnsi="7v6lAlxz+SimSun" w:eastAsia="7v6lAlxz+SimSun"/>
                <w:color w:val="000000"/>
                <w:sz w:val="32"/>
              </w:rPr>
              <w:t>做好预备役人员响应征召，维护预备</w:t>
            </w:r>
          </w:p>
          <w:p w14:paraId="59C3A85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役人员合法权益</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2FE393C7"/>
        </w:tc>
      </w:tr>
      <w:tr w14:paraId="3EC5EA58">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727E47D"/>
        </w:tc>
        <w:tc>
          <w:tcPr>
            <w:tcW w:w="1957" w:type="dxa"/>
            <w:vMerge w:val="continue"/>
            <w:tcBorders>
              <w:top w:val="single" w:color="000000" w:sz="8" w:space="0"/>
              <w:left w:val="single" w:color="000000" w:sz="6" w:space="0"/>
              <w:bottom w:val="single" w:color="000000" w:sz="8" w:space="0"/>
              <w:right w:val="single" w:color="000000" w:sz="8" w:space="0"/>
            </w:tcBorders>
          </w:tcPr>
          <w:p w14:paraId="3C0B7E40"/>
        </w:tc>
        <w:tc>
          <w:tcPr>
            <w:tcW w:w="1957" w:type="dxa"/>
            <w:vMerge w:val="continue"/>
            <w:tcBorders>
              <w:top w:val="single" w:color="000000" w:sz="8" w:space="0"/>
              <w:left w:val="single" w:color="000000" w:sz="8" w:space="0"/>
              <w:bottom w:val="single" w:color="000000" w:sz="8" w:space="0"/>
              <w:right w:val="single" w:color="000000" w:sz="8" w:space="0"/>
            </w:tcBorders>
          </w:tcPr>
          <w:p w14:paraId="7267A9FB"/>
        </w:tc>
        <w:tc>
          <w:tcPr>
            <w:tcW w:w="1957" w:type="dxa"/>
            <w:vMerge w:val="continue"/>
            <w:tcBorders>
              <w:top w:val="single" w:color="000000" w:sz="8" w:space="0"/>
              <w:left w:val="single" w:color="000000" w:sz="8" w:space="0"/>
              <w:bottom w:val="single" w:color="000000" w:sz="8" w:space="0"/>
              <w:right w:val="single" w:color="000000" w:sz="6" w:space="0"/>
            </w:tcBorders>
          </w:tcPr>
          <w:p w14:paraId="79823ADE"/>
        </w:tc>
        <w:tc>
          <w:tcPr>
            <w:tcW w:w="1957" w:type="dxa"/>
            <w:vMerge w:val="continue"/>
            <w:tcBorders>
              <w:top w:val="single" w:color="000000" w:sz="8" w:space="0"/>
              <w:left w:val="single" w:color="000000" w:sz="6" w:space="0"/>
              <w:bottom w:val="single" w:color="000000" w:sz="8" w:space="0"/>
              <w:right w:val="single" w:color="000000" w:sz="8" w:space="0"/>
            </w:tcBorders>
          </w:tcPr>
          <w:p w14:paraId="44DBDEED"/>
        </w:tc>
        <w:tc>
          <w:tcPr>
            <w:tcW w:w="1957" w:type="dxa"/>
            <w:vMerge w:val="continue"/>
            <w:tcBorders>
              <w:top w:val="single" w:color="000000" w:sz="8" w:space="0"/>
              <w:left w:val="single" w:color="000000" w:sz="8" w:space="0"/>
              <w:bottom w:val="single" w:color="000000" w:sz="8" w:space="0"/>
              <w:right w:val="single" w:color="000000" w:sz="8" w:space="0"/>
            </w:tcBorders>
          </w:tcPr>
          <w:p w14:paraId="213A99D0"/>
        </w:tc>
        <w:tc>
          <w:tcPr>
            <w:tcW w:w="1957" w:type="dxa"/>
            <w:vMerge w:val="continue"/>
            <w:tcBorders>
              <w:top w:val="single" w:color="000000" w:sz="8" w:space="0"/>
              <w:left w:val="single" w:color="000000" w:sz="8" w:space="0"/>
              <w:bottom w:val="single" w:color="000000" w:sz="8" w:space="0"/>
              <w:right w:val="single" w:color="000000" w:sz="6" w:space="0"/>
            </w:tcBorders>
          </w:tcPr>
          <w:p w14:paraId="03F2B0A4"/>
        </w:tc>
        <w:tc>
          <w:tcPr>
            <w:tcW w:w="1957" w:type="dxa"/>
            <w:vMerge w:val="continue"/>
            <w:tcBorders>
              <w:top w:val="single" w:color="000000" w:sz="8" w:space="0"/>
              <w:left w:val="single" w:color="000000" w:sz="6" w:space="0"/>
              <w:bottom w:val="single" w:color="000000" w:sz="8" w:space="0"/>
              <w:right w:val="single" w:color="000000" w:sz="8" w:space="0"/>
            </w:tcBorders>
          </w:tcPr>
          <w:p w14:paraId="1DD994C6"/>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5E6F2E6D">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563</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60717E87">
            <w:pPr>
              <w:widowControl/>
              <w:autoSpaceDE w:val="0"/>
              <w:autoSpaceDN w:val="0"/>
              <w:spacing w:before="158" w:after="0" w:line="320" w:lineRule="exact"/>
              <w:ind w:left="0" w:right="0" w:firstLine="0"/>
              <w:jc w:val="center"/>
            </w:pPr>
            <w:r>
              <w:rPr>
                <w:rFonts w:ascii="7v6lAlxz+SimSun" w:hAnsi="7v6lAlxz+SimSun" w:eastAsia="7v6lAlxz+SimSun"/>
                <w:color w:val="000000"/>
                <w:sz w:val="32"/>
              </w:rPr>
              <w:t>做好部队遂行任务相关协调和保障工</w:t>
            </w:r>
          </w:p>
          <w:p w14:paraId="761434F8">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作</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59B7AA42"/>
        </w:tc>
      </w:tr>
      <w:tr w14:paraId="100404F2">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1FBEA8E"/>
        </w:tc>
        <w:tc>
          <w:tcPr>
            <w:tcW w:w="1957" w:type="dxa"/>
            <w:vMerge w:val="continue"/>
            <w:tcBorders>
              <w:top w:val="single" w:color="000000" w:sz="8" w:space="0"/>
              <w:left w:val="single" w:color="000000" w:sz="6" w:space="0"/>
              <w:bottom w:val="single" w:color="000000" w:sz="8" w:space="0"/>
              <w:right w:val="single" w:color="000000" w:sz="8" w:space="0"/>
            </w:tcBorders>
          </w:tcPr>
          <w:p w14:paraId="55AE4F1E"/>
        </w:tc>
        <w:tc>
          <w:tcPr>
            <w:tcW w:w="1957" w:type="dxa"/>
            <w:vMerge w:val="continue"/>
            <w:tcBorders>
              <w:top w:val="single" w:color="000000" w:sz="8" w:space="0"/>
              <w:left w:val="single" w:color="000000" w:sz="8" w:space="0"/>
              <w:bottom w:val="single" w:color="000000" w:sz="8" w:space="0"/>
              <w:right w:val="single" w:color="000000" w:sz="8" w:space="0"/>
            </w:tcBorders>
          </w:tcPr>
          <w:p w14:paraId="4EAA0658"/>
        </w:tc>
        <w:tc>
          <w:tcPr>
            <w:tcW w:w="1957" w:type="dxa"/>
            <w:vMerge w:val="continue"/>
            <w:tcBorders>
              <w:top w:val="single" w:color="000000" w:sz="8" w:space="0"/>
              <w:left w:val="single" w:color="000000" w:sz="8" w:space="0"/>
              <w:bottom w:val="single" w:color="000000" w:sz="8" w:space="0"/>
              <w:right w:val="single" w:color="000000" w:sz="6" w:space="0"/>
            </w:tcBorders>
          </w:tcPr>
          <w:p w14:paraId="0AF9C0F9"/>
        </w:tc>
        <w:tc>
          <w:tcPr>
            <w:tcW w:w="1957" w:type="dxa"/>
            <w:vMerge w:val="continue"/>
            <w:tcBorders>
              <w:top w:val="single" w:color="000000" w:sz="8" w:space="0"/>
              <w:left w:val="single" w:color="000000" w:sz="6" w:space="0"/>
              <w:bottom w:val="single" w:color="000000" w:sz="8" w:space="0"/>
              <w:right w:val="single" w:color="000000" w:sz="8" w:space="0"/>
            </w:tcBorders>
          </w:tcPr>
          <w:p w14:paraId="1886A113"/>
        </w:tc>
        <w:tc>
          <w:tcPr>
            <w:tcW w:w="1957" w:type="dxa"/>
            <w:vMerge w:val="continue"/>
            <w:tcBorders>
              <w:top w:val="single" w:color="000000" w:sz="8" w:space="0"/>
              <w:left w:val="single" w:color="000000" w:sz="8" w:space="0"/>
              <w:bottom w:val="single" w:color="000000" w:sz="8" w:space="0"/>
              <w:right w:val="single" w:color="000000" w:sz="8" w:space="0"/>
            </w:tcBorders>
          </w:tcPr>
          <w:p w14:paraId="77BD991C"/>
        </w:tc>
        <w:tc>
          <w:tcPr>
            <w:tcW w:w="1957" w:type="dxa"/>
            <w:vMerge w:val="continue"/>
            <w:tcBorders>
              <w:top w:val="single" w:color="000000" w:sz="8" w:space="0"/>
              <w:left w:val="single" w:color="000000" w:sz="8" w:space="0"/>
              <w:bottom w:val="single" w:color="000000" w:sz="8" w:space="0"/>
              <w:right w:val="single" w:color="000000" w:sz="6" w:space="0"/>
            </w:tcBorders>
          </w:tcPr>
          <w:p w14:paraId="5955A849"/>
        </w:tc>
        <w:tc>
          <w:tcPr>
            <w:tcW w:w="1957" w:type="dxa"/>
            <w:vMerge w:val="continue"/>
            <w:tcBorders>
              <w:top w:val="single" w:color="000000" w:sz="8" w:space="0"/>
              <w:left w:val="single" w:color="000000" w:sz="6" w:space="0"/>
              <w:bottom w:val="single" w:color="000000" w:sz="8" w:space="0"/>
              <w:right w:val="single" w:color="000000" w:sz="8" w:space="0"/>
            </w:tcBorders>
          </w:tcPr>
          <w:p w14:paraId="097CF8F4"/>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58C1D9C1">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564</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760CB8E6">
            <w:pPr>
              <w:widowControl/>
              <w:autoSpaceDE w:val="0"/>
              <w:autoSpaceDN w:val="0"/>
              <w:spacing w:before="158" w:after="0" w:line="318" w:lineRule="exact"/>
              <w:ind w:left="0" w:right="0" w:firstLine="0"/>
              <w:jc w:val="center"/>
            </w:pPr>
            <w:r>
              <w:rPr>
                <w:rFonts w:ascii="7v6lAlxz+SimSun" w:hAnsi="7v6lAlxz+SimSun" w:eastAsia="7v6lAlxz+SimSun"/>
                <w:color w:val="000000"/>
                <w:sz w:val="32"/>
              </w:rPr>
              <w:t>配合退役军人事务部门开展拥军优属</w:t>
            </w:r>
          </w:p>
          <w:p w14:paraId="65B0BC93">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活动、维护军人军属合法权益</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5AB5563C"/>
        </w:tc>
      </w:tr>
      <w:tr w14:paraId="3723A25C">
        <w:tblPrEx>
          <w:tblCellMar>
            <w:top w:w="0" w:type="dxa"/>
            <w:left w:w="108" w:type="dxa"/>
            <w:bottom w:w="0" w:type="dxa"/>
            <w:right w:w="108" w:type="dxa"/>
          </w:tblCellMar>
        </w:tblPrEx>
        <w:trPr>
          <w:trHeight w:val="5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5049CDE"/>
        </w:tc>
        <w:tc>
          <w:tcPr>
            <w:tcW w:w="1957" w:type="dxa"/>
            <w:vMerge w:val="continue"/>
            <w:tcBorders>
              <w:top w:val="single" w:color="000000" w:sz="8" w:space="0"/>
              <w:left w:val="single" w:color="000000" w:sz="6" w:space="0"/>
              <w:bottom w:val="single" w:color="000000" w:sz="8" w:space="0"/>
              <w:right w:val="single" w:color="000000" w:sz="8" w:space="0"/>
            </w:tcBorders>
          </w:tcPr>
          <w:p w14:paraId="0C2745C0"/>
        </w:tc>
        <w:tc>
          <w:tcPr>
            <w:tcW w:w="1957" w:type="dxa"/>
            <w:vMerge w:val="continue"/>
            <w:tcBorders>
              <w:top w:val="single" w:color="000000" w:sz="8" w:space="0"/>
              <w:left w:val="single" w:color="000000" w:sz="8" w:space="0"/>
              <w:bottom w:val="single" w:color="000000" w:sz="8" w:space="0"/>
              <w:right w:val="single" w:color="000000" w:sz="8" w:space="0"/>
            </w:tcBorders>
          </w:tcPr>
          <w:p w14:paraId="2CF488EF"/>
        </w:tc>
        <w:tc>
          <w:tcPr>
            <w:tcW w:w="1957" w:type="dxa"/>
            <w:vMerge w:val="continue"/>
            <w:tcBorders>
              <w:top w:val="single" w:color="000000" w:sz="8" w:space="0"/>
              <w:left w:val="single" w:color="000000" w:sz="8" w:space="0"/>
              <w:bottom w:val="single" w:color="000000" w:sz="8" w:space="0"/>
              <w:right w:val="single" w:color="000000" w:sz="6" w:space="0"/>
            </w:tcBorders>
          </w:tcPr>
          <w:p w14:paraId="46AF9F69"/>
        </w:tc>
        <w:tc>
          <w:tcPr>
            <w:tcW w:w="1957" w:type="dxa"/>
            <w:vMerge w:val="continue"/>
            <w:tcBorders>
              <w:top w:val="single" w:color="000000" w:sz="8" w:space="0"/>
              <w:left w:val="single" w:color="000000" w:sz="6" w:space="0"/>
              <w:bottom w:val="single" w:color="000000" w:sz="8" w:space="0"/>
              <w:right w:val="single" w:color="000000" w:sz="8" w:space="0"/>
            </w:tcBorders>
          </w:tcPr>
          <w:p w14:paraId="59CF2BF8"/>
        </w:tc>
        <w:tc>
          <w:tcPr>
            <w:tcW w:w="1957" w:type="dxa"/>
            <w:vMerge w:val="continue"/>
            <w:tcBorders>
              <w:top w:val="single" w:color="000000" w:sz="8" w:space="0"/>
              <w:left w:val="single" w:color="000000" w:sz="8" w:space="0"/>
              <w:bottom w:val="single" w:color="000000" w:sz="8" w:space="0"/>
              <w:right w:val="single" w:color="000000" w:sz="8" w:space="0"/>
            </w:tcBorders>
          </w:tcPr>
          <w:p w14:paraId="588E1E9E"/>
        </w:tc>
        <w:tc>
          <w:tcPr>
            <w:tcW w:w="1957" w:type="dxa"/>
            <w:vMerge w:val="continue"/>
            <w:tcBorders>
              <w:top w:val="single" w:color="000000" w:sz="8" w:space="0"/>
              <w:left w:val="single" w:color="000000" w:sz="8" w:space="0"/>
              <w:bottom w:val="single" w:color="000000" w:sz="8" w:space="0"/>
              <w:right w:val="single" w:color="000000" w:sz="6" w:space="0"/>
            </w:tcBorders>
          </w:tcPr>
          <w:p w14:paraId="7AB5F617"/>
        </w:tc>
        <w:tc>
          <w:tcPr>
            <w:tcW w:w="1957" w:type="dxa"/>
            <w:vMerge w:val="continue"/>
            <w:tcBorders>
              <w:top w:val="single" w:color="000000" w:sz="8" w:space="0"/>
              <w:left w:val="single" w:color="000000" w:sz="6" w:space="0"/>
              <w:bottom w:val="single" w:color="000000" w:sz="8" w:space="0"/>
              <w:right w:val="single" w:color="000000" w:sz="8" w:space="0"/>
            </w:tcBorders>
          </w:tcPr>
          <w:p w14:paraId="0E0B3A9F"/>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654D291B">
            <w:pPr>
              <w:widowControl/>
              <w:autoSpaceDE w:val="0"/>
              <w:autoSpaceDN w:val="0"/>
              <w:spacing w:before="112" w:after="0" w:line="318" w:lineRule="exact"/>
              <w:ind w:left="0" w:right="0" w:firstLine="0"/>
              <w:jc w:val="center"/>
            </w:pPr>
            <w:r>
              <w:rPr>
                <w:rFonts w:ascii="7v6lAlxz+SimSun" w:hAnsi="7v6lAlxz+SimSun" w:eastAsia="7v6lAlxz+SimSun"/>
                <w:color w:val="000000"/>
                <w:sz w:val="32"/>
              </w:rPr>
              <w:t>565</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62AE4F6B">
            <w:pPr>
              <w:widowControl/>
              <w:autoSpaceDE w:val="0"/>
              <w:autoSpaceDN w:val="0"/>
              <w:spacing w:before="112" w:after="0" w:line="318" w:lineRule="exact"/>
              <w:ind w:left="0" w:right="0" w:firstLine="0"/>
              <w:jc w:val="center"/>
            </w:pPr>
            <w:r>
              <w:rPr>
                <w:rFonts w:ascii="7v6lAlxz+SimSun" w:hAnsi="7v6lAlxz+SimSun" w:eastAsia="7v6lAlxz+SimSun"/>
                <w:color w:val="000000"/>
                <w:sz w:val="32"/>
              </w:rPr>
              <w:t>军民融合发展</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719A4202"/>
        </w:tc>
      </w:tr>
    </w:tbl>
    <w:p w14:paraId="40F864DA">
      <w:pPr>
        <w:widowControl/>
        <w:autoSpaceDE w:val="0"/>
        <w:autoSpaceDN w:val="0"/>
        <w:spacing w:before="772" w:after="0" w:line="414" w:lineRule="exact"/>
        <w:ind w:left="0" w:right="0" w:firstLine="0"/>
        <w:jc w:val="center"/>
      </w:pPr>
      <w:r>
        <w:rPr>
          <w:rFonts w:ascii="宋体" w:hAnsi="宋体" w:eastAsia="宋体"/>
          <w:color w:val="000000"/>
          <w:sz w:val="36"/>
        </w:rPr>
        <w:t>-48-</w:t>
      </w:r>
    </w:p>
    <w:p w14:paraId="07925C56">
      <w:pPr>
        <w:sectPr>
          <w:pgSz w:w="23811" w:h="17237"/>
          <w:pgMar w:top="570" w:right="1140" w:bottom="110" w:left="1140" w:header="720" w:footer="720" w:gutter="0"/>
          <w:cols w:equalWidth="0" w:num="1">
            <w:col w:w="21532"/>
          </w:cols>
          <w:docGrid w:linePitch="360" w:charSpace="0"/>
        </w:sectPr>
      </w:pPr>
    </w:p>
    <w:p w14:paraId="546C35C1">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95765"/>
            <wp:effectExtent l="0" t="0" r="1143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a:picLocks noChangeAspect="1"/>
                    </pic:cNvPicPr>
                  </pic:nvPicPr>
                  <pic:blipFill>
                    <a:blip r:embed="rId46"/>
                    <a:stretch>
                      <a:fillRect/>
                    </a:stretch>
                  </pic:blipFill>
                  <pic:spPr>
                    <a:xfrm>
                      <a:off x="0" y="0"/>
                      <a:ext cx="13647419" cy="9295823"/>
                    </a:xfrm>
                    <a:prstGeom prst="rect">
                      <a:avLst/>
                    </a:prstGeom>
                  </pic:spPr>
                </pic:pic>
              </a:graphicData>
            </a:graphic>
          </wp:anchor>
        </w:drawing>
      </w:r>
    </w:p>
    <w:p w14:paraId="6E4CC479">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E8857B7">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00E47B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282A51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1D83B0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D57A144">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71B52B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69919E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323F77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3DF3C8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F4529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72EAEE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EBDC864">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D81020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11C3F8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0984D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56F0EE5">
        <w:tblPrEx>
          <w:tblCellMar>
            <w:top w:w="0" w:type="dxa"/>
            <w:left w:w="108" w:type="dxa"/>
            <w:bottom w:w="0" w:type="dxa"/>
            <w:right w:w="108" w:type="dxa"/>
          </w:tblCellMar>
        </w:tblPrEx>
        <w:trPr>
          <w:trHeight w:val="802" w:hRule="exact"/>
        </w:trPr>
        <w:tc>
          <w:tcPr>
            <w:tcW w:w="21492" w:type="dxa"/>
            <w:gridSpan w:val="11"/>
            <w:tcBorders>
              <w:top w:val="single" w:color="000000" w:sz="8" w:space="0"/>
              <w:left w:val="single" w:color="000000" w:sz="8" w:space="0"/>
              <w:bottom w:val="single" w:color="000000" w:sz="8" w:space="0"/>
              <w:right w:val="single" w:color="000000" w:sz="8" w:space="0"/>
            </w:tcBorders>
            <w:tcMar>
              <w:left w:w="0" w:type="dxa"/>
              <w:right w:w="0" w:type="dxa"/>
            </w:tcMar>
          </w:tcPr>
          <w:p w14:paraId="451B486E">
            <w:pPr>
              <w:widowControl/>
              <w:autoSpaceDE w:val="0"/>
              <w:autoSpaceDN w:val="0"/>
              <w:spacing w:before="272" w:after="0" w:line="280" w:lineRule="exact"/>
              <w:ind w:left="44" w:right="0" w:firstLine="0"/>
              <w:jc w:val="left"/>
            </w:pPr>
            <w:r>
              <w:rPr>
                <w:rFonts w:ascii="uP5mT3wW+SimHei" w:hAnsi="uP5mT3wW+SimHei" w:eastAsia="uP5mT3wW+SimHei"/>
                <w:b/>
                <w:color w:val="000000"/>
                <w:sz w:val="28"/>
              </w:rPr>
              <w:t>二、经济发展（12个大项，26个子项）</w:t>
            </w:r>
          </w:p>
        </w:tc>
      </w:tr>
      <w:tr w14:paraId="6BE01D18">
        <w:tblPrEx>
          <w:tblCellMar>
            <w:top w:w="0" w:type="dxa"/>
            <w:left w:w="108" w:type="dxa"/>
            <w:bottom w:w="0" w:type="dxa"/>
            <w:right w:w="108" w:type="dxa"/>
          </w:tblCellMar>
        </w:tblPrEx>
        <w:trPr>
          <w:trHeight w:val="180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C387547">
            <w:pPr>
              <w:widowControl/>
              <w:autoSpaceDE w:val="0"/>
              <w:autoSpaceDN w:val="0"/>
              <w:spacing w:before="2670" w:after="0" w:line="320" w:lineRule="exact"/>
              <w:ind w:left="0" w:right="0" w:firstLine="0"/>
              <w:jc w:val="center"/>
            </w:pPr>
            <w:r>
              <w:rPr>
                <w:rFonts w:ascii="7v6lAlxz+SimSun" w:hAnsi="7v6lAlxz+SimSun" w:eastAsia="7v6lAlxz+SimSun"/>
                <w:color w:val="000000"/>
                <w:sz w:val="32"/>
              </w:rPr>
              <w:t>34</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313E38C">
            <w:pPr>
              <w:widowControl/>
              <w:autoSpaceDE w:val="0"/>
              <w:autoSpaceDN w:val="0"/>
              <w:spacing w:before="2476" w:after="0" w:line="320" w:lineRule="exact"/>
              <w:ind w:left="0" w:right="0" w:firstLine="0"/>
              <w:jc w:val="center"/>
            </w:pPr>
            <w:r>
              <w:rPr>
                <w:rFonts w:ascii="7v6lAlxz+SimSun" w:hAnsi="7v6lAlxz+SimSun" w:eastAsia="7v6lAlxz+SimSun"/>
                <w:color w:val="000000"/>
                <w:sz w:val="32"/>
              </w:rPr>
              <w:t>经济</w:t>
            </w:r>
          </w:p>
          <w:p w14:paraId="02B9F41A">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5879A16">
            <w:pPr>
              <w:widowControl/>
              <w:autoSpaceDE w:val="0"/>
              <w:autoSpaceDN w:val="0"/>
              <w:spacing w:before="1630" w:after="0" w:line="388" w:lineRule="exact"/>
              <w:ind w:left="0" w:right="0" w:firstLine="0"/>
              <w:jc w:val="center"/>
            </w:pPr>
            <w:r>
              <w:rPr>
                <w:rFonts w:ascii="7v6lAlxz+SimSun" w:hAnsi="7v6lAlxz+SimSun" w:eastAsia="7v6lAlxz+SimSun"/>
                <w:color w:val="000000"/>
                <w:sz w:val="32"/>
              </w:rPr>
              <w:t>贯彻落实上级关于经济发展的方针政策和部署要求，制定并落实经济发展和产业发展计划。</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D235A20">
            <w:pPr>
              <w:widowControl/>
              <w:autoSpaceDE w:val="0"/>
              <w:autoSpaceDN w:val="0"/>
              <w:spacing w:before="1656" w:after="0" w:line="318" w:lineRule="exact"/>
              <w:ind w:left="0" w:right="0" w:firstLine="0"/>
              <w:jc w:val="center"/>
            </w:pPr>
            <w:r>
              <w:rPr>
                <w:rFonts w:ascii="7v6lAlxz+SimSun" w:hAnsi="7v6lAlxz+SimSun" w:eastAsia="7v6lAlxz+SimSun"/>
                <w:color w:val="000000"/>
                <w:sz w:val="32"/>
              </w:rPr>
              <w:t>101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FCEE55A">
            <w:pPr>
              <w:widowControl/>
              <w:autoSpaceDE w:val="0"/>
              <w:autoSpaceDN w:val="0"/>
              <w:spacing w:before="1198" w:after="0" w:line="388" w:lineRule="exact"/>
              <w:ind w:left="144" w:right="144" w:firstLine="0"/>
              <w:jc w:val="center"/>
            </w:pPr>
            <w:r>
              <w:rPr>
                <w:rFonts w:ascii="7v6lAlxz+SimSun" w:hAnsi="7v6lAlxz+SimSun" w:eastAsia="7v6lAlxz+SimSun"/>
                <w:color w:val="000000"/>
                <w:sz w:val="32"/>
              </w:rPr>
              <w:t>制定经济发展和产业发展计划</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1244DC8">
            <w:pPr>
              <w:widowControl/>
              <w:autoSpaceDE w:val="0"/>
              <w:autoSpaceDN w:val="0"/>
              <w:spacing w:before="672" w:after="0" w:line="248" w:lineRule="exact"/>
              <w:ind w:left="30" w:right="0" w:firstLine="0"/>
              <w:jc w:val="left"/>
            </w:pPr>
            <w:r>
              <w:rPr>
                <w:rFonts w:ascii="7v6lAlxz+SimSun" w:hAnsi="7v6lAlxz+SimSun" w:eastAsia="7v6lAlxz+SimSun"/>
                <w:color w:val="000000"/>
                <w:sz w:val="20"/>
              </w:rPr>
              <w:t>【党章】</w:t>
            </w:r>
            <w:r>
              <w:br w:type="textWrapping"/>
            </w:r>
            <w:r>
              <w:rPr>
                <w:rFonts w:ascii="7v6lAlxz+SimSun" w:hAnsi="7v6lAlxz+SimSun" w:eastAsia="7v6lAlxz+SimSun"/>
                <w:color w:val="000000"/>
                <w:sz w:val="20"/>
              </w:rPr>
              <w:t>【党章】第三十三条 街道、乡、镇党的基层委员会和村、社区党组织，统一领导本地区基层各类组织和各项工作，加强基层社会治理，支持和保证行政组织、经济组织和群众性自治组织充分行使职权。</w:t>
            </w:r>
          </w:p>
          <w:p w14:paraId="2E9D6E7C">
            <w:pPr>
              <w:widowControl/>
              <w:autoSpaceDE w:val="0"/>
              <w:autoSpaceDN w:val="0"/>
              <w:spacing w:before="2"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中共中央组织部《关于进一步加强和改进街道社区党的建设工作的意见》第三部分街道党（工）委的主要职责   （2）讨论决定本街道城市管理、经济发展和社区建设中的重大问题。协调有关部门，动员各方力量，整合各类资源，服务社区群众，共同推进社区建设。</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36F7AFF">
            <w:pPr>
              <w:widowControl/>
              <w:autoSpaceDE w:val="0"/>
              <w:autoSpaceDN w:val="0"/>
              <w:spacing w:before="1414"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272CC60">
            <w:pPr>
              <w:widowControl/>
              <w:autoSpaceDE w:val="0"/>
              <w:autoSpaceDN w:val="0"/>
              <w:spacing w:before="1414" w:after="0" w:line="248" w:lineRule="exact"/>
              <w:ind w:left="72" w:right="58" w:firstLine="0"/>
              <w:jc w:val="both"/>
            </w:pPr>
            <w:r>
              <w:rPr>
                <w:rFonts w:ascii="7v6lAlxz+SimSun" w:hAnsi="7v6lAlxz+SimSun" w:eastAsia="7v6lAlxz+SimSun"/>
                <w:color w:val="000000"/>
                <w:sz w:val="20"/>
              </w:rPr>
              <w:t>区发展和改革委员会</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B61A233">
            <w:pPr>
              <w:widowControl/>
              <w:autoSpaceDE w:val="0"/>
              <w:autoSpaceDN w:val="0"/>
              <w:spacing w:before="752" w:after="0" w:line="320" w:lineRule="exact"/>
              <w:ind w:left="0" w:right="0" w:firstLine="0"/>
              <w:jc w:val="center"/>
            </w:pPr>
            <w:r>
              <w:rPr>
                <w:rFonts w:ascii="7v6lAlxz+SimSun" w:hAnsi="7v6lAlxz+SimSun" w:eastAsia="7v6lAlxz+SimSun"/>
                <w:color w:val="000000"/>
                <w:sz w:val="32"/>
              </w:rPr>
              <w:t>566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DEFD96E">
            <w:pPr>
              <w:widowControl/>
              <w:autoSpaceDE w:val="0"/>
              <w:autoSpaceDN w:val="0"/>
              <w:spacing w:before="752" w:after="0" w:line="320" w:lineRule="exact"/>
              <w:ind w:left="0" w:right="0" w:firstLine="0"/>
              <w:jc w:val="center"/>
            </w:pPr>
            <w:r>
              <w:rPr>
                <w:rFonts w:ascii="7v6lAlxz+SimSun" w:hAnsi="7v6lAlxz+SimSun" w:eastAsia="7v6lAlxz+SimSun"/>
                <w:color w:val="000000"/>
                <w:sz w:val="32"/>
              </w:rPr>
              <w:t>制定本街道经济发展计划</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361CF96"/>
        </w:tc>
      </w:tr>
      <w:tr w14:paraId="1327B470">
        <w:tblPrEx>
          <w:tblCellMar>
            <w:top w:w="0" w:type="dxa"/>
            <w:left w:w="108" w:type="dxa"/>
            <w:bottom w:w="0" w:type="dxa"/>
            <w:right w:w="108" w:type="dxa"/>
          </w:tblCellMar>
        </w:tblPrEx>
        <w:trPr>
          <w:trHeight w:val="180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BAA2E9F"/>
        </w:tc>
        <w:tc>
          <w:tcPr>
            <w:tcW w:w="1957" w:type="dxa"/>
            <w:vMerge w:val="continue"/>
            <w:tcBorders>
              <w:top w:val="single" w:color="000000" w:sz="8" w:space="0"/>
              <w:left w:val="single" w:color="000000" w:sz="6" w:space="0"/>
              <w:bottom w:val="single" w:color="000000" w:sz="8" w:space="0"/>
              <w:right w:val="single" w:color="000000" w:sz="8" w:space="0"/>
            </w:tcBorders>
          </w:tcPr>
          <w:p w14:paraId="2FEBF797"/>
        </w:tc>
        <w:tc>
          <w:tcPr>
            <w:tcW w:w="1957" w:type="dxa"/>
            <w:vMerge w:val="continue"/>
            <w:tcBorders>
              <w:top w:val="single" w:color="000000" w:sz="8" w:space="0"/>
              <w:left w:val="single" w:color="000000" w:sz="8" w:space="0"/>
              <w:bottom w:val="single" w:color="000000" w:sz="8" w:space="0"/>
              <w:right w:val="single" w:color="000000" w:sz="8" w:space="0"/>
            </w:tcBorders>
          </w:tcPr>
          <w:p w14:paraId="59560753"/>
        </w:tc>
        <w:tc>
          <w:tcPr>
            <w:tcW w:w="1957" w:type="dxa"/>
            <w:vMerge w:val="continue"/>
            <w:tcBorders>
              <w:top w:val="single" w:color="000000" w:sz="8" w:space="0"/>
              <w:left w:val="single" w:color="000000" w:sz="8" w:space="0"/>
              <w:bottom w:val="single" w:color="000000" w:sz="8" w:space="0"/>
              <w:right w:val="single" w:color="000000" w:sz="6" w:space="0"/>
            </w:tcBorders>
          </w:tcPr>
          <w:p w14:paraId="558A0AD1"/>
        </w:tc>
        <w:tc>
          <w:tcPr>
            <w:tcW w:w="1957" w:type="dxa"/>
            <w:vMerge w:val="continue"/>
            <w:tcBorders>
              <w:top w:val="single" w:color="000000" w:sz="8" w:space="0"/>
              <w:left w:val="single" w:color="000000" w:sz="6" w:space="0"/>
              <w:bottom w:val="single" w:color="000000" w:sz="8" w:space="0"/>
              <w:right w:val="single" w:color="000000" w:sz="8" w:space="0"/>
            </w:tcBorders>
          </w:tcPr>
          <w:p w14:paraId="07CC3F8A"/>
        </w:tc>
        <w:tc>
          <w:tcPr>
            <w:tcW w:w="1957" w:type="dxa"/>
            <w:vMerge w:val="continue"/>
            <w:tcBorders>
              <w:top w:val="single" w:color="000000" w:sz="8" w:space="0"/>
              <w:left w:val="single" w:color="000000" w:sz="8" w:space="0"/>
              <w:bottom w:val="single" w:color="000000" w:sz="8" w:space="0"/>
              <w:right w:val="single" w:color="000000" w:sz="8" w:space="0"/>
            </w:tcBorders>
          </w:tcPr>
          <w:p w14:paraId="6CE1A72E"/>
        </w:tc>
        <w:tc>
          <w:tcPr>
            <w:tcW w:w="1957" w:type="dxa"/>
            <w:vMerge w:val="continue"/>
            <w:tcBorders>
              <w:top w:val="single" w:color="000000" w:sz="8" w:space="0"/>
              <w:left w:val="single" w:color="000000" w:sz="8" w:space="0"/>
              <w:bottom w:val="single" w:color="000000" w:sz="8" w:space="0"/>
              <w:right w:val="single" w:color="000000" w:sz="6" w:space="0"/>
            </w:tcBorders>
          </w:tcPr>
          <w:p w14:paraId="1759396F"/>
        </w:tc>
        <w:tc>
          <w:tcPr>
            <w:tcW w:w="1957" w:type="dxa"/>
            <w:vMerge w:val="continue"/>
            <w:tcBorders>
              <w:top w:val="single" w:color="000000" w:sz="8" w:space="0"/>
              <w:left w:val="single" w:color="000000" w:sz="6" w:space="0"/>
              <w:bottom w:val="single" w:color="000000" w:sz="8" w:space="0"/>
              <w:right w:val="single" w:color="000000" w:sz="8" w:space="0"/>
            </w:tcBorders>
          </w:tcPr>
          <w:p w14:paraId="0CA703D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388BF00">
            <w:pPr>
              <w:widowControl/>
              <w:autoSpaceDE w:val="0"/>
              <w:autoSpaceDN w:val="0"/>
              <w:spacing w:before="756" w:after="0" w:line="320" w:lineRule="exact"/>
              <w:ind w:left="0" w:right="0" w:firstLine="0"/>
              <w:jc w:val="center"/>
            </w:pPr>
            <w:r>
              <w:rPr>
                <w:rFonts w:ascii="7v6lAlxz+SimSun" w:hAnsi="7v6lAlxz+SimSun" w:eastAsia="7v6lAlxz+SimSun"/>
                <w:color w:val="000000"/>
                <w:sz w:val="32"/>
              </w:rPr>
              <w:t>567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9A5CD6B">
            <w:pPr>
              <w:widowControl/>
              <w:autoSpaceDE w:val="0"/>
              <w:autoSpaceDN w:val="0"/>
              <w:spacing w:before="756" w:after="0" w:line="320" w:lineRule="exact"/>
              <w:ind w:left="0" w:right="0" w:firstLine="0"/>
              <w:jc w:val="center"/>
            </w:pPr>
            <w:r>
              <w:rPr>
                <w:rFonts w:ascii="7v6lAlxz+SimSun" w:hAnsi="7v6lAlxz+SimSun" w:eastAsia="7v6lAlxz+SimSun"/>
                <w:color w:val="000000"/>
                <w:sz w:val="32"/>
              </w:rPr>
              <w:t>制定本街道产业发展计划</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BC27E89"/>
        </w:tc>
      </w:tr>
      <w:tr w14:paraId="1F25059B">
        <w:tblPrEx>
          <w:tblCellMar>
            <w:top w:w="0" w:type="dxa"/>
            <w:left w:w="108" w:type="dxa"/>
            <w:bottom w:w="0" w:type="dxa"/>
            <w:right w:w="108" w:type="dxa"/>
          </w:tblCellMar>
        </w:tblPrEx>
        <w:trPr>
          <w:trHeight w:val="7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86D2828"/>
        </w:tc>
        <w:tc>
          <w:tcPr>
            <w:tcW w:w="1957" w:type="dxa"/>
            <w:vMerge w:val="continue"/>
            <w:tcBorders>
              <w:top w:val="single" w:color="000000" w:sz="8" w:space="0"/>
              <w:left w:val="single" w:color="000000" w:sz="6" w:space="0"/>
              <w:bottom w:val="single" w:color="000000" w:sz="8" w:space="0"/>
              <w:right w:val="single" w:color="000000" w:sz="8" w:space="0"/>
            </w:tcBorders>
          </w:tcPr>
          <w:p w14:paraId="3731B0A0"/>
        </w:tc>
        <w:tc>
          <w:tcPr>
            <w:tcW w:w="1957" w:type="dxa"/>
            <w:vMerge w:val="continue"/>
            <w:tcBorders>
              <w:top w:val="single" w:color="000000" w:sz="8" w:space="0"/>
              <w:left w:val="single" w:color="000000" w:sz="8" w:space="0"/>
              <w:bottom w:val="single" w:color="000000" w:sz="8" w:space="0"/>
              <w:right w:val="single" w:color="000000" w:sz="8" w:space="0"/>
            </w:tcBorders>
          </w:tcPr>
          <w:p w14:paraId="48CC07D7"/>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63DAD21">
            <w:pPr>
              <w:widowControl/>
              <w:autoSpaceDE w:val="0"/>
              <w:autoSpaceDN w:val="0"/>
              <w:spacing w:before="864" w:after="0" w:line="318" w:lineRule="exact"/>
              <w:ind w:left="0" w:right="0" w:firstLine="0"/>
              <w:jc w:val="center"/>
            </w:pPr>
            <w:r>
              <w:rPr>
                <w:rFonts w:ascii="7v6lAlxz+SimSun" w:hAnsi="7v6lAlxz+SimSun" w:eastAsia="7v6lAlxz+SimSun"/>
                <w:color w:val="000000"/>
                <w:sz w:val="32"/>
              </w:rPr>
              <w:t>102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EAB5BF9">
            <w:pPr>
              <w:widowControl/>
              <w:autoSpaceDE w:val="0"/>
              <w:autoSpaceDN w:val="0"/>
              <w:spacing w:before="18" w:after="0" w:line="388" w:lineRule="exact"/>
              <w:ind w:left="144" w:right="144" w:firstLine="0"/>
              <w:jc w:val="center"/>
            </w:pPr>
            <w:r>
              <w:rPr>
                <w:rFonts w:ascii="7v6lAlxz+SimSun" w:hAnsi="7v6lAlxz+SimSun" w:eastAsia="7v6lAlxz+SimSun"/>
                <w:color w:val="000000"/>
                <w:sz w:val="32"/>
              </w:rPr>
              <w:t>做好产业发展服务工</w:t>
            </w:r>
            <w:r>
              <w:br w:type="textWrapping"/>
            </w:r>
            <w:r>
              <w:rPr>
                <w:rFonts w:ascii="7v6lAlxz+SimSun" w:hAnsi="7v6lAlxz+SimSun" w:eastAsia="7v6lAlxz+SimSun"/>
                <w:color w:val="000000"/>
                <w:sz w:val="32"/>
              </w:rPr>
              <w:t>作，推动经济高质量发展</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7AD9DB0">
            <w:pPr>
              <w:widowControl/>
              <w:autoSpaceDE w:val="0"/>
              <w:autoSpaceDN w:val="0"/>
              <w:spacing w:before="916" w:after="0" w:line="200" w:lineRule="exact"/>
              <w:ind w:left="30" w:right="0" w:firstLine="0"/>
              <w:jc w:val="left"/>
            </w:pPr>
            <w:r>
              <w:rPr>
                <w:rFonts w:ascii="7v6lAlxz+SimSun" w:hAnsi="7v6lAlxz+SimSun" w:eastAsia="7v6lAlxz+SimSun"/>
                <w:color w:val="000000"/>
                <w:sz w:val="20"/>
              </w:rPr>
              <w:t>珠山区关于推动街域高质量发展的通知</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80B540C">
            <w:pPr>
              <w:widowControl/>
              <w:autoSpaceDE w:val="0"/>
              <w:autoSpaceDN w:val="0"/>
              <w:spacing w:before="620"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2492917">
            <w:pPr>
              <w:widowControl/>
              <w:autoSpaceDE w:val="0"/>
              <w:autoSpaceDN w:val="0"/>
              <w:spacing w:before="620" w:after="0" w:line="248" w:lineRule="exact"/>
              <w:ind w:left="72" w:right="58" w:firstLine="0"/>
              <w:jc w:val="both"/>
            </w:pPr>
            <w:r>
              <w:rPr>
                <w:rFonts w:ascii="7v6lAlxz+SimSun" w:hAnsi="7v6lAlxz+SimSun" w:eastAsia="7v6lAlxz+SimSun"/>
                <w:color w:val="000000"/>
                <w:sz w:val="20"/>
              </w:rPr>
              <w:t>区发展和改革委员会</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FAD88DF">
            <w:pPr>
              <w:widowControl/>
              <w:autoSpaceDE w:val="0"/>
              <w:autoSpaceDN w:val="0"/>
              <w:spacing w:before="230" w:after="0" w:line="320" w:lineRule="exact"/>
              <w:ind w:left="0" w:right="0" w:firstLine="0"/>
              <w:jc w:val="center"/>
            </w:pPr>
            <w:r>
              <w:rPr>
                <w:rFonts w:ascii="7v6lAlxz+SimSun" w:hAnsi="7v6lAlxz+SimSun" w:eastAsia="7v6lAlxz+SimSun"/>
                <w:color w:val="000000"/>
                <w:sz w:val="32"/>
              </w:rPr>
              <w:t>568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89A5C5E">
            <w:pPr>
              <w:widowControl/>
              <w:autoSpaceDE w:val="0"/>
              <w:autoSpaceDN w:val="0"/>
              <w:spacing w:before="230" w:after="0" w:line="320" w:lineRule="exact"/>
              <w:ind w:left="0" w:right="0" w:firstLine="0"/>
              <w:jc w:val="center"/>
            </w:pPr>
            <w:r>
              <w:rPr>
                <w:rFonts w:ascii="7v6lAlxz+SimSun" w:hAnsi="7v6lAlxz+SimSun" w:eastAsia="7v6lAlxz+SimSun"/>
                <w:color w:val="000000"/>
                <w:sz w:val="32"/>
              </w:rPr>
              <w:t>做好产业发展服务工作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B023A34"/>
        </w:tc>
      </w:tr>
      <w:tr w14:paraId="480F0A95">
        <w:tblPrEx>
          <w:tblCellMar>
            <w:top w:w="0" w:type="dxa"/>
            <w:left w:w="108" w:type="dxa"/>
            <w:bottom w:w="0" w:type="dxa"/>
            <w:right w:w="108" w:type="dxa"/>
          </w:tblCellMar>
        </w:tblPrEx>
        <w:trPr>
          <w:trHeight w:val="12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EE744A3"/>
        </w:tc>
        <w:tc>
          <w:tcPr>
            <w:tcW w:w="1957" w:type="dxa"/>
            <w:vMerge w:val="continue"/>
            <w:tcBorders>
              <w:top w:val="single" w:color="000000" w:sz="8" w:space="0"/>
              <w:left w:val="single" w:color="000000" w:sz="6" w:space="0"/>
              <w:bottom w:val="single" w:color="000000" w:sz="8" w:space="0"/>
              <w:right w:val="single" w:color="000000" w:sz="8" w:space="0"/>
            </w:tcBorders>
          </w:tcPr>
          <w:p w14:paraId="7FBCE04F"/>
        </w:tc>
        <w:tc>
          <w:tcPr>
            <w:tcW w:w="1957" w:type="dxa"/>
            <w:vMerge w:val="continue"/>
            <w:tcBorders>
              <w:top w:val="single" w:color="000000" w:sz="8" w:space="0"/>
              <w:left w:val="single" w:color="000000" w:sz="8" w:space="0"/>
              <w:bottom w:val="single" w:color="000000" w:sz="8" w:space="0"/>
              <w:right w:val="single" w:color="000000" w:sz="8" w:space="0"/>
            </w:tcBorders>
          </w:tcPr>
          <w:p w14:paraId="413CCA28"/>
        </w:tc>
        <w:tc>
          <w:tcPr>
            <w:tcW w:w="1957" w:type="dxa"/>
            <w:vMerge w:val="continue"/>
            <w:tcBorders>
              <w:top w:val="single" w:color="000000" w:sz="8" w:space="0"/>
              <w:left w:val="single" w:color="000000" w:sz="8" w:space="0"/>
              <w:bottom w:val="single" w:color="000000" w:sz="8" w:space="0"/>
              <w:right w:val="single" w:color="000000" w:sz="6" w:space="0"/>
            </w:tcBorders>
          </w:tcPr>
          <w:p w14:paraId="7E656FED"/>
        </w:tc>
        <w:tc>
          <w:tcPr>
            <w:tcW w:w="1957" w:type="dxa"/>
            <w:vMerge w:val="continue"/>
            <w:tcBorders>
              <w:top w:val="single" w:color="000000" w:sz="8" w:space="0"/>
              <w:left w:val="single" w:color="000000" w:sz="6" w:space="0"/>
              <w:bottom w:val="single" w:color="000000" w:sz="8" w:space="0"/>
              <w:right w:val="single" w:color="000000" w:sz="8" w:space="0"/>
            </w:tcBorders>
          </w:tcPr>
          <w:p w14:paraId="0D2E8B18"/>
        </w:tc>
        <w:tc>
          <w:tcPr>
            <w:tcW w:w="1957" w:type="dxa"/>
            <w:vMerge w:val="continue"/>
            <w:tcBorders>
              <w:top w:val="single" w:color="000000" w:sz="8" w:space="0"/>
              <w:left w:val="single" w:color="000000" w:sz="8" w:space="0"/>
              <w:bottom w:val="single" w:color="000000" w:sz="8" w:space="0"/>
              <w:right w:val="single" w:color="000000" w:sz="8" w:space="0"/>
            </w:tcBorders>
          </w:tcPr>
          <w:p w14:paraId="221A78EF"/>
        </w:tc>
        <w:tc>
          <w:tcPr>
            <w:tcW w:w="1957" w:type="dxa"/>
            <w:vMerge w:val="continue"/>
            <w:tcBorders>
              <w:top w:val="single" w:color="000000" w:sz="8" w:space="0"/>
              <w:left w:val="single" w:color="000000" w:sz="8" w:space="0"/>
              <w:bottom w:val="single" w:color="000000" w:sz="8" w:space="0"/>
              <w:right w:val="single" w:color="000000" w:sz="6" w:space="0"/>
            </w:tcBorders>
          </w:tcPr>
          <w:p w14:paraId="4E33F7DD"/>
        </w:tc>
        <w:tc>
          <w:tcPr>
            <w:tcW w:w="1957" w:type="dxa"/>
            <w:vMerge w:val="continue"/>
            <w:tcBorders>
              <w:top w:val="single" w:color="000000" w:sz="8" w:space="0"/>
              <w:left w:val="single" w:color="000000" w:sz="6" w:space="0"/>
              <w:bottom w:val="single" w:color="000000" w:sz="8" w:space="0"/>
              <w:right w:val="single" w:color="000000" w:sz="8" w:space="0"/>
            </w:tcBorders>
          </w:tcPr>
          <w:p w14:paraId="3094EAE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9371AE4">
            <w:pPr>
              <w:widowControl/>
              <w:autoSpaceDE w:val="0"/>
              <w:autoSpaceDN w:val="0"/>
              <w:spacing w:before="482" w:after="0" w:line="320" w:lineRule="exact"/>
              <w:ind w:left="0" w:right="0" w:firstLine="0"/>
              <w:jc w:val="center"/>
            </w:pPr>
            <w:r>
              <w:rPr>
                <w:rFonts w:ascii="7v6lAlxz+SimSun" w:hAnsi="7v6lAlxz+SimSun" w:eastAsia="7v6lAlxz+SimSun"/>
                <w:color w:val="000000"/>
                <w:sz w:val="32"/>
              </w:rPr>
              <w:t>569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BD6DEC3">
            <w:pPr>
              <w:widowControl/>
              <w:autoSpaceDE w:val="0"/>
              <w:autoSpaceDN w:val="0"/>
              <w:spacing w:before="482" w:after="0" w:line="320" w:lineRule="exact"/>
              <w:ind w:left="0" w:right="0" w:firstLine="0"/>
              <w:jc w:val="center"/>
            </w:pPr>
            <w:r>
              <w:rPr>
                <w:rFonts w:ascii="7v6lAlxz+SimSun" w:hAnsi="7v6lAlxz+SimSun" w:eastAsia="7v6lAlxz+SimSun"/>
                <w:color w:val="000000"/>
                <w:sz w:val="32"/>
              </w:rPr>
              <w:t>推动街域经济高质量发展</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0C14DAA"/>
        </w:tc>
      </w:tr>
      <w:tr w14:paraId="7C829D4E">
        <w:tblPrEx>
          <w:tblCellMar>
            <w:top w:w="0" w:type="dxa"/>
            <w:left w:w="108" w:type="dxa"/>
            <w:bottom w:w="0" w:type="dxa"/>
            <w:right w:w="108" w:type="dxa"/>
          </w:tblCellMar>
        </w:tblPrEx>
        <w:trPr>
          <w:trHeight w:val="110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C9E4DB7">
            <w:pPr>
              <w:widowControl/>
              <w:autoSpaceDE w:val="0"/>
              <w:autoSpaceDN w:val="0"/>
              <w:spacing w:before="2820" w:after="0" w:line="318" w:lineRule="exact"/>
              <w:ind w:left="0" w:right="0" w:firstLine="0"/>
              <w:jc w:val="center"/>
            </w:pPr>
            <w:r>
              <w:rPr>
                <w:rFonts w:ascii="7v6lAlxz+SimSun" w:hAnsi="7v6lAlxz+SimSun" w:eastAsia="7v6lAlxz+SimSun"/>
                <w:color w:val="000000"/>
                <w:sz w:val="32"/>
              </w:rPr>
              <w:t>35</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48C4303">
            <w:pPr>
              <w:widowControl/>
              <w:autoSpaceDE w:val="0"/>
              <w:autoSpaceDN w:val="0"/>
              <w:spacing w:before="2626" w:after="0" w:line="318" w:lineRule="exact"/>
              <w:ind w:left="0" w:right="0" w:firstLine="0"/>
              <w:jc w:val="center"/>
            </w:pPr>
            <w:r>
              <w:rPr>
                <w:rFonts w:ascii="7v6lAlxz+SimSun" w:hAnsi="7v6lAlxz+SimSun" w:eastAsia="7v6lAlxz+SimSun"/>
                <w:color w:val="000000"/>
                <w:sz w:val="32"/>
              </w:rPr>
              <w:t>经济</w:t>
            </w:r>
          </w:p>
          <w:p w14:paraId="3B030A95">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13C5DFA">
            <w:pPr>
              <w:widowControl/>
              <w:autoSpaceDE w:val="0"/>
              <w:autoSpaceDN w:val="0"/>
              <w:spacing w:before="2168" w:after="0" w:line="388" w:lineRule="exact"/>
              <w:ind w:left="0" w:right="0" w:firstLine="0"/>
              <w:jc w:val="center"/>
            </w:pPr>
            <w:r>
              <w:rPr>
                <w:rFonts w:ascii="7v6lAlxz+SimSun" w:hAnsi="7v6lAlxz+SimSun" w:eastAsia="7v6lAlxz+SimSun"/>
                <w:color w:val="000000"/>
                <w:sz w:val="32"/>
              </w:rPr>
              <w:t>推动重点领域绿色转型，促进绿色生产方式和生活方式形成。</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BC55C15">
            <w:pPr>
              <w:widowControl/>
              <w:autoSpaceDE w:val="0"/>
              <w:autoSpaceDN w:val="0"/>
              <w:spacing w:before="1332" w:after="0" w:line="318" w:lineRule="exact"/>
              <w:ind w:left="0" w:right="0" w:firstLine="0"/>
              <w:jc w:val="center"/>
            </w:pPr>
            <w:r>
              <w:rPr>
                <w:rFonts w:ascii="7v6lAlxz+SimSun" w:hAnsi="7v6lAlxz+SimSun" w:eastAsia="7v6lAlxz+SimSun"/>
                <w:color w:val="000000"/>
                <w:sz w:val="32"/>
              </w:rPr>
              <w:t>103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7413885">
            <w:pPr>
              <w:widowControl/>
              <w:autoSpaceDE w:val="0"/>
              <w:autoSpaceDN w:val="0"/>
              <w:spacing w:before="1138" w:after="0" w:line="318" w:lineRule="exact"/>
              <w:ind w:left="0" w:right="0" w:firstLine="0"/>
              <w:jc w:val="center"/>
            </w:pPr>
            <w:r>
              <w:rPr>
                <w:rFonts w:ascii="7v6lAlxz+SimSun" w:hAnsi="7v6lAlxz+SimSun" w:eastAsia="7v6lAlxz+SimSun"/>
                <w:color w:val="000000"/>
                <w:sz w:val="32"/>
              </w:rPr>
              <w:t>推动重点领</w:t>
            </w:r>
          </w:p>
          <w:p w14:paraId="00AA951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域绿色转型</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AF25397">
            <w:pPr>
              <w:widowControl/>
              <w:autoSpaceDE w:val="0"/>
              <w:autoSpaceDN w:val="0"/>
              <w:spacing w:before="846"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1.《关于加快经济社会发展全面绿色转型的意见》（三十二）各地区各部门要明确本地区本部门绿色转型的重点任务，结合实际抓好本意见贯彻落实。</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05D467B">
            <w:pPr>
              <w:widowControl/>
              <w:autoSpaceDE w:val="0"/>
              <w:autoSpaceDN w:val="0"/>
              <w:spacing w:before="1090"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2AF3814">
            <w:pPr>
              <w:widowControl/>
              <w:autoSpaceDE w:val="0"/>
              <w:autoSpaceDN w:val="0"/>
              <w:spacing w:before="1090" w:after="0" w:line="248" w:lineRule="exact"/>
              <w:ind w:left="0" w:right="0" w:firstLine="0"/>
              <w:jc w:val="center"/>
            </w:pPr>
            <w:r>
              <w:rPr>
                <w:rFonts w:ascii="7v6lAlxz+SimSun" w:hAnsi="7v6lAlxz+SimSun" w:eastAsia="7v6lAlxz+SimSun"/>
                <w:color w:val="000000"/>
                <w:sz w:val="20"/>
              </w:rPr>
              <w:t>区工业和信息化局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AA7BD5F">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570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49A5EA5">
            <w:pPr>
              <w:widowControl/>
              <w:autoSpaceDE w:val="0"/>
              <w:autoSpaceDN w:val="0"/>
              <w:spacing w:before="0" w:after="0" w:line="374" w:lineRule="exact"/>
              <w:ind w:left="0" w:right="0" w:firstLine="0"/>
              <w:jc w:val="center"/>
            </w:pPr>
            <w:r>
              <w:rPr>
                <w:rFonts w:ascii="7v6lAlxz+SimSun" w:hAnsi="7v6lAlxz+SimSun" w:eastAsia="7v6lAlxz+SimSun"/>
                <w:color w:val="000000"/>
                <w:sz w:val="32"/>
              </w:rPr>
              <w:t>推动重点领域绿色转型，助推企业产业升级，促进绿色生产方式和生活方</w:t>
            </w:r>
          </w:p>
          <w:p w14:paraId="1053E4AF">
            <w:pPr>
              <w:widowControl/>
              <w:autoSpaceDE w:val="0"/>
              <w:autoSpaceDN w:val="0"/>
              <w:spacing w:before="14" w:after="0" w:line="320" w:lineRule="exact"/>
              <w:ind w:left="0" w:right="0" w:firstLine="0"/>
              <w:jc w:val="center"/>
            </w:pPr>
            <w:r>
              <w:rPr>
                <w:rFonts w:ascii="7v6lAlxz+SimSun" w:hAnsi="7v6lAlxz+SimSun" w:eastAsia="7v6lAlxz+SimSun"/>
                <w:color w:val="000000"/>
                <w:sz w:val="32"/>
              </w:rPr>
              <w:t>式形成</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A08E00"/>
        </w:tc>
      </w:tr>
      <w:tr w14:paraId="58E59450">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247F7C7"/>
        </w:tc>
        <w:tc>
          <w:tcPr>
            <w:tcW w:w="1957" w:type="dxa"/>
            <w:vMerge w:val="continue"/>
            <w:tcBorders>
              <w:top w:val="single" w:color="000000" w:sz="8" w:space="0"/>
              <w:left w:val="single" w:color="000000" w:sz="6" w:space="0"/>
              <w:bottom w:val="single" w:color="000000" w:sz="8" w:space="0"/>
              <w:right w:val="single" w:color="000000" w:sz="8" w:space="0"/>
            </w:tcBorders>
          </w:tcPr>
          <w:p w14:paraId="000AF1D3"/>
        </w:tc>
        <w:tc>
          <w:tcPr>
            <w:tcW w:w="1957" w:type="dxa"/>
            <w:vMerge w:val="continue"/>
            <w:tcBorders>
              <w:top w:val="single" w:color="000000" w:sz="8" w:space="0"/>
              <w:left w:val="single" w:color="000000" w:sz="8" w:space="0"/>
              <w:bottom w:val="single" w:color="000000" w:sz="8" w:space="0"/>
              <w:right w:val="single" w:color="000000" w:sz="8" w:space="0"/>
            </w:tcBorders>
          </w:tcPr>
          <w:p w14:paraId="59DD0E5F"/>
        </w:tc>
        <w:tc>
          <w:tcPr>
            <w:tcW w:w="1957" w:type="dxa"/>
            <w:vMerge w:val="continue"/>
            <w:tcBorders>
              <w:top w:val="single" w:color="000000" w:sz="8" w:space="0"/>
              <w:left w:val="single" w:color="000000" w:sz="8" w:space="0"/>
              <w:bottom w:val="single" w:color="000000" w:sz="8" w:space="0"/>
              <w:right w:val="single" w:color="000000" w:sz="6" w:space="0"/>
            </w:tcBorders>
          </w:tcPr>
          <w:p w14:paraId="7BA1E314"/>
        </w:tc>
        <w:tc>
          <w:tcPr>
            <w:tcW w:w="1957" w:type="dxa"/>
            <w:vMerge w:val="continue"/>
            <w:tcBorders>
              <w:top w:val="single" w:color="000000" w:sz="8" w:space="0"/>
              <w:left w:val="single" w:color="000000" w:sz="6" w:space="0"/>
              <w:bottom w:val="single" w:color="000000" w:sz="8" w:space="0"/>
              <w:right w:val="single" w:color="000000" w:sz="8" w:space="0"/>
            </w:tcBorders>
          </w:tcPr>
          <w:p w14:paraId="12C8B516"/>
        </w:tc>
        <w:tc>
          <w:tcPr>
            <w:tcW w:w="1957" w:type="dxa"/>
            <w:vMerge w:val="continue"/>
            <w:tcBorders>
              <w:top w:val="single" w:color="000000" w:sz="8" w:space="0"/>
              <w:left w:val="single" w:color="000000" w:sz="8" w:space="0"/>
              <w:bottom w:val="single" w:color="000000" w:sz="8" w:space="0"/>
              <w:right w:val="single" w:color="000000" w:sz="8" w:space="0"/>
            </w:tcBorders>
          </w:tcPr>
          <w:p w14:paraId="700ADCDF"/>
        </w:tc>
        <w:tc>
          <w:tcPr>
            <w:tcW w:w="1957" w:type="dxa"/>
            <w:vMerge w:val="continue"/>
            <w:tcBorders>
              <w:top w:val="single" w:color="000000" w:sz="8" w:space="0"/>
              <w:left w:val="single" w:color="000000" w:sz="8" w:space="0"/>
              <w:bottom w:val="single" w:color="000000" w:sz="8" w:space="0"/>
              <w:right w:val="single" w:color="000000" w:sz="6" w:space="0"/>
            </w:tcBorders>
          </w:tcPr>
          <w:p w14:paraId="728C4E4C"/>
        </w:tc>
        <w:tc>
          <w:tcPr>
            <w:tcW w:w="1957" w:type="dxa"/>
            <w:vMerge w:val="continue"/>
            <w:tcBorders>
              <w:top w:val="single" w:color="000000" w:sz="8" w:space="0"/>
              <w:left w:val="single" w:color="000000" w:sz="6" w:space="0"/>
              <w:bottom w:val="single" w:color="000000" w:sz="8" w:space="0"/>
              <w:right w:val="single" w:color="000000" w:sz="8" w:space="0"/>
            </w:tcBorders>
          </w:tcPr>
          <w:p w14:paraId="2C5F970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4F96F5A">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571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6942CCC">
            <w:pPr>
              <w:widowControl/>
              <w:autoSpaceDE w:val="0"/>
              <w:autoSpaceDN w:val="0"/>
              <w:spacing w:before="104" w:after="0" w:line="320" w:lineRule="exact"/>
              <w:ind w:left="0" w:right="0" w:firstLine="0"/>
              <w:jc w:val="center"/>
            </w:pPr>
            <w:r>
              <w:rPr>
                <w:rFonts w:ascii="7v6lAlxz+SimSun" w:hAnsi="7v6lAlxz+SimSun" w:eastAsia="7v6lAlxz+SimSun"/>
                <w:color w:val="000000"/>
                <w:sz w:val="32"/>
              </w:rPr>
              <w:t>引导新型经营主体特色化、专业化经</w:t>
            </w:r>
          </w:p>
          <w:p w14:paraId="12179F6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5B1A091"/>
        </w:tc>
      </w:tr>
      <w:tr w14:paraId="34A6F20C">
        <w:tblPrEx>
          <w:tblCellMar>
            <w:top w:w="0" w:type="dxa"/>
            <w:left w:w="108" w:type="dxa"/>
            <w:bottom w:w="0" w:type="dxa"/>
            <w:right w:w="108" w:type="dxa"/>
          </w:tblCellMar>
        </w:tblPrEx>
        <w:trPr>
          <w:trHeight w:val="9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F917E0B"/>
        </w:tc>
        <w:tc>
          <w:tcPr>
            <w:tcW w:w="1957" w:type="dxa"/>
            <w:vMerge w:val="continue"/>
            <w:tcBorders>
              <w:top w:val="single" w:color="000000" w:sz="8" w:space="0"/>
              <w:left w:val="single" w:color="000000" w:sz="6" w:space="0"/>
              <w:bottom w:val="single" w:color="000000" w:sz="8" w:space="0"/>
              <w:right w:val="single" w:color="000000" w:sz="8" w:space="0"/>
            </w:tcBorders>
          </w:tcPr>
          <w:p w14:paraId="3E9FE11B"/>
        </w:tc>
        <w:tc>
          <w:tcPr>
            <w:tcW w:w="1957" w:type="dxa"/>
            <w:vMerge w:val="continue"/>
            <w:tcBorders>
              <w:top w:val="single" w:color="000000" w:sz="8" w:space="0"/>
              <w:left w:val="single" w:color="000000" w:sz="8" w:space="0"/>
              <w:bottom w:val="single" w:color="000000" w:sz="8" w:space="0"/>
              <w:right w:val="single" w:color="000000" w:sz="8" w:space="0"/>
            </w:tcBorders>
          </w:tcPr>
          <w:p w14:paraId="3811DF4B"/>
        </w:tc>
        <w:tc>
          <w:tcPr>
            <w:tcW w:w="1957" w:type="dxa"/>
            <w:vMerge w:val="continue"/>
            <w:tcBorders>
              <w:top w:val="single" w:color="000000" w:sz="8" w:space="0"/>
              <w:left w:val="single" w:color="000000" w:sz="8" w:space="0"/>
              <w:bottom w:val="single" w:color="000000" w:sz="8" w:space="0"/>
              <w:right w:val="single" w:color="000000" w:sz="6" w:space="0"/>
            </w:tcBorders>
          </w:tcPr>
          <w:p w14:paraId="0BF11980"/>
        </w:tc>
        <w:tc>
          <w:tcPr>
            <w:tcW w:w="1957" w:type="dxa"/>
            <w:vMerge w:val="continue"/>
            <w:tcBorders>
              <w:top w:val="single" w:color="000000" w:sz="8" w:space="0"/>
              <w:left w:val="single" w:color="000000" w:sz="6" w:space="0"/>
              <w:bottom w:val="single" w:color="000000" w:sz="8" w:space="0"/>
              <w:right w:val="single" w:color="000000" w:sz="8" w:space="0"/>
            </w:tcBorders>
          </w:tcPr>
          <w:p w14:paraId="63E62778"/>
        </w:tc>
        <w:tc>
          <w:tcPr>
            <w:tcW w:w="1957" w:type="dxa"/>
            <w:vMerge w:val="continue"/>
            <w:tcBorders>
              <w:top w:val="single" w:color="000000" w:sz="8" w:space="0"/>
              <w:left w:val="single" w:color="000000" w:sz="8" w:space="0"/>
              <w:bottom w:val="single" w:color="000000" w:sz="8" w:space="0"/>
              <w:right w:val="single" w:color="000000" w:sz="8" w:space="0"/>
            </w:tcBorders>
          </w:tcPr>
          <w:p w14:paraId="4032D884"/>
        </w:tc>
        <w:tc>
          <w:tcPr>
            <w:tcW w:w="1957" w:type="dxa"/>
            <w:vMerge w:val="continue"/>
            <w:tcBorders>
              <w:top w:val="single" w:color="000000" w:sz="8" w:space="0"/>
              <w:left w:val="single" w:color="000000" w:sz="8" w:space="0"/>
              <w:bottom w:val="single" w:color="000000" w:sz="8" w:space="0"/>
              <w:right w:val="single" w:color="000000" w:sz="6" w:space="0"/>
            </w:tcBorders>
          </w:tcPr>
          <w:p w14:paraId="4FFCF2BB"/>
        </w:tc>
        <w:tc>
          <w:tcPr>
            <w:tcW w:w="1957" w:type="dxa"/>
            <w:vMerge w:val="continue"/>
            <w:tcBorders>
              <w:top w:val="single" w:color="000000" w:sz="8" w:space="0"/>
              <w:left w:val="single" w:color="000000" w:sz="6" w:space="0"/>
              <w:bottom w:val="single" w:color="000000" w:sz="8" w:space="0"/>
              <w:right w:val="single" w:color="000000" w:sz="8" w:space="0"/>
            </w:tcBorders>
          </w:tcPr>
          <w:p w14:paraId="02F101E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37F240">
            <w:pPr>
              <w:widowControl/>
              <w:autoSpaceDE w:val="0"/>
              <w:autoSpaceDN w:val="0"/>
              <w:spacing w:before="328" w:after="0" w:line="320" w:lineRule="exact"/>
              <w:ind w:left="0" w:right="0" w:firstLine="0"/>
              <w:jc w:val="center"/>
            </w:pPr>
            <w:r>
              <w:rPr>
                <w:rFonts w:ascii="7v6lAlxz+SimSun" w:hAnsi="7v6lAlxz+SimSun" w:eastAsia="7v6lAlxz+SimSun"/>
                <w:color w:val="000000"/>
                <w:sz w:val="32"/>
              </w:rPr>
              <w:t>572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F5745E8">
            <w:pPr>
              <w:widowControl/>
              <w:autoSpaceDE w:val="0"/>
              <w:autoSpaceDN w:val="0"/>
              <w:spacing w:before="328" w:after="0" w:line="320" w:lineRule="exact"/>
              <w:ind w:left="0" w:right="0" w:firstLine="0"/>
              <w:jc w:val="center"/>
            </w:pPr>
            <w:r>
              <w:rPr>
                <w:rFonts w:ascii="7v6lAlxz+SimSun" w:hAnsi="7v6lAlxz+SimSun" w:eastAsia="7v6lAlxz+SimSun"/>
                <w:color w:val="000000"/>
                <w:sz w:val="32"/>
              </w:rPr>
              <w:t>引进低能耗企业</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53FE557"/>
        </w:tc>
      </w:tr>
      <w:tr w14:paraId="09E9CA61">
        <w:tblPrEx>
          <w:tblCellMar>
            <w:top w:w="0" w:type="dxa"/>
            <w:left w:w="108" w:type="dxa"/>
            <w:bottom w:w="0" w:type="dxa"/>
            <w:right w:w="108" w:type="dxa"/>
          </w:tblCellMar>
        </w:tblPrEx>
        <w:trPr>
          <w:trHeight w:val="14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BF1D2E2"/>
        </w:tc>
        <w:tc>
          <w:tcPr>
            <w:tcW w:w="1957" w:type="dxa"/>
            <w:vMerge w:val="continue"/>
            <w:tcBorders>
              <w:top w:val="single" w:color="000000" w:sz="8" w:space="0"/>
              <w:left w:val="single" w:color="000000" w:sz="6" w:space="0"/>
              <w:bottom w:val="single" w:color="000000" w:sz="8" w:space="0"/>
              <w:right w:val="single" w:color="000000" w:sz="8" w:space="0"/>
            </w:tcBorders>
          </w:tcPr>
          <w:p w14:paraId="47A5CB82"/>
        </w:tc>
        <w:tc>
          <w:tcPr>
            <w:tcW w:w="1957" w:type="dxa"/>
            <w:vMerge w:val="continue"/>
            <w:tcBorders>
              <w:top w:val="single" w:color="000000" w:sz="8" w:space="0"/>
              <w:left w:val="single" w:color="000000" w:sz="8" w:space="0"/>
              <w:bottom w:val="single" w:color="000000" w:sz="8" w:space="0"/>
              <w:right w:val="single" w:color="000000" w:sz="8" w:space="0"/>
            </w:tcBorders>
          </w:tcPr>
          <w:p w14:paraId="2C993470"/>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EAA6F45">
            <w:pPr>
              <w:widowControl/>
              <w:autoSpaceDE w:val="0"/>
              <w:autoSpaceDN w:val="0"/>
              <w:spacing w:before="1336" w:after="0" w:line="320" w:lineRule="exact"/>
              <w:ind w:left="0" w:right="0" w:firstLine="0"/>
              <w:jc w:val="center"/>
            </w:pPr>
            <w:r>
              <w:rPr>
                <w:rFonts w:ascii="7v6lAlxz+SimSun" w:hAnsi="7v6lAlxz+SimSun" w:eastAsia="7v6lAlxz+SimSun"/>
                <w:color w:val="000000"/>
                <w:sz w:val="32"/>
              </w:rPr>
              <w:t>104</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69EF5AE">
            <w:pPr>
              <w:widowControl/>
              <w:autoSpaceDE w:val="0"/>
              <w:autoSpaceDN w:val="0"/>
              <w:spacing w:before="1142" w:after="0" w:line="320" w:lineRule="exact"/>
              <w:ind w:left="0" w:right="0" w:firstLine="0"/>
              <w:jc w:val="center"/>
            </w:pPr>
            <w:r>
              <w:rPr>
                <w:rFonts w:ascii="7v6lAlxz+SimSun" w:hAnsi="7v6lAlxz+SimSun" w:eastAsia="7v6lAlxz+SimSun"/>
                <w:color w:val="000000"/>
                <w:sz w:val="32"/>
              </w:rPr>
              <w:t>推行节约用</w:t>
            </w:r>
          </w:p>
          <w:p w14:paraId="17564ABB">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水</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0D9120F">
            <w:pPr>
              <w:widowControl/>
              <w:autoSpaceDE w:val="0"/>
              <w:autoSpaceDN w:val="0"/>
              <w:spacing w:before="478" w:after="0" w:line="248"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《节约用水条例》（国务院令第776号）第九条 国务院有关部门、县级以上地方人民政府及其有关部门、乡镇人民政府、街道办事处应当组织开展多种形式的节水宣传教育和知识普及活动。</w:t>
            </w:r>
          </w:p>
          <w:p w14:paraId="634602F4">
            <w:pPr>
              <w:widowControl/>
              <w:autoSpaceDE w:val="0"/>
              <w:autoSpaceDN w:val="0"/>
              <w:spacing w:before="2" w:after="0" w:line="24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《江西省节约用水办法》第六条 各级人民政府及节约用水行政主管部门应当加强节约用水宣传教育，普及节约用水知识，增强全民节约用水意识。</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611E7BB">
            <w:pPr>
              <w:widowControl/>
              <w:autoSpaceDE w:val="0"/>
              <w:autoSpaceDN w:val="0"/>
              <w:spacing w:before="1096"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D16696A">
            <w:pPr>
              <w:widowControl/>
              <w:autoSpaceDE w:val="0"/>
              <w:autoSpaceDN w:val="0"/>
              <w:spacing w:before="1096" w:after="0" w:line="248" w:lineRule="exact"/>
              <w:ind w:left="72" w:right="58" w:firstLine="0"/>
              <w:jc w:val="both"/>
            </w:pPr>
            <w:r>
              <w:rPr>
                <w:rFonts w:ascii="7v6lAlxz+SimSun" w:hAnsi="7v6lAlxz+SimSun" w:eastAsia="7v6lAlxz+SimSun"/>
                <w:color w:val="000000"/>
                <w:sz w:val="20"/>
              </w:rPr>
              <w:t>区发展和改革委员会</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453E0B">
            <w:pPr>
              <w:widowControl/>
              <w:autoSpaceDE w:val="0"/>
              <w:autoSpaceDN w:val="0"/>
              <w:spacing w:before="592" w:after="0" w:line="320" w:lineRule="exact"/>
              <w:ind w:left="0" w:right="0" w:firstLine="0"/>
              <w:jc w:val="center"/>
            </w:pPr>
            <w:r>
              <w:rPr>
                <w:rFonts w:ascii="7v6lAlxz+SimSun" w:hAnsi="7v6lAlxz+SimSun" w:eastAsia="7v6lAlxz+SimSun"/>
                <w:color w:val="000000"/>
                <w:sz w:val="32"/>
              </w:rPr>
              <w:t>573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06A234B">
            <w:pPr>
              <w:widowControl/>
              <w:autoSpaceDE w:val="0"/>
              <w:autoSpaceDN w:val="0"/>
              <w:spacing w:before="376" w:after="0" w:line="320" w:lineRule="exact"/>
              <w:ind w:left="0" w:right="0" w:firstLine="0"/>
              <w:jc w:val="center"/>
            </w:pPr>
            <w:r>
              <w:rPr>
                <w:rFonts w:ascii="7v6lAlxz+SimSun" w:hAnsi="7v6lAlxz+SimSun" w:eastAsia="7v6lAlxz+SimSun"/>
                <w:color w:val="000000"/>
                <w:sz w:val="32"/>
              </w:rPr>
              <w:t>推动技术改造，提升工业用水重复利</w:t>
            </w:r>
          </w:p>
          <w:p w14:paraId="2435159B">
            <w:pPr>
              <w:widowControl/>
              <w:autoSpaceDE w:val="0"/>
              <w:autoSpaceDN w:val="0"/>
              <w:spacing w:before="96" w:after="0" w:line="320" w:lineRule="exact"/>
              <w:ind w:left="0" w:right="0" w:firstLine="0"/>
              <w:jc w:val="center"/>
            </w:pPr>
            <w:r>
              <w:rPr>
                <w:rFonts w:ascii="7v6lAlxz+SimSun" w:hAnsi="7v6lAlxz+SimSun" w:eastAsia="7v6lAlxz+SimSun"/>
                <w:color w:val="000000"/>
                <w:sz w:val="32"/>
              </w:rPr>
              <w:t>用率</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563EA90"/>
        </w:tc>
      </w:tr>
      <w:tr w14:paraId="1E707729">
        <w:tblPrEx>
          <w:tblCellMar>
            <w:top w:w="0" w:type="dxa"/>
            <w:left w:w="108" w:type="dxa"/>
            <w:bottom w:w="0" w:type="dxa"/>
            <w:right w:w="108" w:type="dxa"/>
          </w:tblCellMar>
        </w:tblPrEx>
        <w:trPr>
          <w:trHeight w:val="14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F0A6FB6"/>
        </w:tc>
        <w:tc>
          <w:tcPr>
            <w:tcW w:w="1957" w:type="dxa"/>
            <w:vMerge w:val="continue"/>
            <w:tcBorders>
              <w:top w:val="single" w:color="000000" w:sz="8" w:space="0"/>
              <w:left w:val="single" w:color="000000" w:sz="6" w:space="0"/>
              <w:bottom w:val="single" w:color="000000" w:sz="8" w:space="0"/>
              <w:right w:val="single" w:color="000000" w:sz="8" w:space="0"/>
            </w:tcBorders>
          </w:tcPr>
          <w:p w14:paraId="75B47DA8"/>
        </w:tc>
        <w:tc>
          <w:tcPr>
            <w:tcW w:w="1957" w:type="dxa"/>
            <w:vMerge w:val="continue"/>
            <w:tcBorders>
              <w:top w:val="single" w:color="000000" w:sz="8" w:space="0"/>
              <w:left w:val="single" w:color="000000" w:sz="8" w:space="0"/>
              <w:bottom w:val="single" w:color="000000" w:sz="8" w:space="0"/>
              <w:right w:val="single" w:color="000000" w:sz="8" w:space="0"/>
            </w:tcBorders>
          </w:tcPr>
          <w:p w14:paraId="0E30C8AF"/>
        </w:tc>
        <w:tc>
          <w:tcPr>
            <w:tcW w:w="1957" w:type="dxa"/>
            <w:vMerge w:val="continue"/>
            <w:tcBorders>
              <w:top w:val="single" w:color="000000" w:sz="8" w:space="0"/>
              <w:left w:val="single" w:color="000000" w:sz="8" w:space="0"/>
              <w:bottom w:val="single" w:color="000000" w:sz="8" w:space="0"/>
              <w:right w:val="single" w:color="000000" w:sz="6" w:space="0"/>
            </w:tcBorders>
          </w:tcPr>
          <w:p w14:paraId="1398B6CE"/>
        </w:tc>
        <w:tc>
          <w:tcPr>
            <w:tcW w:w="1957" w:type="dxa"/>
            <w:vMerge w:val="continue"/>
            <w:tcBorders>
              <w:top w:val="single" w:color="000000" w:sz="8" w:space="0"/>
              <w:left w:val="single" w:color="000000" w:sz="6" w:space="0"/>
              <w:bottom w:val="single" w:color="000000" w:sz="8" w:space="0"/>
              <w:right w:val="single" w:color="000000" w:sz="8" w:space="0"/>
            </w:tcBorders>
          </w:tcPr>
          <w:p w14:paraId="1881148F"/>
        </w:tc>
        <w:tc>
          <w:tcPr>
            <w:tcW w:w="1957" w:type="dxa"/>
            <w:vMerge w:val="continue"/>
            <w:tcBorders>
              <w:top w:val="single" w:color="000000" w:sz="8" w:space="0"/>
              <w:left w:val="single" w:color="000000" w:sz="8" w:space="0"/>
              <w:bottom w:val="single" w:color="000000" w:sz="8" w:space="0"/>
              <w:right w:val="single" w:color="000000" w:sz="8" w:space="0"/>
            </w:tcBorders>
          </w:tcPr>
          <w:p w14:paraId="71C985F4"/>
        </w:tc>
        <w:tc>
          <w:tcPr>
            <w:tcW w:w="1957" w:type="dxa"/>
            <w:vMerge w:val="continue"/>
            <w:tcBorders>
              <w:top w:val="single" w:color="000000" w:sz="8" w:space="0"/>
              <w:left w:val="single" w:color="000000" w:sz="8" w:space="0"/>
              <w:bottom w:val="single" w:color="000000" w:sz="8" w:space="0"/>
              <w:right w:val="single" w:color="000000" w:sz="6" w:space="0"/>
            </w:tcBorders>
          </w:tcPr>
          <w:p w14:paraId="3460353F"/>
        </w:tc>
        <w:tc>
          <w:tcPr>
            <w:tcW w:w="1957" w:type="dxa"/>
            <w:vMerge w:val="continue"/>
            <w:tcBorders>
              <w:top w:val="single" w:color="000000" w:sz="8" w:space="0"/>
              <w:left w:val="single" w:color="000000" w:sz="6" w:space="0"/>
              <w:bottom w:val="single" w:color="000000" w:sz="8" w:space="0"/>
              <w:right w:val="single" w:color="000000" w:sz="8" w:space="0"/>
            </w:tcBorders>
          </w:tcPr>
          <w:p w14:paraId="01A8F30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1197DD6">
            <w:pPr>
              <w:widowControl/>
              <w:autoSpaceDE w:val="0"/>
              <w:autoSpaceDN w:val="0"/>
              <w:spacing w:before="592" w:after="0" w:line="320" w:lineRule="exact"/>
              <w:ind w:left="0" w:right="0" w:firstLine="0"/>
              <w:jc w:val="center"/>
            </w:pPr>
            <w:r>
              <w:rPr>
                <w:rFonts w:ascii="7v6lAlxz+SimSun" w:hAnsi="7v6lAlxz+SimSun" w:eastAsia="7v6lAlxz+SimSun"/>
                <w:color w:val="000000"/>
                <w:sz w:val="32"/>
              </w:rPr>
              <w:t>574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777E4B4">
            <w:pPr>
              <w:widowControl/>
              <w:autoSpaceDE w:val="0"/>
              <w:autoSpaceDN w:val="0"/>
              <w:spacing w:before="376" w:after="0" w:line="320" w:lineRule="exact"/>
              <w:ind w:left="0" w:right="0" w:firstLine="0"/>
              <w:jc w:val="center"/>
            </w:pPr>
            <w:r>
              <w:rPr>
                <w:rFonts w:ascii="7v6lAlxz+SimSun" w:hAnsi="7v6lAlxz+SimSun" w:eastAsia="7v6lAlxz+SimSun"/>
                <w:color w:val="000000"/>
                <w:sz w:val="32"/>
              </w:rPr>
              <w:t>深化政策引导与宣传，激励企业参与</w:t>
            </w:r>
          </w:p>
          <w:p w14:paraId="683B92A8">
            <w:pPr>
              <w:widowControl/>
              <w:autoSpaceDE w:val="0"/>
              <w:autoSpaceDN w:val="0"/>
              <w:spacing w:before="96" w:after="0" w:line="320" w:lineRule="exact"/>
              <w:ind w:left="0" w:right="0" w:firstLine="0"/>
              <w:jc w:val="center"/>
            </w:pPr>
            <w:r>
              <w:rPr>
                <w:rFonts w:ascii="7v6lAlxz+SimSun" w:hAnsi="7v6lAlxz+SimSun" w:eastAsia="7v6lAlxz+SimSun"/>
                <w:color w:val="000000"/>
                <w:sz w:val="32"/>
              </w:rPr>
              <w:t>再生水利用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BC4C4C9"/>
        </w:tc>
      </w:tr>
    </w:tbl>
    <w:p w14:paraId="4373A884">
      <w:pPr>
        <w:widowControl/>
        <w:autoSpaceDE w:val="0"/>
        <w:autoSpaceDN w:val="0"/>
        <w:spacing w:before="424" w:after="0" w:line="414" w:lineRule="exact"/>
        <w:ind w:left="0" w:right="0" w:firstLine="0"/>
        <w:jc w:val="center"/>
      </w:pPr>
      <w:r>
        <w:rPr>
          <w:rFonts w:ascii="宋体" w:hAnsi="宋体" w:eastAsia="宋体"/>
          <w:color w:val="000000"/>
          <w:sz w:val="36"/>
        </w:rPr>
        <w:t>-49-</w:t>
      </w:r>
    </w:p>
    <w:p w14:paraId="5AAA6580">
      <w:pPr>
        <w:sectPr>
          <w:pgSz w:w="23811" w:h="17237"/>
          <w:pgMar w:top="570" w:right="1140" w:bottom="110" w:left="1140" w:header="720" w:footer="720" w:gutter="0"/>
          <w:cols w:equalWidth="0" w:num="1">
            <w:col w:w="21532"/>
          </w:cols>
          <w:docGrid w:linePitch="360" w:charSpace="0"/>
        </w:sectPr>
      </w:pPr>
    </w:p>
    <w:p w14:paraId="37178D7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62720"/>
            <wp:effectExtent l="0" t="0" r="1143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pic:cNvPicPr>
                  </pic:nvPicPr>
                  <pic:blipFill>
                    <a:blip r:embed="rId13"/>
                    <a:stretch>
                      <a:fillRect/>
                    </a:stretch>
                  </pic:blipFill>
                  <pic:spPr>
                    <a:xfrm>
                      <a:off x="0" y="0"/>
                      <a:ext cx="13647419" cy="9063004"/>
                    </a:xfrm>
                    <a:prstGeom prst="rect">
                      <a:avLst/>
                    </a:prstGeom>
                  </pic:spPr>
                </pic:pic>
              </a:graphicData>
            </a:graphic>
          </wp:anchor>
        </w:drawing>
      </w:r>
    </w:p>
    <w:p w14:paraId="13CA042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6C3D290">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B7AAD9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FC829F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0A0D81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0D16F61">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A3651C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A43239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1D33EF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7E5E8B3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FE685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707093A">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A4928F4">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5384800">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B3F7B6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6D220F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660BE3A">
        <w:tblPrEx>
          <w:tblCellMar>
            <w:top w:w="0" w:type="dxa"/>
            <w:left w:w="108" w:type="dxa"/>
            <w:bottom w:w="0" w:type="dxa"/>
            <w:right w:w="108" w:type="dxa"/>
          </w:tblCellMar>
        </w:tblPrEx>
        <w:trPr>
          <w:trHeight w:val="114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B457D1C">
            <w:pPr>
              <w:widowControl/>
              <w:autoSpaceDE w:val="0"/>
              <w:autoSpaceDN w:val="0"/>
              <w:spacing w:before="5856" w:after="0" w:line="318" w:lineRule="exact"/>
              <w:ind w:left="0" w:right="0" w:firstLine="0"/>
              <w:jc w:val="center"/>
            </w:pPr>
            <w:r>
              <w:rPr>
                <w:rFonts w:ascii="7v6lAlxz+SimSun" w:hAnsi="7v6lAlxz+SimSun" w:eastAsia="7v6lAlxz+SimSun"/>
                <w:color w:val="000000"/>
                <w:sz w:val="32"/>
              </w:rPr>
              <w:t>36</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8FC69B0">
            <w:pPr>
              <w:widowControl/>
              <w:autoSpaceDE w:val="0"/>
              <w:autoSpaceDN w:val="0"/>
              <w:spacing w:before="5664" w:after="0" w:line="318" w:lineRule="exact"/>
              <w:ind w:left="0" w:right="0" w:firstLine="0"/>
              <w:jc w:val="center"/>
            </w:pPr>
            <w:r>
              <w:rPr>
                <w:rFonts w:ascii="7v6lAlxz+SimSun" w:hAnsi="7v6lAlxz+SimSun" w:eastAsia="7v6lAlxz+SimSun"/>
                <w:color w:val="000000"/>
                <w:sz w:val="32"/>
              </w:rPr>
              <w:t>经济</w:t>
            </w:r>
          </w:p>
          <w:p w14:paraId="3CA2A776">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6C3CE6B">
            <w:pPr>
              <w:widowControl/>
              <w:autoSpaceDE w:val="0"/>
              <w:autoSpaceDN w:val="0"/>
              <w:spacing w:before="4236" w:after="0" w:line="388" w:lineRule="exact"/>
              <w:ind w:left="0" w:right="0" w:firstLine="0"/>
              <w:jc w:val="center"/>
            </w:pPr>
            <w:r>
              <w:rPr>
                <w:rFonts w:ascii="7v6lAlxz+SimSun" w:hAnsi="7v6lAlxz+SimSun" w:eastAsia="7v6lAlxz+SimSun"/>
                <w:color w:val="000000"/>
                <w:sz w:val="32"/>
              </w:rPr>
              <w:t>优化营商环境，建立健全政企联系机制，加强政务诚信建设，落实惠企政策，开展“万干入万企”， 擦亮“珠事顺利”营商环境品牌。</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CF33CE1">
            <w:pPr>
              <w:widowControl/>
              <w:autoSpaceDE w:val="0"/>
              <w:autoSpaceDN w:val="0"/>
              <w:spacing w:before="3322" w:after="0" w:line="318" w:lineRule="exact"/>
              <w:ind w:left="0" w:right="0" w:firstLine="0"/>
              <w:jc w:val="center"/>
            </w:pPr>
            <w:r>
              <w:rPr>
                <w:rFonts w:ascii="7v6lAlxz+SimSun" w:hAnsi="7v6lAlxz+SimSun" w:eastAsia="7v6lAlxz+SimSun"/>
                <w:color w:val="000000"/>
                <w:sz w:val="32"/>
              </w:rPr>
              <w:t>105</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302D1A4">
            <w:pPr>
              <w:widowControl/>
              <w:autoSpaceDE w:val="0"/>
              <w:autoSpaceDN w:val="0"/>
              <w:spacing w:before="3126" w:after="0" w:line="320" w:lineRule="exact"/>
              <w:ind w:left="0" w:right="0" w:firstLine="0"/>
              <w:jc w:val="center"/>
            </w:pPr>
            <w:r>
              <w:rPr>
                <w:rFonts w:ascii="7v6lAlxz+SimSun" w:hAnsi="7v6lAlxz+SimSun" w:eastAsia="7v6lAlxz+SimSun"/>
                <w:color w:val="000000"/>
                <w:sz w:val="32"/>
              </w:rPr>
              <w:t>落实优化营</w:t>
            </w:r>
          </w:p>
          <w:p w14:paraId="0EE5F89B">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商环境举措</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CDDBBF8">
            <w:pPr>
              <w:widowControl/>
              <w:autoSpaceDE w:val="0"/>
              <w:autoSpaceDN w:val="0"/>
              <w:spacing w:before="362"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《优化营商环境条例》第四条 各级人民政府应当加强对优化营商环境工作的领导，建立健全优化营商环境工作协调机制，完善优化营商环境的政策措施，及时协调解决重大问题，统筹推进、督促落实优化营商环境工作。政府主要加强人是优化营商环境的第一责任人。  第七条 各级人民政府应当加强对优化营商环境工作的组织领导，完善优化营商环境的政策措施，建立健全统筹推进、督促落实优化营商环境工作的相关机制，及时协调、解决优化营商环境工作中的重大问题。 第二十一条 各级人民政府及有关部门应当加强政务诚信建设，并遵守下列规定：（一）保持政策的连续和稳定，依法作出的规划、行政决定等不得擅自改变。（二）在法定权限内制定、实施招商引资优惠政策。（三）不得以行政区划调整、政府换届、机构或者职能调整、相关责任人调整等为由不履行或者迟延履行与市场主体签订的有效合同，不兑现或者迟延兑现承诺的合法优惠条件。（四）因国家利益、公共利益需要改变合同约定、承诺的合法优惠条件的，应当依照法定权限和程序进行；给市场主体造成损失的，应当依法予以相应补偿。 第三十五条 各级人民政府及有关部门应当增强服务观念、转变工作作风、提高行政效率，为市场主体提供规范、便利、高效的政务服务。第五十   各级人民政府及有关部门应当按照构建亲清新型政商关系的要求，建立规范化常态化政企沟通机制，为企业提供高效政务服务。推行省市区领导挂点联系帮扶园区和企业等工作机制，协调解决企业生产经营活动中的困难和问题。各级人民政府主要加强人每年至少召开一次企业座谈会，听取市场主体的反映和诉求。第三十八条 政府及其有关部门应当通过政府网站、一体化在线平台，集中公布涉及市场主体的法律、法规、规章、行政规范性文件和各类政策措施，并通过多种途径和方式加强宣传解读。</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A1B476C">
            <w:pPr>
              <w:widowControl/>
              <w:autoSpaceDE w:val="0"/>
              <w:autoSpaceDN w:val="0"/>
              <w:spacing w:before="3080" w:after="0" w:line="246"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BDF52E0">
            <w:pPr>
              <w:widowControl/>
              <w:autoSpaceDE w:val="0"/>
              <w:autoSpaceDN w:val="0"/>
              <w:spacing w:before="2460" w:after="0" w:line="248" w:lineRule="exact"/>
              <w:ind w:left="72" w:right="58" w:firstLine="0"/>
              <w:jc w:val="both"/>
            </w:pPr>
            <w:r>
              <w:rPr>
                <w:rFonts w:ascii="7v6lAlxz+SimSun" w:hAnsi="7v6lAlxz+SimSun" w:eastAsia="7v6lAlxz+SimSun"/>
                <w:color w:val="000000"/>
                <w:sz w:val="20"/>
              </w:rPr>
              <w:t>区发展和改革委员会、区商务局、区市场监督管理局、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624F2F5">
            <w:pPr>
              <w:widowControl/>
              <w:autoSpaceDE w:val="0"/>
              <w:autoSpaceDN w:val="0"/>
              <w:spacing w:before="420" w:after="0" w:line="318" w:lineRule="exact"/>
              <w:ind w:left="0" w:right="0" w:firstLine="0"/>
              <w:jc w:val="center"/>
            </w:pPr>
            <w:r>
              <w:rPr>
                <w:rFonts w:ascii="7v6lAlxz+SimSun" w:hAnsi="7v6lAlxz+SimSun" w:eastAsia="7v6lAlxz+SimSun"/>
                <w:color w:val="000000"/>
                <w:sz w:val="32"/>
              </w:rPr>
              <w:t>575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D48A659">
            <w:pPr>
              <w:widowControl/>
              <w:autoSpaceDE w:val="0"/>
              <w:autoSpaceDN w:val="0"/>
              <w:spacing w:before="228" w:after="0" w:line="318" w:lineRule="exact"/>
              <w:ind w:left="0" w:right="0" w:firstLine="0"/>
              <w:jc w:val="center"/>
            </w:pPr>
            <w:r>
              <w:rPr>
                <w:rFonts w:ascii="7v6lAlxz+SimSun" w:hAnsi="7v6lAlxz+SimSun" w:eastAsia="7v6lAlxz+SimSun"/>
                <w:color w:val="000000"/>
                <w:sz w:val="32"/>
              </w:rPr>
              <w:t>建立规范化常态化政企沟通机制，为</w:t>
            </w:r>
          </w:p>
          <w:p w14:paraId="2A0A8CC9">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企业提供高效政务服务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7059307"/>
        </w:tc>
      </w:tr>
      <w:tr w14:paraId="145D461A">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5D72CF7"/>
        </w:tc>
        <w:tc>
          <w:tcPr>
            <w:tcW w:w="1957" w:type="dxa"/>
            <w:vMerge w:val="continue"/>
            <w:tcBorders>
              <w:top w:val="single" w:color="000000" w:sz="8" w:space="0"/>
              <w:left w:val="single" w:color="000000" w:sz="6" w:space="0"/>
              <w:bottom w:val="single" w:color="000000" w:sz="6" w:space="0"/>
              <w:right w:val="single" w:color="000000" w:sz="8" w:space="0"/>
            </w:tcBorders>
          </w:tcPr>
          <w:p w14:paraId="27C122A9"/>
        </w:tc>
        <w:tc>
          <w:tcPr>
            <w:tcW w:w="1957" w:type="dxa"/>
            <w:vMerge w:val="continue"/>
            <w:tcBorders>
              <w:top w:val="single" w:color="000000" w:sz="8" w:space="0"/>
              <w:left w:val="single" w:color="000000" w:sz="8" w:space="0"/>
              <w:bottom w:val="single" w:color="000000" w:sz="6" w:space="0"/>
              <w:right w:val="single" w:color="000000" w:sz="8" w:space="0"/>
            </w:tcBorders>
          </w:tcPr>
          <w:p w14:paraId="0B301103"/>
        </w:tc>
        <w:tc>
          <w:tcPr>
            <w:tcW w:w="1957" w:type="dxa"/>
            <w:vMerge w:val="continue"/>
            <w:tcBorders>
              <w:top w:val="single" w:color="000000" w:sz="8" w:space="0"/>
              <w:left w:val="single" w:color="000000" w:sz="8" w:space="0"/>
              <w:bottom w:val="single" w:color="000000" w:sz="6" w:space="0"/>
              <w:right w:val="single" w:color="000000" w:sz="6" w:space="0"/>
            </w:tcBorders>
          </w:tcPr>
          <w:p w14:paraId="42EAA85A"/>
        </w:tc>
        <w:tc>
          <w:tcPr>
            <w:tcW w:w="1957" w:type="dxa"/>
            <w:vMerge w:val="continue"/>
            <w:tcBorders>
              <w:top w:val="single" w:color="000000" w:sz="8" w:space="0"/>
              <w:left w:val="single" w:color="000000" w:sz="6" w:space="0"/>
              <w:bottom w:val="single" w:color="000000" w:sz="6" w:space="0"/>
              <w:right w:val="single" w:color="000000" w:sz="8" w:space="0"/>
            </w:tcBorders>
          </w:tcPr>
          <w:p w14:paraId="66701996"/>
        </w:tc>
        <w:tc>
          <w:tcPr>
            <w:tcW w:w="1957" w:type="dxa"/>
            <w:vMerge w:val="continue"/>
            <w:tcBorders>
              <w:top w:val="single" w:color="000000" w:sz="8" w:space="0"/>
              <w:left w:val="single" w:color="000000" w:sz="8" w:space="0"/>
              <w:bottom w:val="single" w:color="000000" w:sz="6" w:space="0"/>
              <w:right w:val="single" w:color="000000" w:sz="8" w:space="0"/>
            </w:tcBorders>
          </w:tcPr>
          <w:p w14:paraId="2E247914"/>
        </w:tc>
        <w:tc>
          <w:tcPr>
            <w:tcW w:w="1957" w:type="dxa"/>
            <w:vMerge w:val="continue"/>
            <w:tcBorders>
              <w:top w:val="single" w:color="000000" w:sz="8" w:space="0"/>
              <w:left w:val="single" w:color="000000" w:sz="8" w:space="0"/>
              <w:bottom w:val="single" w:color="000000" w:sz="6" w:space="0"/>
              <w:right w:val="single" w:color="000000" w:sz="6" w:space="0"/>
            </w:tcBorders>
          </w:tcPr>
          <w:p w14:paraId="2FA34057"/>
        </w:tc>
        <w:tc>
          <w:tcPr>
            <w:tcW w:w="1957" w:type="dxa"/>
            <w:vMerge w:val="continue"/>
            <w:tcBorders>
              <w:top w:val="single" w:color="000000" w:sz="8" w:space="0"/>
              <w:left w:val="single" w:color="000000" w:sz="6" w:space="0"/>
              <w:bottom w:val="single" w:color="000000" w:sz="6" w:space="0"/>
              <w:right w:val="single" w:color="000000" w:sz="8" w:space="0"/>
            </w:tcBorders>
          </w:tcPr>
          <w:p w14:paraId="47B5F24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3008FDF">
            <w:pPr>
              <w:widowControl/>
              <w:autoSpaceDE w:val="0"/>
              <w:autoSpaceDN w:val="0"/>
              <w:spacing w:before="460" w:after="0" w:line="320" w:lineRule="exact"/>
              <w:ind w:left="0" w:right="0" w:firstLine="0"/>
              <w:jc w:val="center"/>
            </w:pPr>
            <w:r>
              <w:rPr>
                <w:rFonts w:ascii="7v6lAlxz+SimSun" w:hAnsi="7v6lAlxz+SimSun" w:eastAsia="7v6lAlxz+SimSun"/>
                <w:color w:val="000000"/>
                <w:sz w:val="32"/>
              </w:rPr>
              <w:t>576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D646F16">
            <w:pPr>
              <w:widowControl/>
              <w:autoSpaceDE w:val="0"/>
              <w:autoSpaceDN w:val="0"/>
              <w:spacing w:before="6" w:after="0" w:line="386" w:lineRule="exact"/>
              <w:ind w:left="0" w:right="0" w:firstLine="0"/>
              <w:jc w:val="center"/>
            </w:pPr>
            <w:r>
              <w:rPr>
                <w:rFonts w:ascii="7v6lAlxz+SimSun" w:hAnsi="7v6lAlxz+SimSun" w:eastAsia="7v6lAlxz+SimSun"/>
                <w:color w:val="000000"/>
                <w:sz w:val="32"/>
              </w:rPr>
              <w:t>做好权限内企业帮办服务(帮助辖区内企业景德镇市弘泰陶瓷精品有限公司解决用水压力小问题）</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4ED9786">
            <w:pPr>
              <w:widowControl/>
              <w:autoSpaceDE w:val="0"/>
              <w:autoSpaceDN w:val="0"/>
              <w:spacing w:before="516" w:after="0" w:line="198" w:lineRule="exact"/>
              <w:ind w:left="0" w:right="0" w:firstLine="0"/>
              <w:jc w:val="center"/>
            </w:pPr>
            <w:r>
              <w:rPr>
                <w:rFonts w:ascii="7v6lAlxz+SimSun" w:hAnsi="7v6lAlxz+SimSun" w:eastAsia="7v6lAlxz+SimSun"/>
                <w:color w:val="000000"/>
                <w:sz w:val="20"/>
              </w:rPr>
              <w:t>特色事项</w:t>
            </w:r>
          </w:p>
        </w:tc>
      </w:tr>
      <w:tr w14:paraId="67E5D023">
        <w:tblPrEx>
          <w:tblCellMar>
            <w:top w:w="0" w:type="dxa"/>
            <w:left w:w="108" w:type="dxa"/>
            <w:bottom w:w="0" w:type="dxa"/>
            <w:right w:w="108" w:type="dxa"/>
          </w:tblCellMar>
        </w:tblPrEx>
        <w:trPr>
          <w:trHeight w:val="11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B4D6DF1"/>
        </w:tc>
        <w:tc>
          <w:tcPr>
            <w:tcW w:w="1957" w:type="dxa"/>
            <w:vMerge w:val="continue"/>
            <w:tcBorders>
              <w:top w:val="single" w:color="000000" w:sz="8" w:space="0"/>
              <w:left w:val="single" w:color="000000" w:sz="6" w:space="0"/>
              <w:bottom w:val="single" w:color="000000" w:sz="6" w:space="0"/>
              <w:right w:val="single" w:color="000000" w:sz="8" w:space="0"/>
            </w:tcBorders>
          </w:tcPr>
          <w:p w14:paraId="727111B2"/>
        </w:tc>
        <w:tc>
          <w:tcPr>
            <w:tcW w:w="1957" w:type="dxa"/>
            <w:vMerge w:val="continue"/>
            <w:tcBorders>
              <w:top w:val="single" w:color="000000" w:sz="8" w:space="0"/>
              <w:left w:val="single" w:color="000000" w:sz="8" w:space="0"/>
              <w:bottom w:val="single" w:color="000000" w:sz="6" w:space="0"/>
              <w:right w:val="single" w:color="000000" w:sz="8" w:space="0"/>
            </w:tcBorders>
          </w:tcPr>
          <w:p w14:paraId="0F08660E"/>
        </w:tc>
        <w:tc>
          <w:tcPr>
            <w:tcW w:w="1957" w:type="dxa"/>
            <w:vMerge w:val="continue"/>
            <w:tcBorders>
              <w:top w:val="single" w:color="000000" w:sz="8" w:space="0"/>
              <w:left w:val="single" w:color="000000" w:sz="8" w:space="0"/>
              <w:bottom w:val="single" w:color="000000" w:sz="6" w:space="0"/>
              <w:right w:val="single" w:color="000000" w:sz="6" w:space="0"/>
            </w:tcBorders>
          </w:tcPr>
          <w:p w14:paraId="43D28264"/>
        </w:tc>
        <w:tc>
          <w:tcPr>
            <w:tcW w:w="1957" w:type="dxa"/>
            <w:vMerge w:val="continue"/>
            <w:tcBorders>
              <w:top w:val="single" w:color="000000" w:sz="8" w:space="0"/>
              <w:left w:val="single" w:color="000000" w:sz="6" w:space="0"/>
              <w:bottom w:val="single" w:color="000000" w:sz="6" w:space="0"/>
              <w:right w:val="single" w:color="000000" w:sz="8" w:space="0"/>
            </w:tcBorders>
          </w:tcPr>
          <w:p w14:paraId="7DB7D242"/>
        </w:tc>
        <w:tc>
          <w:tcPr>
            <w:tcW w:w="1957" w:type="dxa"/>
            <w:vMerge w:val="continue"/>
            <w:tcBorders>
              <w:top w:val="single" w:color="000000" w:sz="8" w:space="0"/>
              <w:left w:val="single" w:color="000000" w:sz="8" w:space="0"/>
              <w:bottom w:val="single" w:color="000000" w:sz="6" w:space="0"/>
              <w:right w:val="single" w:color="000000" w:sz="8" w:space="0"/>
            </w:tcBorders>
          </w:tcPr>
          <w:p w14:paraId="789E6E22"/>
        </w:tc>
        <w:tc>
          <w:tcPr>
            <w:tcW w:w="1957" w:type="dxa"/>
            <w:vMerge w:val="continue"/>
            <w:tcBorders>
              <w:top w:val="single" w:color="000000" w:sz="8" w:space="0"/>
              <w:left w:val="single" w:color="000000" w:sz="8" w:space="0"/>
              <w:bottom w:val="single" w:color="000000" w:sz="6" w:space="0"/>
              <w:right w:val="single" w:color="000000" w:sz="6" w:space="0"/>
            </w:tcBorders>
          </w:tcPr>
          <w:p w14:paraId="23873A4A"/>
        </w:tc>
        <w:tc>
          <w:tcPr>
            <w:tcW w:w="1957" w:type="dxa"/>
            <w:vMerge w:val="continue"/>
            <w:tcBorders>
              <w:top w:val="single" w:color="000000" w:sz="8" w:space="0"/>
              <w:left w:val="single" w:color="000000" w:sz="6" w:space="0"/>
              <w:bottom w:val="single" w:color="000000" w:sz="6" w:space="0"/>
              <w:right w:val="single" w:color="000000" w:sz="8" w:space="0"/>
            </w:tcBorders>
          </w:tcPr>
          <w:p w14:paraId="0D45F6F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900E25F">
            <w:pPr>
              <w:widowControl/>
              <w:autoSpaceDE w:val="0"/>
              <w:autoSpaceDN w:val="0"/>
              <w:spacing w:before="420" w:after="0" w:line="318" w:lineRule="exact"/>
              <w:ind w:left="0" w:right="0" w:firstLine="0"/>
              <w:jc w:val="center"/>
            </w:pPr>
            <w:r>
              <w:rPr>
                <w:rFonts w:ascii="7v6lAlxz+SimSun" w:hAnsi="7v6lAlxz+SimSun" w:eastAsia="7v6lAlxz+SimSun"/>
                <w:color w:val="000000"/>
                <w:sz w:val="32"/>
              </w:rPr>
              <w:t>577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682A0DE">
            <w:pPr>
              <w:widowControl/>
              <w:autoSpaceDE w:val="0"/>
              <w:autoSpaceDN w:val="0"/>
              <w:spacing w:before="228" w:after="0" w:line="318" w:lineRule="exact"/>
              <w:ind w:left="0" w:right="0" w:firstLine="0"/>
              <w:jc w:val="center"/>
            </w:pPr>
            <w:r>
              <w:rPr>
                <w:rFonts w:ascii="7v6lAlxz+SimSun" w:hAnsi="7v6lAlxz+SimSun" w:eastAsia="7v6lAlxz+SimSun"/>
                <w:color w:val="000000"/>
                <w:sz w:val="32"/>
              </w:rPr>
              <w:t>入企帮扶，畅通政企联系渠道，全方</w:t>
            </w:r>
          </w:p>
          <w:p w14:paraId="05207F08">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位多角度了解企业诉求</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5041BDE"/>
        </w:tc>
      </w:tr>
      <w:tr w14:paraId="287EAB70">
        <w:tblPrEx>
          <w:tblCellMar>
            <w:top w:w="0" w:type="dxa"/>
            <w:left w:w="108" w:type="dxa"/>
            <w:bottom w:w="0" w:type="dxa"/>
            <w:right w:w="108" w:type="dxa"/>
          </w:tblCellMar>
        </w:tblPrEx>
        <w:trPr>
          <w:trHeight w:val="11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8DA5B16"/>
        </w:tc>
        <w:tc>
          <w:tcPr>
            <w:tcW w:w="1957" w:type="dxa"/>
            <w:vMerge w:val="continue"/>
            <w:tcBorders>
              <w:top w:val="single" w:color="000000" w:sz="8" w:space="0"/>
              <w:left w:val="single" w:color="000000" w:sz="6" w:space="0"/>
              <w:bottom w:val="single" w:color="000000" w:sz="6" w:space="0"/>
              <w:right w:val="single" w:color="000000" w:sz="8" w:space="0"/>
            </w:tcBorders>
          </w:tcPr>
          <w:p w14:paraId="36205067"/>
        </w:tc>
        <w:tc>
          <w:tcPr>
            <w:tcW w:w="1957" w:type="dxa"/>
            <w:vMerge w:val="continue"/>
            <w:tcBorders>
              <w:top w:val="single" w:color="000000" w:sz="8" w:space="0"/>
              <w:left w:val="single" w:color="000000" w:sz="8" w:space="0"/>
              <w:bottom w:val="single" w:color="000000" w:sz="6" w:space="0"/>
              <w:right w:val="single" w:color="000000" w:sz="8" w:space="0"/>
            </w:tcBorders>
          </w:tcPr>
          <w:p w14:paraId="7EB27629"/>
        </w:tc>
        <w:tc>
          <w:tcPr>
            <w:tcW w:w="1957" w:type="dxa"/>
            <w:vMerge w:val="continue"/>
            <w:tcBorders>
              <w:top w:val="single" w:color="000000" w:sz="8" w:space="0"/>
              <w:left w:val="single" w:color="000000" w:sz="8" w:space="0"/>
              <w:bottom w:val="single" w:color="000000" w:sz="6" w:space="0"/>
              <w:right w:val="single" w:color="000000" w:sz="6" w:space="0"/>
            </w:tcBorders>
          </w:tcPr>
          <w:p w14:paraId="4B14C67E"/>
        </w:tc>
        <w:tc>
          <w:tcPr>
            <w:tcW w:w="1957" w:type="dxa"/>
            <w:vMerge w:val="continue"/>
            <w:tcBorders>
              <w:top w:val="single" w:color="000000" w:sz="8" w:space="0"/>
              <w:left w:val="single" w:color="000000" w:sz="6" w:space="0"/>
              <w:bottom w:val="single" w:color="000000" w:sz="6" w:space="0"/>
              <w:right w:val="single" w:color="000000" w:sz="8" w:space="0"/>
            </w:tcBorders>
          </w:tcPr>
          <w:p w14:paraId="59AC477B"/>
        </w:tc>
        <w:tc>
          <w:tcPr>
            <w:tcW w:w="1957" w:type="dxa"/>
            <w:vMerge w:val="continue"/>
            <w:tcBorders>
              <w:top w:val="single" w:color="000000" w:sz="8" w:space="0"/>
              <w:left w:val="single" w:color="000000" w:sz="8" w:space="0"/>
              <w:bottom w:val="single" w:color="000000" w:sz="6" w:space="0"/>
              <w:right w:val="single" w:color="000000" w:sz="8" w:space="0"/>
            </w:tcBorders>
          </w:tcPr>
          <w:p w14:paraId="5D9A4157"/>
        </w:tc>
        <w:tc>
          <w:tcPr>
            <w:tcW w:w="1957" w:type="dxa"/>
            <w:vMerge w:val="continue"/>
            <w:tcBorders>
              <w:top w:val="single" w:color="000000" w:sz="8" w:space="0"/>
              <w:left w:val="single" w:color="000000" w:sz="8" w:space="0"/>
              <w:bottom w:val="single" w:color="000000" w:sz="6" w:space="0"/>
              <w:right w:val="single" w:color="000000" w:sz="6" w:space="0"/>
            </w:tcBorders>
          </w:tcPr>
          <w:p w14:paraId="0F21C67A"/>
        </w:tc>
        <w:tc>
          <w:tcPr>
            <w:tcW w:w="1957" w:type="dxa"/>
            <w:vMerge w:val="continue"/>
            <w:tcBorders>
              <w:top w:val="single" w:color="000000" w:sz="8" w:space="0"/>
              <w:left w:val="single" w:color="000000" w:sz="6" w:space="0"/>
              <w:bottom w:val="single" w:color="000000" w:sz="6" w:space="0"/>
              <w:right w:val="single" w:color="000000" w:sz="8" w:space="0"/>
            </w:tcBorders>
          </w:tcPr>
          <w:p w14:paraId="5FB02BF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F7800CF">
            <w:pPr>
              <w:widowControl/>
              <w:autoSpaceDE w:val="0"/>
              <w:autoSpaceDN w:val="0"/>
              <w:spacing w:before="422" w:after="0" w:line="320" w:lineRule="exact"/>
              <w:ind w:left="0" w:right="0" w:firstLine="0"/>
              <w:jc w:val="center"/>
            </w:pPr>
            <w:r>
              <w:rPr>
                <w:rFonts w:ascii="7v6lAlxz+SimSun" w:hAnsi="7v6lAlxz+SimSun" w:eastAsia="7v6lAlxz+SimSun"/>
                <w:color w:val="000000"/>
                <w:sz w:val="32"/>
              </w:rPr>
              <w:t>578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8268681">
            <w:pPr>
              <w:widowControl/>
              <w:autoSpaceDE w:val="0"/>
              <w:autoSpaceDN w:val="0"/>
              <w:spacing w:before="422" w:after="0" w:line="320" w:lineRule="exact"/>
              <w:ind w:left="0" w:right="0" w:firstLine="0"/>
              <w:jc w:val="center"/>
            </w:pPr>
            <w:r>
              <w:rPr>
                <w:rFonts w:ascii="7v6lAlxz+SimSun" w:hAnsi="7v6lAlxz+SimSun" w:eastAsia="7v6lAlxz+SimSun"/>
                <w:color w:val="000000"/>
                <w:sz w:val="32"/>
              </w:rPr>
              <w:t>搭建互动交流的平台</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EEA089F"/>
        </w:tc>
      </w:tr>
      <w:tr w14:paraId="3F8AC2DF">
        <w:tblPrEx>
          <w:tblCellMar>
            <w:top w:w="0" w:type="dxa"/>
            <w:left w:w="108" w:type="dxa"/>
            <w:bottom w:w="0" w:type="dxa"/>
            <w:right w:w="108" w:type="dxa"/>
          </w:tblCellMar>
        </w:tblPrEx>
        <w:trPr>
          <w:trHeight w:val="11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7B65E8E"/>
        </w:tc>
        <w:tc>
          <w:tcPr>
            <w:tcW w:w="1957" w:type="dxa"/>
            <w:vMerge w:val="continue"/>
            <w:tcBorders>
              <w:top w:val="single" w:color="000000" w:sz="8" w:space="0"/>
              <w:left w:val="single" w:color="000000" w:sz="6" w:space="0"/>
              <w:bottom w:val="single" w:color="000000" w:sz="6" w:space="0"/>
              <w:right w:val="single" w:color="000000" w:sz="8" w:space="0"/>
            </w:tcBorders>
          </w:tcPr>
          <w:p w14:paraId="43BF2C0D"/>
        </w:tc>
        <w:tc>
          <w:tcPr>
            <w:tcW w:w="1957" w:type="dxa"/>
            <w:vMerge w:val="continue"/>
            <w:tcBorders>
              <w:top w:val="single" w:color="000000" w:sz="8" w:space="0"/>
              <w:left w:val="single" w:color="000000" w:sz="8" w:space="0"/>
              <w:bottom w:val="single" w:color="000000" w:sz="6" w:space="0"/>
              <w:right w:val="single" w:color="000000" w:sz="8" w:space="0"/>
            </w:tcBorders>
          </w:tcPr>
          <w:p w14:paraId="774D993D"/>
        </w:tc>
        <w:tc>
          <w:tcPr>
            <w:tcW w:w="1957" w:type="dxa"/>
            <w:vMerge w:val="continue"/>
            <w:tcBorders>
              <w:top w:val="single" w:color="000000" w:sz="8" w:space="0"/>
              <w:left w:val="single" w:color="000000" w:sz="8" w:space="0"/>
              <w:bottom w:val="single" w:color="000000" w:sz="6" w:space="0"/>
              <w:right w:val="single" w:color="000000" w:sz="6" w:space="0"/>
            </w:tcBorders>
          </w:tcPr>
          <w:p w14:paraId="49215DAB"/>
        </w:tc>
        <w:tc>
          <w:tcPr>
            <w:tcW w:w="1957" w:type="dxa"/>
            <w:vMerge w:val="continue"/>
            <w:tcBorders>
              <w:top w:val="single" w:color="000000" w:sz="8" w:space="0"/>
              <w:left w:val="single" w:color="000000" w:sz="6" w:space="0"/>
              <w:bottom w:val="single" w:color="000000" w:sz="6" w:space="0"/>
              <w:right w:val="single" w:color="000000" w:sz="8" w:space="0"/>
            </w:tcBorders>
          </w:tcPr>
          <w:p w14:paraId="70ADB7A9"/>
        </w:tc>
        <w:tc>
          <w:tcPr>
            <w:tcW w:w="1957" w:type="dxa"/>
            <w:vMerge w:val="continue"/>
            <w:tcBorders>
              <w:top w:val="single" w:color="000000" w:sz="8" w:space="0"/>
              <w:left w:val="single" w:color="000000" w:sz="8" w:space="0"/>
              <w:bottom w:val="single" w:color="000000" w:sz="6" w:space="0"/>
              <w:right w:val="single" w:color="000000" w:sz="8" w:space="0"/>
            </w:tcBorders>
          </w:tcPr>
          <w:p w14:paraId="511A37A1"/>
        </w:tc>
        <w:tc>
          <w:tcPr>
            <w:tcW w:w="1957" w:type="dxa"/>
            <w:vMerge w:val="continue"/>
            <w:tcBorders>
              <w:top w:val="single" w:color="000000" w:sz="8" w:space="0"/>
              <w:left w:val="single" w:color="000000" w:sz="8" w:space="0"/>
              <w:bottom w:val="single" w:color="000000" w:sz="6" w:space="0"/>
              <w:right w:val="single" w:color="000000" w:sz="6" w:space="0"/>
            </w:tcBorders>
          </w:tcPr>
          <w:p w14:paraId="21475715"/>
        </w:tc>
        <w:tc>
          <w:tcPr>
            <w:tcW w:w="1957" w:type="dxa"/>
            <w:vMerge w:val="continue"/>
            <w:tcBorders>
              <w:top w:val="single" w:color="000000" w:sz="8" w:space="0"/>
              <w:left w:val="single" w:color="000000" w:sz="6" w:space="0"/>
              <w:bottom w:val="single" w:color="000000" w:sz="6" w:space="0"/>
              <w:right w:val="single" w:color="000000" w:sz="8" w:space="0"/>
            </w:tcBorders>
          </w:tcPr>
          <w:p w14:paraId="53F93DB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52D6947">
            <w:pPr>
              <w:widowControl/>
              <w:autoSpaceDE w:val="0"/>
              <w:autoSpaceDN w:val="0"/>
              <w:spacing w:before="422" w:after="0" w:line="318" w:lineRule="exact"/>
              <w:ind w:left="0" w:right="0" w:firstLine="0"/>
              <w:jc w:val="center"/>
            </w:pPr>
            <w:r>
              <w:rPr>
                <w:rFonts w:ascii="7v6lAlxz+SimSun" w:hAnsi="7v6lAlxz+SimSun" w:eastAsia="7v6lAlxz+SimSun"/>
                <w:color w:val="000000"/>
                <w:sz w:val="32"/>
              </w:rPr>
              <w:t>579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99ADBA1">
            <w:pPr>
              <w:widowControl/>
              <w:autoSpaceDE w:val="0"/>
              <w:autoSpaceDN w:val="0"/>
              <w:spacing w:before="422" w:after="0" w:line="318" w:lineRule="exact"/>
              <w:ind w:left="0" w:right="0" w:firstLine="0"/>
              <w:jc w:val="center"/>
            </w:pPr>
            <w:r>
              <w:rPr>
                <w:rFonts w:ascii="7v6lAlxz+SimSun" w:hAnsi="7v6lAlxz+SimSun" w:eastAsia="7v6lAlxz+SimSun"/>
                <w:color w:val="000000"/>
                <w:sz w:val="32"/>
              </w:rPr>
              <w:t>持续开展“万干进万企”工作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B7C041B"/>
        </w:tc>
      </w:tr>
      <w:tr w14:paraId="251FEDFD">
        <w:tblPrEx>
          <w:tblCellMar>
            <w:top w:w="0" w:type="dxa"/>
            <w:left w:w="108" w:type="dxa"/>
            <w:bottom w:w="0" w:type="dxa"/>
            <w:right w:w="108" w:type="dxa"/>
          </w:tblCellMar>
        </w:tblPrEx>
        <w:trPr>
          <w:trHeight w:val="11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1F440D9"/>
        </w:tc>
        <w:tc>
          <w:tcPr>
            <w:tcW w:w="1957" w:type="dxa"/>
            <w:vMerge w:val="continue"/>
            <w:tcBorders>
              <w:top w:val="single" w:color="000000" w:sz="8" w:space="0"/>
              <w:left w:val="single" w:color="000000" w:sz="6" w:space="0"/>
              <w:bottom w:val="single" w:color="000000" w:sz="6" w:space="0"/>
              <w:right w:val="single" w:color="000000" w:sz="8" w:space="0"/>
            </w:tcBorders>
          </w:tcPr>
          <w:p w14:paraId="3EA9828D"/>
        </w:tc>
        <w:tc>
          <w:tcPr>
            <w:tcW w:w="1957" w:type="dxa"/>
            <w:vMerge w:val="continue"/>
            <w:tcBorders>
              <w:top w:val="single" w:color="000000" w:sz="8" w:space="0"/>
              <w:left w:val="single" w:color="000000" w:sz="8" w:space="0"/>
              <w:bottom w:val="single" w:color="000000" w:sz="6" w:space="0"/>
              <w:right w:val="single" w:color="000000" w:sz="8" w:space="0"/>
            </w:tcBorders>
          </w:tcPr>
          <w:p w14:paraId="0A0E4A7C"/>
        </w:tc>
        <w:tc>
          <w:tcPr>
            <w:tcW w:w="1957" w:type="dxa"/>
            <w:vMerge w:val="continue"/>
            <w:tcBorders>
              <w:top w:val="single" w:color="000000" w:sz="8" w:space="0"/>
              <w:left w:val="single" w:color="000000" w:sz="8" w:space="0"/>
              <w:bottom w:val="single" w:color="000000" w:sz="6" w:space="0"/>
              <w:right w:val="single" w:color="000000" w:sz="6" w:space="0"/>
            </w:tcBorders>
          </w:tcPr>
          <w:p w14:paraId="7F88BBFE"/>
        </w:tc>
        <w:tc>
          <w:tcPr>
            <w:tcW w:w="1957" w:type="dxa"/>
            <w:vMerge w:val="continue"/>
            <w:tcBorders>
              <w:top w:val="single" w:color="000000" w:sz="8" w:space="0"/>
              <w:left w:val="single" w:color="000000" w:sz="6" w:space="0"/>
              <w:bottom w:val="single" w:color="000000" w:sz="6" w:space="0"/>
              <w:right w:val="single" w:color="000000" w:sz="8" w:space="0"/>
            </w:tcBorders>
          </w:tcPr>
          <w:p w14:paraId="67937754"/>
        </w:tc>
        <w:tc>
          <w:tcPr>
            <w:tcW w:w="1957" w:type="dxa"/>
            <w:vMerge w:val="continue"/>
            <w:tcBorders>
              <w:top w:val="single" w:color="000000" w:sz="8" w:space="0"/>
              <w:left w:val="single" w:color="000000" w:sz="8" w:space="0"/>
              <w:bottom w:val="single" w:color="000000" w:sz="6" w:space="0"/>
              <w:right w:val="single" w:color="000000" w:sz="8" w:space="0"/>
            </w:tcBorders>
          </w:tcPr>
          <w:p w14:paraId="4857A4F6"/>
        </w:tc>
        <w:tc>
          <w:tcPr>
            <w:tcW w:w="1957" w:type="dxa"/>
            <w:vMerge w:val="continue"/>
            <w:tcBorders>
              <w:top w:val="single" w:color="000000" w:sz="8" w:space="0"/>
              <w:left w:val="single" w:color="000000" w:sz="8" w:space="0"/>
              <w:bottom w:val="single" w:color="000000" w:sz="6" w:space="0"/>
              <w:right w:val="single" w:color="000000" w:sz="6" w:space="0"/>
            </w:tcBorders>
          </w:tcPr>
          <w:p w14:paraId="09281FC4"/>
        </w:tc>
        <w:tc>
          <w:tcPr>
            <w:tcW w:w="1957" w:type="dxa"/>
            <w:vMerge w:val="continue"/>
            <w:tcBorders>
              <w:top w:val="single" w:color="000000" w:sz="8" w:space="0"/>
              <w:left w:val="single" w:color="000000" w:sz="6" w:space="0"/>
              <w:bottom w:val="single" w:color="000000" w:sz="6" w:space="0"/>
              <w:right w:val="single" w:color="000000" w:sz="8" w:space="0"/>
            </w:tcBorders>
          </w:tcPr>
          <w:p w14:paraId="35DA1B2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2E1D712">
            <w:pPr>
              <w:widowControl/>
              <w:autoSpaceDE w:val="0"/>
              <w:autoSpaceDN w:val="0"/>
              <w:spacing w:before="422" w:after="0" w:line="320" w:lineRule="exact"/>
              <w:ind w:left="0" w:right="0" w:firstLine="0"/>
              <w:jc w:val="center"/>
            </w:pPr>
            <w:r>
              <w:rPr>
                <w:rFonts w:ascii="7v6lAlxz+SimSun" w:hAnsi="7v6lAlxz+SimSun" w:eastAsia="7v6lAlxz+SimSun"/>
                <w:color w:val="000000"/>
                <w:sz w:val="32"/>
              </w:rPr>
              <w:t>580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197E78C">
            <w:pPr>
              <w:widowControl/>
              <w:autoSpaceDE w:val="0"/>
              <w:autoSpaceDN w:val="0"/>
              <w:spacing w:before="422" w:after="0" w:line="320" w:lineRule="exact"/>
              <w:ind w:left="0" w:right="0" w:firstLine="0"/>
              <w:jc w:val="center"/>
            </w:pPr>
            <w:r>
              <w:rPr>
                <w:rFonts w:ascii="7v6lAlxz+SimSun" w:hAnsi="7v6lAlxz+SimSun" w:eastAsia="7v6lAlxz+SimSun"/>
                <w:color w:val="000000"/>
                <w:sz w:val="32"/>
              </w:rPr>
              <w:t>落实优化营商环境各项政策措施</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E5E1486"/>
        </w:tc>
      </w:tr>
      <w:tr w14:paraId="161C09D4">
        <w:tblPrEx>
          <w:tblCellMar>
            <w:top w:w="0" w:type="dxa"/>
            <w:left w:w="108" w:type="dxa"/>
            <w:bottom w:w="0" w:type="dxa"/>
            <w:right w:w="108" w:type="dxa"/>
          </w:tblCellMar>
        </w:tblPrEx>
        <w:trPr>
          <w:trHeight w:val="267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838A167"/>
        </w:tc>
        <w:tc>
          <w:tcPr>
            <w:tcW w:w="1957" w:type="dxa"/>
            <w:vMerge w:val="continue"/>
            <w:tcBorders>
              <w:top w:val="single" w:color="000000" w:sz="8" w:space="0"/>
              <w:left w:val="single" w:color="000000" w:sz="6" w:space="0"/>
              <w:bottom w:val="single" w:color="000000" w:sz="6" w:space="0"/>
              <w:right w:val="single" w:color="000000" w:sz="8" w:space="0"/>
            </w:tcBorders>
          </w:tcPr>
          <w:p w14:paraId="4C57214F"/>
        </w:tc>
        <w:tc>
          <w:tcPr>
            <w:tcW w:w="1957" w:type="dxa"/>
            <w:vMerge w:val="continue"/>
            <w:tcBorders>
              <w:top w:val="single" w:color="000000" w:sz="8" w:space="0"/>
              <w:left w:val="single" w:color="000000" w:sz="8" w:space="0"/>
              <w:bottom w:val="single" w:color="000000" w:sz="6" w:space="0"/>
              <w:right w:val="single" w:color="000000" w:sz="8" w:space="0"/>
            </w:tcBorders>
          </w:tcPr>
          <w:p w14:paraId="68068534"/>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1B6416A6">
            <w:pPr>
              <w:widowControl/>
              <w:autoSpaceDE w:val="0"/>
              <w:autoSpaceDN w:val="0"/>
              <w:spacing w:before="1186" w:after="0" w:line="320" w:lineRule="exact"/>
              <w:ind w:left="0" w:right="0" w:firstLine="0"/>
              <w:jc w:val="center"/>
            </w:pPr>
            <w:r>
              <w:rPr>
                <w:rFonts w:ascii="7v6lAlxz+SimSun" w:hAnsi="7v6lAlxz+SimSun" w:eastAsia="7v6lAlxz+SimSun"/>
                <w:color w:val="000000"/>
                <w:sz w:val="32"/>
              </w:rPr>
              <w:t>106</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0CF44D22">
            <w:pPr>
              <w:widowControl/>
              <w:autoSpaceDE w:val="0"/>
              <w:autoSpaceDN w:val="0"/>
              <w:spacing w:before="992" w:after="0" w:line="318" w:lineRule="exact"/>
              <w:ind w:left="0" w:right="0" w:firstLine="0"/>
              <w:jc w:val="center"/>
            </w:pPr>
            <w:r>
              <w:rPr>
                <w:rFonts w:ascii="7v6lAlxz+SimSun" w:hAnsi="7v6lAlxz+SimSun" w:eastAsia="7v6lAlxz+SimSun"/>
                <w:color w:val="000000"/>
                <w:sz w:val="32"/>
              </w:rPr>
              <w:t>优化营商环</w:t>
            </w:r>
          </w:p>
          <w:p w14:paraId="2D71712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境政策宣传</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7DE0D991">
            <w:pPr>
              <w:widowControl/>
              <w:autoSpaceDE w:val="0"/>
              <w:autoSpaceDN w:val="0"/>
              <w:spacing w:before="326" w:after="0" w:line="248" w:lineRule="exact"/>
              <w:ind w:left="30" w:right="0" w:firstLine="0"/>
              <w:jc w:val="left"/>
            </w:pPr>
            <w:r>
              <w:rPr>
                <w:rFonts w:ascii="7v6lAlxz+SimSun" w:hAnsi="7v6lAlxz+SimSun" w:eastAsia="7v6lAlxz+SimSun"/>
                <w:color w:val="000000"/>
                <w:sz w:val="20"/>
              </w:rPr>
              <w:t>《中国共产党宣传工作条例》中提出对加强基层宣传工作的规定：（七）领导同级人大、政府、政协、法院、检察院、人民团体、企事业单位等做好本部门本单位本领域宣传工作。</w:t>
            </w:r>
          </w:p>
          <w:p w14:paraId="5B14E0E7">
            <w:pPr>
              <w:widowControl/>
              <w:autoSpaceDE w:val="0"/>
              <w:autoSpaceDN w:val="0"/>
              <w:spacing w:before="0" w:after="0" w:line="24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《江西省优化营商环境条例》第四条 各级人民政府应当加强对优化营商环境工作的领导，建立健全优化营商环境工作协调机制，完善优化营商环境的政策措施，及时协调解决重大问题，统筹推进、督促落实优化营商环境工作。政府主要加强人是优化营商环境的第一责任人。</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286AE711">
            <w:pPr>
              <w:widowControl/>
              <w:autoSpaceDE w:val="0"/>
              <w:autoSpaceDN w:val="0"/>
              <w:spacing w:before="944" w:after="0" w:line="248" w:lineRule="exact"/>
              <w:ind w:left="0" w:right="0" w:firstLine="0"/>
              <w:jc w:val="center"/>
            </w:pPr>
            <w:r>
              <w:rPr>
                <w:rFonts w:ascii="7v6lAlxz+SimSun" w:hAnsi="7v6lAlxz+SimSun" w:eastAsia="7v6lAlxz+SimSun"/>
                <w:color w:val="000000"/>
                <w:sz w:val="20"/>
              </w:rPr>
              <w:t>经济发展办公室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35584D10">
            <w:pPr>
              <w:widowControl/>
              <w:autoSpaceDE w:val="0"/>
              <w:autoSpaceDN w:val="0"/>
              <w:spacing w:before="698" w:after="0" w:line="246" w:lineRule="exact"/>
              <w:ind w:left="0" w:right="0" w:firstLine="0"/>
              <w:jc w:val="center"/>
            </w:pPr>
            <w:r>
              <w:rPr>
                <w:rFonts w:ascii="7v6lAlxz+SimSun" w:hAnsi="7v6lAlxz+SimSun" w:eastAsia="7v6lAlxz+SimSun"/>
                <w:color w:val="000000"/>
                <w:sz w:val="20"/>
              </w:rPr>
              <w:t>区发展和改革委员会、区工商联</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E724DF8">
            <w:pPr>
              <w:widowControl/>
              <w:autoSpaceDE w:val="0"/>
              <w:autoSpaceDN w:val="0"/>
              <w:spacing w:before="1186" w:after="0" w:line="320" w:lineRule="exact"/>
              <w:ind w:left="0" w:right="0" w:firstLine="0"/>
              <w:jc w:val="center"/>
            </w:pPr>
            <w:r>
              <w:rPr>
                <w:rFonts w:ascii="7v6lAlxz+SimSun" w:hAnsi="7v6lAlxz+SimSun" w:eastAsia="7v6lAlxz+SimSun"/>
                <w:color w:val="000000"/>
                <w:sz w:val="32"/>
              </w:rPr>
              <w:t>581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36C13A2">
            <w:pPr>
              <w:widowControl/>
              <w:autoSpaceDE w:val="0"/>
              <w:autoSpaceDN w:val="0"/>
              <w:spacing w:before="992" w:after="0" w:line="318" w:lineRule="exact"/>
              <w:ind w:left="0" w:right="0" w:firstLine="0"/>
              <w:jc w:val="center"/>
            </w:pPr>
            <w:r>
              <w:rPr>
                <w:rFonts w:ascii="7v6lAlxz+SimSun" w:hAnsi="7v6lAlxz+SimSun" w:eastAsia="7v6lAlxz+SimSun"/>
                <w:color w:val="000000"/>
                <w:sz w:val="32"/>
              </w:rPr>
              <w:t>加强营商环境政策及市场感知度测评</w:t>
            </w:r>
          </w:p>
          <w:p w14:paraId="3A37A0F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宣传</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3B8C2BD"/>
        </w:tc>
      </w:tr>
      <w:tr w14:paraId="3D221441">
        <w:tblPrEx>
          <w:tblCellMar>
            <w:top w:w="0" w:type="dxa"/>
            <w:left w:w="108" w:type="dxa"/>
            <w:bottom w:w="0" w:type="dxa"/>
            <w:right w:w="108" w:type="dxa"/>
          </w:tblCellMar>
        </w:tblPrEx>
        <w:trPr>
          <w:trHeight w:val="118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A56E8D9"/>
        </w:tc>
        <w:tc>
          <w:tcPr>
            <w:tcW w:w="1957" w:type="dxa"/>
            <w:vMerge w:val="continue"/>
            <w:tcBorders>
              <w:top w:val="single" w:color="000000" w:sz="8" w:space="0"/>
              <w:left w:val="single" w:color="000000" w:sz="6" w:space="0"/>
              <w:bottom w:val="single" w:color="000000" w:sz="6" w:space="0"/>
              <w:right w:val="single" w:color="000000" w:sz="8" w:space="0"/>
            </w:tcBorders>
          </w:tcPr>
          <w:p w14:paraId="440FA307"/>
        </w:tc>
        <w:tc>
          <w:tcPr>
            <w:tcW w:w="1957" w:type="dxa"/>
            <w:vMerge w:val="continue"/>
            <w:tcBorders>
              <w:top w:val="single" w:color="000000" w:sz="8" w:space="0"/>
              <w:left w:val="single" w:color="000000" w:sz="8" w:space="0"/>
              <w:bottom w:val="single" w:color="000000" w:sz="6" w:space="0"/>
              <w:right w:val="single" w:color="000000" w:sz="8" w:space="0"/>
            </w:tcBorders>
          </w:tcPr>
          <w:p w14:paraId="37C1C654"/>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BA57BDB">
            <w:pPr>
              <w:widowControl/>
              <w:autoSpaceDE w:val="0"/>
              <w:autoSpaceDN w:val="0"/>
              <w:spacing w:before="1050" w:after="0" w:line="320" w:lineRule="exact"/>
              <w:ind w:left="0" w:right="0" w:firstLine="0"/>
              <w:jc w:val="center"/>
            </w:pPr>
            <w:r>
              <w:rPr>
                <w:rFonts w:ascii="7v6lAlxz+SimSun" w:hAnsi="7v6lAlxz+SimSun" w:eastAsia="7v6lAlxz+SimSun"/>
                <w:color w:val="000000"/>
                <w:sz w:val="32"/>
              </w:rPr>
              <w:t>107</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40488D0">
            <w:pPr>
              <w:widowControl/>
              <w:autoSpaceDE w:val="0"/>
              <w:autoSpaceDN w:val="0"/>
              <w:spacing w:before="398" w:after="0" w:line="388" w:lineRule="exact"/>
              <w:ind w:left="144" w:right="144" w:firstLine="0"/>
              <w:jc w:val="center"/>
            </w:pPr>
            <w:r>
              <w:rPr>
                <w:rFonts w:ascii="7v6lAlxz+SimSun" w:hAnsi="7v6lAlxz+SimSun" w:eastAsia="7v6lAlxz+SimSun"/>
                <w:color w:val="000000"/>
                <w:sz w:val="32"/>
              </w:rPr>
              <w:t>加强政务诚信建设，维护信用主体合法权益</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49D9438">
            <w:pPr>
              <w:widowControl/>
              <w:autoSpaceDE w:val="0"/>
              <w:autoSpaceDN w:val="0"/>
              <w:spacing w:before="684"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《江西省社会信用条例》第四十三条 各级人民政府应当加强政务诚信建设，发挥行政机关和公职人员在社会信用体系建设中的关键和示范作用，建立政务诚信监测治理体系和政府失信责任追究制度。</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27E800C">
            <w:pPr>
              <w:widowControl/>
              <w:autoSpaceDE w:val="0"/>
              <w:autoSpaceDN w:val="0"/>
              <w:spacing w:before="812" w:after="0" w:line="246"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9655165">
            <w:pPr>
              <w:widowControl/>
              <w:autoSpaceDE w:val="0"/>
              <w:autoSpaceDN w:val="0"/>
              <w:spacing w:before="812" w:after="0" w:line="246" w:lineRule="exact"/>
              <w:ind w:left="72" w:right="58" w:firstLine="0"/>
              <w:jc w:val="both"/>
            </w:pPr>
            <w:r>
              <w:rPr>
                <w:rFonts w:ascii="7v6lAlxz+SimSun" w:hAnsi="7v6lAlxz+SimSun" w:eastAsia="7v6lAlxz+SimSun"/>
                <w:color w:val="000000"/>
                <w:sz w:val="20"/>
              </w:rPr>
              <w:t>区发展和改革委员会</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73FFEA4">
            <w:pPr>
              <w:widowControl/>
              <w:autoSpaceDE w:val="0"/>
              <w:autoSpaceDN w:val="0"/>
              <w:spacing w:before="442" w:after="0" w:line="318" w:lineRule="exact"/>
              <w:ind w:left="0" w:right="0" w:firstLine="0"/>
              <w:jc w:val="center"/>
            </w:pPr>
            <w:r>
              <w:rPr>
                <w:rFonts w:ascii="7v6lAlxz+SimSun" w:hAnsi="7v6lAlxz+SimSun" w:eastAsia="7v6lAlxz+SimSun"/>
                <w:color w:val="000000"/>
                <w:sz w:val="32"/>
              </w:rPr>
              <w:t>582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B5FB3C1">
            <w:pPr>
              <w:widowControl/>
              <w:autoSpaceDE w:val="0"/>
              <w:autoSpaceDN w:val="0"/>
              <w:spacing w:before="246" w:after="0" w:line="320" w:lineRule="exact"/>
              <w:ind w:left="0" w:right="0" w:firstLine="0"/>
              <w:jc w:val="center"/>
            </w:pPr>
            <w:r>
              <w:rPr>
                <w:rFonts w:ascii="7v6lAlxz+SimSun" w:hAnsi="7v6lAlxz+SimSun" w:eastAsia="7v6lAlxz+SimSun"/>
                <w:color w:val="000000"/>
                <w:sz w:val="32"/>
              </w:rPr>
              <w:t>加强政务诚信建设，维护信用主体合</w:t>
            </w:r>
          </w:p>
          <w:p w14:paraId="1101A53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法权益</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D23E085">
            <w:pPr>
              <w:widowControl/>
              <w:autoSpaceDE w:val="0"/>
              <w:autoSpaceDN w:val="0"/>
              <w:spacing w:before="496" w:after="0" w:line="200" w:lineRule="exact"/>
              <w:ind w:left="0" w:right="0" w:firstLine="0"/>
              <w:jc w:val="center"/>
            </w:pPr>
            <w:r>
              <w:rPr>
                <w:rFonts w:ascii="7v6lAlxz+SimSun" w:hAnsi="7v6lAlxz+SimSun" w:eastAsia="7v6lAlxz+SimSun"/>
                <w:color w:val="000000"/>
                <w:sz w:val="20"/>
              </w:rPr>
              <w:t>特色事项</w:t>
            </w:r>
          </w:p>
        </w:tc>
      </w:tr>
      <w:tr w14:paraId="1ECB17C3">
        <w:tblPrEx>
          <w:tblCellMar>
            <w:top w:w="0" w:type="dxa"/>
            <w:left w:w="108" w:type="dxa"/>
            <w:bottom w:w="0" w:type="dxa"/>
            <w:right w:w="108" w:type="dxa"/>
          </w:tblCellMar>
        </w:tblPrEx>
        <w:trPr>
          <w:trHeight w:val="121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645ADB2"/>
        </w:tc>
        <w:tc>
          <w:tcPr>
            <w:tcW w:w="1957" w:type="dxa"/>
            <w:vMerge w:val="continue"/>
            <w:tcBorders>
              <w:top w:val="single" w:color="000000" w:sz="8" w:space="0"/>
              <w:left w:val="single" w:color="000000" w:sz="6" w:space="0"/>
              <w:bottom w:val="single" w:color="000000" w:sz="6" w:space="0"/>
              <w:right w:val="single" w:color="000000" w:sz="8" w:space="0"/>
            </w:tcBorders>
          </w:tcPr>
          <w:p w14:paraId="0BD09B62"/>
        </w:tc>
        <w:tc>
          <w:tcPr>
            <w:tcW w:w="1957" w:type="dxa"/>
            <w:vMerge w:val="continue"/>
            <w:tcBorders>
              <w:top w:val="single" w:color="000000" w:sz="8" w:space="0"/>
              <w:left w:val="single" w:color="000000" w:sz="8" w:space="0"/>
              <w:bottom w:val="single" w:color="000000" w:sz="6" w:space="0"/>
              <w:right w:val="single" w:color="000000" w:sz="8" w:space="0"/>
            </w:tcBorders>
          </w:tcPr>
          <w:p w14:paraId="5D27B6B9"/>
        </w:tc>
        <w:tc>
          <w:tcPr>
            <w:tcW w:w="1957" w:type="dxa"/>
            <w:vMerge w:val="continue"/>
            <w:tcBorders>
              <w:top w:val="single" w:color="000000" w:sz="8" w:space="0"/>
              <w:left w:val="single" w:color="000000" w:sz="8" w:space="0"/>
              <w:bottom w:val="single" w:color="000000" w:sz="6" w:space="0"/>
              <w:right w:val="single" w:color="000000" w:sz="6" w:space="0"/>
            </w:tcBorders>
          </w:tcPr>
          <w:p w14:paraId="11CFAF0A"/>
        </w:tc>
        <w:tc>
          <w:tcPr>
            <w:tcW w:w="1957" w:type="dxa"/>
            <w:vMerge w:val="continue"/>
            <w:tcBorders>
              <w:top w:val="single" w:color="000000" w:sz="8" w:space="0"/>
              <w:left w:val="single" w:color="000000" w:sz="6" w:space="0"/>
              <w:bottom w:val="single" w:color="000000" w:sz="6" w:space="0"/>
              <w:right w:val="single" w:color="000000" w:sz="8" w:space="0"/>
            </w:tcBorders>
          </w:tcPr>
          <w:p w14:paraId="68CE0553"/>
        </w:tc>
        <w:tc>
          <w:tcPr>
            <w:tcW w:w="1957" w:type="dxa"/>
            <w:vMerge w:val="continue"/>
            <w:tcBorders>
              <w:top w:val="single" w:color="000000" w:sz="8" w:space="0"/>
              <w:left w:val="single" w:color="000000" w:sz="8" w:space="0"/>
              <w:bottom w:val="single" w:color="000000" w:sz="6" w:space="0"/>
              <w:right w:val="single" w:color="000000" w:sz="8" w:space="0"/>
            </w:tcBorders>
          </w:tcPr>
          <w:p w14:paraId="1EEF6FFE"/>
        </w:tc>
        <w:tc>
          <w:tcPr>
            <w:tcW w:w="1957" w:type="dxa"/>
            <w:vMerge w:val="continue"/>
            <w:tcBorders>
              <w:top w:val="single" w:color="000000" w:sz="8" w:space="0"/>
              <w:left w:val="single" w:color="000000" w:sz="8" w:space="0"/>
              <w:bottom w:val="single" w:color="000000" w:sz="6" w:space="0"/>
              <w:right w:val="single" w:color="000000" w:sz="6" w:space="0"/>
            </w:tcBorders>
          </w:tcPr>
          <w:p w14:paraId="2D3B4CFE"/>
        </w:tc>
        <w:tc>
          <w:tcPr>
            <w:tcW w:w="1957" w:type="dxa"/>
            <w:vMerge w:val="continue"/>
            <w:tcBorders>
              <w:top w:val="single" w:color="000000" w:sz="8" w:space="0"/>
              <w:left w:val="single" w:color="000000" w:sz="6" w:space="0"/>
              <w:bottom w:val="single" w:color="000000" w:sz="6" w:space="0"/>
              <w:right w:val="single" w:color="000000" w:sz="8" w:space="0"/>
            </w:tcBorders>
          </w:tcPr>
          <w:p w14:paraId="0BBDBD1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86E0CC1">
            <w:pPr>
              <w:widowControl/>
              <w:autoSpaceDE w:val="0"/>
              <w:autoSpaceDN w:val="0"/>
              <w:spacing w:before="458" w:after="0" w:line="318" w:lineRule="exact"/>
              <w:ind w:left="0" w:right="0" w:firstLine="0"/>
              <w:jc w:val="center"/>
            </w:pPr>
            <w:r>
              <w:rPr>
                <w:rFonts w:ascii="7v6lAlxz+SimSun" w:hAnsi="7v6lAlxz+SimSun" w:eastAsia="7v6lAlxz+SimSun"/>
                <w:color w:val="000000"/>
                <w:sz w:val="32"/>
              </w:rPr>
              <w:t>583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22F3753">
            <w:pPr>
              <w:widowControl/>
              <w:autoSpaceDE w:val="0"/>
              <w:autoSpaceDN w:val="0"/>
              <w:spacing w:before="4" w:after="0" w:line="386" w:lineRule="exact"/>
              <w:ind w:left="0" w:right="0" w:firstLine="0"/>
              <w:jc w:val="center"/>
            </w:pPr>
            <w:r>
              <w:rPr>
                <w:rFonts w:ascii="7v6lAlxz+SimSun" w:hAnsi="7v6lAlxz+SimSun" w:eastAsia="7v6lAlxz+SimSun"/>
                <w:color w:val="000000"/>
                <w:sz w:val="32"/>
              </w:rPr>
              <w:t>维护信用主体行政机关和公职人员在社会信用体系建设中的关键和示范作</w:t>
            </w:r>
          </w:p>
          <w:p w14:paraId="6E062B8D">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用合法权益</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E3B752C"/>
        </w:tc>
      </w:tr>
    </w:tbl>
    <w:p w14:paraId="7303A3E4">
      <w:pPr>
        <w:widowControl/>
        <w:autoSpaceDE w:val="0"/>
        <w:autoSpaceDN w:val="0"/>
        <w:spacing w:before="794" w:after="0" w:line="414" w:lineRule="exact"/>
        <w:ind w:left="0" w:right="0" w:firstLine="0"/>
        <w:jc w:val="center"/>
      </w:pPr>
      <w:r>
        <w:rPr>
          <w:rFonts w:ascii="宋体" w:hAnsi="宋体" w:eastAsia="宋体"/>
          <w:color w:val="000000"/>
          <w:sz w:val="36"/>
        </w:rPr>
        <w:t>-50-</w:t>
      </w:r>
    </w:p>
    <w:p w14:paraId="7F1DA9EC">
      <w:pPr>
        <w:sectPr>
          <w:pgSz w:w="23811" w:h="17237"/>
          <w:pgMar w:top="570" w:right="1140" w:bottom="110" w:left="1140" w:header="720" w:footer="720" w:gutter="0"/>
          <w:cols w:equalWidth="0" w:num="1">
            <w:col w:w="21532"/>
          </w:cols>
          <w:docGrid w:linePitch="360" w:charSpace="0"/>
        </w:sectPr>
      </w:pPr>
    </w:p>
    <w:p w14:paraId="09991940">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449310"/>
            <wp:effectExtent l="0" t="0" r="1143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pic:cNvPicPr>
                  </pic:nvPicPr>
                  <pic:blipFill>
                    <a:blip r:embed="rId47"/>
                    <a:stretch>
                      <a:fillRect/>
                    </a:stretch>
                  </pic:blipFill>
                  <pic:spPr>
                    <a:xfrm>
                      <a:off x="0" y="0"/>
                      <a:ext cx="13647419" cy="8449209"/>
                    </a:xfrm>
                    <a:prstGeom prst="rect">
                      <a:avLst/>
                    </a:prstGeom>
                  </pic:spPr>
                </pic:pic>
              </a:graphicData>
            </a:graphic>
          </wp:anchor>
        </w:drawing>
      </w:r>
    </w:p>
    <w:p w14:paraId="1F3AD5EE">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DF86E0D">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FDCA1A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DB76C9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9EF8F9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F14853C">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678FF3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1B1F46F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965598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DE4C2D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146E6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36C7C16">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9EBFEC4">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84BA74E">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F0A4F4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D9B135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3045F6C">
        <w:tblPrEx>
          <w:tblCellMar>
            <w:top w:w="0" w:type="dxa"/>
            <w:left w:w="108" w:type="dxa"/>
            <w:bottom w:w="0" w:type="dxa"/>
            <w:right w:w="108" w:type="dxa"/>
          </w:tblCellMar>
        </w:tblPrEx>
        <w:trPr>
          <w:trHeight w:val="5524" w:hRule="exact"/>
        </w:trPr>
        <w:tc>
          <w:tcPr>
            <w:tcW w:w="606" w:type="dxa"/>
            <w:tcBorders>
              <w:top w:val="single" w:color="000000" w:sz="8" w:space="0"/>
              <w:left w:val="single" w:color="000000" w:sz="8" w:space="0"/>
              <w:bottom w:val="single" w:color="000000" w:sz="6" w:space="0"/>
              <w:right w:val="single" w:color="000000" w:sz="6" w:space="0"/>
            </w:tcBorders>
            <w:tcMar>
              <w:left w:w="0" w:type="dxa"/>
              <w:right w:w="0" w:type="dxa"/>
            </w:tcMar>
          </w:tcPr>
          <w:p w14:paraId="6F1FC4BC">
            <w:pPr>
              <w:widowControl/>
              <w:autoSpaceDE w:val="0"/>
              <w:autoSpaceDN w:val="0"/>
              <w:spacing w:before="2610" w:after="0" w:line="320" w:lineRule="exact"/>
              <w:ind w:left="0" w:right="0" w:firstLine="0"/>
              <w:jc w:val="center"/>
            </w:pPr>
            <w:r>
              <w:rPr>
                <w:rFonts w:ascii="7v6lAlxz+SimSun" w:hAnsi="7v6lAlxz+SimSun" w:eastAsia="7v6lAlxz+SimSun"/>
                <w:color w:val="000000"/>
                <w:sz w:val="32"/>
              </w:rPr>
              <w:t>37</w:t>
            </w:r>
          </w:p>
        </w:tc>
        <w:tc>
          <w:tcPr>
            <w:tcW w:w="870" w:type="dxa"/>
            <w:tcBorders>
              <w:top w:val="single" w:color="000000" w:sz="8" w:space="0"/>
              <w:left w:val="single" w:color="000000" w:sz="6" w:space="0"/>
              <w:bottom w:val="single" w:color="000000" w:sz="6" w:space="0"/>
              <w:right w:val="single" w:color="000000" w:sz="8" w:space="0"/>
            </w:tcBorders>
            <w:tcMar>
              <w:left w:w="0" w:type="dxa"/>
              <w:right w:w="0" w:type="dxa"/>
            </w:tcMar>
          </w:tcPr>
          <w:p w14:paraId="21478685">
            <w:pPr>
              <w:widowControl/>
              <w:autoSpaceDE w:val="0"/>
              <w:autoSpaceDN w:val="0"/>
              <w:spacing w:before="2416" w:after="0" w:line="320" w:lineRule="exact"/>
              <w:ind w:left="0" w:right="0" w:firstLine="0"/>
              <w:jc w:val="center"/>
            </w:pPr>
            <w:r>
              <w:rPr>
                <w:rFonts w:ascii="7v6lAlxz+SimSun" w:hAnsi="7v6lAlxz+SimSun" w:eastAsia="7v6lAlxz+SimSun"/>
                <w:color w:val="000000"/>
                <w:sz w:val="32"/>
              </w:rPr>
              <w:t>经济</w:t>
            </w:r>
          </w:p>
          <w:p w14:paraId="49C8DED1">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发展</w:t>
            </w:r>
          </w:p>
        </w:tc>
        <w:tc>
          <w:tcPr>
            <w:tcW w:w="2414" w:type="dxa"/>
            <w:tcBorders>
              <w:top w:val="single" w:color="000000" w:sz="8" w:space="0"/>
              <w:left w:val="single" w:color="000000" w:sz="8" w:space="0"/>
              <w:bottom w:val="single" w:color="000000" w:sz="6" w:space="0"/>
              <w:right w:val="single" w:color="000000" w:sz="8" w:space="0"/>
            </w:tcBorders>
            <w:tcMar>
              <w:left w:w="0" w:type="dxa"/>
              <w:right w:w="0" w:type="dxa"/>
            </w:tcMar>
          </w:tcPr>
          <w:p w14:paraId="09ADBE8B">
            <w:pPr>
              <w:widowControl/>
              <w:autoSpaceDE w:val="0"/>
              <w:autoSpaceDN w:val="0"/>
              <w:spacing w:before="1378" w:after="0" w:line="388" w:lineRule="exact"/>
              <w:ind w:left="88" w:right="72" w:firstLine="0"/>
              <w:jc w:val="both"/>
            </w:pPr>
            <w:r>
              <w:rPr>
                <w:rFonts w:ascii="7v6lAlxz+SimSun" w:hAnsi="7v6lAlxz+SimSun" w:eastAsia="7v6lAlxz+SimSun"/>
                <w:color w:val="000000"/>
                <w:sz w:val="32"/>
              </w:rPr>
              <w:t>加强与陶艺街、雕塑瓷厂、九集小镇合作，整合项目资源，丰富陶艺街、雕塑瓷厂、九集小镇旅游区周边业态。</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295C535A">
            <w:pPr>
              <w:widowControl/>
              <w:autoSpaceDE w:val="0"/>
              <w:autoSpaceDN w:val="0"/>
              <w:spacing w:before="2610" w:after="0" w:line="320" w:lineRule="exact"/>
              <w:ind w:left="0" w:right="0" w:firstLine="0"/>
              <w:jc w:val="center"/>
            </w:pPr>
            <w:r>
              <w:rPr>
                <w:rFonts w:ascii="7v6lAlxz+SimSun" w:hAnsi="7v6lAlxz+SimSun" w:eastAsia="7v6lAlxz+SimSun"/>
                <w:color w:val="000000"/>
                <w:sz w:val="32"/>
              </w:rPr>
              <w:t>108</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79E1A082"/>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2A9BF338">
            <w:pPr>
              <w:widowControl/>
              <w:autoSpaceDE w:val="0"/>
              <w:autoSpaceDN w:val="0"/>
              <w:spacing w:before="2666" w:after="0" w:line="198" w:lineRule="exact"/>
              <w:ind w:left="30" w:right="0" w:firstLine="0"/>
              <w:jc w:val="left"/>
            </w:pPr>
            <w:r>
              <w:rPr>
                <w:rFonts w:ascii="7v6lAlxz+SimSun" w:hAnsi="7v6lAlxz+SimSun" w:eastAsia="7v6lAlxz+SimSun"/>
                <w:color w:val="000000"/>
                <w:sz w:val="20"/>
              </w:rPr>
              <w:t>上级工作部署</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794011DA">
            <w:pPr>
              <w:widowControl/>
              <w:autoSpaceDE w:val="0"/>
              <w:autoSpaceDN w:val="0"/>
              <w:spacing w:before="2372" w:after="0" w:line="246" w:lineRule="exact"/>
              <w:ind w:left="0" w:right="0" w:firstLine="0"/>
              <w:jc w:val="center"/>
            </w:pPr>
            <w:r>
              <w:rPr>
                <w:rFonts w:ascii="7v6lAlxz+SimSun" w:hAnsi="7v6lAlxz+SimSun" w:eastAsia="7v6lAlxz+SimSun"/>
                <w:color w:val="000000"/>
                <w:sz w:val="20"/>
              </w:rPr>
              <w:t>经济发展办公室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3C3A35CF">
            <w:pPr>
              <w:widowControl/>
              <w:autoSpaceDE w:val="0"/>
              <w:autoSpaceDN w:val="0"/>
              <w:spacing w:before="1750" w:after="0" w:line="248" w:lineRule="exact"/>
              <w:ind w:left="0" w:right="0" w:firstLine="0"/>
              <w:jc w:val="center"/>
            </w:pPr>
            <w:r>
              <w:rPr>
                <w:rFonts w:ascii="7v6lAlxz+SimSun" w:hAnsi="7v6lAlxz+SimSun" w:eastAsia="7v6lAlxz+SimSun"/>
                <w:color w:val="000000"/>
                <w:sz w:val="20"/>
              </w:rPr>
              <w:t>区发展和改革委员会、区商务局、区工业和信息化局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2B5094C">
            <w:pPr>
              <w:widowControl/>
              <w:autoSpaceDE w:val="0"/>
              <w:autoSpaceDN w:val="0"/>
              <w:spacing w:before="2610" w:after="0" w:line="320" w:lineRule="exact"/>
              <w:ind w:left="0" w:right="0" w:firstLine="0"/>
              <w:jc w:val="center"/>
            </w:pPr>
            <w:r>
              <w:rPr>
                <w:rFonts w:ascii="7v6lAlxz+SimSun" w:hAnsi="7v6lAlxz+SimSun" w:eastAsia="7v6lAlxz+SimSun"/>
                <w:color w:val="000000"/>
                <w:sz w:val="32"/>
              </w:rPr>
              <w:t>584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444F22C">
            <w:pPr>
              <w:widowControl/>
              <w:autoSpaceDE w:val="0"/>
              <w:autoSpaceDN w:val="0"/>
              <w:spacing w:before="1766" w:after="0" w:line="388" w:lineRule="exact"/>
              <w:ind w:left="0" w:right="0" w:firstLine="0"/>
              <w:jc w:val="center"/>
            </w:pPr>
            <w:r>
              <w:rPr>
                <w:rFonts w:ascii="7v6lAlxz+SimSun" w:hAnsi="7v6lAlxz+SimSun" w:eastAsia="7v6lAlxz+SimSun"/>
                <w:color w:val="000000"/>
                <w:sz w:val="32"/>
              </w:rPr>
              <w:t>整合九集小镇园区、雕塑瓷厂资源，与九集小镇管理公司、雕塑瓷厂形成助商合力，通过创新业态引流与文旅融合发展，优化周边营商环境，持续提振周边居民就业和经营性收入。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93A47C2">
            <w:pPr>
              <w:widowControl/>
              <w:autoSpaceDE w:val="0"/>
              <w:autoSpaceDN w:val="0"/>
              <w:spacing w:before="2666" w:after="0" w:line="198" w:lineRule="exact"/>
              <w:ind w:left="0" w:right="0" w:firstLine="0"/>
              <w:jc w:val="center"/>
            </w:pPr>
            <w:r>
              <w:rPr>
                <w:rFonts w:ascii="7v6lAlxz+SimSun" w:hAnsi="7v6lAlxz+SimSun" w:eastAsia="7v6lAlxz+SimSun"/>
                <w:color w:val="000000"/>
                <w:sz w:val="20"/>
              </w:rPr>
              <w:t>特色事项</w:t>
            </w:r>
          </w:p>
        </w:tc>
      </w:tr>
      <w:tr w14:paraId="5997B674">
        <w:tblPrEx>
          <w:tblCellMar>
            <w:top w:w="0" w:type="dxa"/>
            <w:left w:w="108" w:type="dxa"/>
            <w:bottom w:w="0" w:type="dxa"/>
            <w:right w:w="108" w:type="dxa"/>
          </w:tblCellMar>
        </w:tblPrEx>
        <w:trPr>
          <w:trHeight w:val="5526" w:hRule="exact"/>
        </w:trPr>
        <w:tc>
          <w:tcPr>
            <w:tcW w:w="606" w:type="dxa"/>
            <w:tcBorders>
              <w:top w:val="single" w:color="000000" w:sz="6" w:space="0"/>
              <w:left w:val="single" w:color="000000" w:sz="8" w:space="0"/>
              <w:bottom w:val="single" w:color="000000" w:sz="8" w:space="0"/>
              <w:right w:val="single" w:color="000000" w:sz="6" w:space="0"/>
            </w:tcBorders>
            <w:tcMar>
              <w:left w:w="0" w:type="dxa"/>
              <w:right w:w="0" w:type="dxa"/>
            </w:tcMar>
          </w:tcPr>
          <w:p w14:paraId="4FA19F07">
            <w:pPr>
              <w:widowControl/>
              <w:autoSpaceDE w:val="0"/>
              <w:autoSpaceDN w:val="0"/>
              <w:spacing w:before="2614" w:after="0" w:line="318" w:lineRule="exact"/>
              <w:ind w:left="0" w:right="0" w:firstLine="0"/>
              <w:jc w:val="center"/>
            </w:pPr>
            <w:r>
              <w:rPr>
                <w:rFonts w:ascii="7v6lAlxz+SimSun" w:hAnsi="7v6lAlxz+SimSun" w:eastAsia="7v6lAlxz+SimSun"/>
                <w:color w:val="000000"/>
                <w:sz w:val="32"/>
              </w:rPr>
              <w:t>38</w:t>
            </w:r>
          </w:p>
        </w:tc>
        <w:tc>
          <w:tcPr>
            <w:tcW w:w="870" w:type="dxa"/>
            <w:tcBorders>
              <w:top w:val="single" w:color="000000" w:sz="6" w:space="0"/>
              <w:left w:val="single" w:color="000000" w:sz="6" w:space="0"/>
              <w:bottom w:val="single" w:color="000000" w:sz="8" w:space="0"/>
              <w:right w:val="single" w:color="000000" w:sz="8" w:space="0"/>
            </w:tcBorders>
            <w:tcMar>
              <w:left w:w="0" w:type="dxa"/>
              <w:right w:w="0" w:type="dxa"/>
            </w:tcMar>
          </w:tcPr>
          <w:p w14:paraId="3A8DA8E6">
            <w:pPr>
              <w:widowControl/>
              <w:autoSpaceDE w:val="0"/>
              <w:autoSpaceDN w:val="0"/>
              <w:spacing w:before="2420" w:after="0" w:line="318" w:lineRule="exact"/>
              <w:ind w:left="0" w:right="0" w:firstLine="0"/>
              <w:jc w:val="center"/>
            </w:pPr>
            <w:r>
              <w:rPr>
                <w:rFonts w:ascii="7v6lAlxz+SimSun" w:hAnsi="7v6lAlxz+SimSun" w:eastAsia="7v6lAlxz+SimSun"/>
                <w:color w:val="000000"/>
                <w:sz w:val="32"/>
              </w:rPr>
              <w:t>经济</w:t>
            </w:r>
          </w:p>
          <w:p w14:paraId="6D6B5A9B">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发展</w:t>
            </w:r>
          </w:p>
        </w:tc>
        <w:tc>
          <w:tcPr>
            <w:tcW w:w="2414" w:type="dxa"/>
            <w:tcBorders>
              <w:top w:val="single" w:color="000000" w:sz="6" w:space="0"/>
              <w:left w:val="single" w:color="000000" w:sz="8" w:space="0"/>
              <w:bottom w:val="single" w:color="000000" w:sz="8" w:space="0"/>
              <w:right w:val="single" w:color="000000" w:sz="8" w:space="0"/>
            </w:tcBorders>
            <w:tcMar>
              <w:left w:w="0" w:type="dxa"/>
              <w:right w:w="0" w:type="dxa"/>
            </w:tcMar>
          </w:tcPr>
          <w:p w14:paraId="7E4F1420">
            <w:pPr>
              <w:widowControl/>
              <w:autoSpaceDE w:val="0"/>
              <w:autoSpaceDN w:val="0"/>
              <w:spacing w:before="606" w:after="0" w:line="388" w:lineRule="exact"/>
              <w:ind w:left="0" w:right="0" w:firstLine="0"/>
              <w:jc w:val="center"/>
            </w:pPr>
            <w:r>
              <w:rPr>
                <w:rFonts w:ascii="7v6lAlxz+SimSun" w:hAnsi="7v6lAlxz+SimSun" w:eastAsia="7v6lAlxz+SimSun"/>
                <w:color w:val="000000"/>
                <w:sz w:val="32"/>
              </w:rPr>
              <w:t>聚焦文旅融合发展，助推“夜珠山”影响力，聚焦夜间餐饮、休闲娱乐等消费热点，鼓励经营者有序参与夜市经济，打造九集小镇、陶阳西路、东二路片区美食街。</w:t>
            </w:r>
          </w:p>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7BF40EA9">
            <w:pPr>
              <w:widowControl/>
              <w:autoSpaceDE w:val="0"/>
              <w:autoSpaceDN w:val="0"/>
              <w:spacing w:before="2614" w:after="0" w:line="318" w:lineRule="exact"/>
              <w:ind w:left="0" w:right="0" w:firstLine="0"/>
              <w:jc w:val="center"/>
            </w:pPr>
            <w:r>
              <w:rPr>
                <w:rFonts w:ascii="7v6lAlxz+SimSun" w:hAnsi="7v6lAlxz+SimSun" w:eastAsia="7v6lAlxz+SimSun"/>
                <w:color w:val="000000"/>
                <w:sz w:val="32"/>
              </w:rPr>
              <w:t>109</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39394E5A"/>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250B387D">
            <w:pPr>
              <w:widowControl/>
              <w:autoSpaceDE w:val="0"/>
              <w:autoSpaceDN w:val="0"/>
              <w:spacing w:before="2668" w:after="0" w:line="200" w:lineRule="exact"/>
              <w:ind w:left="30" w:right="0" w:firstLine="0"/>
              <w:jc w:val="left"/>
            </w:pPr>
            <w:r>
              <w:rPr>
                <w:rFonts w:ascii="7v6lAlxz+SimSun" w:hAnsi="7v6lAlxz+SimSun" w:eastAsia="7v6lAlxz+SimSun"/>
                <w:color w:val="000000"/>
                <w:sz w:val="20"/>
              </w:rPr>
              <w:t>上级工作部署</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48E198EE">
            <w:pPr>
              <w:widowControl/>
              <w:autoSpaceDE w:val="0"/>
              <w:autoSpaceDN w:val="0"/>
              <w:spacing w:before="2372"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46D49DC1">
            <w:pPr>
              <w:widowControl/>
              <w:autoSpaceDE w:val="0"/>
              <w:autoSpaceDN w:val="0"/>
              <w:spacing w:before="2126" w:after="0" w:line="246" w:lineRule="exact"/>
              <w:ind w:left="0" w:right="0" w:firstLine="0"/>
              <w:jc w:val="center"/>
            </w:pPr>
            <w:r>
              <w:rPr>
                <w:rFonts w:ascii="7v6lAlxz+SimSun" w:hAnsi="7v6lAlxz+SimSun" w:eastAsia="7v6lAlxz+SimSun"/>
                <w:color w:val="000000"/>
                <w:sz w:val="20"/>
              </w:rPr>
              <w:t>区商务局、区文化广电旅游局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846CE83">
            <w:pPr>
              <w:widowControl/>
              <w:autoSpaceDE w:val="0"/>
              <w:autoSpaceDN w:val="0"/>
              <w:spacing w:before="2614" w:after="0" w:line="318" w:lineRule="exact"/>
              <w:ind w:left="0" w:right="0" w:firstLine="0"/>
              <w:jc w:val="center"/>
            </w:pPr>
            <w:r>
              <w:rPr>
                <w:rFonts w:ascii="7v6lAlxz+SimSun" w:hAnsi="7v6lAlxz+SimSun" w:eastAsia="7v6lAlxz+SimSun"/>
                <w:color w:val="000000"/>
                <w:sz w:val="32"/>
              </w:rPr>
              <w:t>585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7F1A333">
            <w:pPr>
              <w:widowControl/>
              <w:autoSpaceDE w:val="0"/>
              <w:autoSpaceDN w:val="0"/>
              <w:spacing w:before="2156" w:after="0" w:line="388" w:lineRule="exact"/>
              <w:ind w:left="0" w:right="0" w:firstLine="0"/>
              <w:jc w:val="center"/>
            </w:pPr>
            <w:r>
              <w:rPr>
                <w:rFonts w:ascii="7v6lAlxz+SimSun" w:hAnsi="7v6lAlxz+SimSun" w:eastAsia="7v6lAlxz+SimSun"/>
                <w:color w:val="000000"/>
                <w:sz w:val="32"/>
              </w:rPr>
              <w:t>鼓励经营者有序参与夜市经济，打造九集小镇、陶阳西路、东二路片区美食街，助力发展珠山“夜经济”</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F57C28B">
            <w:pPr>
              <w:widowControl/>
              <w:autoSpaceDE w:val="0"/>
              <w:autoSpaceDN w:val="0"/>
              <w:spacing w:before="2668" w:after="0" w:line="200" w:lineRule="exact"/>
              <w:ind w:left="0" w:right="0" w:firstLine="0"/>
              <w:jc w:val="center"/>
            </w:pPr>
            <w:r>
              <w:rPr>
                <w:rFonts w:ascii="7v6lAlxz+SimSun" w:hAnsi="7v6lAlxz+SimSun" w:eastAsia="7v6lAlxz+SimSun"/>
                <w:color w:val="000000"/>
                <w:sz w:val="20"/>
              </w:rPr>
              <w:t>特色事项</w:t>
            </w:r>
          </w:p>
        </w:tc>
      </w:tr>
    </w:tbl>
    <w:p w14:paraId="5B000DDF">
      <w:pPr>
        <w:widowControl/>
        <w:autoSpaceDE w:val="0"/>
        <w:autoSpaceDN w:val="0"/>
        <w:spacing w:before="1760" w:after="0" w:line="414" w:lineRule="exact"/>
        <w:ind w:left="0" w:right="0" w:firstLine="0"/>
        <w:jc w:val="center"/>
      </w:pPr>
      <w:r>
        <w:rPr>
          <w:rFonts w:ascii="宋体" w:hAnsi="宋体" w:eastAsia="宋体"/>
          <w:color w:val="000000"/>
          <w:sz w:val="36"/>
        </w:rPr>
        <w:t>-51-</w:t>
      </w:r>
    </w:p>
    <w:p w14:paraId="3521FFE9">
      <w:pPr>
        <w:sectPr>
          <w:pgSz w:w="23811" w:h="17237"/>
          <w:pgMar w:top="570" w:right="1140" w:bottom="110" w:left="1140" w:header="720" w:footer="720" w:gutter="0"/>
          <w:cols w:equalWidth="0" w:num="1">
            <w:col w:w="21532"/>
          </w:cols>
          <w:docGrid w:linePitch="360" w:charSpace="0"/>
        </w:sectPr>
      </w:pPr>
    </w:p>
    <w:p w14:paraId="4AE0CB7B">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33865"/>
            <wp:effectExtent l="0" t="0" r="1143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pic:cNvPicPr>
                  </pic:nvPicPr>
                  <pic:blipFill>
                    <a:blip r:embed="rId48"/>
                    <a:stretch>
                      <a:fillRect/>
                    </a:stretch>
                  </pic:blipFill>
                  <pic:spPr>
                    <a:xfrm>
                      <a:off x="0" y="0"/>
                      <a:ext cx="13647419" cy="9333920"/>
                    </a:xfrm>
                    <a:prstGeom prst="rect">
                      <a:avLst/>
                    </a:prstGeom>
                  </pic:spPr>
                </pic:pic>
              </a:graphicData>
            </a:graphic>
          </wp:anchor>
        </w:drawing>
      </w:r>
    </w:p>
    <w:p w14:paraId="6B4D45A8">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7E24C31">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001058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874E76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00663AF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0CF0D42">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6F89E9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7B0B77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79AC99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76B7F80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A955FA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980B4E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2DC9C9C">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622DAF0">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71D485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6E6EE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EB937B6">
        <w:tblPrEx>
          <w:tblCellMar>
            <w:top w:w="0" w:type="dxa"/>
            <w:left w:w="108" w:type="dxa"/>
            <w:bottom w:w="0" w:type="dxa"/>
            <w:right w:w="108" w:type="dxa"/>
          </w:tblCellMar>
        </w:tblPrEx>
        <w:trPr>
          <w:trHeight w:val="4320"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F9E2806">
            <w:pPr>
              <w:widowControl/>
              <w:autoSpaceDE w:val="0"/>
              <w:autoSpaceDN w:val="0"/>
              <w:spacing w:before="6070" w:after="0" w:line="318" w:lineRule="exact"/>
              <w:ind w:left="0" w:right="0" w:firstLine="0"/>
              <w:jc w:val="center"/>
            </w:pPr>
            <w:r>
              <w:rPr>
                <w:rFonts w:ascii="7v6lAlxz+SimSun" w:hAnsi="7v6lAlxz+SimSun" w:eastAsia="7v6lAlxz+SimSun"/>
                <w:color w:val="000000"/>
                <w:sz w:val="32"/>
              </w:rPr>
              <w:t>39</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D296291">
            <w:pPr>
              <w:widowControl/>
              <w:autoSpaceDE w:val="0"/>
              <w:autoSpaceDN w:val="0"/>
              <w:spacing w:before="5874" w:after="0" w:line="320" w:lineRule="exact"/>
              <w:ind w:left="0" w:right="0" w:firstLine="0"/>
              <w:jc w:val="center"/>
            </w:pPr>
            <w:r>
              <w:rPr>
                <w:rFonts w:ascii="7v6lAlxz+SimSun" w:hAnsi="7v6lAlxz+SimSun" w:eastAsia="7v6lAlxz+SimSun"/>
                <w:color w:val="000000"/>
                <w:sz w:val="32"/>
              </w:rPr>
              <w:t>经济</w:t>
            </w:r>
          </w:p>
          <w:p w14:paraId="7250B37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B97580D">
            <w:pPr>
              <w:widowControl/>
              <w:autoSpaceDE w:val="0"/>
              <w:autoSpaceDN w:val="0"/>
              <w:spacing w:before="5226" w:after="0" w:line="388" w:lineRule="exact"/>
              <w:ind w:left="0" w:right="0" w:firstLine="0"/>
              <w:jc w:val="center"/>
            </w:pPr>
            <w:r>
              <w:rPr>
                <w:rFonts w:ascii="7v6lAlxz+SimSun" w:hAnsi="7v6lAlxz+SimSun" w:eastAsia="7v6lAlxz+SimSun"/>
                <w:color w:val="000000"/>
                <w:sz w:val="32"/>
              </w:rPr>
              <w:t>开展招商引资政策宣传，加强重大项目建设、投产的管理与服务。</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C98F596">
            <w:pPr>
              <w:widowControl/>
              <w:autoSpaceDE w:val="0"/>
              <w:autoSpaceDN w:val="0"/>
              <w:spacing w:before="6070" w:after="0" w:line="318" w:lineRule="exact"/>
              <w:ind w:left="0" w:right="0" w:firstLine="0"/>
              <w:jc w:val="center"/>
            </w:pPr>
            <w:r>
              <w:rPr>
                <w:rFonts w:ascii="7v6lAlxz+SimSun" w:hAnsi="7v6lAlxz+SimSun" w:eastAsia="7v6lAlxz+SimSun"/>
                <w:color w:val="000000"/>
                <w:sz w:val="32"/>
              </w:rPr>
              <w:t>110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12BE7C9">
            <w:pPr>
              <w:widowControl/>
              <w:autoSpaceDE w:val="0"/>
              <w:autoSpaceDN w:val="0"/>
              <w:spacing w:before="4256" w:after="0" w:line="388" w:lineRule="exact"/>
              <w:ind w:left="144" w:right="144" w:firstLine="0"/>
              <w:jc w:val="center"/>
            </w:pPr>
            <w:r>
              <w:rPr>
                <w:rFonts w:ascii="7v6lAlxz+SimSun" w:hAnsi="7v6lAlxz+SimSun" w:eastAsia="7v6lAlxz+SimSun"/>
                <w:color w:val="000000"/>
                <w:sz w:val="32"/>
              </w:rPr>
              <w:t>落实招商引资政策，指导企业做好项目立项、备案，建立政企联络机制，帮助重点企业做好上规入统等工作</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D137A68">
            <w:pPr>
              <w:widowControl/>
              <w:autoSpaceDE w:val="0"/>
              <w:autoSpaceDN w:val="0"/>
              <w:spacing w:before="834" w:after="0" w:line="200" w:lineRule="exact"/>
              <w:ind w:left="30" w:right="0"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江西省实施项目带动战略“十百千万”工程行动计划（2024-2026年）》加大问题线下办理力度，各地要常态化梳理项目推进中遇到的问题，建立问题台账清单，通过召开项目现场会、专题会、协调会等形式，分级分类予以协调解决，实行销号管理。【规范性文件】</w:t>
            </w:r>
            <w:r>
              <w:br w:type="textWrapping"/>
            </w:r>
            <w:r>
              <w:rPr>
                <w:rFonts w:ascii="7v6lAlxz+SimSun" w:hAnsi="7v6lAlxz+SimSun" w:eastAsia="7v6lAlxz+SimSun"/>
                <w:color w:val="000000"/>
                <w:sz w:val="16"/>
              </w:rPr>
              <w:t>《江西省实施项目带动战略“十百千万”工程行动计划（2024-2026年）》1．提升谋划质量。以打造“三大高地”、实施“五大战略”为重点，聚焦“十大领域”，瞄准中央预算内投资、地方政府专项债券、国债等中央资金投向，省行业主管部门要围绕本行业、本领域，各地要围绕地方发展重点和特色，扎实谋划、梳理一批既立足当下、又有利长远的重大项目，通过深入开展重点产业目标化、清单化精准招商，着力引进一批强链补链延链项目，并依托全省基础设施项目库、产业项目库及其他行业项目库，建立“省级万亿、市级千亿、县级百亿”三级重大项目谋划储备体系，实行动态管理、滚动递补。建立常态化培训和“一对一”辅导相结合的培训机制，提升各级干部项目谋划能力。</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2B27542">
            <w:pPr>
              <w:widowControl/>
              <w:autoSpaceDE w:val="0"/>
              <w:autoSpaceDN w:val="0"/>
              <w:spacing w:before="1770" w:after="0" w:line="246" w:lineRule="exact"/>
              <w:ind w:left="0" w:right="0" w:firstLine="0"/>
              <w:jc w:val="center"/>
            </w:pPr>
            <w:r>
              <w:rPr>
                <w:rFonts w:ascii="7v6lAlxz+SimSun" w:hAnsi="7v6lAlxz+SimSun" w:eastAsia="7v6lAlxz+SimSun"/>
                <w:color w:val="000000"/>
                <w:sz w:val="20"/>
              </w:rPr>
              <w:t>经济发展办公室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2E9EEE7">
            <w:pPr>
              <w:widowControl/>
              <w:autoSpaceDE w:val="0"/>
              <w:autoSpaceDN w:val="0"/>
              <w:spacing w:before="1152" w:after="0" w:line="246" w:lineRule="exact"/>
              <w:ind w:left="0" w:right="0" w:firstLine="0"/>
              <w:jc w:val="center"/>
            </w:pPr>
            <w:r>
              <w:rPr>
                <w:rFonts w:ascii="7v6lAlxz+SimSun" w:hAnsi="7v6lAlxz+SimSun" w:eastAsia="7v6lAlxz+SimSun"/>
                <w:color w:val="000000"/>
                <w:sz w:val="20"/>
              </w:rPr>
              <w:t>区发展和改革委员会、区商务局、区工业和信息化局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6DF0585">
            <w:pPr>
              <w:widowControl/>
              <w:autoSpaceDE w:val="0"/>
              <w:autoSpaceDN w:val="0"/>
              <w:spacing w:before="2008" w:after="0" w:line="320" w:lineRule="exact"/>
              <w:ind w:left="0" w:right="0" w:firstLine="0"/>
              <w:jc w:val="center"/>
            </w:pPr>
            <w:r>
              <w:rPr>
                <w:rFonts w:ascii="7v6lAlxz+SimSun" w:hAnsi="7v6lAlxz+SimSun" w:eastAsia="7v6lAlxz+SimSun"/>
                <w:color w:val="000000"/>
                <w:sz w:val="32"/>
              </w:rPr>
              <w:t>586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8D2D6BE">
            <w:pPr>
              <w:widowControl/>
              <w:autoSpaceDE w:val="0"/>
              <w:autoSpaceDN w:val="0"/>
              <w:spacing w:before="1814" w:after="0" w:line="320" w:lineRule="exact"/>
              <w:ind w:left="0" w:right="0" w:firstLine="0"/>
              <w:jc w:val="center"/>
            </w:pPr>
            <w:r>
              <w:rPr>
                <w:rFonts w:ascii="7v6lAlxz+SimSun" w:hAnsi="7v6lAlxz+SimSun" w:eastAsia="7v6lAlxz+SimSun"/>
                <w:color w:val="000000"/>
                <w:sz w:val="32"/>
              </w:rPr>
              <w:t>重大储备项目报送，已入库企业英诺</w:t>
            </w:r>
          </w:p>
          <w:p w14:paraId="7D0B0EBB">
            <w:pPr>
              <w:widowControl/>
              <w:autoSpaceDE w:val="0"/>
              <w:autoSpaceDN w:val="0"/>
              <w:spacing w:before="68" w:after="0" w:line="320" w:lineRule="exact"/>
              <w:ind w:left="0" w:right="0" w:firstLine="0"/>
              <w:jc w:val="center"/>
            </w:pPr>
            <w:r>
              <w:rPr>
                <w:rFonts w:ascii="7v6lAlxz+SimSun" w:hAnsi="7v6lAlxz+SimSun" w:eastAsia="7v6lAlxz+SimSun"/>
                <w:color w:val="000000"/>
                <w:sz w:val="32"/>
              </w:rPr>
              <w:t>维特，今年培育了格晶先陶有限公司</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FC7886F"/>
        </w:tc>
      </w:tr>
      <w:tr w14:paraId="49E43648">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FE0F0FD"/>
        </w:tc>
        <w:tc>
          <w:tcPr>
            <w:tcW w:w="1957" w:type="dxa"/>
            <w:vMerge w:val="continue"/>
            <w:tcBorders>
              <w:top w:val="single" w:color="000000" w:sz="8" w:space="0"/>
              <w:left w:val="single" w:color="000000" w:sz="6" w:space="0"/>
              <w:bottom w:val="single" w:color="000000" w:sz="8" w:space="0"/>
              <w:right w:val="single" w:color="000000" w:sz="8" w:space="0"/>
            </w:tcBorders>
          </w:tcPr>
          <w:p w14:paraId="7020BA00"/>
        </w:tc>
        <w:tc>
          <w:tcPr>
            <w:tcW w:w="1957" w:type="dxa"/>
            <w:vMerge w:val="continue"/>
            <w:tcBorders>
              <w:top w:val="single" w:color="000000" w:sz="8" w:space="0"/>
              <w:left w:val="single" w:color="000000" w:sz="8" w:space="0"/>
              <w:bottom w:val="single" w:color="000000" w:sz="8" w:space="0"/>
              <w:right w:val="single" w:color="000000" w:sz="8" w:space="0"/>
            </w:tcBorders>
          </w:tcPr>
          <w:p w14:paraId="42A883BD"/>
        </w:tc>
        <w:tc>
          <w:tcPr>
            <w:tcW w:w="1957" w:type="dxa"/>
            <w:vMerge w:val="continue"/>
            <w:tcBorders>
              <w:top w:val="single" w:color="000000" w:sz="8" w:space="0"/>
              <w:left w:val="single" w:color="000000" w:sz="8" w:space="0"/>
              <w:bottom w:val="single" w:color="000000" w:sz="8" w:space="0"/>
              <w:right w:val="single" w:color="000000" w:sz="6" w:space="0"/>
            </w:tcBorders>
          </w:tcPr>
          <w:p w14:paraId="2520E618"/>
        </w:tc>
        <w:tc>
          <w:tcPr>
            <w:tcW w:w="1957" w:type="dxa"/>
            <w:vMerge w:val="continue"/>
            <w:tcBorders>
              <w:top w:val="single" w:color="000000" w:sz="8" w:space="0"/>
              <w:left w:val="single" w:color="000000" w:sz="6" w:space="0"/>
              <w:bottom w:val="single" w:color="000000" w:sz="8" w:space="0"/>
              <w:right w:val="single" w:color="000000" w:sz="8" w:space="0"/>
            </w:tcBorders>
          </w:tcPr>
          <w:p w14:paraId="3625CCEE"/>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F13239C">
            <w:pPr>
              <w:widowControl/>
              <w:autoSpaceDE w:val="0"/>
              <w:autoSpaceDN w:val="0"/>
              <w:spacing w:before="1454" w:after="0" w:line="224" w:lineRule="exact"/>
              <w:ind w:left="30" w:right="0" w:firstLine="0"/>
              <w:jc w:val="left"/>
            </w:pPr>
            <w:r>
              <w:rPr>
                <w:rFonts w:ascii="7v6lAlxz+SimSun" w:hAnsi="7v6lAlxz+SimSun" w:eastAsia="7v6lAlxz+SimSun"/>
                <w:color w:val="000000"/>
                <w:sz w:val="18"/>
              </w:rPr>
              <w:t>【行政法规】</w:t>
            </w:r>
            <w:r>
              <w:br w:type="textWrapping"/>
            </w:r>
            <w:r>
              <w:rPr>
                <w:rFonts w:ascii="7v6lAlxz+SimSun" w:hAnsi="7v6lAlxz+SimSun" w:eastAsia="7v6lAlxz+SimSun"/>
                <w:color w:val="000000"/>
                <w:sz w:val="18"/>
              </w:rPr>
              <w:t>《优化营商环境条例》第四条 各级人民政府应当加强对优化营商环境工作的领导，建立健全优化营商环境工作协调机制，完善优化营商环境的政策措施，及时协调解决重大问题，统筹推进、督促落实优化营商环境工作。政府主要负责人是优化营商环境的第一责任人。  第七条 各级人民政府应当加强对优化营商环境工作的组织领导，完善优化营商环境的政策措施，建立健全统筹推进、督促落实优化营商环境工作的相关机制，及时协调、解决优化营商环境工作中的重大问题。 第二十一条  各级人民政府及有关部门应当加强政务诚信建设，并遵守下列规定  （一）保持政策的连续和稳定，依法作出的规划、行政决定等不得擅自改变。（二）在法定权限内制定、实施招商引资优惠政策。（三）不得以行政区划调整、政府换届、机构或者职能调整、相关责任人调整等为由不履行或者迟延履行与市场主体签订的有效合同，不兑现或者迟延兑现承诺的合法优惠条件。（四）因国家利益、公共利益需要改变合同约定、承诺的合法优惠条件的，应当依照法定权限和程序进行；给市场主体造成损失的，应当依法予以相应补偿。 第三十五条 各级人民政府及有关部门应当增强服务观念、转变工作作风、提高行政效率，为市场主体提供规范、便利、高效的政务服务。第五十条  各级人民政府及有关部门应当按照构建亲清新型政商关系的要求，建立规范化常态化政企沟通机制，为企业提供高效政务服务。推行省市县领导挂点联系帮扶园区和企业等工作机制，协调解决企业生产经营活动中的困难和问题。各级人民政府主要负责人每年至少召开一次企业座谈会，听取市场主体的反映和诉求。第三十八条 政府及其有关部门应当通过政府网站、一体化在线平台，集中公布涉及市场主体的法律、法规、规章、行政规范性文件和各类政策措施，并通过多种途径和方式加强宣传解读。</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20427C2">
            <w:pPr>
              <w:widowControl/>
              <w:autoSpaceDE w:val="0"/>
              <w:autoSpaceDN w:val="0"/>
              <w:spacing w:before="3216"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5CC8A9D">
            <w:pPr>
              <w:widowControl/>
              <w:autoSpaceDE w:val="0"/>
              <w:autoSpaceDN w:val="0"/>
              <w:spacing w:before="2602" w:after="0" w:line="246" w:lineRule="exact"/>
              <w:ind w:left="0" w:right="0" w:firstLine="0"/>
              <w:jc w:val="center"/>
            </w:pPr>
            <w:r>
              <w:rPr>
                <w:rFonts w:ascii="7v6lAlxz+SimSun" w:hAnsi="7v6lAlxz+SimSun" w:eastAsia="7v6lAlxz+SimSun"/>
                <w:color w:val="000000"/>
                <w:sz w:val="20"/>
              </w:rPr>
              <w:t>区发展和改革委员会、区商务局、区工业和信息化局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D394C61">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587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000208C">
            <w:pPr>
              <w:widowControl/>
              <w:autoSpaceDE w:val="0"/>
              <w:autoSpaceDN w:val="0"/>
              <w:spacing w:before="106" w:after="0" w:line="318" w:lineRule="exact"/>
              <w:ind w:left="0" w:right="0" w:firstLine="0"/>
              <w:jc w:val="center"/>
            </w:pPr>
            <w:r>
              <w:rPr>
                <w:rFonts w:ascii="7v6lAlxz+SimSun" w:hAnsi="7v6lAlxz+SimSun" w:eastAsia="7v6lAlxz+SimSun"/>
                <w:color w:val="000000"/>
                <w:sz w:val="32"/>
              </w:rPr>
              <w:t>协助企业进行新项目立项、备案等工</w:t>
            </w:r>
          </w:p>
          <w:p w14:paraId="04FC6A5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E2CB28"/>
        </w:tc>
      </w:tr>
      <w:tr w14:paraId="0723B911">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467EB78"/>
        </w:tc>
        <w:tc>
          <w:tcPr>
            <w:tcW w:w="1957" w:type="dxa"/>
            <w:vMerge w:val="continue"/>
            <w:tcBorders>
              <w:top w:val="single" w:color="000000" w:sz="8" w:space="0"/>
              <w:left w:val="single" w:color="000000" w:sz="6" w:space="0"/>
              <w:bottom w:val="single" w:color="000000" w:sz="8" w:space="0"/>
              <w:right w:val="single" w:color="000000" w:sz="8" w:space="0"/>
            </w:tcBorders>
          </w:tcPr>
          <w:p w14:paraId="73B5C69A"/>
        </w:tc>
        <w:tc>
          <w:tcPr>
            <w:tcW w:w="1957" w:type="dxa"/>
            <w:vMerge w:val="continue"/>
            <w:tcBorders>
              <w:top w:val="single" w:color="000000" w:sz="8" w:space="0"/>
              <w:left w:val="single" w:color="000000" w:sz="8" w:space="0"/>
              <w:bottom w:val="single" w:color="000000" w:sz="8" w:space="0"/>
              <w:right w:val="single" w:color="000000" w:sz="8" w:space="0"/>
            </w:tcBorders>
          </w:tcPr>
          <w:p w14:paraId="2C34DD28"/>
        </w:tc>
        <w:tc>
          <w:tcPr>
            <w:tcW w:w="1957" w:type="dxa"/>
            <w:vMerge w:val="continue"/>
            <w:tcBorders>
              <w:top w:val="single" w:color="000000" w:sz="8" w:space="0"/>
              <w:left w:val="single" w:color="000000" w:sz="8" w:space="0"/>
              <w:bottom w:val="single" w:color="000000" w:sz="8" w:space="0"/>
              <w:right w:val="single" w:color="000000" w:sz="6" w:space="0"/>
            </w:tcBorders>
          </w:tcPr>
          <w:p w14:paraId="447015F6"/>
        </w:tc>
        <w:tc>
          <w:tcPr>
            <w:tcW w:w="1957" w:type="dxa"/>
            <w:vMerge w:val="continue"/>
            <w:tcBorders>
              <w:top w:val="single" w:color="000000" w:sz="8" w:space="0"/>
              <w:left w:val="single" w:color="000000" w:sz="6" w:space="0"/>
              <w:bottom w:val="single" w:color="000000" w:sz="8" w:space="0"/>
              <w:right w:val="single" w:color="000000" w:sz="8" w:space="0"/>
            </w:tcBorders>
          </w:tcPr>
          <w:p w14:paraId="1A5172AF"/>
        </w:tc>
        <w:tc>
          <w:tcPr>
            <w:tcW w:w="1957" w:type="dxa"/>
            <w:vMerge w:val="continue"/>
            <w:tcBorders>
              <w:top w:val="single" w:color="000000" w:sz="8" w:space="0"/>
              <w:left w:val="single" w:color="000000" w:sz="8" w:space="0"/>
              <w:bottom w:val="single" w:color="000000" w:sz="8" w:space="0"/>
              <w:right w:val="single" w:color="000000" w:sz="8" w:space="0"/>
            </w:tcBorders>
          </w:tcPr>
          <w:p w14:paraId="3C1FA351"/>
        </w:tc>
        <w:tc>
          <w:tcPr>
            <w:tcW w:w="1957" w:type="dxa"/>
            <w:vMerge w:val="continue"/>
            <w:tcBorders>
              <w:top w:val="single" w:color="000000" w:sz="8" w:space="0"/>
              <w:left w:val="single" w:color="000000" w:sz="8" w:space="0"/>
              <w:bottom w:val="single" w:color="000000" w:sz="6" w:space="0"/>
              <w:right w:val="single" w:color="000000" w:sz="6" w:space="0"/>
            </w:tcBorders>
          </w:tcPr>
          <w:p w14:paraId="394AB76C"/>
        </w:tc>
        <w:tc>
          <w:tcPr>
            <w:tcW w:w="1957" w:type="dxa"/>
            <w:vMerge w:val="continue"/>
            <w:tcBorders>
              <w:top w:val="single" w:color="000000" w:sz="8" w:space="0"/>
              <w:left w:val="single" w:color="000000" w:sz="6" w:space="0"/>
              <w:bottom w:val="single" w:color="000000" w:sz="6" w:space="0"/>
              <w:right w:val="single" w:color="000000" w:sz="8" w:space="0"/>
            </w:tcBorders>
          </w:tcPr>
          <w:p w14:paraId="1B09DEE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1FB6A53">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588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67D8C4F">
            <w:pPr>
              <w:widowControl/>
              <w:autoSpaceDE w:val="0"/>
              <w:autoSpaceDN w:val="0"/>
              <w:spacing w:before="106" w:after="0" w:line="318" w:lineRule="exact"/>
              <w:ind w:left="0" w:right="0" w:firstLine="0"/>
              <w:jc w:val="center"/>
            </w:pPr>
            <w:r>
              <w:rPr>
                <w:rFonts w:ascii="7v6lAlxz+SimSun" w:hAnsi="7v6lAlxz+SimSun" w:eastAsia="7v6lAlxz+SimSun"/>
                <w:color w:val="000000"/>
                <w:sz w:val="32"/>
              </w:rPr>
              <w:t>协助已达到升规入统要求的企业按照</w:t>
            </w:r>
          </w:p>
          <w:p w14:paraId="528264E4">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要求报送升规材料</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0766FEE"/>
        </w:tc>
      </w:tr>
      <w:tr w14:paraId="0319B2DE">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4FB240F"/>
        </w:tc>
        <w:tc>
          <w:tcPr>
            <w:tcW w:w="1957" w:type="dxa"/>
            <w:vMerge w:val="continue"/>
            <w:tcBorders>
              <w:top w:val="single" w:color="000000" w:sz="8" w:space="0"/>
              <w:left w:val="single" w:color="000000" w:sz="6" w:space="0"/>
              <w:bottom w:val="single" w:color="000000" w:sz="8" w:space="0"/>
              <w:right w:val="single" w:color="000000" w:sz="8" w:space="0"/>
            </w:tcBorders>
          </w:tcPr>
          <w:p w14:paraId="5F60E749"/>
        </w:tc>
        <w:tc>
          <w:tcPr>
            <w:tcW w:w="1957" w:type="dxa"/>
            <w:vMerge w:val="continue"/>
            <w:tcBorders>
              <w:top w:val="single" w:color="000000" w:sz="8" w:space="0"/>
              <w:left w:val="single" w:color="000000" w:sz="8" w:space="0"/>
              <w:bottom w:val="single" w:color="000000" w:sz="8" w:space="0"/>
              <w:right w:val="single" w:color="000000" w:sz="8" w:space="0"/>
            </w:tcBorders>
          </w:tcPr>
          <w:p w14:paraId="429941D6"/>
        </w:tc>
        <w:tc>
          <w:tcPr>
            <w:tcW w:w="1957" w:type="dxa"/>
            <w:vMerge w:val="continue"/>
            <w:tcBorders>
              <w:top w:val="single" w:color="000000" w:sz="8" w:space="0"/>
              <w:left w:val="single" w:color="000000" w:sz="8" w:space="0"/>
              <w:bottom w:val="single" w:color="000000" w:sz="8" w:space="0"/>
              <w:right w:val="single" w:color="000000" w:sz="6" w:space="0"/>
            </w:tcBorders>
          </w:tcPr>
          <w:p w14:paraId="25D9FC76"/>
        </w:tc>
        <w:tc>
          <w:tcPr>
            <w:tcW w:w="1957" w:type="dxa"/>
            <w:vMerge w:val="continue"/>
            <w:tcBorders>
              <w:top w:val="single" w:color="000000" w:sz="8" w:space="0"/>
              <w:left w:val="single" w:color="000000" w:sz="6" w:space="0"/>
              <w:bottom w:val="single" w:color="000000" w:sz="8" w:space="0"/>
              <w:right w:val="single" w:color="000000" w:sz="8" w:space="0"/>
            </w:tcBorders>
          </w:tcPr>
          <w:p w14:paraId="28C0B925"/>
        </w:tc>
        <w:tc>
          <w:tcPr>
            <w:tcW w:w="1957" w:type="dxa"/>
            <w:vMerge w:val="continue"/>
            <w:tcBorders>
              <w:top w:val="single" w:color="000000" w:sz="8" w:space="0"/>
              <w:left w:val="single" w:color="000000" w:sz="8" w:space="0"/>
              <w:bottom w:val="single" w:color="000000" w:sz="8" w:space="0"/>
              <w:right w:val="single" w:color="000000" w:sz="8" w:space="0"/>
            </w:tcBorders>
          </w:tcPr>
          <w:p w14:paraId="3BAE6D39"/>
        </w:tc>
        <w:tc>
          <w:tcPr>
            <w:tcW w:w="1957" w:type="dxa"/>
            <w:vMerge w:val="continue"/>
            <w:tcBorders>
              <w:top w:val="single" w:color="000000" w:sz="8" w:space="0"/>
              <w:left w:val="single" w:color="000000" w:sz="8" w:space="0"/>
              <w:bottom w:val="single" w:color="000000" w:sz="6" w:space="0"/>
              <w:right w:val="single" w:color="000000" w:sz="6" w:space="0"/>
            </w:tcBorders>
          </w:tcPr>
          <w:p w14:paraId="5F81699D"/>
        </w:tc>
        <w:tc>
          <w:tcPr>
            <w:tcW w:w="1957" w:type="dxa"/>
            <w:vMerge w:val="continue"/>
            <w:tcBorders>
              <w:top w:val="single" w:color="000000" w:sz="8" w:space="0"/>
              <w:left w:val="single" w:color="000000" w:sz="6" w:space="0"/>
              <w:bottom w:val="single" w:color="000000" w:sz="6" w:space="0"/>
              <w:right w:val="single" w:color="000000" w:sz="8" w:space="0"/>
            </w:tcBorders>
          </w:tcPr>
          <w:p w14:paraId="522E8226"/>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23F7768">
            <w:pPr>
              <w:widowControl/>
              <w:autoSpaceDE w:val="0"/>
              <w:autoSpaceDN w:val="0"/>
              <w:spacing w:before="302" w:after="0" w:line="320" w:lineRule="exact"/>
              <w:ind w:left="0" w:right="0" w:firstLine="0"/>
              <w:jc w:val="center"/>
            </w:pPr>
            <w:r>
              <w:rPr>
                <w:rFonts w:ascii="7v6lAlxz+SimSun" w:hAnsi="7v6lAlxz+SimSun" w:eastAsia="7v6lAlxz+SimSun"/>
                <w:color w:val="000000"/>
                <w:sz w:val="32"/>
              </w:rPr>
              <w:t>589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F12CCA2">
            <w:pPr>
              <w:widowControl/>
              <w:autoSpaceDE w:val="0"/>
              <w:autoSpaceDN w:val="0"/>
              <w:spacing w:before="108" w:after="0" w:line="320" w:lineRule="exact"/>
              <w:ind w:left="0" w:right="0" w:firstLine="0"/>
              <w:jc w:val="center"/>
            </w:pPr>
            <w:r>
              <w:rPr>
                <w:rFonts w:ascii="7v6lAlxz+SimSun" w:hAnsi="7v6lAlxz+SimSun" w:eastAsia="7v6lAlxz+SimSun"/>
                <w:color w:val="000000"/>
                <w:sz w:val="32"/>
              </w:rPr>
              <w:t>民营企业常态化沟通交流问题工作汇</w:t>
            </w:r>
          </w:p>
          <w:p w14:paraId="4F4F27A7">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总</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CF3581B"/>
        </w:tc>
      </w:tr>
      <w:tr w14:paraId="61996847">
        <w:tblPrEx>
          <w:tblCellMar>
            <w:top w:w="0" w:type="dxa"/>
            <w:left w:w="108" w:type="dxa"/>
            <w:bottom w:w="0" w:type="dxa"/>
            <w:right w:w="108" w:type="dxa"/>
          </w:tblCellMar>
        </w:tblPrEx>
        <w:trPr>
          <w:trHeight w:val="9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228BDEF"/>
        </w:tc>
        <w:tc>
          <w:tcPr>
            <w:tcW w:w="1957" w:type="dxa"/>
            <w:vMerge w:val="continue"/>
            <w:tcBorders>
              <w:top w:val="single" w:color="000000" w:sz="8" w:space="0"/>
              <w:left w:val="single" w:color="000000" w:sz="6" w:space="0"/>
              <w:bottom w:val="single" w:color="000000" w:sz="8" w:space="0"/>
              <w:right w:val="single" w:color="000000" w:sz="8" w:space="0"/>
            </w:tcBorders>
          </w:tcPr>
          <w:p w14:paraId="3E3C5D9A"/>
        </w:tc>
        <w:tc>
          <w:tcPr>
            <w:tcW w:w="1957" w:type="dxa"/>
            <w:vMerge w:val="continue"/>
            <w:tcBorders>
              <w:top w:val="single" w:color="000000" w:sz="8" w:space="0"/>
              <w:left w:val="single" w:color="000000" w:sz="8" w:space="0"/>
              <w:bottom w:val="single" w:color="000000" w:sz="8" w:space="0"/>
              <w:right w:val="single" w:color="000000" w:sz="8" w:space="0"/>
            </w:tcBorders>
          </w:tcPr>
          <w:p w14:paraId="4A9B2805"/>
        </w:tc>
        <w:tc>
          <w:tcPr>
            <w:tcW w:w="1957" w:type="dxa"/>
            <w:vMerge w:val="continue"/>
            <w:tcBorders>
              <w:top w:val="single" w:color="000000" w:sz="8" w:space="0"/>
              <w:left w:val="single" w:color="000000" w:sz="8" w:space="0"/>
              <w:bottom w:val="single" w:color="000000" w:sz="8" w:space="0"/>
              <w:right w:val="single" w:color="000000" w:sz="6" w:space="0"/>
            </w:tcBorders>
          </w:tcPr>
          <w:p w14:paraId="7348CEAB"/>
        </w:tc>
        <w:tc>
          <w:tcPr>
            <w:tcW w:w="1957" w:type="dxa"/>
            <w:vMerge w:val="continue"/>
            <w:tcBorders>
              <w:top w:val="single" w:color="000000" w:sz="8" w:space="0"/>
              <w:left w:val="single" w:color="000000" w:sz="6" w:space="0"/>
              <w:bottom w:val="single" w:color="000000" w:sz="8" w:space="0"/>
              <w:right w:val="single" w:color="000000" w:sz="8" w:space="0"/>
            </w:tcBorders>
          </w:tcPr>
          <w:p w14:paraId="3D0ACF69"/>
        </w:tc>
        <w:tc>
          <w:tcPr>
            <w:tcW w:w="1957" w:type="dxa"/>
            <w:vMerge w:val="continue"/>
            <w:tcBorders>
              <w:top w:val="single" w:color="000000" w:sz="8" w:space="0"/>
              <w:left w:val="single" w:color="000000" w:sz="8" w:space="0"/>
              <w:bottom w:val="single" w:color="000000" w:sz="8" w:space="0"/>
              <w:right w:val="single" w:color="000000" w:sz="8" w:space="0"/>
            </w:tcBorders>
          </w:tcPr>
          <w:p w14:paraId="271E0938"/>
        </w:tc>
        <w:tc>
          <w:tcPr>
            <w:tcW w:w="1957" w:type="dxa"/>
            <w:vMerge w:val="continue"/>
            <w:tcBorders>
              <w:top w:val="single" w:color="000000" w:sz="8" w:space="0"/>
              <w:left w:val="single" w:color="000000" w:sz="8" w:space="0"/>
              <w:bottom w:val="single" w:color="000000" w:sz="6" w:space="0"/>
              <w:right w:val="single" w:color="000000" w:sz="6" w:space="0"/>
            </w:tcBorders>
          </w:tcPr>
          <w:p w14:paraId="7BBA48EE"/>
        </w:tc>
        <w:tc>
          <w:tcPr>
            <w:tcW w:w="1957" w:type="dxa"/>
            <w:vMerge w:val="continue"/>
            <w:tcBorders>
              <w:top w:val="single" w:color="000000" w:sz="8" w:space="0"/>
              <w:left w:val="single" w:color="000000" w:sz="6" w:space="0"/>
              <w:bottom w:val="single" w:color="000000" w:sz="6" w:space="0"/>
              <w:right w:val="single" w:color="000000" w:sz="8" w:space="0"/>
            </w:tcBorders>
          </w:tcPr>
          <w:p w14:paraId="01BB8994"/>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F74C488">
            <w:pPr>
              <w:widowControl/>
              <w:autoSpaceDE w:val="0"/>
              <w:autoSpaceDN w:val="0"/>
              <w:spacing w:before="302" w:after="0" w:line="320" w:lineRule="exact"/>
              <w:ind w:left="0" w:right="0" w:firstLine="0"/>
              <w:jc w:val="center"/>
            </w:pPr>
            <w:r>
              <w:rPr>
                <w:rFonts w:ascii="7v6lAlxz+SimSun" w:hAnsi="7v6lAlxz+SimSun" w:eastAsia="7v6lAlxz+SimSun"/>
                <w:color w:val="000000"/>
                <w:sz w:val="32"/>
              </w:rPr>
              <w:t>590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AA3B76B">
            <w:pPr>
              <w:widowControl/>
              <w:autoSpaceDE w:val="0"/>
              <w:autoSpaceDN w:val="0"/>
              <w:spacing w:before="302" w:after="0" w:line="320" w:lineRule="exact"/>
              <w:ind w:left="0" w:right="0" w:firstLine="0"/>
              <w:jc w:val="center"/>
            </w:pPr>
            <w:r>
              <w:rPr>
                <w:rFonts w:ascii="7v6lAlxz+SimSun" w:hAnsi="7v6lAlxz+SimSun" w:eastAsia="7v6lAlxz+SimSun"/>
                <w:color w:val="000000"/>
                <w:sz w:val="32"/>
              </w:rPr>
              <w:t>企业走访</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3D2C393"/>
        </w:tc>
      </w:tr>
      <w:tr w14:paraId="271B8DDE">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D683CB7"/>
        </w:tc>
        <w:tc>
          <w:tcPr>
            <w:tcW w:w="1957" w:type="dxa"/>
            <w:vMerge w:val="continue"/>
            <w:tcBorders>
              <w:top w:val="single" w:color="000000" w:sz="8" w:space="0"/>
              <w:left w:val="single" w:color="000000" w:sz="6" w:space="0"/>
              <w:bottom w:val="single" w:color="000000" w:sz="8" w:space="0"/>
              <w:right w:val="single" w:color="000000" w:sz="8" w:space="0"/>
            </w:tcBorders>
          </w:tcPr>
          <w:p w14:paraId="1AD3CA6C"/>
        </w:tc>
        <w:tc>
          <w:tcPr>
            <w:tcW w:w="1957" w:type="dxa"/>
            <w:vMerge w:val="continue"/>
            <w:tcBorders>
              <w:top w:val="single" w:color="000000" w:sz="8" w:space="0"/>
              <w:left w:val="single" w:color="000000" w:sz="8" w:space="0"/>
              <w:bottom w:val="single" w:color="000000" w:sz="8" w:space="0"/>
              <w:right w:val="single" w:color="000000" w:sz="8" w:space="0"/>
            </w:tcBorders>
          </w:tcPr>
          <w:p w14:paraId="1F9AD8AE"/>
        </w:tc>
        <w:tc>
          <w:tcPr>
            <w:tcW w:w="1957" w:type="dxa"/>
            <w:vMerge w:val="continue"/>
            <w:tcBorders>
              <w:top w:val="single" w:color="000000" w:sz="8" w:space="0"/>
              <w:left w:val="single" w:color="000000" w:sz="8" w:space="0"/>
              <w:bottom w:val="single" w:color="000000" w:sz="8" w:space="0"/>
              <w:right w:val="single" w:color="000000" w:sz="6" w:space="0"/>
            </w:tcBorders>
          </w:tcPr>
          <w:p w14:paraId="4CD4D7DB"/>
        </w:tc>
        <w:tc>
          <w:tcPr>
            <w:tcW w:w="1957" w:type="dxa"/>
            <w:vMerge w:val="continue"/>
            <w:tcBorders>
              <w:top w:val="single" w:color="000000" w:sz="8" w:space="0"/>
              <w:left w:val="single" w:color="000000" w:sz="6" w:space="0"/>
              <w:bottom w:val="single" w:color="000000" w:sz="8" w:space="0"/>
              <w:right w:val="single" w:color="000000" w:sz="8" w:space="0"/>
            </w:tcBorders>
          </w:tcPr>
          <w:p w14:paraId="47B9F6B4"/>
        </w:tc>
        <w:tc>
          <w:tcPr>
            <w:tcW w:w="1957" w:type="dxa"/>
            <w:vMerge w:val="continue"/>
            <w:tcBorders>
              <w:top w:val="single" w:color="000000" w:sz="8" w:space="0"/>
              <w:left w:val="single" w:color="000000" w:sz="8" w:space="0"/>
              <w:bottom w:val="single" w:color="000000" w:sz="8" w:space="0"/>
              <w:right w:val="single" w:color="000000" w:sz="8" w:space="0"/>
            </w:tcBorders>
          </w:tcPr>
          <w:p w14:paraId="05ADB720"/>
        </w:tc>
        <w:tc>
          <w:tcPr>
            <w:tcW w:w="1957" w:type="dxa"/>
            <w:vMerge w:val="continue"/>
            <w:tcBorders>
              <w:top w:val="single" w:color="000000" w:sz="8" w:space="0"/>
              <w:left w:val="single" w:color="000000" w:sz="8" w:space="0"/>
              <w:bottom w:val="single" w:color="000000" w:sz="6" w:space="0"/>
              <w:right w:val="single" w:color="000000" w:sz="6" w:space="0"/>
            </w:tcBorders>
          </w:tcPr>
          <w:p w14:paraId="0930D1F6"/>
        </w:tc>
        <w:tc>
          <w:tcPr>
            <w:tcW w:w="1957" w:type="dxa"/>
            <w:vMerge w:val="continue"/>
            <w:tcBorders>
              <w:top w:val="single" w:color="000000" w:sz="8" w:space="0"/>
              <w:left w:val="single" w:color="000000" w:sz="6" w:space="0"/>
              <w:bottom w:val="single" w:color="000000" w:sz="6" w:space="0"/>
              <w:right w:val="single" w:color="000000" w:sz="8" w:space="0"/>
            </w:tcBorders>
          </w:tcPr>
          <w:p w14:paraId="7F94161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B681F74">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591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2A4C85C">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掌握企业信息，并做好服务落户工作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FAB11D2"/>
        </w:tc>
      </w:tr>
      <w:tr w14:paraId="0D7E4D4B">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9D05BAC"/>
        </w:tc>
        <w:tc>
          <w:tcPr>
            <w:tcW w:w="1957" w:type="dxa"/>
            <w:vMerge w:val="continue"/>
            <w:tcBorders>
              <w:top w:val="single" w:color="000000" w:sz="8" w:space="0"/>
              <w:left w:val="single" w:color="000000" w:sz="6" w:space="0"/>
              <w:bottom w:val="single" w:color="000000" w:sz="8" w:space="0"/>
              <w:right w:val="single" w:color="000000" w:sz="8" w:space="0"/>
            </w:tcBorders>
          </w:tcPr>
          <w:p w14:paraId="0984CF00"/>
        </w:tc>
        <w:tc>
          <w:tcPr>
            <w:tcW w:w="1957" w:type="dxa"/>
            <w:vMerge w:val="continue"/>
            <w:tcBorders>
              <w:top w:val="single" w:color="000000" w:sz="8" w:space="0"/>
              <w:left w:val="single" w:color="000000" w:sz="8" w:space="0"/>
              <w:bottom w:val="single" w:color="000000" w:sz="8" w:space="0"/>
              <w:right w:val="single" w:color="000000" w:sz="8" w:space="0"/>
            </w:tcBorders>
          </w:tcPr>
          <w:p w14:paraId="3FBDC8B4"/>
        </w:tc>
        <w:tc>
          <w:tcPr>
            <w:tcW w:w="1957" w:type="dxa"/>
            <w:vMerge w:val="continue"/>
            <w:tcBorders>
              <w:top w:val="single" w:color="000000" w:sz="8" w:space="0"/>
              <w:left w:val="single" w:color="000000" w:sz="8" w:space="0"/>
              <w:bottom w:val="single" w:color="000000" w:sz="8" w:space="0"/>
              <w:right w:val="single" w:color="000000" w:sz="6" w:space="0"/>
            </w:tcBorders>
          </w:tcPr>
          <w:p w14:paraId="1ECF35D3"/>
        </w:tc>
        <w:tc>
          <w:tcPr>
            <w:tcW w:w="1957" w:type="dxa"/>
            <w:vMerge w:val="continue"/>
            <w:tcBorders>
              <w:top w:val="single" w:color="000000" w:sz="8" w:space="0"/>
              <w:left w:val="single" w:color="000000" w:sz="6" w:space="0"/>
              <w:bottom w:val="single" w:color="000000" w:sz="8" w:space="0"/>
              <w:right w:val="single" w:color="000000" w:sz="8" w:space="0"/>
            </w:tcBorders>
          </w:tcPr>
          <w:p w14:paraId="48BAE5D4"/>
        </w:tc>
        <w:tc>
          <w:tcPr>
            <w:tcW w:w="1957" w:type="dxa"/>
            <w:vMerge w:val="continue"/>
            <w:tcBorders>
              <w:top w:val="single" w:color="000000" w:sz="8" w:space="0"/>
              <w:left w:val="single" w:color="000000" w:sz="8" w:space="0"/>
              <w:bottom w:val="single" w:color="000000" w:sz="8" w:space="0"/>
              <w:right w:val="single" w:color="000000" w:sz="8" w:space="0"/>
            </w:tcBorders>
          </w:tcPr>
          <w:p w14:paraId="38462FEB"/>
        </w:tc>
        <w:tc>
          <w:tcPr>
            <w:tcW w:w="1957" w:type="dxa"/>
            <w:vMerge w:val="continue"/>
            <w:tcBorders>
              <w:top w:val="single" w:color="000000" w:sz="8" w:space="0"/>
              <w:left w:val="single" w:color="000000" w:sz="8" w:space="0"/>
              <w:bottom w:val="single" w:color="000000" w:sz="6" w:space="0"/>
              <w:right w:val="single" w:color="000000" w:sz="6" w:space="0"/>
            </w:tcBorders>
          </w:tcPr>
          <w:p w14:paraId="0EB3E4F0"/>
        </w:tc>
        <w:tc>
          <w:tcPr>
            <w:tcW w:w="1957" w:type="dxa"/>
            <w:vMerge w:val="continue"/>
            <w:tcBorders>
              <w:top w:val="single" w:color="000000" w:sz="8" w:space="0"/>
              <w:left w:val="single" w:color="000000" w:sz="6" w:space="0"/>
              <w:bottom w:val="single" w:color="000000" w:sz="6" w:space="0"/>
              <w:right w:val="single" w:color="000000" w:sz="8" w:space="0"/>
            </w:tcBorders>
          </w:tcPr>
          <w:p w14:paraId="1634207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2D15FC6">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592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9E0D8FE">
            <w:pPr>
              <w:widowControl/>
              <w:autoSpaceDE w:val="0"/>
              <w:autoSpaceDN w:val="0"/>
              <w:spacing w:before="106" w:after="0" w:line="318" w:lineRule="exact"/>
              <w:ind w:left="0" w:right="0" w:firstLine="0"/>
              <w:jc w:val="center"/>
            </w:pPr>
            <w:r>
              <w:rPr>
                <w:rFonts w:ascii="7v6lAlxz+SimSun" w:hAnsi="7v6lAlxz+SimSun" w:eastAsia="7v6lAlxz+SimSun"/>
                <w:color w:val="000000"/>
                <w:sz w:val="32"/>
              </w:rPr>
              <w:t>配合统计部门，做好辖区内新增企业</w:t>
            </w:r>
          </w:p>
          <w:p w14:paraId="2B710A3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、个体工商户摸排</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D3B2405"/>
        </w:tc>
      </w:tr>
      <w:tr w14:paraId="5C4A94AD">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B3592A0"/>
        </w:tc>
        <w:tc>
          <w:tcPr>
            <w:tcW w:w="1957" w:type="dxa"/>
            <w:vMerge w:val="continue"/>
            <w:tcBorders>
              <w:top w:val="single" w:color="000000" w:sz="8" w:space="0"/>
              <w:left w:val="single" w:color="000000" w:sz="6" w:space="0"/>
              <w:bottom w:val="single" w:color="000000" w:sz="8" w:space="0"/>
              <w:right w:val="single" w:color="000000" w:sz="8" w:space="0"/>
            </w:tcBorders>
          </w:tcPr>
          <w:p w14:paraId="7B2A0069"/>
        </w:tc>
        <w:tc>
          <w:tcPr>
            <w:tcW w:w="1957" w:type="dxa"/>
            <w:vMerge w:val="continue"/>
            <w:tcBorders>
              <w:top w:val="single" w:color="000000" w:sz="8" w:space="0"/>
              <w:left w:val="single" w:color="000000" w:sz="8" w:space="0"/>
              <w:bottom w:val="single" w:color="000000" w:sz="8" w:space="0"/>
              <w:right w:val="single" w:color="000000" w:sz="8" w:space="0"/>
            </w:tcBorders>
          </w:tcPr>
          <w:p w14:paraId="221D8404"/>
        </w:tc>
        <w:tc>
          <w:tcPr>
            <w:tcW w:w="1957" w:type="dxa"/>
            <w:vMerge w:val="continue"/>
            <w:tcBorders>
              <w:top w:val="single" w:color="000000" w:sz="8" w:space="0"/>
              <w:left w:val="single" w:color="000000" w:sz="8" w:space="0"/>
              <w:bottom w:val="single" w:color="000000" w:sz="8" w:space="0"/>
              <w:right w:val="single" w:color="000000" w:sz="6" w:space="0"/>
            </w:tcBorders>
          </w:tcPr>
          <w:p w14:paraId="13A451AA"/>
        </w:tc>
        <w:tc>
          <w:tcPr>
            <w:tcW w:w="1957" w:type="dxa"/>
            <w:vMerge w:val="continue"/>
            <w:tcBorders>
              <w:top w:val="single" w:color="000000" w:sz="8" w:space="0"/>
              <w:left w:val="single" w:color="000000" w:sz="6" w:space="0"/>
              <w:bottom w:val="single" w:color="000000" w:sz="8" w:space="0"/>
              <w:right w:val="single" w:color="000000" w:sz="8" w:space="0"/>
            </w:tcBorders>
          </w:tcPr>
          <w:p w14:paraId="31EA16EE"/>
        </w:tc>
        <w:tc>
          <w:tcPr>
            <w:tcW w:w="1957" w:type="dxa"/>
            <w:vMerge w:val="continue"/>
            <w:tcBorders>
              <w:top w:val="single" w:color="000000" w:sz="8" w:space="0"/>
              <w:left w:val="single" w:color="000000" w:sz="8" w:space="0"/>
              <w:bottom w:val="single" w:color="000000" w:sz="8" w:space="0"/>
              <w:right w:val="single" w:color="000000" w:sz="8" w:space="0"/>
            </w:tcBorders>
          </w:tcPr>
          <w:p w14:paraId="21E3AECB"/>
        </w:tc>
        <w:tc>
          <w:tcPr>
            <w:tcW w:w="1957" w:type="dxa"/>
            <w:vMerge w:val="continue"/>
            <w:tcBorders>
              <w:top w:val="single" w:color="000000" w:sz="8" w:space="0"/>
              <w:left w:val="single" w:color="000000" w:sz="8" w:space="0"/>
              <w:bottom w:val="single" w:color="000000" w:sz="6" w:space="0"/>
              <w:right w:val="single" w:color="000000" w:sz="6" w:space="0"/>
            </w:tcBorders>
          </w:tcPr>
          <w:p w14:paraId="022AE960"/>
        </w:tc>
        <w:tc>
          <w:tcPr>
            <w:tcW w:w="1957" w:type="dxa"/>
            <w:vMerge w:val="continue"/>
            <w:tcBorders>
              <w:top w:val="single" w:color="000000" w:sz="8" w:space="0"/>
              <w:left w:val="single" w:color="000000" w:sz="6" w:space="0"/>
              <w:bottom w:val="single" w:color="000000" w:sz="6" w:space="0"/>
              <w:right w:val="single" w:color="000000" w:sz="8" w:space="0"/>
            </w:tcBorders>
          </w:tcPr>
          <w:p w14:paraId="10015B7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C697713">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593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2F81AD2">
            <w:pPr>
              <w:widowControl/>
              <w:autoSpaceDE w:val="0"/>
              <w:autoSpaceDN w:val="0"/>
              <w:spacing w:before="106" w:after="0" w:line="318" w:lineRule="exact"/>
              <w:ind w:left="0" w:right="0" w:firstLine="0"/>
              <w:jc w:val="center"/>
            </w:pPr>
            <w:r>
              <w:rPr>
                <w:rFonts w:ascii="7v6lAlxz+SimSun" w:hAnsi="7v6lAlxz+SimSun" w:eastAsia="7v6lAlxz+SimSun"/>
                <w:color w:val="000000"/>
                <w:sz w:val="32"/>
              </w:rPr>
              <w:t>做好文化产业落户服务，文化企业发</w:t>
            </w:r>
          </w:p>
          <w:p w14:paraId="523E940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展、培育工作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845D509"/>
        </w:tc>
      </w:tr>
      <w:tr w14:paraId="3E62B6A2">
        <w:tblPrEx>
          <w:tblCellMar>
            <w:top w:w="0" w:type="dxa"/>
            <w:left w:w="108" w:type="dxa"/>
            <w:bottom w:w="0" w:type="dxa"/>
            <w:right w:w="108" w:type="dxa"/>
          </w:tblCellMar>
        </w:tblPrEx>
        <w:trPr>
          <w:trHeight w:val="9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1A19897"/>
        </w:tc>
        <w:tc>
          <w:tcPr>
            <w:tcW w:w="1957" w:type="dxa"/>
            <w:vMerge w:val="continue"/>
            <w:tcBorders>
              <w:top w:val="single" w:color="000000" w:sz="8" w:space="0"/>
              <w:left w:val="single" w:color="000000" w:sz="6" w:space="0"/>
              <w:bottom w:val="single" w:color="000000" w:sz="8" w:space="0"/>
              <w:right w:val="single" w:color="000000" w:sz="8" w:space="0"/>
            </w:tcBorders>
          </w:tcPr>
          <w:p w14:paraId="2213215C"/>
        </w:tc>
        <w:tc>
          <w:tcPr>
            <w:tcW w:w="1957" w:type="dxa"/>
            <w:vMerge w:val="continue"/>
            <w:tcBorders>
              <w:top w:val="single" w:color="000000" w:sz="8" w:space="0"/>
              <w:left w:val="single" w:color="000000" w:sz="8" w:space="0"/>
              <w:bottom w:val="single" w:color="000000" w:sz="8" w:space="0"/>
              <w:right w:val="single" w:color="000000" w:sz="8" w:space="0"/>
            </w:tcBorders>
          </w:tcPr>
          <w:p w14:paraId="40A6B89E"/>
        </w:tc>
        <w:tc>
          <w:tcPr>
            <w:tcW w:w="1957" w:type="dxa"/>
            <w:vMerge w:val="continue"/>
            <w:tcBorders>
              <w:top w:val="single" w:color="000000" w:sz="8" w:space="0"/>
              <w:left w:val="single" w:color="000000" w:sz="8" w:space="0"/>
              <w:bottom w:val="single" w:color="000000" w:sz="8" w:space="0"/>
              <w:right w:val="single" w:color="000000" w:sz="6" w:space="0"/>
            </w:tcBorders>
          </w:tcPr>
          <w:p w14:paraId="700AAA2C"/>
        </w:tc>
        <w:tc>
          <w:tcPr>
            <w:tcW w:w="1957" w:type="dxa"/>
            <w:vMerge w:val="continue"/>
            <w:tcBorders>
              <w:top w:val="single" w:color="000000" w:sz="8" w:space="0"/>
              <w:left w:val="single" w:color="000000" w:sz="6" w:space="0"/>
              <w:bottom w:val="single" w:color="000000" w:sz="8" w:space="0"/>
              <w:right w:val="single" w:color="000000" w:sz="8" w:space="0"/>
            </w:tcBorders>
          </w:tcPr>
          <w:p w14:paraId="5AC16376"/>
        </w:tc>
        <w:tc>
          <w:tcPr>
            <w:tcW w:w="1957" w:type="dxa"/>
            <w:vMerge w:val="continue"/>
            <w:tcBorders>
              <w:top w:val="single" w:color="000000" w:sz="8" w:space="0"/>
              <w:left w:val="single" w:color="000000" w:sz="8" w:space="0"/>
              <w:bottom w:val="single" w:color="000000" w:sz="8" w:space="0"/>
              <w:right w:val="single" w:color="000000" w:sz="8" w:space="0"/>
            </w:tcBorders>
          </w:tcPr>
          <w:p w14:paraId="6E30D98B"/>
        </w:tc>
        <w:tc>
          <w:tcPr>
            <w:tcW w:w="1957" w:type="dxa"/>
            <w:vMerge w:val="continue"/>
            <w:tcBorders>
              <w:top w:val="single" w:color="000000" w:sz="8" w:space="0"/>
              <w:left w:val="single" w:color="000000" w:sz="8" w:space="0"/>
              <w:bottom w:val="single" w:color="000000" w:sz="6" w:space="0"/>
              <w:right w:val="single" w:color="000000" w:sz="6" w:space="0"/>
            </w:tcBorders>
          </w:tcPr>
          <w:p w14:paraId="6C3964AA"/>
        </w:tc>
        <w:tc>
          <w:tcPr>
            <w:tcW w:w="1957" w:type="dxa"/>
            <w:vMerge w:val="continue"/>
            <w:tcBorders>
              <w:top w:val="single" w:color="000000" w:sz="8" w:space="0"/>
              <w:left w:val="single" w:color="000000" w:sz="6" w:space="0"/>
              <w:bottom w:val="single" w:color="000000" w:sz="6" w:space="0"/>
              <w:right w:val="single" w:color="000000" w:sz="8" w:space="0"/>
            </w:tcBorders>
          </w:tcPr>
          <w:p w14:paraId="64871685"/>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05B2687">
            <w:pPr>
              <w:widowControl/>
              <w:autoSpaceDE w:val="0"/>
              <w:autoSpaceDN w:val="0"/>
              <w:spacing w:before="302" w:after="0" w:line="320" w:lineRule="exact"/>
              <w:ind w:left="0" w:right="0" w:firstLine="0"/>
              <w:jc w:val="center"/>
            </w:pPr>
            <w:r>
              <w:rPr>
                <w:rFonts w:ascii="7v6lAlxz+SimSun" w:hAnsi="7v6lAlxz+SimSun" w:eastAsia="7v6lAlxz+SimSun"/>
                <w:color w:val="000000"/>
                <w:sz w:val="32"/>
              </w:rPr>
              <w:t>594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A9B65F0">
            <w:pPr>
              <w:widowControl/>
              <w:autoSpaceDE w:val="0"/>
              <w:autoSpaceDN w:val="0"/>
              <w:spacing w:before="108" w:after="0" w:line="320" w:lineRule="exact"/>
              <w:ind w:left="0" w:right="0" w:firstLine="0"/>
              <w:jc w:val="center"/>
            </w:pPr>
            <w:r>
              <w:rPr>
                <w:rFonts w:ascii="7v6lAlxz+SimSun" w:hAnsi="7v6lAlxz+SimSun" w:eastAsia="7v6lAlxz+SimSun"/>
                <w:color w:val="000000"/>
                <w:sz w:val="32"/>
              </w:rPr>
              <w:t>建立健全政企沟通协商制度推动构建</w:t>
            </w:r>
          </w:p>
          <w:p w14:paraId="55B4ED46">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亲清政商关系</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AEFE116"/>
        </w:tc>
      </w:tr>
      <w:tr w14:paraId="2504F173">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A7D0BF6"/>
        </w:tc>
        <w:tc>
          <w:tcPr>
            <w:tcW w:w="1957" w:type="dxa"/>
            <w:vMerge w:val="continue"/>
            <w:tcBorders>
              <w:top w:val="single" w:color="000000" w:sz="8" w:space="0"/>
              <w:left w:val="single" w:color="000000" w:sz="6" w:space="0"/>
              <w:bottom w:val="single" w:color="000000" w:sz="8" w:space="0"/>
              <w:right w:val="single" w:color="000000" w:sz="8" w:space="0"/>
            </w:tcBorders>
          </w:tcPr>
          <w:p w14:paraId="6235BBE6"/>
        </w:tc>
        <w:tc>
          <w:tcPr>
            <w:tcW w:w="1957" w:type="dxa"/>
            <w:vMerge w:val="continue"/>
            <w:tcBorders>
              <w:top w:val="single" w:color="000000" w:sz="8" w:space="0"/>
              <w:left w:val="single" w:color="000000" w:sz="8" w:space="0"/>
              <w:bottom w:val="single" w:color="000000" w:sz="8" w:space="0"/>
              <w:right w:val="single" w:color="000000" w:sz="8" w:space="0"/>
            </w:tcBorders>
          </w:tcPr>
          <w:p w14:paraId="30951E31"/>
        </w:tc>
        <w:tc>
          <w:tcPr>
            <w:tcW w:w="1957" w:type="dxa"/>
            <w:vMerge w:val="continue"/>
            <w:tcBorders>
              <w:top w:val="single" w:color="000000" w:sz="8" w:space="0"/>
              <w:left w:val="single" w:color="000000" w:sz="8" w:space="0"/>
              <w:bottom w:val="single" w:color="000000" w:sz="8" w:space="0"/>
              <w:right w:val="single" w:color="000000" w:sz="6" w:space="0"/>
            </w:tcBorders>
          </w:tcPr>
          <w:p w14:paraId="50F44361"/>
        </w:tc>
        <w:tc>
          <w:tcPr>
            <w:tcW w:w="1957" w:type="dxa"/>
            <w:vMerge w:val="continue"/>
            <w:tcBorders>
              <w:top w:val="single" w:color="000000" w:sz="8" w:space="0"/>
              <w:left w:val="single" w:color="000000" w:sz="6" w:space="0"/>
              <w:bottom w:val="single" w:color="000000" w:sz="8" w:space="0"/>
              <w:right w:val="single" w:color="000000" w:sz="8" w:space="0"/>
            </w:tcBorders>
          </w:tcPr>
          <w:p w14:paraId="56A2ED21"/>
        </w:tc>
        <w:tc>
          <w:tcPr>
            <w:tcW w:w="1957" w:type="dxa"/>
            <w:vMerge w:val="continue"/>
            <w:tcBorders>
              <w:top w:val="single" w:color="000000" w:sz="8" w:space="0"/>
              <w:left w:val="single" w:color="000000" w:sz="8" w:space="0"/>
              <w:bottom w:val="single" w:color="000000" w:sz="8" w:space="0"/>
              <w:right w:val="single" w:color="000000" w:sz="8" w:space="0"/>
            </w:tcBorders>
          </w:tcPr>
          <w:p w14:paraId="6F297767"/>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2E646E5D">
            <w:pPr>
              <w:widowControl/>
              <w:autoSpaceDE w:val="0"/>
              <w:autoSpaceDN w:val="0"/>
              <w:spacing w:before="108" w:after="0" w:line="200" w:lineRule="exact"/>
              <w:ind w:left="0" w:right="0" w:firstLine="0"/>
              <w:jc w:val="center"/>
            </w:pPr>
            <w:r>
              <w:rPr>
                <w:rFonts w:ascii="7v6lAlxz+SimSun" w:hAnsi="7v6lAlxz+SimSun" w:eastAsia="7v6lAlxz+SimSun"/>
                <w:color w:val="000000"/>
                <w:sz w:val="20"/>
              </w:rPr>
              <w:t>经济发</w:t>
            </w:r>
          </w:p>
          <w:p w14:paraId="10A8E091">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展办公</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7CD734A1">
            <w:pPr>
              <w:widowControl/>
              <w:autoSpaceDE w:val="0"/>
              <w:autoSpaceDN w:val="0"/>
              <w:spacing w:before="60" w:after="0" w:line="248" w:lineRule="exact"/>
              <w:ind w:left="72" w:right="58" w:firstLine="0"/>
              <w:jc w:val="both"/>
            </w:pPr>
            <w:r>
              <w:rPr>
                <w:rFonts w:ascii="7v6lAlxz+SimSun" w:hAnsi="7v6lAlxz+SimSun" w:eastAsia="7v6lAlxz+SimSun"/>
                <w:color w:val="000000"/>
                <w:sz w:val="20"/>
              </w:rPr>
              <w:t>区发展和改革委员会</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40346EA">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595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9ACE197">
            <w:pPr>
              <w:widowControl/>
              <w:autoSpaceDE w:val="0"/>
              <w:autoSpaceDN w:val="0"/>
              <w:spacing w:before="106" w:after="0" w:line="320" w:lineRule="exact"/>
              <w:ind w:left="0" w:right="0" w:firstLine="0"/>
              <w:jc w:val="center"/>
            </w:pPr>
            <w:r>
              <w:rPr>
                <w:rFonts w:ascii="7v6lAlxz+SimSun" w:hAnsi="7v6lAlxz+SimSun" w:eastAsia="7v6lAlxz+SimSun"/>
                <w:color w:val="000000"/>
                <w:sz w:val="32"/>
              </w:rPr>
              <w:t>关于进一步开展全省工业设备更新情</w:t>
            </w:r>
          </w:p>
          <w:p w14:paraId="483F394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况摸底工作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505012F"/>
        </w:tc>
      </w:tr>
    </w:tbl>
    <w:p w14:paraId="0F9F6399">
      <w:pPr>
        <w:widowControl/>
        <w:autoSpaceDE w:val="0"/>
        <w:autoSpaceDN w:val="0"/>
        <w:spacing w:before="368" w:after="0" w:line="414" w:lineRule="exact"/>
        <w:ind w:left="0" w:right="0" w:firstLine="0"/>
        <w:jc w:val="center"/>
      </w:pPr>
      <w:r>
        <w:rPr>
          <w:rFonts w:ascii="宋体" w:hAnsi="宋体" w:eastAsia="宋体"/>
          <w:color w:val="000000"/>
          <w:sz w:val="36"/>
        </w:rPr>
        <w:t>-52-</w:t>
      </w:r>
    </w:p>
    <w:p w14:paraId="053578B2">
      <w:pPr>
        <w:sectPr>
          <w:pgSz w:w="23811" w:h="17237"/>
          <w:pgMar w:top="570" w:right="1140" w:bottom="110" w:left="1140" w:header="720" w:footer="720" w:gutter="0"/>
          <w:cols w:equalWidth="0" w:num="1">
            <w:col w:w="21532"/>
          </w:cols>
          <w:docGrid w:linePitch="360" w:charSpace="0"/>
        </w:sectPr>
      </w:pPr>
    </w:p>
    <w:p w14:paraId="5860E35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57665"/>
            <wp:effectExtent l="0" t="0" r="1143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pic:cNvPicPr>
                  </pic:nvPicPr>
                  <pic:blipFill>
                    <a:blip r:embed="rId49"/>
                    <a:stretch>
                      <a:fillRect/>
                    </a:stretch>
                  </pic:blipFill>
                  <pic:spPr>
                    <a:xfrm>
                      <a:off x="0" y="0"/>
                      <a:ext cx="13647419" cy="9257725"/>
                    </a:xfrm>
                    <a:prstGeom prst="rect">
                      <a:avLst/>
                    </a:prstGeom>
                  </pic:spPr>
                </pic:pic>
              </a:graphicData>
            </a:graphic>
          </wp:anchor>
        </w:drawing>
      </w:r>
    </w:p>
    <w:p w14:paraId="48AA2601">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22E86E23">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3F904F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F370C7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CB78DA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E3E4919">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567C8F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F8BC7E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3B7C92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4ACE63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72A2F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A095D75">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F159FFE">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AE9A2E6">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52D640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D15C3D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FB02469">
        <w:tblPrEx>
          <w:tblCellMar>
            <w:top w:w="0" w:type="dxa"/>
            <w:left w:w="108" w:type="dxa"/>
            <w:bottom w:w="0" w:type="dxa"/>
            <w:right w:w="108" w:type="dxa"/>
          </w:tblCellMar>
        </w:tblPrEx>
        <w:trPr>
          <w:trHeight w:val="72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CE6E05C">
            <w:pPr>
              <w:widowControl/>
              <w:autoSpaceDE w:val="0"/>
              <w:autoSpaceDN w:val="0"/>
              <w:spacing w:before="4404" w:after="0" w:line="318" w:lineRule="exact"/>
              <w:ind w:left="0" w:right="0" w:firstLine="0"/>
              <w:jc w:val="center"/>
            </w:pPr>
            <w:r>
              <w:rPr>
                <w:rFonts w:ascii="7v6lAlxz+SimSun" w:hAnsi="7v6lAlxz+SimSun" w:eastAsia="7v6lAlxz+SimSun"/>
                <w:color w:val="000000"/>
                <w:sz w:val="32"/>
              </w:rPr>
              <w:t>39</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E717BE6">
            <w:pPr>
              <w:widowControl/>
              <w:autoSpaceDE w:val="0"/>
              <w:autoSpaceDN w:val="0"/>
              <w:spacing w:before="4210" w:after="0" w:line="318" w:lineRule="exact"/>
              <w:ind w:left="0" w:right="0" w:firstLine="0"/>
              <w:jc w:val="center"/>
            </w:pPr>
            <w:r>
              <w:rPr>
                <w:rFonts w:ascii="7v6lAlxz+SimSun" w:hAnsi="7v6lAlxz+SimSun" w:eastAsia="7v6lAlxz+SimSun"/>
                <w:color w:val="000000"/>
                <w:sz w:val="32"/>
              </w:rPr>
              <w:t>经济</w:t>
            </w:r>
          </w:p>
          <w:p w14:paraId="49EC0A2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ABA45A5">
            <w:pPr>
              <w:widowControl/>
              <w:autoSpaceDE w:val="0"/>
              <w:autoSpaceDN w:val="0"/>
              <w:spacing w:before="3560" w:after="0" w:line="388" w:lineRule="exact"/>
              <w:ind w:left="0" w:right="0" w:firstLine="0"/>
              <w:jc w:val="center"/>
            </w:pPr>
            <w:r>
              <w:rPr>
                <w:rFonts w:ascii="7v6lAlxz+SimSun" w:hAnsi="7v6lAlxz+SimSun" w:eastAsia="7v6lAlxz+SimSun"/>
                <w:color w:val="000000"/>
                <w:sz w:val="32"/>
              </w:rPr>
              <w:t>开展招商引资政策宣传，加强重大项目建设、投产的管理与服务。</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6D6CB69">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111</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D3B81A2">
            <w:pPr>
              <w:widowControl/>
              <w:autoSpaceDE w:val="0"/>
              <w:autoSpaceDN w:val="0"/>
              <w:spacing w:before="376" w:after="0" w:line="320" w:lineRule="exact"/>
              <w:ind w:left="0" w:right="0" w:firstLine="0"/>
              <w:jc w:val="center"/>
            </w:pPr>
            <w:r>
              <w:rPr>
                <w:rFonts w:ascii="7v6lAlxz+SimSun" w:hAnsi="7v6lAlxz+SimSun" w:eastAsia="7v6lAlxz+SimSun"/>
                <w:color w:val="000000"/>
                <w:sz w:val="32"/>
              </w:rPr>
              <w:t>加强重大项</w:t>
            </w:r>
          </w:p>
          <w:p w14:paraId="4557669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目谋划储备</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E2477E4">
            <w:pPr>
              <w:widowControl/>
              <w:autoSpaceDE w:val="0"/>
              <w:autoSpaceDN w:val="0"/>
              <w:spacing w:before="1338"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《江西省实施项目带动战略“十百千万”工程行动计划（2024-</w:t>
            </w:r>
            <w:r>
              <w:br w:type="textWrapping"/>
            </w:r>
            <w:r>
              <w:rPr>
                <w:rFonts w:ascii="7v6lAlxz+SimSun" w:hAnsi="7v6lAlxz+SimSun" w:eastAsia="7v6lAlxz+SimSun"/>
                <w:color w:val="000000"/>
                <w:sz w:val="20"/>
              </w:rPr>
              <w:t>2026年）》实行重大项目进度年目标、季通报、月梳理机制，每月梳理、每季通报项目进展情况。</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2936292">
            <w:pPr>
              <w:widowControl/>
              <w:autoSpaceDE w:val="0"/>
              <w:autoSpaceDN w:val="0"/>
              <w:spacing w:before="330"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CEC4307">
            <w:pPr>
              <w:widowControl/>
              <w:autoSpaceDE w:val="0"/>
              <w:autoSpaceDN w:val="0"/>
              <w:spacing w:before="330" w:after="0" w:line="248" w:lineRule="exact"/>
              <w:ind w:left="72" w:right="58" w:firstLine="0"/>
              <w:jc w:val="both"/>
            </w:pPr>
            <w:r>
              <w:rPr>
                <w:rFonts w:ascii="7v6lAlxz+SimSun" w:hAnsi="7v6lAlxz+SimSun" w:eastAsia="7v6lAlxz+SimSun"/>
                <w:color w:val="000000"/>
                <w:sz w:val="20"/>
              </w:rPr>
              <w:t>区发展和改革委员会</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1FCA690">
            <w:pPr>
              <w:widowControl/>
              <w:autoSpaceDE w:val="0"/>
              <w:autoSpaceDN w:val="0"/>
              <w:spacing w:before="208" w:after="0" w:line="320" w:lineRule="exact"/>
              <w:ind w:left="0" w:right="0" w:firstLine="0"/>
              <w:jc w:val="center"/>
            </w:pPr>
            <w:r>
              <w:rPr>
                <w:rFonts w:ascii="7v6lAlxz+SimSun" w:hAnsi="7v6lAlxz+SimSun" w:eastAsia="7v6lAlxz+SimSun"/>
                <w:color w:val="000000"/>
                <w:sz w:val="32"/>
              </w:rPr>
              <w:t>596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5CD0717">
            <w:pPr>
              <w:widowControl/>
              <w:autoSpaceDE w:val="0"/>
              <w:autoSpaceDN w:val="0"/>
              <w:spacing w:before="208" w:after="0" w:line="320" w:lineRule="exact"/>
              <w:ind w:left="0" w:right="0" w:firstLine="0"/>
              <w:jc w:val="center"/>
            </w:pPr>
            <w:r>
              <w:rPr>
                <w:rFonts w:ascii="7v6lAlxz+SimSun" w:hAnsi="7v6lAlxz+SimSun" w:eastAsia="7v6lAlxz+SimSun"/>
                <w:color w:val="000000"/>
                <w:sz w:val="32"/>
              </w:rPr>
              <w:t>项目建设进度把控</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CE9160"/>
        </w:tc>
      </w:tr>
      <w:tr w14:paraId="742C000D">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2849D7A"/>
        </w:tc>
        <w:tc>
          <w:tcPr>
            <w:tcW w:w="1957" w:type="dxa"/>
            <w:vMerge w:val="continue"/>
            <w:tcBorders>
              <w:top w:val="single" w:color="000000" w:sz="8" w:space="0"/>
              <w:left w:val="single" w:color="000000" w:sz="6" w:space="0"/>
              <w:bottom w:val="single" w:color="000000" w:sz="8" w:space="0"/>
              <w:right w:val="single" w:color="000000" w:sz="8" w:space="0"/>
            </w:tcBorders>
          </w:tcPr>
          <w:p w14:paraId="4BB2697A"/>
        </w:tc>
        <w:tc>
          <w:tcPr>
            <w:tcW w:w="1957" w:type="dxa"/>
            <w:vMerge w:val="continue"/>
            <w:tcBorders>
              <w:top w:val="single" w:color="000000" w:sz="8" w:space="0"/>
              <w:left w:val="single" w:color="000000" w:sz="8" w:space="0"/>
              <w:bottom w:val="single" w:color="000000" w:sz="8" w:space="0"/>
              <w:right w:val="single" w:color="000000" w:sz="8" w:space="0"/>
            </w:tcBorders>
          </w:tcPr>
          <w:p w14:paraId="3DA0105A"/>
        </w:tc>
        <w:tc>
          <w:tcPr>
            <w:tcW w:w="1957" w:type="dxa"/>
            <w:vMerge w:val="continue"/>
            <w:tcBorders>
              <w:top w:val="single" w:color="000000" w:sz="8" w:space="0"/>
              <w:left w:val="single" w:color="000000" w:sz="8" w:space="0"/>
              <w:bottom w:val="single" w:color="000000" w:sz="6" w:space="0"/>
              <w:right w:val="single" w:color="000000" w:sz="6" w:space="0"/>
            </w:tcBorders>
          </w:tcPr>
          <w:p w14:paraId="71C923B7"/>
        </w:tc>
        <w:tc>
          <w:tcPr>
            <w:tcW w:w="1957" w:type="dxa"/>
            <w:vMerge w:val="continue"/>
            <w:tcBorders>
              <w:top w:val="single" w:color="000000" w:sz="8" w:space="0"/>
              <w:left w:val="single" w:color="000000" w:sz="6" w:space="0"/>
              <w:bottom w:val="single" w:color="000000" w:sz="6" w:space="0"/>
              <w:right w:val="single" w:color="000000" w:sz="8" w:space="0"/>
            </w:tcBorders>
          </w:tcPr>
          <w:p w14:paraId="6A283EC9"/>
        </w:tc>
        <w:tc>
          <w:tcPr>
            <w:tcW w:w="1957" w:type="dxa"/>
            <w:vMerge w:val="continue"/>
            <w:tcBorders>
              <w:top w:val="single" w:color="000000" w:sz="8" w:space="0"/>
              <w:left w:val="single" w:color="000000" w:sz="8" w:space="0"/>
              <w:bottom w:val="single" w:color="000000" w:sz="6" w:space="0"/>
              <w:right w:val="single" w:color="000000" w:sz="8" w:space="0"/>
            </w:tcBorders>
          </w:tcPr>
          <w:p w14:paraId="52513D8D"/>
        </w:tc>
        <w:tc>
          <w:tcPr>
            <w:tcW w:w="1957" w:type="dxa"/>
            <w:vMerge w:val="continue"/>
            <w:tcBorders>
              <w:top w:val="single" w:color="000000" w:sz="8" w:space="0"/>
              <w:left w:val="single" w:color="000000" w:sz="8" w:space="0"/>
              <w:bottom w:val="single" w:color="000000" w:sz="6" w:space="0"/>
              <w:right w:val="single" w:color="000000" w:sz="6" w:space="0"/>
            </w:tcBorders>
          </w:tcPr>
          <w:p w14:paraId="0D41962E"/>
        </w:tc>
        <w:tc>
          <w:tcPr>
            <w:tcW w:w="1957" w:type="dxa"/>
            <w:vMerge w:val="continue"/>
            <w:tcBorders>
              <w:top w:val="single" w:color="000000" w:sz="8" w:space="0"/>
              <w:left w:val="single" w:color="000000" w:sz="6" w:space="0"/>
              <w:bottom w:val="single" w:color="000000" w:sz="6" w:space="0"/>
              <w:right w:val="single" w:color="000000" w:sz="8" w:space="0"/>
            </w:tcBorders>
          </w:tcPr>
          <w:p w14:paraId="064FCFC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2224ED9">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597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F3904EA">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项目后期管理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47782A9"/>
        </w:tc>
      </w:tr>
      <w:tr w14:paraId="01297B41">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38E4DEA"/>
        </w:tc>
        <w:tc>
          <w:tcPr>
            <w:tcW w:w="1957" w:type="dxa"/>
            <w:vMerge w:val="continue"/>
            <w:tcBorders>
              <w:top w:val="single" w:color="000000" w:sz="8" w:space="0"/>
              <w:left w:val="single" w:color="000000" w:sz="6" w:space="0"/>
              <w:bottom w:val="single" w:color="000000" w:sz="8" w:space="0"/>
              <w:right w:val="single" w:color="000000" w:sz="8" w:space="0"/>
            </w:tcBorders>
          </w:tcPr>
          <w:p w14:paraId="10E19972"/>
        </w:tc>
        <w:tc>
          <w:tcPr>
            <w:tcW w:w="1957" w:type="dxa"/>
            <w:vMerge w:val="continue"/>
            <w:tcBorders>
              <w:top w:val="single" w:color="000000" w:sz="8" w:space="0"/>
              <w:left w:val="single" w:color="000000" w:sz="8" w:space="0"/>
              <w:bottom w:val="single" w:color="000000" w:sz="8" w:space="0"/>
              <w:right w:val="single" w:color="000000" w:sz="8" w:space="0"/>
            </w:tcBorders>
          </w:tcPr>
          <w:p w14:paraId="0D10EED4"/>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18642856">
            <w:pPr>
              <w:widowControl/>
              <w:autoSpaceDE w:val="0"/>
              <w:autoSpaceDN w:val="0"/>
              <w:spacing w:before="982" w:after="0" w:line="318" w:lineRule="exact"/>
              <w:ind w:left="0" w:right="0" w:firstLine="0"/>
              <w:jc w:val="center"/>
            </w:pPr>
            <w:r>
              <w:rPr>
                <w:rFonts w:ascii="7v6lAlxz+SimSun" w:hAnsi="7v6lAlxz+SimSun" w:eastAsia="7v6lAlxz+SimSun"/>
                <w:color w:val="000000"/>
                <w:sz w:val="32"/>
              </w:rPr>
              <w:t>112</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40016167">
            <w:pPr>
              <w:widowControl/>
              <w:autoSpaceDE w:val="0"/>
              <w:autoSpaceDN w:val="0"/>
              <w:spacing w:before="0" w:after="0" w:line="374" w:lineRule="exact"/>
              <w:ind w:left="144" w:right="144" w:firstLine="0"/>
              <w:jc w:val="center"/>
            </w:pPr>
            <w:r>
              <w:rPr>
                <w:rFonts w:ascii="7v6lAlxz+SimSun" w:hAnsi="7v6lAlxz+SimSun" w:eastAsia="7v6lAlxz+SimSun"/>
                <w:color w:val="000000"/>
                <w:sz w:val="32"/>
              </w:rPr>
              <w:t>开展投资项目管理、协助“湖田窑”重大项目开展系列活动</w:t>
            </w:r>
          </w:p>
        </w:tc>
        <w:tc>
          <w:tcPr>
            <w:tcW w:w="1957" w:type="dxa"/>
            <w:vMerge w:val="continue"/>
            <w:tcBorders>
              <w:top w:val="single" w:color="000000" w:sz="8" w:space="0"/>
              <w:left w:val="single" w:color="000000" w:sz="8" w:space="0"/>
              <w:bottom w:val="single" w:color="000000" w:sz="6" w:space="0"/>
              <w:right w:val="single" w:color="000000" w:sz="8" w:space="0"/>
            </w:tcBorders>
          </w:tcPr>
          <w:p w14:paraId="1BC2F977"/>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44C31EB4">
            <w:pPr>
              <w:widowControl/>
              <w:autoSpaceDE w:val="0"/>
              <w:autoSpaceDN w:val="0"/>
              <w:spacing w:before="742" w:after="0" w:line="246"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65A627C9">
            <w:pPr>
              <w:widowControl/>
              <w:autoSpaceDE w:val="0"/>
              <w:autoSpaceDN w:val="0"/>
              <w:spacing w:before="616" w:after="0" w:line="246" w:lineRule="exact"/>
              <w:ind w:left="72" w:right="58" w:firstLine="0"/>
              <w:jc w:val="both"/>
            </w:pPr>
            <w:r>
              <w:rPr>
                <w:rFonts w:ascii="7v6lAlxz+SimSun" w:hAnsi="7v6lAlxz+SimSun" w:eastAsia="7v6lAlxz+SimSun"/>
                <w:color w:val="000000"/>
                <w:sz w:val="20"/>
              </w:rPr>
              <w:t>区发展和改革委员会</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F493199">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598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7A379D6">
            <w:pPr>
              <w:widowControl/>
              <w:autoSpaceDE w:val="0"/>
              <w:autoSpaceDN w:val="0"/>
              <w:spacing w:before="64" w:after="0" w:line="320" w:lineRule="exact"/>
              <w:ind w:left="0" w:right="0" w:firstLine="0"/>
              <w:jc w:val="center"/>
            </w:pPr>
            <w:r>
              <w:rPr>
                <w:rFonts w:ascii="7v6lAlxz+SimSun" w:hAnsi="7v6lAlxz+SimSun" w:eastAsia="7v6lAlxz+SimSun"/>
                <w:color w:val="000000"/>
                <w:sz w:val="32"/>
              </w:rPr>
              <w:t>与企业做好对接，提醒企业规范的进</w:t>
            </w:r>
          </w:p>
          <w:p w14:paraId="65AF0AB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行统计联网直报数据报送</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643B49A"/>
        </w:tc>
      </w:tr>
      <w:tr w14:paraId="1E3D50F3">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5D748C3"/>
        </w:tc>
        <w:tc>
          <w:tcPr>
            <w:tcW w:w="1957" w:type="dxa"/>
            <w:vMerge w:val="continue"/>
            <w:tcBorders>
              <w:top w:val="single" w:color="000000" w:sz="8" w:space="0"/>
              <w:left w:val="single" w:color="000000" w:sz="6" w:space="0"/>
              <w:bottom w:val="single" w:color="000000" w:sz="8" w:space="0"/>
              <w:right w:val="single" w:color="000000" w:sz="8" w:space="0"/>
            </w:tcBorders>
          </w:tcPr>
          <w:p w14:paraId="7DCF0A6C"/>
        </w:tc>
        <w:tc>
          <w:tcPr>
            <w:tcW w:w="1957" w:type="dxa"/>
            <w:vMerge w:val="continue"/>
            <w:tcBorders>
              <w:top w:val="single" w:color="000000" w:sz="8" w:space="0"/>
              <w:left w:val="single" w:color="000000" w:sz="8" w:space="0"/>
              <w:bottom w:val="single" w:color="000000" w:sz="8" w:space="0"/>
              <w:right w:val="single" w:color="000000" w:sz="8" w:space="0"/>
            </w:tcBorders>
          </w:tcPr>
          <w:p w14:paraId="418F8FB1"/>
        </w:tc>
        <w:tc>
          <w:tcPr>
            <w:tcW w:w="1957" w:type="dxa"/>
            <w:vMerge w:val="continue"/>
            <w:tcBorders>
              <w:top w:val="single" w:color="000000" w:sz="6" w:space="0"/>
              <w:left w:val="single" w:color="000000" w:sz="8" w:space="0"/>
              <w:bottom w:val="single" w:color="000000" w:sz="6" w:space="0"/>
              <w:right w:val="single" w:color="000000" w:sz="6" w:space="0"/>
            </w:tcBorders>
          </w:tcPr>
          <w:p w14:paraId="6B703C7C"/>
        </w:tc>
        <w:tc>
          <w:tcPr>
            <w:tcW w:w="1957" w:type="dxa"/>
            <w:vMerge w:val="continue"/>
            <w:tcBorders>
              <w:top w:val="single" w:color="000000" w:sz="6" w:space="0"/>
              <w:left w:val="single" w:color="000000" w:sz="6" w:space="0"/>
              <w:bottom w:val="single" w:color="000000" w:sz="6" w:space="0"/>
              <w:right w:val="single" w:color="000000" w:sz="8" w:space="0"/>
            </w:tcBorders>
          </w:tcPr>
          <w:p w14:paraId="001D1D72"/>
        </w:tc>
        <w:tc>
          <w:tcPr>
            <w:tcW w:w="1957" w:type="dxa"/>
            <w:vMerge w:val="continue"/>
            <w:tcBorders>
              <w:top w:val="single" w:color="000000" w:sz="8" w:space="0"/>
              <w:left w:val="single" w:color="000000" w:sz="8" w:space="0"/>
              <w:bottom w:val="single" w:color="000000" w:sz="6" w:space="0"/>
              <w:right w:val="single" w:color="000000" w:sz="8" w:space="0"/>
            </w:tcBorders>
          </w:tcPr>
          <w:p w14:paraId="21297CA1"/>
        </w:tc>
        <w:tc>
          <w:tcPr>
            <w:tcW w:w="1957" w:type="dxa"/>
            <w:vMerge w:val="continue"/>
            <w:tcBorders>
              <w:top w:val="single" w:color="000000" w:sz="6" w:space="0"/>
              <w:left w:val="single" w:color="000000" w:sz="8" w:space="0"/>
              <w:bottom w:val="single" w:color="000000" w:sz="6" w:space="0"/>
              <w:right w:val="single" w:color="000000" w:sz="6" w:space="0"/>
            </w:tcBorders>
          </w:tcPr>
          <w:p w14:paraId="7F07270A"/>
        </w:tc>
        <w:tc>
          <w:tcPr>
            <w:tcW w:w="1957" w:type="dxa"/>
            <w:vMerge w:val="continue"/>
            <w:tcBorders>
              <w:top w:val="single" w:color="000000" w:sz="6" w:space="0"/>
              <w:left w:val="single" w:color="000000" w:sz="6" w:space="0"/>
              <w:bottom w:val="single" w:color="000000" w:sz="6" w:space="0"/>
              <w:right w:val="single" w:color="000000" w:sz="8" w:space="0"/>
            </w:tcBorders>
          </w:tcPr>
          <w:p w14:paraId="7B4F1A7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89D661B">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599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2D2AC8D">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指导企业数据报送</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6932A93"/>
        </w:tc>
      </w:tr>
      <w:tr w14:paraId="0352A310">
        <w:tblPrEx>
          <w:tblCellMar>
            <w:top w:w="0" w:type="dxa"/>
            <w:left w:w="108" w:type="dxa"/>
            <w:bottom w:w="0" w:type="dxa"/>
            <w:right w:w="108" w:type="dxa"/>
          </w:tblCellMar>
        </w:tblPrEx>
        <w:trPr>
          <w:trHeight w:val="7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D8AB70B"/>
        </w:tc>
        <w:tc>
          <w:tcPr>
            <w:tcW w:w="1957" w:type="dxa"/>
            <w:vMerge w:val="continue"/>
            <w:tcBorders>
              <w:top w:val="single" w:color="000000" w:sz="8" w:space="0"/>
              <w:left w:val="single" w:color="000000" w:sz="6" w:space="0"/>
              <w:bottom w:val="single" w:color="000000" w:sz="8" w:space="0"/>
              <w:right w:val="single" w:color="000000" w:sz="8" w:space="0"/>
            </w:tcBorders>
          </w:tcPr>
          <w:p w14:paraId="38CAC56D"/>
        </w:tc>
        <w:tc>
          <w:tcPr>
            <w:tcW w:w="1957" w:type="dxa"/>
            <w:vMerge w:val="continue"/>
            <w:tcBorders>
              <w:top w:val="single" w:color="000000" w:sz="8" w:space="0"/>
              <w:left w:val="single" w:color="000000" w:sz="8" w:space="0"/>
              <w:bottom w:val="single" w:color="000000" w:sz="8" w:space="0"/>
              <w:right w:val="single" w:color="000000" w:sz="8" w:space="0"/>
            </w:tcBorders>
          </w:tcPr>
          <w:p w14:paraId="0E4944F4"/>
        </w:tc>
        <w:tc>
          <w:tcPr>
            <w:tcW w:w="1957" w:type="dxa"/>
            <w:vMerge w:val="continue"/>
            <w:tcBorders>
              <w:top w:val="single" w:color="000000" w:sz="6" w:space="0"/>
              <w:left w:val="single" w:color="000000" w:sz="8" w:space="0"/>
              <w:bottom w:val="single" w:color="000000" w:sz="6" w:space="0"/>
              <w:right w:val="single" w:color="000000" w:sz="6" w:space="0"/>
            </w:tcBorders>
          </w:tcPr>
          <w:p w14:paraId="01C0C6A4"/>
        </w:tc>
        <w:tc>
          <w:tcPr>
            <w:tcW w:w="1957" w:type="dxa"/>
            <w:vMerge w:val="continue"/>
            <w:tcBorders>
              <w:top w:val="single" w:color="000000" w:sz="6" w:space="0"/>
              <w:left w:val="single" w:color="000000" w:sz="6" w:space="0"/>
              <w:bottom w:val="single" w:color="000000" w:sz="6" w:space="0"/>
              <w:right w:val="single" w:color="000000" w:sz="8" w:space="0"/>
            </w:tcBorders>
          </w:tcPr>
          <w:p w14:paraId="0AEDED3E"/>
        </w:tc>
        <w:tc>
          <w:tcPr>
            <w:tcW w:w="1957" w:type="dxa"/>
            <w:vMerge w:val="continue"/>
            <w:tcBorders>
              <w:top w:val="single" w:color="000000" w:sz="8" w:space="0"/>
              <w:left w:val="single" w:color="000000" w:sz="8" w:space="0"/>
              <w:bottom w:val="single" w:color="000000" w:sz="6" w:space="0"/>
              <w:right w:val="single" w:color="000000" w:sz="8" w:space="0"/>
            </w:tcBorders>
          </w:tcPr>
          <w:p w14:paraId="6F30EBB0"/>
        </w:tc>
        <w:tc>
          <w:tcPr>
            <w:tcW w:w="1957" w:type="dxa"/>
            <w:vMerge w:val="continue"/>
            <w:tcBorders>
              <w:top w:val="single" w:color="000000" w:sz="6" w:space="0"/>
              <w:left w:val="single" w:color="000000" w:sz="8" w:space="0"/>
              <w:bottom w:val="single" w:color="000000" w:sz="6" w:space="0"/>
              <w:right w:val="single" w:color="000000" w:sz="6" w:space="0"/>
            </w:tcBorders>
          </w:tcPr>
          <w:p w14:paraId="70E5D480"/>
        </w:tc>
        <w:tc>
          <w:tcPr>
            <w:tcW w:w="1957" w:type="dxa"/>
            <w:vMerge w:val="continue"/>
            <w:tcBorders>
              <w:top w:val="single" w:color="000000" w:sz="6" w:space="0"/>
              <w:left w:val="single" w:color="000000" w:sz="6" w:space="0"/>
              <w:bottom w:val="single" w:color="000000" w:sz="6" w:space="0"/>
              <w:right w:val="single" w:color="000000" w:sz="8" w:space="0"/>
            </w:tcBorders>
          </w:tcPr>
          <w:p w14:paraId="3DD8F880"/>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D51E2A8">
            <w:pPr>
              <w:widowControl/>
              <w:autoSpaceDE w:val="0"/>
              <w:autoSpaceDN w:val="0"/>
              <w:spacing w:before="214" w:after="0" w:line="318" w:lineRule="exact"/>
              <w:ind w:left="0" w:right="0" w:firstLine="0"/>
              <w:jc w:val="center"/>
            </w:pPr>
            <w:r>
              <w:rPr>
                <w:rFonts w:ascii="7v6lAlxz+SimSun" w:hAnsi="7v6lAlxz+SimSun" w:eastAsia="7v6lAlxz+SimSun"/>
                <w:color w:val="000000"/>
                <w:sz w:val="32"/>
              </w:rPr>
              <w:t>600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66C848A">
            <w:pPr>
              <w:widowControl/>
              <w:autoSpaceDE w:val="0"/>
              <w:autoSpaceDN w:val="0"/>
              <w:spacing w:before="214" w:after="0" w:line="318" w:lineRule="exact"/>
              <w:ind w:left="0" w:right="0" w:firstLine="0"/>
              <w:jc w:val="center"/>
            </w:pPr>
            <w:r>
              <w:rPr>
                <w:rFonts w:ascii="7v6lAlxz+SimSun" w:hAnsi="7v6lAlxz+SimSun" w:eastAsia="7v6lAlxz+SimSun"/>
                <w:color w:val="000000"/>
                <w:sz w:val="32"/>
              </w:rPr>
              <w:t>工业技术更新改造项目报送</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D803222"/>
        </w:tc>
      </w:tr>
      <w:tr w14:paraId="05BA9990">
        <w:tblPrEx>
          <w:tblCellMar>
            <w:top w:w="0" w:type="dxa"/>
            <w:left w:w="108" w:type="dxa"/>
            <w:bottom w:w="0" w:type="dxa"/>
            <w:right w:w="108" w:type="dxa"/>
          </w:tblCellMar>
        </w:tblPrEx>
        <w:trPr>
          <w:trHeight w:val="16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5F546C7"/>
        </w:tc>
        <w:tc>
          <w:tcPr>
            <w:tcW w:w="1957" w:type="dxa"/>
            <w:vMerge w:val="continue"/>
            <w:tcBorders>
              <w:top w:val="single" w:color="000000" w:sz="8" w:space="0"/>
              <w:left w:val="single" w:color="000000" w:sz="6" w:space="0"/>
              <w:bottom w:val="single" w:color="000000" w:sz="8" w:space="0"/>
              <w:right w:val="single" w:color="000000" w:sz="8" w:space="0"/>
            </w:tcBorders>
          </w:tcPr>
          <w:p w14:paraId="4DD0142A"/>
        </w:tc>
        <w:tc>
          <w:tcPr>
            <w:tcW w:w="1957" w:type="dxa"/>
            <w:vMerge w:val="continue"/>
            <w:tcBorders>
              <w:top w:val="single" w:color="000000" w:sz="8" w:space="0"/>
              <w:left w:val="single" w:color="000000" w:sz="8" w:space="0"/>
              <w:bottom w:val="single" w:color="000000" w:sz="8" w:space="0"/>
              <w:right w:val="single" w:color="000000" w:sz="8" w:space="0"/>
            </w:tcBorders>
          </w:tcPr>
          <w:p w14:paraId="1547C631"/>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0093ABA6">
            <w:pPr>
              <w:widowControl/>
              <w:autoSpaceDE w:val="0"/>
              <w:autoSpaceDN w:val="0"/>
              <w:spacing w:before="2554" w:after="0" w:line="320" w:lineRule="exact"/>
              <w:ind w:left="0" w:right="0" w:firstLine="0"/>
              <w:jc w:val="center"/>
            </w:pPr>
            <w:r>
              <w:rPr>
                <w:rFonts w:ascii="7v6lAlxz+SimSun" w:hAnsi="7v6lAlxz+SimSun" w:eastAsia="7v6lAlxz+SimSun"/>
                <w:color w:val="000000"/>
                <w:sz w:val="32"/>
              </w:rPr>
              <w:t>113</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3AA90F89">
            <w:pPr>
              <w:widowControl/>
              <w:autoSpaceDE w:val="0"/>
              <w:autoSpaceDN w:val="0"/>
              <w:spacing w:before="2360" w:after="0" w:line="320" w:lineRule="exact"/>
              <w:ind w:left="0" w:right="0" w:firstLine="0"/>
              <w:jc w:val="center"/>
            </w:pPr>
            <w:r>
              <w:rPr>
                <w:rFonts w:ascii="7v6lAlxz+SimSun" w:hAnsi="7v6lAlxz+SimSun" w:eastAsia="7v6lAlxz+SimSun"/>
                <w:color w:val="000000"/>
                <w:sz w:val="32"/>
              </w:rPr>
              <w:t>指导企业报</w:t>
            </w:r>
          </w:p>
          <w:p w14:paraId="69B6D0CE">
            <w:pPr>
              <w:widowControl/>
              <w:autoSpaceDE w:val="0"/>
              <w:autoSpaceDN w:val="0"/>
              <w:spacing w:before="66" w:after="0" w:line="320" w:lineRule="exact"/>
              <w:ind w:left="0" w:right="0" w:firstLine="0"/>
              <w:jc w:val="center"/>
            </w:pPr>
            <w:r>
              <w:rPr>
                <w:rFonts w:ascii="7v6lAlxz+SimSun" w:hAnsi="7v6lAlxz+SimSun" w:eastAsia="7v6lAlxz+SimSun"/>
                <w:color w:val="000000"/>
                <w:sz w:val="32"/>
              </w:rPr>
              <w:t>送相关数据</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75A1FFA2">
            <w:pPr>
              <w:widowControl/>
              <w:autoSpaceDE w:val="0"/>
              <w:autoSpaceDN w:val="0"/>
              <w:spacing w:before="214" w:after="0" w:line="248"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1.《企业投资项目核准和备案管理条例》 第十六条 核准机关、备案机关以及依法对项目负有监督管理职责的其他有关部门应当加强事中事后监管，按照谁审批谁监管、谁主管谁监管的原则，落实监管责任，采取在线监测、现场核查等方式，加强对项目实施的监督检查。企业应当通过在线平台如实报送项目开工建设、建设进度、竣工的基本信息。2.《政府投资条例》 第九条 政府采取直接投资方式、资本金注入方式投资的项目（以下统称政府投资项目），项目单位应当编制项目建议书、可行性研究报告、初步设计，按照政府投资管理权限和规定的程序，报投资主管部门或者其他有关部门审批。项目单位应当加强政府投资项目的前期工作，保证前期工作的深度达到规定的要求，并对项目建议书、可行性研究报告、初步设计以及依法应当附具的其他文件的真实性加强。</w:t>
            </w:r>
          </w:p>
          <w:p w14:paraId="56F985DD">
            <w:pPr>
              <w:widowControl/>
              <w:autoSpaceDE w:val="0"/>
              <w:autoSpaceDN w:val="0"/>
              <w:spacing w:before="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1.《江西省人民政府办公厅关于印发江西省实施项目带动战略“十百千万”工程行动计划（2024-2026年）的通知》三、重点任务（四）推动项目服务“三个提效”。 14.提升项目推进效率。实行重大项目进度年目标、季通报、月梳理机制，每月梳理、每季通报项目进展情况。2.《关于部分乡镇（街道）承接县级审批服务执法权限的通知》（进审改办发〔2024〕3 号）</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2709F11">
            <w:pPr>
              <w:widowControl/>
              <w:autoSpaceDE w:val="0"/>
              <w:autoSpaceDN w:val="0"/>
              <w:spacing w:before="2310"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6CFD53C3">
            <w:pPr>
              <w:widowControl/>
              <w:autoSpaceDE w:val="0"/>
              <w:autoSpaceDN w:val="0"/>
              <w:spacing w:before="2310" w:after="0" w:line="248" w:lineRule="exact"/>
              <w:ind w:left="72" w:right="58" w:firstLine="0"/>
              <w:jc w:val="both"/>
            </w:pPr>
            <w:r>
              <w:rPr>
                <w:rFonts w:ascii="7v6lAlxz+SimSun" w:hAnsi="7v6lAlxz+SimSun" w:eastAsia="7v6lAlxz+SimSun"/>
                <w:color w:val="000000"/>
                <w:sz w:val="20"/>
              </w:rPr>
              <w:t>区发展和改革委员会</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1B60CD7">
            <w:pPr>
              <w:widowControl/>
              <w:autoSpaceDE w:val="0"/>
              <w:autoSpaceDN w:val="0"/>
              <w:spacing w:before="694" w:after="0" w:line="320" w:lineRule="exact"/>
              <w:ind w:left="0" w:right="0" w:firstLine="0"/>
              <w:jc w:val="center"/>
            </w:pPr>
            <w:r>
              <w:rPr>
                <w:rFonts w:ascii="7v6lAlxz+SimSun" w:hAnsi="7v6lAlxz+SimSun" w:eastAsia="7v6lAlxz+SimSun"/>
                <w:color w:val="000000"/>
                <w:sz w:val="32"/>
              </w:rPr>
              <w:t>601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CD5AD6F">
            <w:pPr>
              <w:widowControl/>
              <w:autoSpaceDE w:val="0"/>
              <w:autoSpaceDN w:val="0"/>
              <w:spacing w:before="694" w:after="0" w:line="320" w:lineRule="exact"/>
              <w:ind w:left="0" w:right="0" w:firstLine="0"/>
              <w:jc w:val="center"/>
            </w:pPr>
            <w:r>
              <w:rPr>
                <w:rFonts w:ascii="7v6lAlxz+SimSun" w:hAnsi="7v6lAlxz+SimSun" w:eastAsia="7v6lAlxz+SimSun"/>
                <w:color w:val="000000"/>
                <w:sz w:val="32"/>
              </w:rPr>
              <w:t>强化企业对接联系</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9C17D20"/>
        </w:tc>
      </w:tr>
      <w:tr w14:paraId="03B4FDF2">
        <w:tblPrEx>
          <w:tblCellMar>
            <w:top w:w="0" w:type="dxa"/>
            <w:left w:w="108" w:type="dxa"/>
            <w:bottom w:w="0" w:type="dxa"/>
            <w:right w:w="108" w:type="dxa"/>
          </w:tblCellMar>
        </w:tblPrEx>
        <w:trPr>
          <w:trHeight w:val="16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245BFB1"/>
        </w:tc>
        <w:tc>
          <w:tcPr>
            <w:tcW w:w="1957" w:type="dxa"/>
            <w:vMerge w:val="continue"/>
            <w:tcBorders>
              <w:top w:val="single" w:color="000000" w:sz="8" w:space="0"/>
              <w:left w:val="single" w:color="000000" w:sz="6" w:space="0"/>
              <w:bottom w:val="single" w:color="000000" w:sz="8" w:space="0"/>
              <w:right w:val="single" w:color="000000" w:sz="8" w:space="0"/>
            </w:tcBorders>
          </w:tcPr>
          <w:p w14:paraId="2DE102C8"/>
        </w:tc>
        <w:tc>
          <w:tcPr>
            <w:tcW w:w="1957" w:type="dxa"/>
            <w:vMerge w:val="continue"/>
            <w:tcBorders>
              <w:top w:val="single" w:color="000000" w:sz="8" w:space="0"/>
              <w:left w:val="single" w:color="000000" w:sz="8" w:space="0"/>
              <w:bottom w:val="single" w:color="000000" w:sz="8" w:space="0"/>
              <w:right w:val="single" w:color="000000" w:sz="8" w:space="0"/>
            </w:tcBorders>
          </w:tcPr>
          <w:p w14:paraId="68BCDC81"/>
        </w:tc>
        <w:tc>
          <w:tcPr>
            <w:tcW w:w="1957" w:type="dxa"/>
            <w:vMerge w:val="continue"/>
            <w:tcBorders>
              <w:top w:val="single" w:color="000000" w:sz="6" w:space="0"/>
              <w:left w:val="single" w:color="000000" w:sz="8" w:space="0"/>
              <w:bottom w:val="single" w:color="000000" w:sz="8" w:space="0"/>
              <w:right w:val="single" w:color="000000" w:sz="6" w:space="0"/>
            </w:tcBorders>
          </w:tcPr>
          <w:p w14:paraId="1240D43E"/>
        </w:tc>
        <w:tc>
          <w:tcPr>
            <w:tcW w:w="1957" w:type="dxa"/>
            <w:vMerge w:val="continue"/>
            <w:tcBorders>
              <w:top w:val="single" w:color="000000" w:sz="6" w:space="0"/>
              <w:left w:val="single" w:color="000000" w:sz="6" w:space="0"/>
              <w:bottom w:val="single" w:color="000000" w:sz="8" w:space="0"/>
              <w:right w:val="single" w:color="000000" w:sz="8" w:space="0"/>
            </w:tcBorders>
          </w:tcPr>
          <w:p w14:paraId="0F8825C6"/>
        </w:tc>
        <w:tc>
          <w:tcPr>
            <w:tcW w:w="1957" w:type="dxa"/>
            <w:vMerge w:val="continue"/>
            <w:tcBorders>
              <w:top w:val="single" w:color="000000" w:sz="6" w:space="0"/>
              <w:left w:val="single" w:color="000000" w:sz="8" w:space="0"/>
              <w:bottom w:val="single" w:color="000000" w:sz="8" w:space="0"/>
              <w:right w:val="single" w:color="000000" w:sz="8" w:space="0"/>
            </w:tcBorders>
          </w:tcPr>
          <w:p w14:paraId="2A816E56"/>
        </w:tc>
        <w:tc>
          <w:tcPr>
            <w:tcW w:w="1957" w:type="dxa"/>
            <w:vMerge w:val="continue"/>
            <w:tcBorders>
              <w:top w:val="single" w:color="000000" w:sz="6" w:space="0"/>
              <w:left w:val="single" w:color="000000" w:sz="8" w:space="0"/>
              <w:bottom w:val="single" w:color="000000" w:sz="8" w:space="0"/>
              <w:right w:val="single" w:color="000000" w:sz="6" w:space="0"/>
            </w:tcBorders>
          </w:tcPr>
          <w:p w14:paraId="275EF228"/>
        </w:tc>
        <w:tc>
          <w:tcPr>
            <w:tcW w:w="1957" w:type="dxa"/>
            <w:vMerge w:val="continue"/>
            <w:tcBorders>
              <w:top w:val="single" w:color="000000" w:sz="6" w:space="0"/>
              <w:left w:val="single" w:color="000000" w:sz="6" w:space="0"/>
              <w:bottom w:val="single" w:color="000000" w:sz="8" w:space="0"/>
              <w:right w:val="single" w:color="000000" w:sz="8" w:space="0"/>
            </w:tcBorders>
          </w:tcPr>
          <w:p w14:paraId="4A5B313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A7661B4">
            <w:pPr>
              <w:widowControl/>
              <w:autoSpaceDE w:val="0"/>
              <w:autoSpaceDN w:val="0"/>
              <w:spacing w:before="694" w:after="0" w:line="318" w:lineRule="exact"/>
              <w:ind w:left="0" w:right="0" w:firstLine="0"/>
              <w:jc w:val="center"/>
            </w:pPr>
            <w:r>
              <w:rPr>
                <w:rFonts w:ascii="7v6lAlxz+SimSun" w:hAnsi="7v6lAlxz+SimSun" w:eastAsia="7v6lAlxz+SimSun"/>
                <w:color w:val="000000"/>
                <w:sz w:val="32"/>
              </w:rPr>
              <w:t>602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F294804">
            <w:pPr>
              <w:widowControl/>
              <w:autoSpaceDE w:val="0"/>
              <w:autoSpaceDN w:val="0"/>
              <w:spacing w:before="500" w:after="0" w:line="318" w:lineRule="exact"/>
              <w:ind w:left="0" w:right="0" w:firstLine="0"/>
              <w:jc w:val="center"/>
            </w:pPr>
            <w:r>
              <w:rPr>
                <w:rFonts w:ascii="7v6lAlxz+SimSun" w:hAnsi="7v6lAlxz+SimSun" w:eastAsia="7v6lAlxz+SimSun"/>
                <w:color w:val="000000"/>
                <w:sz w:val="32"/>
              </w:rPr>
              <w:t>引导企业规范的进行统计，联网直报</w:t>
            </w:r>
          </w:p>
          <w:p w14:paraId="0857D1AB">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数据</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EA13AED"/>
        </w:tc>
      </w:tr>
      <w:tr w14:paraId="59478718">
        <w:tblPrEx>
          <w:tblCellMar>
            <w:top w:w="0" w:type="dxa"/>
            <w:left w:w="108" w:type="dxa"/>
            <w:bottom w:w="0" w:type="dxa"/>
            <w:right w:w="108" w:type="dxa"/>
          </w:tblCellMar>
        </w:tblPrEx>
        <w:trPr>
          <w:trHeight w:val="203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12CA7FE"/>
        </w:tc>
        <w:tc>
          <w:tcPr>
            <w:tcW w:w="1957" w:type="dxa"/>
            <w:vMerge w:val="continue"/>
            <w:tcBorders>
              <w:top w:val="single" w:color="000000" w:sz="8" w:space="0"/>
              <w:left w:val="single" w:color="000000" w:sz="6" w:space="0"/>
              <w:bottom w:val="single" w:color="000000" w:sz="8" w:space="0"/>
              <w:right w:val="single" w:color="000000" w:sz="8" w:space="0"/>
            </w:tcBorders>
          </w:tcPr>
          <w:p w14:paraId="3E7A0EEE"/>
        </w:tc>
        <w:tc>
          <w:tcPr>
            <w:tcW w:w="1957" w:type="dxa"/>
            <w:vMerge w:val="continue"/>
            <w:tcBorders>
              <w:top w:val="single" w:color="000000" w:sz="8" w:space="0"/>
              <w:left w:val="single" w:color="000000" w:sz="8" w:space="0"/>
              <w:bottom w:val="single" w:color="000000" w:sz="8" w:space="0"/>
              <w:right w:val="single" w:color="000000" w:sz="8" w:space="0"/>
            </w:tcBorders>
          </w:tcPr>
          <w:p w14:paraId="71C713CC"/>
        </w:tc>
        <w:tc>
          <w:tcPr>
            <w:tcW w:w="1957" w:type="dxa"/>
            <w:vMerge w:val="continue"/>
            <w:tcBorders>
              <w:top w:val="single" w:color="000000" w:sz="6" w:space="0"/>
              <w:left w:val="single" w:color="000000" w:sz="8" w:space="0"/>
              <w:bottom w:val="single" w:color="000000" w:sz="8" w:space="0"/>
              <w:right w:val="single" w:color="000000" w:sz="6" w:space="0"/>
            </w:tcBorders>
          </w:tcPr>
          <w:p w14:paraId="2141FF0C"/>
        </w:tc>
        <w:tc>
          <w:tcPr>
            <w:tcW w:w="1957" w:type="dxa"/>
            <w:vMerge w:val="continue"/>
            <w:tcBorders>
              <w:top w:val="single" w:color="000000" w:sz="6" w:space="0"/>
              <w:left w:val="single" w:color="000000" w:sz="6" w:space="0"/>
              <w:bottom w:val="single" w:color="000000" w:sz="8" w:space="0"/>
              <w:right w:val="single" w:color="000000" w:sz="8" w:space="0"/>
            </w:tcBorders>
          </w:tcPr>
          <w:p w14:paraId="3BA39F28"/>
        </w:tc>
        <w:tc>
          <w:tcPr>
            <w:tcW w:w="1957" w:type="dxa"/>
            <w:vMerge w:val="continue"/>
            <w:tcBorders>
              <w:top w:val="single" w:color="000000" w:sz="6" w:space="0"/>
              <w:left w:val="single" w:color="000000" w:sz="8" w:space="0"/>
              <w:bottom w:val="single" w:color="000000" w:sz="8" w:space="0"/>
              <w:right w:val="single" w:color="000000" w:sz="8" w:space="0"/>
            </w:tcBorders>
          </w:tcPr>
          <w:p w14:paraId="71950CA1"/>
        </w:tc>
        <w:tc>
          <w:tcPr>
            <w:tcW w:w="1957" w:type="dxa"/>
            <w:vMerge w:val="continue"/>
            <w:tcBorders>
              <w:top w:val="single" w:color="000000" w:sz="6" w:space="0"/>
              <w:left w:val="single" w:color="000000" w:sz="8" w:space="0"/>
              <w:bottom w:val="single" w:color="000000" w:sz="8" w:space="0"/>
              <w:right w:val="single" w:color="000000" w:sz="6" w:space="0"/>
            </w:tcBorders>
          </w:tcPr>
          <w:p w14:paraId="44E95566"/>
        </w:tc>
        <w:tc>
          <w:tcPr>
            <w:tcW w:w="1957" w:type="dxa"/>
            <w:vMerge w:val="continue"/>
            <w:tcBorders>
              <w:top w:val="single" w:color="000000" w:sz="6" w:space="0"/>
              <w:left w:val="single" w:color="000000" w:sz="6" w:space="0"/>
              <w:bottom w:val="single" w:color="000000" w:sz="8" w:space="0"/>
              <w:right w:val="single" w:color="000000" w:sz="8" w:space="0"/>
            </w:tcBorders>
          </w:tcPr>
          <w:p w14:paraId="4DA3A05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4CF19B7">
            <w:pPr>
              <w:widowControl/>
              <w:autoSpaceDE w:val="0"/>
              <w:autoSpaceDN w:val="0"/>
              <w:spacing w:before="866" w:after="0" w:line="318" w:lineRule="exact"/>
              <w:ind w:left="0" w:right="0" w:firstLine="0"/>
              <w:jc w:val="center"/>
            </w:pPr>
            <w:r>
              <w:rPr>
                <w:rFonts w:ascii="7v6lAlxz+SimSun" w:hAnsi="7v6lAlxz+SimSun" w:eastAsia="7v6lAlxz+SimSun"/>
                <w:color w:val="000000"/>
                <w:sz w:val="32"/>
              </w:rPr>
              <w:t>603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10A4057">
            <w:pPr>
              <w:widowControl/>
              <w:autoSpaceDE w:val="0"/>
              <w:autoSpaceDN w:val="0"/>
              <w:spacing w:before="20" w:after="0" w:line="388" w:lineRule="exact"/>
              <w:ind w:left="0" w:right="0" w:firstLine="0"/>
              <w:jc w:val="center"/>
            </w:pPr>
            <w:r>
              <w:rPr>
                <w:rFonts w:ascii="7v6lAlxz+SimSun" w:hAnsi="7v6lAlxz+SimSun" w:eastAsia="7v6lAlxz+SimSun"/>
                <w:color w:val="000000"/>
                <w:sz w:val="32"/>
              </w:rPr>
              <w:t>跟踪服务好已入统入规企业(含大个体)，并加强已入统企业统计数据填报，配合区统计局、区商务局、区市场监督管理局、区应急局等共同迎接上级指导检查督查等工作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E0CAE74"/>
        </w:tc>
      </w:tr>
      <w:tr w14:paraId="71ECD610">
        <w:tblPrEx>
          <w:tblCellMar>
            <w:top w:w="0" w:type="dxa"/>
            <w:left w:w="108" w:type="dxa"/>
            <w:bottom w:w="0" w:type="dxa"/>
            <w:right w:w="108" w:type="dxa"/>
          </w:tblCellMar>
        </w:tblPrEx>
        <w:trPr>
          <w:trHeight w:val="132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5CC644B">
            <w:pPr>
              <w:widowControl/>
              <w:autoSpaceDE w:val="0"/>
              <w:autoSpaceDN w:val="0"/>
              <w:spacing w:before="1456" w:after="0" w:line="320" w:lineRule="exact"/>
              <w:ind w:left="0" w:right="0" w:firstLine="0"/>
              <w:jc w:val="center"/>
            </w:pPr>
            <w:r>
              <w:rPr>
                <w:rFonts w:ascii="7v6lAlxz+SimSun" w:hAnsi="7v6lAlxz+SimSun" w:eastAsia="7v6lAlxz+SimSun"/>
                <w:color w:val="000000"/>
                <w:sz w:val="32"/>
              </w:rPr>
              <w:t>40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C74D42E">
            <w:pPr>
              <w:widowControl/>
              <w:autoSpaceDE w:val="0"/>
              <w:autoSpaceDN w:val="0"/>
              <w:spacing w:before="1262" w:after="0" w:line="320" w:lineRule="exact"/>
              <w:ind w:left="0" w:right="0" w:firstLine="0"/>
              <w:jc w:val="center"/>
            </w:pPr>
            <w:r>
              <w:rPr>
                <w:rFonts w:ascii="7v6lAlxz+SimSun" w:hAnsi="7v6lAlxz+SimSun" w:eastAsia="7v6lAlxz+SimSun"/>
                <w:color w:val="000000"/>
                <w:sz w:val="32"/>
              </w:rPr>
              <w:t>经济</w:t>
            </w:r>
          </w:p>
          <w:p w14:paraId="393331C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578690D">
            <w:pPr>
              <w:widowControl/>
              <w:autoSpaceDE w:val="0"/>
              <w:autoSpaceDN w:val="0"/>
              <w:spacing w:before="418" w:after="0" w:line="388" w:lineRule="exact"/>
              <w:ind w:left="0" w:right="0" w:firstLine="0"/>
              <w:jc w:val="center"/>
            </w:pPr>
            <w:r>
              <w:rPr>
                <w:rFonts w:ascii="7v6lAlxz+SimSun" w:hAnsi="7v6lAlxz+SimSun" w:eastAsia="7v6lAlxz+SimSun"/>
                <w:color w:val="000000"/>
                <w:sz w:val="32"/>
              </w:rPr>
              <w:t>宣传科技创新政策，发挥新厂街道商会作用，引导服务企业技术改造、转型升级。</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230095DB">
            <w:pPr>
              <w:widowControl/>
              <w:autoSpaceDE w:val="0"/>
              <w:autoSpaceDN w:val="0"/>
              <w:spacing w:before="512" w:after="0" w:line="318" w:lineRule="exact"/>
              <w:ind w:left="0" w:right="0" w:firstLine="0"/>
              <w:jc w:val="center"/>
            </w:pPr>
            <w:r>
              <w:rPr>
                <w:rFonts w:ascii="7v6lAlxz+SimSun" w:hAnsi="7v6lAlxz+SimSun" w:eastAsia="7v6lAlxz+SimSun"/>
                <w:color w:val="000000"/>
                <w:sz w:val="32"/>
              </w:rPr>
              <w:t>114</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617668DD">
            <w:pPr>
              <w:widowControl/>
              <w:autoSpaceDE w:val="0"/>
              <w:autoSpaceDN w:val="0"/>
              <w:spacing w:before="52" w:after="0" w:line="390" w:lineRule="exact"/>
              <w:ind w:left="182" w:right="164" w:firstLine="0"/>
              <w:jc w:val="both"/>
            </w:pPr>
            <w:r>
              <w:rPr>
                <w:rFonts w:ascii="7v6lAlxz+SimSun" w:hAnsi="7v6lAlxz+SimSun" w:eastAsia="7v6lAlxz+SimSun"/>
                <w:color w:val="000000"/>
                <w:sz w:val="32"/>
              </w:rPr>
              <w:t>引导科技创新，推动科技成果落地</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4A432FC">
            <w:pPr>
              <w:widowControl/>
              <w:autoSpaceDE w:val="0"/>
              <w:autoSpaceDN w:val="0"/>
              <w:spacing w:before="598"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《中华人民共和国科学技术进步法》第十五条 地方各级人民政府应当采取有效措施，加强对科学技术进步工作的组织和管理，优化科学技术发展环境，推进科学技术进步。</w:t>
            </w:r>
          </w:p>
          <w:p w14:paraId="4BC9F4A6">
            <w:pPr>
              <w:widowControl/>
              <w:autoSpaceDE w:val="0"/>
              <w:autoSpaceDN w:val="0"/>
              <w:spacing w:before="2"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科技部印发《关于新时期支持科技型中小企业加快创新发展的若干政策措施》全文【规范性文件】</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374E53DD">
            <w:pPr>
              <w:widowControl/>
              <w:autoSpaceDE w:val="0"/>
              <w:autoSpaceDN w:val="0"/>
              <w:spacing w:before="270" w:after="0" w:line="248" w:lineRule="exact"/>
              <w:ind w:left="0" w:right="0" w:firstLine="0"/>
              <w:jc w:val="center"/>
            </w:pPr>
            <w:r>
              <w:rPr>
                <w:rFonts w:ascii="7v6lAlxz+SimSun" w:hAnsi="7v6lAlxz+SimSun" w:eastAsia="7v6lAlxz+SimSun"/>
                <w:color w:val="000000"/>
                <w:sz w:val="20"/>
              </w:rPr>
              <w:t>经济发展办公室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20D30135">
            <w:pPr>
              <w:widowControl/>
              <w:autoSpaceDE w:val="0"/>
              <w:autoSpaceDN w:val="0"/>
              <w:spacing w:before="442" w:after="0" w:line="198" w:lineRule="exact"/>
              <w:ind w:left="0" w:right="0" w:firstLine="0"/>
              <w:jc w:val="center"/>
            </w:pPr>
            <w:r>
              <w:rPr>
                <w:rFonts w:ascii="7v6lAlxz+SimSun" w:hAnsi="7v6lAlxz+SimSun" w:eastAsia="7v6lAlxz+SimSun"/>
                <w:color w:val="000000"/>
                <w:sz w:val="20"/>
              </w:rPr>
              <w:t>区科技</w:t>
            </w:r>
          </w:p>
          <w:p w14:paraId="4104BCCC">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2C11175">
            <w:pPr>
              <w:widowControl/>
              <w:autoSpaceDE w:val="0"/>
              <w:autoSpaceDN w:val="0"/>
              <w:spacing w:before="512" w:after="0" w:line="318" w:lineRule="exact"/>
              <w:ind w:left="0" w:right="0" w:firstLine="0"/>
              <w:jc w:val="center"/>
            </w:pPr>
            <w:r>
              <w:rPr>
                <w:rFonts w:ascii="7v6lAlxz+SimSun" w:hAnsi="7v6lAlxz+SimSun" w:eastAsia="7v6lAlxz+SimSun"/>
                <w:color w:val="000000"/>
                <w:sz w:val="32"/>
              </w:rPr>
              <w:t>604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EA8C6EE">
            <w:pPr>
              <w:widowControl/>
              <w:autoSpaceDE w:val="0"/>
              <w:autoSpaceDN w:val="0"/>
              <w:spacing w:before="512" w:after="0" w:line="318" w:lineRule="exact"/>
              <w:ind w:left="0" w:right="0" w:firstLine="0"/>
              <w:jc w:val="center"/>
            </w:pPr>
            <w:r>
              <w:rPr>
                <w:rFonts w:ascii="7v6lAlxz+SimSun" w:hAnsi="7v6lAlxz+SimSun" w:eastAsia="7v6lAlxz+SimSun"/>
                <w:color w:val="000000"/>
                <w:sz w:val="32"/>
              </w:rPr>
              <w:t>鼓励企业开展科技创新</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8B05BAD"/>
        </w:tc>
      </w:tr>
      <w:tr w14:paraId="3F469B58">
        <w:tblPrEx>
          <w:tblCellMar>
            <w:top w:w="0" w:type="dxa"/>
            <w:left w:w="108" w:type="dxa"/>
            <w:bottom w:w="0" w:type="dxa"/>
            <w:right w:w="108" w:type="dxa"/>
          </w:tblCellMar>
        </w:tblPrEx>
        <w:trPr>
          <w:trHeight w:val="9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CAFE5FC"/>
        </w:tc>
        <w:tc>
          <w:tcPr>
            <w:tcW w:w="1957" w:type="dxa"/>
            <w:vMerge w:val="continue"/>
            <w:tcBorders>
              <w:top w:val="single" w:color="000000" w:sz="8" w:space="0"/>
              <w:left w:val="single" w:color="000000" w:sz="6" w:space="0"/>
              <w:bottom w:val="single" w:color="000000" w:sz="8" w:space="0"/>
              <w:right w:val="single" w:color="000000" w:sz="8" w:space="0"/>
            </w:tcBorders>
          </w:tcPr>
          <w:p w14:paraId="517F8AAC"/>
        </w:tc>
        <w:tc>
          <w:tcPr>
            <w:tcW w:w="1957" w:type="dxa"/>
            <w:vMerge w:val="continue"/>
            <w:tcBorders>
              <w:top w:val="single" w:color="000000" w:sz="8" w:space="0"/>
              <w:left w:val="single" w:color="000000" w:sz="8" w:space="0"/>
              <w:bottom w:val="single" w:color="000000" w:sz="8" w:space="0"/>
              <w:right w:val="single" w:color="000000" w:sz="8" w:space="0"/>
            </w:tcBorders>
          </w:tcPr>
          <w:p w14:paraId="05F433FE"/>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F3C5E8E">
            <w:pPr>
              <w:widowControl/>
              <w:autoSpaceDE w:val="0"/>
              <w:autoSpaceDN w:val="0"/>
              <w:spacing w:before="796" w:after="0" w:line="318" w:lineRule="exact"/>
              <w:ind w:left="0" w:right="0" w:firstLine="0"/>
              <w:jc w:val="center"/>
            </w:pPr>
            <w:r>
              <w:rPr>
                <w:rFonts w:ascii="7v6lAlxz+SimSun" w:hAnsi="7v6lAlxz+SimSun" w:eastAsia="7v6lAlxz+SimSun"/>
                <w:color w:val="000000"/>
                <w:sz w:val="32"/>
              </w:rPr>
              <w:t>115</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65A2FEE8">
            <w:pPr>
              <w:widowControl/>
              <w:autoSpaceDE w:val="0"/>
              <w:autoSpaceDN w:val="0"/>
              <w:spacing w:before="146" w:after="0" w:line="388" w:lineRule="exact"/>
              <w:ind w:left="144" w:right="144" w:firstLine="0"/>
              <w:jc w:val="center"/>
            </w:pPr>
            <w:r>
              <w:rPr>
                <w:rFonts w:ascii="7v6lAlxz+SimSun" w:hAnsi="7v6lAlxz+SimSun" w:eastAsia="7v6lAlxz+SimSun"/>
                <w:color w:val="000000"/>
                <w:sz w:val="32"/>
              </w:rPr>
              <w:t>立足发展定位，宣传创新创业相关政策</w:t>
            </w:r>
          </w:p>
        </w:tc>
        <w:tc>
          <w:tcPr>
            <w:tcW w:w="1957" w:type="dxa"/>
            <w:vMerge w:val="continue"/>
            <w:tcBorders>
              <w:top w:val="single" w:color="000000" w:sz="8" w:space="0"/>
              <w:left w:val="single" w:color="000000" w:sz="8" w:space="0"/>
              <w:bottom w:val="single" w:color="000000" w:sz="8" w:space="0"/>
              <w:right w:val="single" w:color="000000" w:sz="8" w:space="0"/>
            </w:tcBorders>
          </w:tcPr>
          <w:p w14:paraId="3C06EDCB"/>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36AE0CCE">
            <w:pPr>
              <w:widowControl/>
              <w:autoSpaceDE w:val="0"/>
              <w:autoSpaceDN w:val="0"/>
              <w:spacing w:before="556" w:after="0" w:line="246"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197F34AC">
            <w:pPr>
              <w:widowControl/>
              <w:autoSpaceDE w:val="0"/>
              <w:autoSpaceDN w:val="0"/>
              <w:spacing w:before="556" w:after="0" w:line="246" w:lineRule="exact"/>
              <w:ind w:left="72" w:right="58" w:firstLine="0"/>
              <w:jc w:val="both"/>
            </w:pPr>
            <w:r>
              <w:rPr>
                <w:rFonts w:ascii="7v6lAlxz+SimSun" w:hAnsi="7v6lAlxz+SimSun" w:eastAsia="7v6lAlxz+SimSun"/>
                <w:color w:val="000000"/>
                <w:sz w:val="20"/>
              </w:rPr>
              <w:t>区发展和改革委员会</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B5C4349">
            <w:pPr>
              <w:widowControl/>
              <w:autoSpaceDE w:val="0"/>
              <w:autoSpaceDN w:val="0"/>
              <w:spacing w:before="322" w:after="0" w:line="320" w:lineRule="exact"/>
              <w:ind w:left="0" w:right="0" w:firstLine="0"/>
              <w:jc w:val="center"/>
            </w:pPr>
            <w:r>
              <w:rPr>
                <w:rFonts w:ascii="7v6lAlxz+SimSun" w:hAnsi="7v6lAlxz+SimSun" w:eastAsia="7v6lAlxz+SimSun"/>
                <w:color w:val="000000"/>
                <w:sz w:val="32"/>
              </w:rPr>
              <w:t>605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FBDE6EA">
            <w:pPr>
              <w:widowControl/>
              <w:autoSpaceDE w:val="0"/>
              <w:autoSpaceDN w:val="0"/>
              <w:spacing w:before="128" w:after="0" w:line="320" w:lineRule="exact"/>
              <w:ind w:left="0" w:right="0" w:firstLine="0"/>
              <w:jc w:val="center"/>
            </w:pPr>
            <w:r>
              <w:rPr>
                <w:rFonts w:ascii="7v6lAlxz+SimSun" w:hAnsi="7v6lAlxz+SimSun" w:eastAsia="7v6lAlxz+SimSun"/>
                <w:color w:val="000000"/>
                <w:sz w:val="32"/>
              </w:rPr>
              <w:t>发挥街道商会作用，吸引优秀乡贤返</w:t>
            </w:r>
          </w:p>
          <w:p w14:paraId="1118B8AB">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乡创业</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C456284">
            <w:pPr>
              <w:widowControl/>
              <w:autoSpaceDE w:val="0"/>
              <w:autoSpaceDN w:val="0"/>
              <w:spacing w:before="378" w:after="0" w:line="198" w:lineRule="exact"/>
              <w:ind w:left="0" w:right="0" w:firstLine="0"/>
              <w:jc w:val="center"/>
            </w:pPr>
            <w:r>
              <w:rPr>
                <w:rFonts w:ascii="7v6lAlxz+SimSun" w:hAnsi="7v6lAlxz+SimSun" w:eastAsia="7v6lAlxz+SimSun"/>
                <w:color w:val="000000"/>
                <w:sz w:val="20"/>
              </w:rPr>
              <w:t>特色事项</w:t>
            </w:r>
          </w:p>
        </w:tc>
      </w:tr>
      <w:tr w14:paraId="58444018">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7504098"/>
        </w:tc>
        <w:tc>
          <w:tcPr>
            <w:tcW w:w="1957" w:type="dxa"/>
            <w:vMerge w:val="continue"/>
            <w:tcBorders>
              <w:top w:val="single" w:color="000000" w:sz="8" w:space="0"/>
              <w:left w:val="single" w:color="000000" w:sz="6" w:space="0"/>
              <w:bottom w:val="single" w:color="000000" w:sz="8" w:space="0"/>
              <w:right w:val="single" w:color="000000" w:sz="8" w:space="0"/>
            </w:tcBorders>
          </w:tcPr>
          <w:p w14:paraId="2C369271"/>
        </w:tc>
        <w:tc>
          <w:tcPr>
            <w:tcW w:w="1957" w:type="dxa"/>
            <w:vMerge w:val="continue"/>
            <w:tcBorders>
              <w:top w:val="single" w:color="000000" w:sz="8" w:space="0"/>
              <w:left w:val="single" w:color="000000" w:sz="8" w:space="0"/>
              <w:bottom w:val="single" w:color="000000" w:sz="8" w:space="0"/>
              <w:right w:val="single" w:color="000000" w:sz="8" w:space="0"/>
            </w:tcBorders>
          </w:tcPr>
          <w:p w14:paraId="708FEFDE"/>
        </w:tc>
        <w:tc>
          <w:tcPr>
            <w:tcW w:w="1957" w:type="dxa"/>
            <w:vMerge w:val="continue"/>
            <w:tcBorders>
              <w:top w:val="single" w:color="000000" w:sz="6" w:space="0"/>
              <w:left w:val="single" w:color="000000" w:sz="8" w:space="0"/>
              <w:bottom w:val="single" w:color="000000" w:sz="8" w:space="0"/>
              <w:right w:val="single" w:color="000000" w:sz="6" w:space="0"/>
            </w:tcBorders>
          </w:tcPr>
          <w:p w14:paraId="02166C28"/>
        </w:tc>
        <w:tc>
          <w:tcPr>
            <w:tcW w:w="1957" w:type="dxa"/>
            <w:vMerge w:val="continue"/>
            <w:tcBorders>
              <w:top w:val="single" w:color="000000" w:sz="6" w:space="0"/>
              <w:left w:val="single" w:color="000000" w:sz="6" w:space="0"/>
              <w:bottom w:val="single" w:color="000000" w:sz="8" w:space="0"/>
              <w:right w:val="single" w:color="000000" w:sz="8" w:space="0"/>
            </w:tcBorders>
          </w:tcPr>
          <w:p w14:paraId="3395233B"/>
        </w:tc>
        <w:tc>
          <w:tcPr>
            <w:tcW w:w="1957" w:type="dxa"/>
            <w:vMerge w:val="continue"/>
            <w:tcBorders>
              <w:top w:val="single" w:color="000000" w:sz="8" w:space="0"/>
              <w:left w:val="single" w:color="000000" w:sz="8" w:space="0"/>
              <w:bottom w:val="single" w:color="000000" w:sz="8" w:space="0"/>
              <w:right w:val="single" w:color="000000" w:sz="8" w:space="0"/>
            </w:tcBorders>
          </w:tcPr>
          <w:p w14:paraId="355C9CF8"/>
        </w:tc>
        <w:tc>
          <w:tcPr>
            <w:tcW w:w="1957" w:type="dxa"/>
            <w:vMerge w:val="continue"/>
            <w:tcBorders>
              <w:top w:val="single" w:color="000000" w:sz="6" w:space="0"/>
              <w:left w:val="single" w:color="000000" w:sz="8" w:space="0"/>
              <w:bottom w:val="single" w:color="000000" w:sz="8" w:space="0"/>
              <w:right w:val="single" w:color="000000" w:sz="6" w:space="0"/>
            </w:tcBorders>
          </w:tcPr>
          <w:p w14:paraId="228107CC"/>
        </w:tc>
        <w:tc>
          <w:tcPr>
            <w:tcW w:w="1957" w:type="dxa"/>
            <w:vMerge w:val="continue"/>
            <w:tcBorders>
              <w:top w:val="single" w:color="000000" w:sz="6" w:space="0"/>
              <w:left w:val="single" w:color="000000" w:sz="6" w:space="0"/>
              <w:bottom w:val="single" w:color="000000" w:sz="8" w:space="0"/>
              <w:right w:val="single" w:color="000000" w:sz="8" w:space="0"/>
            </w:tcBorders>
          </w:tcPr>
          <w:p w14:paraId="1E01F98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0240300">
            <w:pPr>
              <w:widowControl/>
              <w:autoSpaceDE w:val="0"/>
              <w:autoSpaceDN w:val="0"/>
              <w:spacing w:before="324" w:after="0" w:line="320" w:lineRule="exact"/>
              <w:ind w:left="0" w:right="0" w:firstLine="0"/>
              <w:jc w:val="center"/>
            </w:pPr>
            <w:r>
              <w:rPr>
                <w:rFonts w:ascii="7v6lAlxz+SimSun" w:hAnsi="7v6lAlxz+SimSun" w:eastAsia="7v6lAlxz+SimSun"/>
                <w:color w:val="000000"/>
                <w:sz w:val="32"/>
              </w:rPr>
              <w:t>606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8997AED">
            <w:pPr>
              <w:widowControl/>
              <w:autoSpaceDE w:val="0"/>
              <w:autoSpaceDN w:val="0"/>
              <w:spacing w:before="324" w:after="0" w:line="320" w:lineRule="exact"/>
              <w:ind w:left="0" w:right="0" w:firstLine="0"/>
              <w:jc w:val="center"/>
            </w:pPr>
            <w:r>
              <w:rPr>
                <w:rFonts w:ascii="7v6lAlxz+SimSun" w:hAnsi="7v6lAlxz+SimSun" w:eastAsia="7v6lAlxz+SimSun"/>
                <w:color w:val="000000"/>
                <w:sz w:val="32"/>
              </w:rPr>
              <w:t>宣传创新创业相关政策</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CF7F457"/>
        </w:tc>
      </w:tr>
    </w:tbl>
    <w:p w14:paraId="4403CF73">
      <w:pPr>
        <w:widowControl/>
        <w:autoSpaceDE w:val="0"/>
        <w:autoSpaceDN w:val="0"/>
        <w:spacing w:before="484" w:after="0" w:line="414" w:lineRule="exact"/>
        <w:ind w:left="0" w:right="0" w:firstLine="0"/>
        <w:jc w:val="center"/>
      </w:pPr>
      <w:r>
        <w:rPr>
          <w:rFonts w:ascii="宋体" w:hAnsi="宋体" w:eastAsia="宋体"/>
          <w:color w:val="000000"/>
          <w:sz w:val="36"/>
        </w:rPr>
        <w:t>-53-</w:t>
      </w:r>
    </w:p>
    <w:p w14:paraId="1C32C33A">
      <w:pPr>
        <w:sectPr>
          <w:pgSz w:w="23811" w:h="17237"/>
          <w:pgMar w:top="570" w:right="1140" w:bottom="110" w:left="1140" w:header="720" w:footer="720" w:gutter="0"/>
          <w:cols w:equalWidth="0" w:num="1">
            <w:col w:w="21532"/>
          </w:cols>
          <w:docGrid w:linePitch="360" w:charSpace="0"/>
        </w:sectPr>
      </w:pPr>
    </w:p>
    <w:p w14:paraId="36D2B05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100820"/>
            <wp:effectExtent l="0" t="0" r="1143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pic:cNvPicPr>
                  </pic:nvPicPr>
                  <pic:blipFill>
                    <a:blip r:embed="rId50"/>
                    <a:stretch>
                      <a:fillRect/>
                    </a:stretch>
                  </pic:blipFill>
                  <pic:spPr>
                    <a:xfrm>
                      <a:off x="0" y="0"/>
                      <a:ext cx="13647419" cy="9101101"/>
                    </a:xfrm>
                    <a:prstGeom prst="rect">
                      <a:avLst/>
                    </a:prstGeom>
                  </pic:spPr>
                </pic:pic>
              </a:graphicData>
            </a:graphic>
          </wp:anchor>
        </w:drawing>
      </w:r>
    </w:p>
    <w:p w14:paraId="68DEA41E">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7E6F627">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8D3761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C23A13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3D693A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716F0AF">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0D1273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7EE7F4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8E39D0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E328FC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240B5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418276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0A90E8A">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379185E">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00FEB8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EBF5B2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CAEFDE5">
        <w:tblPrEx>
          <w:tblCellMar>
            <w:top w:w="0" w:type="dxa"/>
            <w:left w:w="108" w:type="dxa"/>
            <w:bottom w:w="0" w:type="dxa"/>
            <w:right w:w="108" w:type="dxa"/>
          </w:tblCellMar>
        </w:tblPrEx>
        <w:trPr>
          <w:trHeight w:val="84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34AF1D0">
            <w:pPr>
              <w:widowControl/>
              <w:autoSpaceDE w:val="0"/>
              <w:autoSpaceDN w:val="0"/>
              <w:spacing w:before="5886" w:after="0" w:line="320" w:lineRule="exact"/>
              <w:ind w:left="0" w:right="0" w:firstLine="0"/>
              <w:jc w:val="center"/>
            </w:pPr>
            <w:r>
              <w:rPr>
                <w:rFonts w:ascii="7v6lAlxz+SimSun" w:hAnsi="7v6lAlxz+SimSun" w:eastAsia="7v6lAlxz+SimSun"/>
                <w:color w:val="000000"/>
                <w:sz w:val="32"/>
              </w:rPr>
              <w:t>41</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35043B4">
            <w:pPr>
              <w:widowControl/>
              <w:autoSpaceDE w:val="0"/>
              <w:autoSpaceDN w:val="0"/>
              <w:spacing w:before="5692" w:after="0" w:line="320" w:lineRule="exact"/>
              <w:ind w:left="0" w:right="0" w:firstLine="0"/>
              <w:jc w:val="center"/>
            </w:pPr>
            <w:r>
              <w:rPr>
                <w:rFonts w:ascii="7v6lAlxz+SimSun" w:hAnsi="7v6lAlxz+SimSun" w:eastAsia="7v6lAlxz+SimSun"/>
                <w:color w:val="000000"/>
                <w:sz w:val="32"/>
              </w:rPr>
              <w:t>经济</w:t>
            </w:r>
          </w:p>
          <w:p w14:paraId="51350E1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B46D315">
            <w:pPr>
              <w:widowControl/>
              <w:autoSpaceDE w:val="0"/>
              <w:autoSpaceDN w:val="0"/>
              <w:spacing w:before="4654" w:after="0" w:line="388" w:lineRule="exact"/>
              <w:ind w:left="0" w:right="0" w:firstLine="0"/>
              <w:jc w:val="center"/>
            </w:pPr>
            <w:r>
              <w:rPr>
                <w:rFonts w:ascii="7v6lAlxz+SimSun" w:hAnsi="7v6lAlxz+SimSun" w:eastAsia="7v6lAlxz+SimSun"/>
                <w:color w:val="000000"/>
                <w:sz w:val="32"/>
              </w:rPr>
              <w:t>负责人口普查、经济普查等重大国情国力调查及经济社会发展情况统计调查，开展统计规范化建设工作。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F836A0A">
            <w:pPr>
              <w:widowControl/>
              <w:autoSpaceDE w:val="0"/>
              <w:autoSpaceDN w:val="0"/>
              <w:spacing w:before="2796" w:after="0" w:line="318" w:lineRule="exact"/>
              <w:ind w:left="0" w:right="0" w:firstLine="0"/>
              <w:jc w:val="center"/>
            </w:pPr>
            <w:r>
              <w:rPr>
                <w:rFonts w:ascii="7v6lAlxz+SimSun" w:hAnsi="7v6lAlxz+SimSun" w:eastAsia="7v6lAlxz+SimSun"/>
                <w:color w:val="000000"/>
                <w:sz w:val="32"/>
              </w:rPr>
              <w:t>116</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9DAEE23">
            <w:pPr>
              <w:widowControl/>
              <w:autoSpaceDE w:val="0"/>
              <w:autoSpaceDN w:val="0"/>
              <w:spacing w:before="2604" w:after="0" w:line="318" w:lineRule="exact"/>
              <w:ind w:left="0" w:right="0" w:firstLine="0"/>
              <w:jc w:val="center"/>
            </w:pPr>
            <w:r>
              <w:rPr>
                <w:rFonts w:ascii="7v6lAlxz+SimSun" w:hAnsi="7v6lAlxz+SimSun" w:eastAsia="7v6lAlxz+SimSun"/>
                <w:color w:val="000000"/>
                <w:sz w:val="32"/>
              </w:rPr>
              <w:t>组织实施人</w:t>
            </w:r>
          </w:p>
          <w:p w14:paraId="71EBFAD8">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口普查工作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7925F579">
            <w:pPr>
              <w:widowControl/>
              <w:autoSpaceDE w:val="0"/>
              <w:autoSpaceDN w:val="0"/>
              <w:spacing w:before="1518" w:after="0" w:line="202" w:lineRule="exact"/>
              <w:ind w:left="30" w:right="0" w:firstLine="0"/>
              <w:jc w:val="left"/>
            </w:pPr>
            <w:r>
              <w:rPr>
                <w:rFonts w:ascii="7v6lAlxz+SimSun" w:hAnsi="7v6lAlxz+SimSun" w:eastAsia="7v6lAlxz+SimSun"/>
                <w:color w:val="000000"/>
                <w:sz w:val="16"/>
              </w:rPr>
              <w:t>【法律】</w:t>
            </w:r>
            <w:r>
              <w:br w:type="textWrapping"/>
            </w:r>
            <w:r>
              <w:rPr>
                <w:rFonts w:ascii="7v6lAlxz+SimSun" w:hAnsi="7v6lAlxz+SimSun" w:eastAsia="7v6lAlxz+SimSun"/>
                <w:color w:val="000000"/>
                <w:sz w:val="16"/>
              </w:rPr>
              <w:t>《中华人民共和国统计法》（2024年修订）第三十条</w:t>
            </w:r>
            <w:r>
              <w:rPr>
                <w:rFonts w:ascii="eJ73JNQf+TimesNewRomanPSMT" w:hAnsi="eJ73JNQf+TimesNewRomanPSMT" w:eastAsia="eJ73JNQf+TimesNewRomanPSMT"/>
                <w:color w:val="000000"/>
                <w:sz w:val="16"/>
              </w:rPr>
              <w:t xml:space="preserve"> </w:t>
            </w:r>
            <w:r>
              <w:rPr>
                <w:rFonts w:ascii="7v6lAlxz+SimSun" w:hAnsi="7v6lAlxz+SimSun" w:eastAsia="7v6lAlxz+SimSun"/>
                <w:color w:val="000000"/>
                <w:sz w:val="16"/>
              </w:rPr>
              <w:t>国务院设立国家统计局，依法组织领导和协调全国的统计工作。国家统计局根据工作需要设立的派出调查机构，承担国家统计局布置的统计调查等任务。县级以上地方人民政府设立独立的统计机构，乡、镇人民政府设置统计工作岗位，配备专职或者兼职统计人员，依法管理、开展统计工作，实施统计调查。</w:t>
            </w:r>
          </w:p>
          <w:p w14:paraId="58EA0912">
            <w:pPr>
              <w:widowControl/>
              <w:autoSpaceDE w:val="0"/>
              <w:autoSpaceDN w:val="0"/>
              <w:spacing w:before="0" w:after="0" w:line="200" w:lineRule="exact"/>
              <w:ind w:left="30" w:right="0" w:firstLine="0"/>
              <w:jc w:val="left"/>
            </w:pPr>
            <w:r>
              <w:rPr>
                <w:rFonts w:ascii="7v6lAlxz+SimSun" w:hAnsi="7v6lAlxz+SimSun" w:eastAsia="7v6lAlxz+SimSun"/>
                <w:color w:val="000000"/>
                <w:sz w:val="16"/>
              </w:rPr>
              <w:t>【行政法规】</w:t>
            </w:r>
            <w:r>
              <w:br w:type="textWrapping"/>
            </w:r>
            <w:r>
              <w:rPr>
                <w:rFonts w:ascii="7v6lAlxz+SimSun" w:hAnsi="7v6lAlxz+SimSun" w:eastAsia="7v6lAlxz+SimSun"/>
                <w:color w:val="000000"/>
                <w:sz w:val="16"/>
              </w:rPr>
              <w:t>《全国人口普查条例》第三条 人口普查工作按照全国统一领导、部门分工协作、地方分级负责、各方共同参与的原则组织实施。国务院统一领导全国人口普查工作，研究决定人口普查中的重大问题。地方各级人民政府按照国务院的统一规定和要求，领导本行政区域的人口普查工作。 在人口普查工作期间，各级人民政府设立由统计机构和有关部门组成的人口普查机构（以下简称普查机构），负责人口普查的组织实施工作。村民委员会、居民委员会应当协助所在地人民政府动员和组织社会力量，做好本区域的人口普查工作。</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9BA8A3A">
            <w:pPr>
              <w:widowControl/>
              <w:autoSpaceDE w:val="0"/>
              <w:autoSpaceDN w:val="0"/>
              <w:spacing w:before="5646"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4B6FE48">
            <w:pPr>
              <w:widowControl/>
              <w:autoSpaceDE w:val="0"/>
              <w:autoSpaceDN w:val="0"/>
              <w:spacing w:before="5818" w:after="0" w:line="198" w:lineRule="exact"/>
              <w:ind w:left="0" w:right="0" w:firstLine="0"/>
              <w:jc w:val="center"/>
            </w:pPr>
            <w:r>
              <w:rPr>
                <w:rFonts w:ascii="7v6lAlxz+SimSun" w:hAnsi="7v6lAlxz+SimSun" w:eastAsia="7v6lAlxz+SimSun"/>
                <w:color w:val="000000"/>
                <w:sz w:val="20"/>
              </w:rPr>
              <w:t>区统计</w:t>
            </w:r>
          </w:p>
          <w:p w14:paraId="04703995">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8E8E0B0">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607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1E40865">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选聘人口普查普查员、指导员</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221F0D"/>
        </w:tc>
      </w:tr>
      <w:tr w14:paraId="2471BFBA">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E6B71FF"/>
        </w:tc>
        <w:tc>
          <w:tcPr>
            <w:tcW w:w="1957" w:type="dxa"/>
            <w:vMerge w:val="continue"/>
            <w:tcBorders>
              <w:top w:val="single" w:color="000000" w:sz="8" w:space="0"/>
              <w:left w:val="single" w:color="000000" w:sz="6" w:space="0"/>
              <w:bottom w:val="single" w:color="000000" w:sz="6" w:space="0"/>
              <w:right w:val="single" w:color="000000" w:sz="8" w:space="0"/>
            </w:tcBorders>
          </w:tcPr>
          <w:p w14:paraId="52C8C904"/>
        </w:tc>
        <w:tc>
          <w:tcPr>
            <w:tcW w:w="1957" w:type="dxa"/>
            <w:vMerge w:val="continue"/>
            <w:tcBorders>
              <w:top w:val="single" w:color="000000" w:sz="8" w:space="0"/>
              <w:left w:val="single" w:color="000000" w:sz="8" w:space="0"/>
              <w:bottom w:val="single" w:color="000000" w:sz="6" w:space="0"/>
              <w:right w:val="single" w:color="000000" w:sz="8" w:space="0"/>
            </w:tcBorders>
          </w:tcPr>
          <w:p w14:paraId="54ABACF4"/>
        </w:tc>
        <w:tc>
          <w:tcPr>
            <w:tcW w:w="1957" w:type="dxa"/>
            <w:vMerge w:val="continue"/>
            <w:tcBorders>
              <w:top w:val="single" w:color="000000" w:sz="8" w:space="0"/>
              <w:left w:val="single" w:color="000000" w:sz="8" w:space="0"/>
              <w:bottom w:val="single" w:color="000000" w:sz="6" w:space="0"/>
              <w:right w:val="single" w:color="000000" w:sz="6" w:space="0"/>
            </w:tcBorders>
          </w:tcPr>
          <w:p w14:paraId="63C20270"/>
        </w:tc>
        <w:tc>
          <w:tcPr>
            <w:tcW w:w="1957" w:type="dxa"/>
            <w:vMerge w:val="continue"/>
            <w:tcBorders>
              <w:top w:val="single" w:color="000000" w:sz="8" w:space="0"/>
              <w:left w:val="single" w:color="000000" w:sz="6" w:space="0"/>
              <w:bottom w:val="single" w:color="000000" w:sz="6" w:space="0"/>
              <w:right w:val="single" w:color="000000" w:sz="8" w:space="0"/>
            </w:tcBorders>
          </w:tcPr>
          <w:p w14:paraId="1AE3D3B3"/>
        </w:tc>
        <w:tc>
          <w:tcPr>
            <w:tcW w:w="1957" w:type="dxa"/>
            <w:vMerge w:val="continue"/>
            <w:tcBorders>
              <w:top w:val="single" w:color="000000" w:sz="8" w:space="0"/>
              <w:left w:val="single" w:color="000000" w:sz="8" w:space="0"/>
              <w:bottom w:val="single" w:color="000000" w:sz="6" w:space="0"/>
              <w:right w:val="single" w:color="000000" w:sz="8" w:space="0"/>
            </w:tcBorders>
          </w:tcPr>
          <w:p w14:paraId="3BE33B60"/>
        </w:tc>
        <w:tc>
          <w:tcPr>
            <w:tcW w:w="1957" w:type="dxa"/>
            <w:vMerge w:val="continue"/>
            <w:tcBorders>
              <w:top w:val="single" w:color="000000" w:sz="8" w:space="0"/>
              <w:left w:val="single" w:color="000000" w:sz="8" w:space="0"/>
              <w:bottom w:val="single" w:color="000000" w:sz="6" w:space="0"/>
              <w:right w:val="single" w:color="000000" w:sz="6" w:space="0"/>
            </w:tcBorders>
          </w:tcPr>
          <w:p w14:paraId="72CBC05B"/>
        </w:tc>
        <w:tc>
          <w:tcPr>
            <w:tcW w:w="1957" w:type="dxa"/>
            <w:vMerge w:val="continue"/>
            <w:tcBorders>
              <w:top w:val="single" w:color="000000" w:sz="8" w:space="0"/>
              <w:left w:val="single" w:color="000000" w:sz="6" w:space="0"/>
              <w:bottom w:val="single" w:color="000000" w:sz="6" w:space="0"/>
              <w:right w:val="single" w:color="000000" w:sz="8" w:space="0"/>
            </w:tcBorders>
          </w:tcPr>
          <w:p w14:paraId="249098E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B5DC7E7">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608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BFE3412">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划分人口普查小区</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30EE0CE"/>
        </w:tc>
      </w:tr>
      <w:tr w14:paraId="3DCBB0DB">
        <w:tblPrEx>
          <w:tblCellMar>
            <w:top w:w="0" w:type="dxa"/>
            <w:left w:w="108" w:type="dxa"/>
            <w:bottom w:w="0" w:type="dxa"/>
            <w:right w:w="108" w:type="dxa"/>
          </w:tblCellMar>
        </w:tblPrEx>
        <w:trPr>
          <w:trHeight w:val="8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A136635"/>
        </w:tc>
        <w:tc>
          <w:tcPr>
            <w:tcW w:w="1957" w:type="dxa"/>
            <w:vMerge w:val="continue"/>
            <w:tcBorders>
              <w:top w:val="single" w:color="000000" w:sz="8" w:space="0"/>
              <w:left w:val="single" w:color="000000" w:sz="6" w:space="0"/>
              <w:bottom w:val="single" w:color="000000" w:sz="6" w:space="0"/>
              <w:right w:val="single" w:color="000000" w:sz="8" w:space="0"/>
            </w:tcBorders>
          </w:tcPr>
          <w:p w14:paraId="13379DBC"/>
        </w:tc>
        <w:tc>
          <w:tcPr>
            <w:tcW w:w="1957" w:type="dxa"/>
            <w:vMerge w:val="continue"/>
            <w:tcBorders>
              <w:top w:val="single" w:color="000000" w:sz="8" w:space="0"/>
              <w:left w:val="single" w:color="000000" w:sz="8" w:space="0"/>
              <w:bottom w:val="single" w:color="000000" w:sz="6" w:space="0"/>
              <w:right w:val="single" w:color="000000" w:sz="8" w:space="0"/>
            </w:tcBorders>
          </w:tcPr>
          <w:p w14:paraId="01997982"/>
        </w:tc>
        <w:tc>
          <w:tcPr>
            <w:tcW w:w="1957" w:type="dxa"/>
            <w:vMerge w:val="continue"/>
            <w:tcBorders>
              <w:top w:val="single" w:color="000000" w:sz="8" w:space="0"/>
              <w:left w:val="single" w:color="000000" w:sz="8" w:space="0"/>
              <w:bottom w:val="single" w:color="000000" w:sz="6" w:space="0"/>
              <w:right w:val="single" w:color="000000" w:sz="6" w:space="0"/>
            </w:tcBorders>
          </w:tcPr>
          <w:p w14:paraId="65FE4D57"/>
        </w:tc>
        <w:tc>
          <w:tcPr>
            <w:tcW w:w="1957" w:type="dxa"/>
            <w:vMerge w:val="continue"/>
            <w:tcBorders>
              <w:top w:val="single" w:color="000000" w:sz="8" w:space="0"/>
              <w:left w:val="single" w:color="000000" w:sz="6" w:space="0"/>
              <w:bottom w:val="single" w:color="000000" w:sz="6" w:space="0"/>
              <w:right w:val="single" w:color="000000" w:sz="8" w:space="0"/>
            </w:tcBorders>
          </w:tcPr>
          <w:p w14:paraId="6C8BF355"/>
        </w:tc>
        <w:tc>
          <w:tcPr>
            <w:tcW w:w="1957" w:type="dxa"/>
            <w:vMerge w:val="continue"/>
            <w:tcBorders>
              <w:top w:val="single" w:color="000000" w:sz="8" w:space="0"/>
              <w:left w:val="single" w:color="000000" w:sz="8" w:space="0"/>
              <w:bottom w:val="single" w:color="000000" w:sz="6" w:space="0"/>
              <w:right w:val="single" w:color="000000" w:sz="8" w:space="0"/>
            </w:tcBorders>
          </w:tcPr>
          <w:p w14:paraId="70A1EFDD"/>
        </w:tc>
        <w:tc>
          <w:tcPr>
            <w:tcW w:w="1957" w:type="dxa"/>
            <w:vMerge w:val="continue"/>
            <w:tcBorders>
              <w:top w:val="single" w:color="000000" w:sz="8" w:space="0"/>
              <w:left w:val="single" w:color="000000" w:sz="8" w:space="0"/>
              <w:bottom w:val="single" w:color="000000" w:sz="6" w:space="0"/>
              <w:right w:val="single" w:color="000000" w:sz="6" w:space="0"/>
            </w:tcBorders>
          </w:tcPr>
          <w:p w14:paraId="437E0866"/>
        </w:tc>
        <w:tc>
          <w:tcPr>
            <w:tcW w:w="1957" w:type="dxa"/>
            <w:vMerge w:val="continue"/>
            <w:tcBorders>
              <w:top w:val="single" w:color="000000" w:sz="8" w:space="0"/>
              <w:left w:val="single" w:color="000000" w:sz="6" w:space="0"/>
              <w:bottom w:val="single" w:color="000000" w:sz="6" w:space="0"/>
              <w:right w:val="single" w:color="000000" w:sz="8" w:space="0"/>
            </w:tcBorders>
          </w:tcPr>
          <w:p w14:paraId="0128703F"/>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FFAAF54">
            <w:pPr>
              <w:widowControl/>
              <w:autoSpaceDE w:val="0"/>
              <w:autoSpaceDN w:val="0"/>
              <w:spacing w:before="274" w:after="0" w:line="318" w:lineRule="exact"/>
              <w:ind w:left="0" w:right="0" w:firstLine="0"/>
              <w:jc w:val="center"/>
            </w:pPr>
            <w:r>
              <w:rPr>
                <w:rFonts w:ascii="7v6lAlxz+SimSun" w:hAnsi="7v6lAlxz+SimSun" w:eastAsia="7v6lAlxz+SimSun"/>
                <w:color w:val="000000"/>
                <w:sz w:val="32"/>
              </w:rPr>
              <w:t>609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A2D2462">
            <w:pPr>
              <w:widowControl/>
              <w:autoSpaceDE w:val="0"/>
              <w:autoSpaceDN w:val="0"/>
              <w:spacing w:before="274" w:after="0" w:line="318" w:lineRule="exact"/>
              <w:ind w:left="0" w:right="0" w:firstLine="0"/>
              <w:jc w:val="center"/>
            </w:pPr>
            <w:r>
              <w:rPr>
                <w:rFonts w:ascii="7v6lAlxz+SimSun" w:hAnsi="7v6lAlxz+SimSun" w:eastAsia="7v6lAlxz+SimSun"/>
                <w:color w:val="000000"/>
                <w:sz w:val="32"/>
              </w:rPr>
              <w:t>开展人口普查宣传动员工作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6A9A81B8"/>
        </w:tc>
      </w:tr>
      <w:tr w14:paraId="76EE2494">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B5C5D31"/>
        </w:tc>
        <w:tc>
          <w:tcPr>
            <w:tcW w:w="1957" w:type="dxa"/>
            <w:vMerge w:val="continue"/>
            <w:tcBorders>
              <w:top w:val="single" w:color="000000" w:sz="8" w:space="0"/>
              <w:left w:val="single" w:color="000000" w:sz="6" w:space="0"/>
              <w:bottom w:val="single" w:color="000000" w:sz="6" w:space="0"/>
              <w:right w:val="single" w:color="000000" w:sz="8" w:space="0"/>
            </w:tcBorders>
          </w:tcPr>
          <w:p w14:paraId="1F0F5E06"/>
        </w:tc>
        <w:tc>
          <w:tcPr>
            <w:tcW w:w="1957" w:type="dxa"/>
            <w:vMerge w:val="continue"/>
            <w:tcBorders>
              <w:top w:val="single" w:color="000000" w:sz="8" w:space="0"/>
              <w:left w:val="single" w:color="000000" w:sz="8" w:space="0"/>
              <w:bottom w:val="single" w:color="000000" w:sz="6" w:space="0"/>
              <w:right w:val="single" w:color="000000" w:sz="8" w:space="0"/>
            </w:tcBorders>
          </w:tcPr>
          <w:p w14:paraId="7A519C76"/>
        </w:tc>
        <w:tc>
          <w:tcPr>
            <w:tcW w:w="1957" w:type="dxa"/>
            <w:vMerge w:val="continue"/>
            <w:tcBorders>
              <w:top w:val="single" w:color="000000" w:sz="8" w:space="0"/>
              <w:left w:val="single" w:color="000000" w:sz="8" w:space="0"/>
              <w:bottom w:val="single" w:color="000000" w:sz="6" w:space="0"/>
              <w:right w:val="single" w:color="000000" w:sz="6" w:space="0"/>
            </w:tcBorders>
          </w:tcPr>
          <w:p w14:paraId="446830F5"/>
        </w:tc>
        <w:tc>
          <w:tcPr>
            <w:tcW w:w="1957" w:type="dxa"/>
            <w:vMerge w:val="continue"/>
            <w:tcBorders>
              <w:top w:val="single" w:color="000000" w:sz="8" w:space="0"/>
              <w:left w:val="single" w:color="000000" w:sz="6" w:space="0"/>
              <w:bottom w:val="single" w:color="000000" w:sz="6" w:space="0"/>
              <w:right w:val="single" w:color="000000" w:sz="8" w:space="0"/>
            </w:tcBorders>
          </w:tcPr>
          <w:p w14:paraId="73F0681E"/>
        </w:tc>
        <w:tc>
          <w:tcPr>
            <w:tcW w:w="1957" w:type="dxa"/>
            <w:vMerge w:val="continue"/>
            <w:tcBorders>
              <w:top w:val="single" w:color="000000" w:sz="8" w:space="0"/>
              <w:left w:val="single" w:color="000000" w:sz="8" w:space="0"/>
              <w:bottom w:val="single" w:color="000000" w:sz="6" w:space="0"/>
              <w:right w:val="single" w:color="000000" w:sz="8" w:space="0"/>
            </w:tcBorders>
          </w:tcPr>
          <w:p w14:paraId="094B6969"/>
        </w:tc>
        <w:tc>
          <w:tcPr>
            <w:tcW w:w="1957" w:type="dxa"/>
            <w:vMerge w:val="continue"/>
            <w:tcBorders>
              <w:top w:val="single" w:color="000000" w:sz="8" w:space="0"/>
              <w:left w:val="single" w:color="000000" w:sz="8" w:space="0"/>
              <w:bottom w:val="single" w:color="000000" w:sz="6" w:space="0"/>
              <w:right w:val="single" w:color="000000" w:sz="6" w:space="0"/>
            </w:tcBorders>
          </w:tcPr>
          <w:p w14:paraId="2F961C1E"/>
        </w:tc>
        <w:tc>
          <w:tcPr>
            <w:tcW w:w="1957" w:type="dxa"/>
            <w:vMerge w:val="continue"/>
            <w:tcBorders>
              <w:top w:val="single" w:color="000000" w:sz="8" w:space="0"/>
              <w:left w:val="single" w:color="000000" w:sz="6" w:space="0"/>
              <w:bottom w:val="single" w:color="000000" w:sz="6" w:space="0"/>
              <w:right w:val="single" w:color="000000" w:sz="8" w:space="0"/>
            </w:tcBorders>
          </w:tcPr>
          <w:p w14:paraId="2CBA7B6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FDDA3E7">
            <w:pPr>
              <w:widowControl/>
              <w:autoSpaceDE w:val="0"/>
              <w:autoSpaceDN w:val="0"/>
              <w:spacing w:before="270" w:after="0" w:line="318" w:lineRule="exact"/>
              <w:ind w:left="0" w:right="0" w:firstLine="0"/>
              <w:jc w:val="center"/>
            </w:pPr>
            <w:r>
              <w:rPr>
                <w:rFonts w:ascii="7v6lAlxz+SimSun" w:hAnsi="7v6lAlxz+SimSun" w:eastAsia="7v6lAlxz+SimSun"/>
                <w:color w:val="000000"/>
                <w:sz w:val="32"/>
              </w:rPr>
              <w:t>610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38116A4">
            <w:pPr>
              <w:widowControl/>
              <w:autoSpaceDE w:val="0"/>
              <w:autoSpaceDN w:val="0"/>
              <w:spacing w:before="270" w:after="0" w:line="318" w:lineRule="exact"/>
              <w:ind w:left="0" w:right="0" w:firstLine="0"/>
              <w:jc w:val="center"/>
            </w:pPr>
            <w:r>
              <w:rPr>
                <w:rFonts w:ascii="7v6lAlxz+SimSun" w:hAnsi="7v6lAlxz+SimSun" w:eastAsia="7v6lAlxz+SimSun"/>
                <w:color w:val="000000"/>
                <w:sz w:val="32"/>
              </w:rPr>
              <w:t>开展人口普查清查摸底</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7E6DFB4"/>
        </w:tc>
      </w:tr>
      <w:tr w14:paraId="7D32C01C">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B9A0613"/>
        </w:tc>
        <w:tc>
          <w:tcPr>
            <w:tcW w:w="1957" w:type="dxa"/>
            <w:vMerge w:val="continue"/>
            <w:tcBorders>
              <w:top w:val="single" w:color="000000" w:sz="8" w:space="0"/>
              <w:left w:val="single" w:color="000000" w:sz="6" w:space="0"/>
              <w:bottom w:val="single" w:color="000000" w:sz="6" w:space="0"/>
              <w:right w:val="single" w:color="000000" w:sz="8" w:space="0"/>
            </w:tcBorders>
          </w:tcPr>
          <w:p w14:paraId="7F782424"/>
        </w:tc>
        <w:tc>
          <w:tcPr>
            <w:tcW w:w="1957" w:type="dxa"/>
            <w:vMerge w:val="continue"/>
            <w:tcBorders>
              <w:top w:val="single" w:color="000000" w:sz="8" w:space="0"/>
              <w:left w:val="single" w:color="000000" w:sz="8" w:space="0"/>
              <w:bottom w:val="single" w:color="000000" w:sz="6" w:space="0"/>
              <w:right w:val="single" w:color="000000" w:sz="8" w:space="0"/>
            </w:tcBorders>
          </w:tcPr>
          <w:p w14:paraId="72B2301C"/>
        </w:tc>
        <w:tc>
          <w:tcPr>
            <w:tcW w:w="1957" w:type="dxa"/>
            <w:vMerge w:val="continue"/>
            <w:tcBorders>
              <w:top w:val="single" w:color="000000" w:sz="8" w:space="0"/>
              <w:left w:val="single" w:color="000000" w:sz="8" w:space="0"/>
              <w:bottom w:val="single" w:color="000000" w:sz="6" w:space="0"/>
              <w:right w:val="single" w:color="000000" w:sz="6" w:space="0"/>
            </w:tcBorders>
          </w:tcPr>
          <w:p w14:paraId="2D8B7D24"/>
        </w:tc>
        <w:tc>
          <w:tcPr>
            <w:tcW w:w="1957" w:type="dxa"/>
            <w:vMerge w:val="continue"/>
            <w:tcBorders>
              <w:top w:val="single" w:color="000000" w:sz="8" w:space="0"/>
              <w:left w:val="single" w:color="000000" w:sz="6" w:space="0"/>
              <w:bottom w:val="single" w:color="000000" w:sz="6" w:space="0"/>
              <w:right w:val="single" w:color="000000" w:sz="8" w:space="0"/>
            </w:tcBorders>
          </w:tcPr>
          <w:p w14:paraId="24DCCE8B"/>
        </w:tc>
        <w:tc>
          <w:tcPr>
            <w:tcW w:w="1957" w:type="dxa"/>
            <w:vMerge w:val="continue"/>
            <w:tcBorders>
              <w:top w:val="single" w:color="000000" w:sz="8" w:space="0"/>
              <w:left w:val="single" w:color="000000" w:sz="8" w:space="0"/>
              <w:bottom w:val="single" w:color="000000" w:sz="6" w:space="0"/>
              <w:right w:val="single" w:color="000000" w:sz="8" w:space="0"/>
            </w:tcBorders>
          </w:tcPr>
          <w:p w14:paraId="52324A85"/>
        </w:tc>
        <w:tc>
          <w:tcPr>
            <w:tcW w:w="1957" w:type="dxa"/>
            <w:vMerge w:val="continue"/>
            <w:tcBorders>
              <w:top w:val="single" w:color="000000" w:sz="8" w:space="0"/>
              <w:left w:val="single" w:color="000000" w:sz="8" w:space="0"/>
              <w:bottom w:val="single" w:color="000000" w:sz="6" w:space="0"/>
              <w:right w:val="single" w:color="000000" w:sz="6" w:space="0"/>
            </w:tcBorders>
          </w:tcPr>
          <w:p w14:paraId="4D651683"/>
        </w:tc>
        <w:tc>
          <w:tcPr>
            <w:tcW w:w="1957" w:type="dxa"/>
            <w:vMerge w:val="continue"/>
            <w:tcBorders>
              <w:top w:val="single" w:color="000000" w:sz="8" w:space="0"/>
              <w:left w:val="single" w:color="000000" w:sz="6" w:space="0"/>
              <w:bottom w:val="single" w:color="000000" w:sz="6" w:space="0"/>
              <w:right w:val="single" w:color="000000" w:sz="8" w:space="0"/>
            </w:tcBorders>
          </w:tcPr>
          <w:p w14:paraId="46F5817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90B98B6">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611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5CCA87D">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开展人口普查入户调查工作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275E98B"/>
        </w:tc>
      </w:tr>
      <w:tr w14:paraId="1A1A48A3">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641E1ED"/>
        </w:tc>
        <w:tc>
          <w:tcPr>
            <w:tcW w:w="1957" w:type="dxa"/>
            <w:vMerge w:val="continue"/>
            <w:tcBorders>
              <w:top w:val="single" w:color="000000" w:sz="8" w:space="0"/>
              <w:left w:val="single" w:color="000000" w:sz="6" w:space="0"/>
              <w:bottom w:val="single" w:color="000000" w:sz="6" w:space="0"/>
              <w:right w:val="single" w:color="000000" w:sz="8" w:space="0"/>
            </w:tcBorders>
          </w:tcPr>
          <w:p w14:paraId="358E0E44"/>
        </w:tc>
        <w:tc>
          <w:tcPr>
            <w:tcW w:w="1957" w:type="dxa"/>
            <w:vMerge w:val="continue"/>
            <w:tcBorders>
              <w:top w:val="single" w:color="000000" w:sz="8" w:space="0"/>
              <w:left w:val="single" w:color="000000" w:sz="8" w:space="0"/>
              <w:bottom w:val="single" w:color="000000" w:sz="6" w:space="0"/>
              <w:right w:val="single" w:color="000000" w:sz="8" w:space="0"/>
            </w:tcBorders>
          </w:tcPr>
          <w:p w14:paraId="31EA1E70"/>
        </w:tc>
        <w:tc>
          <w:tcPr>
            <w:tcW w:w="1957" w:type="dxa"/>
            <w:vMerge w:val="continue"/>
            <w:tcBorders>
              <w:top w:val="single" w:color="000000" w:sz="8" w:space="0"/>
              <w:left w:val="single" w:color="000000" w:sz="8" w:space="0"/>
              <w:bottom w:val="single" w:color="000000" w:sz="6" w:space="0"/>
              <w:right w:val="single" w:color="000000" w:sz="6" w:space="0"/>
            </w:tcBorders>
          </w:tcPr>
          <w:p w14:paraId="75E5BD38"/>
        </w:tc>
        <w:tc>
          <w:tcPr>
            <w:tcW w:w="1957" w:type="dxa"/>
            <w:vMerge w:val="continue"/>
            <w:tcBorders>
              <w:top w:val="single" w:color="000000" w:sz="8" w:space="0"/>
              <w:left w:val="single" w:color="000000" w:sz="6" w:space="0"/>
              <w:bottom w:val="single" w:color="000000" w:sz="6" w:space="0"/>
              <w:right w:val="single" w:color="000000" w:sz="8" w:space="0"/>
            </w:tcBorders>
          </w:tcPr>
          <w:p w14:paraId="1CF64530"/>
        </w:tc>
        <w:tc>
          <w:tcPr>
            <w:tcW w:w="1957" w:type="dxa"/>
            <w:vMerge w:val="continue"/>
            <w:tcBorders>
              <w:top w:val="single" w:color="000000" w:sz="8" w:space="0"/>
              <w:left w:val="single" w:color="000000" w:sz="8" w:space="0"/>
              <w:bottom w:val="single" w:color="000000" w:sz="6" w:space="0"/>
              <w:right w:val="single" w:color="000000" w:sz="8" w:space="0"/>
            </w:tcBorders>
          </w:tcPr>
          <w:p w14:paraId="54FAEFB2"/>
        </w:tc>
        <w:tc>
          <w:tcPr>
            <w:tcW w:w="1957" w:type="dxa"/>
            <w:vMerge w:val="continue"/>
            <w:tcBorders>
              <w:top w:val="single" w:color="000000" w:sz="8" w:space="0"/>
              <w:left w:val="single" w:color="000000" w:sz="8" w:space="0"/>
              <w:bottom w:val="single" w:color="000000" w:sz="6" w:space="0"/>
              <w:right w:val="single" w:color="000000" w:sz="6" w:space="0"/>
            </w:tcBorders>
          </w:tcPr>
          <w:p w14:paraId="27A70934"/>
        </w:tc>
        <w:tc>
          <w:tcPr>
            <w:tcW w:w="1957" w:type="dxa"/>
            <w:vMerge w:val="continue"/>
            <w:tcBorders>
              <w:top w:val="single" w:color="000000" w:sz="8" w:space="0"/>
              <w:left w:val="single" w:color="000000" w:sz="6" w:space="0"/>
              <w:bottom w:val="single" w:color="000000" w:sz="6" w:space="0"/>
              <w:right w:val="single" w:color="000000" w:sz="8" w:space="0"/>
            </w:tcBorders>
          </w:tcPr>
          <w:p w14:paraId="1A7D3B3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E6B485D">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612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8465981">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录入人口普查信息</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6C98EE4"/>
        </w:tc>
      </w:tr>
      <w:tr w14:paraId="28717F34">
        <w:tblPrEx>
          <w:tblCellMar>
            <w:top w:w="0" w:type="dxa"/>
            <w:left w:w="108" w:type="dxa"/>
            <w:bottom w:w="0" w:type="dxa"/>
            <w:right w:w="108" w:type="dxa"/>
          </w:tblCellMar>
        </w:tblPrEx>
        <w:trPr>
          <w:trHeight w:val="8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969267A"/>
        </w:tc>
        <w:tc>
          <w:tcPr>
            <w:tcW w:w="1957" w:type="dxa"/>
            <w:vMerge w:val="continue"/>
            <w:tcBorders>
              <w:top w:val="single" w:color="000000" w:sz="8" w:space="0"/>
              <w:left w:val="single" w:color="000000" w:sz="6" w:space="0"/>
              <w:bottom w:val="single" w:color="000000" w:sz="6" w:space="0"/>
              <w:right w:val="single" w:color="000000" w:sz="8" w:space="0"/>
            </w:tcBorders>
          </w:tcPr>
          <w:p w14:paraId="29F7999A"/>
        </w:tc>
        <w:tc>
          <w:tcPr>
            <w:tcW w:w="1957" w:type="dxa"/>
            <w:vMerge w:val="continue"/>
            <w:tcBorders>
              <w:top w:val="single" w:color="000000" w:sz="8" w:space="0"/>
              <w:left w:val="single" w:color="000000" w:sz="8" w:space="0"/>
              <w:bottom w:val="single" w:color="000000" w:sz="6" w:space="0"/>
              <w:right w:val="single" w:color="000000" w:sz="8" w:space="0"/>
            </w:tcBorders>
          </w:tcPr>
          <w:p w14:paraId="1600895E"/>
        </w:tc>
        <w:tc>
          <w:tcPr>
            <w:tcW w:w="1957" w:type="dxa"/>
            <w:vMerge w:val="continue"/>
            <w:tcBorders>
              <w:top w:val="single" w:color="000000" w:sz="8" w:space="0"/>
              <w:left w:val="single" w:color="000000" w:sz="8" w:space="0"/>
              <w:bottom w:val="single" w:color="000000" w:sz="6" w:space="0"/>
              <w:right w:val="single" w:color="000000" w:sz="6" w:space="0"/>
            </w:tcBorders>
          </w:tcPr>
          <w:p w14:paraId="7E9953F8"/>
        </w:tc>
        <w:tc>
          <w:tcPr>
            <w:tcW w:w="1957" w:type="dxa"/>
            <w:vMerge w:val="continue"/>
            <w:tcBorders>
              <w:top w:val="single" w:color="000000" w:sz="8" w:space="0"/>
              <w:left w:val="single" w:color="000000" w:sz="6" w:space="0"/>
              <w:bottom w:val="single" w:color="000000" w:sz="6" w:space="0"/>
              <w:right w:val="single" w:color="000000" w:sz="8" w:space="0"/>
            </w:tcBorders>
          </w:tcPr>
          <w:p w14:paraId="43ACCE10"/>
        </w:tc>
        <w:tc>
          <w:tcPr>
            <w:tcW w:w="1957" w:type="dxa"/>
            <w:vMerge w:val="continue"/>
            <w:tcBorders>
              <w:top w:val="single" w:color="000000" w:sz="8" w:space="0"/>
              <w:left w:val="single" w:color="000000" w:sz="8" w:space="0"/>
              <w:bottom w:val="single" w:color="000000" w:sz="6" w:space="0"/>
              <w:right w:val="single" w:color="000000" w:sz="8" w:space="0"/>
            </w:tcBorders>
          </w:tcPr>
          <w:p w14:paraId="0F72E7C0"/>
        </w:tc>
        <w:tc>
          <w:tcPr>
            <w:tcW w:w="1957" w:type="dxa"/>
            <w:vMerge w:val="continue"/>
            <w:tcBorders>
              <w:top w:val="single" w:color="000000" w:sz="8" w:space="0"/>
              <w:left w:val="single" w:color="000000" w:sz="8" w:space="0"/>
              <w:bottom w:val="single" w:color="000000" w:sz="6" w:space="0"/>
              <w:right w:val="single" w:color="000000" w:sz="6" w:space="0"/>
            </w:tcBorders>
          </w:tcPr>
          <w:p w14:paraId="572AB748"/>
        </w:tc>
        <w:tc>
          <w:tcPr>
            <w:tcW w:w="1957" w:type="dxa"/>
            <w:vMerge w:val="continue"/>
            <w:tcBorders>
              <w:top w:val="single" w:color="000000" w:sz="8" w:space="0"/>
              <w:left w:val="single" w:color="000000" w:sz="6" w:space="0"/>
              <w:bottom w:val="single" w:color="000000" w:sz="6" w:space="0"/>
              <w:right w:val="single" w:color="000000" w:sz="8" w:space="0"/>
            </w:tcBorders>
          </w:tcPr>
          <w:p w14:paraId="7DADB18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020583A">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613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4083976">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人口普查事后质量抽查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2F11327"/>
        </w:tc>
      </w:tr>
      <w:tr w14:paraId="1E90C000">
        <w:tblPrEx>
          <w:tblCellMar>
            <w:top w:w="0" w:type="dxa"/>
            <w:left w:w="108" w:type="dxa"/>
            <w:bottom w:w="0" w:type="dxa"/>
            <w:right w:w="108" w:type="dxa"/>
          </w:tblCellMar>
        </w:tblPrEx>
        <w:trPr>
          <w:trHeight w:val="84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BD0D00D"/>
        </w:tc>
        <w:tc>
          <w:tcPr>
            <w:tcW w:w="1957" w:type="dxa"/>
            <w:vMerge w:val="continue"/>
            <w:tcBorders>
              <w:top w:val="single" w:color="000000" w:sz="8" w:space="0"/>
              <w:left w:val="single" w:color="000000" w:sz="6" w:space="0"/>
              <w:bottom w:val="single" w:color="000000" w:sz="6" w:space="0"/>
              <w:right w:val="single" w:color="000000" w:sz="8" w:space="0"/>
            </w:tcBorders>
          </w:tcPr>
          <w:p w14:paraId="7BEB0091"/>
        </w:tc>
        <w:tc>
          <w:tcPr>
            <w:tcW w:w="1957" w:type="dxa"/>
            <w:vMerge w:val="continue"/>
            <w:tcBorders>
              <w:top w:val="single" w:color="000000" w:sz="8" w:space="0"/>
              <w:left w:val="single" w:color="000000" w:sz="8" w:space="0"/>
              <w:bottom w:val="single" w:color="000000" w:sz="6" w:space="0"/>
              <w:right w:val="single" w:color="000000" w:sz="8" w:space="0"/>
            </w:tcBorders>
          </w:tcPr>
          <w:p w14:paraId="2829BEFF"/>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2FCCB6A8">
            <w:pPr>
              <w:widowControl/>
              <w:autoSpaceDE w:val="0"/>
              <w:autoSpaceDN w:val="0"/>
              <w:spacing w:before="2940" w:after="0" w:line="320" w:lineRule="exact"/>
              <w:ind w:left="0" w:right="0" w:firstLine="0"/>
              <w:jc w:val="center"/>
            </w:pPr>
            <w:r>
              <w:rPr>
                <w:rFonts w:ascii="7v6lAlxz+SimSun" w:hAnsi="7v6lAlxz+SimSun" w:eastAsia="7v6lAlxz+SimSun"/>
                <w:color w:val="000000"/>
                <w:sz w:val="32"/>
              </w:rPr>
              <w:t>117</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5F5153F1">
            <w:pPr>
              <w:widowControl/>
              <w:autoSpaceDE w:val="0"/>
              <w:autoSpaceDN w:val="0"/>
              <w:spacing w:before="2746" w:after="0" w:line="320" w:lineRule="exact"/>
              <w:ind w:left="0" w:right="0" w:firstLine="0"/>
              <w:jc w:val="center"/>
            </w:pPr>
            <w:r>
              <w:rPr>
                <w:rFonts w:ascii="7v6lAlxz+SimSun" w:hAnsi="7v6lAlxz+SimSun" w:eastAsia="7v6lAlxz+SimSun"/>
                <w:color w:val="000000"/>
                <w:sz w:val="32"/>
              </w:rPr>
              <w:t>组织实施经</w:t>
            </w:r>
          </w:p>
          <w:p w14:paraId="0CB964EE">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济普查工作</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6E2C9BB0">
            <w:pPr>
              <w:widowControl/>
              <w:autoSpaceDE w:val="0"/>
              <w:autoSpaceDN w:val="0"/>
              <w:spacing w:before="1214"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《中华人民共和国统计法》（2024年修订）第三十条</w:t>
            </w:r>
            <w:r>
              <w:rPr>
                <w:rFonts w:ascii="eJ73JNQf+TimesNewRomanPSMT" w:hAnsi="eJ73JNQf+TimesNewRomanPSMT" w:eastAsia="eJ73JNQf+TimesNewRomanPSMT"/>
                <w:color w:val="000000"/>
                <w:sz w:val="20"/>
              </w:rPr>
              <w:t xml:space="preserve"> </w:t>
            </w:r>
            <w:r>
              <w:rPr>
                <w:rFonts w:ascii="7v6lAlxz+SimSun" w:hAnsi="7v6lAlxz+SimSun" w:eastAsia="7v6lAlxz+SimSun"/>
                <w:color w:val="000000"/>
                <w:sz w:val="20"/>
              </w:rPr>
              <w:t>国务院设立国家统计局，依法组织领导和协调全国的统计工作。国家统计局根据工作需要设立的派出调查机构，承担国家统计局布置的统计调查等任务。县级以上地方人民政府设立独立的统计机构，乡、镇人民政府设置统计工作岗位，配备专职或者兼职统计人员，依法管理、开展统计工作，实施统计调查。</w:t>
            </w:r>
          </w:p>
          <w:p w14:paraId="3615C6A7">
            <w:pPr>
              <w:widowControl/>
              <w:autoSpaceDE w:val="0"/>
              <w:autoSpaceDN w:val="0"/>
              <w:spacing w:before="0"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《全国经济普查条例》第十六条 地方各级人民政府设立经济普查领导小组及其办公室，按照国务院经济普查领导小组及其办公室的统一规定和要求，具体组织实施当地的经济普查工作。街道办事处和居（村）民委员会应当广泛动员和组织社会力量积极参与并认真做好经济普查工作。第十七条 国务院和地方各级人民政府有关部门设立经济普查机构，负责完成国务院和本级地方人民政府经济普查领导小组办公室指定的经济普查任务。</w:t>
            </w:r>
          </w:p>
        </w:tc>
        <w:tc>
          <w:tcPr>
            <w:tcW w:w="1957" w:type="dxa"/>
            <w:vMerge w:val="continue"/>
            <w:tcBorders>
              <w:top w:val="single" w:color="000000" w:sz="8" w:space="0"/>
              <w:left w:val="single" w:color="000000" w:sz="8" w:space="0"/>
              <w:bottom w:val="single" w:color="000000" w:sz="6" w:space="0"/>
              <w:right w:val="single" w:color="000000" w:sz="6" w:space="0"/>
            </w:tcBorders>
          </w:tcPr>
          <w:p w14:paraId="67AEE442"/>
        </w:tc>
        <w:tc>
          <w:tcPr>
            <w:tcW w:w="1957" w:type="dxa"/>
            <w:vMerge w:val="continue"/>
            <w:tcBorders>
              <w:top w:val="single" w:color="000000" w:sz="8" w:space="0"/>
              <w:left w:val="single" w:color="000000" w:sz="6" w:space="0"/>
              <w:bottom w:val="single" w:color="000000" w:sz="6" w:space="0"/>
              <w:right w:val="single" w:color="000000" w:sz="8" w:space="0"/>
            </w:tcBorders>
          </w:tcPr>
          <w:p w14:paraId="66A79B55"/>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8ED6A0A">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614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69EC5E6">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选聘经济普查普查员、指导员</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50F85A8"/>
        </w:tc>
      </w:tr>
      <w:tr w14:paraId="66428917">
        <w:tblPrEx>
          <w:tblCellMar>
            <w:top w:w="0" w:type="dxa"/>
            <w:left w:w="108" w:type="dxa"/>
            <w:bottom w:w="0" w:type="dxa"/>
            <w:right w:w="108" w:type="dxa"/>
          </w:tblCellMar>
        </w:tblPrEx>
        <w:trPr>
          <w:trHeight w:val="8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ED0A33A"/>
        </w:tc>
        <w:tc>
          <w:tcPr>
            <w:tcW w:w="1957" w:type="dxa"/>
            <w:vMerge w:val="continue"/>
            <w:tcBorders>
              <w:top w:val="single" w:color="000000" w:sz="8" w:space="0"/>
              <w:left w:val="single" w:color="000000" w:sz="6" w:space="0"/>
              <w:bottom w:val="single" w:color="000000" w:sz="6" w:space="0"/>
              <w:right w:val="single" w:color="000000" w:sz="8" w:space="0"/>
            </w:tcBorders>
          </w:tcPr>
          <w:p w14:paraId="5C1156EA"/>
        </w:tc>
        <w:tc>
          <w:tcPr>
            <w:tcW w:w="1957" w:type="dxa"/>
            <w:vMerge w:val="continue"/>
            <w:tcBorders>
              <w:top w:val="single" w:color="000000" w:sz="8" w:space="0"/>
              <w:left w:val="single" w:color="000000" w:sz="8" w:space="0"/>
              <w:bottom w:val="single" w:color="000000" w:sz="6" w:space="0"/>
              <w:right w:val="single" w:color="000000" w:sz="8" w:space="0"/>
            </w:tcBorders>
          </w:tcPr>
          <w:p w14:paraId="2516562E"/>
        </w:tc>
        <w:tc>
          <w:tcPr>
            <w:tcW w:w="1957" w:type="dxa"/>
            <w:vMerge w:val="continue"/>
            <w:tcBorders>
              <w:top w:val="single" w:color="000000" w:sz="6" w:space="0"/>
              <w:left w:val="single" w:color="000000" w:sz="8" w:space="0"/>
              <w:bottom w:val="single" w:color="000000" w:sz="6" w:space="0"/>
              <w:right w:val="single" w:color="000000" w:sz="6" w:space="0"/>
            </w:tcBorders>
          </w:tcPr>
          <w:p w14:paraId="5DDD92EC"/>
        </w:tc>
        <w:tc>
          <w:tcPr>
            <w:tcW w:w="1957" w:type="dxa"/>
            <w:vMerge w:val="continue"/>
            <w:tcBorders>
              <w:top w:val="single" w:color="000000" w:sz="6" w:space="0"/>
              <w:left w:val="single" w:color="000000" w:sz="6" w:space="0"/>
              <w:bottom w:val="single" w:color="000000" w:sz="6" w:space="0"/>
              <w:right w:val="single" w:color="000000" w:sz="8" w:space="0"/>
            </w:tcBorders>
          </w:tcPr>
          <w:p w14:paraId="2427F28C"/>
        </w:tc>
        <w:tc>
          <w:tcPr>
            <w:tcW w:w="1957" w:type="dxa"/>
            <w:vMerge w:val="continue"/>
            <w:tcBorders>
              <w:top w:val="single" w:color="000000" w:sz="6" w:space="0"/>
              <w:left w:val="single" w:color="000000" w:sz="8" w:space="0"/>
              <w:bottom w:val="single" w:color="000000" w:sz="6" w:space="0"/>
              <w:right w:val="single" w:color="000000" w:sz="8" w:space="0"/>
            </w:tcBorders>
          </w:tcPr>
          <w:p w14:paraId="5EE855B7"/>
        </w:tc>
        <w:tc>
          <w:tcPr>
            <w:tcW w:w="1957" w:type="dxa"/>
            <w:vMerge w:val="continue"/>
            <w:tcBorders>
              <w:top w:val="single" w:color="000000" w:sz="8" w:space="0"/>
              <w:left w:val="single" w:color="000000" w:sz="8" w:space="0"/>
              <w:bottom w:val="single" w:color="000000" w:sz="6" w:space="0"/>
              <w:right w:val="single" w:color="000000" w:sz="6" w:space="0"/>
            </w:tcBorders>
          </w:tcPr>
          <w:p w14:paraId="741003D6"/>
        </w:tc>
        <w:tc>
          <w:tcPr>
            <w:tcW w:w="1957" w:type="dxa"/>
            <w:vMerge w:val="continue"/>
            <w:tcBorders>
              <w:top w:val="single" w:color="000000" w:sz="8" w:space="0"/>
              <w:left w:val="single" w:color="000000" w:sz="6" w:space="0"/>
              <w:bottom w:val="single" w:color="000000" w:sz="6" w:space="0"/>
              <w:right w:val="single" w:color="000000" w:sz="8" w:space="0"/>
            </w:tcBorders>
          </w:tcPr>
          <w:p w14:paraId="5A589ED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193C376">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615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3F50A60">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划分经济普查小区</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EA904EC"/>
        </w:tc>
      </w:tr>
      <w:tr w14:paraId="1B338D88">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C620939"/>
        </w:tc>
        <w:tc>
          <w:tcPr>
            <w:tcW w:w="1957" w:type="dxa"/>
            <w:vMerge w:val="continue"/>
            <w:tcBorders>
              <w:top w:val="single" w:color="000000" w:sz="8" w:space="0"/>
              <w:left w:val="single" w:color="000000" w:sz="6" w:space="0"/>
              <w:bottom w:val="single" w:color="000000" w:sz="6" w:space="0"/>
              <w:right w:val="single" w:color="000000" w:sz="8" w:space="0"/>
            </w:tcBorders>
          </w:tcPr>
          <w:p w14:paraId="461BE3FE"/>
        </w:tc>
        <w:tc>
          <w:tcPr>
            <w:tcW w:w="1957" w:type="dxa"/>
            <w:vMerge w:val="continue"/>
            <w:tcBorders>
              <w:top w:val="single" w:color="000000" w:sz="8" w:space="0"/>
              <w:left w:val="single" w:color="000000" w:sz="8" w:space="0"/>
              <w:bottom w:val="single" w:color="000000" w:sz="6" w:space="0"/>
              <w:right w:val="single" w:color="000000" w:sz="8" w:space="0"/>
            </w:tcBorders>
          </w:tcPr>
          <w:p w14:paraId="45FCD459"/>
        </w:tc>
        <w:tc>
          <w:tcPr>
            <w:tcW w:w="1957" w:type="dxa"/>
            <w:vMerge w:val="continue"/>
            <w:tcBorders>
              <w:top w:val="single" w:color="000000" w:sz="6" w:space="0"/>
              <w:left w:val="single" w:color="000000" w:sz="8" w:space="0"/>
              <w:bottom w:val="single" w:color="000000" w:sz="6" w:space="0"/>
              <w:right w:val="single" w:color="000000" w:sz="6" w:space="0"/>
            </w:tcBorders>
          </w:tcPr>
          <w:p w14:paraId="5E1A8899"/>
        </w:tc>
        <w:tc>
          <w:tcPr>
            <w:tcW w:w="1957" w:type="dxa"/>
            <w:vMerge w:val="continue"/>
            <w:tcBorders>
              <w:top w:val="single" w:color="000000" w:sz="6" w:space="0"/>
              <w:left w:val="single" w:color="000000" w:sz="6" w:space="0"/>
              <w:bottom w:val="single" w:color="000000" w:sz="6" w:space="0"/>
              <w:right w:val="single" w:color="000000" w:sz="8" w:space="0"/>
            </w:tcBorders>
          </w:tcPr>
          <w:p w14:paraId="64EECC42"/>
        </w:tc>
        <w:tc>
          <w:tcPr>
            <w:tcW w:w="1957" w:type="dxa"/>
            <w:vMerge w:val="continue"/>
            <w:tcBorders>
              <w:top w:val="single" w:color="000000" w:sz="6" w:space="0"/>
              <w:left w:val="single" w:color="000000" w:sz="8" w:space="0"/>
              <w:bottom w:val="single" w:color="000000" w:sz="6" w:space="0"/>
              <w:right w:val="single" w:color="000000" w:sz="8" w:space="0"/>
            </w:tcBorders>
          </w:tcPr>
          <w:p w14:paraId="394F92EC"/>
        </w:tc>
        <w:tc>
          <w:tcPr>
            <w:tcW w:w="1957" w:type="dxa"/>
            <w:vMerge w:val="continue"/>
            <w:tcBorders>
              <w:top w:val="single" w:color="000000" w:sz="8" w:space="0"/>
              <w:left w:val="single" w:color="000000" w:sz="8" w:space="0"/>
              <w:bottom w:val="single" w:color="000000" w:sz="6" w:space="0"/>
              <w:right w:val="single" w:color="000000" w:sz="6" w:space="0"/>
            </w:tcBorders>
          </w:tcPr>
          <w:p w14:paraId="65B04D4B"/>
        </w:tc>
        <w:tc>
          <w:tcPr>
            <w:tcW w:w="1957" w:type="dxa"/>
            <w:vMerge w:val="continue"/>
            <w:tcBorders>
              <w:top w:val="single" w:color="000000" w:sz="8" w:space="0"/>
              <w:left w:val="single" w:color="000000" w:sz="6" w:space="0"/>
              <w:bottom w:val="single" w:color="000000" w:sz="6" w:space="0"/>
              <w:right w:val="single" w:color="000000" w:sz="8" w:space="0"/>
            </w:tcBorders>
          </w:tcPr>
          <w:p w14:paraId="286A59A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3A7081C">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616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37A85CB">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开展经济普查宣传动员工作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5FD5FF"/>
        </w:tc>
      </w:tr>
      <w:tr w14:paraId="3D16B31C">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437E8A4"/>
        </w:tc>
        <w:tc>
          <w:tcPr>
            <w:tcW w:w="1957" w:type="dxa"/>
            <w:vMerge w:val="continue"/>
            <w:tcBorders>
              <w:top w:val="single" w:color="000000" w:sz="8" w:space="0"/>
              <w:left w:val="single" w:color="000000" w:sz="6" w:space="0"/>
              <w:bottom w:val="single" w:color="000000" w:sz="6" w:space="0"/>
              <w:right w:val="single" w:color="000000" w:sz="8" w:space="0"/>
            </w:tcBorders>
          </w:tcPr>
          <w:p w14:paraId="5A57ED2B"/>
        </w:tc>
        <w:tc>
          <w:tcPr>
            <w:tcW w:w="1957" w:type="dxa"/>
            <w:vMerge w:val="continue"/>
            <w:tcBorders>
              <w:top w:val="single" w:color="000000" w:sz="8" w:space="0"/>
              <w:left w:val="single" w:color="000000" w:sz="8" w:space="0"/>
              <w:bottom w:val="single" w:color="000000" w:sz="6" w:space="0"/>
              <w:right w:val="single" w:color="000000" w:sz="8" w:space="0"/>
            </w:tcBorders>
          </w:tcPr>
          <w:p w14:paraId="5F7757BC"/>
        </w:tc>
        <w:tc>
          <w:tcPr>
            <w:tcW w:w="1957" w:type="dxa"/>
            <w:vMerge w:val="continue"/>
            <w:tcBorders>
              <w:top w:val="single" w:color="000000" w:sz="6" w:space="0"/>
              <w:left w:val="single" w:color="000000" w:sz="8" w:space="0"/>
              <w:bottom w:val="single" w:color="000000" w:sz="6" w:space="0"/>
              <w:right w:val="single" w:color="000000" w:sz="6" w:space="0"/>
            </w:tcBorders>
          </w:tcPr>
          <w:p w14:paraId="6949FDB1"/>
        </w:tc>
        <w:tc>
          <w:tcPr>
            <w:tcW w:w="1957" w:type="dxa"/>
            <w:vMerge w:val="continue"/>
            <w:tcBorders>
              <w:top w:val="single" w:color="000000" w:sz="6" w:space="0"/>
              <w:left w:val="single" w:color="000000" w:sz="6" w:space="0"/>
              <w:bottom w:val="single" w:color="000000" w:sz="6" w:space="0"/>
              <w:right w:val="single" w:color="000000" w:sz="8" w:space="0"/>
            </w:tcBorders>
          </w:tcPr>
          <w:p w14:paraId="7CC92932"/>
        </w:tc>
        <w:tc>
          <w:tcPr>
            <w:tcW w:w="1957" w:type="dxa"/>
            <w:vMerge w:val="continue"/>
            <w:tcBorders>
              <w:top w:val="single" w:color="000000" w:sz="6" w:space="0"/>
              <w:left w:val="single" w:color="000000" w:sz="8" w:space="0"/>
              <w:bottom w:val="single" w:color="000000" w:sz="6" w:space="0"/>
              <w:right w:val="single" w:color="000000" w:sz="8" w:space="0"/>
            </w:tcBorders>
          </w:tcPr>
          <w:p w14:paraId="5FF51EDD"/>
        </w:tc>
        <w:tc>
          <w:tcPr>
            <w:tcW w:w="1957" w:type="dxa"/>
            <w:vMerge w:val="continue"/>
            <w:tcBorders>
              <w:top w:val="single" w:color="000000" w:sz="8" w:space="0"/>
              <w:left w:val="single" w:color="000000" w:sz="8" w:space="0"/>
              <w:bottom w:val="single" w:color="000000" w:sz="6" w:space="0"/>
              <w:right w:val="single" w:color="000000" w:sz="6" w:space="0"/>
            </w:tcBorders>
          </w:tcPr>
          <w:p w14:paraId="0074623B"/>
        </w:tc>
        <w:tc>
          <w:tcPr>
            <w:tcW w:w="1957" w:type="dxa"/>
            <w:vMerge w:val="continue"/>
            <w:tcBorders>
              <w:top w:val="single" w:color="000000" w:sz="8" w:space="0"/>
              <w:left w:val="single" w:color="000000" w:sz="6" w:space="0"/>
              <w:bottom w:val="single" w:color="000000" w:sz="6" w:space="0"/>
              <w:right w:val="single" w:color="000000" w:sz="8" w:space="0"/>
            </w:tcBorders>
          </w:tcPr>
          <w:p w14:paraId="5154D88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4A4ECC2">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617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71DE397">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开展经济普查清查摸底</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A911C36"/>
        </w:tc>
      </w:tr>
      <w:tr w14:paraId="548913E6">
        <w:tblPrEx>
          <w:tblCellMar>
            <w:top w:w="0" w:type="dxa"/>
            <w:left w:w="108" w:type="dxa"/>
            <w:bottom w:w="0" w:type="dxa"/>
            <w:right w:w="108" w:type="dxa"/>
          </w:tblCellMar>
        </w:tblPrEx>
        <w:trPr>
          <w:trHeight w:val="8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8E986C4"/>
        </w:tc>
        <w:tc>
          <w:tcPr>
            <w:tcW w:w="1957" w:type="dxa"/>
            <w:vMerge w:val="continue"/>
            <w:tcBorders>
              <w:top w:val="single" w:color="000000" w:sz="8" w:space="0"/>
              <w:left w:val="single" w:color="000000" w:sz="6" w:space="0"/>
              <w:bottom w:val="single" w:color="000000" w:sz="6" w:space="0"/>
              <w:right w:val="single" w:color="000000" w:sz="8" w:space="0"/>
            </w:tcBorders>
          </w:tcPr>
          <w:p w14:paraId="2607A8EB"/>
        </w:tc>
        <w:tc>
          <w:tcPr>
            <w:tcW w:w="1957" w:type="dxa"/>
            <w:vMerge w:val="continue"/>
            <w:tcBorders>
              <w:top w:val="single" w:color="000000" w:sz="8" w:space="0"/>
              <w:left w:val="single" w:color="000000" w:sz="8" w:space="0"/>
              <w:bottom w:val="single" w:color="000000" w:sz="6" w:space="0"/>
              <w:right w:val="single" w:color="000000" w:sz="8" w:space="0"/>
            </w:tcBorders>
          </w:tcPr>
          <w:p w14:paraId="2AB9B8E1"/>
        </w:tc>
        <w:tc>
          <w:tcPr>
            <w:tcW w:w="1957" w:type="dxa"/>
            <w:vMerge w:val="continue"/>
            <w:tcBorders>
              <w:top w:val="single" w:color="000000" w:sz="6" w:space="0"/>
              <w:left w:val="single" w:color="000000" w:sz="8" w:space="0"/>
              <w:bottom w:val="single" w:color="000000" w:sz="6" w:space="0"/>
              <w:right w:val="single" w:color="000000" w:sz="6" w:space="0"/>
            </w:tcBorders>
          </w:tcPr>
          <w:p w14:paraId="677E6AD7"/>
        </w:tc>
        <w:tc>
          <w:tcPr>
            <w:tcW w:w="1957" w:type="dxa"/>
            <w:vMerge w:val="continue"/>
            <w:tcBorders>
              <w:top w:val="single" w:color="000000" w:sz="6" w:space="0"/>
              <w:left w:val="single" w:color="000000" w:sz="6" w:space="0"/>
              <w:bottom w:val="single" w:color="000000" w:sz="6" w:space="0"/>
              <w:right w:val="single" w:color="000000" w:sz="8" w:space="0"/>
            </w:tcBorders>
          </w:tcPr>
          <w:p w14:paraId="45F38A25"/>
        </w:tc>
        <w:tc>
          <w:tcPr>
            <w:tcW w:w="1957" w:type="dxa"/>
            <w:vMerge w:val="continue"/>
            <w:tcBorders>
              <w:top w:val="single" w:color="000000" w:sz="6" w:space="0"/>
              <w:left w:val="single" w:color="000000" w:sz="8" w:space="0"/>
              <w:bottom w:val="single" w:color="000000" w:sz="6" w:space="0"/>
              <w:right w:val="single" w:color="000000" w:sz="8" w:space="0"/>
            </w:tcBorders>
          </w:tcPr>
          <w:p w14:paraId="63D798FD"/>
        </w:tc>
        <w:tc>
          <w:tcPr>
            <w:tcW w:w="1957" w:type="dxa"/>
            <w:vMerge w:val="continue"/>
            <w:tcBorders>
              <w:top w:val="single" w:color="000000" w:sz="8" w:space="0"/>
              <w:left w:val="single" w:color="000000" w:sz="8" w:space="0"/>
              <w:bottom w:val="single" w:color="000000" w:sz="6" w:space="0"/>
              <w:right w:val="single" w:color="000000" w:sz="6" w:space="0"/>
            </w:tcBorders>
          </w:tcPr>
          <w:p w14:paraId="05806AD0"/>
        </w:tc>
        <w:tc>
          <w:tcPr>
            <w:tcW w:w="1957" w:type="dxa"/>
            <w:vMerge w:val="continue"/>
            <w:tcBorders>
              <w:top w:val="single" w:color="000000" w:sz="8" w:space="0"/>
              <w:left w:val="single" w:color="000000" w:sz="6" w:space="0"/>
              <w:bottom w:val="single" w:color="000000" w:sz="6" w:space="0"/>
              <w:right w:val="single" w:color="000000" w:sz="8" w:space="0"/>
            </w:tcBorders>
          </w:tcPr>
          <w:p w14:paraId="04493BC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985446A">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618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A690109">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开展经济普查普查登记</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10C8B90"/>
        </w:tc>
      </w:tr>
      <w:tr w14:paraId="024644C4">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70B30E2"/>
        </w:tc>
        <w:tc>
          <w:tcPr>
            <w:tcW w:w="1957" w:type="dxa"/>
            <w:vMerge w:val="continue"/>
            <w:tcBorders>
              <w:top w:val="single" w:color="000000" w:sz="8" w:space="0"/>
              <w:left w:val="single" w:color="000000" w:sz="6" w:space="0"/>
              <w:bottom w:val="single" w:color="000000" w:sz="6" w:space="0"/>
              <w:right w:val="single" w:color="000000" w:sz="8" w:space="0"/>
            </w:tcBorders>
          </w:tcPr>
          <w:p w14:paraId="2E588ABA"/>
        </w:tc>
        <w:tc>
          <w:tcPr>
            <w:tcW w:w="1957" w:type="dxa"/>
            <w:vMerge w:val="continue"/>
            <w:tcBorders>
              <w:top w:val="single" w:color="000000" w:sz="8" w:space="0"/>
              <w:left w:val="single" w:color="000000" w:sz="8" w:space="0"/>
              <w:bottom w:val="single" w:color="000000" w:sz="6" w:space="0"/>
              <w:right w:val="single" w:color="000000" w:sz="8" w:space="0"/>
            </w:tcBorders>
          </w:tcPr>
          <w:p w14:paraId="7DE5DB0A"/>
        </w:tc>
        <w:tc>
          <w:tcPr>
            <w:tcW w:w="1957" w:type="dxa"/>
            <w:vMerge w:val="continue"/>
            <w:tcBorders>
              <w:top w:val="single" w:color="000000" w:sz="6" w:space="0"/>
              <w:left w:val="single" w:color="000000" w:sz="8" w:space="0"/>
              <w:bottom w:val="single" w:color="000000" w:sz="6" w:space="0"/>
              <w:right w:val="single" w:color="000000" w:sz="6" w:space="0"/>
            </w:tcBorders>
          </w:tcPr>
          <w:p w14:paraId="46FF62F6"/>
        </w:tc>
        <w:tc>
          <w:tcPr>
            <w:tcW w:w="1957" w:type="dxa"/>
            <w:vMerge w:val="continue"/>
            <w:tcBorders>
              <w:top w:val="single" w:color="000000" w:sz="6" w:space="0"/>
              <w:left w:val="single" w:color="000000" w:sz="6" w:space="0"/>
              <w:bottom w:val="single" w:color="000000" w:sz="6" w:space="0"/>
              <w:right w:val="single" w:color="000000" w:sz="8" w:space="0"/>
            </w:tcBorders>
          </w:tcPr>
          <w:p w14:paraId="1F9F57E0"/>
        </w:tc>
        <w:tc>
          <w:tcPr>
            <w:tcW w:w="1957" w:type="dxa"/>
            <w:vMerge w:val="continue"/>
            <w:tcBorders>
              <w:top w:val="single" w:color="000000" w:sz="6" w:space="0"/>
              <w:left w:val="single" w:color="000000" w:sz="8" w:space="0"/>
              <w:bottom w:val="single" w:color="000000" w:sz="6" w:space="0"/>
              <w:right w:val="single" w:color="000000" w:sz="8" w:space="0"/>
            </w:tcBorders>
          </w:tcPr>
          <w:p w14:paraId="64925530"/>
        </w:tc>
        <w:tc>
          <w:tcPr>
            <w:tcW w:w="1957" w:type="dxa"/>
            <w:vMerge w:val="continue"/>
            <w:tcBorders>
              <w:top w:val="single" w:color="000000" w:sz="8" w:space="0"/>
              <w:left w:val="single" w:color="000000" w:sz="8" w:space="0"/>
              <w:bottom w:val="single" w:color="000000" w:sz="6" w:space="0"/>
              <w:right w:val="single" w:color="000000" w:sz="6" w:space="0"/>
            </w:tcBorders>
          </w:tcPr>
          <w:p w14:paraId="16F3BB21"/>
        </w:tc>
        <w:tc>
          <w:tcPr>
            <w:tcW w:w="1957" w:type="dxa"/>
            <w:vMerge w:val="continue"/>
            <w:tcBorders>
              <w:top w:val="single" w:color="000000" w:sz="8" w:space="0"/>
              <w:left w:val="single" w:color="000000" w:sz="6" w:space="0"/>
              <w:bottom w:val="single" w:color="000000" w:sz="6" w:space="0"/>
              <w:right w:val="single" w:color="000000" w:sz="8" w:space="0"/>
            </w:tcBorders>
          </w:tcPr>
          <w:p w14:paraId="1025512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FD2E34C">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619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20FF802">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录入相关经济普查指标</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12C8107"/>
        </w:tc>
      </w:tr>
      <w:tr w14:paraId="7F59A4D4">
        <w:tblPrEx>
          <w:tblCellMar>
            <w:top w:w="0" w:type="dxa"/>
            <w:left w:w="108" w:type="dxa"/>
            <w:bottom w:w="0" w:type="dxa"/>
            <w:right w:w="108" w:type="dxa"/>
          </w:tblCellMar>
        </w:tblPrEx>
        <w:trPr>
          <w:trHeight w:val="112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0516793"/>
        </w:tc>
        <w:tc>
          <w:tcPr>
            <w:tcW w:w="1957" w:type="dxa"/>
            <w:vMerge w:val="continue"/>
            <w:tcBorders>
              <w:top w:val="single" w:color="000000" w:sz="8" w:space="0"/>
              <w:left w:val="single" w:color="000000" w:sz="6" w:space="0"/>
              <w:bottom w:val="single" w:color="000000" w:sz="6" w:space="0"/>
              <w:right w:val="single" w:color="000000" w:sz="8" w:space="0"/>
            </w:tcBorders>
          </w:tcPr>
          <w:p w14:paraId="47428543"/>
        </w:tc>
        <w:tc>
          <w:tcPr>
            <w:tcW w:w="1957" w:type="dxa"/>
            <w:vMerge w:val="continue"/>
            <w:tcBorders>
              <w:top w:val="single" w:color="000000" w:sz="8" w:space="0"/>
              <w:left w:val="single" w:color="000000" w:sz="8" w:space="0"/>
              <w:bottom w:val="single" w:color="000000" w:sz="6" w:space="0"/>
              <w:right w:val="single" w:color="000000" w:sz="8" w:space="0"/>
            </w:tcBorders>
          </w:tcPr>
          <w:p w14:paraId="74EF35BB"/>
        </w:tc>
        <w:tc>
          <w:tcPr>
            <w:tcW w:w="1957" w:type="dxa"/>
            <w:vMerge w:val="continue"/>
            <w:tcBorders>
              <w:top w:val="single" w:color="000000" w:sz="6" w:space="0"/>
              <w:left w:val="single" w:color="000000" w:sz="8" w:space="0"/>
              <w:bottom w:val="single" w:color="000000" w:sz="6" w:space="0"/>
              <w:right w:val="single" w:color="000000" w:sz="6" w:space="0"/>
            </w:tcBorders>
          </w:tcPr>
          <w:p w14:paraId="71DCBCA5"/>
        </w:tc>
        <w:tc>
          <w:tcPr>
            <w:tcW w:w="1957" w:type="dxa"/>
            <w:vMerge w:val="continue"/>
            <w:tcBorders>
              <w:top w:val="single" w:color="000000" w:sz="6" w:space="0"/>
              <w:left w:val="single" w:color="000000" w:sz="6" w:space="0"/>
              <w:bottom w:val="single" w:color="000000" w:sz="6" w:space="0"/>
              <w:right w:val="single" w:color="000000" w:sz="8" w:space="0"/>
            </w:tcBorders>
          </w:tcPr>
          <w:p w14:paraId="39FA2C2D"/>
        </w:tc>
        <w:tc>
          <w:tcPr>
            <w:tcW w:w="1957" w:type="dxa"/>
            <w:vMerge w:val="continue"/>
            <w:tcBorders>
              <w:top w:val="single" w:color="000000" w:sz="6" w:space="0"/>
              <w:left w:val="single" w:color="000000" w:sz="8" w:space="0"/>
              <w:bottom w:val="single" w:color="000000" w:sz="6" w:space="0"/>
              <w:right w:val="single" w:color="000000" w:sz="8" w:space="0"/>
            </w:tcBorders>
          </w:tcPr>
          <w:p w14:paraId="29D02D67"/>
        </w:tc>
        <w:tc>
          <w:tcPr>
            <w:tcW w:w="1957" w:type="dxa"/>
            <w:vMerge w:val="continue"/>
            <w:tcBorders>
              <w:top w:val="single" w:color="000000" w:sz="8" w:space="0"/>
              <w:left w:val="single" w:color="000000" w:sz="8" w:space="0"/>
              <w:bottom w:val="single" w:color="000000" w:sz="6" w:space="0"/>
              <w:right w:val="single" w:color="000000" w:sz="6" w:space="0"/>
            </w:tcBorders>
          </w:tcPr>
          <w:p w14:paraId="470B67E8"/>
        </w:tc>
        <w:tc>
          <w:tcPr>
            <w:tcW w:w="1957" w:type="dxa"/>
            <w:vMerge w:val="continue"/>
            <w:tcBorders>
              <w:top w:val="single" w:color="000000" w:sz="8" w:space="0"/>
              <w:left w:val="single" w:color="000000" w:sz="6" w:space="0"/>
              <w:bottom w:val="single" w:color="000000" w:sz="6" w:space="0"/>
              <w:right w:val="single" w:color="000000" w:sz="8" w:space="0"/>
            </w:tcBorders>
          </w:tcPr>
          <w:p w14:paraId="15A47499"/>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87DE93A">
            <w:pPr>
              <w:widowControl/>
              <w:autoSpaceDE w:val="0"/>
              <w:autoSpaceDN w:val="0"/>
              <w:spacing w:before="414" w:after="0" w:line="318" w:lineRule="exact"/>
              <w:ind w:left="0" w:right="0" w:firstLine="0"/>
              <w:jc w:val="center"/>
            </w:pPr>
            <w:r>
              <w:rPr>
                <w:rFonts w:ascii="7v6lAlxz+SimSun" w:hAnsi="7v6lAlxz+SimSun" w:eastAsia="7v6lAlxz+SimSun"/>
                <w:color w:val="000000"/>
                <w:sz w:val="32"/>
              </w:rPr>
              <w:t>620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ED10F0D">
            <w:pPr>
              <w:widowControl/>
              <w:autoSpaceDE w:val="0"/>
              <w:autoSpaceDN w:val="0"/>
              <w:spacing w:before="414" w:after="0" w:line="318" w:lineRule="exact"/>
              <w:ind w:left="0" w:right="0" w:firstLine="0"/>
              <w:jc w:val="center"/>
            </w:pPr>
            <w:r>
              <w:rPr>
                <w:rFonts w:ascii="7v6lAlxz+SimSun" w:hAnsi="7v6lAlxz+SimSun" w:eastAsia="7v6lAlxz+SimSun"/>
                <w:color w:val="000000"/>
                <w:sz w:val="32"/>
              </w:rPr>
              <w:t>经济普查事后质量抽查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A287EC6"/>
        </w:tc>
      </w:tr>
    </w:tbl>
    <w:p w14:paraId="0A21889C">
      <w:pPr>
        <w:widowControl/>
        <w:autoSpaceDE w:val="0"/>
        <w:autoSpaceDN w:val="0"/>
        <w:spacing w:before="734" w:after="0" w:line="414" w:lineRule="exact"/>
        <w:ind w:left="0" w:right="0" w:firstLine="0"/>
        <w:jc w:val="center"/>
      </w:pPr>
      <w:r>
        <w:rPr>
          <w:rFonts w:ascii="宋体" w:hAnsi="宋体" w:eastAsia="宋体"/>
          <w:color w:val="000000"/>
          <w:sz w:val="36"/>
        </w:rPr>
        <w:t>-54-</w:t>
      </w:r>
    </w:p>
    <w:p w14:paraId="774327D5">
      <w:pPr>
        <w:sectPr>
          <w:pgSz w:w="23811" w:h="17237"/>
          <w:pgMar w:top="570" w:right="1140" w:bottom="110" w:left="1140" w:header="720" w:footer="720" w:gutter="0"/>
          <w:cols w:equalWidth="0" w:num="1">
            <w:col w:w="21532"/>
          </w:cols>
          <w:docGrid w:linePitch="360" w:charSpace="0"/>
        </w:sectPr>
      </w:pPr>
    </w:p>
    <w:p w14:paraId="657CD81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67165"/>
            <wp:effectExtent l="0" t="0" r="1143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a:picLocks noChangeAspect="1"/>
                    </pic:cNvPicPr>
                  </pic:nvPicPr>
                  <pic:blipFill>
                    <a:blip r:embed="rId51"/>
                    <a:stretch>
                      <a:fillRect/>
                    </a:stretch>
                  </pic:blipFill>
                  <pic:spPr>
                    <a:xfrm>
                      <a:off x="0" y="0"/>
                      <a:ext cx="13647419" cy="9067237"/>
                    </a:xfrm>
                    <a:prstGeom prst="rect">
                      <a:avLst/>
                    </a:prstGeom>
                  </pic:spPr>
                </pic:pic>
              </a:graphicData>
            </a:graphic>
          </wp:anchor>
        </w:drawing>
      </w:r>
    </w:p>
    <w:p w14:paraId="7E81204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169239E">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C8F894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EC307E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FCA8E6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F3D5ADD">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186C3B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77D0AC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3C3025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F9CF20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21978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ABDFEEC">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37938C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9F1F64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703FC4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22265A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554382D">
        <w:tblPrEx>
          <w:tblCellMar>
            <w:top w:w="0" w:type="dxa"/>
            <w:left w:w="108" w:type="dxa"/>
            <w:bottom w:w="0" w:type="dxa"/>
            <w:right w:w="108" w:type="dxa"/>
          </w:tblCellMar>
        </w:tblPrEx>
        <w:trPr>
          <w:trHeight w:val="66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C0337F2">
            <w:pPr>
              <w:widowControl/>
              <w:autoSpaceDE w:val="0"/>
              <w:autoSpaceDN w:val="0"/>
              <w:spacing w:before="5860" w:after="0" w:line="320" w:lineRule="exact"/>
              <w:ind w:left="0" w:right="0" w:firstLine="0"/>
              <w:jc w:val="center"/>
            </w:pPr>
            <w:r>
              <w:rPr>
                <w:rFonts w:ascii="7v6lAlxz+SimSun" w:hAnsi="7v6lAlxz+SimSun" w:eastAsia="7v6lAlxz+SimSun"/>
                <w:color w:val="000000"/>
                <w:sz w:val="32"/>
              </w:rPr>
              <w:t>41</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EF5D558">
            <w:pPr>
              <w:widowControl/>
              <w:autoSpaceDE w:val="0"/>
              <w:autoSpaceDN w:val="0"/>
              <w:spacing w:before="5666" w:after="0" w:line="320" w:lineRule="exact"/>
              <w:ind w:left="0" w:right="0" w:firstLine="0"/>
              <w:jc w:val="center"/>
            </w:pPr>
            <w:r>
              <w:rPr>
                <w:rFonts w:ascii="7v6lAlxz+SimSun" w:hAnsi="7v6lAlxz+SimSun" w:eastAsia="7v6lAlxz+SimSun"/>
                <w:color w:val="000000"/>
                <w:sz w:val="32"/>
              </w:rPr>
              <w:t>经济</w:t>
            </w:r>
          </w:p>
          <w:p w14:paraId="11415359">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31007C8">
            <w:pPr>
              <w:widowControl/>
              <w:autoSpaceDE w:val="0"/>
              <w:autoSpaceDN w:val="0"/>
              <w:spacing w:before="4628" w:after="0" w:line="388" w:lineRule="exact"/>
              <w:ind w:left="0" w:right="0" w:firstLine="0"/>
              <w:jc w:val="center"/>
            </w:pPr>
            <w:r>
              <w:rPr>
                <w:rFonts w:ascii="7v6lAlxz+SimSun" w:hAnsi="7v6lAlxz+SimSun" w:eastAsia="7v6lAlxz+SimSun"/>
                <w:color w:val="000000"/>
                <w:sz w:val="32"/>
              </w:rPr>
              <w:t>负责人口普查、经济普查等重大国情国力调查及经济社会发展情况统计调查，开展统计规范化建设工作。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8B1A972">
            <w:pPr>
              <w:widowControl/>
              <w:autoSpaceDE w:val="0"/>
              <w:autoSpaceDN w:val="0"/>
              <w:spacing w:before="5860" w:after="0" w:line="320" w:lineRule="exact"/>
              <w:ind w:left="0" w:right="0" w:firstLine="0"/>
              <w:jc w:val="center"/>
            </w:pPr>
            <w:r>
              <w:rPr>
                <w:rFonts w:ascii="7v6lAlxz+SimSun" w:hAnsi="7v6lAlxz+SimSun" w:eastAsia="7v6lAlxz+SimSun"/>
                <w:color w:val="000000"/>
                <w:sz w:val="32"/>
              </w:rPr>
              <w:t>118</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F177B2C">
            <w:pPr>
              <w:widowControl/>
              <w:autoSpaceDE w:val="0"/>
              <w:autoSpaceDN w:val="0"/>
              <w:spacing w:before="5666" w:after="0" w:line="320" w:lineRule="exact"/>
              <w:ind w:left="0" w:right="0" w:firstLine="0"/>
              <w:jc w:val="center"/>
            </w:pPr>
            <w:r>
              <w:rPr>
                <w:rFonts w:ascii="7v6lAlxz+SimSun" w:hAnsi="7v6lAlxz+SimSun" w:eastAsia="7v6lAlxz+SimSun"/>
                <w:color w:val="000000"/>
                <w:sz w:val="32"/>
              </w:rPr>
              <w:t>开展有关专</w:t>
            </w:r>
          </w:p>
          <w:p w14:paraId="0D369A6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业统计调查</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2BEBCC7">
            <w:pPr>
              <w:widowControl/>
              <w:autoSpaceDE w:val="0"/>
              <w:autoSpaceDN w:val="0"/>
              <w:spacing w:before="4880" w:after="0" w:line="246" w:lineRule="exact"/>
              <w:ind w:left="30" w:right="144"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《统计法》第二条 统计的基本任务是对经济社会发展情况进行统计调查、统计分析，提供统计资料和统计咨询意见，实行统计监督。第三十条 国务院设立国家统计局，依法组织领导和协调全国的统计工作。</w:t>
            </w:r>
          </w:p>
          <w:p w14:paraId="7A4CE419">
            <w:pPr>
              <w:widowControl/>
              <w:autoSpaceDE w:val="0"/>
              <w:autoSpaceDN w:val="0"/>
              <w:spacing w:before="2" w:after="0" w:line="246" w:lineRule="exact"/>
              <w:ind w:left="30" w:right="104" w:firstLine="0"/>
              <w:jc w:val="both"/>
            </w:pPr>
            <w:r>
              <w:rPr>
                <w:rFonts w:ascii="7v6lAlxz+SimSun" w:hAnsi="7v6lAlxz+SimSun" w:eastAsia="7v6lAlxz+SimSun"/>
                <w:color w:val="000000"/>
                <w:sz w:val="20"/>
              </w:rPr>
              <w:t>国家统计局根据工作需要设立的派出调查机构，承担国家统计局布置的统计调查等任务。县级以上地方人民政府设立独立的统计机构，乡、镇人民政府设置统计工作岗位，配备专职或者兼职统计人员，依法管理、开展统计工作，实施统计调查。</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40390DA">
            <w:pPr>
              <w:widowControl/>
              <w:autoSpaceDE w:val="0"/>
              <w:autoSpaceDN w:val="0"/>
              <w:spacing w:before="5616"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FB464E6">
            <w:pPr>
              <w:widowControl/>
              <w:autoSpaceDE w:val="0"/>
              <w:autoSpaceDN w:val="0"/>
              <w:spacing w:before="5000" w:after="0" w:line="248" w:lineRule="exact"/>
              <w:ind w:left="72" w:right="58" w:firstLine="0"/>
              <w:jc w:val="both"/>
            </w:pPr>
            <w:r>
              <w:rPr>
                <w:rFonts w:ascii="7v6lAlxz+SimSun" w:hAnsi="7v6lAlxz+SimSun" w:eastAsia="7v6lAlxz+SimSun"/>
                <w:color w:val="000000"/>
                <w:sz w:val="20"/>
              </w:rPr>
              <w:t>区统计局、区农业农村和水利局、区发展和改革委员会</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8080DA1">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621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9E5F968">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开展城乡一体化住户统计调查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ECF4552"/>
        </w:tc>
      </w:tr>
      <w:tr w14:paraId="34BA9DCF">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94DCF18"/>
        </w:tc>
        <w:tc>
          <w:tcPr>
            <w:tcW w:w="1957" w:type="dxa"/>
            <w:vMerge w:val="continue"/>
            <w:tcBorders>
              <w:top w:val="single" w:color="000000" w:sz="8" w:space="0"/>
              <w:left w:val="single" w:color="000000" w:sz="6" w:space="0"/>
              <w:bottom w:val="single" w:color="000000" w:sz="8" w:space="0"/>
              <w:right w:val="single" w:color="000000" w:sz="8" w:space="0"/>
            </w:tcBorders>
          </w:tcPr>
          <w:p w14:paraId="5A9A3457"/>
        </w:tc>
        <w:tc>
          <w:tcPr>
            <w:tcW w:w="1957" w:type="dxa"/>
            <w:vMerge w:val="continue"/>
            <w:tcBorders>
              <w:top w:val="single" w:color="000000" w:sz="8" w:space="0"/>
              <w:left w:val="single" w:color="000000" w:sz="8" w:space="0"/>
              <w:bottom w:val="single" w:color="000000" w:sz="8" w:space="0"/>
              <w:right w:val="single" w:color="000000" w:sz="8" w:space="0"/>
            </w:tcBorders>
          </w:tcPr>
          <w:p w14:paraId="28732396"/>
        </w:tc>
        <w:tc>
          <w:tcPr>
            <w:tcW w:w="1957" w:type="dxa"/>
            <w:vMerge w:val="continue"/>
            <w:tcBorders>
              <w:top w:val="single" w:color="000000" w:sz="8" w:space="0"/>
              <w:left w:val="single" w:color="000000" w:sz="8" w:space="0"/>
              <w:bottom w:val="single" w:color="000000" w:sz="8" w:space="0"/>
              <w:right w:val="single" w:color="000000" w:sz="6" w:space="0"/>
            </w:tcBorders>
          </w:tcPr>
          <w:p w14:paraId="314D2820"/>
        </w:tc>
        <w:tc>
          <w:tcPr>
            <w:tcW w:w="1957" w:type="dxa"/>
            <w:vMerge w:val="continue"/>
            <w:tcBorders>
              <w:top w:val="single" w:color="000000" w:sz="8" w:space="0"/>
              <w:left w:val="single" w:color="000000" w:sz="6" w:space="0"/>
              <w:bottom w:val="single" w:color="000000" w:sz="8" w:space="0"/>
              <w:right w:val="single" w:color="000000" w:sz="8" w:space="0"/>
            </w:tcBorders>
          </w:tcPr>
          <w:p w14:paraId="0A31D5AC"/>
        </w:tc>
        <w:tc>
          <w:tcPr>
            <w:tcW w:w="1957" w:type="dxa"/>
            <w:vMerge w:val="continue"/>
            <w:tcBorders>
              <w:top w:val="single" w:color="000000" w:sz="8" w:space="0"/>
              <w:left w:val="single" w:color="000000" w:sz="8" w:space="0"/>
              <w:bottom w:val="single" w:color="000000" w:sz="8" w:space="0"/>
              <w:right w:val="single" w:color="000000" w:sz="8" w:space="0"/>
            </w:tcBorders>
          </w:tcPr>
          <w:p w14:paraId="069F453D"/>
        </w:tc>
        <w:tc>
          <w:tcPr>
            <w:tcW w:w="1957" w:type="dxa"/>
            <w:vMerge w:val="continue"/>
            <w:tcBorders>
              <w:top w:val="single" w:color="000000" w:sz="8" w:space="0"/>
              <w:left w:val="single" w:color="000000" w:sz="8" w:space="0"/>
              <w:bottom w:val="single" w:color="000000" w:sz="8" w:space="0"/>
              <w:right w:val="single" w:color="000000" w:sz="6" w:space="0"/>
            </w:tcBorders>
          </w:tcPr>
          <w:p w14:paraId="04B5CF27"/>
        </w:tc>
        <w:tc>
          <w:tcPr>
            <w:tcW w:w="1957" w:type="dxa"/>
            <w:vMerge w:val="continue"/>
            <w:tcBorders>
              <w:top w:val="single" w:color="000000" w:sz="8" w:space="0"/>
              <w:left w:val="single" w:color="000000" w:sz="6" w:space="0"/>
              <w:bottom w:val="single" w:color="000000" w:sz="8" w:space="0"/>
              <w:right w:val="single" w:color="000000" w:sz="8" w:space="0"/>
            </w:tcBorders>
          </w:tcPr>
          <w:p w14:paraId="2361FE43"/>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4183DB3">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622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D2DEE3C">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开展规下企业抽样统计调查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B04B015"/>
        </w:tc>
      </w:tr>
      <w:tr w14:paraId="73C9C5D8">
        <w:tblPrEx>
          <w:tblCellMar>
            <w:top w:w="0" w:type="dxa"/>
            <w:left w:w="108" w:type="dxa"/>
            <w:bottom w:w="0" w:type="dxa"/>
            <w:right w:w="108" w:type="dxa"/>
          </w:tblCellMar>
        </w:tblPrEx>
        <w:trPr>
          <w:trHeight w:val="66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CE62EF8"/>
        </w:tc>
        <w:tc>
          <w:tcPr>
            <w:tcW w:w="1957" w:type="dxa"/>
            <w:vMerge w:val="continue"/>
            <w:tcBorders>
              <w:top w:val="single" w:color="000000" w:sz="8" w:space="0"/>
              <w:left w:val="single" w:color="000000" w:sz="6" w:space="0"/>
              <w:bottom w:val="single" w:color="000000" w:sz="8" w:space="0"/>
              <w:right w:val="single" w:color="000000" w:sz="8" w:space="0"/>
            </w:tcBorders>
          </w:tcPr>
          <w:p w14:paraId="22A3882E"/>
        </w:tc>
        <w:tc>
          <w:tcPr>
            <w:tcW w:w="1957" w:type="dxa"/>
            <w:vMerge w:val="continue"/>
            <w:tcBorders>
              <w:top w:val="single" w:color="000000" w:sz="8" w:space="0"/>
              <w:left w:val="single" w:color="000000" w:sz="8" w:space="0"/>
              <w:bottom w:val="single" w:color="000000" w:sz="8" w:space="0"/>
              <w:right w:val="single" w:color="000000" w:sz="8" w:space="0"/>
            </w:tcBorders>
          </w:tcPr>
          <w:p w14:paraId="49129FAA"/>
        </w:tc>
        <w:tc>
          <w:tcPr>
            <w:tcW w:w="1957" w:type="dxa"/>
            <w:vMerge w:val="continue"/>
            <w:tcBorders>
              <w:top w:val="single" w:color="000000" w:sz="8" w:space="0"/>
              <w:left w:val="single" w:color="000000" w:sz="8" w:space="0"/>
              <w:bottom w:val="single" w:color="000000" w:sz="8" w:space="0"/>
              <w:right w:val="single" w:color="000000" w:sz="6" w:space="0"/>
            </w:tcBorders>
          </w:tcPr>
          <w:p w14:paraId="6329387C"/>
        </w:tc>
        <w:tc>
          <w:tcPr>
            <w:tcW w:w="1957" w:type="dxa"/>
            <w:vMerge w:val="continue"/>
            <w:tcBorders>
              <w:top w:val="single" w:color="000000" w:sz="8" w:space="0"/>
              <w:left w:val="single" w:color="000000" w:sz="6" w:space="0"/>
              <w:bottom w:val="single" w:color="000000" w:sz="8" w:space="0"/>
              <w:right w:val="single" w:color="000000" w:sz="8" w:space="0"/>
            </w:tcBorders>
          </w:tcPr>
          <w:p w14:paraId="54EE0EFF"/>
        </w:tc>
        <w:tc>
          <w:tcPr>
            <w:tcW w:w="1957" w:type="dxa"/>
            <w:vMerge w:val="continue"/>
            <w:tcBorders>
              <w:top w:val="single" w:color="000000" w:sz="8" w:space="0"/>
              <w:left w:val="single" w:color="000000" w:sz="8" w:space="0"/>
              <w:bottom w:val="single" w:color="000000" w:sz="8" w:space="0"/>
              <w:right w:val="single" w:color="000000" w:sz="8" w:space="0"/>
            </w:tcBorders>
          </w:tcPr>
          <w:p w14:paraId="151549F7"/>
        </w:tc>
        <w:tc>
          <w:tcPr>
            <w:tcW w:w="1957" w:type="dxa"/>
            <w:vMerge w:val="continue"/>
            <w:tcBorders>
              <w:top w:val="single" w:color="000000" w:sz="8" w:space="0"/>
              <w:left w:val="single" w:color="000000" w:sz="8" w:space="0"/>
              <w:bottom w:val="single" w:color="000000" w:sz="8" w:space="0"/>
              <w:right w:val="single" w:color="000000" w:sz="6" w:space="0"/>
            </w:tcBorders>
          </w:tcPr>
          <w:p w14:paraId="71A9716F"/>
        </w:tc>
        <w:tc>
          <w:tcPr>
            <w:tcW w:w="1957" w:type="dxa"/>
            <w:vMerge w:val="continue"/>
            <w:tcBorders>
              <w:top w:val="single" w:color="000000" w:sz="8" w:space="0"/>
              <w:left w:val="single" w:color="000000" w:sz="6" w:space="0"/>
              <w:bottom w:val="single" w:color="000000" w:sz="8" w:space="0"/>
              <w:right w:val="single" w:color="000000" w:sz="8" w:space="0"/>
            </w:tcBorders>
          </w:tcPr>
          <w:p w14:paraId="6F98D67F"/>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63BA4D15">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623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A13D9EC">
            <w:pPr>
              <w:widowControl/>
              <w:autoSpaceDE w:val="0"/>
              <w:autoSpaceDN w:val="0"/>
              <w:spacing w:before="182" w:after="0" w:line="320" w:lineRule="exact"/>
              <w:ind w:left="0" w:right="0" w:firstLine="0"/>
              <w:jc w:val="center"/>
            </w:pPr>
            <w:r>
              <w:rPr>
                <w:rFonts w:ascii="7v6lAlxz+SimSun" w:hAnsi="7v6lAlxz+SimSun" w:eastAsia="7v6lAlxz+SimSun"/>
                <w:color w:val="000000"/>
                <w:sz w:val="32"/>
              </w:rPr>
              <w:t>开展固定资产投资项目统计调查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5D89844"/>
        </w:tc>
      </w:tr>
      <w:tr w14:paraId="34AD7742">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7D4EB9D"/>
        </w:tc>
        <w:tc>
          <w:tcPr>
            <w:tcW w:w="1957" w:type="dxa"/>
            <w:vMerge w:val="continue"/>
            <w:tcBorders>
              <w:top w:val="single" w:color="000000" w:sz="8" w:space="0"/>
              <w:left w:val="single" w:color="000000" w:sz="6" w:space="0"/>
              <w:bottom w:val="single" w:color="000000" w:sz="8" w:space="0"/>
              <w:right w:val="single" w:color="000000" w:sz="8" w:space="0"/>
            </w:tcBorders>
          </w:tcPr>
          <w:p w14:paraId="34D120D6"/>
        </w:tc>
        <w:tc>
          <w:tcPr>
            <w:tcW w:w="1957" w:type="dxa"/>
            <w:vMerge w:val="continue"/>
            <w:tcBorders>
              <w:top w:val="single" w:color="000000" w:sz="8" w:space="0"/>
              <w:left w:val="single" w:color="000000" w:sz="8" w:space="0"/>
              <w:bottom w:val="single" w:color="000000" w:sz="8" w:space="0"/>
              <w:right w:val="single" w:color="000000" w:sz="8" w:space="0"/>
            </w:tcBorders>
          </w:tcPr>
          <w:p w14:paraId="353D13E1"/>
        </w:tc>
        <w:tc>
          <w:tcPr>
            <w:tcW w:w="1957" w:type="dxa"/>
            <w:vMerge w:val="continue"/>
            <w:tcBorders>
              <w:top w:val="single" w:color="000000" w:sz="8" w:space="0"/>
              <w:left w:val="single" w:color="000000" w:sz="8" w:space="0"/>
              <w:bottom w:val="single" w:color="000000" w:sz="8" w:space="0"/>
              <w:right w:val="single" w:color="000000" w:sz="6" w:space="0"/>
            </w:tcBorders>
          </w:tcPr>
          <w:p w14:paraId="6FB4BCBB"/>
        </w:tc>
        <w:tc>
          <w:tcPr>
            <w:tcW w:w="1957" w:type="dxa"/>
            <w:vMerge w:val="continue"/>
            <w:tcBorders>
              <w:top w:val="single" w:color="000000" w:sz="8" w:space="0"/>
              <w:left w:val="single" w:color="000000" w:sz="6" w:space="0"/>
              <w:bottom w:val="single" w:color="000000" w:sz="8" w:space="0"/>
              <w:right w:val="single" w:color="000000" w:sz="8" w:space="0"/>
            </w:tcBorders>
          </w:tcPr>
          <w:p w14:paraId="6A82083F"/>
        </w:tc>
        <w:tc>
          <w:tcPr>
            <w:tcW w:w="1957" w:type="dxa"/>
            <w:vMerge w:val="continue"/>
            <w:tcBorders>
              <w:top w:val="single" w:color="000000" w:sz="8" w:space="0"/>
              <w:left w:val="single" w:color="000000" w:sz="8" w:space="0"/>
              <w:bottom w:val="single" w:color="000000" w:sz="8" w:space="0"/>
              <w:right w:val="single" w:color="000000" w:sz="8" w:space="0"/>
            </w:tcBorders>
          </w:tcPr>
          <w:p w14:paraId="19E56B4A"/>
        </w:tc>
        <w:tc>
          <w:tcPr>
            <w:tcW w:w="1957" w:type="dxa"/>
            <w:vMerge w:val="continue"/>
            <w:tcBorders>
              <w:top w:val="single" w:color="000000" w:sz="8" w:space="0"/>
              <w:left w:val="single" w:color="000000" w:sz="8" w:space="0"/>
              <w:bottom w:val="single" w:color="000000" w:sz="8" w:space="0"/>
              <w:right w:val="single" w:color="000000" w:sz="6" w:space="0"/>
            </w:tcBorders>
          </w:tcPr>
          <w:p w14:paraId="641FCAE2"/>
        </w:tc>
        <w:tc>
          <w:tcPr>
            <w:tcW w:w="1957" w:type="dxa"/>
            <w:vMerge w:val="continue"/>
            <w:tcBorders>
              <w:top w:val="single" w:color="000000" w:sz="8" w:space="0"/>
              <w:left w:val="single" w:color="000000" w:sz="6" w:space="0"/>
              <w:bottom w:val="single" w:color="000000" w:sz="8" w:space="0"/>
              <w:right w:val="single" w:color="000000" w:sz="8" w:space="0"/>
            </w:tcBorders>
          </w:tcPr>
          <w:p w14:paraId="439A62D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DC6D569">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624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B2F8834">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开展商贸业抽样统计调查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C44653B"/>
        </w:tc>
      </w:tr>
      <w:tr w14:paraId="264587E9">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7342804"/>
        </w:tc>
        <w:tc>
          <w:tcPr>
            <w:tcW w:w="1957" w:type="dxa"/>
            <w:vMerge w:val="continue"/>
            <w:tcBorders>
              <w:top w:val="single" w:color="000000" w:sz="8" w:space="0"/>
              <w:left w:val="single" w:color="000000" w:sz="6" w:space="0"/>
              <w:bottom w:val="single" w:color="000000" w:sz="8" w:space="0"/>
              <w:right w:val="single" w:color="000000" w:sz="8" w:space="0"/>
            </w:tcBorders>
          </w:tcPr>
          <w:p w14:paraId="5E43E064"/>
        </w:tc>
        <w:tc>
          <w:tcPr>
            <w:tcW w:w="1957" w:type="dxa"/>
            <w:vMerge w:val="continue"/>
            <w:tcBorders>
              <w:top w:val="single" w:color="000000" w:sz="8" w:space="0"/>
              <w:left w:val="single" w:color="000000" w:sz="8" w:space="0"/>
              <w:bottom w:val="single" w:color="000000" w:sz="8" w:space="0"/>
              <w:right w:val="single" w:color="000000" w:sz="8" w:space="0"/>
            </w:tcBorders>
          </w:tcPr>
          <w:p w14:paraId="4601AC58"/>
        </w:tc>
        <w:tc>
          <w:tcPr>
            <w:tcW w:w="1957" w:type="dxa"/>
            <w:vMerge w:val="continue"/>
            <w:tcBorders>
              <w:top w:val="single" w:color="000000" w:sz="8" w:space="0"/>
              <w:left w:val="single" w:color="000000" w:sz="8" w:space="0"/>
              <w:bottom w:val="single" w:color="000000" w:sz="8" w:space="0"/>
              <w:right w:val="single" w:color="000000" w:sz="6" w:space="0"/>
            </w:tcBorders>
          </w:tcPr>
          <w:p w14:paraId="7F10E522"/>
        </w:tc>
        <w:tc>
          <w:tcPr>
            <w:tcW w:w="1957" w:type="dxa"/>
            <w:vMerge w:val="continue"/>
            <w:tcBorders>
              <w:top w:val="single" w:color="000000" w:sz="8" w:space="0"/>
              <w:left w:val="single" w:color="000000" w:sz="6" w:space="0"/>
              <w:bottom w:val="single" w:color="000000" w:sz="8" w:space="0"/>
              <w:right w:val="single" w:color="000000" w:sz="8" w:space="0"/>
            </w:tcBorders>
          </w:tcPr>
          <w:p w14:paraId="721A4A8F"/>
        </w:tc>
        <w:tc>
          <w:tcPr>
            <w:tcW w:w="1957" w:type="dxa"/>
            <w:vMerge w:val="continue"/>
            <w:tcBorders>
              <w:top w:val="single" w:color="000000" w:sz="8" w:space="0"/>
              <w:left w:val="single" w:color="000000" w:sz="8" w:space="0"/>
              <w:bottom w:val="single" w:color="000000" w:sz="8" w:space="0"/>
              <w:right w:val="single" w:color="000000" w:sz="8" w:space="0"/>
            </w:tcBorders>
          </w:tcPr>
          <w:p w14:paraId="3E7F07CD"/>
        </w:tc>
        <w:tc>
          <w:tcPr>
            <w:tcW w:w="1957" w:type="dxa"/>
            <w:vMerge w:val="continue"/>
            <w:tcBorders>
              <w:top w:val="single" w:color="000000" w:sz="8" w:space="0"/>
              <w:left w:val="single" w:color="000000" w:sz="8" w:space="0"/>
              <w:bottom w:val="single" w:color="000000" w:sz="8" w:space="0"/>
              <w:right w:val="single" w:color="000000" w:sz="6" w:space="0"/>
            </w:tcBorders>
          </w:tcPr>
          <w:p w14:paraId="1B044A4D"/>
        </w:tc>
        <w:tc>
          <w:tcPr>
            <w:tcW w:w="1957" w:type="dxa"/>
            <w:vMerge w:val="continue"/>
            <w:tcBorders>
              <w:top w:val="single" w:color="000000" w:sz="8" w:space="0"/>
              <w:left w:val="single" w:color="000000" w:sz="6" w:space="0"/>
              <w:bottom w:val="single" w:color="000000" w:sz="8" w:space="0"/>
              <w:right w:val="single" w:color="000000" w:sz="8" w:space="0"/>
            </w:tcBorders>
          </w:tcPr>
          <w:p w14:paraId="3E71D24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4AA5787">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625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C949BFB">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开展人口变动抽样统计调查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9AAAFFB"/>
        </w:tc>
      </w:tr>
      <w:tr w14:paraId="1D2EEC63">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F91FA84"/>
        </w:tc>
        <w:tc>
          <w:tcPr>
            <w:tcW w:w="1957" w:type="dxa"/>
            <w:vMerge w:val="continue"/>
            <w:tcBorders>
              <w:top w:val="single" w:color="000000" w:sz="8" w:space="0"/>
              <w:left w:val="single" w:color="000000" w:sz="6" w:space="0"/>
              <w:bottom w:val="single" w:color="000000" w:sz="8" w:space="0"/>
              <w:right w:val="single" w:color="000000" w:sz="8" w:space="0"/>
            </w:tcBorders>
          </w:tcPr>
          <w:p w14:paraId="19A14431"/>
        </w:tc>
        <w:tc>
          <w:tcPr>
            <w:tcW w:w="1957" w:type="dxa"/>
            <w:vMerge w:val="continue"/>
            <w:tcBorders>
              <w:top w:val="single" w:color="000000" w:sz="8" w:space="0"/>
              <w:left w:val="single" w:color="000000" w:sz="8" w:space="0"/>
              <w:bottom w:val="single" w:color="000000" w:sz="8" w:space="0"/>
              <w:right w:val="single" w:color="000000" w:sz="8" w:space="0"/>
            </w:tcBorders>
          </w:tcPr>
          <w:p w14:paraId="5A8F1242"/>
        </w:tc>
        <w:tc>
          <w:tcPr>
            <w:tcW w:w="1957" w:type="dxa"/>
            <w:vMerge w:val="continue"/>
            <w:tcBorders>
              <w:top w:val="single" w:color="000000" w:sz="8" w:space="0"/>
              <w:left w:val="single" w:color="000000" w:sz="8" w:space="0"/>
              <w:bottom w:val="single" w:color="000000" w:sz="8" w:space="0"/>
              <w:right w:val="single" w:color="000000" w:sz="6" w:space="0"/>
            </w:tcBorders>
          </w:tcPr>
          <w:p w14:paraId="6B6336BF"/>
        </w:tc>
        <w:tc>
          <w:tcPr>
            <w:tcW w:w="1957" w:type="dxa"/>
            <w:vMerge w:val="continue"/>
            <w:tcBorders>
              <w:top w:val="single" w:color="000000" w:sz="8" w:space="0"/>
              <w:left w:val="single" w:color="000000" w:sz="6" w:space="0"/>
              <w:bottom w:val="single" w:color="000000" w:sz="8" w:space="0"/>
              <w:right w:val="single" w:color="000000" w:sz="8" w:space="0"/>
            </w:tcBorders>
          </w:tcPr>
          <w:p w14:paraId="6E2E5073"/>
        </w:tc>
        <w:tc>
          <w:tcPr>
            <w:tcW w:w="1957" w:type="dxa"/>
            <w:vMerge w:val="continue"/>
            <w:tcBorders>
              <w:top w:val="single" w:color="000000" w:sz="8" w:space="0"/>
              <w:left w:val="single" w:color="000000" w:sz="8" w:space="0"/>
              <w:bottom w:val="single" w:color="000000" w:sz="8" w:space="0"/>
              <w:right w:val="single" w:color="000000" w:sz="8" w:space="0"/>
            </w:tcBorders>
          </w:tcPr>
          <w:p w14:paraId="49C5263E"/>
        </w:tc>
        <w:tc>
          <w:tcPr>
            <w:tcW w:w="1957" w:type="dxa"/>
            <w:vMerge w:val="continue"/>
            <w:tcBorders>
              <w:top w:val="single" w:color="000000" w:sz="8" w:space="0"/>
              <w:left w:val="single" w:color="000000" w:sz="8" w:space="0"/>
              <w:bottom w:val="single" w:color="000000" w:sz="8" w:space="0"/>
              <w:right w:val="single" w:color="000000" w:sz="6" w:space="0"/>
            </w:tcBorders>
          </w:tcPr>
          <w:p w14:paraId="389010D5"/>
        </w:tc>
        <w:tc>
          <w:tcPr>
            <w:tcW w:w="1957" w:type="dxa"/>
            <w:vMerge w:val="continue"/>
            <w:tcBorders>
              <w:top w:val="single" w:color="000000" w:sz="8" w:space="0"/>
              <w:left w:val="single" w:color="000000" w:sz="6" w:space="0"/>
              <w:bottom w:val="single" w:color="000000" w:sz="8" w:space="0"/>
              <w:right w:val="single" w:color="000000" w:sz="8" w:space="0"/>
            </w:tcBorders>
          </w:tcPr>
          <w:p w14:paraId="4F95F7D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7D0D004">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626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AB2A3CA">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负责本级政府固定资产投资项目统计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E4C2F5"/>
        </w:tc>
      </w:tr>
      <w:tr w14:paraId="54481719">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81E11A1"/>
        </w:tc>
        <w:tc>
          <w:tcPr>
            <w:tcW w:w="1957" w:type="dxa"/>
            <w:vMerge w:val="continue"/>
            <w:tcBorders>
              <w:top w:val="single" w:color="000000" w:sz="8" w:space="0"/>
              <w:left w:val="single" w:color="000000" w:sz="6" w:space="0"/>
              <w:bottom w:val="single" w:color="000000" w:sz="8" w:space="0"/>
              <w:right w:val="single" w:color="000000" w:sz="8" w:space="0"/>
            </w:tcBorders>
          </w:tcPr>
          <w:p w14:paraId="2CB07FC9"/>
        </w:tc>
        <w:tc>
          <w:tcPr>
            <w:tcW w:w="1957" w:type="dxa"/>
            <w:vMerge w:val="continue"/>
            <w:tcBorders>
              <w:top w:val="single" w:color="000000" w:sz="8" w:space="0"/>
              <w:left w:val="single" w:color="000000" w:sz="8" w:space="0"/>
              <w:bottom w:val="single" w:color="000000" w:sz="8" w:space="0"/>
              <w:right w:val="single" w:color="000000" w:sz="8" w:space="0"/>
            </w:tcBorders>
          </w:tcPr>
          <w:p w14:paraId="1B01E9B3"/>
        </w:tc>
        <w:tc>
          <w:tcPr>
            <w:tcW w:w="1957" w:type="dxa"/>
            <w:vMerge w:val="continue"/>
            <w:tcBorders>
              <w:top w:val="single" w:color="000000" w:sz="8" w:space="0"/>
              <w:left w:val="single" w:color="000000" w:sz="8" w:space="0"/>
              <w:bottom w:val="single" w:color="000000" w:sz="8" w:space="0"/>
              <w:right w:val="single" w:color="000000" w:sz="6" w:space="0"/>
            </w:tcBorders>
          </w:tcPr>
          <w:p w14:paraId="307AEA98"/>
        </w:tc>
        <w:tc>
          <w:tcPr>
            <w:tcW w:w="1957" w:type="dxa"/>
            <w:vMerge w:val="continue"/>
            <w:tcBorders>
              <w:top w:val="single" w:color="000000" w:sz="8" w:space="0"/>
              <w:left w:val="single" w:color="000000" w:sz="6" w:space="0"/>
              <w:bottom w:val="single" w:color="000000" w:sz="8" w:space="0"/>
              <w:right w:val="single" w:color="000000" w:sz="8" w:space="0"/>
            </w:tcBorders>
          </w:tcPr>
          <w:p w14:paraId="2504E41A"/>
        </w:tc>
        <w:tc>
          <w:tcPr>
            <w:tcW w:w="1957" w:type="dxa"/>
            <w:vMerge w:val="continue"/>
            <w:tcBorders>
              <w:top w:val="single" w:color="000000" w:sz="8" w:space="0"/>
              <w:left w:val="single" w:color="000000" w:sz="8" w:space="0"/>
              <w:bottom w:val="single" w:color="000000" w:sz="8" w:space="0"/>
              <w:right w:val="single" w:color="000000" w:sz="8" w:space="0"/>
            </w:tcBorders>
          </w:tcPr>
          <w:p w14:paraId="20CF9E83"/>
        </w:tc>
        <w:tc>
          <w:tcPr>
            <w:tcW w:w="1957" w:type="dxa"/>
            <w:vMerge w:val="continue"/>
            <w:tcBorders>
              <w:top w:val="single" w:color="000000" w:sz="8" w:space="0"/>
              <w:left w:val="single" w:color="000000" w:sz="8" w:space="0"/>
              <w:bottom w:val="single" w:color="000000" w:sz="8" w:space="0"/>
              <w:right w:val="single" w:color="000000" w:sz="6" w:space="0"/>
            </w:tcBorders>
          </w:tcPr>
          <w:p w14:paraId="639CE37B"/>
        </w:tc>
        <w:tc>
          <w:tcPr>
            <w:tcW w:w="1957" w:type="dxa"/>
            <w:vMerge w:val="continue"/>
            <w:tcBorders>
              <w:top w:val="single" w:color="000000" w:sz="8" w:space="0"/>
              <w:left w:val="single" w:color="000000" w:sz="6" w:space="0"/>
              <w:bottom w:val="single" w:color="000000" w:sz="8" w:space="0"/>
              <w:right w:val="single" w:color="000000" w:sz="8" w:space="0"/>
            </w:tcBorders>
          </w:tcPr>
          <w:p w14:paraId="3BC597C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621120B">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627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BB2F542">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开展对劳动工资、企事业单位从业工</w:t>
            </w:r>
          </w:p>
          <w:p w14:paraId="1EBBD6E1">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资总额调查、统计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C217C1F"/>
        </w:tc>
      </w:tr>
      <w:tr w14:paraId="3994F68D">
        <w:tblPrEx>
          <w:tblCellMar>
            <w:top w:w="0" w:type="dxa"/>
            <w:left w:w="108" w:type="dxa"/>
            <w:bottom w:w="0" w:type="dxa"/>
            <w:right w:w="108" w:type="dxa"/>
          </w:tblCellMar>
        </w:tblPrEx>
        <w:trPr>
          <w:trHeight w:val="13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09B31A4"/>
        </w:tc>
        <w:tc>
          <w:tcPr>
            <w:tcW w:w="1957" w:type="dxa"/>
            <w:vMerge w:val="continue"/>
            <w:tcBorders>
              <w:top w:val="single" w:color="000000" w:sz="8" w:space="0"/>
              <w:left w:val="single" w:color="000000" w:sz="6" w:space="0"/>
              <w:bottom w:val="single" w:color="000000" w:sz="8" w:space="0"/>
              <w:right w:val="single" w:color="000000" w:sz="8" w:space="0"/>
            </w:tcBorders>
          </w:tcPr>
          <w:p w14:paraId="76770E85"/>
        </w:tc>
        <w:tc>
          <w:tcPr>
            <w:tcW w:w="1957" w:type="dxa"/>
            <w:vMerge w:val="continue"/>
            <w:tcBorders>
              <w:top w:val="single" w:color="000000" w:sz="8" w:space="0"/>
              <w:left w:val="single" w:color="000000" w:sz="8" w:space="0"/>
              <w:bottom w:val="single" w:color="000000" w:sz="8" w:space="0"/>
              <w:right w:val="single" w:color="000000" w:sz="8" w:space="0"/>
            </w:tcBorders>
          </w:tcPr>
          <w:p w14:paraId="78F0CD24"/>
        </w:tc>
        <w:tc>
          <w:tcPr>
            <w:tcW w:w="1957" w:type="dxa"/>
            <w:vMerge w:val="continue"/>
            <w:tcBorders>
              <w:top w:val="single" w:color="000000" w:sz="8" w:space="0"/>
              <w:left w:val="single" w:color="000000" w:sz="8" w:space="0"/>
              <w:bottom w:val="single" w:color="000000" w:sz="8" w:space="0"/>
              <w:right w:val="single" w:color="000000" w:sz="6" w:space="0"/>
            </w:tcBorders>
          </w:tcPr>
          <w:p w14:paraId="635D41DF"/>
        </w:tc>
        <w:tc>
          <w:tcPr>
            <w:tcW w:w="1957" w:type="dxa"/>
            <w:vMerge w:val="continue"/>
            <w:tcBorders>
              <w:top w:val="single" w:color="000000" w:sz="8" w:space="0"/>
              <w:left w:val="single" w:color="000000" w:sz="6" w:space="0"/>
              <w:bottom w:val="single" w:color="000000" w:sz="8" w:space="0"/>
              <w:right w:val="single" w:color="000000" w:sz="8" w:space="0"/>
            </w:tcBorders>
          </w:tcPr>
          <w:p w14:paraId="0F86F135"/>
        </w:tc>
        <w:tc>
          <w:tcPr>
            <w:tcW w:w="1957" w:type="dxa"/>
            <w:vMerge w:val="continue"/>
            <w:tcBorders>
              <w:top w:val="single" w:color="000000" w:sz="8" w:space="0"/>
              <w:left w:val="single" w:color="000000" w:sz="8" w:space="0"/>
              <w:bottom w:val="single" w:color="000000" w:sz="8" w:space="0"/>
              <w:right w:val="single" w:color="000000" w:sz="8" w:space="0"/>
            </w:tcBorders>
          </w:tcPr>
          <w:p w14:paraId="7BF0F0C1"/>
        </w:tc>
        <w:tc>
          <w:tcPr>
            <w:tcW w:w="1957" w:type="dxa"/>
            <w:vMerge w:val="continue"/>
            <w:tcBorders>
              <w:top w:val="single" w:color="000000" w:sz="8" w:space="0"/>
              <w:left w:val="single" w:color="000000" w:sz="8" w:space="0"/>
              <w:bottom w:val="single" w:color="000000" w:sz="8" w:space="0"/>
              <w:right w:val="single" w:color="000000" w:sz="6" w:space="0"/>
            </w:tcBorders>
          </w:tcPr>
          <w:p w14:paraId="4198051B"/>
        </w:tc>
        <w:tc>
          <w:tcPr>
            <w:tcW w:w="1957" w:type="dxa"/>
            <w:vMerge w:val="continue"/>
            <w:tcBorders>
              <w:top w:val="single" w:color="000000" w:sz="8" w:space="0"/>
              <w:left w:val="single" w:color="000000" w:sz="6" w:space="0"/>
              <w:bottom w:val="single" w:color="000000" w:sz="8" w:space="0"/>
              <w:right w:val="single" w:color="000000" w:sz="8" w:space="0"/>
            </w:tcBorders>
          </w:tcPr>
          <w:p w14:paraId="1983834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F14AA15">
            <w:pPr>
              <w:widowControl/>
              <w:autoSpaceDE w:val="0"/>
              <w:autoSpaceDN w:val="0"/>
              <w:spacing w:before="510" w:after="0" w:line="320" w:lineRule="exact"/>
              <w:ind w:left="0" w:right="0" w:firstLine="0"/>
              <w:jc w:val="center"/>
            </w:pPr>
            <w:r>
              <w:rPr>
                <w:rFonts w:ascii="7v6lAlxz+SimSun" w:hAnsi="7v6lAlxz+SimSun" w:eastAsia="7v6lAlxz+SimSun"/>
                <w:color w:val="000000"/>
                <w:sz w:val="32"/>
              </w:rPr>
              <w:t>628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46D4298">
            <w:pPr>
              <w:widowControl/>
              <w:autoSpaceDE w:val="0"/>
              <w:autoSpaceDN w:val="0"/>
              <w:spacing w:before="54" w:after="0" w:line="388" w:lineRule="exact"/>
              <w:ind w:left="0" w:right="0" w:firstLine="0"/>
              <w:jc w:val="center"/>
            </w:pPr>
            <w:r>
              <w:rPr>
                <w:rFonts w:ascii="7v6lAlxz+SimSun" w:hAnsi="7v6lAlxz+SimSun" w:eastAsia="7v6lAlxz+SimSun"/>
                <w:color w:val="000000"/>
                <w:sz w:val="32"/>
              </w:rPr>
              <w:t>收集规上、规下及企事业单位相关原始凭证，配合上级部门做好迎检、核</w:t>
            </w:r>
          </w:p>
          <w:p w14:paraId="73F6D1D8">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查工作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36E300F"/>
        </w:tc>
      </w:tr>
      <w:tr w14:paraId="4BF9AB43">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EB63556"/>
        </w:tc>
        <w:tc>
          <w:tcPr>
            <w:tcW w:w="1957" w:type="dxa"/>
            <w:vMerge w:val="continue"/>
            <w:tcBorders>
              <w:top w:val="single" w:color="000000" w:sz="8" w:space="0"/>
              <w:left w:val="single" w:color="000000" w:sz="6" w:space="0"/>
              <w:bottom w:val="single" w:color="000000" w:sz="8" w:space="0"/>
              <w:right w:val="single" w:color="000000" w:sz="8" w:space="0"/>
            </w:tcBorders>
          </w:tcPr>
          <w:p w14:paraId="0E731D0C"/>
        </w:tc>
        <w:tc>
          <w:tcPr>
            <w:tcW w:w="1957" w:type="dxa"/>
            <w:vMerge w:val="continue"/>
            <w:tcBorders>
              <w:top w:val="single" w:color="000000" w:sz="8" w:space="0"/>
              <w:left w:val="single" w:color="000000" w:sz="8" w:space="0"/>
              <w:bottom w:val="single" w:color="000000" w:sz="8" w:space="0"/>
              <w:right w:val="single" w:color="000000" w:sz="8" w:space="0"/>
            </w:tcBorders>
          </w:tcPr>
          <w:p w14:paraId="57EF9C6F"/>
        </w:tc>
        <w:tc>
          <w:tcPr>
            <w:tcW w:w="1957" w:type="dxa"/>
            <w:vMerge w:val="continue"/>
            <w:tcBorders>
              <w:top w:val="single" w:color="000000" w:sz="8" w:space="0"/>
              <w:left w:val="single" w:color="000000" w:sz="8" w:space="0"/>
              <w:bottom w:val="single" w:color="000000" w:sz="8" w:space="0"/>
              <w:right w:val="single" w:color="000000" w:sz="6" w:space="0"/>
            </w:tcBorders>
          </w:tcPr>
          <w:p w14:paraId="2157FD1F"/>
        </w:tc>
        <w:tc>
          <w:tcPr>
            <w:tcW w:w="1957" w:type="dxa"/>
            <w:vMerge w:val="continue"/>
            <w:tcBorders>
              <w:top w:val="single" w:color="000000" w:sz="8" w:space="0"/>
              <w:left w:val="single" w:color="000000" w:sz="6" w:space="0"/>
              <w:bottom w:val="single" w:color="000000" w:sz="8" w:space="0"/>
              <w:right w:val="single" w:color="000000" w:sz="8" w:space="0"/>
            </w:tcBorders>
          </w:tcPr>
          <w:p w14:paraId="530CC7B0"/>
        </w:tc>
        <w:tc>
          <w:tcPr>
            <w:tcW w:w="1957" w:type="dxa"/>
            <w:vMerge w:val="continue"/>
            <w:tcBorders>
              <w:top w:val="single" w:color="000000" w:sz="8" w:space="0"/>
              <w:left w:val="single" w:color="000000" w:sz="8" w:space="0"/>
              <w:bottom w:val="single" w:color="000000" w:sz="8" w:space="0"/>
              <w:right w:val="single" w:color="000000" w:sz="8" w:space="0"/>
            </w:tcBorders>
          </w:tcPr>
          <w:p w14:paraId="272ED500"/>
        </w:tc>
        <w:tc>
          <w:tcPr>
            <w:tcW w:w="1957" w:type="dxa"/>
            <w:vMerge w:val="continue"/>
            <w:tcBorders>
              <w:top w:val="single" w:color="000000" w:sz="8" w:space="0"/>
              <w:left w:val="single" w:color="000000" w:sz="8" w:space="0"/>
              <w:bottom w:val="single" w:color="000000" w:sz="8" w:space="0"/>
              <w:right w:val="single" w:color="000000" w:sz="6" w:space="0"/>
            </w:tcBorders>
          </w:tcPr>
          <w:p w14:paraId="5DBFACF1"/>
        </w:tc>
        <w:tc>
          <w:tcPr>
            <w:tcW w:w="1957" w:type="dxa"/>
            <w:vMerge w:val="continue"/>
            <w:tcBorders>
              <w:top w:val="single" w:color="000000" w:sz="8" w:space="0"/>
              <w:left w:val="single" w:color="000000" w:sz="6" w:space="0"/>
              <w:bottom w:val="single" w:color="000000" w:sz="8" w:space="0"/>
              <w:right w:val="single" w:color="000000" w:sz="8" w:space="0"/>
            </w:tcBorders>
          </w:tcPr>
          <w:p w14:paraId="6C7296DC"/>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0F76C54">
            <w:pPr>
              <w:widowControl/>
              <w:autoSpaceDE w:val="0"/>
              <w:autoSpaceDN w:val="0"/>
              <w:spacing w:before="272" w:after="0" w:line="318" w:lineRule="exact"/>
              <w:ind w:left="0" w:right="0" w:firstLine="0"/>
              <w:jc w:val="center"/>
            </w:pPr>
            <w:r>
              <w:rPr>
                <w:rFonts w:ascii="7v6lAlxz+SimSun" w:hAnsi="7v6lAlxz+SimSun" w:eastAsia="7v6lAlxz+SimSun"/>
                <w:color w:val="000000"/>
                <w:sz w:val="32"/>
              </w:rPr>
              <w:t>629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5FA1280">
            <w:pPr>
              <w:widowControl/>
              <w:autoSpaceDE w:val="0"/>
              <w:autoSpaceDN w:val="0"/>
              <w:spacing w:before="78" w:after="0" w:line="318" w:lineRule="exact"/>
              <w:ind w:left="0" w:right="0" w:firstLine="0"/>
              <w:jc w:val="center"/>
            </w:pPr>
            <w:r>
              <w:rPr>
                <w:rFonts w:ascii="7v6lAlxz+SimSun" w:hAnsi="7v6lAlxz+SimSun" w:eastAsia="7v6lAlxz+SimSun"/>
                <w:color w:val="000000"/>
                <w:sz w:val="32"/>
              </w:rPr>
              <w:t>配合国家调查劳动力、失业率，确定</w:t>
            </w:r>
          </w:p>
          <w:p w14:paraId="56867BB5">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抽样小区样本</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88F856A"/>
        </w:tc>
      </w:tr>
      <w:tr w14:paraId="33AA3CDA">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1263549"/>
        </w:tc>
        <w:tc>
          <w:tcPr>
            <w:tcW w:w="1957" w:type="dxa"/>
            <w:vMerge w:val="continue"/>
            <w:tcBorders>
              <w:top w:val="single" w:color="000000" w:sz="8" w:space="0"/>
              <w:left w:val="single" w:color="000000" w:sz="6" w:space="0"/>
              <w:bottom w:val="single" w:color="000000" w:sz="8" w:space="0"/>
              <w:right w:val="single" w:color="000000" w:sz="8" w:space="0"/>
            </w:tcBorders>
          </w:tcPr>
          <w:p w14:paraId="55FA27C1"/>
        </w:tc>
        <w:tc>
          <w:tcPr>
            <w:tcW w:w="1957" w:type="dxa"/>
            <w:vMerge w:val="continue"/>
            <w:tcBorders>
              <w:top w:val="single" w:color="000000" w:sz="8" w:space="0"/>
              <w:left w:val="single" w:color="000000" w:sz="8" w:space="0"/>
              <w:bottom w:val="single" w:color="000000" w:sz="8" w:space="0"/>
              <w:right w:val="single" w:color="000000" w:sz="8" w:space="0"/>
            </w:tcBorders>
          </w:tcPr>
          <w:p w14:paraId="1F8056A6"/>
        </w:tc>
        <w:tc>
          <w:tcPr>
            <w:tcW w:w="1957" w:type="dxa"/>
            <w:vMerge w:val="continue"/>
            <w:tcBorders>
              <w:top w:val="single" w:color="000000" w:sz="8" w:space="0"/>
              <w:left w:val="single" w:color="000000" w:sz="8" w:space="0"/>
              <w:bottom w:val="single" w:color="000000" w:sz="8" w:space="0"/>
              <w:right w:val="single" w:color="000000" w:sz="6" w:space="0"/>
            </w:tcBorders>
          </w:tcPr>
          <w:p w14:paraId="7B4DE51A"/>
        </w:tc>
        <w:tc>
          <w:tcPr>
            <w:tcW w:w="1957" w:type="dxa"/>
            <w:vMerge w:val="continue"/>
            <w:tcBorders>
              <w:top w:val="single" w:color="000000" w:sz="8" w:space="0"/>
              <w:left w:val="single" w:color="000000" w:sz="6" w:space="0"/>
              <w:bottom w:val="single" w:color="000000" w:sz="8" w:space="0"/>
              <w:right w:val="single" w:color="000000" w:sz="8" w:space="0"/>
            </w:tcBorders>
          </w:tcPr>
          <w:p w14:paraId="7C7DF5F9"/>
        </w:tc>
        <w:tc>
          <w:tcPr>
            <w:tcW w:w="1957" w:type="dxa"/>
            <w:vMerge w:val="continue"/>
            <w:tcBorders>
              <w:top w:val="single" w:color="000000" w:sz="8" w:space="0"/>
              <w:left w:val="single" w:color="000000" w:sz="8" w:space="0"/>
              <w:bottom w:val="single" w:color="000000" w:sz="8" w:space="0"/>
              <w:right w:val="single" w:color="000000" w:sz="8" w:space="0"/>
            </w:tcBorders>
          </w:tcPr>
          <w:p w14:paraId="0F2321BC"/>
        </w:tc>
        <w:tc>
          <w:tcPr>
            <w:tcW w:w="1957" w:type="dxa"/>
            <w:vMerge w:val="continue"/>
            <w:tcBorders>
              <w:top w:val="single" w:color="000000" w:sz="8" w:space="0"/>
              <w:left w:val="single" w:color="000000" w:sz="8" w:space="0"/>
              <w:bottom w:val="single" w:color="000000" w:sz="8" w:space="0"/>
              <w:right w:val="single" w:color="000000" w:sz="6" w:space="0"/>
            </w:tcBorders>
          </w:tcPr>
          <w:p w14:paraId="397FDDFA"/>
        </w:tc>
        <w:tc>
          <w:tcPr>
            <w:tcW w:w="1957" w:type="dxa"/>
            <w:vMerge w:val="continue"/>
            <w:tcBorders>
              <w:top w:val="single" w:color="000000" w:sz="8" w:space="0"/>
              <w:left w:val="single" w:color="000000" w:sz="6" w:space="0"/>
              <w:bottom w:val="single" w:color="000000" w:sz="8" w:space="0"/>
              <w:right w:val="single" w:color="000000" w:sz="8" w:space="0"/>
            </w:tcBorders>
          </w:tcPr>
          <w:p w14:paraId="0DD93CF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2AD7361">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630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D3E4391">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统计资料规范化管理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9D1D78D"/>
        </w:tc>
      </w:tr>
      <w:tr w14:paraId="09735DF5">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EC32C78"/>
        </w:tc>
        <w:tc>
          <w:tcPr>
            <w:tcW w:w="1957" w:type="dxa"/>
            <w:vMerge w:val="continue"/>
            <w:tcBorders>
              <w:top w:val="single" w:color="000000" w:sz="8" w:space="0"/>
              <w:left w:val="single" w:color="000000" w:sz="6" w:space="0"/>
              <w:bottom w:val="single" w:color="000000" w:sz="8" w:space="0"/>
              <w:right w:val="single" w:color="000000" w:sz="8" w:space="0"/>
            </w:tcBorders>
          </w:tcPr>
          <w:p w14:paraId="4D47C81E"/>
        </w:tc>
        <w:tc>
          <w:tcPr>
            <w:tcW w:w="1957" w:type="dxa"/>
            <w:vMerge w:val="continue"/>
            <w:tcBorders>
              <w:top w:val="single" w:color="000000" w:sz="8" w:space="0"/>
              <w:left w:val="single" w:color="000000" w:sz="8" w:space="0"/>
              <w:bottom w:val="single" w:color="000000" w:sz="8" w:space="0"/>
              <w:right w:val="single" w:color="000000" w:sz="8" w:space="0"/>
            </w:tcBorders>
          </w:tcPr>
          <w:p w14:paraId="2F17D6B1"/>
        </w:tc>
        <w:tc>
          <w:tcPr>
            <w:tcW w:w="1957" w:type="dxa"/>
            <w:vMerge w:val="continue"/>
            <w:tcBorders>
              <w:top w:val="single" w:color="000000" w:sz="8" w:space="0"/>
              <w:left w:val="single" w:color="000000" w:sz="8" w:space="0"/>
              <w:bottom w:val="single" w:color="000000" w:sz="8" w:space="0"/>
              <w:right w:val="single" w:color="000000" w:sz="6" w:space="0"/>
            </w:tcBorders>
          </w:tcPr>
          <w:p w14:paraId="7E4C0BD7"/>
        </w:tc>
        <w:tc>
          <w:tcPr>
            <w:tcW w:w="1957" w:type="dxa"/>
            <w:vMerge w:val="continue"/>
            <w:tcBorders>
              <w:top w:val="single" w:color="000000" w:sz="8" w:space="0"/>
              <w:left w:val="single" w:color="000000" w:sz="6" w:space="0"/>
              <w:bottom w:val="single" w:color="000000" w:sz="8" w:space="0"/>
              <w:right w:val="single" w:color="000000" w:sz="8" w:space="0"/>
            </w:tcBorders>
          </w:tcPr>
          <w:p w14:paraId="0044D0BE"/>
        </w:tc>
        <w:tc>
          <w:tcPr>
            <w:tcW w:w="1957" w:type="dxa"/>
            <w:vMerge w:val="continue"/>
            <w:tcBorders>
              <w:top w:val="single" w:color="000000" w:sz="8" w:space="0"/>
              <w:left w:val="single" w:color="000000" w:sz="8" w:space="0"/>
              <w:bottom w:val="single" w:color="000000" w:sz="8" w:space="0"/>
              <w:right w:val="single" w:color="000000" w:sz="8" w:space="0"/>
            </w:tcBorders>
          </w:tcPr>
          <w:p w14:paraId="213F8850"/>
        </w:tc>
        <w:tc>
          <w:tcPr>
            <w:tcW w:w="1957" w:type="dxa"/>
            <w:vMerge w:val="continue"/>
            <w:tcBorders>
              <w:top w:val="single" w:color="000000" w:sz="8" w:space="0"/>
              <w:left w:val="single" w:color="000000" w:sz="8" w:space="0"/>
              <w:bottom w:val="single" w:color="000000" w:sz="8" w:space="0"/>
              <w:right w:val="single" w:color="000000" w:sz="6" w:space="0"/>
            </w:tcBorders>
          </w:tcPr>
          <w:p w14:paraId="68637D14"/>
        </w:tc>
        <w:tc>
          <w:tcPr>
            <w:tcW w:w="1957" w:type="dxa"/>
            <w:vMerge w:val="continue"/>
            <w:tcBorders>
              <w:top w:val="single" w:color="000000" w:sz="8" w:space="0"/>
              <w:left w:val="single" w:color="000000" w:sz="6" w:space="0"/>
              <w:bottom w:val="single" w:color="000000" w:sz="8" w:space="0"/>
              <w:right w:val="single" w:color="000000" w:sz="8" w:space="0"/>
            </w:tcBorders>
          </w:tcPr>
          <w:p w14:paraId="46D3B82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707D7C0">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631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4E4EFB6">
            <w:pPr>
              <w:widowControl/>
              <w:autoSpaceDE w:val="0"/>
              <w:autoSpaceDN w:val="0"/>
              <w:spacing w:before="76" w:after="0" w:line="320" w:lineRule="exact"/>
              <w:ind w:left="0" w:right="0" w:firstLine="0"/>
              <w:jc w:val="center"/>
            </w:pPr>
            <w:r>
              <w:rPr>
                <w:rFonts w:ascii="7v6lAlxz+SimSun" w:hAnsi="7v6lAlxz+SimSun" w:eastAsia="7v6lAlxz+SimSun"/>
                <w:color w:val="000000"/>
                <w:sz w:val="32"/>
              </w:rPr>
              <w:t>规范数据质量管控，加强统计法治宣</w:t>
            </w:r>
          </w:p>
          <w:p w14:paraId="5746D815">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56A96E"/>
        </w:tc>
      </w:tr>
      <w:tr w14:paraId="1CF8D878">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F50E2E6"/>
        </w:tc>
        <w:tc>
          <w:tcPr>
            <w:tcW w:w="1957" w:type="dxa"/>
            <w:vMerge w:val="continue"/>
            <w:tcBorders>
              <w:top w:val="single" w:color="000000" w:sz="8" w:space="0"/>
              <w:left w:val="single" w:color="000000" w:sz="6" w:space="0"/>
              <w:bottom w:val="single" w:color="000000" w:sz="8" w:space="0"/>
              <w:right w:val="single" w:color="000000" w:sz="8" w:space="0"/>
            </w:tcBorders>
          </w:tcPr>
          <w:p w14:paraId="12992E59"/>
        </w:tc>
        <w:tc>
          <w:tcPr>
            <w:tcW w:w="1957" w:type="dxa"/>
            <w:vMerge w:val="continue"/>
            <w:tcBorders>
              <w:top w:val="single" w:color="000000" w:sz="8" w:space="0"/>
              <w:left w:val="single" w:color="000000" w:sz="8" w:space="0"/>
              <w:bottom w:val="single" w:color="000000" w:sz="8" w:space="0"/>
              <w:right w:val="single" w:color="000000" w:sz="8" w:space="0"/>
            </w:tcBorders>
          </w:tcPr>
          <w:p w14:paraId="3D1894E4"/>
        </w:tc>
        <w:tc>
          <w:tcPr>
            <w:tcW w:w="1957" w:type="dxa"/>
            <w:vMerge w:val="continue"/>
            <w:tcBorders>
              <w:top w:val="single" w:color="000000" w:sz="8" w:space="0"/>
              <w:left w:val="single" w:color="000000" w:sz="8" w:space="0"/>
              <w:bottom w:val="single" w:color="000000" w:sz="8" w:space="0"/>
              <w:right w:val="single" w:color="000000" w:sz="6" w:space="0"/>
            </w:tcBorders>
          </w:tcPr>
          <w:p w14:paraId="44F5D77D"/>
        </w:tc>
        <w:tc>
          <w:tcPr>
            <w:tcW w:w="1957" w:type="dxa"/>
            <w:vMerge w:val="continue"/>
            <w:tcBorders>
              <w:top w:val="single" w:color="000000" w:sz="8" w:space="0"/>
              <w:left w:val="single" w:color="000000" w:sz="6" w:space="0"/>
              <w:bottom w:val="single" w:color="000000" w:sz="8" w:space="0"/>
              <w:right w:val="single" w:color="000000" w:sz="8" w:space="0"/>
            </w:tcBorders>
          </w:tcPr>
          <w:p w14:paraId="663F364F"/>
        </w:tc>
        <w:tc>
          <w:tcPr>
            <w:tcW w:w="1957" w:type="dxa"/>
            <w:vMerge w:val="continue"/>
            <w:tcBorders>
              <w:top w:val="single" w:color="000000" w:sz="8" w:space="0"/>
              <w:left w:val="single" w:color="000000" w:sz="8" w:space="0"/>
              <w:bottom w:val="single" w:color="000000" w:sz="8" w:space="0"/>
              <w:right w:val="single" w:color="000000" w:sz="8" w:space="0"/>
            </w:tcBorders>
          </w:tcPr>
          <w:p w14:paraId="5CB306CD"/>
        </w:tc>
        <w:tc>
          <w:tcPr>
            <w:tcW w:w="1957" w:type="dxa"/>
            <w:vMerge w:val="continue"/>
            <w:tcBorders>
              <w:top w:val="single" w:color="000000" w:sz="8" w:space="0"/>
              <w:left w:val="single" w:color="000000" w:sz="8" w:space="0"/>
              <w:bottom w:val="single" w:color="000000" w:sz="8" w:space="0"/>
              <w:right w:val="single" w:color="000000" w:sz="6" w:space="0"/>
            </w:tcBorders>
          </w:tcPr>
          <w:p w14:paraId="634897A1"/>
        </w:tc>
        <w:tc>
          <w:tcPr>
            <w:tcW w:w="1957" w:type="dxa"/>
            <w:vMerge w:val="continue"/>
            <w:tcBorders>
              <w:top w:val="single" w:color="000000" w:sz="8" w:space="0"/>
              <w:left w:val="single" w:color="000000" w:sz="6" w:space="0"/>
              <w:bottom w:val="single" w:color="000000" w:sz="8" w:space="0"/>
              <w:right w:val="single" w:color="000000" w:sz="8" w:space="0"/>
            </w:tcBorders>
          </w:tcPr>
          <w:p w14:paraId="50FFB32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B5767D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632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AE6CF8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开展统计教育培训</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8678EC"/>
        </w:tc>
      </w:tr>
      <w:tr w14:paraId="770B6EAF">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F170265"/>
        </w:tc>
        <w:tc>
          <w:tcPr>
            <w:tcW w:w="1957" w:type="dxa"/>
            <w:vMerge w:val="continue"/>
            <w:tcBorders>
              <w:top w:val="single" w:color="000000" w:sz="8" w:space="0"/>
              <w:left w:val="single" w:color="000000" w:sz="6" w:space="0"/>
              <w:bottom w:val="single" w:color="000000" w:sz="8" w:space="0"/>
              <w:right w:val="single" w:color="000000" w:sz="8" w:space="0"/>
            </w:tcBorders>
          </w:tcPr>
          <w:p w14:paraId="62BE3AE1"/>
        </w:tc>
        <w:tc>
          <w:tcPr>
            <w:tcW w:w="1957" w:type="dxa"/>
            <w:vMerge w:val="continue"/>
            <w:tcBorders>
              <w:top w:val="single" w:color="000000" w:sz="8" w:space="0"/>
              <w:left w:val="single" w:color="000000" w:sz="8" w:space="0"/>
              <w:bottom w:val="single" w:color="000000" w:sz="8" w:space="0"/>
              <w:right w:val="single" w:color="000000" w:sz="8" w:space="0"/>
            </w:tcBorders>
          </w:tcPr>
          <w:p w14:paraId="26087248"/>
        </w:tc>
        <w:tc>
          <w:tcPr>
            <w:tcW w:w="1957" w:type="dxa"/>
            <w:vMerge w:val="continue"/>
            <w:tcBorders>
              <w:top w:val="single" w:color="000000" w:sz="8" w:space="0"/>
              <w:left w:val="single" w:color="000000" w:sz="8" w:space="0"/>
              <w:bottom w:val="single" w:color="000000" w:sz="8" w:space="0"/>
              <w:right w:val="single" w:color="000000" w:sz="6" w:space="0"/>
            </w:tcBorders>
          </w:tcPr>
          <w:p w14:paraId="660C7AA5"/>
        </w:tc>
        <w:tc>
          <w:tcPr>
            <w:tcW w:w="1957" w:type="dxa"/>
            <w:vMerge w:val="continue"/>
            <w:tcBorders>
              <w:top w:val="single" w:color="000000" w:sz="8" w:space="0"/>
              <w:left w:val="single" w:color="000000" w:sz="6" w:space="0"/>
              <w:bottom w:val="single" w:color="000000" w:sz="8" w:space="0"/>
              <w:right w:val="single" w:color="000000" w:sz="8" w:space="0"/>
            </w:tcBorders>
          </w:tcPr>
          <w:p w14:paraId="06DE13C0"/>
        </w:tc>
        <w:tc>
          <w:tcPr>
            <w:tcW w:w="1957" w:type="dxa"/>
            <w:vMerge w:val="continue"/>
            <w:tcBorders>
              <w:top w:val="single" w:color="000000" w:sz="8" w:space="0"/>
              <w:left w:val="single" w:color="000000" w:sz="8" w:space="0"/>
              <w:bottom w:val="single" w:color="000000" w:sz="8" w:space="0"/>
              <w:right w:val="single" w:color="000000" w:sz="8" w:space="0"/>
            </w:tcBorders>
          </w:tcPr>
          <w:p w14:paraId="0D5D40D6"/>
        </w:tc>
        <w:tc>
          <w:tcPr>
            <w:tcW w:w="1957" w:type="dxa"/>
            <w:vMerge w:val="continue"/>
            <w:tcBorders>
              <w:top w:val="single" w:color="000000" w:sz="8" w:space="0"/>
              <w:left w:val="single" w:color="000000" w:sz="8" w:space="0"/>
              <w:bottom w:val="single" w:color="000000" w:sz="8" w:space="0"/>
              <w:right w:val="single" w:color="000000" w:sz="6" w:space="0"/>
            </w:tcBorders>
          </w:tcPr>
          <w:p w14:paraId="5C1ADC91"/>
        </w:tc>
        <w:tc>
          <w:tcPr>
            <w:tcW w:w="1957" w:type="dxa"/>
            <w:vMerge w:val="continue"/>
            <w:tcBorders>
              <w:top w:val="single" w:color="000000" w:sz="8" w:space="0"/>
              <w:left w:val="single" w:color="000000" w:sz="6" w:space="0"/>
              <w:bottom w:val="single" w:color="000000" w:sz="8" w:space="0"/>
              <w:right w:val="single" w:color="000000" w:sz="8" w:space="0"/>
            </w:tcBorders>
          </w:tcPr>
          <w:p w14:paraId="326F9B6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6C3442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633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A8B8257">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统计资料收集汇总</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34650B0"/>
        </w:tc>
      </w:tr>
      <w:tr w14:paraId="4A3F41D7">
        <w:tblPrEx>
          <w:tblCellMar>
            <w:top w:w="0" w:type="dxa"/>
            <w:left w:w="108" w:type="dxa"/>
            <w:bottom w:w="0" w:type="dxa"/>
            <w:right w:w="108" w:type="dxa"/>
          </w:tblCellMar>
        </w:tblPrEx>
        <w:trPr>
          <w:trHeight w:val="190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5E9A3AC"/>
        </w:tc>
        <w:tc>
          <w:tcPr>
            <w:tcW w:w="1957" w:type="dxa"/>
            <w:vMerge w:val="continue"/>
            <w:tcBorders>
              <w:top w:val="single" w:color="000000" w:sz="8" w:space="0"/>
              <w:left w:val="single" w:color="000000" w:sz="6" w:space="0"/>
              <w:bottom w:val="single" w:color="000000" w:sz="8" w:space="0"/>
              <w:right w:val="single" w:color="000000" w:sz="8" w:space="0"/>
            </w:tcBorders>
          </w:tcPr>
          <w:p w14:paraId="4B4FB800"/>
        </w:tc>
        <w:tc>
          <w:tcPr>
            <w:tcW w:w="1957" w:type="dxa"/>
            <w:vMerge w:val="continue"/>
            <w:tcBorders>
              <w:top w:val="single" w:color="000000" w:sz="8" w:space="0"/>
              <w:left w:val="single" w:color="000000" w:sz="8" w:space="0"/>
              <w:bottom w:val="single" w:color="000000" w:sz="8" w:space="0"/>
              <w:right w:val="single" w:color="000000" w:sz="8" w:space="0"/>
            </w:tcBorders>
          </w:tcPr>
          <w:p w14:paraId="4DCB8CA2"/>
        </w:tc>
        <w:tc>
          <w:tcPr>
            <w:tcW w:w="1957" w:type="dxa"/>
            <w:vMerge w:val="continue"/>
            <w:tcBorders>
              <w:top w:val="single" w:color="000000" w:sz="8" w:space="0"/>
              <w:left w:val="single" w:color="000000" w:sz="8" w:space="0"/>
              <w:bottom w:val="single" w:color="000000" w:sz="8" w:space="0"/>
              <w:right w:val="single" w:color="000000" w:sz="6" w:space="0"/>
            </w:tcBorders>
          </w:tcPr>
          <w:p w14:paraId="48822E1B"/>
        </w:tc>
        <w:tc>
          <w:tcPr>
            <w:tcW w:w="1957" w:type="dxa"/>
            <w:vMerge w:val="continue"/>
            <w:tcBorders>
              <w:top w:val="single" w:color="000000" w:sz="8" w:space="0"/>
              <w:left w:val="single" w:color="000000" w:sz="6" w:space="0"/>
              <w:bottom w:val="single" w:color="000000" w:sz="8" w:space="0"/>
              <w:right w:val="single" w:color="000000" w:sz="8" w:space="0"/>
            </w:tcBorders>
          </w:tcPr>
          <w:p w14:paraId="08D53003"/>
        </w:tc>
        <w:tc>
          <w:tcPr>
            <w:tcW w:w="1957" w:type="dxa"/>
            <w:vMerge w:val="continue"/>
            <w:tcBorders>
              <w:top w:val="single" w:color="000000" w:sz="8" w:space="0"/>
              <w:left w:val="single" w:color="000000" w:sz="8" w:space="0"/>
              <w:bottom w:val="single" w:color="000000" w:sz="8" w:space="0"/>
              <w:right w:val="single" w:color="000000" w:sz="8" w:space="0"/>
            </w:tcBorders>
          </w:tcPr>
          <w:p w14:paraId="18B6199B"/>
        </w:tc>
        <w:tc>
          <w:tcPr>
            <w:tcW w:w="1957" w:type="dxa"/>
            <w:vMerge w:val="continue"/>
            <w:tcBorders>
              <w:top w:val="single" w:color="000000" w:sz="8" w:space="0"/>
              <w:left w:val="single" w:color="000000" w:sz="8" w:space="0"/>
              <w:bottom w:val="single" w:color="000000" w:sz="8" w:space="0"/>
              <w:right w:val="single" w:color="000000" w:sz="6" w:space="0"/>
            </w:tcBorders>
          </w:tcPr>
          <w:p w14:paraId="38989926"/>
        </w:tc>
        <w:tc>
          <w:tcPr>
            <w:tcW w:w="1957" w:type="dxa"/>
            <w:vMerge w:val="continue"/>
            <w:tcBorders>
              <w:top w:val="single" w:color="000000" w:sz="8" w:space="0"/>
              <w:left w:val="single" w:color="000000" w:sz="6" w:space="0"/>
              <w:bottom w:val="single" w:color="000000" w:sz="8" w:space="0"/>
              <w:right w:val="single" w:color="000000" w:sz="8" w:space="0"/>
            </w:tcBorders>
          </w:tcPr>
          <w:p w14:paraId="53CB4F05"/>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AEBF2D7">
            <w:pPr>
              <w:widowControl/>
              <w:autoSpaceDE w:val="0"/>
              <w:autoSpaceDN w:val="0"/>
              <w:spacing w:before="802" w:after="0" w:line="320" w:lineRule="exact"/>
              <w:ind w:left="0" w:right="0" w:firstLine="0"/>
              <w:jc w:val="center"/>
            </w:pPr>
            <w:r>
              <w:rPr>
                <w:rFonts w:ascii="7v6lAlxz+SimSun" w:hAnsi="7v6lAlxz+SimSun" w:eastAsia="7v6lAlxz+SimSun"/>
                <w:color w:val="000000"/>
                <w:sz w:val="32"/>
              </w:rPr>
              <w:t>634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C86992E">
            <w:pPr>
              <w:widowControl/>
              <w:autoSpaceDE w:val="0"/>
              <w:autoSpaceDN w:val="0"/>
              <w:spacing w:before="0" w:after="0" w:line="380" w:lineRule="exact"/>
              <w:ind w:left="126" w:right="106" w:firstLine="0"/>
              <w:jc w:val="both"/>
            </w:pPr>
            <w:r>
              <w:rPr>
                <w:rFonts w:ascii="7v6lAlxz+SimSun" w:hAnsi="7v6lAlxz+SimSun" w:eastAsia="7v6lAlxz+SimSun"/>
                <w:color w:val="000000"/>
                <w:sz w:val="32"/>
              </w:rPr>
              <w:t>配合统计部门开展全区工业、交通、能源、建筑、房地产、固定资产投资、农业、社会、科技、文化、人口、劳动力、服务业、批发、零售、住宿</w:t>
            </w:r>
          </w:p>
          <w:p w14:paraId="5DA377E2">
            <w:pPr>
              <w:widowControl/>
              <w:autoSpaceDE w:val="0"/>
              <w:autoSpaceDN w:val="0"/>
              <w:spacing w:before="48" w:after="0" w:line="320" w:lineRule="exact"/>
              <w:ind w:left="0" w:right="0" w:firstLine="0"/>
              <w:jc w:val="center"/>
            </w:pPr>
            <w:r>
              <w:rPr>
                <w:rFonts w:ascii="7v6lAlxz+SimSun" w:hAnsi="7v6lAlxz+SimSun" w:eastAsia="7v6lAlxz+SimSun"/>
                <w:color w:val="000000"/>
                <w:sz w:val="32"/>
              </w:rPr>
              <w:t>、餐饮等专业统计</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6BAA7F5E"/>
        </w:tc>
      </w:tr>
      <w:tr w14:paraId="61FF6CF5">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99375C5"/>
        </w:tc>
        <w:tc>
          <w:tcPr>
            <w:tcW w:w="1957" w:type="dxa"/>
            <w:vMerge w:val="continue"/>
            <w:tcBorders>
              <w:top w:val="single" w:color="000000" w:sz="8" w:space="0"/>
              <w:left w:val="single" w:color="000000" w:sz="6" w:space="0"/>
              <w:bottom w:val="single" w:color="000000" w:sz="8" w:space="0"/>
              <w:right w:val="single" w:color="000000" w:sz="8" w:space="0"/>
            </w:tcBorders>
          </w:tcPr>
          <w:p w14:paraId="0478938B"/>
        </w:tc>
        <w:tc>
          <w:tcPr>
            <w:tcW w:w="1957" w:type="dxa"/>
            <w:vMerge w:val="continue"/>
            <w:tcBorders>
              <w:top w:val="single" w:color="000000" w:sz="8" w:space="0"/>
              <w:left w:val="single" w:color="000000" w:sz="8" w:space="0"/>
              <w:bottom w:val="single" w:color="000000" w:sz="8" w:space="0"/>
              <w:right w:val="single" w:color="000000" w:sz="8" w:space="0"/>
            </w:tcBorders>
          </w:tcPr>
          <w:p w14:paraId="30EB8A45"/>
        </w:tc>
        <w:tc>
          <w:tcPr>
            <w:tcW w:w="1957" w:type="dxa"/>
            <w:vMerge w:val="continue"/>
            <w:tcBorders>
              <w:top w:val="single" w:color="000000" w:sz="8" w:space="0"/>
              <w:left w:val="single" w:color="000000" w:sz="8" w:space="0"/>
              <w:bottom w:val="single" w:color="000000" w:sz="8" w:space="0"/>
              <w:right w:val="single" w:color="000000" w:sz="6" w:space="0"/>
            </w:tcBorders>
          </w:tcPr>
          <w:p w14:paraId="71AC75DF"/>
        </w:tc>
        <w:tc>
          <w:tcPr>
            <w:tcW w:w="1957" w:type="dxa"/>
            <w:vMerge w:val="continue"/>
            <w:tcBorders>
              <w:top w:val="single" w:color="000000" w:sz="8" w:space="0"/>
              <w:left w:val="single" w:color="000000" w:sz="6" w:space="0"/>
              <w:bottom w:val="single" w:color="000000" w:sz="8" w:space="0"/>
              <w:right w:val="single" w:color="000000" w:sz="8" w:space="0"/>
            </w:tcBorders>
          </w:tcPr>
          <w:p w14:paraId="1F34FE68"/>
        </w:tc>
        <w:tc>
          <w:tcPr>
            <w:tcW w:w="1957" w:type="dxa"/>
            <w:vMerge w:val="continue"/>
            <w:tcBorders>
              <w:top w:val="single" w:color="000000" w:sz="8" w:space="0"/>
              <w:left w:val="single" w:color="000000" w:sz="8" w:space="0"/>
              <w:bottom w:val="single" w:color="000000" w:sz="8" w:space="0"/>
              <w:right w:val="single" w:color="000000" w:sz="8" w:space="0"/>
            </w:tcBorders>
          </w:tcPr>
          <w:p w14:paraId="33906449"/>
        </w:tc>
        <w:tc>
          <w:tcPr>
            <w:tcW w:w="1957" w:type="dxa"/>
            <w:vMerge w:val="continue"/>
            <w:tcBorders>
              <w:top w:val="single" w:color="000000" w:sz="8" w:space="0"/>
              <w:left w:val="single" w:color="000000" w:sz="8" w:space="0"/>
              <w:bottom w:val="single" w:color="000000" w:sz="8" w:space="0"/>
              <w:right w:val="single" w:color="000000" w:sz="6" w:space="0"/>
            </w:tcBorders>
          </w:tcPr>
          <w:p w14:paraId="1496378F"/>
        </w:tc>
        <w:tc>
          <w:tcPr>
            <w:tcW w:w="1957" w:type="dxa"/>
            <w:vMerge w:val="continue"/>
            <w:tcBorders>
              <w:top w:val="single" w:color="000000" w:sz="8" w:space="0"/>
              <w:left w:val="single" w:color="000000" w:sz="6" w:space="0"/>
              <w:bottom w:val="single" w:color="000000" w:sz="8" w:space="0"/>
              <w:right w:val="single" w:color="000000" w:sz="8" w:space="0"/>
            </w:tcBorders>
          </w:tcPr>
          <w:p w14:paraId="6A4293B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9A31B1A">
            <w:pPr>
              <w:widowControl/>
              <w:autoSpaceDE w:val="0"/>
              <w:autoSpaceDN w:val="0"/>
              <w:spacing w:before="270" w:after="0" w:line="318" w:lineRule="exact"/>
              <w:ind w:left="0" w:right="0" w:firstLine="0"/>
              <w:jc w:val="center"/>
            </w:pPr>
            <w:r>
              <w:rPr>
                <w:rFonts w:ascii="7v6lAlxz+SimSun" w:hAnsi="7v6lAlxz+SimSun" w:eastAsia="7v6lAlxz+SimSun"/>
                <w:color w:val="000000"/>
                <w:sz w:val="32"/>
              </w:rPr>
              <w:t>635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9BFC72E">
            <w:pPr>
              <w:widowControl/>
              <w:autoSpaceDE w:val="0"/>
              <w:autoSpaceDN w:val="0"/>
              <w:spacing w:before="78" w:after="0" w:line="318" w:lineRule="exact"/>
              <w:ind w:left="0" w:right="0" w:firstLine="0"/>
              <w:jc w:val="center"/>
            </w:pPr>
            <w:r>
              <w:rPr>
                <w:rFonts w:ascii="7v6lAlxz+SimSun" w:hAnsi="7v6lAlxz+SimSun" w:eastAsia="7v6lAlxz+SimSun"/>
                <w:color w:val="000000"/>
                <w:sz w:val="32"/>
              </w:rPr>
              <w:t>配合统计部门更新、维护、核实基本</w:t>
            </w:r>
          </w:p>
          <w:p w14:paraId="09286510">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单位名录库</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59BD539"/>
        </w:tc>
      </w:tr>
    </w:tbl>
    <w:p w14:paraId="756F894A">
      <w:pPr>
        <w:widowControl/>
        <w:autoSpaceDE w:val="0"/>
        <w:autoSpaceDN w:val="0"/>
        <w:spacing w:before="788" w:after="0" w:line="414" w:lineRule="exact"/>
        <w:ind w:left="0" w:right="0" w:firstLine="0"/>
        <w:jc w:val="center"/>
      </w:pPr>
      <w:r>
        <w:rPr>
          <w:rFonts w:ascii="宋体" w:hAnsi="宋体" w:eastAsia="宋体"/>
          <w:color w:val="000000"/>
          <w:sz w:val="36"/>
        </w:rPr>
        <w:t>-55-</w:t>
      </w:r>
    </w:p>
    <w:p w14:paraId="3978BC59">
      <w:pPr>
        <w:sectPr>
          <w:pgSz w:w="23811" w:h="17237"/>
          <w:pgMar w:top="570" w:right="1140" w:bottom="110" w:left="1140" w:header="720" w:footer="720" w:gutter="0"/>
          <w:cols w:equalWidth="0" w:num="1">
            <w:col w:w="21532"/>
          </w:cols>
          <w:docGrid w:linePitch="360" w:charSpace="0"/>
        </w:sectPr>
      </w:pPr>
    </w:p>
    <w:p w14:paraId="39D348AD">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32265"/>
            <wp:effectExtent l="0" t="0" r="1143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a:picLocks noChangeAspect="1"/>
                    </pic:cNvPicPr>
                  </pic:nvPicPr>
                  <pic:blipFill>
                    <a:blip r:embed="rId52"/>
                    <a:stretch>
                      <a:fillRect/>
                    </a:stretch>
                  </pic:blipFill>
                  <pic:spPr>
                    <a:xfrm>
                      <a:off x="0" y="0"/>
                      <a:ext cx="13647419" cy="9232327"/>
                    </a:xfrm>
                    <a:prstGeom prst="rect">
                      <a:avLst/>
                    </a:prstGeom>
                  </pic:spPr>
                </pic:pic>
              </a:graphicData>
            </a:graphic>
          </wp:anchor>
        </w:drawing>
      </w:r>
    </w:p>
    <w:p w14:paraId="3EF61CDA">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29EB47FB">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685F53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63DE5B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0BE5733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C75EEA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EF1212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D72041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05A478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7AC121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9CFEC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6832300">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65BE1AC">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242B541">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349088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CE396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3D91FBA">
        <w:tblPrEx>
          <w:tblCellMar>
            <w:top w:w="0" w:type="dxa"/>
            <w:left w:w="108" w:type="dxa"/>
            <w:bottom w:w="0" w:type="dxa"/>
            <w:right w:w="108" w:type="dxa"/>
          </w:tblCellMar>
        </w:tblPrEx>
        <w:trPr>
          <w:trHeight w:val="2048"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FD7C3CC">
            <w:pPr>
              <w:widowControl/>
              <w:autoSpaceDE w:val="0"/>
              <w:autoSpaceDN w:val="0"/>
              <w:spacing w:before="5990" w:after="0" w:line="320" w:lineRule="exact"/>
              <w:ind w:left="0" w:right="0" w:firstLine="0"/>
              <w:jc w:val="center"/>
            </w:pPr>
            <w:r>
              <w:rPr>
                <w:rFonts w:ascii="7v6lAlxz+SimSun" w:hAnsi="7v6lAlxz+SimSun" w:eastAsia="7v6lAlxz+SimSun"/>
                <w:color w:val="000000"/>
                <w:sz w:val="32"/>
              </w:rPr>
              <w:t>41</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D6A260E">
            <w:pPr>
              <w:widowControl/>
              <w:autoSpaceDE w:val="0"/>
              <w:autoSpaceDN w:val="0"/>
              <w:spacing w:before="5796" w:after="0" w:line="318" w:lineRule="exact"/>
              <w:ind w:left="0" w:right="0" w:firstLine="0"/>
              <w:jc w:val="center"/>
            </w:pPr>
            <w:r>
              <w:rPr>
                <w:rFonts w:ascii="7v6lAlxz+SimSun" w:hAnsi="7v6lAlxz+SimSun" w:eastAsia="7v6lAlxz+SimSun"/>
                <w:color w:val="000000"/>
                <w:sz w:val="32"/>
              </w:rPr>
              <w:t>经济</w:t>
            </w:r>
          </w:p>
          <w:p w14:paraId="2A80AB98">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29CC0F1">
            <w:pPr>
              <w:widowControl/>
              <w:autoSpaceDE w:val="0"/>
              <w:autoSpaceDN w:val="0"/>
              <w:spacing w:before="4758" w:after="0" w:line="388" w:lineRule="exact"/>
              <w:ind w:left="0" w:right="0" w:firstLine="0"/>
              <w:jc w:val="center"/>
            </w:pPr>
            <w:r>
              <w:rPr>
                <w:rFonts w:ascii="7v6lAlxz+SimSun" w:hAnsi="7v6lAlxz+SimSun" w:eastAsia="7v6lAlxz+SimSun"/>
                <w:color w:val="000000"/>
                <w:sz w:val="32"/>
              </w:rPr>
              <w:t>负责人口普查、经济普查等重大国情国力调查及经济社会发展情况统计调查，开展统计规范化建设工作。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D54D571">
            <w:pPr>
              <w:widowControl/>
              <w:autoSpaceDE w:val="0"/>
              <w:autoSpaceDN w:val="0"/>
              <w:spacing w:before="5990" w:after="0" w:line="320" w:lineRule="exact"/>
              <w:ind w:left="0" w:right="0" w:firstLine="0"/>
              <w:jc w:val="center"/>
            </w:pPr>
            <w:r>
              <w:rPr>
                <w:rFonts w:ascii="7v6lAlxz+SimSun" w:hAnsi="7v6lAlxz+SimSun" w:eastAsia="7v6lAlxz+SimSun"/>
                <w:color w:val="000000"/>
                <w:sz w:val="32"/>
              </w:rPr>
              <w:t>119</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172D5A6">
            <w:pPr>
              <w:widowControl/>
              <w:autoSpaceDE w:val="0"/>
              <w:autoSpaceDN w:val="0"/>
              <w:spacing w:before="5534" w:after="0" w:line="388" w:lineRule="exact"/>
              <w:ind w:left="144" w:right="144" w:firstLine="0"/>
              <w:jc w:val="center"/>
            </w:pPr>
            <w:r>
              <w:rPr>
                <w:rFonts w:ascii="7v6lAlxz+SimSun" w:hAnsi="7v6lAlxz+SimSun" w:eastAsia="7v6lAlxz+SimSun"/>
                <w:color w:val="000000"/>
                <w:sz w:val="32"/>
              </w:rPr>
              <w:t>开展统计规范化建设工作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7BF26313">
            <w:pPr>
              <w:widowControl/>
              <w:autoSpaceDE w:val="0"/>
              <w:autoSpaceDN w:val="0"/>
              <w:spacing w:before="608" w:after="0" w:line="224" w:lineRule="exact"/>
              <w:ind w:left="30" w:right="0" w:firstLine="0"/>
              <w:jc w:val="left"/>
            </w:pPr>
            <w:r>
              <w:rPr>
                <w:rFonts w:ascii="7v6lAlxz+SimSun" w:hAnsi="7v6lAlxz+SimSun" w:eastAsia="7v6lAlxz+SimSun"/>
                <w:color w:val="000000"/>
                <w:sz w:val="18"/>
              </w:rPr>
              <w:t xml:space="preserve">【法律】 </w:t>
            </w:r>
            <w:r>
              <w:br w:type="textWrapping"/>
            </w:r>
            <w:r>
              <w:rPr>
                <w:rFonts w:ascii="7v6lAlxz+SimSun" w:hAnsi="7v6lAlxz+SimSun" w:eastAsia="7v6lAlxz+SimSun"/>
                <w:color w:val="000000"/>
                <w:sz w:val="18"/>
              </w:rPr>
              <w:t>《中华人民共和国统计法》第三条 乡（镇）人民政府和城市街道办事处配备专职的综合统计人员，并组织和协调本乡（镇）、街道的统计工作。村民委员会、居民委员会应指定人员负责统计工作。第四条 国务院和地方各级人民政府、各有关部门应当加强对统计工作的组织领导，为统计工作提供必要的保障。 第六条 国家构建系统完整 、协同高效 、约束有力 、权威可靠的统计监督 体系。统计机构根据统计调查制度和经批准的计划安排 ,对各地区 、各部门贯彻落实国家重大经济社会政策 措施情况 、履行统计法定职责情况等进行统计监督 。第九条 地方各级人民政府、县级以上人民政府统计机构和有关部门应当根据国家有关规定，将防范和惩治统计造假、弄虚作假纳入依法行政、依法履职责任范围，建立健全相关责任制，加强对领导干部统计工作的考核管理，依法对统计造假、弄虚作假行为追究法律责任。第三十二条  统计机构 、统计人员应当依法履行职责 ，如实搜集 、报送统计资料 ，不得伪造 、篡改统计资料 ，不得以任何方式要求任何单位和个人提供不真实的统计资料 ，不得有其他违反本法规定的行为。统计人员应当坚持实事求是 ，恪守职业道德 ，对其负责搜集 、审核、录入的统计资料与统计调查对象报送的统计资料的一致性负责 。第三十三条  统计人员进行统计调查时 ，有权就与统计有关的问题询问有关人员，要求其如实提供有关情况、资料并改正不真实、不准确的资料。第三十五条 县级以上人民政府对下级人民政府 、本级人民政府统计机构和有关部门执行本法的情况 ,实施 监督。</w:t>
            </w:r>
          </w:p>
          <w:p w14:paraId="3C78EC14">
            <w:pPr>
              <w:widowControl/>
              <w:autoSpaceDE w:val="0"/>
              <w:autoSpaceDN w:val="0"/>
              <w:spacing w:before="0" w:after="0" w:line="226" w:lineRule="exact"/>
              <w:ind w:left="30" w:right="0" w:firstLine="0"/>
              <w:jc w:val="left"/>
            </w:pPr>
            <w:r>
              <w:rPr>
                <w:rFonts w:ascii="7v6lAlxz+SimSun" w:hAnsi="7v6lAlxz+SimSun" w:eastAsia="7v6lAlxz+SimSun"/>
                <w:color w:val="000000"/>
                <w:sz w:val="18"/>
              </w:rPr>
              <w:t>【行政法规】</w:t>
            </w:r>
            <w:r>
              <w:br w:type="textWrapping"/>
            </w:r>
            <w:r>
              <w:rPr>
                <w:rFonts w:ascii="7v6lAlxz+SimSun" w:hAnsi="7v6lAlxz+SimSun" w:eastAsia="7v6lAlxz+SimSun"/>
                <w:color w:val="000000"/>
                <w:sz w:val="18"/>
              </w:rPr>
              <w:t>《中华人民共和国统计法实施条例》第二十一条 县级以上人民政府统计机构、有关部门和乡、镇人民政府应当妥善保管统计调查中取得的统计资料。第二十二条 统计调查中取得的统计调查对象的原始资料，应当至少保存2年。汇总性统计资料应当至少保存10年，重要的汇总性统计资料应当永久保存。法律法规另有规定的，从其规定。</w:t>
            </w:r>
          </w:p>
          <w:p w14:paraId="1B107EB1">
            <w:pPr>
              <w:widowControl/>
              <w:autoSpaceDE w:val="0"/>
              <w:autoSpaceDN w:val="0"/>
              <w:spacing w:before="2" w:after="0" w:line="224" w:lineRule="exact"/>
              <w:ind w:left="30" w:right="0" w:firstLine="0"/>
              <w:jc w:val="left"/>
            </w:pPr>
            <w:r>
              <w:rPr>
                <w:rFonts w:ascii="7v6lAlxz+SimSun" w:hAnsi="7v6lAlxz+SimSun" w:eastAsia="7v6lAlxz+SimSun"/>
                <w:color w:val="000000"/>
                <w:sz w:val="18"/>
              </w:rPr>
              <w:t>【地方性法规】</w:t>
            </w:r>
            <w:r>
              <w:br w:type="textWrapping"/>
            </w:r>
            <w:r>
              <w:rPr>
                <w:rFonts w:ascii="7v6lAlxz+SimSun" w:hAnsi="7v6lAlxz+SimSun" w:eastAsia="7v6lAlxz+SimSun"/>
                <w:color w:val="000000"/>
                <w:sz w:val="18"/>
              </w:rPr>
              <w:t>《江西省统计管理条例 》第五条 各级人民政府统计机构或者乡 （镇） 、街道统计人员受本级人民政府和上 级人民政府统计机构的双重领导 ，在统计业务上以上级人民政府统计机构的领导为主 。第二十五条 县级以 上人民政府统计机构负责对本行政区域内实施统计法律 、法规和统计制度的监督检查 ，依法查处本行政区域内统计造假 、弄虚作假等统计违法行为。</w:t>
            </w:r>
          </w:p>
          <w:p w14:paraId="1713F793">
            <w:pPr>
              <w:widowControl/>
              <w:autoSpaceDE w:val="0"/>
              <w:autoSpaceDN w:val="0"/>
              <w:spacing w:before="0" w:after="0" w:line="226" w:lineRule="exact"/>
              <w:ind w:left="30" w:right="0" w:firstLine="0"/>
              <w:jc w:val="left"/>
            </w:pPr>
            <w:r>
              <w:rPr>
                <w:rFonts w:ascii="7v6lAlxz+SimSun" w:hAnsi="7v6lAlxz+SimSun" w:eastAsia="7v6lAlxz+SimSun"/>
                <w:color w:val="000000"/>
                <w:sz w:val="18"/>
              </w:rPr>
              <w:t>【部门规章】</w:t>
            </w:r>
            <w:r>
              <w:br w:type="textWrapping"/>
            </w:r>
            <w:r>
              <w:rPr>
                <w:rFonts w:ascii="7v6lAlxz+SimSun" w:hAnsi="7v6lAlxz+SimSun" w:eastAsia="7v6lAlxz+SimSun"/>
                <w:color w:val="000000"/>
                <w:sz w:val="18"/>
              </w:rPr>
              <w:t>1.《统计违法违纪行为处分规定》第四条 地方、部门以及企业 、事业单位 、社会团体的领导人员 ，对本地区 、本部门 、本单位严重失实的统计数据 ，应当发现而未发现或者发现后不予纠正 ，造成不良后果的 ，给予  警告或者记过处分 ；造成严重后果的 ，给予记大过或者降级处分 ；造成特别严重后果的 ，给予撤职或者开  除处分。</w:t>
            </w:r>
          </w:p>
          <w:p w14:paraId="3887DF03">
            <w:pPr>
              <w:widowControl/>
              <w:autoSpaceDE w:val="0"/>
              <w:autoSpaceDN w:val="0"/>
              <w:spacing w:before="2" w:after="0" w:line="224" w:lineRule="exact"/>
              <w:ind w:left="30" w:right="0" w:firstLine="0"/>
              <w:jc w:val="left"/>
            </w:pPr>
            <w:r>
              <w:rPr>
                <w:rFonts w:ascii="7v6lAlxz+SimSun" w:hAnsi="7v6lAlxz+SimSun" w:eastAsia="7v6lAlxz+SimSun"/>
                <w:color w:val="000000"/>
                <w:sz w:val="18"/>
              </w:rPr>
              <w:t>2.《统计执法监督检查办法 》第五条  各级人民政府统计机构应当建立行政执法监督检查责任制和问责制 ， 切实保障统计执法监督检查所需的人员 、经费和其他工作条件 。第十四条 统计执法监督检查事项包括  （一）地方各级人民政府 、政府统计机构和有关部门以及各单位及其负责人遵守 、执行统计法律法规规章 和国家统计规则 、政令情况；（二）地方各级人民政府 、政府统计机构和有关部门建立防范和惩治统计造 假、弄虚作假责任制和问责制情况 ；（三）统计机构和统计人员依法独立行使统计调查 、统计报告 、统计 监督职权情况；（四）国家机关 、企业事业单位和其他组织以及个体工商户和个人等统计调查对象遵守统  计法律法规规章 、统计调查制度情况；（五）依法开展涉外统计调查和民间统计调查情况 ；（六）法律法 规规章规定的其他事项。</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1750235">
            <w:pPr>
              <w:widowControl/>
              <w:autoSpaceDE w:val="0"/>
              <w:autoSpaceDN w:val="0"/>
              <w:spacing w:before="5748"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B1C7A2F">
            <w:pPr>
              <w:widowControl/>
              <w:autoSpaceDE w:val="0"/>
              <w:autoSpaceDN w:val="0"/>
              <w:spacing w:before="5922" w:after="0" w:line="200" w:lineRule="exact"/>
              <w:ind w:left="0" w:right="0" w:firstLine="0"/>
              <w:jc w:val="center"/>
            </w:pPr>
            <w:r>
              <w:rPr>
                <w:rFonts w:ascii="7v6lAlxz+SimSun" w:hAnsi="7v6lAlxz+SimSun" w:eastAsia="7v6lAlxz+SimSun"/>
                <w:color w:val="000000"/>
                <w:sz w:val="20"/>
              </w:rPr>
              <w:t>区统计</w:t>
            </w:r>
          </w:p>
          <w:p w14:paraId="48F253BB">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AD2ED00">
            <w:pPr>
              <w:widowControl/>
              <w:autoSpaceDE w:val="0"/>
              <w:autoSpaceDN w:val="0"/>
              <w:spacing w:before="874" w:after="0" w:line="318" w:lineRule="exact"/>
              <w:ind w:left="0" w:right="0" w:firstLine="0"/>
              <w:jc w:val="center"/>
            </w:pPr>
            <w:r>
              <w:rPr>
                <w:rFonts w:ascii="7v6lAlxz+SimSun" w:hAnsi="7v6lAlxz+SimSun" w:eastAsia="7v6lAlxz+SimSun"/>
                <w:color w:val="000000"/>
                <w:sz w:val="32"/>
              </w:rPr>
              <w:t>636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44943A1">
            <w:pPr>
              <w:widowControl/>
              <w:autoSpaceDE w:val="0"/>
              <w:autoSpaceDN w:val="0"/>
              <w:spacing w:before="874" w:after="0" w:line="318" w:lineRule="exact"/>
              <w:ind w:left="0" w:right="0" w:firstLine="0"/>
              <w:jc w:val="center"/>
            </w:pPr>
            <w:r>
              <w:rPr>
                <w:rFonts w:ascii="7v6lAlxz+SimSun" w:hAnsi="7v6lAlxz+SimSun" w:eastAsia="7v6lAlxz+SimSun"/>
                <w:color w:val="000000"/>
                <w:sz w:val="32"/>
              </w:rPr>
              <w:t>规范统计组织管理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289B416"/>
        </w:tc>
      </w:tr>
      <w:tr w14:paraId="752A5E50">
        <w:tblPrEx>
          <w:tblCellMar>
            <w:top w:w="0" w:type="dxa"/>
            <w:left w:w="108" w:type="dxa"/>
            <w:bottom w:w="0" w:type="dxa"/>
            <w:right w:w="108" w:type="dxa"/>
          </w:tblCellMar>
        </w:tblPrEx>
        <w:trPr>
          <w:trHeight w:val="20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80547DF"/>
        </w:tc>
        <w:tc>
          <w:tcPr>
            <w:tcW w:w="1957" w:type="dxa"/>
            <w:vMerge w:val="continue"/>
            <w:tcBorders>
              <w:top w:val="single" w:color="000000" w:sz="8" w:space="0"/>
              <w:left w:val="single" w:color="000000" w:sz="6" w:space="0"/>
              <w:bottom w:val="single" w:color="000000" w:sz="6" w:space="0"/>
              <w:right w:val="single" w:color="000000" w:sz="8" w:space="0"/>
            </w:tcBorders>
          </w:tcPr>
          <w:p w14:paraId="636B1BA6"/>
        </w:tc>
        <w:tc>
          <w:tcPr>
            <w:tcW w:w="1957" w:type="dxa"/>
            <w:vMerge w:val="continue"/>
            <w:tcBorders>
              <w:top w:val="single" w:color="000000" w:sz="8" w:space="0"/>
              <w:left w:val="single" w:color="000000" w:sz="8" w:space="0"/>
              <w:bottom w:val="single" w:color="000000" w:sz="6" w:space="0"/>
              <w:right w:val="single" w:color="000000" w:sz="8" w:space="0"/>
            </w:tcBorders>
          </w:tcPr>
          <w:p w14:paraId="3E7E6D68"/>
        </w:tc>
        <w:tc>
          <w:tcPr>
            <w:tcW w:w="1957" w:type="dxa"/>
            <w:vMerge w:val="continue"/>
            <w:tcBorders>
              <w:top w:val="single" w:color="000000" w:sz="8" w:space="0"/>
              <w:left w:val="single" w:color="000000" w:sz="8" w:space="0"/>
              <w:bottom w:val="single" w:color="000000" w:sz="6" w:space="0"/>
              <w:right w:val="single" w:color="000000" w:sz="6" w:space="0"/>
            </w:tcBorders>
          </w:tcPr>
          <w:p w14:paraId="00BF3A10"/>
        </w:tc>
        <w:tc>
          <w:tcPr>
            <w:tcW w:w="1957" w:type="dxa"/>
            <w:vMerge w:val="continue"/>
            <w:tcBorders>
              <w:top w:val="single" w:color="000000" w:sz="8" w:space="0"/>
              <w:left w:val="single" w:color="000000" w:sz="6" w:space="0"/>
              <w:bottom w:val="single" w:color="000000" w:sz="6" w:space="0"/>
              <w:right w:val="single" w:color="000000" w:sz="8" w:space="0"/>
            </w:tcBorders>
          </w:tcPr>
          <w:p w14:paraId="14DA0083"/>
        </w:tc>
        <w:tc>
          <w:tcPr>
            <w:tcW w:w="1957" w:type="dxa"/>
            <w:vMerge w:val="continue"/>
            <w:tcBorders>
              <w:top w:val="single" w:color="000000" w:sz="8" w:space="0"/>
              <w:left w:val="single" w:color="000000" w:sz="8" w:space="0"/>
              <w:bottom w:val="single" w:color="000000" w:sz="6" w:space="0"/>
              <w:right w:val="single" w:color="000000" w:sz="8" w:space="0"/>
            </w:tcBorders>
          </w:tcPr>
          <w:p w14:paraId="21931F32"/>
        </w:tc>
        <w:tc>
          <w:tcPr>
            <w:tcW w:w="1957" w:type="dxa"/>
            <w:vMerge w:val="continue"/>
            <w:tcBorders>
              <w:top w:val="single" w:color="000000" w:sz="8" w:space="0"/>
              <w:left w:val="single" w:color="000000" w:sz="8" w:space="0"/>
              <w:bottom w:val="single" w:color="000000" w:sz="6" w:space="0"/>
              <w:right w:val="single" w:color="000000" w:sz="6" w:space="0"/>
            </w:tcBorders>
          </w:tcPr>
          <w:p w14:paraId="5C95C8FB"/>
        </w:tc>
        <w:tc>
          <w:tcPr>
            <w:tcW w:w="1957" w:type="dxa"/>
            <w:vMerge w:val="continue"/>
            <w:tcBorders>
              <w:top w:val="single" w:color="000000" w:sz="8" w:space="0"/>
              <w:left w:val="single" w:color="000000" w:sz="6" w:space="0"/>
              <w:bottom w:val="single" w:color="000000" w:sz="6" w:space="0"/>
              <w:right w:val="single" w:color="000000" w:sz="8" w:space="0"/>
            </w:tcBorders>
          </w:tcPr>
          <w:p w14:paraId="2229B977"/>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6BB4A99">
            <w:pPr>
              <w:widowControl/>
              <w:autoSpaceDE w:val="0"/>
              <w:autoSpaceDN w:val="0"/>
              <w:spacing w:before="874" w:after="0" w:line="320" w:lineRule="exact"/>
              <w:ind w:left="0" w:right="0" w:firstLine="0"/>
              <w:jc w:val="center"/>
            </w:pPr>
            <w:r>
              <w:rPr>
                <w:rFonts w:ascii="7v6lAlxz+SimSun" w:hAnsi="7v6lAlxz+SimSun" w:eastAsia="7v6lAlxz+SimSun"/>
                <w:color w:val="000000"/>
                <w:sz w:val="32"/>
              </w:rPr>
              <w:t>637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87FBDB2">
            <w:pPr>
              <w:widowControl/>
              <w:autoSpaceDE w:val="0"/>
              <w:autoSpaceDN w:val="0"/>
              <w:spacing w:before="874" w:after="0" w:line="320" w:lineRule="exact"/>
              <w:ind w:left="0" w:right="0" w:firstLine="0"/>
              <w:jc w:val="center"/>
            </w:pPr>
            <w:r>
              <w:rPr>
                <w:rFonts w:ascii="7v6lAlxz+SimSun" w:hAnsi="7v6lAlxz+SimSun" w:eastAsia="7v6lAlxz+SimSun"/>
                <w:color w:val="000000"/>
                <w:sz w:val="32"/>
              </w:rPr>
              <w:t>规范统计网格化管理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2201919"/>
        </w:tc>
      </w:tr>
      <w:tr w14:paraId="6F2D2D5B">
        <w:tblPrEx>
          <w:tblCellMar>
            <w:top w:w="0" w:type="dxa"/>
            <w:left w:w="108" w:type="dxa"/>
            <w:bottom w:w="0" w:type="dxa"/>
            <w:right w:w="108" w:type="dxa"/>
          </w:tblCellMar>
        </w:tblPrEx>
        <w:trPr>
          <w:trHeight w:val="204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ADDF9A7"/>
        </w:tc>
        <w:tc>
          <w:tcPr>
            <w:tcW w:w="1957" w:type="dxa"/>
            <w:vMerge w:val="continue"/>
            <w:tcBorders>
              <w:top w:val="single" w:color="000000" w:sz="8" w:space="0"/>
              <w:left w:val="single" w:color="000000" w:sz="6" w:space="0"/>
              <w:bottom w:val="single" w:color="000000" w:sz="6" w:space="0"/>
              <w:right w:val="single" w:color="000000" w:sz="8" w:space="0"/>
            </w:tcBorders>
          </w:tcPr>
          <w:p w14:paraId="714FB6AF"/>
        </w:tc>
        <w:tc>
          <w:tcPr>
            <w:tcW w:w="1957" w:type="dxa"/>
            <w:vMerge w:val="continue"/>
            <w:tcBorders>
              <w:top w:val="single" w:color="000000" w:sz="8" w:space="0"/>
              <w:left w:val="single" w:color="000000" w:sz="8" w:space="0"/>
              <w:bottom w:val="single" w:color="000000" w:sz="6" w:space="0"/>
              <w:right w:val="single" w:color="000000" w:sz="8" w:space="0"/>
            </w:tcBorders>
          </w:tcPr>
          <w:p w14:paraId="1C59EAE1"/>
        </w:tc>
        <w:tc>
          <w:tcPr>
            <w:tcW w:w="1957" w:type="dxa"/>
            <w:vMerge w:val="continue"/>
            <w:tcBorders>
              <w:top w:val="single" w:color="000000" w:sz="8" w:space="0"/>
              <w:left w:val="single" w:color="000000" w:sz="8" w:space="0"/>
              <w:bottom w:val="single" w:color="000000" w:sz="6" w:space="0"/>
              <w:right w:val="single" w:color="000000" w:sz="6" w:space="0"/>
            </w:tcBorders>
          </w:tcPr>
          <w:p w14:paraId="0E2E2B47"/>
        </w:tc>
        <w:tc>
          <w:tcPr>
            <w:tcW w:w="1957" w:type="dxa"/>
            <w:vMerge w:val="continue"/>
            <w:tcBorders>
              <w:top w:val="single" w:color="000000" w:sz="8" w:space="0"/>
              <w:left w:val="single" w:color="000000" w:sz="6" w:space="0"/>
              <w:bottom w:val="single" w:color="000000" w:sz="6" w:space="0"/>
              <w:right w:val="single" w:color="000000" w:sz="8" w:space="0"/>
            </w:tcBorders>
          </w:tcPr>
          <w:p w14:paraId="6540BA7D"/>
        </w:tc>
        <w:tc>
          <w:tcPr>
            <w:tcW w:w="1957" w:type="dxa"/>
            <w:vMerge w:val="continue"/>
            <w:tcBorders>
              <w:top w:val="single" w:color="000000" w:sz="8" w:space="0"/>
              <w:left w:val="single" w:color="000000" w:sz="8" w:space="0"/>
              <w:bottom w:val="single" w:color="000000" w:sz="6" w:space="0"/>
              <w:right w:val="single" w:color="000000" w:sz="8" w:space="0"/>
            </w:tcBorders>
          </w:tcPr>
          <w:p w14:paraId="0624EDA7"/>
        </w:tc>
        <w:tc>
          <w:tcPr>
            <w:tcW w:w="1957" w:type="dxa"/>
            <w:vMerge w:val="continue"/>
            <w:tcBorders>
              <w:top w:val="single" w:color="000000" w:sz="8" w:space="0"/>
              <w:left w:val="single" w:color="000000" w:sz="8" w:space="0"/>
              <w:bottom w:val="single" w:color="000000" w:sz="6" w:space="0"/>
              <w:right w:val="single" w:color="000000" w:sz="6" w:space="0"/>
            </w:tcBorders>
          </w:tcPr>
          <w:p w14:paraId="693FD2A8"/>
        </w:tc>
        <w:tc>
          <w:tcPr>
            <w:tcW w:w="1957" w:type="dxa"/>
            <w:vMerge w:val="continue"/>
            <w:tcBorders>
              <w:top w:val="single" w:color="000000" w:sz="8" w:space="0"/>
              <w:left w:val="single" w:color="000000" w:sz="6" w:space="0"/>
              <w:bottom w:val="single" w:color="000000" w:sz="6" w:space="0"/>
              <w:right w:val="single" w:color="000000" w:sz="8" w:space="0"/>
            </w:tcBorders>
          </w:tcPr>
          <w:p w14:paraId="0E4DF40F"/>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014E5EE">
            <w:pPr>
              <w:widowControl/>
              <w:autoSpaceDE w:val="0"/>
              <w:autoSpaceDN w:val="0"/>
              <w:spacing w:before="874" w:after="0" w:line="318" w:lineRule="exact"/>
              <w:ind w:left="0" w:right="0" w:firstLine="0"/>
              <w:jc w:val="center"/>
            </w:pPr>
            <w:r>
              <w:rPr>
                <w:rFonts w:ascii="7v6lAlxz+SimSun" w:hAnsi="7v6lAlxz+SimSun" w:eastAsia="7v6lAlxz+SimSun"/>
                <w:color w:val="000000"/>
                <w:sz w:val="32"/>
              </w:rPr>
              <w:t>638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6479F1A">
            <w:pPr>
              <w:widowControl/>
              <w:autoSpaceDE w:val="0"/>
              <w:autoSpaceDN w:val="0"/>
              <w:spacing w:before="874" w:after="0" w:line="318" w:lineRule="exact"/>
              <w:ind w:left="0" w:right="0" w:firstLine="0"/>
              <w:jc w:val="center"/>
            </w:pPr>
            <w:r>
              <w:rPr>
                <w:rFonts w:ascii="7v6lAlxz+SimSun" w:hAnsi="7v6lAlxz+SimSun" w:eastAsia="7v6lAlxz+SimSun"/>
                <w:color w:val="000000"/>
                <w:sz w:val="32"/>
              </w:rPr>
              <w:t>规范数据生产流程</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13CD5E4"/>
        </w:tc>
      </w:tr>
      <w:tr w14:paraId="0F3203C4">
        <w:tblPrEx>
          <w:tblCellMar>
            <w:top w:w="0" w:type="dxa"/>
            <w:left w:w="108" w:type="dxa"/>
            <w:bottom w:w="0" w:type="dxa"/>
            <w:right w:w="108" w:type="dxa"/>
          </w:tblCellMar>
        </w:tblPrEx>
        <w:trPr>
          <w:trHeight w:val="204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AA30DE2"/>
        </w:tc>
        <w:tc>
          <w:tcPr>
            <w:tcW w:w="1957" w:type="dxa"/>
            <w:vMerge w:val="continue"/>
            <w:tcBorders>
              <w:top w:val="single" w:color="000000" w:sz="8" w:space="0"/>
              <w:left w:val="single" w:color="000000" w:sz="6" w:space="0"/>
              <w:bottom w:val="single" w:color="000000" w:sz="6" w:space="0"/>
              <w:right w:val="single" w:color="000000" w:sz="8" w:space="0"/>
            </w:tcBorders>
          </w:tcPr>
          <w:p w14:paraId="5E3695B4"/>
        </w:tc>
        <w:tc>
          <w:tcPr>
            <w:tcW w:w="1957" w:type="dxa"/>
            <w:vMerge w:val="continue"/>
            <w:tcBorders>
              <w:top w:val="single" w:color="000000" w:sz="8" w:space="0"/>
              <w:left w:val="single" w:color="000000" w:sz="8" w:space="0"/>
              <w:bottom w:val="single" w:color="000000" w:sz="6" w:space="0"/>
              <w:right w:val="single" w:color="000000" w:sz="8" w:space="0"/>
            </w:tcBorders>
          </w:tcPr>
          <w:p w14:paraId="0F3FE498"/>
        </w:tc>
        <w:tc>
          <w:tcPr>
            <w:tcW w:w="1957" w:type="dxa"/>
            <w:vMerge w:val="continue"/>
            <w:tcBorders>
              <w:top w:val="single" w:color="000000" w:sz="8" w:space="0"/>
              <w:left w:val="single" w:color="000000" w:sz="8" w:space="0"/>
              <w:bottom w:val="single" w:color="000000" w:sz="6" w:space="0"/>
              <w:right w:val="single" w:color="000000" w:sz="6" w:space="0"/>
            </w:tcBorders>
          </w:tcPr>
          <w:p w14:paraId="79C0528C"/>
        </w:tc>
        <w:tc>
          <w:tcPr>
            <w:tcW w:w="1957" w:type="dxa"/>
            <w:vMerge w:val="continue"/>
            <w:tcBorders>
              <w:top w:val="single" w:color="000000" w:sz="8" w:space="0"/>
              <w:left w:val="single" w:color="000000" w:sz="6" w:space="0"/>
              <w:bottom w:val="single" w:color="000000" w:sz="6" w:space="0"/>
              <w:right w:val="single" w:color="000000" w:sz="8" w:space="0"/>
            </w:tcBorders>
          </w:tcPr>
          <w:p w14:paraId="2CEC8605"/>
        </w:tc>
        <w:tc>
          <w:tcPr>
            <w:tcW w:w="1957" w:type="dxa"/>
            <w:vMerge w:val="continue"/>
            <w:tcBorders>
              <w:top w:val="single" w:color="000000" w:sz="8" w:space="0"/>
              <w:left w:val="single" w:color="000000" w:sz="8" w:space="0"/>
              <w:bottom w:val="single" w:color="000000" w:sz="6" w:space="0"/>
              <w:right w:val="single" w:color="000000" w:sz="8" w:space="0"/>
            </w:tcBorders>
          </w:tcPr>
          <w:p w14:paraId="6AFFCD1C"/>
        </w:tc>
        <w:tc>
          <w:tcPr>
            <w:tcW w:w="1957" w:type="dxa"/>
            <w:vMerge w:val="continue"/>
            <w:tcBorders>
              <w:top w:val="single" w:color="000000" w:sz="8" w:space="0"/>
              <w:left w:val="single" w:color="000000" w:sz="8" w:space="0"/>
              <w:bottom w:val="single" w:color="000000" w:sz="6" w:space="0"/>
              <w:right w:val="single" w:color="000000" w:sz="6" w:space="0"/>
            </w:tcBorders>
          </w:tcPr>
          <w:p w14:paraId="30BFD0E0"/>
        </w:tc>
        <w:tc>
          <w:tcPr>
            <w:tcW w:w="1957" w:type="dxa"/>
            <w:vMerge w:val="continue"/>
            <w:tcBorders>
              <w:top w:val="single" w:color="000000" w:sz="8" w:space="0"/>
              <w:left w:val="single" w:color="000000" w:sz="6" w:space="0"/>
              <w:bottom w:val="single" w:color="000000" w:sz="6" w:space="0"/>
              <w:right w:val="single" w:color="000000" w:sz="8" w:space="0"/>
            </w:tcBorders>
          </w:tcPr>
          <w:p w14:paraId="25C9F89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C342BA5">
            <w:pPr>
              <w:widowControl/>
              <w:autoSpaceDE w:val="0"/>
              <w:autoSpaceDN w:val="0"/>
              <w:spacing w:before="872" w:after="0" w:line="320" w:lineRule="exact"/>
              <w:ind w:left="0" w:right="0" w:firstLine="0"/>
              <w:jc w:val="center"/>
            </w:pPr>
            <w:r>
              <w:rPr>
                <w:rFonts w:ascii="7v6lAlxz+SimSun" w:hAnsi="7v6lAlxz+SimSun" w:eastAsia="7v6lAlxz+SimSun"/>
                <w:color w:val="000000"/>
                <w:sz w:val="32"/>
              </w:rPr>
              <w:t>639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46E1CDE">
            <w:pPr>
              <w:widowControl/>
              <w:autoSpaceDE w:val="0"/>
              <w:autoSpaceDN w:val="0"/>
              <w:spacing w:before="872" w:after="0" w:line="320" w:lineRule="exact"/>
              <w:ind w:left="0" w:right="0" w:firstLine="0"/>
              <w:jc w:val="center"/>
            </w:pPr>
            <w:r>
              <w:rPr>
                <w:rFonts w:ascii="7v6lAlxz+SimSun" w:hAnsi="7v6lAlxz+SimSun" w:eastAsia="7v6lAlxz+SimSun"/>
                <w:color w:val="000000"/>
                <w:sz w:val="32"/>
              </w:rPr>
              <w:t>规范统计资料管理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1D1C433"/>
        </w:tc>
      </w:tr>
      <w:tr w14:paraId="6B35D25A">
        <w:tblPrEx>
          <w:tblCellMar>
            <w:top w:w="0" w:type="dxa"/>
            <w:left w:w="108" w:type="dxa"/>
            <w:bottom w:w="0" w:type="dxa"/>
            <w:right w:w="108" w:type="dxa"/>
          </w:tblCellMar>
        </w:tblPrEx>
        <w:trPr>
          <w:trHeight w:val="20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6EB2D2D"/>
        </w:tc>
        <w:tc>
          <w:tcPr>
            <w:tcW w:w="1957" w:type="dxa"/>
            <w:vMerge w:val="continue"/>
            <w:tcBorders>
              <w:top w:val="single" w:color="000000" w:sz="8" w:space="0"/>
              <w:left w:val="single" w:color="000000" w:sz="6" w:space="0"/>
              <w:bottom w:val="single" w:color="000000" w:sz="6" w:space="0"/>
              <w:right w:val="single" w:color="000000" w:sz="8" w:space="0"/>
            </w:tcBorders>
          </w:tcPr>
          <w:p w14:paraId="00D43ACD"/>
        </w:tc>
        <w:tc>
          <w:tcPr>
            <w:tcW w:w="1957" w:type="dxa"/>
            <w:vMerge w:val="continue"/>
            <w:tcBorders>
              <w:top w:val="single" w:color="000000" w:sz="8" w:space="0"/>
              <w:left w:val="single" w:color="000000" w:sz="8" w:space="0"/>
              <w:bottom w:val="single" w:color="000000" w:sz="6" w:space="0"/>
              <w:right w:val="single" w:color="000000" w:sz="8" w:space="0"/>
            </w:tcBorders>
          </w:tcPr>
          <w:p w14:paraId="45185E0E"/>
        </w:tc>
        <w:tc>
          <w:tcPr>
            <w:tcW w:w="1957" w:type="dxa"/>
            <w:vMerge w:val="continue"/>
            <w:tcBorders>
              <w:top w:val="single" w:color="000000" w:sz="8" w:space="0"/>
              <w:left w:val="single" w:color="000000" w:sz="8" w:space="0"/>
              <w:bottom w:val="single" w:color="000000" w:sz="6" w:space="0"/>
              <w:right w:val="single" w:color="000000" w:sz="6" w:space="0"/>
            </w:tcBorders>
          </w:tcPr>
          <w:p w14:paraId="03D09122"/>
        </w:tc>
        <w:tc>
          <w:tcPr>
            <w:tcW w:w="1957" w:type="dxa"/>
            <w:vMerge w:val="continue"/>
            <w:tcBorders>
              <w:top w:val="single" w:color="000000" w:sz="8" w:space="0"/>
              <w:left w:val="single" w:color="000000" w:sz="6" w:space="0"/>
              <w:bottom w:val="single" w:color="000000" w:sz="6" w:space="0"/>
              <w:right w:val="single" w:color="000000" w:sz="8" w:space="0"/>
            </w:tcBorders>
          </w:tcPr>
          <w:p w14:paraId="7415B84E"/>
        </w:tc>
        <w:tc>
          <w:tcPr>
            <w:tcW w:w="1957" w:type="dxa"/>
            <w:vMerge w:val="continue"/>
            <w:tcBorders>
              <w:top w:val="single" w:color="000000" w:sz="8" w:space="0"/>
              <w:left w:val="single" w:color="000000" w:sz="8" w:space="0"/>
              <w:bottom w:val="single" w:color="000000" w:sz="6" w:space="0"/>
              <w:right w:val="single" w:color="000000" w:sz="8" w:space="0"/>
            </w:tcBorders>
          </w:tcPr>
          <w:p w14:paraId="22E687CB"/>
        </w:tc>
        <w:tc>
          <w:tcPr>
            <w:tcW w:w="1957" w:type="dxa"/>
            <w:vMerge w:val="continue"/>
            <w:tcBorders>
              <w:top w:val="single" w:color="000000" w:sz="8" w:space="0"/>
              <w:left w:val="single" w:color="000000" w:sz="8" w:space="0"/>
              <w:bottom w:val="single" w:color="000000" w:sz="6" w:space="0"/>
              <w:right w:val="single" w:color="000000" w:sz="6" w:space="0"/>
            </w:tcBorders>
          </w:tcPr>
          <w:p w14:paraId="240781C5"/>
        </w:tc>
        <w:tc>
          <w:tcPr>
            <w:tcW w:w="1957" w:type="dxa"/>
            <w:vMerge w:val="continue"/>
            <w:tcBorders>
              <w:top w:val="single" w:color="000000" w:sz="8" w:space="0"/>
              <w:left w:val="single" w:color="000000" w:sz="6" w:space="0"/>
              <w:bottom w:val="single" w:color="000000" w:sz="6" w:space="0"/>
              <w:right w:val="single" w:color="000000" w:sz="8" w:space="0"/>
            </w:tcBorders>
          </w:tcPr>
          <w:p w14:paraId="0A797A9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B978E13">
            <w:pPr>
              <w:widowControl/>
              <w:autoSpaceDE w:val="0"/>
              <w:autoSpaceDN w:val="0"/>
              <w:spacing w:before="874" w:after="0" w:line="320" w:lineRule="exact"/>
              <w:ind w:left="0" w:right="0" w:firstLine="0"/>
              <w:jc w:val="center"/>
            </w:pPr>
            <w:r>
              <w:rPr>
                <w:rFonts w:ascii="7v6lAlxz+SimSun" w:hAnsi="7v6lAlxz+SimSun" w:eastAsia="7v6lAlxz+SimSun"/>
                <w:color w:val="000000"/>
                <w:sz w:val="32"/>
              </w:rPr>
              <w:t>640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CA3DDB4">
            <w:pPr>
              <w:widowControl/>
              <w:autoSpaceDE w:val="0"/>
              <w:autoSpaceDN w:val="0"/>
              <w:spacing w:before="874" w:after="0" w:line="320" w:lineRule="exact"/>
              <w:ind w:left="0" w:right="0" w:firstLine="0"/>
              <w:jc w:val="center"/>
            </w:pPr>
            <w:r>
              <w:rPr>
                <w:rFonts w:ascii="7v6lAlxz+SimSun" w:hAnsi="7v6lAlxz+SimSun" w:eastAsia="7v6lAlxz+SimSun"/>
                <w:color w:val="000000"/>
                <w:sz w:val="32"/>
              </w:rPr>
              <w:t>提升统计法治建设水平</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D9ED9B9"/>
        </w:tc>
      </w:tr>
      <w:tr w14:paraId="0F177493">
        <w:tblPrEx>
          <w:tblCellMar>
            <w:top w:w="0" w:type="dxa"/>
            <w:left w:w="108" w:type="dxa"/>
            <w:bottom w:w="0" w:type="dxa"/>
            <w:right w:w="108" w:type="dxa"/>
          </w:tblCellMar>
        </w:tblPrEx>
        <w:trPr>
          <w:trHeight w:val="20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6D733EE"/>
        </w:tc>
        <w:tc>
          <w:tcPr>
            <w:tcW w:w="1957" w:type="dxa"/>
            <w:vMerge w:val="continue"/>
            <w:tcBorders>
              <w:top w:val="single" w:color="000000" w:sz="8" w:space="0"/>
              <w:left w:val="single" w:color="000000" w:sz="6" w:space="0"/>
              <w:bottom w:val="single" w:color="000000" w:sz="6" w:space="0"/>
              <w:right w:val="single" w:color="000000" w:sz="8" w:space="0"/>
            </w:tcBorders>
          </w:tcPr>
          <w:p w14:paraId="1F5EDCA1"/>
        </w:tc>
        <w:tc>
          <w:tcPr>
            <w:tcW w:w="1957" w:type="dxa"/>
            <w:vMerge w:val="continue"/>
            <w:tcBorders>
              <w:top w:val="single" w:color="000000" w:sz="8" w:space="0"/>
              <w:left w:val="single" w:color="000000" w:sz="8" w:space="0"/>
              <w:bottom w:val="single" w:color="000000" w:sz="6" w:space="0"/>
              <w:right w:val="single" w:color="000000" w:sz="8" w:space="0"/>
            </w:tcBorders>
          </w:tcPr>
          <w:p w14:paraId="373913CC"/>
        </w:tc>
        <w:tc>
          <w:tcPr>
            <w:tcW w:w="1957" w:type="dxa"/>
            <w:vMerge w:val="continue"/>
            <w:tcBorders>
              <w:top w:val="single" w:color="000000" w:sz="8" w:space="0"/>
              <w:left w:val="single" w:color="000000" w:sz="8" w:space="0"/>
              <w:bottom w:val="single" w:color="000000" w:sz="6" w:space="0"/>
              <w:right w:val="single" w:color="000000" w:sz="6" w:space="0"/>
            </w:tcBorders>
          </w:tcPr>
          <w:p w14:paraId="7CC82996"/>
        </w:tc>
        <w:tc>
          <w:tcPr>
            <w:tcW w:w="1957" w:type="dxa"/>
            <w:vMerge w:val="continue"/>
            <w:tcBorders>
              <w:top w:val="single" w:color="000000" w:sz="8" w:space="0"/>
              <w:left w:val="single" w:color="000000" w:sz="6" w:space="0"/>
              <w:bottom w:val="single" w:color="000000" w:sz="6" w:space="0"/>
              <w:right w:val="single" w:color="000000" w:sz="8" w:space="0"/>
            </w:tcBorders>
          </w:tcPr>
          <w:p w14:paraId="66752E3D"/>
        </w:tc>
        <w:tc>
          <w:tcPr>
            <w:tcW w:w="1957" w:type="dxa"/>
            <w:vMerge w:val="continue"/>
            <w:tcBorders>
              <w:top w:val="single" w:color="000000" w:sz="8" w:space="0"/>
              <w:left w:val="single" w:color="000000" w:sz="8" w:space="0"/>
              <w:bottom w:val="single" w:color="000000" w:sz="6" w:space="0"/>
              <w:right w:val="single" w:color="000000" w:sz="8" w:space="0"/>
            </w:tcBorders>
          </w:tcPr>
          <w:p w14:paraId="53D015E6"/>
        </w:tc>
        <w:tc>
          <w:tcPr>
            <w:tcW w:w="1957" w:type="dxa"/>
            <w:vMerge w:val="continue"/>
            <w:tcBorders>
              <w:top w:val="single" w:color="000000" w:sz="8" w:space="0"/>
              <w:left w:val="single" w:color="000000" w:sz="8" w:space="0"/>
              <w:bottom w:val="single" w:color="000000" w:sz="6" w:space="0"/>
              <w:right w:val="single" w:color="000000" w:sz="6" w:space="0"/>
            </w:tcBorders>
          </w:tcPr>
          <w:p w14:paraId="3C8183DE"/>
        </w:tc>
        <w:tc>
          <w:tcPr>
            <w:tcW w:w="1957" w:type="dxa"/>
            <w:vMerge w:val="continue"/>
            <w:tcBorders>
              <w:top w:val="single" w:color="000000" w:sz="8" w:space="0"/>
              <w:left w:val="single" w:color="000000" w:sz="6" w:space="0"/>
              <w:bottom w:val="single" w:color="000000" w:sz="6" w:space="0"/>
              <w:right w:val="single" w:color="000000" w:sz="8" w:space="0"/>
            </w:tcBorders>
          </w:tcPr>
          <w:p w14:paraId="4CB9ED2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1E089EF">
            <w:pPr>
              <w:widowControl/>
              <w:autoSpaceDE w:val="0"/>
              <w:autoSpaceDN w:val="0"/>
              <w:spacing w:before="874" w:after="0" w:line="318" w:lineRule="exact"/>
              <w:ind w:left="0" w:right="0" w:firstLine="0"/>
              <w:jc w:val="center"/>
            </w:pPr>
            <w:r>
              <w:rPr>
                <w:rFonts w:ascii="7v6lAlxz+SimSun" w:hAnsi="7v6lAlxz+SimSun" w:eastAsia="7v6lAlxz+SimSun"/>
                <w:color w:val="000000"/>
                <w:sz w:val="32"/>
              </w:rPr>
              <w:t>641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35431EC">
            <w:pPr>
              <w:widowControl/>
              <w:autoSpaceDE w:val="0"/>
              <w:autoSpaceDN w:val="0"/>
              <w:spacing w:before="874" w:after="0" w:line="318" w:lineRule="exact"/>
              <w:ind w:left="0" w:right="0" w:firstLine="0"/>
              <w:jc w:val="center"/>
            </w:pPr>
            <w:r>
              <w:rPr>
                <w:rFonts w:ascii="7v6lAlxz+SimSun" w:hAnsi="7v6lAlxz+SimSun" w:eastAsia="7v6lAlxz+SimSun"/>
                <w:color w:val="000000"/>
                <w:sz w:val="32"/>
              </w:rPr>
              <w:t>提升统计服务水平</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484C6A8"/>
        </w:tc>
      </w:tr>
    </w:tbl>
    <w:p w14:paraId="2D25D521">
      <w:pPr>
        <w:widowControl/>
        <w:autoSpaceDE w:val="0"/>
        <w:autoSpaceDN w:val="0"/>
        <w:spacing w:before="528" w:after="0" w:line="414" w:lineRule="exact"/>
        <w:ind w:left="0" w:right="0" w:firstLine="0"/>
        <w:jc w:val="center"/>
      </w:pPr>
      <w:r>
        <w:rPr>
          <w:rFonts w:ascii="宋体" w:hAnsi="宋体" w:eastAsia="宋体"/>
          <w:color w:val="000000"/>
          <w:sz w:val="36"/>
        </w:rPr>
        <w:t>-56-</w:t>
      </w:r>
    </w:p>
    <w:p w14:paraId="5F0D3563">
      <w:pPr>
        <w:sectPr>
          <w:pgSz w:w="23811" w:h="17237"/>
          <w:pgMar w:top="570" w:right="1140" w:bottom="110" w:left="1140" w:header="720" w:footer="720" w:gutter="0"/>
          <w:cols w:equalWidth="0" w:num="1">
            <w:col w:w="21532"/>
          </w:cols>
          <w:docGrid w:linePitch="360" w:charSpace="0"/>
        </w:sectPr>
      </w:pPr>
    </w:p>
    <w:p w14:paraId="6988BE7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194165"/>
            <wp:effectExtent l="0" t="0" r="1143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a:picLocks noChangeAspect="1"/>
                    </pic:cNvPicPr>
                  </pic:nvPicPr>
                  <pic:blipFill>
                    <a:blip r:embed="rId53"/>
                    <a:stretch>
                      <a:fillRect/>
                    </a:stretch>
                  </pic:blipFill>
                  <pic:spPr>
                    <a:xfrm>
                      <a:off x="0" y="0"/>
                      <a:ext cx="13647419" cy="9194229"/>
                    </a:xfrm>
                    <a:prstGeom prst="rect">
                      <a:avLst/>
                    </a:prstGeom>
                  </pic:spPr>
                </pic:pic>
              </a:graphicData>
            </a:graphic>
          </wp:anchor>
        </w:drawing>
      </w:r>
    </w:p>
    <w:p w14:paraId="21E59A7F">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4170A2C">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03C02B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9FD798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FC512F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49CD4FE">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F20C9C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98B398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2A91F6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EA16C7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C226D0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E99AF7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6D2E431">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F324630">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FF9DF4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366C7B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7904550D">
        <w:tblPrEx>
          <w:tblCellMar>
            <w:top w:w="0" w:type="dxa"/>
            <w:left w:w="108" w:type="dxa"/>
            <w:bottom w:w="0" w:type="dxa"/>
            <w:right w:w="108" w:type="dxa"/>
          </w:tblCellMar>
        </w:tblPrEx>
        <w:trPr>
          <w:trHeight w:val="277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C631011">
            <w:pPr>
              <w:widowControl/>
              <w:autoSpaceDE w:val="0"/>
              <w:autoSpaceDN w:val="0"/>
              <w:spacing w:before="5958" w:after="0" w:line="320" w:lineRule="exact"/>
              <w:ind w:left="0" w:right="0" w:firstLine="0"/>
              <w:jc w:val="center"/>
            </w:pPr>
            <w:r>
              <w:rPr>
                <w:rFonts w:ascii="7v6lAlxz+SimSun" w:hAnsi="7v6lAlxz+SimSun" w:eastAsia="7v6lAlxz+SimSun"/>
                <w:color w:val="000000"/>
                <w:sz w:val="32"/>
              </w:rPr>
              <w:t>42</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DB61048">
            <w:pPr>
              <w:widowControl/>
              <w:autoSpaceDE w:val="0"/>
              <w:autoSpaceDN w:val="0"/>
              <w:spacing w:before="5764" w:after="0" w:line="320" w:lineRule="exact"/>
              <w:ind w:left="0" w:right="0" w:firstLine="0"/>
              <w:jc w:val="center"/>
            </w:pPr>
            <w:r>
              <w:rPr>
                <w:rFonts w:ascii="7v6lAlxz+SimSun" w:hAnsi="7v6lAlxz+SimSun" w:eastAsia="7v6lAlxz+SimSun"/>
                <w:color w:val="000000"/>
                <w:sz w:val="32"/>
              </w:rPr>
              <w:t>经济</w:t>
            </w:r>
          </w:p>
          <w:p w14:paraId="6908DF2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31DECE2">
            <w:pPr>
              <w:widowControl/>
              <w:autoSpaceDE w:val="0"/>
              <w:autoSpaceDN w:val="0"/>
              <w:spacing w:before="4920" w:after="0" w:line="388" w:lineRule="exact"/>
              <w:ind w:left="0" w:right="0" w:firstLine="0"/>
              <w:jc w:val="center"/>
            </w:pPr>
            <w:r>
              <w:rPr>
                <w:rFonts w:ascii="7v6lAlxz+SimSun" w:hAnsi="7v6lAlxz+SimSun" w:eastAsia="7v6lAlxz+SimSun"/>
                <w:color w:val="000000"/>
                <w:sz w:val="32"/>
              </w:rPr>
              <w:t>组织编制、执行、管理财政年度预决算，加强财政收支管理、财政预算绩效管理等工作。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AFF5FAD">
            <w:pPr>
              <w:widowControl/>
              <w:autoSpaceDE w:val="0"/>
              <w:autoSpaceDN w:val="0"/>
              <w:spacing w:before="2620" w:after="0" w:line="320" w:lineRule="exact"/>
              <w:ind w:left="0" w:right="0" w:firstLine="0"/>
              <w:jc w:val="center"/>
            </w:pPr>
            <w:r>
              <w:rPr>
                <w:rFonts w:ascii="7v6lAlxz+SimSun" w:hAnsi="7v6lAlxz+SimSun" w:eastAsia="7v6lAlxz+SimSun"/>
                <w:color w:val="000000"/>
                <w:sz w:val="32"/>
              </w:rPr>
              <w:t>120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298D920">
            <w:pPr>
              <w:widowControl/>
              <w:autoSpaceDE w:val="0"/>
              <w:autoSpaceDN w:val="0"/>
              <w:spacing w:before="2426" w:after="0" w:line="320" w:lineRule="exact"/>
              <w:ind w:left="0" w:right="0" w:firstLine="0"/>
              <w:jc w:val="center"/>
            </w:pPr>
            <w:r>
              <w:rPr>
                <w:rFonts w:ascii="7v6lAlxz+SimSun" w:hAnsi="7v6lAlxz+SimSun" w:eastAsia="7v6lAlxz+SimSun"/>
                <w:color w:val="000000"/>
                <w:sz w:val="32"/>
              </w:rPr>
              <w:t>编制本街道</w:t>
            </w:r>
          </w:p>
          <w:p w14:paraId="605EF246">
            <w:pPr>
              <w:widowControl/>
              <w:autoSpaceDE w:val="0"/>
              <w:autoSpaceDN w:val="0"/>
              <w:spacing w:before="68" w:after="0" w:line="320" w:lineRule="exact"/>
              <w:ind w:left="0" w:right="0" w:firstLine="0"/>
              <w:jc w:val="center"/>
            </w:pPr>
            <w:r>
              <w:rPr>
                <w:rFonts w:ascii="7v6lAlxz+SimSun" w:hAnsi="7v6lAlxz+SimSun" w:eastAsia="7v6lAlxz+SimSun"/>
                <w:color w:val="000000"/>
                <w:sz w:val="32"/>
              </w:rPr>
              <w:t>预（决）算</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D04416D">
            <w:pPr>
              <w:widowControl/>
              <w:autoSpaceDE w:val="0"/>
              <w:autoSpaceDN w:val="0"/>
              <w:spacing w:before="154" w:after="0" w:line="248" w:lineRule="exact"/>
              <w:ind w:left="30" w:right="0" w:firstLine="0"/>
              <w:jc w:val="left"/>
            </w:pPr>
            <w:r>
              <w:rPr>
                <w:rFonts w:ascii="7v6lAlxz+SimSun" w:hAnsi="7v6lAlxz+SimSun" w:eastAsia="7v6lAlxz+SimSun"/>
                <w:color w:val="000000"/>
                <w:sz w:val="20"/>
              </w:rPr>
              <w:t xml:space="preserve"> 【法律】</w:t>
            </w:r>
            <w:r>
              <w:br w:type="textWrapping"/>
            </w:r>
            <w:r>
              <w:rPr>
                <w:rFonts w:ascii="7v6lAlxz+SimSun" w:hAnsi="7v6lAlxz+SimSun" w:eastAsia="7v6lAlxz+SimSun"/>
                <w:color w:val="000000"/>
                <w:sz w:val="20"/>
              </w:rPr>
              <w:t>《中华人民共和国预算法》第二十一条 乡、民族乡、镇的人民代表大会审查和批准本级预算和本级预算执行情况的报告；监督本级预算的执行；审查和批准本级预算的调整方案；审查和批准本级决算；撤销本级政府关于预算、决算的不适当的决定和命令。第二十四条 乡、民族乡、镇政府编制本级预算、决算草案；向本级人民代表大会作关于本级预算草案的报告；组织本级预算的执行；决定本级预算预备费的动用；编制本级预算的调整方案；向本级人民代表大会报告本级预算的执行情况。第三十一条 国务院应当及时下达关于编制下一年预算草案的通知。编制预算草案的具体事项由国务院财政部门部署。各级政府、各部门、各单位应当按照国务院规定的时间编制预算草案。第三十二条 各级预算应当根据年度经济社会发展目标、国家宏观调控总体要求和跨年度预算平衡的需要，参考上一年预算执行情况、有关支出绩效评价结果和本年度收支预测，按照规定程序征求各方面意见后，进行编制。各级政府依据法定权限作出决定或者制定行政措施，凡涉及增加或者减少财政收入或者支出的，应当在预算批准前提出并在预算草案中作出相应安排。第五十条 乡、民族乡、镇政府应当及时将经本级人民代表大会批准的本级预算报上一级政府备案。 第五十三条 各级预算由本级政府组织执行，具体工作由本级政府财政部门加强。第七十四条 决算草案由各级政府、各部门、各单位，在每一预算年度终了后按照国务院规定的时间编制。</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758AEFE">
            <w:pPr>
              <w:widowControl/>
              <w:autoSpaceDE w:val="0"/>
              <w:autoSpaceDN w:val="0"/>
              <w:spacing w:before="2382" w:after="0" w:line="246"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DD1F757">
            <w:pPr>
              <w:widowControl/>
              <w:autoSpaceDE w:val="0"/>
              <w:autoSpaceDN w:val="0"/>
              <w:spacing w:before="2550" w:after="0" w:line="200" w:lineRule="exact"/>
              <w:ind w:left="0" w:right="0" w:firstLine="0"/>
              <w:jc w:val="center"/>
            </w:pPr>
            <w:r>
              <w:rPr>
                <w:rFonts w:ascii="7v6lAlxz+SimSun" w:hAnsi="7v6lAlxz+SimSun" w:eastAsia="7v6lAlxz+SimSun"/>
                <w:color w:val="000000"/>
                <w:sz w:val="20"/>
              </w:rPr>
              <w:t>区财政</w:t>
            </w:r>
          </w:p>
          <w:p w14:paraId="0247B125">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30EB2F5">
            <w:pPr>
              <w:widowControl/>
              <w:autoSpaceDE w:val="0"/>
              <w:autoSpaceDN w:val="0"/>
              <w:spacing w:before="1236" w:after="0" w:line="318" w:lineRule="exact"/>
              <w:ind w:left="0" w:right="0" w:firstLine="0"/>
              <w:jc w:val="center"/>
            </w:pPr>
            <w:r>
              <w:rPr>
                <w:rFonts w:ascii="7v6lAlxz+SimSun" w:hAnsi="7v6lAlxz+SimSun" w:eastAsia="7v6lAlxz+SimSun"/>
                <w:color w:val="000000"/>
                <w:sz w:val="32"/>
              </w:rPr>
              <w:t>642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E067225">
            <w:pPr>
              <w:widowControl/>
              <w:autoSpaceDE w:val="0"/>
              <w:autoSpaceDN w:val="0"/>
              <w:spacing w:before="1236" w:after="0" w:line="318" w:lineRule="exact"/>
              <w:ind w:left="0" w:right="0" w:firstLine="0"/>
              <w:jc w:val="center"/>
            </w:pPr>
            <w:r>
              <w:rPr>
                <w:rFonts w:ascii="7v6lAlxz+SimSun" w:hAnsi="7v6lAlxz+SimSun" w:eastAsia="7v6lAlxz+SimSun"/>
                <w:color w:val="000000"/>
                <w:sz w:val="32"/>
              </w:rPr>
              <w:t>编制街道预算</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A5C158"/>
        </w:tc>
      </w:tr>
      <w:tr w14:paraId="41F48AC6">
        <w:tblPrEx>
          <w:tblCellMar>
            <w:top w:w="0" w:type="dxa"/>
            <w:left w:w="108" w:type="dxa"/>
            <w:bottom w:w="0" w:type="dxa"/>
            <w:right w:w="108" w:type="dxa"/>
          </w:tblCellMar>
        </w:tblPrEx>
        <w:trPr>
          <w:trHeight w:val="277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C251F5E"/>
        </w:tc>
        <w:tc>
          <w:tcPr>
            <w:tcW w:w="1957" w:type="dxa"/>
            <w:vMerge w:val="continue"/>
            <w:tcBorders>
              <w:top w:val="single" w:color="000000" w:sz="8" w:space="0"/>
              <w:left w:val="single" w:color="000000" w:sz="6" w:space="0"/>
              <w:bottom w:val="single" w:color="000000" w:sz="6" w:space="0"/>
              <w:right w:val="single" w:color="000000" w:sz="8" w:space="0"/>
            </w:tcBorders>
          </w:tcPr>
          <w:p w14:paraId="111E94CE"/>
        </w:tc>
        <w:tc>
          <w:tcPr>
            <w:tcW w:w="1957" w:type="dxa"/>
            <w:vMerge w:val="continue"/>
            <w:tcBorders>
              <w:top w:val="single" w:color="000000" w:sz="8" w:space="0"/>
              <w:left w:val="single" w:color="000000" w:sz="8" w:space="0"/>
              <w:bottom w:val="single" w:color="000000" w:sz="6" w:space="0"/>
              <w:right w:val="single" w:color="000000" w:sz="8" w:space="0"/>
            </w:tcBorders>
          </w:tcPr>
          <w:p w14:paraId="6F93554F"/>
        </w:tc>
        <w:tc>
          <w:tcPr>
            <w:tcW w:w="1957" w:type="dxa"/>
            <w:vMerge w:val="continue"/>
            <w:tcBorders>
              <w:top w:val="single" w:color="000000" w:sz="8" w:space="0"/>
              <w:left w:val="single" w:color="000000" w:sz="8" w:space="0"/>
              <w:bottom w:val="single" w:color="000000" w:sz="8" w:space="0"/>
              <w:right w:val="single" w:color="000000" w:sz="6" w:space="0"/>
            </w:tcBorders>
          </w:tcPr>
          <w:p w14:paraId="44E31A16"/>
        </w:tc>
        <w:tc>
          <w:tcPr>
            <w:tcW w:w="1957" w:type="dxa"/>
            <w:vMerge w:val="continue"/>
            <w:tcBorders>
              <w:top w:val="single" w:color="000000" w:sz="8" w:space="0"/>
              <w:left w:val="single" w:color="000000" w:sz="6" w:space="0"/>
              <w:bottom w:val="single" w:color="000000" w:sz="8" w:space="0"/>
              <w:right w:val="single" w:color="000000" w:sz="8" w:space="0"/>
            </w:tcBorders>
          </w:tcPr>
          <w:p w14:paraId="44CB42A2"/>
        </w:tc>
        <w:tc>
          <w:tcPr>
            <w:tcW w:w="1957" w:type="dxa"/>
            <w:vMerge w:val="continue"/>
            <w:tcBorders>
              <w:top w:val="single" w:color="000000" w:sz="8" w:space="0"/>
              <w:left w:val="single" w:color="000000" w:sz="8" w:space="0"/>
              <w:bottom w:val="single" w:color="000000" w:sz="8" w:space="0"/>
              <w:right w:val="single" w:color="000000" w:sz="8" w:space="0"/>
            </w:tcBorders>
          </w:tcPr>
          <w:p w14:paraId="598C800E"/>
        </w:tc>
        <w:tc>
          <w:tcPr>
            <w:tcW w:w="1957" w:type="dxa"/>
            <w:vMerge w:val="continue"/>
            <w:tcBorders>
              <w:top w:val="single" w:color="000000" w:sz="8" w:space="0"/>
              <w:left w:val="single" w:color="000000" w:sz="8" w:space="0"/>
              <w:bottom w:val="single" w:color="000000" w:sz="8" w:space="0"/>
              <w:right w:val="single" w:color="000000" w:sz="6" w:space="0"/>
            </w:tcBorders>
          </w:tcPr>
          <w:p w14:paraId="7A4CE10C"/>
        </w:tc>
        <w:tc>
          <w:tcPr>
            <w:tcW w:w="1957" w:type="dxa"/>
            <w:vMerge w:val="continue"/>
            <w:tcBorders>
              <w:top w:val="single" w:color="000000" w:sz="8" w:space="0"/>
              <w:left w:val="single" w:color="000000" w:sz="6" w:space="0"/>
              <w:bottom w:val="single" w:color="000000" w:sz="8" w:space="0"/>
              <w:right w:val="single" w:color="000000" w:sz="8" w:space="0"/>
            </w:tcBorders>
          </w:tcPr>
          <w:p w14:paraId="2CD3E07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33E98B3">
            <w:pPr>
              <w:widowControl/>
              <w:autoSpaceDE w:val="0"/>
              <w:autoSpaceDN w:val="0"/>
              <w:spacing w:before="1236" w:after="0" w:line="318" w:lineRule="exact"/>
              <w:ind w:left="0" w:right="0" w:firstLine="0"/>
              <w:jc w:val="center"/>
            </w:pPr>
            <w:r>
              <w:rPr>
                <w:rFonts w:ascii="7v6lAlxz+SimSun" w:hAnsi="7v6lAlxz+SimSun" w:eastAsia="7v6lAlxz+SimSun"/>
                <w:color w:val="000000"/>
                <w:sz w:val="32"/>
              </w:rPr>
              <w:t>643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7550ECC">
            <w:pPr>
              <w:widowControl/>
              <w:autoSpaceDE w:val="0"/>
              <w:autoSpaceDN w:val="0"/>
              <w:spacing w:before="1236" w:after="0" w:line="318" w:lineRule="exact"/>
              <w:ind w:left="0" w:right="0" w:firstLine="0"/>
              <w:jc w:val="center"/>
            </w:pPr>
            <w:r>
              <w:rPr>
                <w:rFonts w:ascii="7v6lAlxz+SimSun" w:hAnsi="7v6lAlxz+SimSun" w:eastAsia="7v6lAlxz+SimSun"/>
                <w:color w:val="000000"/>
                <w:sz w:val="32"/>
              </w:rPr>
              <w:t>编制街道决算</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58F4A4D"/>
        </w:tc>
      </w:tr>
      <w:tr w14:paraId="1E0CBA6E">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E5731AF"/>
        </w:tc>
        <w:tc>
          <w:tcPr>
            <w:tcW w:w="1957" w:type="dxa"/>
            <w:vMerge w:val="continue"/>
            <w:tcBorders>
              <w:top w:val="single" w:color="000000" w:sz="8" w:space="0"/>
              <w:left w:val="single" w:color="000000" w:sz="6" w:space="0"/>
              <w:bottom w:val="single" w:color="000000" w:sz="6" w:space="0"/>
              <w:right w:val="single" w:color="000000" w:sz="8" w:space="0"/>
            </w:tcBorders>
          </w:tcPr>
          <w:p w14:paraId="03AD8A8A"/>
        </w:tc>
        <w:tc>
          <w:tcPr>
            <w:tcW w:w="1957" w:type="dxa"/>
            <w:vMerge w:val="continue"/>
            <w:tcBorders>
              <w:top w:val="single" w:color="000000" w:sz="8" w:space="0"/>
              <w:left w:val="single" w:color="000000" w:sz="8" w:space="0"/>
              <w:bottom w:val="single" w:color="000000" w:sz="6" w:space="0"/>
              <w:right w:val="single" w:color="000000" w:sz="8" w:space="0"/>
            </w:tcBorders>
          </w:tcPr>
          <w:p w14:paraId="2C5EEAA4"/>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BC66404">
            <w:pPr>
              <w:widowControl/>
              <w:autoSpaceDE w:val="0"/>
              <w:autoSpaceDN w:val="0"/>
              <w:spacing w:before="508" w:after="0" w:line="320" w:lineRule="exact"/>
              <w:ind w:left="0" w:right="0" w:firstLine="0"/>
              <w:jc w:val="center"/>
            </w:pPr>
            <w:r>
              <w:rPr>
                <w:rFonts w:ascii="7v6lAlxz+SimSun" w:hAnsi="7v6lAlxz+SimSun" w:eastAsia="7v6lAlxz+SimSun"/>
                <w:color w:val="000000"/>
                <w:sz w:val="32"/>
              </w:rPr>
              <w:t>121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08E8426">
            <w:pPr>
              <w:widowControl/>
              <w:autoSpaceDE w:val="0"/>
              <w:autoSpaceDN w:val="0"/>
              <w:spacing w:before="316" w:after="0" w:line="320" w:lineRule="exact"/>
              <w:ind w:left="0" w:right="0" w:firstLine="0"/>
              <w:jc w:val="center"/>
            </w:pPr>
            <w:r>
              <w:rPr>
                <w:rFonts w:ascii="7v6lAlxz+SimSun" w:hAnsi="7v6lAlxz+SimSun" w:eastAsia="7v6lAlxz+SimSun"/>
                <w:color w:val="000000"/>
                <w:sz w:val="32"/>
              </w:rPr>
              <w:t>加强财政预</w:t>
            </w:r>
          </w:p>
          <w:p w14:paraId="1B38D5F2">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算绩效管理</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BC00DDD">
            <w:pPr>
              <w:widowControl/>
              <w:autoSpaceDE w:val="0"/>
              <w:autoSpaceDN w:val="0"/>
              <w:spacing w:before="754"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《中华人民共和国政府采购法实施条例》第三条 明确了集中采购目录包括集中采购机构采购项目和部门集中采购项目，并对集中采购和分散采购进行了定义。第四条 规定了政府采购工程以及与工程建设有关的货物、服务的采购规则，明确了适用《中华人民共和国招标投标法》及其实施条例的情况。第七条 规定了政府采购项目信息发布要求，以及采购人员及相关人员与供应商有利害关系时的回避制度。第十一条 明确了采购人在政府采购活动中的责任和义务，包括维护国家利益和社会公共利益，公正廉洁，诚实守信，执行政府采购政策等。第十五条 规定了采购人、采购代理机构应当根据政府采购政策、采购预算、采购需求编制采购文件，并明确了供应商参与政府采购活动应当具备的条件。</w:t>
            </w:r>
          </w:p>
          <w:p w14:paraId="77E26E67">
            <w:pPr>
              <w:widowControl/>
              <w:autoSpaceDE w:val="0"/>
              <w:autoSpaceDN w:val="0"/>
              <w:spacing w:before="2"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《中华人民共和国政府采购法》第二条 规定了政府采购的定义，即各级国家机关、事业单位和团体组织，使用财政性资金采购依法制定的集中采购目录以内的或者采购限额标准以上的货物、工程和服务的行为。</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57C15DA">
            <w:pPr>
              <w:widowControl/>
              <w:autoSpaceDE w:val="0"/>
              <w:autoSpaceDN w:val="0"/>
              <w:spacing w:before="272" w:after="0" w:line="246"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F0C4E4D">
            <w:pPr>
              <w:widowControl/>
              <w:autoSpaceDE w:val="0"/>
              <w:autoSpaceDN w:val="0"/>
              <w:spacing w:before="442" w:after="0" w:line="198" w:lineRule="exact"/>
              <w:ind w:left="0" w:right="0" w:firstLine="0"/>
              <w:jc w:val="center"/>
            </w:pPr>
            <w:r>
              <w:rPr>
                <w:rFonts w:ascii="7v6lAlxz+SimSun" w:hAnsi="7v6lAlxz+SimSun" w:eastAsia="7v6lAlxz+SimSun"/>
                <w:color w:val="000000"/>
                <w:sz w:val="20"/>
              </w:rPr>
              <w:t>区财政</w:t>
            </w:r>
          </w:p>
          <w:p w14:paraId="0B29A8C9">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9D8F704">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644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AD9C7A8">
            <w:pPr>
              <w:widowControl/>
              <w:autoSpaceDE w:val="0"/>
              <w:autoSpaceDN w:val="0"/>
              <w:spacing w:before="106" w:after="0" w:line="318" w:lineRule="exact"/>
              <w:ind w:left="0" w:right="0" w:firstLine="0"/>
              <w:jc w:val="center"/>
            </w:pPr>
            <w:r>
              <w:rPr>
                <w:rFonts w:ascii="7v6lAlxz+SimSun" w:hAnsi="7v6lAlxz+SimSun" w:eastAsia="7v6lAlxz+SimSun"/>
                <w:color w:val="000000"/>
                <w:sz w:val="32"/>
              </w:rPr>
              <w:t>按《预算法》、《会计法》执行财务</w:t>
            </w:r>
          </w:p>
          <w:p w14:paraId="5B44FFF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纪律</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540397A"/>
        </w:tc>
      </w:tr>
      <w:tr w14:paraId="1649C029">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E7FA666"/>
        </w:tc>
        <w:tc>
          <w:tcPr>
            <w:tcW w:w="1957" w:type="dxa"/>
            <w:vMerge w:val="continue"/>
            <w:tcBorders>
              <w:top w:val="single" w:color="000000" w:sz="8" w:space="0"/>
              <w:left w:val="single" w:color="000000" w:sz="6" w:space="0"/>
              <w:bottom w:val="single" w:color="000000" w:sz="6" w:space="0"/>
              <w:right w:val="single" w:color="000000" w:sz="8" w:space="0"/>
            </w:tcBorders>
          </w:tcPr>
          <w:p w14:paraId="01B81E20"/>
        </w:tc>
        <w:tc>
          <w:tcPr>
            <w:tcW w:w="1957" w:type="dxa"/>
            <w:vMerge w:val="continue"/>
            <w:tcBorders>
              <w:top w:val="single" w:color="000000" w:sz="8" w:space="0"/>
              <w:left w:val="single" w:color="000000" w:sz="8" w:space="0"/>
              <w:bottom w:val="single" w:color="000000" w:sz="6" w:space="0"/>
              <w:right w:val="single" w:color="000000" w:sz="8" w:space="0"/>
            </w:tcBorders>
          </w:tcPr>
          <w:p w14:paraId="5F1DB46E"/>
        </w:tc>
        <w:tc>
          <w:tcPr>
            <w:tcW w:w="1957" w:type="dxa"/>
            <w:vMerge w:val="continue"/>
            <w:tcBorders>
              <w:top w:val="single" w:color="000000" w:sz="8" w:space="0"/>
              <w:left w:val="single" w:color="000000" w:sz="8" w:space="0"/>
              <w:bottom w:val="single" w:color="000000" w:sz="8" w:space="0"/>
              <w:right w:val="single" w:color="000000" w:sz="6" w:space="0"/>
            </w:tcBorders>
          </w:tcPr>
          <w:p w14:paraId="467F9C4D"/>
        </w:tc>
        <w:tc>
          <w:tcPr>
            <w:tcW w:w="1957" w:type="dxa"/>
            <w:vMerge w:val="continue"/>
            <w:tcBorders>
              <w:top w:val="single" w:color="000000" w:sz="8" w:space="0"/>
              <w:left w:val="single" w:color="000000" w:sz="6" w:space="0"/>
              <w:bottom w:val="single" w:color="000000" w:sz="8" w:space="0"/>
              <w:right w:val="single" w:color="000000" w:sz="8" w:space="0"/>
            </w:tcBorders>
          </w:tcPr>
          <w:p w14:paraId="3FD64D7F"/>
        </w:tc>
        <w:tc>
          <w:tcPr>
            <w:tcW w:w="1957" w:type="dxa"/>
            <w:vMerge w:val="continue"/>
            <w:tcBorders>
              <w:top w:val="single" w:color="000000" w:sz="8" w:space="0"/>
              <w:left w:val="single" w:color="000000" w:sz="8" w:space="0"/>
              <w:bottom w:val="single" w:color="000000" w:sz="8" w:space="0"/>
              <w:right w:val="single" w:color="000000" w:sz="8" w:space="0"/>
            </w:tcBorders>
          </w:tcPr>
          <w:p w14:paraId="3D0E4F16"/>
        </w:tc>
        <w:tc>
          <w:tcPr>
            <w:tcW w:w="1957" w:type="dxa"/>
            <w:vMerge w:val="continue"/>
            <w:tcBorders>
              <w:top w:val="single" w:color="000000" w:sz="8" w:space="0"/>
              <w:left w:val="single" w:color="000000" w:sz="8" w:space="0"/>
              <w:bottom w:val="single" w:color="000000" w:sz="8" w:space="0"/>
              <w:right w:val="single" w:color="000000" w:sz="6" w:space="0"/>
            </w:tcBorders>
          </w:tcPr>
          <w:p w14:paraId="6D434EE7"/>
        </w:tc>
        <w:tc>
          <w:tcPr>
            <w:tcW w:w="1957" w:type="dxa"/>
            <w:vMerge w:val="continue"/>
            <w:tcBorders>
              <w:top w:val="single" w:color="000000" w:sz="8" w:space="0"/>
              <w:left w:val="single" w:color="000000" w:sz="6" w:space="0"/>
              <w:bottom w:val="single" w:color="000000" w:sz="8" w:space="0"/>
              <w:right w:val="single" w:color="000000" w:sz="8" w:space="0"/>
            </w:tcBorders>
          </w:tcPr>
          <w:p w14:paraId="5AE7E68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59B729A">
            <w:pPr>
              <w:widowControl/>
              <w:autoSpaceDE w:val="0"/>
              <w:autoSpaceDN w:val="0"/>
              <w:spacing w:before="60" w:after="0" w:line="320" w:lineRule="exact"/>
              <w:ind w:left="0" w:right="0" w:firstLine="0"/>
              <w:jc w:val="center"/>
            </w:pPr>
            <w:r>
              <w:rPr>
                <w:rFonts w:ascii="7v6lAlxz+SimSun" w:hAnsi="7v6lAlxz+SimSun" w:eastAsia="7v6lAlxz+SimSun"/>
                <w:color w:val="000000"/>
                <w:sz w:val="32"/>
              </w:rPr>
              <w:t>645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2D14E93">
            <w:pPr>
              <w:widowControl/>
              <w:autoSpaceDE w:val="0"/>
              <w:autoSpaceDN w:val="0"/>
              <w:spacing w:before="60" w:after="0" w:line="320" w:lineRule="exact"/>
              <w:ind w:left="0" w:right="0" w:firstLine="0"/>
              <w:jc w:val="center"/>
            </w:pPr>
            <w:r>
              <w:rPr>
                <w:rFonts w:ascii="7v6lAlxz+SimSun" w:hAnsi="7v6lAlxz+SimSun" w:eastAsia="7v6lAlxz+SimSun"/>
                <w:color w:val="000000"/>
                <w:sz w:val="32"/>
              </w:rPr>
              <w:t>建立健全财政资金支付内控制度</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75C1013"/>
        </w:tc>
      </w:tr>
      <w:tr w14:paraId="2B95FE07">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AD5888B"/>
        </w:tc>
        <w:tc>
          <w:tcPr>
            <w:tcW w:w="1957" w:type="dxa"/>
            <w:vMerge w:val="continue"/>
            <w:tcBorders>
              <w:top w:val="single" w:color="000000" w:sz="8" w:space="0"/>
              <w:left w:val="single" w:color="000000" w:sz="6" w:space="0"/>
              <w:bottom w:val="single" w:color="000000" w:sz="6" w:space="0"/>
              <w:right w:val="single" w:color="000000" w:sz="8" w:space="0"/>
            </w:tcBorders>
          </w:tcPr>
          <w:p w14:paraId="12C68A8B"/>
        </w:tc>
        <w:tc>
          <w:tcPr>
            <w:tcW w:w="1957" w:type="dxa"/>
            <w:vMerge w:val="continue"/>
            <w:tcBorders>
              <w:top w:val="single" w:color="000000" w:sz="8" w:space="0"/>
              <w:left w:val="single" w:color="000000" w:sz="8" w:space="0"/>
              <w:bottom w:val="single" w:color="000000" w:sz="6" w:space="0"/>
              <w:right w:val="single" w:color="000000" w:sz="8" w:space="0"/>
            </w:tcBorders>
          </w:tcPr>
          <w:p w14:paraId="4EFF979A"/>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6EE4528">
            <w:pPr>
              <w:widowControl/>
              <w:autoSpaceDE w:val="0"/>
              <w:autoSpaceDN w:val="0"/>
              <w:spacing w:before="2064" w:after="0" w:line="320" w:lineRule="exact"/>
              <w:ind w:left="0" w:right="0" w:firstLine="0"/>
              <w:jc w:val="center"/>
            </w:pPr>
            <w:r>
              <w:rPr>
                <w:rFonts w:ascii="7v6lAlxz+SimSun" w:hAnsi="7v6lAlxz+SimSun" w:eastAsia="7v6lAlxz+SimSun"/>
                <w:color w:val="000000"/>
                <w:sz w:val="32"/>
              </w:rPr>
              <w:t>122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0549AB6">
            <w:pPr>
              <w:widowControl/>
              <w:autoSpaceDE w:val="0"/>
              <w:autoSpaceDN w:val="0"/>
              <w:spacing w:before="1412" w:after="0" w:line="388" w:lineRule="exact"/>
              <w:ind w:left="144" w:right="144" w:firstLine="0"/>
              <w:jc w:val="center"/>
            </w:pPr>
            <w:r>
              <w:rPr>
                <w:rFonts w:ascii="7v6lAlxz+SimSun" w:hAnsi="7v6lAlxz+SimSun" w:eastAsia="7v6lAlxz+SimSun"/>
                <w:color w:val="000000"/>
                <w:sz w:val="32"/>
              </w:rPr>
              <w:t>规范街道、社区两级财务收支管理及公开</w:t>
            </w:r>
          </w:p>
        </w:tc>
        <w:tc>
          <w:tcPr>
            <w:tcW w:w="1957" w:type="dxa"/>
            <w:vMerge w:val="continue"/>
            <w:tcBorders>
              <w:top w:val="single" w:color="000000" w:sz="8" w:space="0"/>
              <w:left w:val="single" w:color="000000" w:sz="8" w:space="0"/>
              <w:bottom w:val="single" w:color="000000" w:sz="8" w:space="0"/>
              <w:right w:val="single" w:color="000000" w:sz="8" w:space="0"/>
            </w:tcBorders>
          </w:tcPr>
          <w:p w14:paraId="72D0599B"/>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FF53A16">
            <w:pPr>
              <w:widowControl/>
              <w:autoSpaceDE w:val="0"/>
              <w:autoSpaceDN w:val="0"/>
              <w:spacing w:before="1822" w:after="0" w:line="246"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15B5759">
            <w:pPr>
              <w:widowControl/>
              <w:autoSpaceDE w:val="0"/>
              <w:autoSpaceDN w:val="0"/>
              <w:spacing w:before="1994" w:after="0" w:line="200" w:lineRule="exact"/>
              <w:ind w:left="0" w:right="0" w:firstLine="0"/>
              <w:jc w:val="center"/>
            </w:pPr>
            <w:r>
              <w:rPr>
                <w:rFonts w:ascii="7v6lAlxz+SimSun" w:hAnsi="7v6lAlxz+SimSun" w:eastAsia="7v6lAlxz+SimSun"/>
                <w:color w:val="000000"/>
                <w:sz w:val="20"/>
              </w:rPr>
              <w:t>区财政</w:t>
            </w:r>
          </w:p>
          <w:p w14:paraId="1F1B148D">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CC11103">
            <w:pPr>
              <w:widowControl/>
              <w:autoSpaceDE w:val="0"/>
              <w:autoSpaceDN w:val="0"/>
              <w:spacing w:before="322" w:after="0" w:line="318" w:lineRule="exact"/>
              <w:ind w:left="0" w:right="0" w:firstLine="0"/>
              <w:jc w:val="center"/>
            </w:pPr>
            <w:r>
              <w:rPr>
                <w:rFonts w:ascii="7v6lAlxz+SimSun" w:hAnsi="7v6lAlxz+SimSun" w:eastAsia="7v6lAlxz+SimSun"/>
                <w:color w:val="000000"/>
                <w:sz w:val="32"/>
              </w:rPr>
              <w:t>646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181E815">
            <w:pPr>
              <w:widowControl/>
              <w:autoSpaceDE w:val="0"/>
              <w:autoSpaceDN w:val="0"/>
              <w:spacing w:before="130" w:after="0" w:line="318" w:lineRule="exact"/>
              <w:ind w:left="0" w:right="0" w:firstLine="0"/>
              <w:jc w:val="center"/>
            </w:pPr>
            <w:r>
              <w:rPr>
                <w:rFonts w:ascii="7v6lAlxz+SimSun" w:hAnsi="7v6lAlxz+SimSun" w:eastAsia="7v6lAlxz+SimSun"/>
                <w:color w:val="000000"/>
                <w:sz w:val="32"/>
              </w:rPr>
              <w:t>组织开展对辖区各社区开展财政收支</w:t>
            </w:r>
          </w:p>
          <w:p w14:paraId="732A0708">
            <w:pPr>
              <w:widowControl/>
              <w:autoSpaceDE w:val="0"/>
              <w:autoSpaceDN w:val="0"/>
              <w:spacing w:before="68" w:after="0" w:line="320" w:lineRule="exact"/>
              <w:ind w:left="0" w:right="0" w:firstLine="0"/>
              <w:jc w:val="center"/>
            </w:pPr>
            <w:r>
              <w:rPr>
                <w:rFonts w:ascii="7v6lAlxz+SimSun" w:hAnsi="7v6lAlxz+SimSun" w:eastAsia="7v6lAlxz+SimSun"/>
                <w:color w:val="000000"/>
                <w:sz w:val="32"/>
              </w:rPr>
              <w:t>管理各项检查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5F3FB1"/>
        </w:tc>
      </w:tr>
      <w:tr w14:paraId="2B6EEF6D">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2F3D48B"/>
        </w:tc>
        <w:tc>
          <w:tcPr>
            <w:tcW w:w="1957" w:type="dxa"/>
            <w:vMerge w:val="continue"/>
            <w:tcBorders>
              <w:top w:val="single" w:color="000000" w:sz="8" w:space="0"/>
              <w:left w:val="single" w:color="000000" w:sz="6" w:space="0"/>
              <w:bottom w:val="single" w:color="000000" w:sz="6" w:space="0"/>
              <w:right w:val="single" w:color="000000" w:sz="8" w:space="0"/>
            </w:tcBorders>
          </w:tcPr>
          <w:p w14:paraId="2A76715C"/>
        </w:tc>
        <w:tc>
          <w:tcPr>
            <w:tcW w:w="1957" w:type="dxa"/>
            <w:vMerge w:val="continue"/>
            <w:tcBorders>
              <w:top w:val="single" w:color="000000" w:sz="8" w:space="0"/>
              <w:left w:val="single" w:color="000000" w:sz="8" w:space="0"/>
              <w:bottom w:val="single" w:color="000000" w:sz="6" w:space="0"/>
              <w:right w:val="single" w:color="000000" w:sz="8" w:space="0"/>
            </w:tcBorders>
          </w:tcPr>
          <w:p w14:paraId="0A8D3966"/>
        </w:tc>
        <w:tc>
          <w:tcPr>
            <w:tcW w:w="1957" w:type="dxa"/>
            <w:vMerge w:val="continue"/>
            <w:tcBorders>
              <w:top w:val="single" w:color="000000" w:sz="8" w:space="0"/>
              <w:left w:val="single" w:color="000000" w:sz="8" w:space="0"/>
              <w:bottom w:val="single" w:color="000000" w:sz="8" w:space="0"/>
              <w:right w:val="single" w:color="000000" w:sz="6" w:space="0"/>
            </w:tcBorders>
          </w:tcPr>
          <w:p w14:paraId="53239BA3"/>
        </w:tc>
        <w:tc>
          <w:tcPr>
            <w:tcW w:w="1957" w:type="dxa"/>
            <w:vMerge w:val="continue"/>
            <w:tcBorders>
              <w:top w:val="single" w:color="000000" w:sz="8" w:space="0"/>
              <w:left w:val="single" w:color="000000" w:sz="6" w:space="0"/>
              <w:bottom w:val="single" w:color="000000" w:sz="8" w:space="0"/>
              <w:right w:val="single" w:color="000000" w:sz="8" w:space="0"/>
            </w:tcBorders>
          </w:tcPr>
          <w:p w14:paraId="53870E06"/>
        </w:tc>
        <w:tc>
          <w:tcPr>
            <w:tcW w:w="1957" w:type="dxa"/>
            <w:vMerge w:val="continue"/>
            <w:tcBorders>
              <w:top w:val="single" w:color="000000" w:sz="8" w:space="0"/>
              <w:left w:val="single" w:color="000000" w:sz="8" w:space="0"/>
              <w:bottom w:val="single" w:color="000000" w:sz="8" w:space="0"/>
              <w:right w:val="single" w:color="000000" w:sz="8" w:space="0"/>
            </w:tcBorders>
          </w:tcPr>
          <w:p w14:paraId="1B933A2B"/>
        </w:tc>
        <w:tc>
          <w:tcPr>
            <w:tcW w:w="1957" w:type="dxa"/>
            <w:vMerge w:val="continue"/>
            <w:tcBorders>
              <w:top w:val="single" w:color="000000" w:sz="8" w:space="0"/>
              <w:left w:val="single" w:color="000000" w:sz="8" w:space="0"/>
              <w:bottom w:val="single" w:color="000000" w:sz="8" w:space="0"/>
              <w:right w:val="single" w:color="000000" w:sz="6" w:space="0"/>
            </w:tcBorders>
          </w:tcPr>
          <w:p w14:paraId="1D3A3A4D"/>
        </w:tc>
        <w:tc>
          <w:tcPr>
            <w:tcW w:w="1957" w:type="dxa"/>
            <w:vMerge w:val="continue"/>
            <w:tcBorders>
              <w:top w:val="single" w:color="000000" w:sz="8" w:space="0"/>
              <w:left w:val="single" w:color="000000" w:sz="6" w:space="0"/>
              <w:bottom w:val="single" w:color="000000" w:sz="8" w:space="0"/>
              <w:right w:val="single" w:color="000000" w:sz="8" w:space="0"/>
            </w:tcBorders>
          </w:tcPr>
          <w:p w14:paraId="2E76F18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A3CC1DA">
            <w:pPr>
              <w:widowControl/>
              <w:autoSpaceDE w:val="0"/>
              <w:autoSpaceDN w:val="0"/>
              <w:spacing w:before="20" w:after="0" w:line="320" w:lineRule="exact"/>
              <w:ind w:left="0" w:right="0" w:firstLine="0"/>
              <w:jc w:val="center"/>
            </w:pPr>
            <w:r>
              <w:rPr>
                <w:rFonts w:ascii="7v6lAlxz+SimSun" w:hAnsi="7v6lAlxz+SimSun" w:eastAsia="7v6lAlxz+SimSun"/>
                <w:color w:val="000000"/>
                <w:sz w:val="32"/>
              </w:rPr>
              <w:t>647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BFC3E26">
            <w:pPr>
              <w:widowControl/>
              <w:autoSpaceDE w:val="0"/>
              <w:autoSpaceDN w:val="0"/>
              <w:spacing w:before="20" w:after="0" w:line="320" w:lineRule="exact"/>
              <w:ind w:left="0" w:right="0" w:firstLine="0"/>
              <w:jc w:val="center"/>
            </w:pPr>
            <w:r>
              <w:rPr>
                <w:rFonts w:ascii="7v6lAlxz+SimSun" w:hAnsi="7v6lAlxz+SimSun" w:eastAsia="7v6lAlxz+SimSun"/>
                <w:color w:val="000000"/>
                <w:sz w:val="32"/>
              </w:rPr>
              <w:t>做好财务审核工作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D2728D9"/>
        </w:tc>
      </w:tr>
      <w:tr w14:paraId="1FCF40F1">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0ECA0A1"/>
        </w:tc>
        <w:tc>
          <w:tcPr>
            <w:tcW w:w="1957" w:type="dxa"/>
            <w:vMerge w:val="continue"/>
            <w:tcBorders>
              <w:top w:val="single" w:color="000000" w:sz="8" w:space="0"/>
              <w:left w:val="single" w:color="000000" w:sz="6" w:space="0"/>
              <w:bottom w:val="single" w:color="000000" w:sz="6" w:space="0"/>
              <w:right w:val="single" w:color="000000" w:sz="8" w:space="0"/>
            </w:tcBorders>
          </w:tcPr>
          <w:p w14:paraId="297956C5"/>
        </w:tc>
        <w:tc>
          <w:tcPr>
            <w:tcW w:w="1957" w:type="dxa"/>
            <w:vMerge w:val="continue"/>
            <w:tcBorders>
              <w:top w:val="single" w:color="000000" w:sz="8" w:space="0"/>
              <w:left w:val="single" w:color="000000" w:sz="8" w:space="0"/>
              <w:bottom w:val="single" w:color="000000" w:sz="6" w:space="0"/>
              <w:right w:val="single" w:color="000000" w:sz="8" w:space="0"/>
            </w:tcBorders>
          </w:tcPr>
          <w:p w14:paraId="36826216"/>
        </w:tc>
        <w:tc>
          <w:tcPr>
            <w:tcW w:w="1957" w:type="dxa"/>
            <w:vMerge w:val="continue"/>
            <w:tcBorders>
              <w:top w:val="single" w:color="000000" w:sz="8" w:space="0"/>
              <w:left w:val="single" w:color="000000" w:sz="8" w:space="0"/>
              <w:bottom w:val="single" w:color="000000" w:sz="8" w:space="0"/>
              <w:right w:val="single" w:color="000000" w:sz="6" w:space="0"/>
            </w:tcBorders>
          </w:tcPr>
          <w:p w14:paraId="4E36FFF8"/>
        </w:tc>
        <w:tc>
          <w:tcPr>
            <w:tcW w:w="1957" w:type="dxa"/>
            <w:vMerge w:val="continue"/>
            <w:tcBorders>
              <w:top w:val="single" w:color="000000" w:sz="8" w:space="0"/>
              <w:left w:val="single" w:color="000000" w:sz="6" w:space="0"/>
              <w:bottom w:val="single" w:color="000000" w:sz="8" w:space="0"/>
              <w:right w:val="single" w:color="000000" w:sz="8" w:space="0"/>
            </w:tcBorders>
          </w:tcPr>
          <w:p w14:paraId="2218742D"/>
        </w:tc>
        <w:tc>
          <w:tcPr>
            <w:tcW w:w="1957" w:type="dxa"/>
            <w:vMerge w:val="continue"/>
            <w:tcBorders>
              <w:top w:val="single" w:color="000000" w:sz="8" w:space="0"/>
              <w:left w:val="single" w:color="000000" w:sz="8" w:space="0"/>
              <w:bottom w:val="single" w:color="000000" w:sz="8" w:space="0"/>
              <w:right w:val="single" w:color="000000" w:sz="8" w:space="0"/>
            </w:tcBorders>
          </w:tcPr>
          <w:p w14:paraId="2B67212E"/>
        </w:tc>
        <w:tc>
          <w:tcPr>
            <w:tcW w:w="1957" w:type="dxa"/>
            <w:vMerge w:val="continue"/>
            <w:tcBorders>
              <w:top w:val="single" w:color="000000" w:sz="8" w:space="0"/>
              <w:left w:val="single" w:color="000000" w:sz="8" w:space="0"/>
              <w:bottom w:val="single" w:color="000000" w:sz="8" w:space="0"/>
              <w:right w:val="single" w:color="000000" w:sz="6" w:space="0"/>
            </w:tcBorders>
          </w:tcPr>
          <w:p w14:paraId="4F89FBA1"/>
        </w:tc>
        <w:tc>
          <w:tcPr>
            <w:tcW w:w="1957" w:type="dxa"/>
            <w:vMerge w:val="continue"/>
            <w:tcBorders>
              <w:top w:val="single" w:color="000000" w:sz="8" w:space="0"/>
              <w:left w:val="single" w:color="000000" w:sz="6" w:space="0"/>
              <w:bottom w:val="single" w:color="000000" w:sz="8" w:space="0"/>
              <w:right w:val="single" w:color="000000" w:sz="8" w:space="0"/>
            </w:tcBorders>
          </w:tcPr>
          <w:p w14:paraId="40D84D9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79CC05C">
            <w:pPr>
              <w:widowControl/>
              <w:autoSpaceDE w:val="0"/>
              <w:autoSpaceDN w:val="0"/>
              <w:spacing w:before="20" w:after="0" w:line="320" w:lineRule="exact"/>
              <w:ind w:left="0" w:right="0" w:firstLine="0"/>
              <w:jc w:val="center"/>
            </w:pPr>
            <w:r>
              <w:rPr>
                <w:rFonts w:ascii="7v6lAlxz+SimSun" w:hAnsi="7v6lAlxz+SimSun" w:eastAsia="7v6lAlxz+SimSun"/>
                <w:color w:val="000000"/>
                <w:sz w:val="32"/>
              </w:rPr>
              <w:t>648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5185329">
            <w:pPr>
              <w:widowControl/>
              <w:autoSpaceDE w:val="0"/>
              <w:autoSpaceDN w:val="0"/>
              <w:spacing w:before="20" w:after="0" w:line="320" w:lineRule="exact"/>
              <w:ind w:left="0" w:right="0" w:firstLine="0"/>
              <w:jc w:val="center"/>
            </w:pPr>
            <w:r>
              <w:rPr>
                <w:rFonts w:ascii="7v6lAlxz+SimSun" w:hAnsi="7v6lAlxz+SimSun" w:eastAsia="7v6lAlxz+SimSun"/>
                <w:color w:val="000000"/>
                <w:sz w:val="32"/>
              </w:rPr>
              <w:t>做好资金使用及发放工作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250E3A"/>
        </w:tc>
      </w:tr>
      <w:tr w14:paraId="380DCD72">
        <w:tblPrEx>
          <w:tblCellMar>
            <w:top w:w="0" w:type="dxa"/>
            <w:left w:w="108" w:type="dxa"/>
            <w:bottom w:w="0" w:type="dxa"/>
            <w:right w:w="108" w:type="dxa"/>
          </w:tblCellMar>
        </w:tblPrEx>
        <w:trPr>
          <w:trHeight w:val="36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1E381F2"/>
        </w:tc>
        <w:tc>
          <w:tcPr>
            <w:tcW w:w="1957" w:type="dxa"/>
            <w:vMerge w:val="continue"/>
            <w:tcBorders>
              <w:top w:val="single" w:color="000000" w:sz="8" w:space="0"/>
              <w:left w:val="single" w:color="000000" w:sz="6" w:space="0"/>
              <w:bottom w:val="single" w:color="000000" w:sz="6" w:space="0"/>
              <w:right w:val="single" w:color="000000" w:sz="8" w:space="0"/>
            </w:tcBorders>
          </w:tcPr>
          <w:p w14:paraId="3839F9E1"/>
        </w:tc>
        <w:tc>
          <w:tcPr>
            <w:tcW w:w="1957" w:type="dxa"/>
            <w:vMerge w:val="continue"/>
            <w:tcBorders>
              <w:top w:val="single" w:color="000000" w:sz="8" w:space="0"/>
              <w:left w:val="single" w:color="000000" w:sz="8" w:space="0"/>
              <w:bottom w:val="single" w:color="000000" w:sz="6" w:space="0"/>
              <w:right w:val="single" w:color="000000" w:sz="8" w:space="0"/>
            </w:tcBorders>
          </w:tcPr>
          <w:p w14:paraId="07D33A56"/>
        </w:tc>
        <w:tc>
          <w:tcPr>
            <w:tcW w:w="1957" w:type="dxa"/>
            <w:vMerge w:val="continue"/>
            <w:tcBorders>
              <w:top w:val="single" w:color="000000" w:sz="8" w:space="0"/>
              <w:left w:val="single" w:color="000000" w:sz="8" w:space="0"/>
              <w:bottom w:val="single" w:color="000000" w:sz="8" w:space="0"/>
              <w:right w:val="single" w:color="000000" w:sz="6" w:space="0"/>
            </w:tcBorders>
          </w:tcPr>
          <w:p w14:paraId="1031CDAC"/>
        </w:tc>
        <w:tc>
          <w:tcPr>
            <w:tcW w:w="1957" w:type="dxa"/>
            <w:vMerge w:val="continue"/>
            <w:tcBorders>
              <w:top w:val="single" w:color="000000" w:sz="8" w:space="0"/>
              <w:left w:val="single" w:color="000000" w:sz="6" w:space="0"/>
              <w:bottom w:val="single" w:color="000000" w:sz="8" w:space="0"/>
              <w:right w:val="single" w:color="000000" w:sz="8" w:space="0"/>
            </w:tcBorders>
          </w:tcPr>
          <w:p w14:paraId="74A14AAE"/>
        </w:tc>
        <w:tc>
          <w:tcPr>
            <w:tcW w:w="1957" w:type="dxa"/>
            <w:vMerge w:val="continue"/>
            <w:tcBorders>
              <w:top w:val="single" w:color="000000" w:sz="8" w:space="0"/>
              <w:left w:val="single" w:color="000000" w:sz="8" w:space="0"/>
              <w:bottom w:val="single" w:color="000000" w:sz="8" w:space="0"/>
              <w:right w:val="single" w:color="000000" w:sz="8" w:space="0"/>
            </w:tcBorders>
          </w:tcPr>
          <w:p w14:paraId="694BA7B9"/>
        </w:tc>
        <w:tc>
          <w:tcPr>
            <w:tcW w:w="1957" w:type="dxa"/>
            <w:vMerge w:val="continue"/>
            <w:tcBorders>
              <w:top w:val="single" w:color="000000" w:sz="8" w:space="0"/>
              <w:left w:val="single" w:color="000000" w:sz="8" w:space="0"/>
              <w:bottom w:val="single" w:color="000000" w:sz="8" w:space="0"/>
              <w:right w:val="single" w:color="000000" w:sz="6" w:space="0"/>
            </w:tcBorders>
          </w:tcPr>
          <w:p w14:paraId="6D316A78"/>
        </w:tc>
        <w:tc>
          <w:tcPr>
            <w:tcW w:w="1957" w:type="dxa"/>
            <w:vMerge w:val="continue"/>
            <w:tcBorders>
              <w:top w:val="single" w:color="000000" w:sz="8" w:space="0"/>
              <w:left w:val="single" w:color="000000" w:sz="6" w:space="0"/>
              <w:bottom w:val="single" w:color="000000" w:sz="8" w:space="0"/>
              <w:right w:val="single" w:color="000000" w:sz="8" w:space="0"/>
            </w:tcBorders>
          </w:tcPr>
          <w:p w14:paraId="3EE09FF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96A80CD">
            <w:pPr>
              <w:widowControl/>
              <w:autoSpaceDE w:val="0"/>
              <w:autoSpaceDN w:val="0"/>
              <w:spacing w:before="20" w:after="0" w:line="320" w:lineRule="exact"/>
              <w:ind w:left="0" w:right="0" w:firstLine="0"/>
              <w:jc w:val="center"/>
            </w:pPr>
            <w:r>
              <w:rPr>
                <w:rFonts w:ascii="7v6lAlxz+SimSun" w:hAnsi="7v6lAlxz+SimSun" w:eastAsia="7v6lAlxz+SimSun"/>
                <w:color w:val="000000"/>
                <w:sz w:val="32"/>
              </w:rPr>
              <w:t>649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8218FC0">
            <w:pPr>
              <w:widowControl/>
              <w:autoSpaceDE w:val="0"/>
              <w:autoSpaceDN w:val="0"/>
              <w:spacing w:before="20" w:after="0" w:line="320" w:lineRule="exact"/>
              <w:ind w:left="0" w:right="0" w:firstLine="0"/>
              <w:jc w:val="center"/>
            </w:pPr>
            <w:r>
              <w:rPr>
                <w:rFonts w:ascii="7v6lAlxz+SimSun" w:hAnsi="7v6lAlxz+SimSun" w:eastAsia="7v6lAlxz+SimSun"/>
                <w:color w:val="000000"/>
                <w:sz w:val="32"/>
              </w:rPr>
              <w:t>做好票据归档及管理工作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9792FBF"/>
        </w:tc>
      </w:tr>
      <w:tr w14:paraId="5A7D7ECC">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091F6D0"/>
        </w:tc>
        <w:tc>
          <w:tcPr>
            <w:tcW w:w="1957" w:type="dxa"/>
            <w:vMerge w:val="continue"/>
            <w:tcBorders>
              <w:top w:val="single" w:color="000000" w:sz="8" w:space="0"/>
              <w:left w:val="single" w:color="000000" w:sz="6" w:space="0"/>
              <w:bottom w:val="single" w:color="000000" w:sz="6" w:space="0"/>
              <w:right w:val="single" w:color="000000" w:sz="8" w:space="0"/>
            </w:tcBorders>
          </w:tcPr>
          <w:p w14:paraId="4685A6B4"/>
        </w:tc>
        <w:tc>
          <w:tcPr>
            <w:tcW w:w="1957" w:type="dxa"/>
            <w:vMerge w:val="continue"/>
            <w:tcBorders>
              <w:top w:val="single" w:color="000000" w:sz="8" w:space="0"/>
              <w:left w:val="single" w:color="000000" w:sz="8" w:space="0"/>
              <w:bottom w:val="single" w:color="000000" w:sz="6" w:space="0"/>
              <w:right w:val="single" w:color="000000" w:sz="8" w:space="0"/>
            </w:tcBorders>
          </w:tcPr>
          <w:p w14:paraId="053E38D9"/>
        </w:tc>
        <w:tc>
          <w:tcPr>
            <w:tcW w:w="1957" w:type="dxa"/>
            <w:vMerge w:val="continue"/>
            <w:tcBorders>
              <w:top w:val="single" w:color="000000" w:sz="8" w:space="0"/>
              <w:left w:val="single" w:color="000000" w:sz="8" w:space="0"/>
              <w:bottom w:val="single" w:color="000000" w:sz="8" w:space="0"/>
              <w:right w:val="single" w:color="000000" w:sz="6" w:space="0"/>
            </w:tcBorders>
          </w:tcPr>
          <w:p w14:paraId="3D8AF9C1"/>
        </w:tc>
        <w:tc>
          <w:tcPr>
            <w:tcW w:w="1957" w:type="dxa"/>
            <w:vMerge w:val="continue"/>
            <w:tcBorders>
              <w:top w:val="single" w:color="000000" w:sz="8" w:space="0"/>
              <w:left w:val="single" w:color="000000" w:sz="6" w:space="0"/>
              <w:bottom w:val="single" w:color="000000" w:sz="8" w:space="0"/>
              <w:right w:val="single" w:color="000000" w:sz="8" w:space="0"/>
            </w:tcBorders>
          </w:tcPr>
          <w:p w14:paraId="1B9FF43A"/>
        </w:tc>
        <w:tc>
          <w:tcPr>
            <w:tcW w:w="1957" w:type="dxa"/>
            <w:vMerge w:val="continue"/>
            <w:tcBorders>
              <w:top w:val="single" w:color="000000" w:sz="8" w:space="0"/>
              <w:left w:val="single" w:color="000000" w:sz="8" w:space="0"/>
              <w:bottom w:val="single" w:color="000000" w:sz="8" w:space="0"/>
              <w:right w:val="single" w:color="000000" w:sz="8" w:space="0"/>
            </w:tcBorders>
          </w:tcPr>
          <w:p w14:paraId="66390A40"/>
        </w:tc>
        <w:tc>
          <w:tcPr>
            <w:tcW w:w="1957" w:type="dxa"/>
            <w:vMerge w:val="continue"/>
            <w:tcBorders>
              <w:top w:val="single" w:color="000000" w:sz="8" w:space="0"/>
              <w:left w:val="single" w:color="000000" w:sz="8" w:space="0"/>
              <w:bottom w:val="single" w:color="000000" w:sz="8" w:space="0"/>
              <w:right w:val="single" w:color="000000" w:sz="6" w:space="0"/>
            </w:tcBorders>
          </w:tcPr>
          <w:p w14:paraId="1986C5FC"/>
        </w:tc>
        <w:tc>
          <w:tcPr>
            <w:tcW w:w="1957" w:type="dxa"/>
            <w:vMerge w:val="continue"/>
            <w:tcBorders>
              <w:top w:val="single" w:color="000000" w:sz="8" w:space="0"/>
              <w:left w:val="single" w:color="000000" w:sz="6" w:space="0"/>
              <w:bottom w:val="single" w:color="000000" w:sz="8" w:space="0"/>
              <w:right w:val="single" w:color="000000" w:sz="8" w:space="0"/>
            </w:tcBorders>
          </w:tcPr>
          <w:p w14:paraId="666BA1D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BA5E76">
            <w:pPr>
              <w:widowControl/>
              <w:autoSpaceDE w:val="0"/>
              <w:autoSpaceDN w:val="0"/>
              <w:spacing w:before="208" w:after="0" w:line="320" w:lineRule="exact"/>
              <w:ind w:left="0" w:right="0" w:firstLine="0"/>
              <w:jc w:val="center"/>
            </w:pPr>
            <w:r>
              <w:rPr>
                <w:rFonts w:ascii="7v6lAlxz+SimSun" w:hAnsi="7v6lAlxz+SimSun" w:eastAsia="7v6lAlxz+SimSun"/>
                <w:color w:val="000000"/>
                <w:sz w:val="32"/>
              </w:rPr>
              <w:t>650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B8100D5">
            <w:pPr>
              <w:widowControl/>
              <w:autoSpaceDE w:val="0"/>
              <w:autoSpaceDN w:val="0"/>
              <w:spacing w:before="40" w:after="0" w:line="320" w:lineRule="exact"/>
              <w:ind w:left="0" w:right="0" w:firstLine="0"/>
              <w:jc w:val="center"/>
            </w:pPr>
            <w:r>
              <w:rPr>
                <w:rFonts w:ascii="7v6lAlxz+SimSun" w:hAnsi="7v6lAlxz+SimSun" w:eastAsia="7v6lAlxz+SimSun"/>
                <w:color w:val="000000"/>
                <w:sz w:val="32"/>
              </w:rPr>
              <w:t>配合上级对社区财政支出管理各项检</w:t>
            </w:r>
          </w:p>
          <w:p w14:paraId="3C8E4D56">
            <w:pPr>
              <w:widowControl/>
              <w:autoSpaceDE w:val="0"/>
              <w:autoSpaceDN w:val="0"/>
              <w:spacing w:before="24" w:after="0" w:line="318" w:lineRule="exact"/>
              <w:ind w:left="0" w:right="0" w:firstLine="0"/>
              <w:jc w:val="center"/>
            </w:pPr>
            <w:r>
              <w:rPr>
                <w:rFonts w:ascii="7v6lAlxz+SimSun" w:hAnsi="7v6lAlxz+SimSun" w:eastAsia="7v6lAlxz+SimSun"/>
                <w:color w:val="000000"/>
                <w:sz w:val="32"/>
              </w:rPr>
              <w:t>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961D27"/>
        </w:tc>
      </w:tr>
      <w:tr w14:paraId="27859B5A">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EB87F82"/>
        </w:tc>
        <w:tc>
          <w:tcPr>
            <w:tcW w:w="1957" w:type="dxa"/>
            <w:vMerge w:val="continue"/>
            <w:tcBorders>
              <w:top w:val="single" w:color="000000" w:sz="8" w:space="0"/>
              <w:left w:val="single" w:color="000000" w:sz="6" w:space="0"/>
              <w:bottom w:val="single" w:color="000000" w:sz="6" w:space="0"/>
              <w:right w:val="single" w:color="000000" w:sz="8" w:space="0"/>
            </w:tcBorders>
          </w:tcPr>
          <w:p w14:paraId="51453985"/>
        </w:tc>
        <w:tc>
          <w:tcPr>
            <w:tcW w:w="1957" w:type="dxa"/>
            <w:vMerge w:val="continue"/>
            <w:tcBorders>
              <w:top w:val="single" w:color="000000" w:sz="8" w:space="0"/>
              <w:left w:val="single" w:color="000000" w:sz="8" w:space="0"/>
              <w:bottom w:val="single" w:color="000000" w:sz="6" w:space="0"/>
              <w:right w:val="single" w:color="000000" w:sz="8" w:space="0"/>
            </w:tcBorders>
          </w:tcPr>
          <w:p w14:paraId="5B88F1A9"/>
        </w:tc>
        <w:tc>
          <w:tcPr>
            <w:tcW w:w="1957" w:type="dxa"/>
            <w:vMerge w:val="continue"/>
            <w:tcBorders>
              <w:top w:val="single" w:color="000000" w:sz="8" w:space="0"/>
              <w:left w:val="single" w:color="000000" w:sz="8" w:space="0"/>
              <w:bottom w:val="single" w:color="000000" w:sz="8" w:space="0"/>
              <w:right w:val="single" w:color="000000" w:sz="6" w:space="0"/>
            </w:tcBorders>
          </w:tcPr>
          <w:p w14:paraId="582471B4"/>
        </w:tc>
        <w:tc>
          <w:tcPr>
            <w:tcW w:w="1957" w:type="dxa"/>
            <w:vMerge w:val="continue"/>
            <w:tcBorders>
              <w:top w:val="single" w:color="000000" w:sz="8" w:space="0"/>
              <w:left w:val="single" w:color="000000" w:sz="6" w:space="0"/>
              <w:bottom w:val="single" w:color="000000" w:sz="8" w:space="0"/>
              <w:right w:val="single" w:color="000000" w:sz="8" w:space="0"/>
            </w:tcBorders>
          </w:tcPr>
          <w:p w14:paraId="74349D92"/>
        </w:tc>
        <w:tc>
          <w:tcPr>
            <w:tcW w:w="1957" w:type="dxa"/>
            <w:vMerge w:val="continue"/>
            <w:tcBorders>
              <w:top w:val="single" w:color="000000" w:sz="8" w:space="0"/>
              <w:left w:val="single" w:color="000000" w:sz="8" w:space="0"/>
              <w:bottom w:val="single" w:color="000000" w:sz="8" w:space="0"/>
              <w:right w:val="single" w:color="000000" w:sz="8" w:space="0"/>
            </w:tcBorders>
          </w:tcPr>
          <w:p w14:paraId="384242F5"/>
        </w:tc>
        <w:tc>
          <w:tcPr>
            <w:tcW w:w="1957" w:type="dxa"/>
            <w:vMerge w:val="continue"/>
            <w:tcBorders>
              <w:top w:val="single" w:color="000000" w:sz="8" w:space="0"/>
              <w:left w:val="single" w:color="000000" w:sz="8" w:space="0"/>
              <w:bottom w:val="single" w:color="000000" w:sz="8" w:space="0"/>
              <w:right w:val="single" w:color="000000" w:sz="6" w:space="0"/>
            </w:tcBorders>
          </w:tcPr>
          <w:p w14:paraId="26D82FBA"/>
        </w:tc>
        <w:tc>
          <w:tcPr>
            <w:tcW w:w="1957" w:type="dxa"/>
            <w:vMerge w:val="continue"/>
            <w:tcBorders>
              <w:top w:val="single" w:color="000000" w:sz="8" w:space="0"/>
              <w:left w:val="single" w:color="000000" w:sz="6" w:space="0"/>
              <w:bottom w:val="single" w:color="000000" w:sz="8" w:space="0"/>
              <w:right w:val="single" w:color="000000" w:sz="8" w:space="0"/>
            </w:tcBorders>
          </w:tcPr>
          <w:p w14:paraId="61796ED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58B8CBB">
            <w:pPr>
              <w:widowControl/>
              <w:autoSpaceDE w:val="0"/>
              <w:autoSpaceDN w:val="0"/>
              <w:spacing w:before="60" w:after="0" w:line="320" w:lineRule="exact"/>
              <w:ind w:left="0" w:right="0" w:firstLine="0"/>
              <w:jc w:val="center"/>
            </w:pPr>
            <w:r>
              <w:rPr>
                <w:rFonts w:ascii="7v6lAlxz+SimSun" w:hAnsi="7v6lAlxz+SimSun" w:eastAsia="7v6lAlxz+SimSun"/>
                <w:color w:val="000000"/>
                <w:sz w:val="32"/>
              </w:rPr>
              <w:t>651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8177EBA">
            <w:pPr>
              <w:widowControl/>
              <w:autoSpaceDE w:val="0"/>
              <w:autoSpaceDN w:val="0"/>
              <w:spacing w:before="60" w:after="0" w:line="320" w:lineRule="exact"/>
              <w:ind w:left="0" w:right="0" w:firstLine="0"/>
              <w:jc w:val="center"/>
            </w:pPr>
            <w:r>
              <w:rPr>
                <w:rFonts w:ascii="7v6lAlxz+SimSun" w:hAnsi="7v6lAlxz+SimSun" w:eastAsia="7v6lAlxz+SimSun"/>
                <w:color w:val="000000"/>
                <w:sz w:val="32"/>
              </w:rPr>
              <w:t>做好财务公开</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5B101EF"/>
        </w:tc>
      </w:tr>
      <w:tr w14:paraId="00BBEDD0">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6908B0A"/>
        </w:tc>
        <w:tc>
          <w:tcPr>
            <w:tcW w:w="1957" w:type="dxa"/>
            <w:vMerge w:val="continue"/>
            <w:tcBorders>
              <w:top w:val="single" w:color="000000" w:sz="8" w:space="0"/>
              <w:left w:val="single" w:color="000000" w:sz="6" w:space="0"/>
              <w:bottom w:val="single" w:color="000000" w:sz="6" w:space="0"/>
              <w:right w:val="single" w:color="000000" w:sz="8" w:space="0"/>
            </w:tcBorders>
          </w:tcPr>
          <w:p w14:paraId="12A34CA9"/>
        </w:tc>
        <w:tc>
          <w:tcPr>
            <w:tcW w:w="1957" w:type="dxa"/>
            <w:vMerge w:val="continue"/>
            <w:tcBorders>
              <w:top w:val="single" w:color="000000" w:sz="8" w:space="0"/>
              <w:left w:val="single" w:color="000000" w:sz="8" w:space="0"/>
              <w:bottom w:val="single" w:color="000000" w:sz="6" w:space="0"/>
              <w:right w:val="single" w:color="000000" w:sz="8" w:space="0"/>
            </w:tcBorders>
          </w:tcPr>
          <w:p w14:paraId="56364B2B"/>
        </w:tc>
        <w:tc>
          <w:tcPr>
            <w:tcW w:w="1957" w:type="dxa"/>
            <w:vMerge w:val="continue"/>
            <w:tcBorders>
              <w:top w:val="single" w:color="000000" w:sz="8" w:space="0"/>
              <w:left w:val="single" w:color="000000" w:sz="8" w:space="0"/>
              <w:bottom w:val="single" w:color="000000" w:sz="8" w:space="0"/>
              <w:right w:val="single" w:color="000000" w:sz="6" w:space="0"/>
            </w:tcBorders>
          </w:tcPr>
          <w:p w14:paraId="5EB8B2E5"/>
        </w:tc>
        <w:tc>
          <w:tcPr>
            <w:tcW w:w="1957" w:type="dxa"/>
            <w:vMerge w:val="continue"/>
            <w:tcBorders>
              <w:top w:val="single" w:color="000000" w:sz="8" w:space="0"/>
              <w:left w:val="single" w:color="000000" w:sz="6" w:space="0"/>
              <w:bottom w:val="single" w:color="000000" w:sz="8" w:space="0"/>
              <w:right w:val="single" w:color="000000" w:sz="8" w:space="0"/>
            </w:tcBorders>
          </w:tcPr>
          <w:p w14:paraId="45BC18F0"/>
        </w:tc>
        <w:tc>
          <w:tcPr>
            <w:tcW w:w="1957" w:type="dxa"/>
            <w:vMerge w:val="continue"/>
            <w:tcBorders>
              <w:top w:val="single" w:color="000000" w:sz="8" w:space="0"/>
              <w:left w:val="single" w:color="000000" w:sz="8" w:space="0"/>
              <w:bottom w:val="single" w:color="000000" w:sz="8" w:space="0"/>
              <w:right w:val="single" w:color="000000" w:sz="8" w:space="0"/>
            </w:tcBorders>
          </w:tcPr>
          <w:p w14:paraId="078CECBD"/>
        </w:tc>
        <w:tc>
          <w:tcPr>
            <w:tcW w:w="1957" w:type="dxa"/>
            <w:vMerge w:val="continue"/>
            <w:tcBorders>
              <w:top w:val="single" w:color="000000" w:sz="8" w:space="0"/>
              <w:left w:val="single" w:color="000000" w:sz="8" w:space="0"/>
              <w:bottom w:val="single" w:color="000000" w:sz="8" w:space="0"/>
              <w:right w:val="single" w:color="000000" w:sz="6" w:space="0"/>
            </w:tcBorders>
          </w:tcPr>
          <w:p w14:paraId="3C61F23A"/>
        </w:tc>
        <w:tc>
          <w:tcPr>
            <w:tcW w:w="1957" w:type="dxa"/>
            <w:vMerge w:val="continue"/>
            <w:tcBorders>
              <w:top w:val="single" w:color="000000" w:sz="8" w:space="0"/>
              <w:left w:val="single" w:color="000000" w:sz="6" w:space="0"/>
              <w:bottom w:val="single" w:color="000000" w:sz="8" w:space="0"/>
              <w:right w:val="single" w:color="000000" w:sz="8" w:space="0"/>
            </w:tcBorders>
          </w:tcPr>
          <w:p w14:paraId="454BDB1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65AF132">
            <w:pPr>
              <w:widowControl/>
              <w:autoSpaceDE w:val="0"/>
              <w:autoSpaceDN w:val="0"/>
              <w:spacing w:before="60" w:after="0" w:line="320" w:lineRule="exact"/>
              <w:ind w:left="0" w:right="0" w:firstLine="0"/>
              <w:jc w:val="center"/>
            </w:pPr>
            <w:r>
              <w:rPr>
                <w:rFonts w:ascii="7v6lAlxz+SimSun" w:hAnsi="7v6lAlxz+SimSun" w:eastAsia="7v6lAlxz+SimSun"/>
                <w:color w:val="000000"/>
                <w:sz w:val="32"/>
              </w:rPr>
              <w:t>652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C98B43C">
            <w:pPr>
              <w:widowControl/>
              <w:autoSpaceDE w:val="0"/>
              <w:autoSpaceDN w:val="0"/>
              <w:spacing w:before="60" w:after="0" w:line="320" w:lineRule="exact"/>
              <w:ind w:left="0" w:right="0" w:firstLine="0"/>
              <w:jc w:val="center"/>
            </w:pPr>
            <w:r>
              <w:rPr>
                <w:rFonts w:ascii="7v6lAlxz+SimSun" w:hAnsi="7v6lAlxz+SimSun" w:eastAsia="7v6lAlxz+SimSun"/>
                <w:color w:val="000000"/>
                <w:sz w:val="32"/>
              </w:rPr>
              <w:t>三公监管平台维护</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0556822"/>
        </w:tc>
      </w:tr>
      <w:tr w14:paraId="12F0C924">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487383D"/>
        </w:tc>
        <w:tc>
          <w:tcPr>
            <w:tcW w:w="1957" w:type="dxa"/>
            <w:vMerge w:val="continue"/>
            <w:tcBorders>
              <w:top w:val="single" w:color="000000" w:sz="8" w:space="0"/>
              <w:left w:val="single" w:color="000000" w:sz="6" w:space="0"/>
              <w:bottom w:val="single" w:color="000000" w:sz="6" w:space="0"/>
              <w:right w:val="single" w:color="000000" w:sz="8" w:space="0"/>
            </w:tcBorders>
          </w:tcPr>
          <w:p w14:paraId="3C1F9CC0"/>
        </w:tc>
        <w:tc>
          <w:tcPr>
            <w:tcW w:w="1957" w:type="dxa"/>
            <w:vMerge w:val="continue"/>
            <w:tcBorders>
              <w:top w:val="single" w:color="000000" w:sz="8" w:space="0"/>
              <w:left w:val="single" w:color="000000" w:sz="8" w:space="0"/>
              <w:bottom w:val="single" w:color="000000" w:sz="6" w:space="0"/>
              <w:right w:val="single" w:color="000000" w:sz="8" w:space="0"/>
            </w:tcBorders>
          </w:tcPr>
          <w:p w14:paraId="245A67A8"/>
        </w:tc>
        <w:tc>
          <w:tcPr>
            <w:tcW w:w="1957" w:type="dxa"/>
            <w:vMerge w:val="continue"/>
            <w:tcBorders>
              <w:top w:val="single" w:color="000000" w:sz="8" w:space="0"/>
              <w:left w:val="single" w:color="000000" w:sz="8" w:space="0"/>
              <w:bottom w:val="single" w:color="000000" w:sz="8" w:space="0"/>
              <w:right w:val="single" w:color="000000" w:sz="6" w:space="0"/>
            </w:tcBorders>
          </w:tcPr>
          <w:p w14:paraId="2A336EFC"/>
        </w:tc>
        <w:tc>
          <w:tcPr>
            <w:tcW w:w="1957" w:type="dxa"/>
            <w:vMerge w:val="continue"/>
            <w:tcBorders>
              <w:top w:val="single" w:color="000000" w:sz="8" w:space="0"/>
              <w:left w:val="single" w:color="000000" w:sz="6" w:space="0"/>
              <w:bottom w:val="single" w:color="000000" w:sz="8" w:space="0"/>
              <w:right w:val="single" w:color="000000" w:sz="8" w:space="0"/>
            </w:tcBorders>
          </w:tcPr>
          <w:p w14:paraId="5E9B4B40"/>
        </w:tc>
        <w:tc>
          <w:tcPr>
            <w:tcW w:w="1957" w:type="dxa"/>
            <w:vMerge w:val="continue"/>
            <w:tcBorders>
              <w:top w:val="single" w:color="000000" w:sz="8" w:space="0"/>
              <w:left w:val="single" w:color="000000" w:sz="8" w:space="0"/>
              <w:bottom w:val="single" w:color="000000" w:sz="8" w:space="0"/>
              <w:right w:val="single" w:color="000000" w:sz="8" w:space="0"/>
            </w:tcBorders>
          </w:tcPr>
          <w:p w14:paraId="65CCB616"/>
        </w:tc>
        <w:tc>
          <w:tcPr>
            <w:tcW w:w="1957" w:type="dxa"/>
            <w:vMerge w:val="continue"/>
            <w:tcBorders>
              <w:top w:val="single" w:color="000000" w:sz="8" w:space="0"/>
              <w:left w:val="single" w:color="000000" w:sz="8" w:space="0"/>
              <w:bottom w:val="single" w:color="000000" w:sz="8" w:space="0"/>
              <w:right w:val="single" w:color="000000" w:sz="6" w:space="0"/>
            </w:tcBorders>
          </w:tcPr>
          <w:p w14:paraId="10C15C16"/>
        </w:tc>
        <w:tc>
          <w:tcPr>
            <w:tcW w:w="1957" w:type="dxa"/>
            <w:vMerge w:val="continue"/>
            <w:tcBorders>
              <w:top w:val="single" w:color="000000" w:sz="8" w:space="0"/>
              <w:left w:val="single" w:color="000000" w:sz="6" w:space="0"/>
              <w:bottom w:val="single" w:color="000000" w:sz="8" w:space="0"/>
              <w:right w:val="single" w:color="000000" w:sz="8" w:space="0"/>
            </w:tcBorders>
          </w:tcPr>
          <w:p w14:paraId="6F0991A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9A44415">
            <w:pPr>
              <w:widowControl/>
              <w:autoSpaceDE w:val="0"/>
              <w:autoSpaceDN w:val="0"/>
              <w:spacing w:before="60" w:after="0" w:line="320" w:lineRule="exact"/>
              <w:ind w:left="0" w:right="0" w:firstLine="0"/>
              <w:jc w:val="center"/>
            </w:pPr>
            <w:r>
              <w:rPr>
                <w:rFonts w:ascii="7v6lAlxz+SimSun" w:hAnsi="7v6lAlxz+SimSun" w:eastAsia="7v6lAlxz+SimSun"/>
                <w:color w:val="000000"/>
                <w:sz w:val="32"/>
              </w:rPr>
              <w:t>653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B2CD92F">
            <w:pPr>
              <w:widowControl/>
              <w:autoSpaceDE w:val="0"/>
              <w:autoSpaceDN w:val="0"/>
              <w:spacing w:before="60" w:after="0" w:line="320" w:lineRule="exact"/>
              <w:ind w:left="0" w:right="0" w:firstLine="0"/>
              <w:jc w:val="center"/>
            </w:pPr>
            <w:r>
              <w:rPr>
                <w:rFonts w:ascii="7v6lAlxz+SimSun" w:hAnsi="7v6lAlxz+SimSun" w:eastAsia="7v6lAlxz+SimSun"/>
                <w:color w:val="000000"/>
                <w:sz w:val="32"/>
              </w:rPr>
              <w:t>加强“三公”经费支出管理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C703E5"/>
        </w:tc>
      </w:tr>
      <w:tr w14:paraId="2985A60E">
        <w:tblPrEx>
          <w:tblCellMar>
            <w:top w:w="0" w:type="dxa"/>
            <w:left w:w="108" w:type="dxa"/>
            <w:bottom w:w="0" w:type="dxa"/>
            <w:right w:w="108" w:type="dxa"/>
          </w:tblCellMar>
        </w:tblPrEx>
        <w:trPr>
          <w:trHeight w:val="4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CB58901"/>
        </w:tc>
        <w:tc>
          <w:tcPr>
            <w:tcW w:w="1957" w:type="dxa"/>
            <w:vMerge w:val="continue"/>
            <w:tcBorders>
              <w:top w:val="single" w:color="000000" w:sz="8" w:space="0"/>
              <w:left w:val="single" w:color="000000" w:sz="6" w:space="0"/>
              <w:bottom w:val="single" w:color="000000" w:sz="6" w:space="0"/>
              <w:right w:val="single" w:color="000000" w:sz="8" w:space="0"/>
            </w:tcBorders>
          </w:tcPr>
          <w:p w14:paraId="5DECBDDA"/>
        </w:tc>
        <w:tc>
          <w:tcPr>
            <w:tcW w:w="1957" w:type="dxa"/>
            <w:vMerge w:val="continue"/>
            <w:tcBorders>
              <w:top w:val="single" w:color="000000" w:sz="8" w:space="0"/>
              <w:left w:val="single" w:color="000000" w:sz="8" w:space="0"/>
              <w:bottom w:val="single" w:color="000000" w:sz="6" w:space="0"/>
              <w:right w:val="single" w:color="000000" w:sz="8" w:space="0"/>
            </w:tcBorders>
          </w:tcPr>
          <w:p w14:paraId="6A9AD46C"/>
        </w:tc>
        <w:tc>
          <w:tcPr>
            <w:tcW w:w="1957" w:type="dxa"/>
            <w:vMerge w:val="continue"/>
            <w:tcBorders>
              <w:top w:val="single" w:color="000000" w:sz="8" w:space="0"/>
              <w:left w:val="single" w:color="000000" w:sz="8" w:space="0"/>
              <w:bottom w:val="single" w:color="000000" w:sz="8" w:space="0"/>
              <w:right w:val="single" w:color="000000" w:sz="6" w:space="0"/>
            </w:tcBorders>
          </w:tcPr>
          <w:p w14:paraId="47119FA0"/>
        </w:tc>
        <w:tc>
          <w:tcPr>
            <w:tcW w:w="1957" w:type="dxa"/>
            <w:vMerge w:val="continue"/>
            <w:tcBorders>
              <w:top w:val="single" w:color="000000" w:sz="8" w:space="0"/>
              <w:left w:val="single" w:color="000000" w:sz="6" w:space="0"/>
              <w:bottom w:val="single" w:color="000000" w:sz="8" w:space="0"/>
              <w:right w:val="single" w:color="000000" w:sz="8" w:space="0"/>
            </w:tcBorders>
          </w:tcPr>
          <w:p w14:paraId="02F7EAA7"/>
        </w:tc>
        <w:tc>
          <w:tcPr>
            <w:tcW w:w="1957" w:type="dxa"/>
            <w:vMerge w:val="continue"/>
            <w:tcBorders>
              <w:top w:val="single" w:color="000000" w:sz="8" w:space="0"/>
              <w:left w:val="single" w:color="000000" w:sz="8" w:space="0"/>
              <w:bottom w:val="single" w:color="000000" w:sz="8" w:space="0"/>
              <w:right w:val="single" w:color="000000" w:sz="8" w:space="0"/>
            </w:tcBorders>
          </w:tcPr>
          <w:p w14:paraId="62124712"/>
        </w:tc>
        <w:tc>
          <w:tcPr>
            <w:tcW w:w="1957" w:type="dxa"/>
            <w:vMerge w:val="continue"/>
            <w:tcBorders>
              <w:top w:val="single" w:color="000000" w:sz="8" w:space="0"/>
              <w:left w:val="single" w:color="000000" w:sz="8" w:space="0"/>
              <w:bottom w:val="single" w:color="000000" w:sz="8" w:space="0"/>
              <w:right w:val="single" w:color="000000" w:sz="6" w:space="0"/>
            </w:tcBorders>
          </w:tcPr>
          <w:p w14:paraId="567A56D4"/>
        </w:tc>
        <w:tc>
          <w:tcPr>
            <w:tcW w:w="1957" w:type="dxa"/>
            <w:vMerge w:val="continue"/>
            <w:tcBorders>
              <w:top w:val="single" w:color="000000" w:sz="8" w:space="0"/>
              <w:left w:val="single" w:color="000000" w:sz="6" w:space="0"/>
              <w:bottom w:val="single" w:color="000000" w:sz="8" w:space="0"/>
              <w:right w:val="single" w:color="000000" w:sz="8" w:space="0"/>
            </w:tcBorders>
          </w:tcPr>
          <w:p w14:paraId="039A34A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9EFC543">
            <w:pPr>
              <w:widowControl/>
              <w:autoSpaceDE w:val="0"/>
              <w:autoSpaceDN w:val="0"/>
              <w:spacing w:before="60" w:after="0" w:line="320" w:lineRule="exact"/>
              <w:ind w:left="0" w:right="0" w:firstLine="0"/>
              <w:jc w:val="center"/>
            </w:pPr>
            <w:r>
              <w:rPr>
                <w:rFonts w:ascii="7v6lAlxz+SimSun" w:hAnsi="7v6lAlxz+SimSun" w:eastAsia="7v6lAlxz+SimSun"/>
                <w:color w:val="000000"/>
                <w:sz w:val="32"/>
              </w:rPr>
              <w:t>654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FF53566">
            <w:pPr>
              <w:widowControl/>
              <w:autoSpaceDE w:val="0"/>
              <w:autoSpaceDN w:val="0"/>
              <w:spacing w:before="44" w:after="0" w:line="318" w:lineRule="exact"/>
              <w:ind w:left="0" w:right="0" w:firstLine="0"/>
              <w:jc w:val="center"/>
            </w:pPr>
            <w:r>
              <w:rPr>
                <w:rFonts w:ascii="7v6lAlxz+SimSun" w:hAnsi="7v6lAlxz+SimSun" w:eastAsia="7v6lAlxz+SimSun"/>
                <w:color w:val="000000"/>
                <w:sz w:val="32"/>
              </w:rPr>
              <w:t>抓好整改落实检查反馈的财政支出问</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118308"/>
        </w:tc>
      </w:tr>
      <w:tr w14:paraId="45564F7B">
        <w:tblPrEx>
          <w:tblCellMar>
            <w:top w:w="0" w:type="dxa"/>
            <w:left w:w="108" w:type="dxa"/>
            <w:bottom w:w="0" w:type="dxa"/>
            <w:right w:w="108" w:type="dxa"/>
          </w:tblCellMar>
        </w:tblPrEx>
        <w:trPr>
          <w:trHeight w:val="4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CF0D6B2"/>
        </w:tc>
        <w:tc>
          <w:tcPr>
            <w:tcW w:w="1957" w:type="dxa"/>
            <w:vMerge w:val="continue"/>
            <w:tcBorders>
              <w:top w:val="single" w:color="000000" w:sz="8" w:space="0"/>
              <w:left w:val="single" w:color="000000" w:sz="6" w:space="0"/>
              <w:bottom w:val="single" w:color="000000" w:sz="6" w:space="0"/>
              <w:right w:val="single" w:color="000000" w:sz="8" w:space="0"/>
            </w:tcBorders>
          </w:tcPr>
          <w:p w14:paraId="7F95A142"/>
        </w:tc>
        <w:tc>
          <w:tcPr>
            <w:tcW w:w="1957" w:type="dxa"/>
            <w:vMerge w:val="continue"/>
            <w:tcBorders>
              <w:top w:val="single" w:color="000000" w:sz="8" w:space="0"/>
              <w:left w:val="single" w:color="000000" w:sz="8" w:space="0"/>
              <w:bottom w:val="single" w:color="000000" w:sz="6" w:space="0"/>
              <w:right w:val="single" w:color="000000" w:sz="8" w:space="0"/>
            </w:tcBorders>
          </w:tcPr>
          <w:p w14:paraId="5E948FDF"/>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C345668">
            <w:pPr>
              <w:widowControl/>
              <w:autoSpaceDE w:val="0"/>
              <w:autoSpaceDN w:val="0"/>
              <w:spacing w:before="312" w:after="0" w:line="320" w:lineRule="exact"/>
              <w:ind w:left="0" w:right="0" w:firstLine="0"/>
              <w:jc w:val="center"/>
            </w:pPr>
            <w:r>
              <w:rPr>
                <w:rFonts w:ascii="7v6lAlxz+SimSun" w:hAnsi="7v6lAlxz+SimSun" w:eastAsia="7v6lAlxz+SimSun"/>
                <w:color w:val="000000"/>
                <w:sz w:val="32"/>
              </w:rPr>
              <w:t>123</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B2A90CD">
            <w:pPr>
              <w:widowControl/>
              <w:autoSpaceDE w:val="0"/>
              <w:autoSpaceDN w:val="0"/>
              <w:spacing w:before="118" w:after="0" w:line="318" w:lineRule="exact"/>
              <w:ind w:left="0" w:right="0" w:firstLine="0"/>
              <w:jc w:val="center"/>
            </w:pPr>
            <w:r>
              <w:rPr>
                <w:rFonts w:ascii="7v6lAlxz+SimSun" w:hAnsi="7v6lAlxz+SimSun" w:eastAsia="7v6lAlxz+SimSun"/>
                <w:color w:val="000000"/>
                <w:sz w:val="32"/>
              </w:rPr>
              <w:t>加强社区三</w:t>
            </w:r>
          </w:p>
          <w:p w14:paraId="17CF18C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资管理</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FD15770">
            <w:pPr>
              <w:widowControl/>
              <w:autoSpaceDE w:val="0"/>
              <w:autoSpaceDN w:val="0"/>
              <w:spacing w:before="132" w:after="0" w:line="156" w:lineRule="exact"/>
              <w:ind w:left="14" w:right="0" w:firstLine="0"/>
              <w:jc w:val="left"/>
            </w:pPr>
            <w:r>
              <w:rPr>
                <w:rFonts w:ascii="7v6lAlxz+SimSun" w:hAnsi="7v6lAlxz+SimSun" w:eastAsia="7v6lAlxz+SimSun"/>
                <w:color w:val="000000"/>
                <w:sz w:val="12"/>
              </w:rPr>
              <w:t>【行政法规】</w:t>
            </w:r>
            <w:r>
              <w:br w:type="textWrapping"/>
            </w:r>
            <w:r>
              <w:rPr>
                <w:rFonts w:ascii="7v6lAlxz+SimSun" w:hAnsi="7v6lAlxz+SimSun" w:eastAsia="7v6lAlxz+SimSun"/>
                <w:color w:val="000000"/>
                <w:sz w:val="12"/>
              </w:rPr>
              <w:t>《中华人民共和国城镇集体所有制企业条例》第五十条 各级人民政府应当把发展城镇集体经济纳入各级政府的国民经济和社会发展计划，从各方面给予扶持和指导，保障城镇集体经济的健康发展。第五十四条 各级人民政府的其他有关部门，依法对集体企业进行监督和提供服务。</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D64B1D7">
            <w:pPr>
              <w:widowControl/>
              <w:autoSpaceDE w:val="0"/>
              <w:autoSpaceDN w:val="0"/>
              <w:spacing w:before="70"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27E2CEA">
            <w:pPr>
              <w:widowControl/>
              <w:autoSpaceDE w:val="0"/>
              <w:autoSpaceDN w:val="0"/>
              <w:spacing w:before="244" w:after="0" w:line="200" w:lineRule="exact"/>
              <w:ind w:left="0" w:right="0" w:firstLine="0"/>
              <w:jc w:val="center"/>
            </w:pPr>
            <w:r>
              <w:rPr>
                <w:rFonts w:ascii="7v6lAlxz+SimSun" w:hAnsi="7v6lAlxz+SimSun" w:eastAsia="7v6lAlxz+SimSun"/>
                <w:color w:val="000000"/>
                <w:sz w:val="20"/>
              </w:rPr>
              <w:t>区财政</w:t>
            </w:r>
          </w:p>
          <w:p w14:paraId="47F8366E">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782A36E">
            <w:pPr>
              <w:widowControl/>
              <w:autoSpaceDE w:val="0"/>
              <w:autoSpaceDN w:val="0"/>
              <w:spacing w:before="82" w:after="0" w:line="318" w:lineRule="exact"/>
              <w:ind w:left="0" w:right="0" w:firstLine="0"/>
              <w:jc w:val="center"/>
            </w:pPr>
            <w:r>
              <w:rPr>
                <w:rFonts w:ascii="7v6lAlxz+SimSun" w:hAnsi="7v6lAlxz+SimSun" w:eastAsia="7v6lAlxz+SimSun"/>
                <w:color w:val="000000"/>
                <w:sz w:val="32"/>
              </w:rPr>
              <w:t>655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71378FB">
            <w:pPr>
              <w:widowControl/>
              <w:autoSpaceDE w:val="0"/>
              <w:autoSpaceDN w:val="0"/>
              <w:spacing w:before="82" w:after="0" w:line="318" w:lineRule="exact"/>
              <w:ind w:left="0" w:right="0" w:firstLine="0"/>
              <w:jc w:val="center"/>
            </w:pPr>
            <w:r>
              <w:rPr>
                <w:rFonts w:ascii="7v6lAlxz+SimSun" w:hAnsi="7v6lAlxz+SimSun" w:eastAsia="7v6lAlxz+SimSun"/>
                <w:color w:val="000000"/>
                <w:sz w:val="32"/>
              </w:rPr>
              <w:t>开展社区经济账务审核</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D5EB680"/>
        </w:tc>
      </w:tr>
      <w:tr w14:paraId="2D6176F7">
        <w:tblPrEx>
          <w:tblCellMar>
            <w:top w:w="0" w:type="dxa"/>
            <w:left w:w="108" w:type="dxa"/>
            <w:bottom w:w="0" w:type="dxa"/>
            <w:right w:w="108" w:type="dxa"/>
          </w:tblCellMar>
        </w:tblPrEx>
        <w:trPr>
          <w:trHeight w:val="4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06FBF56"/>
        </w:tc>
        <w:tc>
          <w:tcPr>
            <w:tcW w:w="1957" w:type="dxa"/>
            <w:vMerge w:val="continue"/>
            <w:tcBorders>
              <w:top w:val="single" w:color="000000" w:sz="8" w:space="0"/>
              <w:left w:val="single" w:color="000000" w:sz="6" w:space="0"/>
              <w:bottom w:val="single" w:color="000000" w:sz="6" w:space="0"/>
              <w:right w:val="single" w:color="000000" w:sz="8" w:space="0"/>
            </w:tcBorders>
          </w:tcPr>
          <w:p w14:paraId="3FB040E0"/>
        </w:tc>
        <w:tc>
          <w:tcPr>
            <w:tcW w:w="1957" w:type="dxa"/>
            <w:vMerge w:val="continue"/>
            <w:tcBorders>
              <w:top w:val="single" w:color="000000" w:sz="8" w:space="0"/>
              <w:left w:val="single" w:color="000000" w:sz="8" w:space="0"/>
              <w:bottom w:val="single" w:color="000000" w:sz="6" w:space="0"/>
              <w:right w:val="single" w:color="000000" w:sz="8" w:space="0"/>
            </w:tcBorders>
          </w:tcPr>
          <w:p w14:paraId="19CBDE6A"/>
        </w:tc>
        <w:tc>
          <w:tcPr>
            <w:tcW w:w="1957" w:type="dxa"/>
            <w:vMerge w:val="continue"/>
            <w:tcBorders>
              <w:top w:val="single" w:color="000000" w:sz="8" w:space="0"/>
              <w:left w:val="single" w:color="000000" w:sz="8" w:space="0"/>
              <w:bottom w:val="single" w:color="000000" w:sz="6" w:space="0"/>
              <w:right w:val="single" w:color="000000" w:sz="6" w:space="0"/>
            </w:tcBorders>
          </w:tcPr>
          <w:p w14:paraId="2FB7C4A0"/>
        </w:tc>
        <w:tc>
          <w:tcPr>
            <w:tcW w:w="1957" w:type="dxa"/>
            <w:vMerge w:val="continue"/>
            <w:tcBorders>
              <w:top w:val="single" w:color="000000" w:sz="8" w:space="0"/>
              <w:left w:val="single" w:color="000000" w:sz="6" w:space="0"/>
              <w:bottom w:val="single" w:color="000000" w:sz="6" w:space="0"/>
              <w:right w:val="single" w:color="000000" w:sz="8" w:space="0"/>
            </w:tcBorders>
          </w:tcPr>
          <w:p w14:paraId="3F12383B"/>
        </w:tc>
        <w:tc>
          <w:tcPr>
            <w:tcW w:w="1957" w:type="dxa"/>
            <w:vMerge w:val="continue"/>
            <w:tcBorders>
              <w:top w:val="single" w:color="000000" w:sz="8" w:space="0"/>
              <w:left w:val="single" w:color="000000" w:sz="8" w:space="0"/>
              <w:bottom w:val="single" w:color="000000" w:sz="6" w:space="0"/>
              <w:right w:val="single" w:color="000000" w:sz="8" w:space="0"/>
            </w:tcBorders>
          </w:tcPr>
          <w:p w14:paraId="0E065500"/>
        </w:tc>
        <w:tc>
          <w:tcPr>
            <w:tcW w:w="1957" w:type="dxa"/>
            <w:vMerge w:val="continue"/>
            <w:tcBorders>
              <w:top w:val="single" w:color="000000" w:sz="8" w:space="0"/>
              <w:left w:val="single" w:color="000000" w:sz="8" w:space="0"/>
              <w:bottom w:val="single" w:color="000000" w:sz="6" w:space="0"/>
              <w:right w:val="single" w:color="000000" w:sz="6" w:space="0"/>
            </w:tcBorders>
          </w:tcPr>
          <w:p w14:paraId="2E53EA79"/>
        </w:tc>
        <w:tc>
          <w:tcPr>
            <w:tcW w:w="1957" w:type="dxa"/>
            <w:vMerge w:val="continue"/>
            <w:tcBorders>
              <w:top w:val="single" w:color="000000" w:sz="8" w:space="0"/>
              <w:left w:val="single" w:color="000000" w:sz="6" w:space="0"/>
              <w:bottom w:val="single" w:color="000000" w:sz="6" w:space="0"/>
              <w:right w:val="single" w:color="000000" w:sz="8" w:space="0"/>
            </w:tcBorders>
          </w:tcPr>
          <w:p w14:paraId="4196FBF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79950CC">
            <w:pPr>
              <w:widowControl/>
              <w:autoSpaceDE w:val="0"/>
              <w:autoSpaceDN w:val="0"/>
              <w:spacing w:before="80" w:after="0" w:line="320" w:lineRule="exact"/>
              <w:ind w:left="0" w:right="0" w:firstLine="0"/>
              <w:jc w:val="center"/>
            </w:pPr>
            <w:r>
              <w:rPr>
                <w:rFonts w:ascii="7v6lAlxz+SimSun" w:hAnsi="7v6lAlxz+SimSun" w:eastAsia="7v6lAlxz+SimSun"/>
                <w:color w:val="000000"/>
                <w:sz w:val="32"/>
              </w:rPr>
              <w:t>656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F5098C9">
            <w:pPr>
              <w:widowControl/>
              <w:autoSpaceDE w:val="0"/>
              <w:autoSpaceDN w:val="0"/>
              <w:spacing w:before="80" w:after="0" w:line="320" w:lineRule="exact"/>
              <w:ind w:left="0" w:right="0" w:firstLine="0"/>
              <w:jc w:val="center"/>
            </w:pPr>
            <w:r>
              <w:rPr>
                <w:rFonts w:ascii="7v6lAlxz+SimSun" w:hAnsi="7v6lAlxz+SimSun" w:eastAsia="7v6lAlxz+SimSun"/>
                <w:color w:val="000000"/>
                <w:sz w:val="32"/>
              </w:rPr>
              <w:t>加强社区财务收支的管理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E45F7AE"/>
        </w:tc>
      </w:tr>
    </w:tbl>
    <w:p w14:paraId="57EC3184">
      <w:pPr>
        <w:widowControl/>
        <w:autoSpaceDE w:val="0"/>
        <w:autoSpaceDN w:val="0"/>
        <w:spacing w:before="590" w:after="0" w:line="414" w:lineRule="exact"/>
        <w:ind w:left="0" w:right="0" w:firstLine="0"/>
        <w:jc w:val="center"/>
      </w:pPr>
      <w:r>
        <w:rPr>
          <w:rFonts w:ascii="宋体" w:hAnsi="宋体" w:eastAsia="宋体"/>
          <w:color w:val="000000"/>
          <w:sz w:val="36"/>
        </w:rPr>
        <w:t>-57-</w:t>
      </w:r>
    </w:p>
    <w:p w14:paraId="27A876FF">
      <w:pPr>
        <w:sectPr>
          <w:pgSz w:w="23811" w:h="17237"/>
          <w:pgMar w:top="570" w:right="1140" w:bottom="110" w:left="1140" w:header="720" w:footer="720" w:gutter="0"/>
          <w:cols w:equalWidth="0" w:num="1">
            <w:col w:w="21532"/>
          </w:cols>
          <w:docGrid w:linePitch="360" w:charSpace="0"/>
        </w:sectPr>
      </w:pPr>
    </w:p>
    <w:p w14:paraId="381E213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990965"/>
            <wp:effectExtent l="0" t="0" r="1143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a:picLocks noChangeAspect="1"/>
                    </pic:cNvPicPr>
                  </pic:nvPicPr>
                  <pic:blipFill>
                    <a:blip r:embed="rId54"/>
                    <a:stretch>
                      <a:fillRect/>
                    </a:stretch>
                  </pic:blipFill>
                  <pic:spPr>
                    <a:xfrm>
                      <a:off x="0" y="0"/>
                      <a:ext cx="13647419" cy="8991042"/>
                    </a:xfrm>
                    <a:prstGeom prst="rect">
                      <a:avLst/>
                    </a:prstGeom>
                  </pic:spPr>
                </pic:pic>
              </a:graphicData>
            </a:graphic>
          </wp:anchor>
        </w:drawing>
      </w:r>
    </w:p>
    <w:p w14:paraId="73788CC8">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71F6694">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7CA2A8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2A7D57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54AD6D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515F3A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F4AF6E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2BEB78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4C483C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1C7930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263F6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718E8FF">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C26002A">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3180AC6">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048A4D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59BA6E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3C78A36">
        <w:tblPrEx>
          <w:tblCellMar>
            <w:top w:w="0" w:type="dxa"/>
            <w:left w:w="108" w:type="dxa"/>
            <w:bottom w:w="0" w:type="dxa"/>
            <w:right w:w="108" w:type="dxa"/>
          </w:tblCellMar>
        </w:tblPrEx>
        <w:trPr>
          <w:trHeight w:val="124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AFC47B1">
            <w:pPr>
              <w:widowControl/>
              <w:autoSpaceDE w:val="0"/>
              <w:autoSpaceDN w:val="0"/>
              <w:spacing w:before="2376" w:after="0" w:line="318" w:lineRule="exact"/>
              <w:ind w:left="0" w:right="0" w:firstLine="0"/>
              <w:jc w:val="center"/>
            </w:pPr>
            <w:r>
              <w:rPr>
                <w:rFonts w:ascii="7v6lAlxz+SimSun" w:hAnsi="7v6lAlxz+SimSun" w:eastAsia="7v6lAlxz+SimSun"/>
                <w:color w:val="000000"/>
                <w:sz w:val="32"/>
              </w:rPr>
              <w:t>43</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B0EA932">
            <w:pPr>
              <w:widowControl/>
              <w:autoSpaceDE w:val="0"/>
              <w:autoSpaceDN w:val="0"/>
              <w:spacing w:before="2184" w:after="0" w:line="318" w:lineRule="exact"/>
              <w:ind w:left="0" w:right="0" w:firstLine="0"/>
              <w:jc w:val="center"/>
            </w:pPr>
            <w:r>
              <w:rPr>
                <w:rFonts w:ascii="7v6lAlxz+SimSun" w:hAnsi="7v6lAlxz+SimSun" w:eastAsia="7v6lAlxz+SimSun"/>
                <w:color w:val="000000"/>
                <w:sz w:val="32"/>
              </w:rPr>
              <w:t>经济</w:t>
            </w:r>
          </w:p>
          <w:p w14:paraId="4CC4E130">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36C0C43">
            <w:pPr>
              <w:widowControl/>
              <w:autoSpaceDE w:val="0"/>
              <w:autoSpaceDN w:val="0"/>
              <w:spacing w:before="1726" w:after="0" w:line="388" w:lineRule="exact"/>
              <w:ind w:left="0" w:right="0" w:firstLine="0"/>
              <w:jc w:val="center"/>
            </w:pPr>
            <w:r>
              <w:rPr>
                <w:rFonts w:ascii="7v6lAlxz+SimSun" w:hAnsi="7v6lAlxz+SimSun" w:eastAsia="7v6lAlxz+SimSun"/>
                <w:color w:val="000000"/>
                <w:sz w:val="32"/>
              </w:rPr>
              <w:t>加强国有资产管理，规范使用流程，提升国有资产效能。</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8494BAE">
            <w:pPr>
              <w:widowControl/>
              <w:autoSpaceDE w:val="0"/>
              <w:autoSpaceDN w:val="0"/>
              <w:spacing w:before="2376" w:after="0" w:line="318" w:lineRule="exact"/>
              <w:ind w:left="0" w:right="0" w:firstLine="0"/>
              <w:jc w:val="center"/>
            </w:pPr>
            <w:r>
              <w:rPr>
                <w:rFonts w:ascii="7v6lAlxz+SimSun" w:hAnsi="7v6lAlxz+SimSun" w:eastAsia="7v6lAlxz+SimSun"/>
                <w:color w:val="000000"/>
                <w:sz w:val="32"/>
              </w:rPr>
              <w:t>124</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78DC692"/>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2865538">
            <w:pPr>
              <w:widowControl/>
              <w:autoSpaceDE w:val="0"/>
              <w:autoSpaceDN w:val="0"/>
              <w:spacing w:before="1398" w:after="0" w:line="246" w:lineRule="exact"/>
              <w:ind w:left="30" w:right="144"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《行政事业性国有资产管理条例》第四条 各级人民政府应当建立健全行政事业性国有资产管理机制，加强对本级行政事业性国有资产的管理，审查、批准重大行政事业性国有资产管理事项。</w:t>
            </w:r>
          </w:p>
          <w:p w14:paraId="280DDB83">
            <w:pPr>
              <w:widowControl/>
              <w:autoSpaceDE w:val="0"/>
              <w:autoSpaceDN w:val="0"/>
              <w:spacing w:before="0"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《江西省行政事业性国有资产管理办法》第十条 各部门及其所属单位应当根据履行职能和事业发展的需要，结合资产存量、资产配置标准、绩效目标和财政承受能力配置资产。资产配置包括调剂、购置、建设、租用、接受捐赠等方式。</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3EE4F3E">
            <w:pPr>
              <w:widowControl/>
              <w:autoSpaceDE w:val="0"/>
              <w:autoSpaceDN w:val="0"/>
              <w:spacing w:before="2134"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37F7B3C">
            <w:pPr>
              <w:widowControl/>
              <w:autoSpaceDE w:val="0"/>
              <w:autoSpaceDN w:val="0"/>
              <w:spacing w:before="2308" w:after="0" w:line="200" w:lineRule="exact"/>
              <w:ind w:left="0" w:right="0" w:firstLine="0"/>
              <w:jc w:val="center"/>
            </w:pPr>
            <w:r>
              <w:rPr>
                <w:rFonts w:ascii="7v6lAlxz+SimSun" w:hAnsi="7v6lAlxz+SimSun" w:eastAsia="7v6lAlxz+SimSun"/>
                <w:color w:val="000000"/>
                <w:sz w:val="20"/>
              </w:rPr>
              <w:t>区财政</w:t>
            </w:r>
          </w:p>
          <w:p w14:paraId="59FF4CD8">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DE87128">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657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27F54DC">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加强建立健全国有资产管理制度</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15FFD8"/>
        </w:tc>
      </w:tr>
      <w:tr w14:paraId="6D0146BA">
        <w:tblPrEx>
          <w:tblCellMar>
            <w:top w:w="0" w:type="dxa"/>
            <w:left w:w="108" w:type="dxa"/>
            <w:bottom w:w="0" w:type="dxa"/>
            <w:right w:w="108" w:type="dxa"/>
          </w:tblCellMar>
        </w:tblPrEx>
        <w:trPr>
          <w:trHeight w:val="82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02ED687"/>
        </w:tc>
        <w:tc>
          <w:tcPr>
            <w:tcW w:w="1957" w:type="dxa"/>
            <w:vMerge w:val="continue"/>
            <w:tcBorders>
              <w:top w:val="single" w:color="000000" w:sz="8" w:space="0"/>
              <w:left w:val="single" w:color="000000" w:sz="6" w:space="0"/>
              <w:bottom w:val="single" w:color="000000" w:sz="6" w:space="0"/>
              <w:right w:val="single" w:color="000000" w:sz="8" w:space="0"/>
            </w:tcBorders>
          </w:tcPr>
          <w:p w14:paraId="59C59364"/>
        </w:tc>
        <w:tc>
          <w:tcPr>
            <w:tcW w:w="1957" w:type="dxa"/>
            <w:vMerge w:val="continue"/>
            <w:tcBorders>
              <w:top w:val="single" w:color="000000" w:sz="8" w:space="0"/>
              <w:left w:val="single" w:color="000000" w:sz="8" w:space="0"/>
              <w:bottom w:val="single" w:color="000000" w:sz="6" w:space="0"/>
              <w:right w:val="single" w:color="000000" w:sz="8" w:space="0"/>
            </w:tcBorders>
          </w:tcPr>
          <w:p w14:paraId="3FC108CA"/>
        </w:tc>
        <w:tc>
          <w:tcPr>
            <w:tcW w:w="1957" w:type="dxa"/>
            <w:vMerge w:val="continue"/>
            <w:tcBorders>
              <w:top w:val="single" w:color="000000" w:sz="8" w:space="0"/>
              <w:left w:val="single" w:color="000000" w:sz="8" w:space="0"/>
              <w:bottom w:val="single" w:color="000000" w:sz="6" w:space="0"/>
              <w:right w:val="single" w:color="000000" w:sz="6" w:space="0"/>
            </w:tcBorders>
          </w:tcPr>
          <w:p w14:paraId="31BF0702"/>
        </w:tc>
        <w:tc>
          <w:tcPr>
            <w:tcW w:w="1957" w:type="dxa"/>
            <w:vMerge w:val="continue"/>
            <w:tcBorders>
              <w:top w:val="single" w:color="000000" w:sz="8" w:space="0"/>
              <w:left w:val="single" w:color="000000" w:sz="6" w:space="0"/>
              <w:bottom w:val="single" w:color="000000" w:sz="6" w:space="0"/>
              <w:right w:val="single" w:color="000000" w:sz="8" w:space="0"/>
            </w:tcBorders>
          </w:tcPr>
          <w:p w14:paraId="0BFAE6D3"/>
        </w:tc>
        <w:tc>
          <w:tcPr>
            <w:tcW w:w="1957" w:type="dxa"/>
            <w:vMerge w:val="continue"/>
            <w:tcBorders>
              <w:top w:val="single" w:color="000000" w:sz="8" w:space="0"/>
              <w:left w:val="single" w:color="000000" w:sz="8" w:space="0"/>
              <w:bottom w:val="single" w:color="000000" w:sz="6" w:space="0"/>
              <w:right w:val="single" w:color="000000" w:sz="8" w:space="0"/>
            </w:tcBorders>
          </w:tcPr>
          <w:p w14:paraId="6C21B819"/>
        </w:tc>
        <w:tc>
          <w:tcPr>
            <w:tcW w:w="1957" w:type="dxa"/>
            <w:vMerge w:val="continue"/>
            <w:tcBorders>
              <w:top w:val="single" w:color="000000" w:sz="8" w:space="0"/>
              <w:left w:val="single" w:color="000000" w:sz="8" w:space="0"/>
              <w:bottom w:val="single" w:color="000000" w:sz="6" w:space="0"/>
              <w:right w:val="single" w:color="000000" w:sz="6" w:space="0"/>
            </w:tcBorders>
          </w:tcPr>
          <w:p w14:paraId="6FAF37BA"/>
        </w:tc>
        <w:tc>
          <w:tcPr>
            <w:tcW w:w="1957" w:type="dxa"/>
            <w:vMerge w:val="continue"/>
            <w:tcBorders>
              <w:top w:val="single" w:color="000000" w:sz="8" w:space="0"/>
              <w:left w:val="single" w:color="000000" w:sz="6" w:space="0"/>
              <w:bottom w:val="single" w:color="000000" w:sz="6" w:space="0"/>
              <w:right w:val="single" w:color="000000" w:sz="8" w:space="0"/>
            </w:tcBorders>
          </w:tcPr>
          <w:p w14:paraId="424B628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51A0595">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658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C9D843A">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加强单位每年的国有资产配置计划，</w:t>
            </w:r>
          </w:p>
          <w:p w14:paraId="010B820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随同部门预算一并编制</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35BEEC6"/>
        </w:tc>
      </w:tr>
      <w:tr w14:paraId="29AE9D23">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0DB8AA5"/>
        </w:tc>
        <w:tc>
          <w:tcPr>
            <w:tcW w:w="1957" w:type="dxa"/>
            <w:vMerge w:val="continue"/>
            <w:tcBorders>
              <w:top w:val="single" w:color="000000" w:sz="8" w:space="0"/>
              <w:left w:val="single" w:color="000000" w:sz="6" w:space="0"/>
              <w:bottom w:val="single" w:color="000000" w:sz="6" w:space="0"/>
              <w:right w:val="single" w:color="000000" w:sz="8" w:space="0"/>
            </w:tcBorders>
          </w:tcPr>
          <w:p w14:paraId="2691E70E"/>
        </w:tc>
        <w:tc>
          <w:tcPr>
            <w:tcW w:w="1957" w:type="dxa"/>
            <w:vMerge w:val="continue"/>
            <w:tcBorders>
              <w:top w:val="single" w:color="000000" w:sz="8" w:space="0"/>
              <w:left w:val="single" w:color="000000" w:sz="8" w:space="0"/>
              <w:bottom w:val="single" w:color="000000" w:sz="6" w:space="0"/>
              <w:right w:val="single" w:color="000000" w:sz="8" w:space="0"/>
            </w:tcBorders>
          </w:tcPr>
          <w:p w14:paraId="590F5E3A"/>
        </w:tc>
        <w:tc>
          <w:tcPr>
            <w:tcW w:w="1957" w:type="dxa"/>
            <w:vMerge w:val="continue"/>
            <w:tcBorders>
              <w:top w:val="single" w:color="000000" w:sz="8" w:space="0"/>
              <w:left w:val="single" w:color="000000" w:sz="8" w:space="0"/>
              <w:bottom w:val="single" w:color="000000" w:sz="6" w:space="0"/>
              <w:right w:val="single" w:color="000000" w:sz="6" w:space="0"/>
            </w:tcBorders>
          </w:tcPr>
          <w:p w14:paraId="003EB6C7"/>
        </w:tc>
        <w:tc>
          <w:tcPr>
            <w:tcW w:w="1957" w:type="dxa"/>
            <w:vMerge w:val="continue"/>
            <w:tcBorders>
              <w:top w:val="single" w:color="000000" w:sz="8" w:space="0"/>
              <w:left w:val="single" w:color="000000" w:sz="6" w:space="0"/>
              <w:bottom w:val="single" w:color="000000" w:sz="6" w:space="0"/>
              <w:right w:val="single" w:color="000000" w:sz="8" w:space="0"/>
            </w:tcBorders>
          </w:tcPr>
          <w:p w14:paraId="5D7494B6"/>
        </w:tc>
        <w:tc>
          <w:tcPr>
            <w:tcW w:w="1957" w:type="dxa"/>
            <w:vMerge w:val="continue"/>
            <w:tcBorders>
              <w:top w:val="single" w:color="000000" w:sz="8" w:space="0"/>
              <w:left w:val="single" w:color="000000" w:sz="8" w:space="0"/>
              <w:bottom w:val="single" w:color="000000" w:sz="6" w:space="0"/>
              <w:right w:val="single" w:color="000000" w:sz="8" w:space="0"/>
            </w:tcBorders>
          </w:tcPr>
          <w:p w14:paraId="66D628BE"/>
        </w:tc>
        <w:tc>
          <w:tcPr>
            <w:tcW w:w="1957" w:type="dxa"/>
            <w:vMerge w:val="continue"/>
            <w:tcBorders>
              <w:top w:val="single" w:color="000000" w:sz="8" w:space="0"/>
              <w:left w:val="single" w:color="000000" w:sz="8" w:space="0"/>
              <w:bottom w:val="single" w:color="000000" w:sz="6" w:space="0"/>
              <w:right w:val="single" w:color="000000" w:sz="6" w:space="0"/>
            </w:tcBorders>
          </w:tcPr>
          <w:p w14:paraId="48BB9642"/>
        </w:tc>
        <w:tc>
          <w:tcPr>
            <w:tcW w:w="1957" w:type="dxa"/>
            <w:vMerge w:val="continue"/>
            <w:tcBorders>
              <w:top w:val="single" w:color="000000" w:sz="8" w:space="0"/>
              <w:left w:val="single" w:color="000000" w:sz="6" w:space="0"/>
              <w:bottom w:val="single" w:color="000000" w:sz="6" w:space="0"/>
              <w:right w:val="single" w:color="000000" w:sz="8" w:space="0"/>
            </w:tcBorders>
          </w:tcPr>
          <w:p w14:paraId="1DC05E2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5A5891A">
            <w:pPr>
              <w:widowControl/>
              <w:autoSpaceDE w:val="0"/>
              <w:autoSpaceDN w:val="0"/>
              <w:spacing w:before="324" w:after="0" w:line="320" w:lineRule="exact"/>
              <w:ind w:left="0" w:right="0" w:firstLine="0"/>
              <w:jc w:val="center"/>
            </w:pPr>
            <w:r>
              <w:rPr>
                <w:rFonts w:ascii="7v6lAlxz+SimSun" w:hAnsi="7v6lAlxz+SimSun" w:eastAsia="7v6lAlxz+SimSun"/>
                <w:color w:val="000000"/>
                <w:sz w:val="32"/>
              </w:rPr>
              <w:t>659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459F699">
            <w:pPr>
              <w:widowControl/>
              <w:autoSpaceDE w:val="0"/>
              <w:autoSpaceDN w:val="0"/>
              <w:spacing w:before="130" w:after="0" w:line="318" w:lineRule="exact"/>
              <w:ind w:left="0" w:right="0" w:firstLine="0"/>
              <w:jc w:val="center"/>
            </w:pPr>
            <w:r>
              <w:rPr>
                <w:rFonts w:ascii="7v6lAlxz+SimSun" w:hAnsi="7v6lAlxz+SimSun" w:eastAsia="7v6lAlxz+SimSun"/>
                <w:color w:val="000000"/>
                <w:sz w:val="32"/>
              </w:rPr>
              <w:t>充分发挥国有资产使用效能，积极盘</w:t>
            </w:r>
          </w:p>
          <w:p w14:paraId="3B65F194">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活资源资产，防止国有资产流失</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1AC93BA"/>
        </w:tc>
      </w:tr>
      <w:tr w14:paraId="3226D66C">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8E041C3"/>
        </w:tc>
        <w:tc>
          <w:tcPr>
            <w:tcW w:w="1957" w:type="dxa"/>
            <w:vMerge w:val="continue"/>
            <w:tcBorders>
              <w:top w:val="single" w:color="000000" w:sz="8" w:space="0"/>
              <w:left w:val="single" w:color="000000" w:sz="6" w:space="0"/>
              <w:bottom w:val="single" w:color="000000" w:sz="6" w:space="0"/>
              <w:right w:val="single" w:color="000000" w:sz="8" w:space="0"/>
            </w:tcBorders>
          </w:tcPr>
          <w:p w14:paraId="4EF504E5"/>
        </w:tc>
        <w:tc>
          <w:tcPr>
            <w:tcW w:w="1957" w:type="dxa"/>
            <w:vMerge w:val="continue"/>
            <w:tcBorders>
              <w:top w:val="single" w:color="000000" w:sz="8" w:space="0"/>
              <w:left w:val="single" w:color="000000" w:sz="8" w:space="0"/>
              <w:bottom w:val="single" w:color="000000" w:sz="6" w:space="0"/>
              <w:right w:val="single" w:color="000000" w:sz="8" w:space="0"/>
            </w:tcBorders>
          </w:tcPr>
          <w:p w14:paraId="4241E291"/>
        </w:tc>
        <w:tc>
          <w:tcPr>
            <w:tcW w:w="1957" w:type="dxa"/>
            <w:vMerge w:val="continue"/>
            <w:tcBorders>
              <w:top w:val="single" w:color="000000" w:sz="8" w:space="0"/>
              <w:left w:val="single" w:color="000000" w:sz="8" w:space="0"/>
              <w:bottom w:val="single" w:color="000000" w:sz="6" w:space="0"/>
              <w:right w:val="single" w:color="000000" w:sz="6" w:space="0"/>
            </w:tcBorders>
          </w:tcPr>
          <w:p w14:paraId="4029A2AB"/>
        </w:tc>
        <w:tc>
          <w:tcPr>
            <w:tcW w:w="1957" w:type="dxa"/>
            <w:vMerge w:val="continue"/>
            <w:tcBorders>
              <w:top w:val="single" w:color="000000" w:sz="8" w:space="0"/>
              <w:left w:val="single" w:color="000000" w:sz="6" w:space="0"/>
              <w:bottom w:val="single" w:color="000000" w:sz="6" w:space="0"/>
              <w:right w:val="single" w:color="000000" w:sz="8" w:space="0"/>
            </w:tcBorders>
          </w:tcPr>
          <w:p w14:paraId="26D56CBF"/>
        </w:tc>
        <w:tc>
          <w:tcPr>
            <w:tcW w:w="1957" w:type="dxa"/>
            <w:vMerge w:val="continue"/>
            <w:tcBorders>
              <w:top w:val="single" w:color="000000" w:sz="8" w:space="0"/>
              <w:left w:val="single" w:color="000000" w:sz="8" w:space="0"/>
              <w:bottom w:val="single" w:color="000000" w:sz="6" w:space="0"/>
              <w:right w:val="single" w:color="000000" w:sz="8" w:space="0"/>
            </w:tcBorders>
          </w:tcPr>
          <w:p w14:paraId="7638E559"/>
        </w:tc>
        <w:tc>
          <w:tcPr>
            <w:tcW w:w="1957" w:type="dxa"/>
            <w:vMerge w:val="continue"/>
            <w:tcBorders>
              <w:top w:val="single" w:color="000000" w:sz="8" w:space="0"/>
              <w:left w:val="single" w:color="000000" w:sz="8" w:space="0"/>
              <w:bottom w:val="single" w:color="000000" w:sz="6" w:space="0"/>
              <w:right w:val="single" w:color="000000" w:sz="6" w:space="0"/>
            </w:tcBorders>
          </w:tcPr>
          <w:p w14:paraId="45B130F9"/>
        </w:tc>
        <w:tc>
          <w:tcPr>
            <w:tcW w:w="1957" w:type="dxa"/>
            <w:vMerge w:val="continue"/>
            <w:tcBorders>
              <w:top w:val="single" w:color="000000" w:sz="8" w:space="0"/>
              <w:left w:val="single" w:color="000000" w:sz="6" w:space="0"/>
              <w:bottom w:val="single" w:color="000000" w:sz="6" w:space="0"/>
              <w:right w:val="single" w:color="000000" w:sz="8" w:space="0"/>
            </w:tcBorders>
          </w:tcPr>
          <w:p w14:paraId="73D3D75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51E0ED2">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660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65898F4">
            <w:pPr>
              <w:widowControl/>
              <w:autoSpaceDE w:val="0"/>
              <w:autoSpaceDN w:val="0"/>
              <w:spacing w:before="6" w:after="0" w:line="386" w:lineRule="exact"/>
              <w:ind w:left="0" w:right="0" w:firstLine="0"/>
              <w:jc w:val="center"/>
            </w:pPr>
            <w:r>
              <w:rPr>
                <w:rFonts w:ascii="7v6lAlxz+SimSun" w:hAnsi="7v6lAlxz+SimSun" w:eastAsia="7v6lAlxz+SimSun"/>
                <w:color w:val="000000"/>
                <w:sz w:val="32"/>
              </w:rPr>
              <w:t>规范国有资产出租、出借、处置等管理行为，确保租金和处置收入纳入财</w:t>
            </w:r>
          </w:p>
          <w:p w14:paraId="6255D6F9">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政非税管理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4A04C51"/>
        </w:tc>
      </w:tr>
      <w:tr w14:paraId="1300702E">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96FE8BD"/>
        </w:tc>
        <w:tc>
          <w:tcPr>
            <w:tcW w:w="1957" w:type="dxa"/>
            <w:vMerge w:val="continue"/>
            <w:tcBorders>
              <w:top w:val="single" w:color="000000" w:sz="8" w:space="0"/>
              <w:left w:val="single" w:color="000000" w:sz="6" w:space="0"/>
              <w:bottom w:val="single" w:color="000000" w:sz="6" w:space="0"/>
              <w:right w:val="single" w:color="000000" w:sz="8" w:space="0"/>
            </w:tcBorders>
          </w:tcPr>
          <w:p w14:paraId="41D14F8D"/>
        </w:tc>
        <w:tc>
          <w:tcPr>
            <w:tcW w:w="1957" w:type="dxa"/>
            <w:vMerge w:val="continue"/>
            <w:tcBorders>
              <w:top w:val="single" w:color="000000" w:sz="8" w:space="0"/>
              <w:left w:val="single" w:color="000000" w:sz="8" w:space="0"/>
              <w:bottom w:val="single" w:color="000000" w:sz="6" w:space="0"/>
              <w:right w:val="single" w:color="000000" w:sz="8" w:space="0"/>
            </w:tcBorders>
          </w:tcPr>
          <w:p w14:paraId="73C8CCE8"/>
        </w:tc>
        <w:tc>
          <w:tcPr>
            <w:tcW w:w="1957" w:type="dxa"/>
            <w:vMerge w:val="continue"/>
            <w:tcBorders>
              <w:top w:val="single" w:color="000000" w:sz="8" w:space="0"/>
              <w:left w:val="single" w:color="000000" w:sz="8" w:space="0"/>
              <w:bottom w:val="single" w:color="000000" w:sz="6" w:space="0"/>
              <w:right w:val="single" w:color="000000" w:sz="6" w:space="0"/>
            </w:tcBorders>
          </w:tcPr>
          <w:p w14:paraId="06BB2688"/>
        </w:tc>
        <w:tc>
          <w:tcPr>
            <w:tcW w:w="1957" w:type="dxa"/>
            <w:vMerge w:val="continue"/>
            <w:tcBorders>
              <w:top w:val="single" w:color="000000" w:sz="8" w:space="0"/>
              <w:left w:val="single" w:color="000000" w:sz="6" w:space="0"/>
              <w:bottom w:val="single" w:color="000000" w:sz="6" w:space="0"/>
              <w:right w:val="single" w:color="000000" w:sz="8" w:space="0"/>
            </w:tcBorders>
          </w:tcPr>
          <w:p w14:paraId="5FC7B7B7"/>
        </w:tc>
        <w:tc>
          <w:tcPr>
            <w:tcW w:w="1957" w:type="dxa"/>
            <w:vMerge w:val="continue"/>
            <w:tcBorders>
              <w:top w:val="single" w:color="000000" w:sz="8" w:space="0"/>
              <w:left w:val="single" w:color="000000" w:sz="8" w:space="0"/>
              <w:bottom w:val="single" w:color="000000" w:sz="6" w:space="0"/>
              <w:right w:val="single" w:color="000000" w:sz="8" w:space="0"/>
            </w:tcBorders>
          </w:tcPr>
          <w:p w14:paraId="388E127A"/>
        </w:tc>
        <w:tc>
          <w:tcPr>
            <w:tcW w:w="1957" w:type="dxa"/>
            <w:vMerge w:val="continue"/>
            <w:tcBorders>
              <w:top w:val="single" w:color="000000" w:sz="8" w:space="0"/>
              <w:left w:val="single" w:color="000000" w:sz="8" w:space="0"/>
              <w:bottom w:val="single" w:color="000000" w:sz="6" w:space="0"/>
              <w:right w:val="single" w:color="000000" w:sz="6" w:space="0"/>
            </w:tcBorders>
          </w:tcPr>
          <w:p w14:paraId="32D1662F"/>
        </w:tc>
        <w:tc>
          <w:tcPr>
            <w:tcW w:w="1957" w:type="dxa"/>
            <w:vMerge w:val="continue"/>
            <w:tcBorders>
              <w:top w:val="single" w:color="000000" w:sz="8" w:space="0"/>
              <w:left w:val="single" w:color="000000" w:sz="6" w:space="0"/>
              <w:bottom w:val="single" w:color="000000" w:sz="6" w:space="0"/>
              <w:right w:val="single" w:color="000000" w:sz="8" w:space="0"/>
            </w:tcBorders>
          </w:tcPr>
          <w:p w14:paraId="1957276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ED5D977">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661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95D4FE7">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做好全省预算一体化资产模块的信息</w:t>
            </w:r>
          </w:p>
          <w:p w14:paraId="68075B7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化管理工作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787B2CC"/>
        </w:tc>
      </w:tr>
      <w:tr w14:paraId="491F4CF7">
        <w:tblPrEx>
          <w:tblCellMar>
            <w:top w:w="0" w:type="dxa"/>
            <w:left w:w="108" w:type="dxa"/>
            <w:bottom w:w="0" w:type="dxa"/>
            <w:right w:w="108" w:type="dxa"/>
          </w:tblCellMar>
        </w:tblPrEx>
        <w:trPr>
          <w:trHeight w:val="1084"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0FD20715">
            <w:pPr>
              <w:widowControl/>
              <w:autoSpaceDE w:val="0"/>
              <w:autoSpaceDN w:val="0"/>
              <w:spacing w:before="3274" w:after="0" w:line="320" w:lineRule="exact"/>
              <w:ind w:left="0" w:right="0" w:firstLine="0"/>
              <w:jc w:val="center"/>
            </w:pPr>
            <w:r>
              <w:rPr>
                <w:rFonts w:ascii="7v6lAlxz+SimSun" w:hAnsi="7v6lAlxz+SimSun" w:eastAsia="7v6lAlxz+SimSun"/>
                <w:color w:val="000000"/>
                <w:sz w:val="32"/>
              </w:rPr>
              <w:t>44</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41F0F4A3">
            <w:pPr>
              <w:widowControl/>
              <w:autoSpaceDE w:val="0"/>
              <w:autoSpaceDN w:val="0"/>
              <w:spacing w:before="3080" w:after="0" w:line="318" w:lineRule="exact"/>
              <w:ind w:left="0" w:right="0" w:firstLine="0"/>
              <w:jc w:val="center"/>
            </w:pPr>
            <w:r>
              <w:rPr>
                <w:rFonts w:ascii="7v6lAlxz+SimSun" w:hAnsi="7v6lAlxz+SimSun" w:eastAsia="7v6lAlxz+SimSun"/>
                <w:color w:val="000000"/>
                <w:sz w:val="32"/>
              </w:rPr>
              <w:t>经济</w:t>
            </w:r>
          </w:p>
          <w:p w14:paraId="2831BFD8">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17E8E6ED">
            <w:pPr>
              <w:widowControl/>
              <w:autoSpaceDE w:val="0"/>
              <w:autoSpaceDN w:val="0"/>
              <w:spacing w:before="1266" w:after="0" w:line="388" w:lineRule="exact"/>
              <w:ind w:left="0" w:right="0" w:firstLine="0"/>
              <w:jc w:val="center"/>
            </w:pPr>
            <w:r>
              <w:rPr>
                <w:rFonts w:ascii="7v6lAlxz+SimSun" w:hAnsi="7v6lAlxz+SimSun" w:eastAsia="7v6lAlxz+SimSun"/>
                <w:color w:val="000000"/>
                <w:sz w:val="32"/>
              </w:rPr>
              <w:t>落实食品安全责任制，开展食品药品安全宣传教育，加强食品摊贩备案、集体聚餐食品风险防控等工作，做好食品小作坊、小餐饮、小食杂店和食品小摊贩的监督管理。</w:t>
            </w:r>
          </w:p>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18A5E796">
            <w:pPr>
              <w:widowControl/>
              <w:autoSpaceDE w:val="0"/>
              <w:autoSpaceDN w:val="0"/>
              <w:spacing w:before="1476" w:after="0" w:line="320" w:lineRule="exact"/>
              <w:ind w:left="0" w:right="0" w:firstLine="0"/>
              <w:jc w:val="center"/>
            </w:pPr>
            <w:r>
              <w:rPr>
                <w:rFonts w:ascii="7v6lAlxz+SimSun" w:hAnsi="7v6lAlxz+SimSun" w:eastAsia="7v6lAlxz+SimSun"/>
                <w:color w:val="000000"/>
                <w:sz w:val="32"/>
              </w:rPr>
              <w:t>125</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688EB53D">
            <w:pPr>
              <w:widowControl/>
              <w:autoSpaceDE w:val="0"/>
              <w:autoSpaceDN w:val="0"/>
              <w:spacing w:before="1282" w:after="0" w:line="320" w:lineRule="exact"/>
              <w:ind w:left="0" w:right="0" w:firstLine="0"/>
              <w:jc w:val="center"/>
            </w:pPr>
            <w:r>
              <w:rPr>
                <w:rFonts w:ascii="7v6lAlxz+SimSun" w:hAnsi="7v6lAlxz+SimSun" w:eastAsia="7v6lAlxz+SimSun"/>
                <w:color w:val="000000"/>
                <w:sz w:val="32"/>
              </w:rPr>
              <w:t>落实食品安</w:t>
            </w:r>
          </w:p>
          <w:p w14:paraId="0D7A818A">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全责任制</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133D4673">
            <w:pPr>
              <w:widowControl/>
              <w:autoSpaceDE w:val="0"/>
              <w:autoSpaceDN w:val="0"/>
              <w:spacing w:before="868"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《地方党政领导干部食品安全责任制规定》第六条 地方各级党委和政府对本地区食品安全工作负总责，主要加强人是本地区食品安全工作第一责任人，班子其他成员对分管（含协管、联系，下同）行业或者领域内的食品安全工作加强。第二十条 乡镇（街道）党政领导干部，各类开发区管理机构党政领导干部，参照本规定执行。</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7F52AAA6">
            <w:pPr>
              <w:widowControl/>
              <w:autoSpaceDE w:val="0"/>
              <w:autoSpaceDN w:val="0"/>
              <w:spacing w:before="1236"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1991FA2A">
            <w:pPr>
              <w:widowControl/>
              <w:autoSpaceDE w:val="0"/>
              <w:autoSpaceDN w:val="0"/>
              <w:spacing w:before="1236" w:after="0" w:line="246" w:lineRule="exact"/>
              <w:ind w:left="0" w:right="0" w:firstLine="0"/>
              <w:jc w:val="center"/>
            </w:pPr>
            <w:r>
              <w:rPr>
                <w:rFonts w:ascii="7v6lAlxz+SimSun" w:hAnsi="7v6lAlxz+SimSun" w:eastAsia="7v6lAlxz+SimSun"/>
                <w:color w:val="000000"/>
                <w:sz w:val="20"/>
              </w:rPr>
              <w:t>区市场监督管理局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66AD77F">
            <w:pPr>
              <w:widowControl/>
              <w:autoSpaceDE w:val="0"/>
              <w:autoSpaceDN w:val="0"/>
              <w:spacing w:before="392" w:after="0" w:line="318" w:lineRule="exact"/>
              <w:ind w:left="0" w:right="0" w:firstLine="0"/>
              <w:jc w:val="center"/>
            </w:pPr>
            <w:r>
              <w:rPr>
                <w:rFonts w:ascii="7v6lAlxz+SimSun" w:hAnsi="7v6lAlxz+SimSun" w:eastAsia="7v6lAlxz+SimSun"/>
                <w:color w:val="000000"/>
                <w:sz w:val="32"/>
              </w:rPr>
              <w:t>662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53F29DC">
            <w:pPr>
              <w:widowControl/>
              <w:autoSpaceDE w:val="0"/>
              <w:autoSpaceDN w:val="0"/>
              <w:spacing w:before="392" w:after="0" w:line="318" w:lineRule="exact"/>
              <w:ind w:left="0" w:right="0" w:firstLine="0"/>
              <w:jc w:val="center"/>
            </w:pPr>
            <w:r>
              <w:rPr>
                <w:rFonts w:ascii="7v6lAlxz+SimSun" w:hAnsi="7v6lAlxz+SimSun" w:eastAsia="7v6lAlxz+SimSun"/>
                <w:color w:val="000000"/>
                <w:sz w:val="32"/>
              </w:rPr>
              <w:t>制定街道本级食品安全事件应急预案</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DF594E3"/>
        </w:tc>
      </w:tr>
      <w:tr w14:paraId="4ADA597C">
        <w:tblPrEx>
          <w:tblCellMar>
            <w:top w:w="0" w:type="dxa"/>
            <w:left w:w="108" w:type="dxa"/>
            <w:bottom w:w="0" w:type="dxa"/>
            <w:right w:w="108" w:type="dxa"/>
          </w:tblCellMar>
        </w:tblPrEx>
        <w:trPr>
          <w:trHeight w:val="108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7A31CA00"/>
        </w:tc>
        <w:tc>
          <w:tcPr>
            <w:tcW w:w="1957" w:type="dxa"/>
            <w:vMerge w:val="continue"/>
            <w:tcBorders>
              <w:top w:val="single" w:color="000000" w:sz="6" w:space="0"/>
              <w:left w:val="single" w:color="000000" w:sz="6" w:space="0"/>
              <w:bottom w:val="single" w:color="000000" w:sz="8" w:space="0"/>
              <w:right w:val="single" w:color="000000" w:sz="8" w:space="0"/>
            </w:tcBorders>
          </w:tcPr>
          <w:p w14:paraId="16922FFD"/>
        </w:tc>
        <w:tc>
          <w:tcPr>
            <w:tcW w:w="1957" w:type="dxa"/>
            <w:vMerge w:val="continue"/>
            <w:tcBorders>
              <w:top w:val="single" w:color="000000" w:sz="6" w:space="0"/>
              <w:left w:val="single" w:color="000000" w:sz="8" w:space="0"/>
              <w:bottom w:val="single" w:color="000000" w:sz="8" w:space="0"/>
              <w:right w:val="single" w:color="000000" w:sz="8" w:space="0"/>
            </w:tcBorders>
          </w:tcPr>
          <w:p w14:paraId="45F8A354"/>
        </w:tc>
        <w:tc>
          <w:tcPr>
            <w:tcW w:w="1957" w:type="dxa"/>
            <w:vMerge w:val="continue"/>
            <w:tcBorders>
              <w:top w:val="single" w:color="000000" w:sz="6" w:space="0"/>
              <w:left w:val="single" w:color="000000" w:sz="8" w:space="0"/>
              <w:bottom w:val="single" w:color="000000" w:sz="6" w:space="0"/>
              <w:right w:val="single" w:color="000000" w:sz="6" w:space="0"/>
            </w:tcBorders>
          </w:tcPr>
          <w:p w14:paraId="5E726C68"/>
        </w:tc>
        <w:tc>
          <w:tcPr>
            <w:tcW w:w="1957" w:type="dxa"/>
            <w:vMerge w:val="continue"/>
            <w:tcBorders>
              <w:top w:val="single" w:color="000000" w:sz="6" w:space="0"/>
              <w:left w:val="single" w:color="000000" w:sz="6" w:space="0"/>
              <w:bottom w:val="single" w:color="000000" w:sz="6" w:space="0"/>
              <w:right w:val="single" w:color="000000" w:sz="8" w:space="0"/>
            </w:tcBorders>
          </w:tcPr>
          <w:p w14:paraId="2BB5FED2"/>
        </w:tc>
        <w:tc>
          <w:tcPr>
            <w:tcW w:w="1957" w:type="dxa"/>
            <w:vMerge w:val="continue"/>
            <w:tcBorders>
              <w:top w:val="single" w:color="000000" w:sz="6" w:space="0"/>
              <w:left w:val="single" w:color="000000" w:sz="8" w:space="0"/>
              <w:bottom w:val="single" w:color="000000" w:sz="6" w:space="0"/>
              <w:right w:val="single" w:color="000000" w:sz="8" w:space="0"/>
            </w:tcBorders>
          </w:tcPr>
          <w:p w14:paraId="22460DDE"/>
        </w:tc>
        <w:tc>
          <w:tcPr>
            <w:tcW w:w="1957" w:type="dxa"/>
            <w:vMerge w:val="continue"/>
            <w:tcBorders>
              <w:top w:val="single" w:color="000000" w:sz="6" w:space="0"/>
              <w:left w:val="single" w:color="000000" w:sz="8" w:space="0"/>
              <w:bottom w:val="single" w:color="000000" w:sz="6" w:space="0"/>
              <w:right w:val="single" w:color="000000" w:sz="6" w:space="0"/>
            </w:tcBorders>
          </w:tcPr>
          <w:p w14:paraId="16D2DB64"/>
        </w:tc>
        <w:tc>
          <w:tcPr>
            <w:tcW w:w="1957" w:type="dxa"/>
            <w:vMerge w:val="continue"/>
            <w:tcBorders>
              <w:top w:val="single" w:color="000000" w:sz="6" w:space="0"/>
              <w:left w:val="single" w:color="000000" w:sz="6" w:space="0"/>
              <w:bottom w:val="single" w:color="000000" w:sz="6" w:space="0"/>
              <w:right w:val="single" w:color="000000" w:sz="8" w:space="0"/>
            </w:tcBorders>
          </w:tcPr>
          <w:p w14:paraId="7B02F61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ED31825">
            <w:pPr>
              <w:widowControl/>
              <w:autoSpaceDE w:val="0"/>
              <w:autoSpaceDN w:val="0"/>
              <w:spacing w:before="390" w:after="0" w:line="320" w:lineRule="exact"/>
              <w:ind w:left="0" w:right="0" w:firstLine="0"/>
              <w:jc w:val="center"/>
            </w:pPr>
            <w:r>
              <w:rPr>
                <w:rFonts w:ascii="7v6lAlxz+SimSun" w:hAnsi="7v6lAlxz+SimSun" w:eastAsia="7v6lAlxz+SimSun"/>
                <w:color w:val="000000"/>
                <w:sz w:val="32"/>
              </w:rPr>
              <w:t>663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F449609">
            <w:pPr>
              <w:widowControl/>
              <w:autoSpaceDE w:val="0"/>
              <w:autoSpaceDN w:val="0"/>
              <w:spacing w:before="390" w:after="0" w:line="320" w:lineRule="exact"/>
              <w:ind w:left="0" w:right="0" w:firstLine="0"/>
              <w:jc w:val="center"/>
            </w:pPr>
            <w:r>
              <w:rPr>
                <w:rFonts w:ascii="7v6lAlxz+SimSun" w:hAnsi="7v6lAlxz+SimSun" w:eastAsia="7v6lAlxz+SimSun"/>
                <w:color w:val="000000"/>
                <w:sz w:val="32"/>
              </w:rPr>
              <w:t>加强应急处置力量</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59A2233"/>
        </w:tc>
      </w:tr>
      <w:tr w14:paraId="50281466">
        <w:tblPrEx>
          <w:tblCellMar>
            <w:top w:w="0" w:type="dxa"/>
            <w:left w:w="108" w:type="dxa"/>
            <w:bottom w:w="0" w:type="dxa"/>
            <w:right w:w="108" w:type="dxa"/>
          </w:tblCellMar>
        </w:tblPrEx>
        <w:trPr>
          <w:trHeight w:val="108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001A0ED1"/>
        </w:tc>
        <w:tc>
          <w:tcPr>
            <w:tcW w:w="1957" w:type="dxa"/>
            <w:vMerge w:val="continue"/>
            <w:tcBorders>
              <w:top w:val="single" w:color="000000" w:sz="6" w:space="0"/>
              <w:left w:val="single" w:color="000000" w:sz="6" w:space="0"/>
              <w:bottom w:val="single" w:color="000000" w:sz="8" w:space="0"/>
              <w:right w:val="single" w:color="000000" w:sz="8" w:space="0"/>
            </w:tcBorders>
          </w:tcPr>
          <w:p w14:paraId="08CC855A"/>
        </w:tc>
        <w:tc>
          <w:tcPr>
            <w:tcW w:w="1957" w:type="dxa"/>
            <w:vMerge w:val="continue"/>
            <w:tcBorders>
              <w:top w:val="single" w:color="000000" w:sz="6" w:space="0"/>
              <w:left w:val="single" w:color="000000" w:sz="8" w:space="0"/>
              <w:bottom w:val="single" w:color="000000" w:sz="8" w:space="0"/>
              <w:right w:val="single" w:color="000000" w:sz="8" w:space="0"/>
            </w:tcBorders>
          </w:tcPr>
          <w:p w14:paraId="246593E5"/>
        </w:tc>
        <w:tc>
          <w:tcPr>
            <w:tcW w:w="1957" w:type="dxa"/>
            <w:vMerge w:val="continue"/>
            <w:tcBorders>
              <w:top w:val="single" w:color="000000" w:sz="6" w:space="0"/>
              <w:left w:val="single" w:color="000000" w:sz="8" w:space="0"/>
              <w:bottom w:val="single" w:color="000000" w:sz="6" w:space="0"/>
              <w:right w:val="single" w:color="000000" w:sz="6" w:space="0"/>
            </w:tcBorders>
          </w:tcPr>
          <w:p w14:paraId="3216A3A1"/>
        </w:tc>
        <w:tc>
          <w:tcPr>
            <w:tcW w:w="1957" w:type="dxa"/>
            <w:vMerge w:val="continue"/>
            <w:tcBorders>
              <w:top w:val="single" w:color="000000" w:sz="6" w:space="0"/>
              <w:left w:val="single" w:color="000000" w:sz="6" w:space="0"/>
              <w:bottom w:val="single" w:color="000000" w:sz="6" w:space="0"/>
              <w:right w:val="single" w:color="000000" w:sz="8" w:space="0"/>
            </w:tcBorders>
          </w:tcPr>
          <w:p w14:paraId="0054C1B9"/>
        </w:tc>
        <w:tc>
          <w:tcPr>
            <w:tcW w:w="1957" w:type="dxa"/>
            <w:vMerge w:val="continue"/>
            <w:tcBorders>
              <w:top w:val="single" w:color="000000" w:sz="6" w:space="0"/>
              <w:left w:val="single" w:color="000000" w:sz="8" w:space="0"/>
              <w:bottom w:val="single" w:color="000000" w:sz="6" w:space="0"/>
              <w:right w:val="single" w:color="000000" w:sz="8" w:space="0"/>
            </w:tcBorders>
          </w:tcPr>
          <w:p w14:paraId="44020922"/>
        </w:tc>
        <w:tc>
          <w:tcPr>
            <w:tcW w:w="1957" w:type="dxa"/>
            <w:vMerge w:val="continue"/>
            <w:tcBorders>
              <w:top w:val="single" w:color="000000" w:sz="6" w:space="0"/>
              <w:left w:val="single" w:color="000000" w:sz="8" w:space="0"/>
              <w:bottom w:val="single" w:color="000000" w:sz="6" w:space="0"/>
              <w:right w:val="single" w:color="000000" w:sz="6" w:space="0"/>
            </w:tcBorders>
          </w:tcPr>
          <w:p w14:paraId="7612C166"/>
        </w:tc>
        <w:tc>
          <w:tcPr>
            <w:tcW w:w="1957" w:type="dxa"/>
            <w:vMerge w:val="continue"/>
            <w:tcBorders>
              <w:top w:val="single" w:color="000000" w:sz="6" w:space="0"/>
              <w:left w:val="single" w:color="000000" w:sz="6" w:space="0"/>
              <w:bottom w:val="single" w:color="000000" w:sz="6" w:space="0"/>
              <w:right w:val="single" w:color="000000" w:sz="8" w:space="0"/>
            </w:tcBorders>
          </w:tcPr>
          <w:p w14:paraId="15B8706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79B0F34">
            <w:pPr>
              <w:widowControl/>
              <w:autoSpaceDE w:val="0"/>
              <w:autoSpaceDN w:val="0"/>
              <w:spacing w:before="392" w:after="0" w:line="318" w:lineRule="exact"/>
              <w:ind w:left="0" w:right="0" w:firstLine="0"/>
              <w:jc w:val="center"/>
            </w:pPr>
            <w:r>
              <w:rPr>
                <w:rFonts w:ascii="7v6lAlxz+SimSun" w:hAnsi="7v6lAlxz+SimSun" w:eastAsia="7v6lAlxz+SimSun"/>
                <w:color w:val="000000"/>
                <w:sz w:val="32"/>
              </w:rPr>
              <w:t>664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DD4AB93">
            <w:pPr>
              <w:widowControl/>
              <w:autoSpaceDE w:val="0"/>
              <w:autoSpaceDN w:val="0"/>
              <w:spacing w:before="196" w:after="0" w:line="320" w:lineRule="exact"/>
              <w:ind w:left="0" w:right="0" w:firstLine="0"/>
              <w:jc w:val="center"/>
            </w:pPr>
            <w:r>
              <w:rPr>
                <w:rFonts w:ascii="7v6lAlxz+SimSun" w:hAnsi="7v6lAlxz+SimSun" w:eastAsia="7v6lAlxz+SimSun"/>
                <w:color w:val="000000"/>
                <w:sz w:val="32"/>
              </w:rPr>
              <w:t>报告食药品安全突发事件信息，配合</w:t>
            </w:r>
          </w:p>
          <w:p w14:paraId="018A27F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做好应急处置工作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D511642"/>
        </w:tc>
      </w:tr>
      <w:tr w14:paraId="7E97FF0A">
        <w:tblPrEx>
          <w:tblCellMar>
            <w:top w:w="0" w:type="dxa"/>
            <w:left w:w="108" w:type="dxa"/>
            <w:bottom w:w="0" w:type="dxa"/>
            <w:right w:w="108" w:type="dxa"/>
          </w:tblCellMar>
        </w:tblPrEx>
        <w:trPr>
          <w:trHeight w:val="662"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4D23D11A"/>
        </w:tc>
        <w:tc>
          <w:tcPr>
            <w:tcW w:w="1957" w:type="dxa"/>
            <w:vMerge w:val="continue"/>
            <w:tcBorders>
              <w:top w:val="single" w:color="000000" w:sz="6" w:space="0"/>
              <w:left w:val="single" w:color="000000" w:sz="6" w:space="0"/>
              <w:bottom w:val="single" w:color="000000" w:sz="8" w:space="0"/>
              <w:right w:val="single" w:color="000000" w:sz="8" w:space="0"/>
            </w:tcBorders>
          </w:tcPr>
          <w:p w14:paraId="2843100C"/>
        </w:tc>
        <w:tc>
          <w:tcPr>
            <w:tcW w:w="1957" w:type="dxa"/>
            <w:vMerge w:val="continue"/>
            <w:tcBorders>
              <w:top w:val="single" w:color="000000" w:sz="6" w:space="0"/>
              <w:left w:val="single" w:color="000000" w:sz="8" w:space="0"/>
              <w:bottom w:val="single" w:color="000000" w:sz="8" w:space="0"/>
              <w:right w:val="single" w:color="000000" w:sz="8" w:space="0"/>
            </w:tcBorders>
          </w:tcPr>
          <w:p w14:paraId="52F3A176"/>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4EAB79F9">
            <w:pPr>
              <w:widowControl/>
              <w:autoSpaceDE w:val="0"/>
              <w:autoSpaceDN w:val="0"/>
              <w:spacing w:before="1648" w:after="0" w:line="318" w:lineRule="exact"/>
              <w:ind w:left="0" w:right="0" w:firstLine="0"/>
              <w:jc w:val="center"/>
            </w:pPr>
            <w:r>
              <w:rPr>
                <w:rFonts w:ascii="7v6lAlxz+SimSun" w:hAnsi="7v6lAlxz+SimSun" w:eastAsia="7v6lAlxz+SimSun"/>
                <w:color w:val="000000"/>
                <w:sz w:val="32"/>
              </w:rPr>
              <w:t>126</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676672EF">
            <w:pPr>
              <w:widowControl/>
              <w:autoSpaceDE w:val="0"/>
              <w:autoSpaceDN w:val="0"/>
              <w:spacing w:before="1188" w:after="0" w:line="388" w:lineRule="exact"/>
              <w:ind w:left="144" w:right="144" w:firstLine="0"/>
              <w:jc w:val="center"/>
            </w:pPr>
            <w:r>
              <w:rPr>
                <w:rFonts w:ascii="7v6lAlxz+SimSun" w:hAnsi="7v6lAlxz+SimSun" w:eastAsia="7v6lAlxz+SimSun"/>
                <w:color w:val="000000"/>
                <w:sz w:val="32"/>
              </w:rPr>
              <w:t>开展食品药品安全宣传教育</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65D1FE6A">
            <w:pPr>
              <w:widowControl/>
              <w:autoSpaceDE w:val="0"/>
              <w:autoSpaceDN w:val="0"/>
              <w:spacing w:before="664"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1.《中华人民共和国食品安全法》第十条 各级人民政府应当加强食品安全的宣传教育，普及食品安全知识，鼓励社会组织、基层群众性自治组织、食品生产经营者开展食品安全法律、法规以及食品安全标准和知识的普及工作，倡导健康的饮食方式，增强消费者食品安全意识和自我保护能力。</w:t>
            </w:r>
          </w:p>
          <w:p w14:paraId="288B66AF">
            <w:pPr>
              <w:widowControl/>
              <w:autoSpaceDE w:val="0"/>
              <w:autoSpaceDN w:val="0"/>
              <w:spacing w:before="2" w:after="0" w:line="246" w:lineRule="exact"/>
              <w:ind w:left="30" w:right="98" w:firstLine="0"/>
              <w:jc w:val="both"/>
            </w:pPr>
            <w:r>
              <w:rPr>
                <w:rFonts w:ascii="7v6lAlxz+SimSun" w:hAnsi="7v6lAlxz+SimSun" w:eastAsia="7v6lAlxz+SimSun"/>
                <w:color w:val="000000"/>
                <w:sz w:val="20"/>
              </w:rPr>
              <w:t>2.《中华人民共和国药品管理法》总则 第十三条 各级人民政府及其有关部门、药品行业协会等应当加强药品安全宣传教育，开展药品安全法律法规等知识的普及工作。</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3AA30D0E">
            <w:pPr>
              <w:widowControl/>
              <w:autoSpaceDE w:val="0"/>
              <w:autoSpaceDN w:val="0"/>
              <w:spacing w:before="1408" w:after="0" w:line="246"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34E8998A">
            <w:pPr>
              <w:widowControl/>
              <w:autoSpaceDE w:val="0"/>
              <w:autoSpaceDN w:val="0"/>
              <w:spacing w:before="1408" w:after="0" w:line="246" w:lineRule="exact"/>
              <w:ind w:left="0" w:right="0" w:firstLine="0"/>
              <w:jc w:val="center"/>
            </w:pPr>
            <w:r>
              <w:rPr>
                <w:rFonts w:ascii="7v6lAlxz+SimSun" w:hAnsi="7v6lAlxz+SimSun" w:eastAsia="7v6lAlxz+SimSun"/>
                <w:color w:val="000000"/>
                <w:sz w:val="20"/>
              </w:rPr>
              <w:t>区市场监督管理局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6630745">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665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133DA05">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开展食品安全的宣传教育</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AA1918E"/>
        </w:tc>
      </w:tr>
      <w:tr w14:paraId="229B0638">
        <w:tblPrEx>
          <w:tblCellMar>
            <w:top w:w="0" w:type="dxa"/>
            <w:left w:w="108" w:type="dxa"/>
            <w:bottom w:w="0" w:type="dxa"/>
            <w:right w:w="108" w:type="dxa"/>
          </w:tblCellMar>
        </w:tblPrEx>
        <w:trPr>
          <w:trHeight w:val="124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46C4EEA9"/>
        </w:tc>
        <w:tc>
          <w:tcPr>
            <w:tcW w:w="1957" w:type="dxa"/>
            <w:vMerge w:val="continue"/>
            <w:tcBorders>
              <w:top w:val="single" w:color="000000" w:sz="6" w:space="0"/>
              <w:left w:val="single" w:color="000000" w:sz="6" w:space="0"/>
              <w:bottom w:val="single" w:color="000000" w:sz="8" w:space="0"/>
              <w:right w:val="single" w:color="000000" w:sz="8" w:space="0"/>
            </w:tcBorders>
          </w:tcPr>
          <w:p w14:paraId="4B01A335"/>
        </w:tc>
        <w:tc>
          <w:tcPr>
            <w:tcW w:w="1957" w:type="dxa"/>
            <w:vMerge w:val="continue"/>
            <w:tcBorders>
              <w:top w:val="single" w:color="000000" w:sz="6" w:space="0"/>
              <w:left w:val="single" w:color="000000" w:sz="8" w:space="0"/>
              <w:bottom w:val="single" w:color="000000" w:sz="8" w:space="0"/>
              <w:right w:val="single" w:color="000000" w:sz="8" w:space="0"/>
            </w:tcBorders>
          </w:tcPr>
          <w:p w14:paraId="675286DD"/>
        </w:tc>
        <w:tc>
          <w:tcPr>
            <w:tcW w:w="1957" w:type="dxa"/>
            <w:vMerge w:val="continue"/>
            <w:tcBorders>
              <w:top w:val="single" w:color="000000" w:sz="6" w:space="0"/>
              <w:left w:val="single" w:color="000000" w:sz="8" w:space="0"/>
              <w:bottom w:val="single" w:color="000000" w:sz="8" w:space="0"/>
              <w:right w:val="single" w:color="000000" w:sz="6" w:space="0"/>
            </w:tcBorders>
          </w:tcPr>
          <w:p w14:paraId="7EB5919D"/>
        </w:tc>
        <w:tc>
          <w:tcPr>
            <w:tcW w:w="1957" w:type="dxa"/>
            <w:vMerge w:val="continue"/>
            <w:tcBorders>
              <w:top w:val="single" w:color="000000" w:sz="6" w:space="0"/>
              <w:left w:val="single" w:color="000000" w:sz="6" w:space="0"/>
              <w:bottom w:val="single" w:color="000000" w:sz="8" w:space="0"/>
              <w:right w:val="single" w:color="000000" w:sz="8" w:space="0"/>
            </w:tcBorders>
          </w:tcPr>
          <w:p w14:paraId="18219D84"/>
        </w:tc>
        <w:tc>
          <w:tcPr>
            <w:tcW w:w="1957" w:type="dxa"/>
            <w:vMerge w:val="continue"/>
            <w:tcBorders>
              <w:top w:val="single" w:color="000000" w:sz="6" w:space="0"/>
              <w:left w:val="single" w:color="000000" w:sz="8" w:space="0"/>
              <w:bottom w:val="single" w:color="000000" w:sz="8" w:space="0"/>
              <w:right w:val="single" w:color="000000" w:sz="8" w:space="0"/>
            </w:tcBorders>
          </w:tcPr>
          <w:p w14:paraId="20412080"/>
        </w:tc>
        <w:tc>
          <w:tcPr>
            <w:tcW w:w="1957" w:type="dxa"/>
            <w:vMerge w:val="continue"/>
            <w:tcBorders>
              <w:top w:val="single" w:color="000000" w:sz="6" w:space="0"/>
              <w:left w:val="single" w:color="000000" w:sz="8" w:space="0"/>
              <w:bottom w:val="single" w:color="000000" w:sz="8" w:space="0"/>
              <w:right w:val="single" w:color="000000" w:sz="6" w:space="0"/>
            </w:tcBorders>
          </w:tcPr>
          <w:p w14:paraId="328A9AFF"/>
        </w:tc>
        <w:tc>
          <w:tcPr>
            <w:tcW w:w="1957" w:type="dxa"/>
            <w:vMerge w:val="continue"/>
            <w:tcBorders>
              <w:top w:val="single" w:color="000000" w:sz="6" w:space="0"/>
              <w:left w:val="single" w:color="000000" w:sz="6" w:space="0"/>
              <w:bottom w:val="single" w:color="000000" w:sz="8" w:space="0"/>
              <w:right w:val="single" w:color="000000" w:sz="8" w:space="0"/>
            </w:tcBorders>
          </w:tcPr>
          <w:p w14:paraId="3DD500E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4968641">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666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C6D3D2E">
            <w:pPr>
              <w:widowControl/>
              <w:autoSpaceDE w:val="0"/>
              <w:autoSpaceDN w:val="0"/>
              <w:spacing w:before="12" w:after="0" w:line="390" w:lineRule="exact"/>
              <w:ind w:left="126" w:right="0" w:firstLine="156"/>
              <w:jc w:val="left"/>
            </w:pPr>
            <w:r>
              <w:rPr>
                <w:rFonts w:ascii="7v6lAlxz+SimSun" w:hAnsi="7v6lAlxz+SimSun" w:eastAsia="7v6lAlxz+SimSun"/>
                <w:color w:val="000000"/>
                <w:sz w:val="32"/>
              </w:rPr>
              <w:t>参加省食安办组织的食安教育 APP 远程教育培训，按时完成培训课时并</w:t>
            </w:r>
          </w:p>
          <w:p w14:paraId="32DB9132">
            <w:pPr>
              <w:widowControl/>
              <w:autoSpaceDE w:val="0"/>
              <w:autoSpaceDN w:val="0"/>
              <w:spacing w:before="66" w:after="0" w:line="320" w:lineRule="exact"/>
              <w:ind w:left="0" w:right="0" w:firstLine="0"/>
              <w:jc w:val="center"/>
            </w:pPr>
            <w:r>
              <w:rPr>
                <w:rFonts w:ascii="7v6lAlxz+SimSun" w:hAnsi="7v6lAlxz+SimSun" w:eastAsia="7v6lAlxz+SimSun"/>
                <w:color w:val="000000"/>
                <w:sz w:val="32"/>
              </w:rPr>
              <w:t>通过考试</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CF8ECFD"/>
        </w:tc>
      </w:tr>
      <w:tr w14:paraId="25809281">
        <w:tblPrEx>
          <w:tblCellMar>
            <w:top w:w="0" w:type="dxa"/>
            <w:left w:w="108" w:type="dxa"/>
            <w:bottom w:w="0" w:type="dxa"/>
            <w:right w:w="108" w:type="dxa"/>
          </w:tblCellMar>
        </w:tblPrEx>
        <w:trPr>
          <w:trHeight w:val="168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4345B06A"/>
        </w:tc>
        <w:tc>
          <w:tcPr>
            <w:tcW w:w="1957" w:type="dxa"/>
            <w:vMerge w:val="continue"/>
            <w:tcBorders>
              <w:top w:val="single" w:color="000000" w:sz="6" w:space="0"/>
              <w:left w:val="single" w:color="000000" w:sz="6" w:space="0"/>
              <w:bottom w:val="single" w:color="000000" w:sz="8" w:space="0"/>
              <w:right w:val="single" w:color="000000" w:sz="8" w:space="0"/>
            </w:tcBorders>
          </w:tcPr>
          <w:p w14:paraId="4EC32CC6"/>
        </w:tc>
        <w:tc>
          <w:tcPr>
            <w:tcW w:w="1957" w:type="dxa"/>
            <w:vMerge w:val="continue"/>
            <w:tcBorders>
              <w:top w:val="single" w:color="000000" w:sz="6" w:space="0"/>
              <w:left w:val="single" w:color="000000" w:sz="8" w:space="0"/>
              <w:bottom w:val="single" w:color="000000" w:sz="8" w:space="0"/>
              <w:right w:val="single" w:color="000000" w:sz="8" w:space="0"/>
            </w:tcBorders>
          </w:tcPr>
          <w:p w14:paraId="3A9F105F"/>
        </w:tc>
        <w:tc>
          <w:tcPr>
            <w:tcW w:w="1957" w:type="dxa"/>
            <w:vMerge w:val="continue"/>
            <w:tcBorders>
              <w:top w:val="single" w:color="000000" w:sz="6" w:space="0"/>
              <w:left w:val="single" w:color="000000" w:sz="8" w:space="0"/>
              <w:bottom w:val="single" w:color="000000" w:sz="8" w:space="0"/>
              <w:right w:val="single" w:color="000000" w:sz="6" w:space="0"/>
            </w:tcBorders>
          </w:tcPr>
          <w:p w14:paraId="585C1AB6"/>
        </w:tc>
        <w:tc>
          <w:tcPr>
            <w:tcW w:w="1957" w:type="dxa"/>
            <w:vMerge w:val="continue"/>
            <w:tcBorders>
              <w:top w:val="single" w:color="000000" w:sz="6" w:space="0"/>
              <w:left w:val="single" w:color="000000" w:sz="6" w:space="0"/>
              <w:bottom w:val="single" w:color="000000" w:sz="8" w:space="0"/>
              <w:right w:val="single" w:color="000000" w:sz="8" w:space="0"/>
            </w:tcBorders>
          </w:tcPr>
          <w:p w14:paraId="1B11C238"/>
        </w:tc>
        <w:tc>
          <w:tcPr>
            <w:tcW w:w="1957" w:type="dxa"/>
            <w:vMerge w:val="continue"/>
            <w:tcBorders>
              <w:top w:val="single" w:color="000000" w:sz="6" w:space="0"/>
              <w:left w:val="single" w:color="000000" w:sz="8" w:space="0"/>
              <w:bottom w:val="single" w:color="000000" w:sz="8" w:space="0"/>
              <w:right w:val="single" w:color="000000" w:sz="8" w:space="0"/>
            </w:tcBorders>
          </w:tcPr>
          <w:p w14:paraId="613C85A2"/>
        </w:tc>
        <w:tc>
          <w:tcPr>
            <w:tcW w:w="1957" w:type="dxa"/>
            <w:vMerge w:val="continue"/>
            <w:tcBorders>
              <w:top w:val="single" w:color="000000" w:sz="6" w:space="0"/>
              <w:left w:val="single" w:color="000000" w:sz="8" w:space="0"/>
              <w:bottom w:val="single" w:color="000000" w:sz="8" w:space="0"/>
              <w:right w:val="single" w:color="000000" w:sz="6" w:space="0"/>
            </w:tcBorders>
          </w:tcPr>
          <w:p w14:paraId="571CDB88"/>
        </w:tc>
        <w:tc>
          <w:tcPr>
            <w:tcW w:w="1957" w:type="dxa"/>
            <w:vMerge w:val="continue"/>
            <w:tcBorders>
              <w:top w:val="single" w:color="000000" w:sz="6" w:space="0"/>
              <w:left w:val="single" w:color="000000" w:sz="6" w:space="0"/>
              <w:bottom w:val="single" w:color="000000" w:sz="8" w:space="0"/>
              <w:right w:val="single" w:color="000000" w:sz="8" w:space="0"/>
            </w:tcBorders>
          </w:tcPr>
          <w:p w14:paraId="118DE9A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224295D">
            <w:pPr>
              <w:widowControl/>
              <w:autoSpaceDE w:val="0"/>
              <w:autoSpaceDN w:val="0"/>
              <w:spacing w:before="694" w:after="0" w:line="320" w:lineRule="exact"/>
              <w:ind w:left="0" w:right="0" w:firstLine="0"/>
              <w:jc w:val="center"/>
            </w:pPr>
            <w:r>
              <w:rPr>
                <w:rFonts w:ascii="7v6lAlxz+SimSun" w:hAnsi="7v6lAlxz+SimSun" w:eastAsia="7v6lAlxz+SimSun"/>
                <w:color w:val="000000"/>
                <w:sz w:val="32"/>
              </w:rPr>
              <w:t>667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EB03857">
            <w:pPr>
              <w:widowControl/>
              <w:autoSpaceDE w:val="0"/>
              <w:autoSpaceDN w:val="0"/>
              <w:spacing w:before="500" w:after="0" w:line="320" w:lineRule="exact"/>
              <w:ind w:left="0" w:right="0" w:firstLine="0"/>
              <w:jc w:val="center"/>
            </w:pPr>
            <w:r>
              <w:rPr>
                <w:rFonts w:ascii="7v6lAlxz+SimSun" w:hAnsi="7v6lAlxz+SimSun" w:eastAsia="7v6lAlxz+SimSun"/>
                <w:color w:val="000000"/>
                <w:sz w:val="32"/>
              </w:rPr>
              <w:t>对药品安全宣传教育、开展药品安全</w:t>
            </w:r>
          </w:p>
          <w:p w14:paraId="6FFB69C3">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法律法规等知识的普及</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6C2C158"/>
        </w:tc>
      </w:tr>
    </w:tbl>
    <w:p w14:paraId="0C780A3A">
      <w:pPr>
        <w:widowControl/>
        <w:autoSpaceDE w:val="0"/>
        <w:autoSpaceDN w:val="0"/>
        <w:spacing w:before="904" w:after="0" w:line="414" w:lineRule="exact"/>
        <w:ind w:left="0" w:right="0" w:firstLine="0"/>
        <w:jc w:val="center"/>
      </w:pPr>
      <w:r>
        <w:rPr>
          <w:rFonts w:ascii="宋体" w:hAnsi="宋体" w:eastAsia="宋体"/>
          <w:color w:val="000000"/>
          <w:sz w:val="36"/>
        </w:rPr>
        <w:t>-58-</w:t>
      </w:r>
    </w:p>
    <w:p w14:paraId="40EE78D3">
      <w:pPr>
        <w:sectPr>
          <w:pgSz w:w="23811" w:h="17237"/>
          <w:pgMar w:top="570" w:right="1140" w:bottom="110" w:left="1140" w:header="720" w:footer="720" w:gutter="0"/>
          <w:cols w:equalWidth="0" w:num="1">
            <w:col w:w="21532"/>
          </w:cols>
          <w:docGrid w:linePitch="360" w:charSpace="0"/>
        </w:sectPr>
      </w:pPr>
    </w:p>
    <w:p w14:paraId="5D4956A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67165"/>
            <wp:effectExtent l="0" t="0" r="1143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a:picLocks noChangeAspect="1"/>
                    </pic:cNvPicPr>
                  </pic:nvPicPr>
                  <pic:blipFill>
                    <a:blip r:embed="rId51"/>
                    <a:stretch>
                      <a:fillRect/>
                    </a:stretch>
                  </pic:blipFill>
                  <pic:spPr>
                    <a:xfrm>
                      <a:off x="0" y="0"/>
                      <a:ext cx="13647419" cy="9067237"/>
                    </a:xfrm>
                    <a:prstGeom prst="rect">
                      <a:avLst/>
                    </a:prstGeom>
                  </pic:spPr>
                </pic:pic>
              </a:graphicData>
            </a:graphic>
          </wp:anchor>
        </w:drawing>
      </w:r>
    </w:p>
    <w:p w14:paraId="0F3A95EC">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4531016">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E1ABDB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E34C63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2FFE3C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45E77CE">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16CE738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F01DFC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C9F567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1D5407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195004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34C949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BCF9CB0">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EFD5E78">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3430A4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75AA3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F02AE69">
        <w:tblPrEx>
          <w:tblCellMar>
            <w:top w:w="0" w:type="dxa"/>
            <w:left w:w="108" w:type="dxa"/>
            <w:bottom w:w="0" w:type="dxa"/>
            <w:right w:w="108" w:type="dxa"/>
          </w:tblCellMar>
        </w:tblPrEx>
        <w:trPr>
          <w:trHeight w:val="152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D67C8A0">
            <w:pPr>
              <w:widowControl/>
              <w:autoSpaceDE w:val="0"/>
              <w:autoSpaceDN w:val="0"/>
              <w:spacing w:before="5860" w:after="0" w:line="320" w:lineRule="exact"/>
              <w:ind w:left="0" w:right="0" w:firstLine="0"/>
              <w:jc w:val="center"/>
            </w:pPr>
            <w:r>
              <w:rPr>
                <w:rFonts w:ascii="7v6lAlxz+SimSun" w:hAnsi="7v6lAlxz+SimSun" w:eastAsia="7v6lAlxz+SimSun"/>
                <w:color w:val="000000"/>
                <w:sz w:val="32"/>
              </w:rPr>
              <w:t>44</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9496A5B">
            <w:pPr>
              <w:widowControl/>
              <w:autoSpaceDE w:val="0"/>
              <w:autoSpaceDN w:val="0"/>
              <w:spacing w:before="5668" w:after="0" w:line="320" w:lineRule="exact"/>
              <w:ind w:left="0" w:right="0" w:firstLine="0"/>
              <w:jc w:val="center"/>
            </w:pPr>
            <w:r>
              <w:rPr>
                <w:rFonts w:ascii="7v6lAlxz+SimSun" w:hAnsi="7v6lAlxz+SimSun" w:eastAsia="7v6lAlxz+SimSun"/>
                <w:color w:val="000000"/>
                <w:sz w:val="32"/>
              </w:rPr>
              <w:t>经济</w:t>
            </w:r>
          </w:p>
          <w:p w14:paraId="21351402">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E6277B6">
            <w:pPr>
              <w:widowControl/>
              <w:autoSpaceDE w:val="0"/>
              <w:autoSpaceDN w:val="0"/>
              <w:spacing w:before="3852" w:after="0" w:line="388" w:lineRule="exact"/>
              <w:ind w:left="0" w:right="0" w:firstLine="0"/>
              <w:jc w:val="center"/>
            </w:pPr>
            <w:r>
              <w:rPr>
                <w:rFonts w:ascii="7v6lAlxz+SimSun" w:hAnsi="7v6lAlxz+SimSun" w:eastAsia="7v6lAlxz+SimSun"/>
                <w:color w:val="000000"/>
                <w:sz w:val="32"/>
              </w:rPr>
              <w:t>落实食品安全责任制，开展食品药品安全宣传教育，加强食品摊贩备案、集体聚餐食品风险防控等工作，做好食品小作坊、小餐饮、小食杂店和食品小摊贩的监督管理。</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0767297">
            <w:pPr>
              <w:widowControl/>
              <w:autoSpaceDE w:val="0"/>
              <w:autoSpaceDN w:val="0"/>
              <w:spacing w:before="1372" w:after="0" w:line="320" w:lineRule="exact"/>
              <w:ind w:left="0" w:right="0" w:firstLine="0"/>
              <w:jc w:val="center"/>
            </w:pPr>
            <w:r>
              <w:rPr>
                <w:rFonts w:ascii="7v6lAlxz+SimSun" w:hAnsi="7v6lAlxz+SimSun" w:eastAsia="7v6lAlxz+SimSun"/>
                <w:color w:val="000000"/>
                <w:sz w:val="32"/>
              </w:rPr>
              <w:t>127</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F9A137D">
            <w:pPr>
              <w:widowControl/>
              <w:autoSpaceDE w:val="0"/>
              <w:autoSpaceDN w:val="0"/>
              <w:spacing w:before="1178" w:after="0" w:line="320" w:lineRule="exact"/>
              <w:ind w:left="0" w:right="0" w:firstLine="0"/>
              <w:jc w:val="center"/>
            </w:pPr>
            <w:r>
              <w:rPr>
                <w:rFonts w:ascii="7v6lAlxz+SimSun" w:hAnsi="7v6lAlxz+SimSun" w:eastAsia="7v6lAlxz+SimSun"/>
                <w:color w:val="000000"/>
                <w:sz w:val="32"/>
              </w:rPr>
              <w:t>负责食品小</w:t>
            </w:r>
          </w:p>
          <w:p w14:paraId="0B24F128">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摊贩备案</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52F6582">
            <w:pPr>
              <w:widowControl/>
              <w:autoSpaceDE w:val="0"/>
              <w:autoSpaceDN w:val="0"/>
              <w:spacing w:before="636"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《江西省食品小作坊小餐饮小食杂店小摊贩管理条例》第三十一条 食品小摊贩应当持身份证明、从业人员健康证明向经营所在地的乡镇人民政府、街道办事处申请备案并领取备案卡，备案卡有效期一年。</w:t>
            </w:r>
          </w:p>
          <w:p w14:paraId="29F72BBF">
            <w:pPr>
              <w:widowControl/>
              <w:autoSpaceDE w:val="0"/>
              <w:autoSpaceDN w:val="0"/>
              <w:spacing w:before="2" w:after="0" w:line="246" w:lineRule="exact"/>
              <w:ind w:left="30" w:right="432"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《江西省乡镇（街道）行政权力指导目录（2021年版）》第47条《江西省赋予乡镇(街道)区级审批服务执法权限指导目录》第74条</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C455C46">
            <w:pPr>
              <w:widowControl/>
              <w:autoSpaceDE w:val="0"/>
              <w:autoSpaceDN w:val="0"/>
              <w:spacing w:before="1134"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7DC3625">
            <w:pPr>
              <w:widowControl/>
              <w:autoSpaceDE w:val="0"/>
              <w:autoSpaceDN w:val="0"/>
              <w:spacing w:before="1134" w:after="0" w:line="246" w:lineRule="exact"/>
              <w:ind w:left="0" w:right="0" w:firstLine="0"/>
              <w:jc w:val="center"/>
            </w:pPr>
            <w:r>
              <w:rPr>
                <w:rFonts w:ascii="7v6lAlxz+SimSun" w:hAnsi="7v6lAlxz+SimSun" w:eastAsia="7v6lAlxz+SimSun"/>
                <w:color w:val="000000"/>
                <w:sz w:val="20"/>
              </w:rPr>
              <w:t>区市场监督管理局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7C14B4C">
            <w:pPr>
              <w:widowControl/>
              <w:autoSpaceDE w:val="0"/>
              <w:autoSpaceDN w:val="0"/>
              <w:spacing w:before="612" w:after="0" w:line="318" w:lineRule="exact"/>
              <w:ind w:left="0" w:right="0" w:firstLine="0"/>
              <w:jc w:val="center"/>
            </w:pPr>
            <w:r>
              <w:rPr>
                <w:rFonts w:ascii="7v6lAlxz+SimSun" w:hAnsi="7v6lAlxz+SimSun" w:eastAsia="7v6lAlxz+SimSun"/>
                <w:color w:val="000000"/>
                <w:sz w:val="32"/>
              </w:rPr>
              <w:t>668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156A197">
            <w:pPr>
              <w:widowControl/>
              <w:autoSpaceDE w:val="0"/>
              <w:autoSpaceDN w:val="0"/>
              <w:spacing w:before="0" w:after="0" w:line="380" w:lineRule="exact"/>
              <w:ind w:left="126" w:right="106" w:firstLine="0"/>
              <w:jc w:val="both"/>
            </w:pPr>
            <w:r>
              <w:rPr>
                <w:rFonts w:ascii="7v6lAlxz+SimSun" w:hAnsi="7v6lAlxz+SimSun" w:eastAsia="7v6lAlxz+SimSun"/>
                <w:color w:val="000000"/>
                <w:sz w:val="32"/>
              </w:rPr>
              <w:t>做好食品小作坊、小餐饮、小食杂店和食品小摊贩的安全隐患排查、信息报告、宣传教育工作、协助做好监督</w:t>
            </w:r>
          </w:p>
          <w:p w14:paraId="08708C43">
            <w:pPr>
              <w:widowControl/>
              <w:autoSpaceDE w:val="0"/>
              <w:autoSpaceDN w:val="0"/>
              <w:spacing w:before="46" w:after="0" w:line="320" w:lineRule="exact"/>
              <w:ind w:left="0" w:right="0" w:firstLine="0"/>
              <w:jc w:val="center"/>
            </w:pPr>
            <w:r>
              <w:rPr>
                <w:rFonts w:ascii="7v6lAlxz+SimSun" w:hAnsi="7v6lAlxz+SimSun" w:eastAsia="7v6lAlxz+SimSun"/>
                <w:color w:val="000000"/>
                <w:sz w:val="32"/>
              </w:rPr>
              <w:t>检查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908C47C"/>
        </w:tc>
      </w:tr>
      <w:tr w14:paraId="771DC4AF">
        <w:tblPrEx>
          <w:tblCellMar>
            <w:top w:w="0" w:type="dxa"/>
            <w:left w:w="108" w:type="dxa"/>
            <w:bottom w:w="0" w:type="dxa"/>
            <w:right w:w="108" w:type="dxa"/>
          </w:tblCellMar>
        </w:tblPrEx>
        <w:trPr>
          <w:trHeight w:val="15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D10D8E7"/>
        </w:tc>
        <w:tc>
          <w:tcPr>
            <w:tcW w:w="1957" w:type="dxa"/>
            <w:vMerge w:val="continue"/>
            <w:tcBorders>
              <w:top w:val="single" w:color="000000" w:sz="8" w:space="0"/>
              <w:left w:val="single" w:color="000000" w:sz="6" w:space="0"/>
              <w:bottom w:val="single" w:color="000000" w:sz="8" w:space="0"/>
              <w:right w:val="single" w:color="000000" w:sz="8" w:space="0"/>
            </w:tcBorders>
          </w:tcPr>
          <w:p w14:paraId="5D297975"/>
        </w:tc>
        <w:tc>
          <w:tcPr>
            <w:tcW w:w="1957" w:type="dxa"/>
            <w:vMerge w:val="continue"/>
            <w:tcBorders>
              <w:top w:val="single" w:color="000000" w:sz="8" w:space="0"/>
              <w:left w:val="single" w:color="000000" w:sz="8" w:space="0"/>
              <w:bottom w:val="single" w:color="000000" w:sz="8" w:space="0"/>
              <w:right w:val="single" w:color="000000" w:sz="8" w:space="0"/>
            </w:tcBorders>
          </w:tcPr>
          <w:p w14:paraId="5A97EEC7"/>
        </w:tc>
        <w:tc>
          <w:tcPr>
            <w:tcW w:w="1957" w:type="dxa"/>
            <w:vMerge w:val="continue"/>
            <w:tcBorders>
              <w:top w:val="single" w:color="000000" w:sz="8" w:space="0"/>
              <w:left w:val="single" w:color="000000" w:sz="8" w:space="0"/>
              <w:bottom w:val="single" w:color="000000" w:sz="8" w:space="0"/>
              <w:right w:val="single" w:color="000000" w:sz="6" w:space="0"/>
            </w:tcBorders>
          </w:tcPr>
          <w:p w14:paraId="6DA7401A"/>
        </w:tc>
        <w:tc>
          <w:tcPr>
            <w:tcW w:w="1957" w:type="dxa"/>
            <w:vMerge w:val="continue"/>
            <w:tcBorders>
              <w:top w:val="single" w:color="000000" w:sz="8" w:space="0"/>
              <w:left w:val="single" w:color="000000" w:sz="6" w:space="0"/>
              <w:bottom w:val="single" w:color="000000" w:sz="8" w:space="0"/>
              <w:right w:val="single" w:color="000000" w:sz="8" w:space="0"/>
            </w:tcBorders>
          </w:tcPr>
          <w:p w14:paraId="69E348B5"/>
        </w:tc>
        <w:tc>
          <w:tcPr>
            <w:tcW w:w="1957" w:type="dxa"/>
            <w:vMerge w:val="continue"/>
            <w:tcBorders>
              <w:top w:val="single" w:color="000000" w:sz="8" w:space="0"/>
              <w:left w:val="single" w:color="000000" w:sz="8" w:space="0"/>
              <w:bottom w:val="single" w:color="000000" w:sz="8" w:space="0"/>
              <w:right w:val="single" w:color="000000" w:sz="8" w:space="0"/>
            </w:tcBorders>
          </w:tcPr>
          <w:p w14:paraId="053C7E76"/>
        </w:tc>
        <w:tc>
          <w:tcPr>
            <w:tcW w:w="1957" w:type="dxa"/>
            <w:vMerge w:val="continue"/>
            <w:tcBorders>
              <w:top w:val="single" w:color="000000" w:sz="8" w:space="0"/>
              <w:left w:val="single" w:color="000000" w:sz="8" w:space="0"/>
              <w:bottom w:val="single" w:color="000000" w:sz="8" w:space="0"/>
              <w:right w:val="single" w:color="000000" w:sz="6" w:space="0"/>
            </w:tcBorders>
          </w:tcPr>
          <w:p w14:paraId="0793B077"/>
        </w:tc>
        <w:tc>
          <w:tcPr>
            <w:tcW w:w="1957" w:type="dxa"/>
            <w:vMerge w:val="continue"/>
            <w:tcBorders>
              <w:top w:val="single" w:color="000000" w:sz="8" w:space="0"/>
              <w:left w:val="single" w:color="000000" w:sz="6" w:space="0"/>
              <w:bottom w:val="single" w:color="000000" w:sz="8" w:space="0"/>
              <w:right w:val="single" w:color="000000" w:sz="8" w:space="0"/>
            </w:tcBorders>
          </w:tcPr>
          <w:p w14:paraId="54F970A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5C452B0">
            <w:pPr>
              <w:widowControl/>
              <w:autoSpaceDE w:val="0"/>
              <w:autoSpaceDN w:val="0"/>
              <w:spacing w:before="612" w:after="0" w:line="318" w:lineRule="exact"/>
              <w:ind w:left="0" w:right="0" w:firstLine="0"/>
              <w:jc w:val="center"/>
            </w:pPr>
            <w:r>
              <w:rPr>
                <w:rFonts w:ascii="7v6lAlxz+SimSun" w:hAnsi="7v6lAlxz+SimSun" w:eastAsia="7v6lAlxz+SimSun"/>
                <w:color w:val="000000"/>
                <w:sz w:val="32"/>
              </w:rPr>
              <w:t>669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29CB5D3">
            <w:pPr>
              <w:widowControl/>
              <w:autoSpaceDE w:val="0"/>
              <w:autoSpaceDN w:val="0"/>
              <w:spacing w:before="418" w:after="0" w:line="318" w:lineRule="exact"/>
              <w:ind w:left="0" w:right="0" w:firstLine="0"/>
              <w:jc w:val="center"/>
            </w:pPr>
            <w:r>
              <w:rPr>
                <w:rFonts w:ascii="7v6lAlxz+SimSun" w:hAnsi="7v6lAlxz+SimSun" w:eastAsia="7v6lAlxz+SimSun"/>
                <w:color w:val="000000"/>
                <w:sz w:val="32"/>
              </w:rPr>
              <w:t>做好食品小作坊、小餐饮和摊点备案</w:t>
            </w:r>
          </w:p>
          <w:p w14:paraId="31822037">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6FA3B52"/>
        </w:tc>
      </w:tr>
      <w:tr w14:paraId="6ECA5D72">
        <w:tblPrEx>
          <w:tblCellMar>
            <w:top w:w="0" w:type="dxa"/>
            <w:left w:w="108" w:type="dxa"/>
            <w:bottom w:w="0" w:type="dxa"/>
            <w:right w:w="108" w:type="dxa"/>
          </w:tblCellMar>
        </w:tblPrEx>
        <w:trPr>
          <w:trHeight w:val="17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CE2F4D8"/>
        </w:tc>
        <w:tc>
          <w:tcPr>
            <w:tcW w:w="1957" w:type="dxa"/>
            <w:vMerge w:val="continue"/>
            <w:tcBorders>
              <w:top w:val="single" w:color="000000" w:sz="8" w:space="0"/>
              <w:left w:val="single" w:color="000000" w:sz="6" w:space="0"/>
              <w:bottom w:val="single" w:color="000000" w:sz="8" w:space="0"/>
              <w:right w:val="single" w:color="000000" w:sz="8" w:space="0"/>
            </w:tcBorders>
          </w:tcPr>
          <w:p w14:paraId="25609BCB"/>
        </w:tc>
        <w:tc>
          <w:tcPr>
            <w:tcW w:w="1957" w:type="dxa"/>
            <w:vMerge w:val="continue"/>
            <w:tcBorders>
              <w:top w:val="single" w:color="000000" w:sz="8" w:space="0"/>
              <w:left w:val="single" w:color="000000" w:sz="8" w:space="0"/>
              <w:bottom w:val="single" w:color="000000" w:sz="8" w:space="0"/>
              <w:right w:val="single" w:color="000000" w:sz="8" w:space="0"/>
            </w:tcBorders>
          </w:tcPr>
          <w:p w14:paraId="36FC34BB"/>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C19275D">
            <w:pPr>
              <w:widowControl/>
              <w:autoSpaceDE w:val="0"/>
              <w:autoSpaceDN w:val="0"/>
              <w:spacing w:before="1896" w:after="0" w:line="318" w:lineRule="exact"/>
              <w:ind w:left="0" w:right="0" w:firstLine="0"/>
              <w:jc w:val="center"/>
            </w:pPr>
            <w:r>
              <w:rPr>
                <w:rFonts w:ascii="7v6lAlxz+SimSun" w:hAnsi="7v6lAlxz+SimSun" w:eastAsia="7v6lAlxz+SimSun"/>
                <w:color w:val="000000"/>
                <w:sz w:val="32"/>
              </w:rPr>
              <w:t>128</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C6A24A5">
            <w:pPr>
              <w:widowControl/>
              <w:autoSpaceDE w:val="0"/>
              <w:autoSpaceDN w:val="0"/>
              <w:spacing w:before="1246" w:after="0" w:line="388" w:lineRule="exact"/>
              <w:ind w:left="144" w:right="144" w:firstLine="0"/>
              <w:jc w:val="center"/>
            </w:pPr>
            <w:r>
              <w:rPr>
                <w:rFonts w:ascii="7v6lAlxz+SimSun" w:hAnsi="7v6lAlxz+SimSun" w:eastAsia="7v6lAlxz+SimSun"/>
                <w:color w:val="000000"/>
                <w:sz w:val="32"/>
              </w:rPr>
              <w:t>加强对食品小摊贩经营地点和摊位的分配</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EA97C38">
            <w:pPr>
              <w:widowControl/>
              <w:autoSpaceDE w:val="0"/>
              <w:autoSpaceDN w:val="0"/>
              <w:spacing w:before="420"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《江西省食品小作坊小餐饮小食杂店小摊贩管理条例》第三十条 城市管理部门应当会同自然资源、市场监督管理等有关部门，按照方便群众、合理布局的原则，根据城乡规划，统筹考虑安全、市容、交通、环保等方面的因素，在征求社会公众意见后，确定本行政区域的食品小摊贩经营地点和时段，报本级人民政府批准后公布实施。城市管理部门可以在前款规定的区域外，根据食品小摊贩就地发展和集中管理的需求，在不影响安全、市容、交通、环保等情况下，在城市非主干道两侧临时划定一定路段、时段供食品小摊贩经营。经营地点、摊位的分配由乡镇人民政府、街道办事处根据申请人数和实际可容纳数，按照公开、公平、公正原则予以安排，并向社会公布。</w:t>
            </w:r>
          </w:p>
          <w:p w14:paraId="529DF1FB">
            <w:pPr>
              <w:widowControl/>
              <w:autoSpaceDE w:val="0"/>
              <w:autoSpaceDN w:val="0"/>
              <w:spacing w:before="2" w:after="0" w:line="246" w:lineRule="exact"/>
              <w:ind w:left="30" w:right="576"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《江西省乡镇（街道）行政权力指导目录（2021年版）》第68条</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9A82E9A">
            <w:pPr>
              <w:widowControl/>
              <w:autoSpaceDE w:val="0"/>
              <w:autoSpaceDN w:val="0"/>
              <w:spacing w:before="1656"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AB7029F">
            <w:pPr>
              <w:widowControl/>
              <w:autoSpaceDE w:val="0"/>
              <w:autoSpaceDN w:val="0"/>
              <w:spacing w:before="1828" w:after="0" w:line="200" w:lineRule="exact"/>
              <w:ind w:left="0" w:right="0" w:firstLine="0"/>
              <w:jc w:val="center"/>
            </w:pPr>
            <w:r>
              <w:rPr>
                <w:rFonts w:ascii="7v6lAlxz+SimSun" w:hAnsi="7v6lAlxz+SimSun" w:eastAsia="7v6lAlxz+SimSun"/>
                <w:color w:val="000000"/>
                <w:sz w:val="20"/>
              </w:rPr>
              <w:t>区城市</w:t>
            </w:r>
          </w:p>
          <w:p w14:paraId="6D206F95">
            <w:pPr>
              <w:widowControl/>
              <w:autoSpaceDE w:val="0"/>
              <w:autoSpaceDN w:val="0"/>
              <w:spacing w:before="48" w:after="0" w:line="198" w:lineRule="exact"/>
              <w:ind w:left="0" w:right="0" w:firstLine="0"/>
              <w:jc w:val="center"/>
            </w:pPr>
            <w:r>
              <w:rPr>
                <w:rFonts w:ascii="7v6lAlxz+SimSun" w:hAnsi="7v6lAlxz+SimSun" w:eastAsia="7v6lAlxz+SimSun"/>
                <w:color w:val="000000"/>
                <w:sz w:val="20"/>
              </w:rPr>
              <w:t>管理局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D2B81D8">
            <w:pPr>
              <w:widowControl/>
              <w:autoSpaceDE w:val="0"/>
              <w:autoSpaceDN w:val="0"/>
              <w:spacing w:before="722" w:after="0" w:line="320" w:lineRule="exact"/>
              <w:ind w:left="0" w:right="0" w:firstLine="0"/>
              <w:jc w:val="center"/>
            </w:pPr>
            <w:r>
              <w:rPr>
                <w:rFonts w:ascii="7v6lAlxz+SimSun" w:hAnsi="7v6lAlxz+SimSun" w:eastAsia="7v6lAlxz+SimSun"/>
                <w:color w:val="000000"/>
                <w:sz w:val="32"/>
              </w:rPr>
              <w:t>670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755DB90">
            <w:pPr>
              <w:widowControl/>
              <w:autoSpaceDE w:val="0"/>
              <w:autoSpaceDN w:val="0"/>
              <w:spacing w:before="528" w:after="0" w:line="318" w:lineRule="exact"/>
              <w:ind w:left="0" w:right="0" w:firstLine="0"/>
              <w:jc w:val="center"/>
            </w:pPr>
            <w:r>
              <w:rPr>
                <w:rFonts w:ascii="7v6lAlxz+SimSun" w:hAnsi="7v6lAlxz+SimSun" w:eastAsia="7v6lAlxz+SimSun"/>
                <w:color w:val="000000"/>
                <w:sz w:val="32"/>
              </w:rPr>
              <w:t>划定食品摊贩经营区域（路段） ，</w:t>
            </w:r>
          </w:p>
          <w:p w14:paraId="09510969">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确定经营时段</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7FA57D8"/>
        </w:tc>
      </w:tr>
      <w:tr w14:paraId="0A5EF6F8">
        <w:tblPrEx>
          <w:tblCellMar>
            <w:top w:w="0" w:type="dxa"/>
            <w:left w:w="108" w:type="dxa"/>
            <w:bottom w:w="0" w:type="dxa"/>
            <w:right w:w="108" w:type="dxa"/>
          </w:tblCellMar>
        </w:tblPrEx>
        <w:trPr>
          <w:trHeight w:val="235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566F638"/>
        </w:tc>
        <w:tc>
          <w:tcPr>
            <w:tcW w:w="1957" w:type="dxa"/>
            <w:vMerge w:val="continue"/>
            <w:tcBorders>
              <w:top w:val="single" w:color="000000" w:sz="8" w:space="0"/>
              <w:left w:val="single" w:color="000000" w:sz="6" w:space="0"/>
              <w:bottom w:val="single" w:color="000000" w:sz="8" w:space="0"/>
              <w:right w:val="single" w:color="000000" w:sz="8" w:space="0"/>
            </w:tcBorders>
          </w:tcPr>
          <w:p w14:paraId="3D66C4B1"/>
        </w:tc>
        <w:tc>
          <w:tcPr>
            <w:tcW w:w="1957" w:type="dxa"/>
            <w:vMerge w:val="continue"/>
            <w:tcBorders>
              <w:top w:val="single" w:color="000000" w:sz="8" w:space="0"/>
              <w:left w:val="single" w:color="000000" w:sz="8" w:space="0"/>
              <w:bottom w:val="single" w:color="000000" w:sz="8" w:space="0"/>
              <w:right w:val="single" w:color="000000" w:sz="8" w:space="0"/>
            </w:tcBorders>
          </w:tcPr>
          <w:p w14:paraId="150EB4EB"/>
        </w:tc>
        <w:tc>
          <w:tcPr>
            <w:tcW w:w="1957" w:type="dxa"/>
            <w:vMerge w:val="continue"/>
            <w:tcBorders>
              <w:top w:val="single" w:color="000000" w:sz="8" w:space="0"/>
              <w:left w:val="single" w:color="000000" w:sz="8" w:space="0"/>
              <w:bottom w:val="single" w:color="000000" w:sz="6" w:space="0"/>
              <w:right w:val="single" w:color="000000" w:sz="6" w:space="0"/>
            </w:tcBorders>
          </w:tcPr>
          <w:p w14:paraId="6BD55773"/>
        </w:tc>
        <w:tc>
          <w:tcPr>
            <w:tcW w:w="1957" w:type="dxa"/>
            <w:vMerge w:val="continue"/>
            <w:tcBorders>
              <w:top w:val="single" w:color="000000" w:sz="8" w:space="0"/>
              <w:left w:val="single" w:color="000000" w:sz="6" w:space="0"/>
              <w:bottom w:val="single" w:color="000000" w:sz="6" w:space="0"/>
              <w:right w:val="single" w:color="000000" w:sz="8" w:space="0"/>
            </w:tcBorders>
          </w:tcPr>
          <w:p w14:paraId="73C8CA99"/>
        </w:tc>
        <w:tc>
          <w:tcPr>
            <w:tcW w:w="1957" w:type="dxa"/>
            <w:vMerge w:val="continue"/>
            <w:tcBorders>
              <w:top w:val="single" w:color="000000" w:sz="8" w:space="0"/>
              <w:left w:val="single" w:color="000000" w:sz="8" w:space="0"/>
              <w:bottom w:val="single" w:color="000000" w:sz="6" w:space="0"/>
              <w:right w:val="single" w:color="000000" w:sz="8" w:space="0"/>
            </w:tcBorders>
          </w:tcPr>
          <w:p w14:paraId="7C713F46"/>
        </w:tc>
        <w:tc>
          <w:tcPr>
            <w:tcW w:w="1957" w:type="dxa"/>
            <w:vMerge w:val="continue"/>
            <w:tcBorders>
              <w:top w:val="single" w:color="000000" w:sz="8" w:space="0"/>
              <w:left w:val="single" w:color="000000" w:sz="8" w:space="0"/>
              <w:bottom w:val="single" w:color="000000" w:sz="6" w:space="0"/>
              <w:right w:val="single" w:color="000000" w:sz="6" w:space="0"/>
            </w:tcBorders>
          </w:tcPr>
          <w:p w14:paraId="673BBCA7"/>
        </w:tc>
        <w:tc>
          <w:tcPr>
            <w:tcW w:w="1957" w:type="dxa"/>
            <w:vMerge w:val="continue"/>
            <w:tcBorders>
              <w:top w:val="single" w:color="000000" w:sz="8" w:space="0"/>
              <w:left w:val="single" w:color="000000" w:sz="6" w:space="0"/>
              <w:bottom w:val="single" w:color="000000" w:sz="6" w:space="0"/>
              <w:right w:val="single" w:color="000000" w:sz="8" w:space="0"/>
            </w:tcBorders>
          </w:tcPr>
          <w:p w14:paraId="17475130"/>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9328FE5">
            <w:pPr>
              <w:widowControl/>
              <w:autoSpaceDE w:val="0"/>
              <w:autoSpaceDN w:val="0"/>
              <w:spacing w:before="1028" w:after="0" w:line="318" w:lineRule="exact"/>
              <w:ind w:left="0" w:right="0" w:firstLine="0"/>
              <w:jc w:val="center"/>
            </w:pPr>
            <w:r>
              <w:rPr>
                <w:rFonts w:ascii="7v6lAlxz+SimSun" w:hAnsi="7v6lAlxz+SimSun" w:eastAsia="7v6lAlxz+SimSun"/>
                <w:color w:val="000000"/>
                <w:sz w:val="32"/>
              </w:rPr>
              <w:t>671</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F527A39">
            <w:pPr>
              <w:widowControl/>
              <w:autoSpaceDE w:val="0"/>
              <w:autoSpaceDN w:val="0"/>
              <w:spacing w:before="834" w:after="0" w:line="318" w:lineRule="exact"/>
              <w:ind w:left="0" w:right="0" w:firstLine="0"/>
              <w:jc w:val="center"/>
            </w:pPr>
            <w:r>
              <w:rPr>
                <w:rFonts w:ascii="7v6lAlxz+SimSun" w:hAnsi="7v6lAlxz+SimSun" w:eastAsia="7v6lAlxz+SimSun"/>
                <w:color w:val="000000"/>
                <w:sz w:val="32"/>
              </w:rPr>
              <w:t>按权限管辖范围的街道占道经营、乱</w:t>
            </w:r>
          </w:p>
          <w:p w14:paraId="3D74D6A3">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停乱放的整治</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98E5F9F"/>
        </w:tc>
      </w:tr>
      <w:tr w14:paraId="5B5D3031">
        <w:tblPrEx>
          <w:tblCellMar>
            <w:top w:w="0" w:type="dxa"/>
            <w:left w:w="108" w:type="dxa"/>
            <w:bottom w:w="0" w:type="dxa"/>
            <w:right w:w="108" w:type="dxa"/>
          </w:tblCellMar>
        </w:tblPrEx>
        <w:trPr>
          <w:trHeight w:val="488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BA49967"/>
        </w:tc>
        <w:tc>
          <w:tcPr>
            <w:tcW w:w="1957" w:type="dxa"/>
            <w:vMerge w:val="continue"/>
            <w:tcBorders>
              <w:top w:val="single" w:color="000000" w:sz="8" w:space="0"/>
              <w:left w:val="single" w:color="000000" w:sz="6" w:space="0"/>
              <w:bottom w:val="single" w:color="000000" w:sz="8" w:space="0"/>
              <w:right w:val="single" w:color="000000" w:sz="8" w:space="0"/>
            </w:tcBorders>
          </w:tcPr>
          <w:p w14:paraId="1302A113"/>
        </w:tc>
        <w:tc>
          <w:tcPr>
            <w:tcW w:w="1957" w:type="dxa"/>
            <w:vMerge w:val="continue"/>
            <w:tcBorders>
              <w:top w:val="single" w:color="000000" w:sz="8" w:space="0"/>
              <w:left w:val="single" w:color="000000" w:sz="8" w:space="0"/>
              <w:bottom w:val="single" w:color="000000" w:sz="8" w:space="0"/>
              <w:right w:val="single" w:color="000000" w:sz="8" w:space="0"/>
            </w:tcBorders>
          </w:tcPr>
          <w:p w14:paraId="3F03C066"/>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2A82D716">
            <w:pPr>
              <w:widowControl/>
              <w:autoSpaceDE w:val="0"/>
              <w:autoSpaceDN w:val="0"/>
              <w:spacing w:before="2290" w:after="0" w:line="320" w:lineRule="exact"/>
              <w:ind w:left="0" w:right="0" w:firstLine="0"/>
              <w:jc w:val="center"/>
            </w:pPr>
            <w:r>
              <w:rPr>
                <w:rFonts w:ascii="7v6lAlxz+SimSun" w:hAnsi="7v6lAlxz+SimSun" w:eastAsia="7v6lAlxz+SimSun"/>
                <w:color w:val="000000"/>
                <w:sz w:val="32"/>
              </w:rPr>
              <w:t>129</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2298F00F">
            <w:pPr>
              <w:widowControl/>
              <w:autoSpaceDE w:val="0"/>
              <w:autoSpaceDN w:val="0"/>
              <w:spacing w:before="88" w:after="0" w:line="388" w:lineRule="exact"/>
              <w:ind w:left="144" w:right="144" w:firstLine="0"/>
              <w:jc w:val="center"/>
            </w:pPr>
            <w:r>
              <w:rPr>
                <w:rFonts w:ascii="7v6lAlxz+SimSun" w:hAnsi="7v6lAlxz+SimSun" w:eastAsia="7v6lAlxz+SimSun"/>
                <w:color w:val="000000"/>
                <w:sz w:val="32"/>
              </w:rPr>
              <w:t>负责食品小作坊登记证、食品经营登记证代</w:t>
            </w:r>
            <w:r>
              <w:br w:type="textWrapping"/>
            </w:r>
            <w:r>
              <w:rPr>
                <w:rFonts w:ascii="7v6lAlxz+SimSun" w:hAnsi="7v6lAlxz+SimSun" w:eastAsia="7v6lAlxz+SimSun"/>
                <w:color w:val="000000"/>
                <w:sz w:val="32"/>
              </w:rPr>
              <w:t>办，做好食品小作坊、小餐饮、小食杂店和食品小摊贩的安全隐患排查、信息报告工作</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1D6B3C48">
            <w:pPr>
              <w:widowControl/>
              <w:autoSpaceDE w:val="0"/>
              <w:autoSpaceDN w:val="0"/>
              <w:spacing w:before="566"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《江西省食品小作坊小餐饮小食杂店小摊贩管理条例》第三十五条第二款 乡镇、街道已设立便民服务中心的，食品小作坊登记证、食品经营登记证和食品小摊贩备案卡由乡镇、街道便民服务中心代为办理。乡镇、街道便民服务中心应当公示申请人需要提交的全部材料目录和示范文本，优化办理流程，缩短办理时间。</w:t>
            </w:r>
          </w:p>
          <w:p w14:paraId="69B0CA41">
            <w:pPr>
              <w:widowControl/>
              <w:autoSpaceDE w:val="0"/>
              <w:autoSpaceDN w:val="0"/>
              <w:spacing w:before="0" w:after="0" w:line="246" w:lineRule="exact"/>
              <w:ind w:left="30" w:right="0" w:firstLine="0"/>
              <w:jc w:val="left"/>
            </w:pPr>
            <w:r>
              <w:rPr>
                <w:rFonts w:ascii="7v6lAlxz+SimSun" w:hAnsi="7v6lAlxz+SimSun" w:eastAsia="7v6lAlxz+SimSun"/>
                <w:color w:val="000000"/>
                <w:sz w:val="20"/>
              </w:rPr>
              <w:t>第四条 乡镇人民政府、街道办事处应当安排人员，做好本行政区域内食品小作坊、小餐饮、小食杂店和食品小摊贩的安全隐患排查、信息报告、宣传教育工作，协助食品药品监督管理部门做好本行政区域内食品小作坊、小餐饮、小食杂店和食品小摊贩的监督管理工作。</w:t>
            </w:r>
          </w:p>
          <w:p w14:paraId="19C57328">
            <w:pPr>
              <w:widowControl/>
              <w:autoSpaceDE w:val="0"/>
              <w:autoSpaceDN w:val="0"/>
              <w:spacing w:before="2" w:after="0" w:line="246" w:lineRule="exact"/>
              <w:ind w:left="30" w:right="0" w:firstLine="0"/>
              <w:jc w:val="left"/>
            </w:pPr>
            <w:r>
              <w:rPr>
                <w:rFonts w:ascii="7v6lAlxz+SimSun" w:hAnsi="7v6lAlxz+SimSun" w:eastAsia="7v6lAlxz+SimSun"/>
                <w:color w:val="000000"/>
                <w:sz w:val="20"/>
              </w:rPr>
              <w:t>第三十七条 区级人民政府应当组织本级食品药品监督管理、农业等部门制定包括食品小作坊、小餐饮、小食杂店和食品小摊贩监督管理的食品安全年度监督管理计划，组织有关部门及乡镇人民政府、街道办事处对本行政区域内食品小作坊、小餐饮、小食杂店和食品小摊贩生产经营活动实施监督检查，查处违法行为。</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2CEA42C8">
            <w:pPr>
              <w:widowControl/>
              <w:autoSpaceDE w:val="0"/>
              <w:autoSpaceDN w:val="0"/>
              <w:spacing w:before="2048"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5E8FDE4B">
            <w:pPr>
              <w:widowControl/>
              <w:autoSpaceDE w:val="0"/>
              <w:autoSpaceDN w:val="0"/>
              <w:spacing w:before="2048" w:after="0" w:line="248" w:lineRule="exact"/>
              <w:ind w:left="0" w:right="0" w:firstLine="0"/>
              <w:jc w:val="center"/>
            </w:pPr>
            <w:r>
              <w:rPr>
                <w:rFonts w:ascii="7v6lAlxz+SimSun" w:hAnsi="7v6lAlxz+SimSun" w:eastAsia="7v6lAlxz+SimSun"/>
                <w:color w:val="000000"/>
                <w:sz w:val="20"/>
              </w:rPr>
              <w:t>区市场监督管理局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475150B">
            <w:pPr>
              <w:widowControl/>
              <w:autoSpaceDE w:val="0"/>
              <w:autoSpaceDN w:val="0"/>
              <w:spacing w:before="2290" w:after="0" w:line="320" w:lineRule="exact"/>
              <w:ind w:left="0" w:right="0" w:firstLine="0"/>
              <w:jc w:val="center"/>
            </w:pPr>
            <w:r>
              <w:rPr>
                <w:rFonts w:ascii="7v6lAlxz+SimSun" w:hAnsi="7v6lAlxz+SimSun" w:eastAsia="7v6lAlxz+SimSun"/>
                <w:color w:val="000000"/>
                <w:sz w:val="32"/>
              </w:rPr>
              <w:t>672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BB68DBB">
            <w:pPr>
              <w:widowControl/>
              <w:autoSpaceDE w:val="0"/>
              <w:autoSpaceDN w:val="0"/>
              <w:spacing w:before="2096" w:after="0" w:line="318" w:lineRule="exact"/>
              <w:ind w:left="0" w:right="0" w:firstLine="0"/>
              <w:jc w:val="center"/>
            </w:pPr>
            <w:r>
              <w:rPr>
                <w:rFonts w:ascii="7v6lAlxz+SimSun" w:hAnsi="7v6lAlxz+SimSun" w:eastAsia="7v6lAlxz+SimSun"/>
                <w:color w:val="000000"/>
                <w:sz w:val="32"/>
              </w:rPr>
              <w:t>负责食品小作坊登记证、食品经营登</w:t>
            </w:r>
          </w:p>
          <w:p w14:paraId="162D938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记证代办</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6AC85BC"/>
        </w:tc>
      </w:tr>
    </w:tbl>
    <w:p w14:paraId="259739A6">
      <w:pPr>
        <w:widowControl/>
        <w:autoSpaceDE w:val="0"/>
        <w:autoSpaceDN w:val="0"/>
        <w:spacing w:before="784" w:after="0" w:line="414" w:lineRule="exact"/>
        <w:ind w:left="0" w:right="0" w:firstLine="0"/>
        <w:jc w:val="center"/>
      </w:pPr>
      <w:r>
        <w:rPr>
          <w:rFonts w:ascii="宋体" w:hAnsi="宋体" w:eastAsia="宋体"/>
          <w:color w:val="000000"/>
          <w:sz w:val="36"/>
        </w:rPr>
        <w:t>-59-</w:t>
      </w:r>
    </w:p>
    <w:p w14:paraId="2FD393FA">
      <w:pPr>
        <w:sectPr>
          <w:pgSz w:w="23811" w:h="17237"/>
          <w:pgMar w:top="570" w:right="1140" w:bottom="110" w:left="1140" w:header="720" w:footer="720" w:gutter="0"/>
          <w:cols w:equalWidth="0" w:num="1">
            <w:col w:w="21532"/>
          </w:cols>
          <w:docGrid w:linePitch="360" w:charSpace="0"/>
        </w:sectPr>
      </w:pPr>
    </w:p>
    <w:p w14:paraId="3A9DC338">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84310"/>
            <wp:effectExtent l="0" t="0" r="1143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pic:cNvPicPr>
                  </pic:nvPicPr>
                  <pic:blipFill>
                    <a:blip r:embed="rId18"/>
                    <a:stretch>
                      <a:fillRect/>
                    </a:stretch>
                  </pic:blipFill>
                  <pic:spPr>
                    <a:xfrm>
                      <a:off x="0" y="0"/>
                      <a:ext cx="13647419" cy="9084169"/>
                    </a:xfrm>
                    <a:prstGeom prst="rect">
                      <a:avLst/>
                    </a:prstGeom>
                  </pic:spPr>
                </pic:pic>
              </a:graphicData>
            </a:graphic>
          </wp:anchor>
        </w:drawing>
      </w:r>
    </w:p>
    <w:p w14:paraId="65160171">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1DAA0D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970A0A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1F177F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951D8A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BBB1C77">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4C6ED1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5796ED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6CCC85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B439B2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60723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7939480">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935D89B">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7B8BEE9">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9FDF9A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4EE51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6120C4E">
        <w:tblPrEx>
          <w:tblCellMar>
            <w:top w:w="0" w:type="dxa"/>
            <w:left w:w="108" w:type="dxa"/>
            <w:bottom w:w="0" w:type="dxa"/>
            <w:right w:w="108" w:type="dxa"/>
          </w:tblCellMar>
        </w:tblPrEx>
        <w:trPr>
          <w:trHeight w:val="602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1A7240C">
            <w:pPr>
              <w:widowControl/>
              <w:autoSpaceDE w:val="0"/>
              <w:autoSpaceDN w:val="0"/>
              <w:spacing w:before="5874" w:after="0" w:line="320" w:lineRule="exact"/>
              <w:ind w:left="0" w:right="0" w:firstLine="0"/>
              <w:jc w:val="center"/>
            </w:pPr>
            <w:r>
              <w:rPr>
                <w:rFonts w:ascii="7v6lAlxz+SimSun" w:hAnsi="7v6lAlxz+SimSun" w:eastAsia="7v6lAlxz+SimSun"/>
                <w:color w:val="000000"/>
                <w:sz w:val="32"/>
              </w:rPr>
              <w:t>45</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9C08888">
            <w:pPr>
              <w:widowControl/>
              <w:autoSpaceDE w:val="0"/>
              <w:autoSpaceDN w:val="0"/>
              <w:spacing w:before="5680" w:after="0" w:line="320" w:lineRule="exact"/>
              <w:ind w:left="0" w:right="0" w:firstLine="0"/>
              <w:jc w:val="center"/>
            </w:pPr>
            <w:r>
              <w:rPr>
                <w:rFonts w:ascii="7v6lAlxz+SimSun" w:hAnsi="7v6lAlxz+SimSun" w:eastAsia="7v6lAlxz+SimSun"/>
                <w:color w:val="000000"/>
                <w:sz w:val="32"/>
              </w:rPr>
              <w:t>经济</w:t>
            </w:r>
          </w:p>
          <w:p w14:paraId="1B2BB06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发展</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037CD4E">
            <w:pPr>
              <w:widowControl/>
              <w:autoSpaceDE w:val="0"/>
              <w:autoSpaceDN w:val="0"/>
              <w:spacing w:before="4642" w:after="0" w:line="388" w:lineRule="exact"/>
              <w:ind w:left="0" w:right="0" w:firstLine="0"/>
              <w:jc w:val="center"/>
            </w:pPr>
            <w:r>
              <w:rPr>
                <w:rFonts w:ascii="7v6lAlxz+SimSun" w:hAnsi="7v6lAlxz+SimSun" w:eastAsia="7v6lAlxz+SimSun"/>
                <w:color w:val="000000"/>
                <w:sz w:val="32"/>
              </w:rPr>
              <w:t>围绕雕塑瓷厂、九集小镇、陶艺街等，培育发展新产业、新业态、新模式，进一步拓宽居民就业增收渠道。</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43B5E44">
            <w:pPr>
              <w:widowControl/>
              <w:autoSpaceDE w:val="0"/>
              <w:autoSpaceDN w:val="0"/>
              <w:spacing w:before="5874" w:after="0" w:line="320" w:lineRule="exact"/>
              <w:ind w:left="0" w:right="0" w:firstLine="0"/>
              <w:jc w:val="center"/>
            </w:pPr>
            <w:r>
              <w:rPr>
                <w:rFonts w:ascii="7v6lAlxz+SimSun" w:hAnsi="7v6lAlxz+SimSun" w:eastAsia="7v6lAlxz+SimSun"/>
                <w:color w:val="000000"/>
                <w:sz w:val="32"/>
              </w:rPr>
              <w:t>130</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1D97B5E"/>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0A02452">
            <w:pPr>
              <w:widowControl/>
              <w:autoSpaceDE w:val="0"/>
              <w:autoSpaceDN w:val="0"/>
              <w:spacing w:before="2424" w:after="0" w:line="24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《江西省优化营商环境条例》第四条 各级人民政府应当加强对优化营商环境工作的领导，建立健全优化营商环境工作协调机制，完善优化营商环境的政策措施，及时协调解决重大问题，统筹推进、督促落实优化营商环境工作。政府主要加强人是优化营商环境的第一责任人。第二十一条 各级人民政府及有关部门应当加强政务诚信建设，并遵守下列规定  （一）保持政策的连续和稳定，依法作出的规划、行政决定等不得擅自改变。（二）在法定权限内制定、实施招商引资优惠政策。（三）不得以行政区划调整、政府换届、机构或者职能调整、相关责任人调整等为由不履行或者迟延履行与市场主体签订的有效合同，不兑现或者迟延兑现承诺的合法优惠条件。（四）因国家利益、公共利益需要改变合同约定、承诺的合法优惠条件的，应当依照法定权限和程序进行；给市场主体造成损失的，应当依法予以相应补偿。 第三十五条 各级人民政府及有关部门应当增强服务观念、转变工作作风、提高行政效率，为市场主体提供规范、便利、高效的政务服务。第五十条 各级人民政府及有关部门应当按照构建亲清新型政商关系的要求，建立规范化常态化政企沟通机制，为企业提供高效政务服务。推行省市县领导挂点联系帮扶园区和企业等工作机制，协调解决企业生产经营活动中的困难和问题。各级人民政府主要加强人每年至少召开一次企业座谈会，听取市场主体的反映和诉求。</w:t>
            </w:r>
          </w:p>
          <w:p w14:paraId="5DE6A3D1">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《中华人民共和国国民经济和社会发展第十四个五年规划和2035年远景目标纲要》第五篇，第二节 加快推动数字产业化。培育壮大人工智能、大数据、区块链、云计算、网络安全等新兴数字产业，提升通信设备、核心电子元器件、关键软件等产业水平。构建基于5G的应用场景和产业生态，在智能交通、智慧物流、智慧能源、智慧医疗等重点领域开展试点示范。鼓励企业开放搜索、电商、社交等数据，发展第三方大数据服务产业。促进共享经济、平台经济健康发展。</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A3C14A6">
            <w:pPr>
              <w:widowControl/>
              <w:autoSpaceDE w:val="0"/>
              <w:autoSpaceDN w:val="0"/>
              <w:spacing w:before="5636"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5C6AED3">
            <w:pPr>
              <w:widowControl/>
              <w:autoSpaceDE w:val="0"/>
              <w:autoSpaceDN w:val="0"/>
              <w:spacing w:before="5806" w:after="0" w:line="198" w:lineRule="exact"/>
              <w:ind w:left="0" w:right="0" w:firstLine="0"/>
              <w:jc w:val="center"/>
            </w:pPr>
            <w:r>
              <w:rPr>
                <w:rFonts w:ascii="7v6lAlxz+SimSun" w:hAnsi="7v6lAlxz+SimSun" w:eastAsia="7v6lAlxz+SimSun"/>
                <w:color w:val="000000"/>
                <w:sz w:val="20"/>
              </w:rPr>
              <w:t>区商务</w:t>
            </w:r>
          </w:p>
          <w:p w14:paraId="52BA3796">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4FF073E">
            <w:pPr>
              <w:widowControl/>
              <w:autoSpaceDE w:val="0"/>
              <w:autoSpaceDN w:val="0"/>
              <w:spacing w:before="2860" w:after="0" w:line="320" w:lineRule="exact"/>
              <w:ind w:left="0" w:right="0" w:firstLine="0"/>
              <w:jc w:val="center"/>
            </w:pPr>
            <w:r>
              <w:rPr>
                <w:rFonts w:ascii="7v6lAlxz+SimSun" w:hAnsi="7v6lAlxz+SimSun" w:eastAsia="7v6lAlxz+SimSun"/>
                <w:color w:val="000000"/>
                <w:sz w:val="32"/>
              </w:rPr>
              <w:t>673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DC2F60E">
            <w:pPr>
              <w:widowControl/>
              <w:autoSpaceDE w:val="0"/>
              <w:autoSpaceDN w:val="0"/>
              <w:spacing w:before="2668" w:after="0" w:line="320" w:lineRule="exact"/>
              <w:ind w:left="0" w:right="0" w:firstLine="0"/>
              <w:jc w:val="center"/>
            </w:pPr>
            <w:r>
              <w:rPr>
                <w:rFonts w:ascii="7v6lAlxz+SimSun" w:hAnsi="7v6lAlxz+SimSun" w:eastAsia="7v6lAlxz+SimSun"/>
                <w:color w:val="000000"/>
                <w:sz w:val="32"/>
              </w:rPr>
              <w:t>培育发展经济、网红直播等，拓宽居</w:t>
            </w:r>
          </w:p>
          <w:p w14:paraId="76CEAAA2">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民就业增收渠道</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238501"/>
        </w:tc>
      </w:tr>
      <w:tr w14:paraId="471433F9">
        <w:tblPrEx>
          <w:tblCellMar>
            <w:top w:w="0" w:type="dxa"/>
            <w:left w:w="108" w:type="dxa"/>
            <w:bottom w:w="0" w:type="dxa"/>
            <w:right w:w="108" w:type="dxa"/>
          </w:tblCellMar>
        </w:tblPrEx>
        <w:trPr>
          <w:trHeight w:val="602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EC2A770"/>
        </w:tc>
        <w:tc>
          <w:tcPr>
            <w:tcW w:w="1957" w:type="dxa"/>
            <w:vMerge w:val="continue"/>
            <w:tcBorders>
              <w:top w:val="single" w:color="000000" w:sz="8" w:space="0"/>
              <w:left w:val="single" w:color="000000" w:sz="6" w:space="0"/>
              <w:bottom w:val="single" w:color="000000" w:sz="6" w:space="0"/>
              <w:right w:val="single" w:color="000000" w:sz="8" w:space="0"/>
            </w:tcBorders>
          </w:tcPr>
          <w:p w14:paraId="7F126D19"/>
        </w:tc>
        <w:tc>
          <w:tcPr>
            <w:tcW w:w="1957" w:type="dxa"/>
            <w:vMerge w:val="continue"/>
            <w:tcBorders>
              <w:top w:val="single" w:color="000000" w:sz="8" w:space="0"/>
              <w:left w:val="single" w:color="000000" w:sz="8" w:space="0"/>
              <w:bottom w:val="single" w:color="000000" w:sz="6" w:space="0"/>
              <w:right w:val="single" w:color="000000" w:sz="8" w:space="0"/>
            </w:tcBorders>
          </w:tcPr>
          <w:p w14:paraId="1162D221"/>
        </w:tc>
        <w:tc>
          <w:tcPr>
            <w:tcW w:w="1957" w:type="dxa"/>
            <w:vMerge w:val="continue"/>
            <w:tcBorders>
              <w:top w:val="single" w:color="000000" w:sz="8" w:space="0"/>
              <w:left w:val="single" w:color="000000" w:sz="8" w:space="0"/>
              <w:bottom w:val="single" w:color="000000" w:sz="6" w:space="0"/>
              <w:right w:val="single" w:color="000000" w:sz="6" w:space="0"/>
            </w:tcBorders>
          </w:tcPr>
          <w:p w14:paraId="2B1920D3"/>
        </w:tc>
        <w:tc>
          <w:tcPr>
            <w:tcW w:w="1957" w:type="dxa"/>
            <w:vMerge w:val="continue"/>
            <w:tcBorders>
              <w:top w:val="single" w:color="000000" w:sz="8" w:space="0"/>
              <w:left w:val="single" w:color="000000" w:sz="6" w:space="0"/>
              <w:bottom w:val="single" w:color="000000" w:sz="6" w:space="0"/>
              <w:right w:val="single" w:color="000000" w:sz="8" w:space="0"/>
            </w:tcBorders>
          </w:tcPr>
          <w:p w14:paraId="055A9011"/>
        </w:tc>
        <w:tc>
          <w:tcPr>
            <w:tcW w:w="1957" w:type="dxa"/>
            <w:vMerge w:val="continue"/>
            <w:tcBorders>
              <w:top w:val="single" w:color="000000" w:sz="8" w:space="0"/>
              <w:left w:val="single" w:color="000000" w:sz="8" w:space="0"/>
              <w:bottom w:val="single" w:color="000000" w:sz="6" w:space="0"/>
              <w:right w:val="single" w:color="000000" w:sz="8" w:space="0"/>
            </w:tcBorders>
          </w:tcPr>
          <w:p w14:paraId="77AE84C1"/>
        </w:tc>
        <w:tc>
          <w:tcPr>
            <w:tcW w:w="1957" w:type="dxa"/>
            <w:vMerge w:val="continue"/>
            <w:tcBorders>
              <w:top w:val="single" w:color="000000" w:sz="8" w:space="0"/>
              <w:left w:val="single" w:color="000000" w:sz="8" w:space="0"/>
              <w:bottom w:val="single" w:color="000000" w:sz="6" w:space="0"/>
              <w:right w:val="single" w:color="000000" w:sz="6" w:space="0"/>
            </w:tcBorders>
          </w:tcPr>
          <w:p w14:paraId="318AB6D6"/>
        </w:tc>
        <w:tc>
          <w:tcPr>
            <w:tcW w:w="1957" w:type="dxa"/>
            <w:vMerge w:val="continue"/>
            <w:tcBorders>
              <w:top w:val="single" w:color="000000" w:sz="8" w:space="0"/>
              <w:left w:val="single" w:color="000000" w:sz="6" w:space="0"/>
              <w:bottom w:val="single" w:color="000000" w:sz="6" w:space="0"/>
              <w:right w:val="single" w:color="000000" w:sz="8" w:space="0"/>
            </w:tcBorders>
          </w:tcPr>
          <w:p w14:paraId="1831C4B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B12C145">
            <w:pPr>
              <w:widowControl/>
              <w:autoSpaceDE w:val="0"/>
              <w:autoSpaceDN w:val="0"/>
              <w:spacing w:before="2864" w:after="0" w:line="318" w:lineRule="exact"/>
              <w:ind w:left="0" w:right="0" w:firstLine="0"/>
              <w:jc w:val="center"/>
            </w:pPr>
            <w:r>
              <w:rPr>
                <w:rFonts w:ascii="7v6lAlxz+SimSun" w:hAnsi="7v6lAlxz+SimSun" w:eastAsia="7v6lAlxz+SimSun"/>
                <w:color w:val="000000"/>
                <w:sz w:val="32"/>
              </w:rPr>
              <w:t>674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1941B12">
            <w:pPr>
              <w:widowControl/>
              <w:autoSpaceDE w:val="0"/>
              <w:autoSpaceDN w:val="0"/>
              <w:spacing w:before="2212" w:after="0" w:line="388" w:lineRule="exact"/>
              <w:ind w:left="126" w:right="106" w:firstLine="0"/>
              <w:jc w:val="both"/>
            </w:pPr>
            <w:r>
              <w:rPr>
                <w:rFonts w:ascii="7v6lAlxz+SimSun" w:hAnsi="7v6lAlxz+SimSun" w:eastAsia="7v6lAlxz+SimSun"/>
                <w:color w:val="000000"/>
                <w:sz w:val="32"/>
              </w:rPr>
              <w:t>围绕九集小镇、雕塑瓷厂、陶艺街等网红打卡地，通过创新业态引流与文旅融合发展，优化周边营商环境，持续提振周边居民就业和经营性收入。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85B994A"/>
        </w:tc>
      </w:tr>
    </w:tbl>
    <w:p w14:paraId="47A147C8">
      <w:pPr>
        <w:widowControl/>
        <w:autoSpaceDE w:val="0"/>
        <w:autoSpaceDN w:val="0"/>
        <w:spacing w:before="758" w:after="0" w:line="414" w:lineRule="exact"/>
        <w:ind w:left="0" w:right="0" w:firstLine="0"/>
        <w:jc w:val="center"/>
      </w:pPr>
      <w:r>
        <w:rPr>
          <w:rFonts w:ascii="宋体" w:hAnsi="宋体" w:eastAsia="宋体"/>
          <w:color w:val="000000"/>
          <w:sz w:val="36"/>
        </w:rPr>
        <w:t>-60-</w:t>
      </w:r>
    </w:p>
    <w:p w14:paraId="33CD5BA4">
      <w:pPr>
        <w:sectPr>
          <w:pgSz w:w="23811" w:h="17237"/>
          <w:pgMar w:top="570" w:right="1140" w:bottom="110" w:left="1140" w:header="720" w:footer="720" w:gutter="0"/>
          <w:cols w:equalWidth="0" w:num="1">
            <w:col w:w="21532"/>
          </w:cols>
          <w:docGrid w:linePitch="360" w:charSpace="0"/>
        </w:sectPr>
      </w:pPr>
    </w:p>
    <w:p w14:paraId="2331F58B">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65920"/>
            <wp:effectExtent l="0" t="0" r="1143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a:picLocks noChangeAspect="1"/>
                    </pic:cNvPicPr>
                  </pic:nvPicPr>
                  <pic:blipFill>
                    <a:blip r:embed="rId55"/>
                    <a:stretch>
                      <a:fillRect/>
                    </a:stretch>
                  </pic:blipFill>
                  <pic:spPr>
                    <a:xfrm>
                      <a:off x="0" y="0"/>
                      <a:ext cx="13647419" cy="9266191"/>
                    </a:xfrm>
                    <a:prstGeom prst="rect">
                      <a:avLst/>
                    </a:prstGeom>
                  </pic:spPr>
                </pic:pic>
              </a:graphicData>
            </a:graphic>
          </wp:anchor>
        </w:drawing>
      </w:r>
    </w:p>
    <w:p w14:paraId="09E4B4B9">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72E6B6D">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FB39BF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EB9D56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0955743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09A5CEF">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46452E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71C7A1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D31A131">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7E301A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24DDD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D6A38BC">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A6A5118">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66C238E">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E4BB32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80B0E9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38242E9">
        <w:tblPrEx>
          <w:tblCellMar>
            <w:top w:w="0" w:type="dxa"/>
            <w:left w:w="108" w:type="dxa"/>
            <w:bottom w:w="0" w:type="dxa"/>
            <w:right w:w="108" w:type="dxa"/>
          </w:tblCellMar>
        </w:tblPrEx>
        <w:trPr>
          <w:trHeight w:val="802" w:hRule="exact"/>
        </w:trPr>
        <w:tc>
          <w:tcPr>
            <w:tcW w:w="21492" w:type="dxa"/>
            <w:gridSpan w:val="11"/>
            <w:tcBorders>
              <w:top w:val="single" w:color="000000" w:sz="8" w:space="0"/>
              <w:left w:val="single" w:color="000000" w:sz="8" w:space="0"/>
              <w:bottom w:val="single" w:color="000000" w:sz="8" w:space="0"/>
              <w:right w:val="single" w:color="000000" w:sz="8" w:space="0"/>
            </w:tcBorders>
            <w:tcMar>
              <w:left w:w="0" w:type="dxa"/>
              <w:right w:w="0" w:type="dxa"/>
            </w:tcMar>
          </w:tcPr>
          <w:p w14:paraId="39393BDC">
            <w:pPr>
              <w:widowControl/>
              <w:autoSpaceDE w:val="0"/>
              <w:autoSpaceDN w:val="0"/>
              <w:spacing w:before="272" w:after="0" w:line="280" w:lineRule="exact"/>
              <w:ind w:left="44" w:right="0" w:firstLine="0"/>
              <w:jc w:val="left"/>
            </w:pPr>
            <w:r>
              <w:rPr>
                <w:rFonts w:ascii="uP5mT3wW+SimHei" w:hAnsi="uP5mT3wW+SimHei" w:eastAsia="uP5mT3wW+SimHei"/>
                <w:b/>
                <w:color w:val="000000"/>
                <w:sz w:val="28"/>
              </w:rPr>
              <w:t>三、民生服务（19个大项，48个子项）</w:t>
            </w:r>
          </w:p>
        </w:tc>
      </w:tr>
      <w:tr w14:paraId="63D9E7DA">
        <w:tblPrEx>
          <w:tblCellMar>
            <w:top w:w="0" w:type="dxa"/>
            <w:left w:w="108" w:type="dxa"/>
            <w:bottom w:w="0" w:type="dxa"/>
            <w:right w:w="108" w:type="dxa"/>
          </w:tblCellMar>
        </w:tblPrEx>
        <w:trPr>
          <w:trHeight w:val="166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14B69F5">
            <w:pPr>
              <w:widowControl/>
              <w:autoSpaceDE w:val="0"/>
              <w:autoSpaceDN w:val="0"/>
              <w:spacing w:before="1516" w:after="0" w:line="320" w:lineRule="exact"/>
              <w:ind w:left="0" w:right="0" w:firstLine="0"/>
              <w:jc w:val="center"/>
            </w:pPr>
            <w:r>
              <w:rPr>
                <w:rFonts w:ascii="7v6lAlxz+SimSun" w:hAnsi="7v6lAlxz+SimSun" w:eastAsia="7v6lAlxz+SimSun"/>
                <w:color w:val="000000"/>
                <w:sz w:val="32"/>
              </w:rPr>
              <w:t>46</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99E274F">
            <w:pPr>
              <w:widowControl/>
              <w:autoSpaceDE w:val="0"/>
              <w:autoSpaceDN w:val="0"/>
              <w:spacing w:before="1322" w:after="0" w:line="318" w:lineRule="exact"/>
              <w:ind w:left="0" w:right="0" w:firstLine="0"/>
              <w:jc w:val="center"/>
            </w:pPr>
            <w:r>
              <w:rPr>
                <w:rFonts w:ascii="7v6lAlxz+SimSun" w:hAnsi="7v6lAlxz+SimSun" w:eastAsia="7v6lAlxz+SimSun"/>
                <w:color w:val="000000"/>
                <w:sz w:val="32"/>
              </w:rPr>
              <w:t>民生</w:t>
            </w:r>
          </w:p>
          <w:p w14:paraId="3CC52BBD">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8AA4724">
            <w:pPr>
              <w:widowControl/>
              <w:autoSpaceDE w:val="0"/>
              <w:autoSpaceDN w:val="0"/>
              <w:spacing w:before="478" w:after="0" w:line="388" w:lineRule="exact"/>
              <w:ind w:left="88" w:right="72" w:firstLine="0"/>
              <w:jc w:val="both"/>
            </w:pPr>
            <w:r>
              <w:rPr>
                <w:rFonts w:ascii="7v6lAlxz+SimSun" w:hAnsi="7v6lAlxz+SimSun" w:eastAsia="7v6lAlxz+SimSun"/>
                <w:color w:val="000000"/>
                <w:sz w:val="32"/>
              </w:rPr>
              <w:t>落实优化生育政策，做好生育服务、人口监测等工作，开展对家庭托育点的指导、监督和管理。</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5737861">
            <w:pPr>
              <w:widowControl/>
              <w:autoSpaceDE w:val="0"/>
              <w:autoSpaceDN w:val="0"/>
              <w:spacing w:before="1516" w:after="0" w:line="320" w:lineRule="exact"/>
              <w:ind w:left="0" w:right="0" w:firstLine="0"/>
              <w:jc w:val="center"/>
            </w:pPr>
            <w:r>
              <w:rPr>
                <w:rFonts w:ascii="7v6lAlxz+SimSun" w:hAnsi="7v6lAlxz+SimSun" w:eastAsia="7v6lAlxz+SimSun"/>
                <w:color w:val="000000"/>
                <w:sz w:val="32"/>
              </w:rPr>
              <w:t>131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B5EDC1A">
            <w:pPr>
              <w:widowControl/>
              <w:autoSpaceDE w:val="0"/>
              <w:autoSpaceDN w:val="0"/>
              <w:spacing w:before="1322" w:after="0" w:line="318" w:lineRule="exact"/>
              <w:ind w:left="46" w:right="0" w:firstLine="0"/>
              <w:jc w:val="left"/>
            </w:pPr>
            <w:r>
              <w:rPr>
                <w:rFonts w:ascii="7v6lAlxz+SimSun" w:hAnsi="7v6lAlxz+SimSun" w:eastAsia="7v6lAlxz+SimSun"/>
                <w:color w:val="000000"/>
                <w:sz w:val="32"/>
              </w:rPr>
              <w:t>开展人口监</w:t>
            </w:r>
          </w:p>
          <w:p w14:paraId="05B47F85">
            <w:pPr>
              <w:widowControl/>
              <w:autoSpaceDE w:val="0"/>
              <w:autoSpaceDN w:val="0"/>
              <w:spacing w:before="70" w:after="0" w:line="320" w:lineRule="exact"/>
              <w:ind w:left="46" w:right="0" w:firstLine="0"/>
              <w:jc w:val="left"/>
            </w:pPr>
            <w:r>
              <w:rPr>
                <w:rFonts w:ascii="7v6lAlxz+SimSun" w:hAnsi="7v6lAlxz+SimSun" w:eastAsia="7v6lAlxz+SimSun"/>
                <w:color w:val="000000"/>
                <w:sz w:val="32"/>
              </w:rPr>
              <w:t>测工作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8F396C3">
            <w:pPr>
              <w:widowControl/>
              <w:autoSpaceDE w:val="0"/>
              <w:autoSpaceDN w:val="0"/>
              <w:spacing w:before="186" w:after="0" w:line="224" w:lineRule="exact"/>
              <w:ind w:left="30" w:right="144" w:firstLine="0"/>
              <w:jc w:val="left"/>
            </w:pPr>
            <w:r>
              <w:rPr>
                <w:rFonts w:ascii="7v6lAlxz+SimSun" w:hAnsi="7v6lAlxz+SimSun" w:eastAsia="7v6lAlxz+SimSun"/>
                <w:color w:val="000000"/>
                <w:sz w:val="18"/>
              </w:rPr>
              <w:t xml:space="preserve">【规范性文件】 </w:t>
            </w:r>
            <w:r>
              <w:br w:type="textWrapping"/>
            </w:r>
            <w:r>
              <w:rPr>
                <w:rFonts w:ascii="7v6lAlxz+SimSun" w:hAnsi="7v6lAlxz+SimSun" w:eastAsia="7v6lAlxz+SimSun"/>
                <w:color w:val="000000"/>
                <w:sz w:val="18"/>
              </w:rPr>
              <w:t xml:space="preserve">1.《国务院关于印发国家人口发展规划（2016—2030年）的通知》（国发〔2016〕87号）加强出生人口监测预测，继续实施免费孕前优生健康检查，落实国家规定的计划生育基本技术服务。 </w:t>
            </w:r>
          </w:p>
          <w:p w14:paraId="56979EDF">
            <w:pPr>
              <w:widowControl/>
              <w:autoSpaceDE w:val="0"/>
              <w:autoSpaceDN w:val="0"/>
              <w:spacing w:before="2" w:after="0" w:line="224" w:lineRule="exact"/>
              <w:ind w:left="30" w:right="0" w:firstLine="0"/>
              <w:jc w:val="left"/>
            </w:pPr>
            <w:r>
              <w:rPr>
                <w:rFonts w:ascii="7v6lAlxz+SimSun" w:hAnsi="7v6lAlxz+SimSun" w:eastAsia="7v6lAlxz+SimSun"/>
                <w:color w:val="000000"/>
                <w:sz w:val="18"/>
              </w:rPr>
              <w:t xml:space="preserve">2.《国家卫生健康委关于加强全员人口信息应用管理的通知》(国卫人口函C2022〕12号)，自主采集从村(居)开始，每天都核对并对辖区内人口变动信息(出生、死亡、新婚、迁移流动等)进行采集后，报至乡镇(街道)，再由乡镇(街道)录入省级全员人口信息平台。 </w:t>
            </w:r>
          </w:p>
          <w:p w14:paraId="0353B489">
            <w:pPr>
              <w:widowControl/>
              <w:autoSpaceDE w:val="0"/>
              <w:autoSpaceDN w:val="0"/>
              <w:spacing w:before="2" w:after="0" w:line="224" w:lineRule="exact"/>
              <w:ind w:left="30" w:right="0" w:firstLine="0"/>
              <w:jc w:val="left"/>
            </w:pPr>
            <w:r>
              <w:rPr>
                <w:rFonts w:ascii="7v6lAlxz+SimSun" w:hAnsi="7v6lAlxz+SimSun" w:eastAsia="7v6lAlxz+SimSun"/>
                <w:color w:val="000000"/>
                <w:sz w:val="18"/>
              </w:rPr>
              <w:t xml:space="preserve">【省政府部门文件】 </w:t>
            </w:r>
            <w:r>
              <w:br w:type="textWrapping"/>
            </w:r>
            <w:r>
              <w:rPr>
                <w:rFonts w:ascii="7v6lAlxz+SimSun" w:hAnsi="7v6lAlxz+SimSun" w:eastAsia="7v6lAlxz+SimSun"/>
                <w:color w:val="000000"/>
                <w:sz w:val="18"/>
              </w:rPr>
              <w:t>1.《江西省人口与计划生育条例》第十八条   区级以上人民政府应当根据上级人民政府制定的人口发展规划和本行政区域的实际，制定本行政区域的人口发展规划，将其纳入国民经济和社会发展计划，同时根据人口发展规划制定人口与计划生育实施方案并组织实施。</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1911DBD">
            <w:pPr>
              <w:widowControl/>
              <w:autoSpaceDE w:val="0"/>
              <w:autoSpaceDN w:val="0"/>
              <w:spacing w:before="1274"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CF141B4">
            <w:pPr>
              <w:widowControl/>
              <w:autoSpaceDE w:val="0"/>
              <w:autoSpaceDN w:val="0"/>
              <w:spacing w:before="1274" w:after="0" w:line="248" w:lineRule="exact"/>
              <w:ind w:left="0" w:right="0" w:firstLine="0"/>
              <w:jc w:val="center"/>
            </w:pPr>
            <w:r>
              <w:rPr>
                <w:rFonts w:ascii="7v6lAlxz+SimSun" w:hAnsi="7v6lAlxz+SimSun" w:eastAsia="7v6lAlxz+SimSun"/>
                <w:color w:val="000000"/>
                <w:sz w:val="20"/>
              </w:rPr>
              <w:t>区卫生健康委员会</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87F997B">
            <w:pPr>
              <w:widowControl/>
              <w:autoSpaceDE w:val="0"/>
              <w:autoSpaceDN w:val="0"/>
              <w:spacing w:before="684" w:after="0" w:line="318" w:lineRule="exact"/>
              <w:ind w:left="0" w:right="0" w:firstLine="0"/>
              <w:jc w:val="center"/>
            </w:pPr>
            <w:r>
              <w:rPr>
                <w:rFonts w:ascii="7v6lAlxz+SimSun" w:hAnsi="7v6lAlxz+SimSun" w:eastAsia="7v6lAlxz+SimSun"/>
                <w:color w:val="000000"/>
                <w:sz w:val="32"/>
              </w:rPr>
              <w:t>675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7EEA6C9">
            <w:pPr>
              <w:widowControl/>
              <w:autoSpaceDE w:val="0"/>
              <w:autoSpaceDN w:val="0"/>
              <w:spacing w:before="488" w:after="0" w:line="320" w:lineRule="exact"/>
              <w:ind w:left="0" w:right="0" w:firstLine="0"/>
              <w:jc w:val="center"/>
            </w:pPr>
            <w:r>
              <w:rPr>
                <w:rFonts w:ascii="7v6lAlxz+SimSun" w:hAnsi="7v6lAlxz+SimSun" w:eastAsia="7v6lAlxz+SimSun"/>
                <w:color w:val="000000"/>
                <w:sz w:val="32"/>
              </w:rPr>
              <w:t>针对出生、死亡、迁移等人口动态变</w:t>
            </w:r>
          </w:p>
          <w:p w14:paraId="0AA4390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化的数据收集和统计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EFF3957"/>
        </w:tc>
      </w:tr>
      <w:tr w14:paraId="152EE33D">
        <w:tblPrEx>
          <w:tblCellMar>
            <w:top w:w="0" w:type="dxa"/>
            <w:left w:w="108" w:type="dxa"/>
            <w:bottom w:w="0" w:type="dxa"/>
            <w:right w:w="108" w:type="dxa"/>
          </w:tblCellMar>
        </w:tblPrEx>
        <w:trPr>
          <w:trHeight w:val="166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38E49A7"/>
        </w:tc>
        <w:tc>
          <w:tcPr>
            <w:tcW w:w="1957" w:type="dxa"/>
            <w:vMerge w:val="continue"/>
            <w:tcBorders>
              <w:top w:val="single" w:color="000000" w:sz="8" w:space="0"/>
              <w:left w:val="single" w:color="000000" w:sz="6" w:space="0"/>
              <w:bottom w:val="single" w:color="000000" w:sz="8" w:space="0"/>
              <w:right w:val="single" w:color="000000" w:sz="8" w:space="0"/>
            </w:tcBorders>
          </w:tcPr>
          <w:p w14:paraId="6B935ECD"/>
        </w:tc>
        <w:tc>
          <w:tcPr>
            <w:tcW w:w="1957" w:type="dxa"/>
            <w:vMerge w:val="continue"/>
            <w:tcBorders>
              <w:top w:val="single" w:color="000000" w:sz="8" w:space="0"/>
              <w:left w:val="single" w:color="000000" w:sz="8" w:space="0"/>
              <w:bottom w:val="single" w:color="000000" w:sz="8" w:space="0"/>
              <w:right w:val="single" w:color="000000" w:sz="8" w:space="0"/>
            </w:tcBorders>
          </w:tcPr>
          <w:p w14:paraId="0275D129"/>
        </w:tc>
        <w:tc>
          <w:tcPr>
            <w:tcW w:w="1957" w:type="dxa"/>
            <w:vMerge w:val="continue"/>
            <w:tcBorders>
              <w:top w:val="single" w:color="000000" w:sz="8" w:space="0"/>
              <w:left w:val="single" w:color="000000" w:sz="8" w:space="0"/>
              <w:bottom w:val="single" w:color="000000" w:sz="8" w:space="0"/>
              <w:right w:val="single" w:color="000000" w:sz="6" w:space="0"/>
            </w:tcBorders>
          </w:tcPr>
          <w:p w14:paraId="0F870F6D"/>
        </w:tc>
        <w:tc>
          <w:tcPr>
            <w:tcW w:w="1957" w:type="dxa"/>
            <w:vMerge w:val="continue"/>
            <w:tcBorders>
              <w:top w:val="single" w:color="000000" w:sz="8" w:space="0"/>
              <w:left w:val="single" w:color="000000" w:sz="6" w:space="0"/>
              <w:bottom w:val="single" w:color="000000" w:sz="8" w:space="0"/>
              <w:right w:val="single" w:color="000000" w:sz="8" w:space="0"/>
            </w:tcBorders>
          </w:tcPr>
          <w:p w14:paraId="2743B806"/>
        </w:tc>
        <w:tc>
          <w:tcPr>
            <w:tcW w:w="1957" w:type="dxa"/>
            <w:vMerge w:val="continue"/>
            <w:tcBorders>
              <w:top w:val="single" w:color="000000" w:sz="8" w:space="0"/>
              <w:left w:val="single" w:color="000000" w:sz="8" w:space="0"/>
              <w:bottom w:val="single" w:color="000000" w:sz="8" w:space="0"/>
              <w:right w:val="single" w:color="000000" w:sz="8" w:space="0"/>
            </w:tcBorders>
          </w:tcPr>
          <w:p w14:paraId="6DEB3FFB"/>
        </w:tc>
        <w:tc>
          <w:tcPr>
            <w:tcW w:w="1957" w:type="dxa"/>
            <w:vMerge w:val="continue"/>
            <w:tcBorders>
              <w:top w:val="single" w:color="000000" w:sz="8" w:space="0"/>
              <w:left w:val="single" w:color="000000" w:sz="8" w:space="0"/>
              <w:bottom w:val="single" w:color="000000" w:sz="8" w:space="0"/>
              <w:right w:val="single" w:color="000000" w:sz="6" w:space="0"/>
            </w:tcBorders>
          </w:tcPr>
          <w:p w14:paraId="1A276DEF"/>
        </w:tc>
        <w:tc>
          <w:tcPr>
            <w:tcW w:w="1957" w:type="dxa"/>
            <w:vMerge w:val="continue"/>
            <w:tcBorders>
              <w:top w:val="single" w:color="000000" w:sz="8" w:space="0"/>
              <w:left w:val="single" w:color="000000" w:sz="6" w:space="0"/>
              <w:bottom w:val="single" w:color="000000" w:sz="8" w:space="0"/>
              <w:right w:val="single" w:color="000000" w:sz="8" w:space="0"/>
            </w:tcBorders>
          </w:tcPr>
          <w:p w14:paraId="378444A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4A2DB4B">
            <w:pPr>
              <w:widowControl/>
              <w:autoSpaceDE w:val="0"/>
              <w:autoSpaceDN w:val="0"/>
              <w:spacing w:before="684" w:after="0" w:line="318" w:lineRule="exact"/>
              <w:ind w:left="0" w:right="0" w:firstLine="0"/>
              <w:jc w:val="center"/>
            </w:pPr>
            <w:r>
              <w:rPr>
                <w:rFonts w:ascii="7v6lAlxz+SimSun" w:hAnsi="7v6lAlxz+SimSun" w:eastAsia="7v6lAlxz+SimSun"/>
                <w:color w:val="000000"/>
                <w:sz w:val="32"/>
              </w:rPr>
              <w:t>676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3851A6F">
            <w:pPr>
              <w:widowControl/>
              <w:autoSpaceDE w:val="0"/>
              <w:autoSpaceDN w:val="0"/>
              <w:spacing w:before="684" w:after="0" w:line="318" w:lineRule="exact"/>
              <w:ind w:left="0" w:right="0" w:firstLine="0"/>
              <w:jc w:val="center"/>
            </w:pPr>
            <w:r>
              <w:rPr>
                <w:rFonts w:ascii="7v6lAlxz+SimSun" w:hAnsi="7v6lAlxz+SimSun" w:eastAsia="7v6lAlxz+SimSun"/>
                <w:color w:val="000000"/>
                <w:sz w:val="32"/>
              </w:rPr>
              <w:t>做好全员人口信息平台数据管理工作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557148"/>
        </w:tc>
      </w:tr>
      <w:tr w14:paraId="345E6165">
        <w:tblPrEx>
          <w:tblCellMar>
            <w:top w:w="0" w:type="dxa"/>
            <w:left w:w="108" w:type="dxa"/>
            <w:bottom w:w="0" w:type="dxa"/>
            <w:right w:w="108" w:type="dxa"/>
          </w:tblCellMar>
        </w:tblPrEx>
        <w:trPr>
          <w:trHeight w:val="102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52FC982">
            <w:pPr>
              <w:widowControl/>
              <w:autoSpaceDE w:val="0"/>
              <w:autoSpaceDN w:val="0"/>
              <w:spacing w:before="3948" w:after="0" w:line="318" w:lineRule="exact"/>
              <w:ind w:left="0" w:right="0" w:firstLine="0"/>
              <w:jc w:val="center"/>
            </w:pPr>
            <w:r>
              <w:rPr>
                <w:rFonts w:ascii="7v6lAlxz+SimSun" w:hAnsi="7v6lAlxz+SimSun" w:eastAsia="7v6lAlxz+SimSun"/>
                <w:color w:val="000000"/>
                <w:sz w:val="32"/>
              </w:rPr>
              <w:t>46</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3866509">
            <w:pPr>
              <w:widowControl/>
              <w:autoSpaceDE w:val="0"/>
              <w:autoSpaceDN w:val="0"/>
              <w:spacing w:before="3752" w:after="0" w:line="320" w:lineRule="exact"/>
              <w:ind w:left="0" w:right="0" w:firstLine="0"/>
              <w:jc w:val="center"/>
            </w:pPr>
            <w:r>
              <w:rPr>
                <w:rFonts w:ascii="7v6lAlxz+SimSun" w:hAnsi="7v6lAlxz+SimSun" w:eastAsia="7v6lAlxz+SimSun"/>
                <w:color w:val="000000"/>
                <w:sz w:val="32"/>
              </w:rPr>
              <w:t>民生</w:t>
            </w:r>
          </w:p>
          <w:p w14:paraId="260E7DA9">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69F210F">
            <w:pPr>
              <w:widowControl/>
              <w:autoSpaceDE w:val="0"/>
              <w:autoSpaceDN w:val="0"/>
              <w:spacing w:before="2908" w:after="0" w:line="388" w:lineRule="exact"/>
              <w:ind w:left="88" w:right="72" w:firstLine="0"/>
              <w:jc w:val="both"/>
            </w:pPr>
            <w:r>
              <w:rPr>
                <w:rFonts w:ascii="7v6lAlxz+SimSun" w:hAnsi="7v6lAlxz+SimSun" w:eastAsia="7v6lAlxz+SimSun"/>
                <w:color w:val="000000"/>
                <w:sz w:val="32"/>
              </w:rPr>
              <w:t>落实优化生育政策，做好生育服务、人口监测等工作，开展对家庭托育点的指导、监督和管理。</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D3348F0">
            <w:pPr>
              <w:widowControl/>
              <w:autoSpaceDE w:val="0"/>
              <w:autoSpaceDN w:val="0"/>
              <w:spacing w:before="3948" w:after="0" w:line="318" w:lineRule="exact"/>
              <w:ind w:left="0" w:right="0" w:firstLine="0"/>
              <w:jc w:val="center"/>
            </w:pPr>
            <w:r>
              <w:rPr>
                <w:rFonts w:ascii="7v6lAlxz+SimSun" w:hAnsi="7v6lAlxz+SimSun" w:eastAsia="7v6lAlxz+SimSun"/>
                <w:color w:val="000000"/>
                <w:sz w:val="32"/>
              </w:rPr>
              <w:t>132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CC92BB7">
            <w:pPr>
              <w:widowControl/>
              <w:autoSpaceDE w:val="0"/>
              <w:autoSpaceDN w:val="0"/>
              <w:spacing w:before="3104" w:after="0" w:line="388" w:lineRule="exact"/>
              <w:ind w:left="46" w:right="288" w:firstLine="0"/>
              <w:jc w:val="left"/>
            </w:pPr>
            <w:r>
              <w:rPr>
                <w:rFonts w:ascii="7v6lAlxz+SimSun" w:hAnsi="7v6lAlxz+SimSun" w:eastAsia="7v6lAlxz+SimSun"/>
                <w:color w:val="000000"/>
                <w:sz w:val="32"/>
              </w:rPr>
              <w:t>实行生育登记服务制</w:t>
            </w:r>
            <w:r>
              <w:br w:type="textWrapping"/>
            </w:r>
            <w:r>
              <w:rPr>
                <w:rFonts w:ascii="7v6lAlxz+SimSun" w:hAnsi="7v6lAlxz+SimSun" w:eastAsia="7v6lAlxz+SimSun"/>
                <w:color w:val="000000"/>
                <w:sz w:val="32"/>
              </w:rPr>
              <w:t xml:space="preserve">度，落实积优化生育有关政策 </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BA7C084">
            <w:pPr>
              <w:widowControl/>
              <w:autoSpaceDE w:val="0"/>
              <w:autoSpaceDN w:val="0"/>
              <w:spacing w:before="162" w:after="0" w:line="200" w:lineRule="exact"/>
              <w:ind w:left="30" w:right="144"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 xml:space="preserve"> 1.《关于进一步完善和落实积极生育支持措施的指导意见》（国卫人口发〔2022〕26号）（二十）建立健全人口服务体系。以“一老一小”为重点，建立健全覆盖全生命周期的人口服务体系。加强政府和社会协同治理，强化乡镇（街道）、村（社区）等基层人口管理体系和服务能力建设。完善生育登记制度，全面落实出生医学证明、儿童预防接种、户口登记、医保参保、社保卡申领等“出生一件事”集成化办理。强化基层人口信息管理职责，促进入户、入学、婚姻登记、卫生健康等基础信息融合共享，科学研判生育形势和人口变动趋势。维护计划生育家庭合法权益，建立健全政府主导、社会组织参与的计划生育特殊家庭扶助关怀工作机制，建立健全生活、养老、医疗、精神慰藉等全方位帮扶保障制度，动员各级计划生育协会深入开展“暖心行动”。 </w:t>
            </w:r>
          </w:p>
          <w:p w14:paraId="549C612B">
            <w:pPr>
              <w:widowControl/>
              <w:autoSpaceDE w:val="0"/>
              <w:autoSpaceDN w:val="0"/>
              <w:spacing w:before="2" w:after="0" w:line="200" w:lineRule="exact"/>
              <w:ind w:left="30" w:right="146" w:firstLine="0"/>
              <w:jc w:val="both"/>
            </w:pPr>
            <w:r>
              <w:rPr>
                <w:rFonts w:ascii="7v6lAlxz+SimSun" w:hAnsi="7v6lAlxz+SimSun" w:eastAsia="7v6lAlxz+SimSun"/>
                <w:color w:val="000000"/>
                <w:sz w:val="16"/>
              </w:rPr>
              <w:t xml:space="preserve">2.《中华人民共和国人口与计划生育法》第十条 区级以上各级人民政府根据人口发展规划，制定人口与计划生育实施方案并组织实施。......乡、民族乡、镇的人民政府和城市街道办事处加强本管辖区域内的人口与计划生育工作，贯彻落实人口与计划生育实施方案。 </w:t>
            </w:r>
          </w:p>
          <w:p w14:paraId="29147783">
            <w:pPr>
              <w:widowControl/>
              <w:autoSpaceDE w:val="0"/>
              <w:autoSpaceDN w:val="0"/>
              <w:spacing w:before="2" w:after="0" w:line="200" w:lineRule="exact"/>
              <w:ind w:left="30" w:right="0" w:firstLine="0"/>
              <w:jc w:val="left"/>
            </w:pPr>
            <w:r>
              <w:rPr>
                <w:rFonts w:ascii="7v6lAlxz+SimSun" w:hAnsi="7v6lAlxz+SimSun" w:eastAsia="7v6lAlxz+SimSun"/>
                <w:color w:val="000000"/>
                <w:sz w:val="16"/>
              </w:rPr>
              <w:t xml:space="preserve">3.《国家卫生健康委办公厅 财政部办公厅关于印发计划生育家庭扶助制度管理规范的通知》 </w:t>
            </w:r>
          </w:p>
          <w:p w14:paraId="692FA7BE">
            <w:pPr>
              <w:widowControl/>
              <w:autoSpaceDE w:val="0"/>
              <w:autoSpaceDN w:val="0"/>
              <w:spacing w:before="2" w:after="0" w:line="200" w:lineRule="exact"/>
              <w:ind w:left="30" w:right="0" w:firstLine="0"/>
              <w:jc w:val="left"/>
            </w:pPr>
            <w:r>
              <w:rPr>
                <w:rFonts w:ascii="7v6lAlxz+SimSun" w:hAnsi="7v6lAlxz+SimSun" w:eastAsia="7v6lAlxz+SimSun"/>
                <w:color w:val="000000"/>
                <w:sz w:val="16"/>
              </w:rPr>
              <w:t>【省政府部门文件】</w:t>
            </w:r>
            <w:r>
              <w:br w:type="textWrapping"/>
            </w:r>
            <w:r>
              <w:rPr>
                <w:rFonts w:ascii="7v6lAlxz+SimSun" w:hAnsi="7v6lAlxz+SimSun" w:eastAsia="7v6lAlxz+SimSun"/>
                <w:color w:val="000000"/>
                <w:sz w:val="16"/>
              </w:rPr>
              <w:t xml:space="preserve">1.江西省卫生和计划生育委员会 江西省财政厅《印发关于对全省独生子女死亡的计划生育特殊家庭发放一次性抚慰金的实施意见》赣卫家庭发【2017】8号资格确认程序分为本人申请、村（社区居）委会核实、乡镇(街道)初审上报、区级审批确认四个步骤。 </w:t>
            </w:r>
          </w:p>
          <w:p w14:paraId="1515E7A4">
            <w:pPr>
              <w:widowControl/>
              <w:autoSpaceDE w:val="0"/>
              <w:autoSpaceDN w:val="0"/>
              <w:spacing w:before="2" w:after="0" w:line="200" w:lineRule="exact"/>
              <w:ind w:left="30" w:right="0" w:firstLine="0"/>
              <w:jc w:val="left"/>
            </w:pPr>
            <w:r>
              <w:rPr>
                <w:rFonts w:ascii="7v6lAlxz+SimSun" w:hAnsi="7v6lAlxz+SimSun" w:eastAsia="7v6lAlxz+SimSun"/>
                <w:color w:val="000000"/>
                <w:sz w:val="16"/>
              </w:rPr>
              <w:t xml:space="preserve">2.《江西省人民政府关于印发2018年民生工程安排方案的通知》（赣府发〔2018〕12号）“23.完善计划生育特殊家庭扶助政策。……在全省开展计划生育特殊家庭住院护理补贴保险工作。”                                     3.《江西省卫生和计划生育委员会 江西省财政厅关于开展计划生育特殊家庭住院护理补贴保险的通知》（赣卫家庭字〔2018〕11号）“四、参保程序/1、村(居)委会填写户籍在本地的计划生育特别扶助对象《江西省计划生育特殊家庭住院护理补贴保险参保申请表》(附表 1)(以下简称《申请表》,于8月27日前报乡(镇、街道)卫生计生部门。2、乡(镇、街道)卫生计生部门审核《申请表》后,于8月31日前将纸质版和电子版一并报区(市、区)计生协。” </w:t>
            </w:r>
            <w:r>
              <w:br w:type="textWrapping"/>
            </w:r>
            <w:r>
              <w:rPr>
                <w:rFonts w:ascii="7v6lAlxz+SimSun" w:hAnsi="7v6lAlxz+SimSun" w:eastAsia="7v6lAlxz+SimSun"/>
                <w:color w:val="000000"/>
                <w:sz w:val="16"/>
              </w:rPr>
              <w:t xml:space="preserve">4. 江西省人民政府办公厅《关于印发江西省城镇居民独生子女父母奖励办法的通知》赣府厅发 【2017】7号奖励对象实行年审制。资格确认程序分为本人申请、社区居委会核实公示、乡(镇)级初核上报、区级确认四个步骤。                           5.《关于江西省进一步完善计划生育家庭特别扶助制度的实施方案》赣人口发[2013]1号：特别扶助对象实行年审制。资格确认程序分为个人申报、村级评议、乡级初审、区级审批、省市备案五个步骤 </w:t>
            </w:r>
            <w:r>
              <w:br w:type="textWrapping"/>
            </w:r>
            <w:r>
              <w:rPr>
                <w:rFonts w:ascii="7v6lAlxz+SimSun" w:hAnsi="7v6lAlxz+SimSun" w:eastAsia="7v6lAlxz+SimSun"/>
                <w:color w:val="000000"/>
                <w:sz w:val="16"/>
              </w:rPr>
              <w:t xml:space="preserve">6.江西省卫生和计划生育委员会办公室关于转发《国家卫生计生委办公厅关于建立和完善计划生育特殊家庭联系人制度的通知》（赣卫办家庭发〔2016〕13号）：建立“双岗”联系制度。为每一户计划生育特殊家庭确定一名乡镇（街道）领导干部和一名村（居）委会干部作为帮扶“双岗”联系人。建立信息档案。乡镇（街道）要为每户计划生育特殊家庭建立基本信息档案。 </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6A1AA93">
            <w:pPr>
              <w:widowControl/>
              <w:autoSpaceDE w:val="0"/>
              <w:autoSpaceDN w:val="0"/>
              <w:spacing w:before="3706"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8960E34">
            <w:pPr>
              <w:widowControl/>
              <w:autoSpaceDE w:val="0"/>
              <w:autoSpaceDN w:val="0"/>
              <w:spacing w:before="3706" w:after="0" w:line="248" w:lineRule="exact"/>
              <w:ind w:left="0" w:right="0" w:firstLine="0"/>
              <w:jc w:val="center"/>
            </w:pPr>
            <w:r>
              <w:rPr>
                <w:rFonts w:ascii="7v6lAlxz+SimSun" w:hAnsi="7v6lAlxz+SimSun" w:eastAsia="7v6lAlxz+SimSun"/>
                <w:color w:val="000000"/>
                <w:sz w:val="20"/>
              </w:rPr>
              <w:t>区卫生健康委员会</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746D5F9">
            <w:pPr>
              <w:widowControl/>
              <w:autoSpaceDE w:val="0"/>
              <w:autoSpaceDN w:val="0"/>
              <w:spacing w:before="362" w:after="0" w:line="318" w:lineRule="exact"/>
              <w:ind w:left="0" w:right="0" w:firstLine="0"/>
              <w:jc w:val="center"/>
            </w:pPr>
            <w:r>
              <w:rPr>
                <w:rFonts w:ascii="7v6lAlxz+SimSun" w:hAnsi="7v6lAlxz+SimSun" w:eastAsia="7v6lAlxz+SimSun"/>
                <w:color w:val="000000"/>
                <w:sz w:val="32"/>
              </w:rPr>
              <w:t>677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B0AE931">
            <w:pPr>
              <w:widowControl/>
              <w:autoSpaceDE w:val="0"/>
              <w:autoSpaceDN w:val="0"/>
              <w:spacing w:before="362" w:after="0" w:line="318" w:lineRule="exact"/>
              <w:ind w:left="0" w:right="0" w:firstLine="0"/>
              <w:jc w:val="center"/>
            </w:pPr>
            <w:r>
              <w:rPr>
                <w:rFonts w:ascii="7v6lAlxz+SimSun" w:hAnsi="7v6lAlxz+SimSun" w:eastAsia="7v6lAlxz+SimSun"/>
                <w:color w:val="000000"/>
                <w:sz w:val="32"/>
              </w:rPr>
              <w:t>办理生育服务登记</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AA55EA"/>
        </w:tc>
      </w:tr>
      <w:tr w14:paraId="35324F23">
        <w:tblPrEx>
          <w:tblCellMar>
            <w:top w:w="0" w:type="dxa"/>
            <w:left w:w="108" w:type="dxa"/>
            <w:bottom w:w="0" w:type="dxa"/>
            <w:right w:w="108" w:type="dxa"/>
          </w:tblCellMar>
        </w:tblPrEx>
        <w:trPr>
          <w:trHeight w:val="10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CFEC24D"/>
        </w:tc>
        <w:tc>
          <w:tcPr>
            <w:tcW w:w="1957" w:type="dxa"/>
            <w:vMerge w:val="continue"/>
            <w:tcBorders>
              <w:top w:val="single" w:color="000000" w:sz="8" w:space="0"/>
              <w:left w:val="single" w:color="000000" w:sz="6" w:space="0"/>
              <w:bottom w:val="single" w:color="000000" w:sz="8" w:space="0"/>
              <w:right w:val="single" w:color="000000" w:sz="8" w:space="0"/>
            </w:tcBorders>
          </w:tcPr>
          <w:p w14:paraId="0E3D934F"/>
        </w:tc>
        <w:tc>
          <w:tcPr>
            <w:tcW w:w="1957" w:type="dxa"/>
            <w:vMerge w:val="continue"/>
            <w:tcBorders>
              <w:top w:val="single" w:color="000000" w:sz="8" w:space="0"/>
              <w:left w:val="single" w:color="000000" w:sz="8" w:space="0"/>
              <w:bottom w:val="single" w:color="000000" w:sz="8" w:space="0"/>
              <w:right w:val="single" w:color="000000" w:sz="8" w:space="0"/>
            </w:tcBorders>
          </w:tcPr>
          <w:p w14:paraId="0BCE78ED"/>
        </w:tc>
        <w:tc>
          <w:tcPr>
            <w:tcW w:w="1957" w:type="dxa"/>
            <w:vMerge w:val="continue"/>
            <w:tcBorders>
              <w:top w:val="single" w:color="000000" w:sz="8" w:space="0"/>
              <w:left w:val="single" w:color="000000" w:sz="8" w:space="0"/>
              <w:bottom w:val="single" w:color="000000" w:sz="8" w:space="0"/>
              <w:right w:val="single" w:color="000000" w:sz="6" w:space="0"/>
            </w:tcBorders>
          </w:tcPr>
          <w:p w14:paraId="78F40DAC"/>
        </w:tc>
        <w:tc>
          <w:tcPr>
            <w:tcW w:w="1957" w:type="dxa"/>
            <w:vMerge w:val="continue"/>
            <w:tcBorders>
              <w:top w:val="single" w:color="000000" w:sz="8" w:space="0"/>
              <w:left w:val="single" w:color="000000" w:sz="6" w:space="0"/>
              <w:bottom w:val="single" w:color="000000" w:sz="8" w:space="0"/>
              <w:right w:val="single" w:color="000000" w:sz="8" w:space="0"/>
            </w:tcBorders>
          </w:tcPr>
          <w:p w14:paraId="64E67940"/>
        </w:tc>
        <w:tc>
          <w:tcPr>
            <w:tcW w:w="1957" w:type="dxa"/>
            <w:vMerge w:val="continue"/>
            <w:tcBorders>
              <w:top w:val="single" w:color="000000" w:sz="8" w:space="0"/>
              <w:left w:val="single" w:color="000000" w:sz="8" w:space="0"/>
              <w:bottom w:val="single" w:color="000000" w:sz="8" w:space="0"/>
              <w:right w:val="single" w:color="000000" w:sz="8" w:space="0"/>
            </w:tcBorders>
          </w:tcPr>
          <w:p w14:paraId="04C8BCE1"/>
        </w:tc>
        <w:tc>
          <w:tcPr>
            <w:tcW w:w="1957" w:type="dxa"/>
            <w:vMerge w:val="continue"/>
            <w:tcBorders>
              <w:top w:val="single" w:color="000000" w:sz="8" w:space="0"/>
              <w:left w:val="single" w:color="000000" w:sz="8" w:space="0"/>
              <w:bottom w:val="single" w:color="000000" w:sz="8" w:space="0"/>
              <w:right w:val="single" w:color="000000" w:sz="6" w:space="0"/>
            </w:tcBorders>
          </w:tcPr>
          <w:p w14:paraId="37EEDECC"/>
        </w:tc>
        <w:tc>
          <w:tcPr>
            <w:tcW w:w="1957" w:type="dxa"/>
            <w:vMerge w:val="continue"/>
            <w:tcBorders>
              <w:top w:val="single" w:color="000000" w:sz="8" w:space="0"/>
              <w:left w:val="single" w:color="000000" w:sz="6" w:space="0"/>
              <w:bottom w:val="single" w:color="000000" w:sz="8" w:space="0"/>
              <w:right w:val="single" w:color="000000" w:sz="8" w:space="0"/>
            </w:tcBorders>
          </w:tcPr>
          <w:p w14:paraId="1888A56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C7B19BD">
            <w:pPr>
              <w:widowControl/>
              <w:autoSpaceDE w:val="0"/>
              <w:autoSpaceDN w:val="0"/>
              <w:spacing w:before="362" w:after="0" w:line="320" w:lineRule="exact"/>
              <w:ind w:left="0" w:right="0" w:firstLine="0"/>
              <w:jc w:val="center"/>
            </w:pPr>
            <w:r>
              <w:rPr>
                <w:rFonts w:ascii="7v6lAlxz+SimSun" w:hAnsi="7v6lAlxz+SimSun" w:eastAsia="7v6lAlxz+SimSun"/>
                <w:color w:val="000000"/>
                <w:sz w:val="32"/>
              </w:rPr>
              <w:t>678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68DE2F3">
            <w:pPr>
              <w:widowControl/>
              <w:autoSpaceDE w:val="0"/>
              <w:autoSpaceDN w:val="0"/>
              <w:spacing w:before="168" w:after="0" w:line="320" w:lineRule="exact"/>
              <w:ind w:left="0" w:right="0" w:firstLine="0"/>
              <w:jc w:val="center"/>
            </w:pPr>
            <w:r>
              <w:rPr>
                <w:rFonts w:ascii="7v6lAlxz+SimSun" w:hAnsi="7v6lAlxz+SimSun" w:eastAsia="7v6lAlxz+SimSun"/>
                <w:color w:val="000000"/>
                <w:sz w:val="32"/>
              </w:rPr>
              <w:t>做好独生子女死亡计划生育特殊家庭</w:t>
            </w:r>
          </w:p>
          <w:p w14:paraId="713D69CB">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一次性抚慰金申报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48DBB67"/>
        </w:tc>
      </w:tr>
      <w:tr w14:paraId="4B79B405">
        <w:tblPrEx>
          <w:tblCellMar>
            <w:top w:w="0" w:type="dxa"/>
            <w:left w:w="108" w:type="dxa"/>
            <w:bottom w:w="0" w:type="dxa"/>
            <w:right w:w="108" w:type="dxa"/>
          </w:tblCellMar>
        </w:tblPrEx>
        <w:trPr>
          <w:trHeight w:val="10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505F5F1"/>
        </w:tc>
        <w:tc>
          <w:tcPr>
            <w:tcW w:w="1957" w:type="dxa"/>
            <w:vMerge w:val="continue"/>
            <w:tcBorders>
              <w:top w:val="single" w:color="000000" w:sz="8" w:space="0"/>
              <w:left w:val="single" w:color="000000" w:sz="6" w:space="0"/>
              <w:bottom w:val="single" w:color="000000" w:sz="8" w:space="0"/>
              <w:right w:val="single" w:color="000000" w:sz="8" w:space="0"/>
            </w:tcBorders>
          </w:tcPr>
          <w:p w14:paraId="146345F0"/>
        </w:tc>
        <w:tc>
          <w:tcPr>
            <w:tcW w:w="1957" w:type="dxa"/>
            <w:vMerge w:val="continue"/>
            <w:tcBorders>
              <w:top w:val="single" w:color="000000" w:sz="8" w:space="0"/>
              <w:left w:val="single" w:color="000000" w:sz="8" w:space="0"/>
              <w:bottom w:val="single" w:color="000000" w:sz="8" w:space="0"/>
              <w:right w:val="single" w:color="000000" w:sz="8" w:space="0"/>
            </w:tcBorders>
          </w:tcPr>
          <w:p w14:paraId="740F1FA1"/>
        </w:tc>
        <w:tc>
          <w:tcPr>
            <w:tcW w:w="1957" w:type="dxa"/>
            <w:vMerge w:val="continue"/>
            <w:tcBorders>
              <w:top w:val="single" w:color="000000" w:sz="8" w:space="0"/>
              <w:left w:val="single" w:color="000000" w:sz="8" w:space="0"/>
              <w:bottom w:val="single" w:color="000000" w:sz="8" w:space="0"/>
              <w:right w:val="single" w:color="000000" w:sz="6" w:space="0"/>
            </w:tcBorders>
          </w:tcPr>
          <w:p w14:paraId="58D2671C"/>
        </w:tc>
        <w:tc>
          <w:tcPr>
            <w:tcW w:w="1957" w:type="dxa"/>
            <w:vMerge w:val="continue"/>
            <w:tcBorders>
              <w:top w:val="single" w:color="000000" w:sz="8" w:space="0"/>
              <w:left w:val="single" w:color="000000" w:sz="6" w:space="0"/>
              <w:bottom w:val="single" w:color="000000" w:sz="8" w:space="0"/>
              <w:right w:val="single" w:color="000000" w:sz="8" w:space="0"/>
            </w:tcBorders>
          </w:tcPr>
          <w:p w14:paraId="546486EA"/>
        </w:tc>
        <w:tc>
          <w:tcPr>
            <w:tcW w:w="1957" w:type="dxa"/>
            <w:vMerge w:val="continue"/>
            <w:tcBorders>
              <w:top w:val="single" w:color="000000" w:sz="8" w:space="0"/>
              <w:left w:val="single" w:color="000000" w:sz="8" w:space="0"/>
              <w:bottom w:val="single" w:color="000000" w:sz="8" w:space="0"/>
              <w:right w:val="single" w:color="000000" w:sz="8" w:space="0"/>
            </w:tcBorders>
          </w:tcPr>
          <w:p w14:paraId="52895D3F"/>
        </w:tc>
        <w:tc>
          <w:tcPr>
            <w:tcW w:w="1957" w:type="dxa"/>
            <w:vMerge w:val="continue"/>
            <w:tcBorders>
              <w:top w:val="single" w:color="000000" w:sz="8" w:space="0"/>
              <w:left w:val="single" w:color="000000" w:sz="8" w:space="0"/>
              <w:bottom w:val="single" w:color="000000" w:sz="8" w:space="0"/>
              <w:right w:val="single" w:color="000000" w:sz="6" w:space="0"/>
            </w:tcBorders>
          </w:tcPr>
          <w:p w14:paraId="2B1E9507"/>
        </w:tc>
        <w:tc>
          <w:tcPr>
            <w:tcW w:w="1957" w:type="dxa"/>
            <w:vMerge w:val="continue"/>
            <w:tcBorders>
              <w:top w:val="single" w:color="000000" w:sz="8" w:space="0"/>
              <w:left w:val="single" w:color="000000" w:sz="6" w:space="0"/>
              <w:bottom w:val="single" w:color="000000" w:sz="8" w:space="0"/>
              <w:right w:val="single" w:color="000000" w:sz="8" w:space="0"/>
            </w:tcBorders>
          </w:tcPr>
          <w:p w14:paraId="4E28EF5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8B60932">
            <w:pPr>
              <w:widowControl/>
              <w:autoSpaceDE w:val="0"/>
              <w:autoSpaceDN w:val="0"/>
              <w:spacing w:before="360" w:after="0" w:line="320" w:lineRule="exact"/>
              <w:ind w:left="0" w:right="0" w:firstLine="0"/>
              <w:jc w:val="center"/>
            </w:pPr>
            <w:r>
              <w:rPr>
                <w:rFonts w:ascii="7v6lAlxz+SimSun" w:hAnsi="7v6lAlxz+SimSun" w:eastAsia="7v6lAlxz+SimSun"/>
                <w:color w:val="000000"/>
                <w:sz w:val="32"/>
              </w:rPr>
              <w:t>679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944F282">
            <w:pPr>
              <w:widowControl/>
              <w:autoSpaceDE w:val="0"/>
              <w:autoSpaceDN w:val="0"/>
              <w:spacing w:before="166" w:after="0" w:line="320" w:lineRule="exact"/>
              <w:ind w:left="0" w:right="0" w:firstLine="0"/>
              <w:jc w:val="center"/>
            </w:pPr>
            <w:r>
              <w:rPr>
                <w:rFonts w:ascii="7v6lAlxz+SimSun" w:hAnsi="7v6lAlxz+SimSun" w:eastAsia="7v6lAlxz+SimSun"/>
                <w:color w:val="000000"/>
                <w:sz w:val="32"/>
              </w:rPr>
              <w:t>计生特殊家庭住院护理补贴保险人员</w:t>
            </w:r>
          </w:p>
          <w:p w14:paraId="40DB789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名单上报，理赔材料收集上报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78605E8"/>
        </w:tc>
      </w:tr>
      <w:tr w14:paraId="2996C8F2">
        <w:tblPrEx>
          <w:tblCellMar>
            <w:top w:w="0" w:type="dxa"/>
            <w:left w:w="108" w:type="dxa"/>
            <w:bottom w:w="0" w:type="dxa"/>
            <w:right w:w="108" w:type="dxa"/>
          </w:tblCellMar>
        </w:tblPrEx>
        <w:trPr>
          <w:trHeight w:val="10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D5A80C0"/>
        </w:tc>
        <w:tc>
          <w:tcPr>
            <w:tcW w:w="1957" w:type="dxa"/>
            <w:vMerge w:val="continue"/>
            <w:tcBorders>
              <w:top w:val="single" w:color="000000" w:sz="8" w:space="0"/>
              <w:left w:val="single" w:color="000000" w:sz="6" w:space="0"/>
              <w:bottom w:val="single" w:color="000000" w:sz="8" w:space="0"/>
              <w:right w:val="single" w:color="000000" w:sz="8" w:space="0"/>
            </w:tcBorders>
          </w:tcPr>
          <w:p w14:paraId="43631253"/>
        </w:tc>
        <w:tc>
          <w:tcPr>
            <w:tcW w:w="1957" w:type="dxa"/>
            <w:vMerge w:val="continue"/>
            <w:tcBorders>
              <w:top w:val="single" w:color="000000" w:sz="8" w:space="0"/>
              <w:left w:val="single" w:color="000000" w:sz="8" w:space="0"/>
              <w:bottom w:val="single" w:color="000000" w:sz="8" w:space="0"/>
              <w:right w:val="single" w:color="000000" w:sz="8" w:space="0"/>
            </w:tcBorders>
          </w:tcPr>
          <w:p w14:paraId="605AE54B"/>
        </w:tc>
        <w:tc>
          <w:tcPr>
            <w:tcW w:w="1957" w:type="dxa"/>
            <w:vMerge w:val="continue"/>
            <w:tcBorders>
              <w:top w:val="single" w:color="000000" w:sz="8" w:space="0"/>
              <w:left w:val="single" w:color="000000" w:sz="8" w:space="0"/>
              <w:bottom w:val="single" w:color="000000" w:sz="8" w:space="0"/>
              <w:right w:val="single" w:color="000000" w:sz="6" w:space="0"/>
            </w:tcBorders>
          </w:tcPr>
          <w:p w14:paraId="450BB08A"/>
        </w:tc>
        <w:tc>
          <w:tcPr>
            <w:tcW w:w="1957" w:type="dxa"/>
            <w:vMerge w:val="continue"/>
            <w:tcBorders>
              <w:top w:val="single" w:color="000000" w:sz="8" w:space="0"/>
              <w:left w:val="single" w:color="000000" w:sz="6" w:space="0"/>
              <w:bottom w:val="single" w:color="000000" w:sz="8" w:space="0"/>
              <w:right w:val="single" w:color="000000" w:sz="8" w:space="0"/>
            </w:tcBorders>
          </w:tcPr>
          <w:p w14:paraId="2B8BEA12"/>
        </w:tc>
        <w:tc>
          <w:tcPr>
            <w:tcW w:w="1957" w:type="dxa"/>
            <w:vMerge w:val="continue"/>
            <w:tcBorders>
              <w:top w:val="single" w:color="000000" w:sz="8" w:space="0"/>
              <w:left w:val="single" w:color="000000" w:sz="8" w:space="0"/>
              <w:bottom w:val="single" w:color="000000" w:sz="8" w:space="0"/>
              <w:right w:val="single" w:color="000000" w:sz="8" w:space="0"/>
            </w:tcBorders>
          </w:tcPr>
          <w:p w14:paraId="4C370BBA"/>
        </w:tc>
        <w:tc>
          <w:tcPr>
            <w:tcW w:w="1957" w:type="dxa"/>
            <w:vMerge w:val="continue"/>
            <w:tcBorders>
              <w:top w:val="single" w:color="000000" w:sz="8" w:space="0"/>
              <w:left w:val="single" w:color="000000" w:sz="8" w:space="0"/>
              <w:bottom w:val="single" w:color="000000" w:sz="8" w:space="0"/>
              <w:right w:val="single" w:color="000000" w:sz="6" w:space="0"/>
            </w:tcBorders>
          </w:tcPr>
          <w:p w14:paraId="37BAAFCE"/>
        </w:tc>
        <w:tc>
          <w:tcPr>
            <w:tcW w:w="1957" w:type="dxa"/>
            <w:vMerge w:val="continue"/>
            <w:tcBorders>
              <w:top w:val="single" w:color="000000" w:sz="8" w:space="0"/>
              <w:left w:val="single" w:color="000000" w:sz="6" w:space="0"/>
              <w:bottom w:val="single" w:color="000000" w:sz="8" w:space="0"/>
              <w:right w:val="single" w:color="000000" w:sz="8" w:space="0"/>
            </w:tcBorders>
          </w:tcPr>
          <w:p w14:paraId="04E2911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3838138">
            <w:pPr>
              <w:widowControl/>
              <w:autoSpaceDE w:val="0"/>
              <w:autoSpaceDN w:val="0"/>
              <w:spacing w:before="360" w:after="0" w:line="318" w:lineRule="exact"/>
              <w:ind w:left="0" w:right="0" w:firstLine="0"/>
              <w:jc w:val="center"/>
            </w:pPr>
            <w:r>
              <w:rPr>
                <w:rFonts w:ascii="7v6lAlxz+SimSun" w:hAnsi="7v6lAlxz+SimSun" w:eastAsia="7v6lAlxz+SimSun"/>
                <w:color w:val="000000"/>
                <w:sz w:val="32"/>
              </w:rPr>
              <w:t>680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F58AD2F">
            <w:pPr>
              <w:widowControl/>
              <w:autoSpaceDE w:val="0"/>
              <w:autoSpaceDN w:val="0"/>
              <w:spacing w:before="360" w:after="0" w:line="318" w:lineRule="exact"/>
              <w:ind w:left="0" w:right="0" w:firstLine="0"/>
              <w:jc w:val="center"/>
            </w:pPr>
            <w:r>
              <w:rPr>
                <w:rFonts w:ascii="7v6lAlxz+SimSun" w:hAnsi="7v6lAlxz+SimSun" w:eastAsia="7v6lAlxz+SimSun"/>
                <w:color w:val="000000"/>
                <w:sz w:val="32"/>
              </w:rPr>
              <w:t>城镇居民独生子女父母奖励补贴工作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81FD866"/>
        </w:tc>
      </w:tr>
      <w:tr w14:paraId="1C97783D">
        <w:tblPrEx>
          <w:tblCellMar>
            <w:top w:w="0" w:type="dxa"/>
            <w:left w:w="108" w:type="dxa"/>
            <w:bottom w:w="0" w:type="dxa"/>
            <w:right w:w="108" w:type="dxa"/>
          </w:tblCellMar>
        </w:tblPrEx>
        <w:trPr>
          <w:trHeight w:val="10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969847D"/>
        </w:tc>
        <w:tc>
          <w:tcPr>
            <w:tcW w:w="1957" w:type="dxa"/>
            <w:vMerge w:val="continue"/>
            <w:tcBorders>
              <w:top w:val="single" w:color="000000" w:sz="8" w:space="0"/>
              <w:left w:val="single" w:color="000000" w:sz="6" w:space="0"/>
              <w:bottom w:val="single" w:color="000000" w:sz="8" w:space="0"/>
              <w:right w:val="single" w:color="000000" w:sz="8" w:space="0"/>
            </w:tcBorders>
          </w:tcPr>
          <w:p w14:paraId="1C8D98CF"/>
        </w:tc>
        <w:tc>
          <w:tcPr>
            <w:tcW w:w="1957" w:type="dxa"/>
            <w:vMerge w:val="continue"/>
            <w:tcBorders>
              <w:top w:val="single" w:color="000000" w:sz="8" w:space="0"/>
              <w:left w:val="single" w:color="000000" w:sz="8" w:space="0"/>
              <w:bottom w:val="single" w:color="000000" w:sz="8" w:space="0"/>
              <w:right w:val="single" w:color="000000" w:sz="8" w:space="0"/>
            </w:tcBorders>
          </w:tcPr>
          <w:p w14:paraId="00B877E0"/>
        </w:tc>
        <w:tc>
          <w:tcPr>
            <w:tcW w:w="1957" w:type="dxa"/>
            <w:vMerge w:val="continue"/>
            <w:tcBorders>
              <w:top w:val="single" w:color="000000" w:sz="8" w:space="0"/>
              <w:left w:val="single" w:color="000000" w:sz="8" w:space="0"/>
              <w:bottom w:val="single" w:color="000000" w:sz="8" w:space="0"/>
              <w:right w:val="single" w:color="000000" w:sz="6" w:space="0"/>
            </w:tcBorders>
          </w:tcPr>
          <w:p w14:paraId="2123F52B"/>
        </w:tc>
        <w:tc>
          <w:tcPr>
            <w:tcW w:w="1957" w:type="dxa"/>
            <w:vMerge w:val="continue"/>
            <w:tcBorders>
              <w:top w:val="single" w:color="000000" w:sz="8" w:space="0"/>
              <w:left w:val="single" w:color="000000" w:sz="6" w:space="0"/>
              <w:bottom w:val="single" w:color="000000" w:sz="8" w:space="0"/>
              <w:right w:val="single" w:color="000000" w:sz="8" w:space="0"/>
            </w:tcBorders>
          </w:tcPr>
          <w:p w14:paraId="18AE80A9"/>
        </w:tc>
        <w:tc>
          <w:tcPr>
            <w:tcW w:w="1957" w:type="dxa"/>
            <w:vMerge w:val="continue"/>
            <w:tcBorders>
              <w:top w:val="single" w:color="000000" w:sz="8" w:space="0"/>
              <w:left w:val="single" w:color="000000" w:sz="8" w:space="0"/>
              <w:bottom w:val="single" w:color="000000" w:sz="8" w:space="0"/>
              <w:right w:val="single" w:color="000000" w:sz="8" w:space="0"/>
            </w:tcBorders>
          </w:tcPr>
          <w:p w14:paraId="2E985518"/>
        </w:tc>
        <w:tc>
          <w:tcPr>
            <w:tcW w:w="1957" w:type="dxa"/>
            <w:vMerge w:val="continue"/>
            <w:tcBorders>
              <w:top w:val="single" w:color="000000" w:sz="8" w:space="0"/>
              <w:left w:val="single" w:color="000000" w:sz="8" w:space="0"/>
              <w:bottom w:val="single" w:color="000000" w:sz="8" w:space="0"/>
              <w:right w:val="single" w:color="000000" w:sz="6" w:space="0"/>
            </w:tcBorders>
          </w:tcPr>
          <w:p w14:paraId="7B4FB0BE"/>
        </w:tc>
        <w:tc>
          <w:tcPr>
            <w:tcW w:w="1957" w:type="dxa"/>
            <w:vMerge w:val="continue"/>
            <w:tcBorders>
              <w:top w:val="single" w:color="000000" w:sz="8" w:space="0"/>
              <w:left w:val="single" w:color="000000" w:sz="6" w:space="0"/>
              <w:bottom w:val="single" w:color="000000" w:sz="8" w:space="0"/>
              <w:right w:val="single" w:color="000000" w:sz="8" w:space="0"/>
            </w:tcBorders>
          </w:tcPr>
          <w:p w14:paraId="101698D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108F5E7">
            <w:pPr>
              <w:widowControl/>
              <w:autoSpaceDE w:val="0"/>
              <w:autoSpaceDN w:val="0"/>
              <w:spacing w:before="362" w:after="0" w:line="320" w:lineRule="exact"/>
              <w:ind w:left="0" w:right="0" w:firstLine="0"/>
              <w:jc w:val="center"/>
            </w:pPr>
            <w:r>
              <w:rPr>
                <w:rFonts w:ascii="7v6lAlxz+SimSun" w:hAnsi="7v6lAlxz+SimSun" w:eastAsia="7v6lAlxz+SimSun"/>
                <w:color w:val="000000"/>
                <w:sz w:val="32"/>
              </w:rPr>
              <w:t>681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EAA375F">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计划生育家庭特别扶助受理、申报、</w:t>
            </w:r>
          </w:p>
          <w:p w14:paraId="571FCCBD">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年审</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F39A69F"/>
        </w:tc>
      </w:tr>
      <w:tr w14:paraId="45C84897">
        <w:tblPrEx>
          <w:tblCellMar>
            <w:top w:w="0" w:type="dxa"/>
            <w:left w:w="108" w:type="dxa"/>
            <w:bottom w:w="0" w:type="dxa"/>
            <w:right w:w="108" w:type="dxa"/>
          </w:tblCellMar>
        </w:tblPrEx>
        <w:trPr>
          <w:trHeight w:val="10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0B2DB0C"/>
        </w:tc>
        <w:tc>
          <w:tcPr>
            <w:tcW w:w="1957" w:type="dxa"/>
            <w:vMerge w:val="continue"/>
            <w:tcBorders>
              <w:top w:val="single" w:color="000000" w:sz="8" w:space="0"/>
              <w:left w:val="single" w:color="000000" w:sz="6" w:space="0"/>
              <w:bottom w:val="single" w:color="000000" w:sz="8" w:space="0"/>
              <w:right w:val="single" w:color="000000" w:sz="8" w:space="0"/>
            </w:tcBorders>
          </w:tcPr>
          <w:p w14:paraId="4A456095"/>
        </w:tc>
        <w:tc>
          <w:tcPr>
            <w:tcW w:w="1957" w:type="dxa"/>
            <w:vMerge w:val="continue"/>
            <w:tcBorders>
              <w:top w:val="single" w:color="000000" w:sz="8" w:space="0"/>
              <w:left w:val="single" w:color="000000" w:sz="8" w:space="0"/>
              <w:bottom w:val="single" w:color="000000" w:sz="8" w:space="0"/>
              <w:right w:val="single" w:color="000000" w:sz="8" w:space="0"/>
            </w:tcBorders>
          </w:tcPr>
          <w:p w14:paraId="4AB0E10D"/>
        </w:tc>
        <w:tc>
          <w:tcPr>
            <w:tcW w:w="1957" w:type="dxa"/>
            <w:vMerge w:val="continue"/>
            <w:tcBorders>
              <w:top w:val="single" w:color="000000" w:sz="8" w:space="0"/>
              <w:left w:val="single" w:color="000000" w:sz="8" w:space="0"/>
              <w:bottom w:val="single" w:color="000000" w:sz="8" w:space="0"/>
              <w:right w:val="single" w:color="000000" w:sz="6" w:space="0"/>
            </w:tcBorders>
          </w:tcPr>
          <w:p w14:paraId="2BF35A00"/>
        </w:tc>
        <w:tc>
          <w:tcPr>
            <w:tcW w:w="1957" w:type="dxa"/>
            <w:vMerge w:val="continue"/>
            <w:tcBorders>
              <w:top w:val="single" w:color="000000" w:sz="8" w:space="0"/>
              <w:left w:val="single" w:color="000000" w:sz="6" w:space="0"/>
              <w:bottom w:val="single" w:color="000000" w:sz="8" w:space="0"/>
              <w:right w:val="single" w:color="000000" w:sz="8" w:space="0"/>
            </w:tcBorders>
          </w:tcPr>
          <w:p w14:paraId="50CF30CB"/>
        </w:tc>
        <w:tc>
          <w:tcPr>
            <w:tcW w:w="1957" w:type="dxa"/>
            <w:vMerge w:val="continue"/>
            <w:tcBorders>
              <w:top w:val="single" w:color="000000" w:sz="8" w:space="0"/>
              <w:left w:val="single" w:color="000000" w:sz="8" w:space="0"/>
              <w:bottom w:val="single" w:color="000000" w:sz="8" w:space="0"/>
              <w:right w:val="single" w:color="000000" w:sz="8" w:space="0"/>
            </w:tcBorders>
          </w:tcPr>
          <w:p w14:paraId="4AC26C8B"/>
        </w:tc>
        <w:tc>
          <w:tcPr>
            <w:tcW w:w="1957" w:type="dxa"/>
            <w:vMerge w:val="continue"/>
            <w:tcBorders>
              <w:top w:val="single" w:color="000000" w:sz="8" w:space="0"/>
              <w:left w:val="single" w:color="000000" w:sz="8" w:space="0"/>
              <w:bottom w:val="single" w:color="000000" w:sz="8" w:space="0"/>
              <w:right w:val="single" w:color="000000" w:sz="6" w:space="0"/>
            </w:tcBorders>
          </w:tcPr>
          <w:p w14:paraId="52C5E4D0"/>
        </w:tc>
        <w:tc>
          <w:tcPr>
            <w:tcW w:w="1957" w:type="dxa"/>
            <w:vMerge w:val="continue"/>
            <w:tcBorders>
              <w:top w:val="single" w:color="000000" w:sz="8" w:space="0"/>
              <w:left w:val="single" w:color="000000" w:sz="6" w:space="0"/>
              <w:bottom w:val="single" w:color="000000" w:sz="8" w:space="0"/>
              <w:right w:val="single" w:color="000000" w:sz="8" w:space="0"/>
            </w:tcBorders>
          </w:tcPr>
          <w:p w14:paraId="6386F84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1DF7898">
            <w:pPr>
              <w:widowControl/>
              <w:autoSpaceDE w:val="0"/>
              <w:autoSpaceDN w:val="0"/>
              <w:spacing w:before="362" w:after="0" w:line="318" w:lineRule="exact"/>
              <w:ind w:left="0" w:right="0" w:firstLine="0"/>
              <w:jc w:val="center"/>
            </w:pPr>
            <w:r>
              <w:rPr>
                <w:rFonts w:ascii="7v6lAlxz+SimSun" w:hAnsi="7v6lAlxz+SimSun" w:eastAsia="7v6lAlxz+SimSun"/>
                <w:color w:val="000000"/>
                <w:sz w:val="32"/>
              </w:rPr>
              <w:t>682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E593D91">
            <w:pPr>
              <w:widowControl/>
              <w:autoSpaceDE w:val="0"/>
              <w:autoSpaceDN w:val="0"/>
              <w:spacing w:before="168" w:after="0" w:line="318" w:lineRule="exact"/>
              <w:ind w:left="0" w:right="0" w:firstLine="0"/>
              <w:jc w:val="center"/>
            </w:pPr>
            <w:r>
              <w:rPr>
                <w:rFonts w:ascii="7v6lAlxz+SimSun" w:hAnsi="7v6lAlxz+SimSun" w:eastAsia="7v6lAlxz+SimSun"/>
                <w:color w:val="000000"/>
                <w:sz w:val="32"/>
              </w:rPr>
              <w:t>建立计划生育特殊家庭“三级联系人</w:t>
            </w:r>
          </w:p>
          <w:p w14:paraId="3957B1AA">
            <w:pPr>
              <w:widowControl/>
              <w:autoSpaceDE w:val="0"/>
              <w:autoSpaceDN w:val="0"/>
              <w:spacing w:before="68" w:after="0" w:line="318" w:lineRule="exact"/>
              <w:ind w:left="0" w:right="0" w:firstLine="0"/>
              <w:jc w:val="center"/>
            </w:pPr>
            <w:r>
              <w:rPr>
                <w:rFonts w:ascii="7v6lAlxz+SimSun" w:hAnsi="7v6lAlxz+SimSun" w:eastAsia="7v6lAlxz+SimSun"/>
                <w:color w:val="000000"/>
                <w:sz w:val="32"/>
              </w:rPr>
              <w:t>”联系人制度</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1E8C84A"/>
        </w:tc>
      </w:tr>
      <w:tr w14:paraId="1DAFE4FC">
        <w:tblPrEx>
          <w:tblCellMar>
            <w:top w:w="0" w:type="dxa"/>
            <w:left w:w="108" w:type="dxa"/>
            <w:bottom w:w="0" w:type="dxa"/>
            <w:right w:w="108" w:type="dxa"/>
          </w:tblCellMar>
        </w:tblPrEx>
        <w:trPr>
          <w:trHeight w:val="10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D1CFD34"/>
        </w:tc>
        <w:tc>
          <w:tcPr>
            <w:tcW w:w="1957" w:type="dxa"/>
            <w:vMerge w:val="continue"/>
            <w:tcBorders>
              <w:top w:val="single" w:color="000000" w:sz="8" w:space="0"/>
              <w:left w:val="single" w:color="000000" w:sz="6" w:space="0"/>
              <w:bottom w:val="single" w:color="000000" w:sz="8" w:space="0"/>
              <w:right w:val="single" w:color="000000" w:sz="8" w:space="0"/>
            </w:tcBorders>
          </w:tcPr>
          <w:p w14:paraId="6081EFCD"/>
        </w:tc>
        <w:tc>
          <w:tcPr>
            <w:tcW w:w="1957" w:type="dxa"/>
            <w:vMerge w:val="continue"/>
            <w:tcBorders>
              <w:top w:val="single" w:color="000000" w:sz="8" w:space="0"/>
              <w:left w:val="single" w:color="000000" w:sz="8" w:space="0"/>
              <w:bottom w:val="single" w:color="000000" w:sz="8" w:space="0"/>
              <w:right w:val="single" w:color="000000" w:sz="8" w:space="0"/>
            </w:tcBorders>
          </w:tcPr>
          <w:p w14:paraId="1F93A32B"/>
        </w:tc>
        <w:tc>
          <w:tcPr>
            <w:tcW w:w="1957" w:type="dxa"/>
            <w:vMerge w:val="continue"/>
            <w:tcBorders>
              <w:top w:val="single" w:color="000000" w:sz="8" w:space="0"/>
              <w:left w:val="single" w:color="000000" w:sz="8" w:space="0"/>
              <w:bottom w:val="single" w:color="000000" w:sz="8" w:space="0"/>
              <w:right w:val="single" w:color="000000" w:sz="6" w:space="0"/>
            </w:tcBorders>
          </w:tcPr>
          <w:p w14:paraId="60EA0503"/>
        </w:tc>
        <w:tc>
          <w:tcPr>
            <w:tcW w:w="1957" w:type="dxa"/>
            <w:vMerge w:val="continue"/>
            <w:tcBorders>
              <w:top w:val="single" w:color="000000" w:sz="8" w:space="0"/>
              <w:left w:val="single" w:color="000000" w:sz="6" w:space="0"/>
              <w:bottom w:val="single" w:color="000000" w:sz="8" w:space="0"/>
              <w:right w:val="single" w:color="000000" w:sz="8" w:space="0"/>
            </w:tcBorders>
          </w:tcPr>
          <w:p w14:paraId="079185AF"/>
        </w:tc>
        <w:tc>
          <w:tcPr>
            <w:tcW w:w="1957" w:type="dxa"/>
            <w:vMerge w:val="continue"/>
            <w:tcBorders>
              <w:top w:val="single" w:color="000000" w:sz="8" w:space="0"/>
              <w:left w:val="single" w:color="000000" w:sz="8" w:space="0"/>
              <w:bottom w:val="single" w:color="000000" w:sz="8" w:space="0"/>
              <w:right w:val="single" w:color="000000" w:sz="8" w:space="0"/>
            </w:tcBorders>
          </w:tcPr>
          <w:p w14:paraId="19ADB043"/>
        </w:tc>
        <w:tc>
          <w:tcPr>
            <w:tcW w:w="1957" w:type="dxa"/>
            <w:vMerge w:val="continue"/>
            <w:tcBorders>
              <w:top w:val="single" w:color="000000" w:sz="8" w:space="0"/>
              <w:left w:val="single" w:color="000000" w:sz="8" w:space="0"/>
              <w:bottom w:val="single" w:color="000000" w:sz="8" w:space="0"/>
              <w:right w:val="single" w:color="000000" w:sz="6" w:space="0"/>
            </w:tcBorders>
          </w:tcPr>
          <w:p w14:paraId="7BC7ED34"/>
        </w:tc>
        <w:tc>
          <w:tcPr>
            <w:tcW w:w="1957" w:type="dxa"/>
            <w:vMerge w:val="continue"/>
            <w:tcBorders>
              <w:top w:val="single" w:color="000000" w:sz="8" w:space="0"/>
              <w:left w:val="single" w:color="000000" w:sz="6" w:space="0"/>
              <w:bottom w:val="single" w:color="000000" w:sz="8" w:space="0"/>
              <w:right w:val="single" w:color="000000" w:sz="8" w:space="0"/>
            </w:tcBorders>
          </w:tcPr>
          <w:p w14:paraId="04591C3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A0964FE">
            <w:pPr>
              <w:widowControl/>
              <w:autoSpaceDE w:val="0"/>
              <w:autoSpaceDN w:val="0"/>
              <w:spacing w:before="362" w:after="0" w:line="320" w:lineRule="exact"/>
              <w:ind w:left="0" w:right="0" w:firstLine="0"/>
              <w:jc w:val="center"/>
            </w:pPr>
            <w:r>
              <w:rPr>
                <w:rFonts w:ascii="7v6lAlxz+SimSun" w:hAnsi="7v6lAlxz+SimSun" w:eastAsia="7v6lAlxz+SimSun"/>
                <w:color w:val="000000"/>
                <w:sz w:val="32"/>
              </w:rPr>
              <w:t>683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CC87160">
            <w:pPr>
              <w:widowControl/>
              <w:autoSpaceDE w:val="0"/>
              <w:autoSpaceDN w:val="0"/>
              <w:spacing w:before="168" w:after="0" w:line="320" w:lineRule="exact"/>
              <w:ind w:left="0" w:right="0" w:firstLine="0"/>
              <w:jc w:val="center"/>
            </w:pPr>
            <w:r>
              <w:rPr>
                <w:rFonts w:ascii="7v6lAlxz+SimSun" w:hAnsi="7v6lAlxz+SimSun" w:eastAsia="7v6lAlxz+SimSun"/>
                <w:color w:val="000000"/>
                <w:sz w:val="32"/>
              </w:rPr>
              <w:t>计生特殊家庭二次医疗保险人员名单</w:t>
            </w:r>
          </w:p>
          <w:p w14:paraId="76FF9023">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上报，理赔材料收集上报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7721D44"/>
        </w:tc>
      </w:tr>
      <w:tr w14:paraId="05EDF8EB">
        <w:tblPrEx>
          <w:tblCellMar>
            <w:top w:w="0" w:type="dxa"/>
            <w:left w:w="108" w:type="dxa"/>
            <w:bottom w:w="0" w:type="dxa"/>
            <w:right w:w="108" w:type="dxa"/>
          </w:tblCellMar>
        </w:tblPrEx>
        <w:trPr>
          <w:trHeight w:val="10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DDFADFA"/>
        </w:tc>
        <w:tc>
          <w:tcPr>
            <w:tcW w:w="1957" w:type="dxa"/>
            <w:vMerge w:val="continue"/>
            <w:tcBorders>
              <w:top w:val="single" w:color="000000" w:sz="8" w:space="0"/>
              <w:left w:val="single" w:color="000000" w:sz="6" w:space="0"/>
              <w:bottom w:val="single" w:color="000000" w:sz="8" w:space="0"/>
              <w:right w:val="single" w:color="000000" w:sz="8" w:space="0"/>
            </w:tcBorders>
          </w:tcPr>
          <w:p w14:paraId="0C2CD6B1"/>
        </w:tc>
        <w:tc>
          <w:tcPr>
            <w:tcW w:w="1957" w:type="dxa"/>
            <w:vMerge w:val="continue"/>
            <w:tcBorders>
              <w:top w:val="single" w:color="000000" w:sz="8" w:space="0"/>
              <w:left w:val="single" w:color="000000" w:sz="8" w:space="0"/>
              <w:bottom w:val="single" w:color="000000" w:sz="8" w:space="0"/>
              <w:right w:val="single" w:color="000000" w:sz="8" w:space="0"/>
            </w:tcBorders>
          </w:tcPr>
          <w:p w14:paraId="1D6306B2"/>
        </w:tc>
        <w:tc>
          <w:tcPr>
            <w:tcW w:w="1957" w:type="dxa"/>
            <w:vMerge w:val="continue"/>
            <w:tcBorders>
              <w:top w:val="single" w:color="000000" w:sz="8" w:space="0"/>
              <w:left w:val="single" w:color="000000" w:sz="8" w:space="0"/>
              <w:bottom w:val="single" w:color="000000" w:sz="8" w:space="0"/>
              <w:right w:val="single" w:color="000000" w:sz="6" w:space="0"/>
            </w:tcBorders>
          </w:tcPr>
          <w:p w14:paraId="5F089F88"/>
        </w:tc>
        <w:tc>
          <w:tcPr>
            <w:tcW w:w="1957" w:type="dxa"/>
            <w:vMerge w:val="continue"/>
            <w:tcBorders>
              <w:top w:val="single" w:color="000000" w:sz="8" w:space="0"/>
              <w:left w:val="single" w:color="000000" w:sz="6" w:space="0"/>
              <w:bottom w:val="single" w:color="000000" w:sz="8" w:space="0"/>
              <w:right w:val="single" w:color="000000" w:sz="8" w:space="0"/>
            </w:tcBorders>
          </w:tcPr>
          <w:p w14:paraId="7E03D9A9"/>
        </w:tc>
        <w:tc>
          <w:tcPr>
            <w:tcW w:w="1957" w:type="dxa"/>
            <w:vMerge w:val="continue"/>
            <w:tcBorders>
              <w:top w:val="single" w:color="000000" w:sz="8" w:space="0"/>
              <w:left w:val="single" w:color="000000" w:sz="8" w:space="0"/>
              <w:bottom w:val="single" w:color="000000" w:sz="8" w:space="0"/>
              <w:right w:val="single" w:color="000000" w:sz="8" w:space="0"/>
            </w:tcBorders>
          </w:tcPr>
          <w:p w14:paraId="6E2CD47A"/>
        </w:tc>
        <w:tc>
          <w:tcPr>
            <w:tcW w:w="1957" w:type="dxa"/>
            <w:vMerge w:val="continue"/>
            <w:tcBorders>
              <w:top w:val="single" w:color="000000" w:sz="8" w:space="0"/>
              <w:left w:val="single" w:color="000000" w:sz="8" w:space="0"/>
              <w:bottom w:val="single" w:color="000000" w:sz="8" w:space="0"/>
              <w:right w:val="single" w:color="000000" w:sz="6" w:space="0"/>
            </w:tcBorders>
          </w:tcPr>
          <w:p w14:paraId="384D450D"/>
        </w:tc>
        <w:tc>
          <w:tcPr>
            <w:tcW w:w="1957" w:type="dxa"/>
            <w:vMerge w:val="continue"/>
            <w:tcBorders>
              <w:top w:val="single" w:color="000000" w:sz="8" w:space="0"/>
              <w:left w:val="single" w:color="000000" w:sz="6" w:space="0"/>
              <w:bottom w:val="single" w:color="000000" w:sz="8" w:space="0"/>
              <w:right w:val="single" w:color="000000" w:sz="8" w:space="0"/>
            </w:tcBorders>
          </w:tcPr>
          <w:p w14:paraId="253ECBB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49FC403">
            <w:pPr>
              <w:widowControl/>
              <w:autoSpaceDE w:val="0"/>
              <w:autoSpaceDN w:val="0"/>
              <w:spacing w:before="360" w:after="0" w:line="320" w:lineRule="exact"/>
              <w:ind w:left="0" w:right="0" w:firstLine="0"/>
              <w:jc w:val="center"/>
            </w:pPr>
            <w:r>
              <w:rPr>
                <w:rFonts w:ascii="7v6lAlxz+SimSun" w:hAnsi="7v6lAlxz+SimSun" w:eastAsia="7v6lAlxz+SimSun"/>
                <w:color w:val="000000"/>
                <w:sz w:val="32"/>
              </w:rPr>
              <w:t>684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EB49730">
            <w:pPr>
              <w:widowControl/>
              <w:autoSpaceDE w:val="0"/>
              <w:autoSpaceDN w:val="0"/>
              <w:spacing w:before="360" w:after="0" w:line="320" w:lineRule="exact"/>
              <w:ind w:left="0" w:right="0" w:firstLine="0"/>
              <w:jc w:val="center"/>
            </w:pPr>
            <w:r>
              <w:rPr>
                <w:rFonts w:ascii="7v6lAlxz+SimSun" w:hAnsi="7v6lAlxz+SimSun" w:eastAsia="7v6lAlxz+SimSun"/>
                <w:color w:val="000000"/>
                <w:sz w:val="32"/>
              </w:rPr>
              <w:t>做好计生特殊家庭信访维稳工作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0AFF82A"/>
        </w:tc>
      </w:tr>
    </w:tbl>
    <w:p w14:paraId="43016C35">
      <w:pPr>
        <w:widowControl/>
        <w:autoSpaceDE w:val="0"/>
        <w:autoSpaceDN w:val="0"/>
        <w:spacing w:before="474" w:after="0" w:line="414" w:lineRule="exact"/>
        <w:ind w:left="0" w:right="0" w:firstLine="0"/>
        <w:jc w:val="center"/>
      </w:pPr>
      <w:r>
        <w:rPr>
          <w:rFonts w:ascii="宋体" w:hAnsi="宋体" w:eastAsia="宋体"/>
          <w:color w:val="000000"/>
          <w:sz w:val="36"/>
        </w:rPr>
        <w:t>-61-</w:t>
      </w:r>
    </w:p>
    <w:p w14:paraId="1C1C5008">
      <w:pPr>
        <w:sectPr>
          <w:pgSz w:w="23811" w:h="17237"/>
          <w:pgMar w:top="570" w:right="1140" w:bottom="110" w:left="1140" w:header="720" w:footer="720" w:gutter="0"/>
          <w:cols w:equalWidth="0" w:num="1">
            <w:col w:w="21532"/>
          </w:cols>
          <w:docGrid w:linePitch="360" w:charSpace="0"/>
        </w:sectPr>
      </w:pPr>
    </w:p>
    <w:p w14:paraId="0EAF75E0">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698865"/>
            <wp:effectExtent l="0" t="0" r="1143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a:picLocks noChangeAspect="1"/>
                    </pic:cNvPicPr>
                  </pic:nvPicPr>
                  <pic:blipFill>
                    <a:blip r:embed="rId56"/>
                    <a:stretch>
                      <a:fillRect/>
                    </a:stretch>
                  </pic:blipFill>
                  <pic:spPr>
                    <a:xfrm>
                      <a:off x="0" y="0"/>
                      <a:ext cx="13647419" cy="8698960"/>
                    </a:xfrm>
                    <a:prstGeom prst="rect">
                      <a:avLst/>
                    </a:prstGeom>
                  </pic:spPr>
                </pic:pic>
              </a:graphicData>
            </a:graphic>
          </wp:anchor>
        </w:drawing>
      </w:r>
    </w:p>
    <w:p w14:paraId="3F02245B">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8F3BD1E">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292E22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81905F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54E348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4D6F742">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28D159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B5FACB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95EBBA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64EC1D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88D1D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72AB1E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EC85F90">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7009593">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5D8E3C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4EF827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3DB27FE">
        <w:tblPrEx>
          <w:tblCellMar>
            <w:top w:w="0" w:type="dxa"/>
            <w:left w:w="108" w:type="dxa"/>
            <w:bottom w:w="0" w:type="dxa"/>
            <w:right w:w="108" w:type="dxa"/>
          </w:tblCellMar>
        </w:tblPrEx>
        <w:trPr>
          <w:trHeight w:val="120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7A37022">
            <w:pPr>
              <w:widowControl/>
              <w:autoSpaceDE w:val="0"/>
              <w:autoSpaceDN w:val="0"/>
              <w:spacing w:before="2258" w:after="0" w:line="320" w:lineRule="exact"/>
              <w:ind w:left="0" w:right="0" w:firstLine="0"/>
              <w:jc w:val="center"/>
            </w:pPr>
            <w:r>
              <w:rPr>
                <w:rFonts w:ascii="7v6lAlxz+SimSun" w:hAnsi="7v6lAlxz+SimSun" w:eastAsia="7v6lAlxz+SimSun"/>
                <w:color w:val="000000"/>
                <w:sz w:val="32"/>
              </w:rPr>
              <w:t>46</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1C8AF6D">
            <w:pPr>
              <w:widowControl/>
              <w:autoSpaceDE w:val="0"/>
              <w:autoSpaceDN w:val="0"/>
              <w:spacing w:before="2064" w:after="0" w:line="318" w:lineRule="exact"/>
              <w:ind w:left="0" w:right="0" w:firstLine="0"/>
              <w:jc w:val="center"/>
            </w:pPr>
            <w:r>
              <w:rPr>
                <w:rFonts w:ascii="7v6lAlxz+SimSun" w:hAnsi="7v6lAlxz+SimSun" w:eastAsia="7v6lAlxz+SimSun"/>
                <w:color w:val="000000"/>
                <w:sz w:val="32"/>
              </w:rPr>
              <w:t>民生</w:t>
            </w:r>
          </w:p>
          <w:p w14:paraId="449689D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82C6332">
            <w:pPr>
              <w:widowControl/>
              <w:autoSpaceDE w:val="0"/>
              <w:autoSpaceDN w:val="0"/>
              <w:spacing w:before="1220" w:after="0" w:line="388" w:lineRule="exact"/>
              <w:ind w:left="88" w:right="72" w:firstLine="0"/>
              <w:jc w:val="both"/>
            </w:pPr>
            <w:r>
              <w:rPr>
                <w:rFonts w:ascii="7v6lAlxz+SimSun" w:hAnsi="7v6lAlxz+SimSun" w:eastAsia="7v6lAlxz+SimSun"/>
                <w:color w:val="000000"/>
                <w:sz w:val="32"/>
              </w:rPr>
              <w:t>落实优化生育政策，做好生育服务、人口监测等工作，开展对家庭托育点的指导、监督和管理。</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41E6418">
            <w:pPr>
              <w:widowControl/>
              <w:autoSpaceDE w:val="0"/>
              <w:autoSpaceDN w:val="0"/>
              <w:spacing w:before="2258" w:after="0" w:line="320" w:lineRule="exact"/>
              <w:ind w:left="0" w:right="0" w:firstLine="0"/>
              <w:jc w:val="center"/>
            </w:pPr>
            <w:r>
              <w:rPr>
                <w:rFonts w:ascii="7v6lAlxz+SimSun" w:hAnsi="7v6lAlxz+SimSun" w:eastAsia="7v6lAlxz+SimSun"/>
                <w:color w:val="000000"/>
                <w:sz w:val="32"/>
              </w:rPr>
              <w:t>133</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BBDAE88">
            <w:pPr>
              <w:widowControl/>
              <w:autoSpaceDE w:val="0"/>
              <w:autoSpaceDN w:val="0"/>
              <w:spacing w:before="1608" w:after="0" w:line="388" w:lineRule="exact"/>
              <w:ind w:left="46" w:right="300" w:firstLine="0"/>
              <w:jc w:val="both"/>
            </w:pPr>
            <w:r>
              <w:rPr>
                <w:rFonts w:ascii="7v6lAlxz+SimSun" w:hAnsi="7v6lAlxz+SimSun" w:eastAsia="7v6lAlxz+SimSun"/>
                <w:color w:val="000000"/>
                <w:sz w:val="32"/>
              </w:rPr>
              <w:t>开展对家庭托育点的指导、监督和管理</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A23680A">
            <w:pPr>
              <w:widowControl/>
              <w:autoSpaceDE w:val="0"/>
              <w:autoSpaceDN w:val="0"/>
              <w:spacing w:before="78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 xml:space="preserve">1.《国务院办公厅关于促进3岁以下婴幼儿照护服务发展的指导意见》（国办发〔2019〕15号）属地管理，分类指导。在地方政府领导下，从实际出发，综合考虑城乡、区域发展特点，根据经济社会发展水平、工作基础和群众需求，有针对性地开展婴幼儿照护服务。......（三）强化监督管理。加强对婴幼儿照护服务的监督管理，建立健全业务指导、督促检查、考核奖惩、安全保障和责任追究制度，确保各项政策措施、规章制度落实到位。按照属地管理和分工加强的原则，地方政府对婴幼儿照护服务的规范发展和安全监管负主要责任，制定婴幼儿照护服务的规范细则，各相关部门按照各自职责负监管责任。 </w:t>
            </w:r>
          </w:p>
          <w:p w14:paraId="24F59D21">
            <w:pPr>
              <w:widowControl/>
              <w:autoSpaceDE w:val="0"/>
              <w:autoSpaceDN w:val="0"/>
              <w:spacing w:before="0" w:after="0" w:line="246" w:lineRule="exact"/>
              <w:ind w:left="30" w:right="102" w:firstLine="0"/>
              <w:jc w:val="both"/>
            </w:pPr>
            <w:r>
              <w:rPr>
                <w:rFonts w:ascii="7v6lAlxz+SimSun" w:hAnsi="7v6lAlxz+SimSun" w:eastAsia="7v6lAlxz+SimSun"/>
                <w:color w:val="000000"/>
                <w:sz w:val="20"/>
              </w:rPr>
              <w:t>2.《国家卫生健康委家庭托育点管理办法（试行）》第十九条街道（乡镇）应当加强对家庭托育点的指导、监督和管理，发现问题及时督促整改，并报卫生健康部门。</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2E4C97F">
            <w:pPr>
              <w:widowControl/>
              <w:autoSpaceDE w:val="0"/>
              <w:autoSpaceDN w:val="0"/>
              <w:spacing w:before="2016"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1A791D7">
            <w:pPr>
              <w:widowControl/>
              <w:autoSpaceDE w:val="0"/>
              <w:autoSpaceDN w:val="0"/>
              <w:spacing w:before="2016" w:after="0" w:line="248" w:lineRule="exact"/>
              <w:ind w:left="0" w:right="0" w:firstLine="0"/>
              <w:jc w:val="center"/>
            </w:pPr>
            <w:r>
              <w:rPr>
                <w:rFonts w:ascii="7v6lAlxz+SimSun" w:hAnsi="7v6lAlxz+SimSun" w:eastAsia="7v6lAlxz+SimSun"/>
                <w:color w:val="000000"/>
                <w:sz w:val="20"/>
              </w:rPr>
              <w:t>区卫生健康委员会</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446E1FC">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685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B7BD076">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掌握辖区托育机构情况，做好摸底上</w:t>
            </w:r>
          </w:p>
          <w:p w14:paraId="6635EBD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A0BF0E3"/>
        </w:tc>
      </w:tr>
      <w:tr w14:paraId="4B0FC541">
        <w:tblPrEx>
          <w:tblCellMar>
            <w:top w:w="0" w:type="dxa"/>
            <w:left w:w="108" w:type="dxa"/>
            <w:bottom w:w="0" w:type="dxa"/>
            <w:right w:w="108" w:type="dxa"/>
          </w:tblCellMar>
        </w:tblPrEx>
        <w:trPr>
          <w:trHeight w:val="12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DD23CD3"/>
        </w:tc>
        <w:tc>
          <w:tcPr>
            <w:tcW w:w="1957" w:type="dxa"/>
            <w:vMerge w:val="continue"/>
            <w:tcBorders>
              <w:top w:val="single" w:color="000000" w:sz="8" w:space="0"/>
              <w:left w:val="single" w:color="000000" w:sz="6" w:space="0"/>
              <w:bottom w:val="single" w:color="000000" w:sz="6" w:space="0"/>
              <w:right w:val="single" w:color="000000" w:sz="8" w:space="0"/>
            </w:tcBorders>
          </w:tcPr>
          <w:p w14:paraId="5E218061"/>
        </w:tc>
        <w:tc>
          <w:tcPr>
            <w:tcW w:w="1957" w:type="dxa"/>
            <w:vMerge w:val="continue"/>
            <w:tcBorders>
              <w:top w:val="single" w:color="000000" w:sz="8" w:space="0"/>
              <w:left w:val="single" w:color="000000" w:sz="8" w:space="0"/>
              <w:bottom w:val="single" w:color="000000" w:sz="6" w:space="0"/>
              <w:right w:val="single" w:color="000000" w:sz="8" w:space="0"/>
            </w:tcBorders>
          </w:tcPr>
          <w:p w14:paraId="58FBDA61"/>
        </w:tc>
        <w:tc>
          <w:tcPr>
            <w:tcW w:w="1957" w:type="dxa"/>
            <w:vMerge w:val="continue"/>
            <w:tcBorders>
              <w:top w:val="single" w:color="000000" w:sz="8" w:space="0"/>
              <w:left w:val="single" w:color="000000" w:sz="8" w:space="0"/>
              <w:bottom w:val="single" w:color="000000" w:sz="6" w:space="0"/>
              <w:right w:val="single" w:color="000000" w:sz="6" w:space="0"/>
            </w:tcBorders>
          </w:tcPr>
          <w:p w14:paraId="6EE2485F"/>
        </w:tc>
        <w:tc>
          <w:tcPr>
            <w:tcW w:w="1957" w:type="dxa"/>
            <w:vMerge w:val="continue"/>
            <w:tcBorders>
              <w:top w:val="single" w:color="000000" w:sz="8" w:space="0"/>
              <w:left w:val="single" w:color="000000" w:sz="6" w:space="0"/>
              <w:bottom w:val="single" w:color="000000" w:sz="6" w:space="0"/>
              <w:right w:val="single" w:color="000000" w:sz="8" w:space="0"/>
            </w:tcBorders>
          </w:tcPr>
          <w:p w14:paraId="729C3B61"/>
        </w:tc>
        <w:tc>
          <w:tcPr>
            <w:tcW w:w="1957" w:type="dxa"/>
            <w:vMerge w:val="continue"/>
            <w:tcBorders>
              <w:top w:val="single" w:color="000000" w:sz="8" w:space="0"/>
              <w:left w:val="single" w:color="000000" w:sz="8" w:space="0"/>
              <w:bottom w:val="single" w:color="000000" w:sz="6" w:space="0"/>
              <w:right w:val="single" w:color="000000" w:sz="8" w:space="0"/>
            </w:tcBorders>
          </w:tcPr>
          <w:p w14:paraId="720568D8"/>
        </w:tc>
        <w:tc>
          <w:tcPr>
            <w:tcW w:w="1957" w:type="dxa"/>
            <w:vMerge w:val="continue"/>
            <w:tcBorders>
              <w:top w:val="single" w:color="000000" w:sz="8" w:space="0"/>
              <w:left w:val="single" w:color="000000" w:sz="8" w:space="0"/>
              <w:bottom w:val="single" w:color="000000" w:sz="6" w:space="0"/>
              <w:right w:val="single" w:color="000000" w:sz="6" w:space="0"/>
            </w:tcBorders>
          </w:tcPr>
          <w:p w14:paraId="3A7AABD0"/>
        </w:tc>
        <w:tc>
          <w:tcPr>
            <w:tcW w:w="1957" w:type="dxa"/>
            <w:vMerge w:val="continue"/>
            <w:tcBorders>
              <w:top w:val="single" w:color="000000" w:sz="8" w:space="0"/>
              <w:left w:val="single" w:color="000000" w:sz="6" w:space="0"/>
              <w:bottom w:val="single" w:color="000000" w:sz="6" w:space="0"/>
              <w:right w:val="single" w:color="000000" w:sz="8" w:space="0"/>
            </w:tcBorders>
          </w:tcPr>
          <w:p w14:paraId="13CD54C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A55FD90">
            <w:pPr>
              <w:widowControl/>
              <w:autoSpaceDE w:val="0"/>
              <w:autoSpaceDN w:val="0"/>
              <w:spacing w:before="454" w:after="0" w:line="318" w:lineRule="exact"/>
              <w:ind w:left="0" w:right="0" w:firstLine="0"/>
              <w:jc w:val="center"/>
            </w:pPr>
            <w:r>
              <w:rPr>
                <w:rFonts w:ascii="7v6lAlxz+SimSun" w:hAnsi="7v6lAlxz+SimSun" w:eastAsia="7v6lAlxz+SimSun"/>
                <w:color w:val="000000"/>
                <w:sz w:val="32"/>
              </w:rPr>
              <w:t>686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B307F44">
            <w:pPr>
              <w:widowControl/>
              <w:autoSpaceDE w:val="0"/>
              <w:autoSpaceDN w:val="0"/>
              <w:spacing w:before="454" w:after="0" w:line="318" w:lineRule="exact"/>
              <w:ind w:left="0" w:right="0" w:firstLine="0"/>
              <w:jc w:val="center"/>
            </w:pPr>
            <w:r>
              <w:rPr>
                <w:rFonts w:ascii="7v6lAlxz+SimSun" w:hAnsi="7v6lAlxz+SimSun" w:eastAsia="7v6lAlxz+SimSun"/>
                <w:color w:val="000000"/>
                <w:sz w:val="32"/>
              </w:rPr>
              <w:t>宣传托育服务相关政策</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6CCE075"/>
        </w:tc>
      </w:tr>
      <w:tr w14:paraId="0D7D0F52">
        <w:tblPrEx>
          <w:tblCellMar>
            <w:top w:w="0" w:type="dxa"/>
            <w:left w:w="108" w:type="dxa"/>
            <w:bottom w:w="0" w:type="dxa"/>
            <w:right w:w="108" w:type="dxa"/>
          </w:tblCellMar>
        </w:tblPrEx>
        <w:trPr>
          <w:trHeight w:val="12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A00951E"/>
        </w:tc>
        <w:tc>
          <w:tcPr>
            <w:tcW w:w="1957" w:type="dxa"/>
            <w:vMerge w:val="continue"/>
            <w:tcBorders>
              <w:top w:val="single" w:color="000000" w:sz="8" w:space="0"/>
              <w:left w:val="single" w:color="000000" w:sz="6" w:space="0"/>
              <w:bottom w:val="single" w:color="000000" w:sz="6" w:space="0"/>
              <w:right w:val="single" w:color="000000" w:sz="8" w:space="0"/>
            </w:tcBorders>
          </w:tcPr>
          <w:p w14:paraId="16030E7A"/>
        </w:tc>
        <w:tc>
          <w:tcPr>
            <w:tcW w:w="1957" w:type="dxa"/>
            <w:vMerge w:val="continue"/>
            <w:tcBorders>
              <w:top w:val="single" w:color="000000" w:sz="8" w:space="0"/>
              <w:left w:val="single" w:color="000000" w:sz="8" w:space="0"/>
              <w:bottom w:val="single" w:color="000000" w:sz="6" w:space="0"/>
              <w:right w:val="single" w:color="000000" w:sz="8" w:space="0"/>
            </w:tcBorders>
          </w:tcPr>
          <w:p w14:paraId="023F3529"/>
        </w:tc>
        <w:tc>
          <w:tcPr>
            <w:tcW w:w="1957" w:type="dxa"/>
            <w:vMerge w:val="continue"/>
            <w:tcBorders>
              <w:top w:val="single" w:color="000000" w:sz="8" w:space="0"/>
              <w:left w:val="single" w:color="000000" w:sz="8" w:space="0"/>
              <w:bottom w:val="single" w:color="000000" w:sz="6" w:space="0"/>
              <w:right w:val="single" w:color="000000" w:sz="6" w:space="0"/>
            </w:tcBorders>
          </w:tcPr>
          <w:p w14:paraId="5ED8F73C"/>
        </w:tc>
        <w:tc>
          <w:tcPr>
            <w:tcW w:w="1957" w:type="dxa"/>
            <w:vMerge w:val="continue"/>
            <w:tcBorders>
              <w:top w:val="single" w:color="000000" w:sz="8" w:space="0"/>
              <w:left w:val="single" w:color="000000" w:sz="6" w:space="0"/>
              <w:bottom w:val="single" w:color="000000" w:sz="6" w:space="0"/>
              <w:right w:val="single" w:color="000000" w:sz="8" w:space="0"/>
            </w:tcBorders>
          </w:tcPr>
          <w:p w14:paraId="26D99251"/>
        </w:tc>
        <w:tc>
          <w:tcPr>
            <w:tcW w:w="1957" w:type="dxa"/>
            <w:vMerge w:val="continue"/>
            <w:tcBorders>
              <w:top w:val="single" w:color="000000" w:sz="8" w:space="0"/>
              <w:left w:val="single" w:color="000000" w:sz="8" w:space="0"/>
              <w:bottom w:val="single" w:color="000000" w:sz="6" w:space="0"/>
              <w:right w:val="single" w:color="000000" w:sz="8" w:space="0"/>
            </w:tcBorders>
          </w:tcPr>
          <w:p w14:paraId="3CD75DB1"/>
        </w:tc>
        <w:tc>
          <w:tcPr>
            <w:tcW w:w="1957" w:type="dxa"/>
            <w:vMerge w:val="continue"/>
            <w:tcBorders>
              <w:top w:val="single" w:color="000000" w:sz="8" w:space="0"/>
              <w:left w:val="single" w:color="000000" w:sz="8" w:space="0"/>
              <w:bottom w:val="single" w:color="000000" w:sz="6" w:space="0"/>
              <w:right w:val="single" w:color="000000" w:sz="6" w:space="0"/>
            </w:tcBorders>
          </w:tcPr>
          <w:p w14:paraId="182CEC72"/>
        </w:tc>
        <w:tc>
          <w:tcPr>
            <w:tcW w:w="1957" w:type="dxa"/>
            <w:vMerge w:val="continue"/>
            <w:tcBorders>
              <w:top w:val="single" w:color="000000" w:sz="8" w:space="0"/>
              <w:left w:val="single" w:color="000000" w:sz="6" w:space="0"/>
              <w:bottom w:val="single" w:color="000000" w:sz="6" w:space="0"/>
              <w:right w:val="single" w:color="000000" w:sz="8" w:space="0"/>
            </w:tcBorders>
          </w:tcPr>
          <w:p w14:paraId="35F8D1E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5201EDC">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687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94D464B">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普惠性托育服务机构补贴申请</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834B99"/>
        </w:tc>
      </w:tr>
      <w:tr w14:paraId="6F25E10A">
        <w:tblPrEx>
          <w:tblCellMar>
            <w:top w:w="0" w:type="dxa"/>
            <w:left w:w="108" w:type="dxa"/>
            <w:bottom w:w="0" w:type="dxa"/>
            <w:right w:w="108" w:type="dxa"/>
          </w:tblCellMar>
        </w:tblPrEx>
        <w:trPr>
          <w:trHeight w:val="12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0FB44E4"/>
        </w:tc>
        <w:tc>
          <w:tcPr>
            <w:tcW w:w="1957" w:type="dxa"/>
            <w:vMerge w:val="continue"/>
            <w:tcBorders>
              <w:top w:val="single" w:color="000000" w:sz="8" w:space="0"/>
              <w:left w:val="single" w:color="000000" w:sz="6" w:space="0"/>
              <w:bottom w:val="single" w:color="000000" w:sz="6" w:space="0"/>
              <w:right w:val="single" w:color="000000" w:sz="8" w:space="0"/>
            </w:tcBorders>
          </w:tcPr>
          <w:p w14:paraId="0CB5F8F2"/>
        </w:tc>
        <w:tc>
          <w:tcPr>
            <w:tcW w:w="1957" w:type="dxa"/>
            <w:vMerge w:val="continue"/>
            <w:tcBorders>
              <w:top w:val="single" w:color="000000" w:sz="8" w:space="0"/>
              <w:left w:val="single" w:color="000000" w:sz="8" w:space="0"/>
              <w:bottom w:val="single" w:color="000000" w:sz="6" w:space="0"/>
              <w:right w:val="single" w:color="000000" w:sz="8" w:space="0"/>
            </w:tcBorders>
          </w:tcPr>
          <w:p w14:paraId="2B16B9E2"/>
        </w:tc>
        <w:tc>
          <w:tcPr>
            <w:tcW w:w="1957" w:type="dxa"/>
            <w:vMerge w:val="continue"/>
            <w:tcBorders>
              <w:top w:val="single" w:color="000000" w:sz="8" w:space="0"/>
              <w:left w:val="single" w:color="000000" w:sz="8" w:space="0"/>
              <w:bottom w:val="single" w:color="000000" w:sz="6" w:space="0"/>
              <w:right w:val="single" w:color="000000" w:sz="6" w:space="0"/>
            </w:tcBorders>
          </w:tcPr>
          <w:p w14:paraId="33D1753C"/>
        </w:tc>
        <w:tc>
          <w:tcPr>
            <w:tcW w:w="1957" w:type="dxa"/>
            <w:vMerge w:val="continue"/>
            <w:tcBorders>
              <w:top w:val="single" w:color="000000" w:sz="8" w:space="0"/>
              <w:left w:val="single" w:color="000000" w:sz="6" w:space="0"/>
              <w:bottom w:val="single" w:color="000000" w:sz="6" w:space="0"/>
              <w:right w:val="single" w:color="000000" w:sz="8" w:space="0"/>
            </w:tcBorders>
          </w:tcPr>
          <w:p w14:paraId="53FB13DC"/>
        </w:tc>
        <w:tc>
          <w:tcPr>
            <w:tcW w:w="1957" w:type="dxa"/>
            <w:vMerge w:val="continue"/>
            <w:tcBorders>
              <w:top w:val="single" w:color="000000" w:sz="8" w:space="0"/>
              <w:left w:val="single" w:color="000000" w:sz="8" w:space="0"/>
              <w:bottom w:val="single" w:color="000000" w:sz="6" w:space="0"/>
              <w:right w:val="single" w:color="000000" w:sz="8" w:space="0"/>
            </w:tcBorders>
          </w:tcPr>
          <w:p w14:paraId="3831F799"/>
        </w:tc>
        <w:tc>
          <w:tcPr>
            <w:tcW w:w="1957" w:type="dxa"/>
            <w:vMerge w:val="continue"/>
            <w:tcBorders>
              <w:top w:val="single" w:color="000000" w:sz="8" w:space="0"/>
              <w:left w:val="single" w:color="000000" w:sz="8" w:space="0"/>
              <w:bottom w:val="single" w:color="000000" w:sz="6" w:space="0"/>
              <w:right w:val="single" w:color="000000" w:sz="6" w:space="0"/>
            </w:tcBorders>
          </w:tcPr>
          <w:p w14:paraId="442849A6"/>
        </w:tc>
        <w:tc>
          <w:tcPr>
            <w:tcW w:w="1957" w:type="dxa"/>
            <w:vMerge w:val="continue"/>
            <w:tcBorders>
              <w:top w:val="single" w:color="000000" w:sz="8" w:space="0"/>
              <w:left w:val="single" w:color="000000" w:sz="6" w:space="0"/>
              <w:bottom w:val="single" w:color="000000" w:sz="6" w:space="0"/>
              <w:right w:val="single" w:color="000000" w:sz="8" w:space="0"/>
            </w:tcBorders>
          </w:tcPr>
          <w:p w14:paraId="3450A98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02A2CDF">
            <w:pPr>
              <w:widowControl/>
              <w:autoSpaceDE w:val="0"/>
              <w:autoSpaceDN w:val="0"/>
              <w:spacing w:before="452" w:after="0" w:line="318" w:lineRule="exact"/>
              <w:ind w:left="0" w:right="0" w:firstLine="0"/>
              <w:jc w:val="center"/>
            </w:pPr>
            <w:r>
              <w:rPr>
                <w:rFonts w:ascii="7v6lAlxz+SimSun" w:hAnsi="7v6lAlxz+SimSun" w:eastAsia="7v6lAlxz+SimSun"/>
                <w:color w:val="000000"/>
                <w:sz w:val="32"/>
              </w:rPr>
              <w:t>688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D95F68E">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开展对家庭托育点的指导、监督和管</w:t>
            </w:r>
          </w:p>
          <w:p w14:paraId="6686BC0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8CDCAFF"/>
        </w:tc>
      </w:tr>
      <w:tr w14:paraId="34F4846B">
        <w:tblPrEx>
          <w:tblCellMar>
            <w:top w:w="0" w:type="dxa"/>
            <w:left w:w="108" w:type="dxa"/>
            <w:bottom w:w="0" w:type="dxa"/>
            <w:right w:w="108" w:type="dxa"/>
          </w:tblCellMar>
        </w:tblPrEx>
        <w:trPr>
          <w:trHeight w:val="1808"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43FE7001">
            <w:pPr>
              <w:widowControl/>
              <w:autoSpaceDE w:val="0"/>
              <w:autoSpaceDN w:val="0"/>
              <w:spacing w:before="3164" w:after="0" w:line="318" w:lineRule="exact"/>
              <w:ind w:left="0" w:right="0" w:firstLine="0"/>
              <w:jc w:val="center"/>
            </w:pPr>
            <w:r>
              <w:rPr>
                <w:rFonts w:ascii="7v6lAlxz+SimSun" w:hAnsi="7v6lAlxz+SimSun" w:eastAsia="7v6lAlxz+SimSun"/>
                <w:color w:val="000000"/>
                <w:sz w:val="32"/>
              </w:rPr>
              <w:t>47</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73D4DE98">
            <w:pPr>
              <w:widowControl/>
              <w:autoSpaceDE w:val="0"/>
              <w:autoSpaceDN w:val="0"/>
              <w:spacing w:before="2972" w:after="0" w:line="318" w:lineRule="exact"/>
              <w:ind w:left="0" w:right="0" w:firstLine="0"/>
              <w:jc w:val="center"/>
            </w:pPr>
            <w:r>
              <w:rPr>
                <w:rFonts w:ascii="7v6lAlxz+SimSun" w:hAnsi="7v6lAlxz+SimSun" w:eastAsia="7v6lAlxz+SimSun"/>
                <w:color w:val="000000"/>
                <w:sz w:val="32"/>
              </w:rPr>
              <w:t>民生</w:t>
            </w:r>
          </w:p>
          <w:p w14:paraId="384C0C3F">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6A642B12">
            <w:pPr>
              <w:widowControl/>
              <w:autoSpaceDE w:val="0"/>
              <w:autoSpaceDN w:val="0"/>
              <w:spacing w:before="2708" w:after="0" w:line="388" w:lineRule="exact"/>
              <w:ind w:left="88" w:right="72" w:firstLine="0"/>
              <w:jc w:val="both"/>
            </w:pPr>
            <w:r>
              <w:rPr>
                <w:rFonts w:ascii="7v6lAlxz+SimSun" w:hAnsi="7v6lAlxz+SimSun" w:eastAsia="7v6lAlxz+SimSun"/>
                <w:color w:val="000000"/>
                <w:sz w:val="32"/>
              </w:rPr>
              <w:t>保障未成年人受教育权利，做好控辍保学工作。</w:t>
            </w:r>
          </w:p>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A7F500B">
            <w:pPr>
              <w:widowControl/>
              <w:autoSpaceDE w:val="0"/>
              <w:autoSpaceDN w:val="0"/>
              <w:spacing w:before="3164" w:after="0" w:line="318" w:lineRule="exact"/>
              <w:ind w:left="0" w:right="0" w:firstLine="0"/>
              <w:jc w:val="center"/>
            </w:pPr>
            <w:r>
              <w:rPr>
                <w:rFonts w:ascii="7v6lAlxz+SimSun" w:hAnsi="7v6lAlxz+SimSun" w:eastAsia="7v6lAlxz+SimSun"/>
                <w:color w:val="000000"/>
                <w:sz w:val="32"/>
              </w:rPr>
              <w:t>134</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02DB72D0"/>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55189DA9">
            <w:pPr>
              <w:widowControl/>
              <w:autoSpaceDE w:val="0"/>
              <w:autoSpaceDN w:val="0"/>
              <w:spacing w:before="2680" w:after="0" w:line="246" w:lineRule="exact"/>
              <w:ind w:left="30" w:right="0" w:firstLine="0"/>
              <w:jc w:val="left"/>
            </w:pPr>
            <w:r>
              <w:rPr>
                <w:rFonts w:ascii="7v6lAlxz+SimSun" w:hAnsi="7v6lAlxz+SimSun" w:eastAsia="7v6lAlxz+SimSun"/>
                <w:color w:val="000000"/>
                <w:sz w:val="20"/>
              </w:rPr>
              <w:t>《中华人民共和国未成年人保护法》第四章第二十八条规定，各级人民政府应当保障未成年人受教育的权利，并采取措施保障家庭经济困难的、残疾的和流动人口中的未成年人等接受义务教育。根据《珠山区在校大学生社会培训和 中小学生校外投管专项治理工作实施方案》的通知。</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089AB9BA">
            <w:pPr>
              <w:widowControl/>
              <w:autoSpaceDE w:val="0"/>
              <w:autoSpaceDN w:val="0"/>
              <w:spacing w:before="2924"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487DB558">
            <w:pPr>
              <w:widowControl/>
              <w:autoSpaceDE w:val="0"/>
              <w:autoSpaceDN w:val="0"/>
              <w:spacing w:before="2800" w:after="0" w:line="248" w:lineRule="exact"/>
              <w:ind w:left="0" w:right="0" w:firstLine="0"/>
              <w:jc w:val="center"/>
            </w:pPr>
            <w:r>
              <w:rPr>
                <w:rFonts w:ascii="7v6lAlxz+SimSun" w:hAnsi="7v6lAlxz+SimSun" w:eastAsia="7v6lAlxz+SimSun"/>
                <w:color w:val="000000"/>
                <w:sz w:val="20"/>
              </w:rPr>
              <w:t>区教育体育局、区民政局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3BD747D">
            <w:pPr>
              <w:widowControl/>
              <w:autoSpaceDE w:val="0"/>
              <w:autoSpaceDN w:val="0"/>
              <w:spacing w:before="756" w:after="0" w:line="320" w:lineRule="exact"/>
              <w:ind w:left="0" w:right="0" w:firstLine="0"/>
              <w:jc w:val="center"/>
            </w:pPr>
            <w:r>
              <w:rPr>
                <w:rFonts w:ascii="7v6lAlxz+SimSun" w:hAnsi="7v6lAlxz+SimSun" w:eastAsia="7v6lAlxz+SimSun"/>
                <w:color w:val="000000"/>
                <w:sz w:val="32"/>
              </w:rPr>
              <w:t>689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319C530">
            <w:pPr>
              <w:widowControl/>
              <w:autoSpaceDE w:val="0"/>
              <w:autoSpaceDN w:val="0"/>
              <w:spacing w:before="104" w:after="0" w:line="388" w:lineRule="exact"/>
              <w:ind w:left="126" w:right="108" w:firstLine="0"/>
              <w:jc w:val="both"/>
            </w:pPr>
            <w:r>
              <w:rPr>
                <w:rFonts w:ascii="7v6lAlxz+SimSun" w:hAnsi="7v6lAlxz+SimSun" w:eastAsia="7v6lAlxz+SimSun"/>
                <w:color w:val="000000"/>
                <w:sz w:val="32"/>
              </w:rPr>
              <w:t>突出重点对象，保障城镇低保家庭子女、残疾儿童少年、随迁子女和留守儿童、残疾人子女等特殊群体完成义</w:t>
            </w:r>
          </w:p>
          <w:p w14:paraId="5A7D285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务教育</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F65AAB7"/>
        </w:tc>
      </w:tr>
      <w:tr w14:paraId="729A6245">
        <w:tblPrEx>
          <w:tblCellMar>
            <w:top w:w="0" w:type="dxa"/>
            <w:left w:w="108" w:type="dxa"/>
            <w:bottom w:w="0" w:type="dxa"/>
            <w:right w:w="108" w:type="dxa"/>
          </w:tblCellMar>
        </w:tblPrEx>
        <w:trPr>
          <w:trHeight w:val="120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648FED0D"/>
        </w:tc>
        <w:tc>
          <w:tcPr>
            <w:tcW w:w="1957" w:type="dxa"/>
            <w:vMerge w:val="continue"/>
            <w:tcBorders>
              <w:top w:val="single" w:color="000000" w:sz="6" w:space="0"/>
              <w:left w:val="single" w:color="000000" w:sz="6" w:space="0"/>
              <w:bottom w:val="single" w:color="000000" w:sz="8" w:space="0"/>
              <w:right w:val="single" w:color="000000" w:sz="8" w:space="0"/>
            </w:tcBorders>
          </w:tcPr>
          <w:p w14:paraId="53D93866"/>
        </w:tc>
        <w:tc>
          <w:tcPr>
            <w:tcW w:w="1957" w:type="dxa"/>
            <w:vMerge w:val="continue"/>
            <w:tcBorders>
              <w:top w:val="single" w:color="000000" w:sz="6" w:space="0"/>
              <w:left w:val="single" w:color="000000" w:sz="8" w:space="0"/>
              <w:bottom w:val="single" w:color="000000" w:sz="8" w:space="0"/>
              <w:right w:val="single" w:color="000000" w:sz="8" w:space="0"/>
            </w:tcBorders>
          </w:tcPr>
          <w:p w14:paraId="043AF77D"/>
        </w:tc>
        <w:tc>
          <w:tcPr>
            <w:tcW w:w="1957" w:type="dxa"/>
            <w:vMerge w:val="continue"/>
            <w:tcBorders>
              <w:top w:val="single" w:color="000000" w:sz="6" w:space="0"/>
              <w:left w:val="single" w:color="000000" w:sz="8" w:space="0"/>
              <w:bottom w:val="single" w:color="000000" w:sz="8" w:space="0"/>
              <w:right w:val="single" w:color="000000" w:sz="6" w:space="0"/>
            </w:tcBorders>
          </w:tcPr>
          <w:p w14:paraId="60B79B6C"/>
        </w:tc>
        <w:tc>
          <w:tcPr>
            <w:tcW w:w="1957" w:type="dxa"/>
            <w:vMerge w:val="continue"/>
            <w:tcBorders>
              <w:top w:val="single" w:color="000000" w:sz="6" w:space="0"/>
              <w:left w:val="single" w:color="000000" w:sz="6" w:space="0"/>
              <w:bottom w:val="single" w:color="000000" w:sz="8" w:space="0"/>
              <w:right w:val="single" w:color="000000" w:sz="8" w:space="0"/>
            </w:tcBorders>
          </w:tcPr>
          <w:p w14:paraId="36B12824"/>
        </w:tc>
        <w:tc>
          <w:tcPr>
            <w:tcW w:w="1957" w:type="dxa"/>
            <w:vMerge w:val="continue"/>
            <w:tcBorders>
              <w:top w:val="single" w:color="000000" w:sz="6" w:space="0"/>
              <w:left w:val="single" w:color="000000" w:sz="8" w:space="0"/>
              <w:bottom w:val="single" w:color="000000" w:sz="8" w:space="0"/>
              <w:right w:val="single" w:color="000000" w:sz="8" w:space="0"/>
            </w:tcBorders>
          </w:tcPr>
          <w:p w14:paraId="345F62EE"/>
        </w:tc>
        <w:tc>
          <w:tcPr>
            <w:tcW w:w="1957" w:type="dxa"/>
            <w:vMerge w:val="continue"/>
            <w:tcBorders>
              <w:top w:val="single" w:color="000000" w:sz="6" w:space="0"/>
              <w:left w:val="single" w:color="000000" w:sz="8" w:space="0"/>
              <w:bottom w:val="single" w:color="000000" w:sz="8" w:space="0"/>
              <w:right w:val="single" w:color="000000" w:sz="6" w:space="0"/>
            </w:tcBorders>
          </w:tcPr>
          <w:p w14:paraId="3CD28B24"/>
        </w:tc>
        <w:tc>
          <w:tcPr>
            <w:tcW w:w="1957" w:type="dxa"/>
            <w:vMerge w:val="continue"/>
            <w:tcBorders>
              <w:top w:val="single" w:color="000000" w:sz="6" w:space="0"/>
              <w:left w:val="single" w:color="000000" w:sz="6" w:space="0"/>
              <w:bottom w:val="single" w:color="000000" w:sz="8" w:space="0"/>
              <w:right w:val="single" w:color="000000" w:sz="8" w:space="0"/>
            </w:tcBorders>
          </w:tcPr>
          <w:p w14:paraId="4E34BC93"/>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28FB401">
            <w:pPr>
              <w:widowControl/>
              <w:autoSpaceDE w:val="0"/>
              <w:autoSpaceDN w:val="0"/>
              <w:spacing w:before="452" w:after="0" w:line="318" w:lineRule="exact"/>
              <w:ind w:left="0" w:right="0" w:firstLine="0"/>
              <w:jc w:val="center"/>
            </w:pPr>
            <w:r>
              <w:rPr>
                <w:rFonts w:ascii="7v6lAlxz+SimSun" w:hAnsi="7v6lAlxz+SimSun" w:eastAsia="7v6lAlxz+SimSun"/>
                <w:color w:val="000000"/>
                <w:sz w:val="32"/>
              </w:rPr>
              <w:t>690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587FF7B">
            <w:pPr>
              <w:widowControl/>
              <w:autoSpaceDE w:val="0"/>
              <w:autoSpaceDN w:val="0"/>
              <w:spacing w:before="452" w:after="0" w:line="318" w:lineRule="exact"/>
              <w:ind w:left="0" w:right="0" w:firstLine="0"/>
              <w:jc w:val="center"/>
            </w:pPr>
            <w:r>
              <w:rPr>
                <w:rFonts w:ascii="7v6lAlxz+SimSun" w:hAnsi="7v6lAlxz+SimSun" w:eastAsia="7v6lAlxz+SimSun"/>
                <w:color w:val="000000"/>
                <w:sz w:val="32"/>
              </w:rPr>
              <w:t>开展联合劝返教育控辍保学工作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9A5EC0D"/>
        </w:tc>
      </w:tr>
      <w:tr w14:paraId="40A29E7C">
        <w:tblPrEx>
          <w:tblCellMar>
            <w:top w:w="0" w:type="dxa"/>
            <w:left w:w="108" w:type="dxa"/>
            <w:bottom w:w="0" w:type="dxa"/>
            <w:right w:w="108" w:type="dxa"/>
          </w:tblCellMar>
        </w:tblPrEx>
        <w:trPr>
          <w:trHeight w:val="120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3E381707"/>
        </w:tc>
        <w:tc>
          <w:tcPr>
            <w:tcW w:w="1957" w:type="dxa"/>
            <w:vMerge w:val="continue"/>
            <w:tcBorders>
              <w:top w:val="single" w:color="000000" w:sz="6" w:space="0"/>
              <w:left w:val="single" w:color="000000" w:sz="6" w:space="0"/>
              <w:bottom w:val="single" w:color="000000" w:sz="8" w:space="0"/>
              <w:right w:val="single" w:color="000000" w:sz="8" w:space="0"/>
            </w:tcBorders>
          </w:tcPr>
          <w:p w14:paraId="220039B2"/>
        </w:tc>
        <w:tc>
          <w:tcPr>
            <w:tcW w:w="1957" w:type="dxa"/>
            <w:vMerge w:val="continue"/>
            <w:tcBorders>
              <w:top w:val="single" w:color="000000" w:sz="6" w:space="0"/>
              <w:left w:val="single" w:color="000000" w:sz="8" w:space="0"/>
              <w:bottom w:val="single" w:color="000000" w:sz="8" w:space="0"/>
              <w:right w:val="single" w:color="000000" w:sz="8" w:space="0"/>
            </w:tcBorders>
          </w:tcPr>
          <w:p w14:paraId="4DF765AC"/>
        </w:tc>
        <w:tc>
          <w:tcPr>
            <w:tcW w:w="1957" w:type="dxa"/>
            <w:vMerge w:val="continue"/>
            <w:tcBorders>
              <w:top w:val="single" w:color="000000" w:sz="6" w:space="0"/>
              <w:left w:val="single" w:color="000000" w:sz="8" w:space="0"/>
              <w:bottom w:val="single" w:color="000000" w:sz="8" w:space="0"/>
              <w:right w:val="single" w:color="000000" w:sz="6" w:space="0"/>
            </w:tcBorders>
          </w:tcPr>
          <w:p w14:paraId="4979809A"/>
        </w:tc>
        <w:tc>
          <w:tcPr>
            <w:tcW w:w="1957" w:type="dxa"/>
            <w:vMerge w:val="continue"/>
            <w:tcBorders>
              <w:top w:val="single" w:color="000000" w:sz="6" w:space="0"/>
              <w:left w:val="single" w:color="000000" w:sz="6" w:space="0"/>
              <w:bottom w:val="single" w:color="000000" w:sz="8" w:space="0"/>
              <w:right w:val="single" w:color="000000" w:sz="8" w:space="0"/>
            </w:tcBorders>
          </w:tcPr>
          <w:p w14:paraId="70E5085C"/>
        </w:tc>
        <w:tc>
          <w:tcPr>
            <w:tcW w:w="1957" w:type="dxa"/>
            <w:vMerge w:val="continue"/>
            <w:tcBorders>
              <w:top w:val="single" w:color="000000" w:sz="6" w:space="0"/>
              <w:left w:val="single" w:color="000000" w:sz="8" w:space="0"/>
              <w:bottom w:val="single" w:color="000000" w:sz="8" w:space="0"/>
              <w:right w:val="single" w:color="000000" w:sz="8" w:space="0"/>
            </w:tcBorders>
          </w:tcPr>
          <w:p w14:paraId="37E5BAE9"/>
        </w:tc>
        <w:tc>
          <w:tcPr>
            <w:tcW w:w="1957" w:type="dxa"/>
            <w:vMerge w:val="continue"/>
            <w:tcBorders>
              <w:top w:val="single" w:color="000000" w:sz="6" w:space="0"/>
              <w:left w:val="single" w:color="000000" w:sz="8" w:space="0"/>
              <w:bottom w:val="single" w:color="000000" w:sz="8" w:space="0"/>
              <w:right w:val="single" w:color="000000" w:sz="6" w:space="0"/>
            </w:tcBorders>
          </w:tcPr>
          <w:p w14:paraId="40E33F7F"/>
        </w:tc>
        <w:tc>
          <w:tcPr>
            <w:tcW w:w="1957" w:type="dxa"/>
            <w:vMerge w:val="continue"/>
            <w:tcBorders>
              <w:top w:val="single" w:color="000000" w:sz="6" w:space="0"/>
              <w:left w:val="single" w:color="000000" w:sz="6" w:space="0"/>
              <w:bottom w:val="single" w:color="000000" w:sz="8" w:space="0"/>
              <w:right w:val="single" w:color="000000" w:sz="8" w:space="0"/>
            </w:tcBorders>
          </w:tcPr>
          <w:p w14:paraId="6A3A347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8C1B124">
            <w:pPr>
              <w:widowControl/>
              <w:autoSpaceDE w:val="0"/>
              <w:autoSpaceDN w:val="0"/>
              <w:spacing w:before="452" w:after="0" w:line="320" w:lineRule="exact"/>
              <w:ind w:left="0" w:right="0" w:firstLine="0"/>
              <w:jc w:val="center"/>
            </w:pPr>
            <w:r>
              <w:rPr>
                <w:rFonts w:ascii="7v6lAlxz+SimSun" w:hAnsi="7v6lAlxz+SimSun" w:eastAsia="7v6lAlxz+SimSun"/>
                <w:color w:val="000000"/>
                <w:sz w:val="32"/>
              </w:rPr>
              <w:t>691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3679F2F">
            <w:pPr>
              <w:widowControl/>
              <w:autoSpaceDE w:val="0"/>
              <w:autoSpaceDN w:val="0"/>
              <w:spacing w:before="0" w:after="0" w:line="386" w:lineRule="exact"/>
              <w:ind w:left="0" w:right="0" w:firstLine="0"/>
              <w:jc w:val="center"/>
            </w:pPr>
            <w:r>
              <w:rPr>
                <w:rFonts w:ascii="7v6lAlxz+SimSun" w:hAnsi="7v6lAlxz+SimSun" w:eastAsia="7v6lAlxz+SimSun"/>
                <w:color w:val="000000"/>
                <w:sz w:val="32"/>
              </w:rPr>
              <w:t>开展义务教育控辍保学工作，健全完善部门协调机制，确保适龄儿童少年</w:t>
            </w:r>
          </w:p>
          <w:p w14:paraId="3395D357">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入学、复学</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0A225C4"/>
        </w:tc>
      </w:tr>
      <w:tr w14:paraId="5E84A484">
        <w:tblPrEx>
          <w:tblCellMar>
            <w:top w:w="0" w:type="dxa"/>
            <w:left w:w="108" w:type="dxa"/>
            <w:bottom w:w="0" w:type="dxa"/>
            <w:right w:w="108" w:type="dxa"/>
          </w:tblCellMar>
        </w:tblPrEx>
        <w:trPr>
          <w:trHeight w:val="120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5C11D95E"/>
        </w:tc>
        <w:tc>
          <w:tcPr>
            <w:tcW w:w="1957" w:type="dxa"/>
            <w:vMerge w:val="continue"/>
            <w:tcBorders>
              <w:top w:val="single" w:color="000000" w:sz="6" w:space="0"/>
              <w:left w:val="single" w:color="000000" w:sz="6" w:space="0"/>
              <w:bottom w:val="single" w:color="000000" w:sz="8" w:space="0"/>
              <w:right w:val="single" w:color="000000" w:sz="8" w:space="0"/>
            </w:tcBorders>
          </w:tcPr>
          <w:p w14:paraId="78FCAEF3"/>
        </w:tc>
        <w:tc>
          <w:tcPr>
            <w:tcW w:w="1957" w:type="dxa"/>
            <w:vMerge w:val="continue"/>
            <w:tcBorders>
              <w:top w:val="single" w:color="000000" w:sz="6" w:space="0"/>
              <w:left w:val="single" w:color="000000" w:sz="8" w:space="0"/>
              <w:bottom w:val="single" w:color="000000" w:sz="8" w:space="0"/>
              <w:right w:val="single" w:color="000000" w:sz="8" w:space="0"/>
            </w:tcBorders>
          </w:tcPr>
          <w:p w14:paraId="22A5712D"/>
        </w:tc>
        <w:tc>
          <w:tcPr>
            <w:tcW w:w="1957" w:type="dxa"/>
            <w:vMerge w:val="continue"/>
            <w:tcBorders>
              <w:top w:val="single" w:color="000000" w:sz="6" w:space="0"/>
              <w:left w:val="single" w:color="000000" w:sz="8" w:space="0"/>
              <w:bottom w:val="single" w:color="000000" w:sz="8" w:space="0"/>
              <w:right w:val="single" w:color="000000" w:sz="6" w:space="0"/>
            </w:tcBorders>
          </w:tcPr>
          <w:p w14:paraId="6115E73B"/>
        </w:tc>
        <w:tc>
          <w:tcPr>
            <w:tcW w:w="1957" w:type="dxa"/>
            <w:vMerge w:val="continue"/>
            <w:tcBorders>
              <w:top w:val="single" w:color="000000" w:sz="6" w:space="0"/>
              <w:left w:val="single" w:color="000000" w:sz="6" w:space="0"/>
              <w:bottom w:val="single" w:color="000000" w:sz="8" w:space="0"/>
              <w:right w:val="single" w:color="000000" w:sz="8" w:space="0"/>
            </w:tcBorders>
          </w:tcPr>
          <w:p w14:paraId="60ADFE5C"/>
        </w:tc>
        <w:tc>
          <w:tcPr>
            <w:tcW w:w="1957" w:type="dxa"/>
            <w:vMerge w:val="continue"/>
            <w:tcBorders>
              <w:top w:val="single" w:color="000000" w:sz="6" w:space="0"/>
              <w:left w:val="single" w:color="000000" w:sz="8" w:space="0"/>
              <w:bottom w:val="single" w:color="000000" w:sz="8" w:space="0"/>
              <w:right w:val="single" w:color="000000" w:sz="8" w:space="0"/>
            </w:tcBorders>
          </w:tcPr>
          <w:p w14:paraId="7DFC52F4"/>
        </w:tc>
        <w:tc>
          <w:tcPr>
            <w:tcW w:w="1957" w:type="dxa"/>
            <w:vMerge w:val="continue"/>
            <w:tcBorders>
              <w:top w:val="single" w:color="000000" w:sz="6" w:space="0"/>
              <w:left w:val="single" w:color="000000" w:sz="8" w:space="0"/>
              <w:bottom w:val="single" w:color="000000" w:sz="8" w:space="0"/>
              <w:right w:val="single" w:color="000000" w:sz="6" w:space="0"/>
            </w:tcBorders>
          </w:tcPr>
          <w:p w14:paraId="68D46B68"/>
        </w:tc>
        <w:tc>
          <w:tcPr>
            <w:tcW w:w="1957" w:type="dxa"/>
            <w:vMerge w:val="continue"/>
            <w:tcBorders>
              <w:top w:val="single" w:color="000000" w:sz="6" w:space="0"/>
              <w:left w:val="single" w:color="000000" w:sz="6" w:space="0"/>
              <w:bottom w:val="single" w:color="000000" w:sz="8" w:space="0"/>
              <w:right w:val="single" w:color="000000" w:sz="8" w:space="0"/>
            </w:tcBorders>
          </w:tcPr>
          <w:p w14:paraId="73530DA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7826F25">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692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AF5F5E3">
            <w:pPr>
              <w:widowControl/>
              <w:autoSpaceDE w:val="0"/>
              <w:autoSpaceDN w:val="0"/>
              <w:spacing w:before="0" w:after="0" w:line="384" w:lineRule="exact"/>
              <w:ind w:left="0" w:right="0" w:firstLine="0"/>
              <w:jc w:val="center"/>
            </w:pPr>
            <w:r>
              <w:rPr>
                <w:rFonts w:ascii="7v6lAlxz+SimSun" w:hAnsi="7v6lAlxz+SimSun" w:eastAsia="7v6lAlxz+SimSun"/>
                <w:color w:val="000000"/>
                <w:sz w:val="32"/>
              </w:rPr>
              <w:t>摸牌辖区孤儿、留守儿童、事实无人抚养的儿童，建立信息台帐，做好基</w:t>
            </w:r>
          </w:p>
          <w:p w14:paraId="49FBB2B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本生活保障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E302826"/>
        </w:tc>
      </w:tr>
      <w:tr w14:paraId="33DAD3E4">
        <w:tblPrEx>
          <w:tblCellMar>
            <w:top w:w="0" w:type="dxa"/>
            <w:left w:w="108" w:type="dxa"/>
            <w:bottom w:w="0" w:type="dxa"/>
            <w:right w:w="108" w:type="dxa"/>
          </w:tblCellMar>
        </w:tblPrEx>
        <w:trPr>
          <w:trHeight w:val="120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09BB7FB9"/>
        </w:tc>
        <w:tc>
          <w:tcPr>
            <w:tcW w:w="1957" w:type="dxa"/>
            <w:vMerge w:val="continue"/>
            <w:tcBorders>
              <w:top w:val="single" w:color="000000" w:sz="6" w:space="0"/>
              <w:left w:val="single" w:color="000000" w:sz="6" w:space="0"/>
              <w:bottom w:val="single" w:color="000000" w:sz="8" w:space="0"/>
              <w:right w:val="single" w:color="000000" w:sz="8" w:space="0"/>
            </w:tcBorders>
          </w:tcPr>
          <w:p w14:paraId="7A0B0228"/>
        </w:tc>
        <w:tc>
          <w:tcPr>
            <w:tcW w:w="1957" w:type="dxa"/>
            <w:vMerge w:val="continue"/>
            <w:tcBorders>
              <w:top w:val="single" w:color="000000" w:sz="6" w:space="0"/>
              <w:left w:val="single" w:color="000000" w:sz="8" w:space="0"/>
              <w:bottom w:val="single" w:color="000000" w:sz="8" w:space="0"/>
              <w:right w:val="single" w:color="000000" w:sz="8" w:space="0"/>
            </w:tcBorders>
          </w:tcPr>
          <w:p w14:paraId="203C0D90"/>
        </w:tc>
        <w:tc>
          <w:tcPr>
            <w:tcW w:w="1957" w:type="dxa"/>
            <w:vMerge w:val="continue"/>
            <w:tcBorders>
              <w:top w:val="single" w:color="000000" w:sz="6" w:space="0"/>
              <w:left w:val="single" w:color="000000" w:sz="8" w:space="0"/>
              <w:bottom w:val="single" w:color="000000" w:sz="8" w:space="0"/>
              <w:right w:val="single" w:color="000000" w:sz="6" w:space="0"/>
            </w:tcBorders>
          </w:tcPr>
          <w:p w14:paraId="7C3B6FEB"/>
        </w:tc>
        <w:tc>
          <w:tcPr>
            <w:tcW w:w="1957" w:type="dxa"/>
            <w:vMerge w:val="continue"/>
            <w:tcBorders>
              <w:top w:val="single" w:color="000000" w:sz="6" w:space="0"/>
              <w:left w:val="single" w:color="000000" w:sz="6" w:space="0"/>
              <w:bottom w:val="single" w:color="000000" w:sz="8" w:space="0"/>
              <w:right w:val="single" w:color="000000" w:sz="8" w:space="0"/>
            </w:tcBorders>
          </w:tcPr>
          <w:p w14:paraId="03CA496E"/>
        </w:tc>
        <w:tc>
          <w:tcPr>
            <w:tcW w:w="1957" w:type="dxa"/>
            <w:vMerge w:val="continue"/>
            <w:tcBorders>
              <w:top w:val="single" w:color="000000" w:sz="6" w:space="0"/>
              <w:left w:val="single" w:color="000000" w:sz="8" w:space="0"/>
              <w:bottom w:val="single" w:color="000000" w:sz="8" w:space="0"/>
              <w:right w:val="single" w:color="000000" w:sz="8" w:space="0"/>
            </w:tcBorders>
          </w:tcPr>
          <w:p w14:paraId="59BCE972"/>
        </w:tc>
        <w:tc>
          <w:tcPr>
            <w:tcW w:w="1957" w:type="dxa"/>
            <w:vMerge w:val="continue"/>
            <w:tcBorders>
              <w:top w:val="single" w:color="000000" w:sz="6" w:space="0"/>
              <w:left w:val="single" w:color="000000" w:sz="8" w:space="0"/>
              <w:bottom w:val="single" w:color="000000" w:sz="8" w:space="0"/>
              <w:right w:val="single" w:color="000000" w:sz="6" w:space="0"/>
            </w:tcBorders>
          </w:tcPr>
          <w:p w14:paraId="0DDE1A8E"/>
        </w:tc>
        <w:tc>
          <w:tcPr>
            <w:tcW w:w="1957" w:type="dxa"/>
            <w:vMerge w:val="continue"/>
            <w:tcBorders>
              <w:top w:val="single" w:color="000000" w:sz="6" w:space="0"/>
              <w:left w:val="single" w:color="000000" w:sz="6" w:space="0"/>
              <w:bottom w:val="single" w:color="000000" w:sz="8" w:space="0"/>
              <w:right w:val="single" w:color="000000" w:sz="8" w:space="0"/>
            </w:tcBorders>
          </w:tcPr>
          <w:p w14:paraId="07661A8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8F66ED1">
            <w:pPr>
              <w:widowControl/>
              <w:autoSpaceDE w:val="0"/>
              <w:autoSpaceDN w:val="0"/>
              <w:spacing w:before="454" w:after="0" w:line="318" w:lineRule="exact"/>
              <w:ind w:left="0" w:right="0" w:firstLine="0"/>
              <w:jc w:val="center"/>
            </w:pPr>
            <w:r>
              <w:rPr>
                <w:rFonts w:ascii="7v6lAlxz+SimSun" w:hAnsi="7v6lAlxz+SimSun" w:eastAsia="7v6lAlxz+SimSun"/>
                <w:color w:val="000000"/>
                <w:sz w:val="32"/>
              </w:rPr>
              <w:t>693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0FD64E6">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做好孤儿、事实无人抚养儿童申请资</w:t>
            </w:r>
          </w:p>
          <w:p w14:paraId="3306DC0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料收集、查验初核、信息录入工作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CE04E21"/>
        </w:tc>
      </w:tr>
    </w:tbl>
    <w:p w14:paraId="66743464">
      <w:pPr>
        <w:widowControl/>
        <w:autoSpaceDE w:val="0"/>
        <w:autoSpaceDN w:val="0"/>
        <w:spacing w:before="1364" w:after="0" w:line="414" w:lineRule="exact"/>
        <w:ind w:left="0" w:right="0" w:firstLine="0"/>
        <w:jc w:val="center"/>
      </w:pPr>
      <w:r>
        <w:rPr>
          <w:rFonts w:ascii="宋体" w:hAnsi="宋体" w:eastAsia="宋体"/>
          <w:color w:val="000000"/>
          <w:sz w:val="36"/>
        </w:rPr>
        <w:t>-62-</w:t>
      </w:r>
    </w:p>
    <w:p w14:paraId="72200856">
      <w:pPr>
        <w:sectPr>
          <w:pgSz w:w="23811" w:h="17237"/>
          <w:pgMar w:top="570" w:right="1140" w:bottom="110" w:left="1140" w:header="720" w:footer="720" w:gutter="0"/>
          <w:cols w:equalWidth="0" w:num="1">
            <w:col w:w="21532"/>
          </w:cols>
          <w:docGrid w:linePitch="360" w:charSpace="0"/>
        </w:sectPr>
      </w:pPr>
    </w:p>
    <w:p w14:paraId="709D4EF8">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779510"/>
            <wp:effectExtent l="0" t="0" r="1143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a:picLocks noChangeAspect="1"/>
                    </pic:cNvPicPr>
                  </pic:nvPicPr>
                  <pic:blipFill>
                    <a:blip r:embed="rId57"/>
                    <a:stretch>
                      <a:fillRect/>
                    </a:stretch>
                  </pic:blipFill>
                  <pic:spPr>
                    <a:xfrm>
                      <a:off x="0" y="0"/>
                      <a:ext cx="13647419" cy="8779388"/>
                    </a:xfrm>
                    <a:prstGeom prst="rect">
                      <a:avLst/>
                    </a:prstGeom>
                  </pic:spPr>
                </pic:pic>
              </a:graphicData>
            </a:graphic>
          </wp:anchor>
        </w:drawing>
      </w:r>
    </w:p>
    <w:p w14:paraId="67982064">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1885334">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6276C3D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A76D9A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F3E899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FCC3F01">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985AC5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873FDB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FFD3CF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282684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55EF9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18691A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019968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C8AB1D7">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F66861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E8B28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AECD540">
        <w:tblPrEx>
          <w:tblCellMar>
            <w:top w:w="0" w:type="dxa"/>
            <w:left w:w="108" w:type="dxa"/>
            <w:bottom w:w="0" w:type="dxa"/>
            <w:right w:w="108" w:type="dxa"/>
          </w:tblCellMar>
        </w:tblPrEx>
        <w:trPr>
          <w:trHeight w:val="2170"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6CB483C">
            <w:pPr>
              <w:widowControl/>
              <w:autoSpaceDE w:val="0"/>
              <w:autoSpaceDN w:val="0"/>
              <w:spacing w:before="4014" w:after="0" w:line="320" w:lineRule="exact"/>
              <w:ind w:left="0" w:right="0" w:firstLine="0"/>
              <w:jc w:val="center"/>
            </w:pPr>
            <w:r>
              <w:rPr>
                <w:rFonts w:ascii="7v6lAlxz+SimSun" w:hAnsi="7v6lAlxz+SimSun" w:eastAsia="7v6lAlxz+SimSun"/>
                <w:color w:val="000000"/>
                <w:sz w:val="32"/>
              </w:rPr>
              <w:t>48</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5F26EBC">
            <w:pPr>
              <w:widowControl/>
              <w:autoSpaceDE w:val="0"/>
              <w:autoSpaceDN w:val="0"/>
              <w:spacing w:before="3820" w:after="0" w:line="320" w:lineRule="exact"/>
              <w:ind w:left="0" w:right="0" w:firstLine="0"/>
              <w:jc w:val="center"/>
            </w:pPr>
            <w:r>
              <w:rPr>
                <w:rFonts w:ascii="7v6lAlxz+SimSun" w:hAnsi="7v6lAlxz+SimSun" w:eastAsia="7v6lAlxz+SimSun"/>
                <w:color w:val="000000"/>
                <w:sz w:val="32"/>
              </w:rPr>
              <w:t>民生</w:t>
            </w:r>
          </w:p>
          <w:p w14:paraId="7AAFD90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A477EDF">
            <w:pPr>
              <w:widowControl/>
              <w:autoSpaceDE w:val="0"/>
              <w:autoSpaceDN w:val="0"/>
              <w:spacing w:before="3362" w:after="0" w:line="388" w:lineRule="exact"/>
              <w:ind w:left="0" w:right="0" w:firstLine="0"/>
              <w:jc w:val="center"/>
            </w:pPr>
            <w:r>
              <w:rPr>
                <w:rFonts w:ascii="7v6lAlxz+SimSun" w:hAnsi="7v6lAlxz+SimSun" w:eastAsia="7v6lAlxz+SimSun"/>
                <w:color w:val="000000"/>
                <w:sz w:val="32"/>
              </w:rPr>
              <w:t>负责未成年人保护工作，关心关爱困境儿童、留守儿童。</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602D197">
            <w:pPr>
              <w:widowControl/>
              <w:autoSpaceDE w:val="0"/>
              <w:autoSpaceDN w:val="0"/>
              <w:spacing w:before="2116" w:after="0" w:line="320" w:lineRule="exact"/>
              <w:ind w:left="0" w:right="0" w:firstLine="0"/>
              <w:jc w:val="center"/>
            </w:pPr>
            <w:r>
              <w:rPr>
                <w:rFonts w:ascii="7v6lAlxz+SimSun" w:hAnsi="7v6lAlxz+SimSun" w:eastAsia="7v6lAlxz+SimSun"/>
                <w:color w:val="000000"/>
                <w:sz w:val="32"/>
              </w:rPr>
              <w:t>135</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F33A5EE">
            <w:pPr>
              <w:widowControl/>
              <w:autoSpaceDE w:val="0"/>
              <w:autoSpaceDN w:val="0"/>
              <w:spacing w:before="1272" w:after="0" w:line="388" w:lineRule="exact"/>
              <w:ind w:left="46" w:right="288" w:firstLine="0"/>
              <w:jc w:val="left"/>
            </w:pPr>
            <w:r>
              <w:rPr>
                <w:rFonts w:ascii="7v6lAlxz+SimSun" w:hAnsi="7v6lAlxz+SimSun" w:eastAsia="7v6lAlxz+SimSun"/>
                <w:color w:val="000000"/>
                <w:sz w:val="32"/>
              </w:rPr>
              <w:t>做好未成年人保护工</w:t>
            </w:r>
            <w:r>
              <w:br w:type="textWrapping"/>
            </w:r>
            <w:r>
              <w:rPr>
                <w:rFonts w:ascii="7v6lAlxz+SimSun" w:hAnsi="7v6lAlxz+SimSun" w:eastAsia="7v6lAlxz+SimSun"/>
                <w:color w:val="000000"/>
                <w:sz w:val="32"/>
              </w:rPr>
              <w:t>作，建立台账，保障未成年需要</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8AEFAAC">
            <w:pPr>
              <w:widowControl/>
              <w:autoSpaceDE w:val="0"/>
              <w:autoSpaceDN w:val="0"/>
              <w:spacing w:before="150"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《中华人民共和国未成年人保护法》第八十一条 县级以上人民政府承担未成年人保护协调机制具体工作的职能部门应当明确相关内设机构或者专门人员，负责承担未成年人保护工作。乡镇人民政府和街道办事处应当设立未成年人保护工作站或者指定专门人员，及时办理未成年人相关事务；支持、指导居民委员会、村民委员会设立专人专岗，做好未成年人保护工作。 第八十七条 地方人民政府及其有关部门应当保障校园安全，监督、指导学校、幼儿园等单位落实校园安全责任，建立突发事件的报告、处置和协调机制。第九十一条 各级人民政府及其有关部门对困境未成年人实施分类保障，采取措施满足其生活、教育、安全、医疗康复、住房等方面的基本需要。</w:t>
            </w:r>
          </w:p>
          <w:p w14:paraId="0981AD36">
            <w:pPr>
              <w:widowControl/>
              <w:autoSpaceDE w:val="0"/>
              <w:autoSpaceDN w:val="0"/>
              <w:spacing w:before="0" w:after="0" w:line="248"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《禁止使用童工规定》第三条 不满16周岁的未成年人的父母或者其 他监护人应当保护其身心健康，保障其接受义 务教育的权利，不得允许其被用人单位非法招 用。不满16周岁的未成年人的父母或者其他 监护人允许其被用人单位非法招用的，所在地的乡（镇）人民政府、城市街道办事处以及村民委员会、居民委员会应当给予批评教育。</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C43B440">
            <w:pPr>
              <w:widowControl/>
              <w:autoSpaceDE w:val="0"/>
              <w:autoSpaceDN w:val="0"/>
              <w:spacing w:before="1880"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B336769">
            <w:pPr>
              <w:widowControl/>
              <w:autoSpaceDE w:val="0"/>
              <w:autoSpaceDN w:val="0"/>
              <w:spacing w:before="2050" w:after="0" w:line="198" w:lineRule="exact"/>
              <w:ind w:left="0" w:right="0" w:firstLine="0"/>
              <w:jc w:val="center"/>
            </w:pPr>
            <w:r>
              <w:rPr>
                <w:rFonts w:ascii="7v6lAlxz+SimSun" w:hAnsi="7v6lAlxz+SimSun" w:eastAsia="7v6lAlxz+SimSun"/>
                <w:color w:val="000000"/>
                <w:sz w:val="20"/>
              </w:rPr>
              <w:t>区民政</w:t>
            </w:r>
          </w:p>
          <w:p w14:paraId="0A845916">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093A17D">
            <w:pPr>
              <w:widowControl/>
              <w:autoSpaceDE w:val="0"/>
              <w:autoSpaceDN w:val="0"/>
              <w:spacing w:before="934" w:after="0" w:line="318" w:lineRule="exact"/>
              <w:ind w:left="0" w:right="0" w:firstLine="0"/>
              <w:jc w:val="center"/>
            </w:pPr>
            <w:r>
              <w:rPr>
                <w:rFonts w:ascii="7v6lAlxz+SimSun" w:hAnsi="7v6lAlxz+SimSun" w:eastAsia="7v6lAlxz+SimSun"/>
                <w:color w:val="000000"/>
                <w:sz w:val="32"/>
              </w:rPr>
              <w:t>694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348C437">
            <w:pPr>
              <w:widowControl/>
              <w:autoSpaceDE w:val="0"/>
              <w:autoSpaceDN w:val="0"/>
              <w:spacing w:before="738" w:after="0" w:line="320" w:lineRule="exact"/>
              <w:ind w:left="0" w:right="0" w:firstLine="0"/>
              <w:jc w:val="center"/>
            </w:pPr>
            <w:r>
              <w:rPr>
                <w:rFonts w:ascii="7v6lAlxz+SimSun" w:hAnsi="7v6lAlxz+SimSun" w:eastAsia="7v6lAlxz+SimSun"/>
                <w:color w:val="000000"/>
                <w:sz w:val="32"/>
              </w:rPr>
              <w:t>设立未成年人保护工作站，办理未成</w:t>
            </w:r>
          </w:p>
          <w:p w14:paraId="5670231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年人相关事务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EF8442B"/>
        </w:tc>
      </w:tr>
      <w:tr w14:paraId="52CF80B2">
        <w:tblPrEx>
          <w:tblCellMar>
            <w:top w:w="0" w:type="dxa"/>
            <w:left w:w="108" w:type="dxa"/>
            <w:bottom w:w="0" w:type="dxa"/>
            <w:right w:w="108" w:type="dxa"/>
          </w:tblCellMar>
        </w:tblPrEx>
        <w:trPr>
          <w:trHeight w:val="236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8903AAB"/>
        </w:tc>
        <w:tc>
          <w:tcPr>
            <w:tcW w:w="1957" w:type="dxa"/>
            <w:vMerge w:val="continue"/>
            <w:tcBorders>
              <w:top w:val="single" w:color="000000" w:sz="8" w:space="0"/>
              <w:left w:val="single" w:color="000000" w:sz="6" w:space="0"/>
              <w:bottom w:val="single" w:color="000000" w:sz="6" w:space="0"/>
              <w:right w:val="single" w:color="000000" w:sz="8" w:space="0"/>
            </w:tcBorders>
          </w:tcPr>
          <w:p w14:paraId="37F16357"/>
        </w:tc>
        <w:tc>
          <w:tcPr>
            <w:tcW w:w="1957" w:type="dxa"/>
            <w:vMerge w:val="continue"/>
            <w:tcBorders>
              <w:top w:val="single" w:color="000000" w:sz="8" w:space="0"/>
              <w:left w:val="single" w:color="000000" w:sz="8" w:space="0"/>
              <w:bottom w:val="single" w:color="000000" w:sz="6" w:space="0"/>
              <w:right w:val="single" w:color="000000" w:sz="8" w:space="0"/>
            </w:tcBorders>
          </w:tcPr>
          <w:p w14:paraId="4B7EB0D1"/>
        </w:tc>
        <w:tc>
          <w:tcPr>
            <w:tcW w:w="1957" w:type="dxa"/>
            <w:vMerge w:val="continue"/>
            <w:tcBorders>
              <w:top w:val="single" w:color="000000" w:sz="8" w:space="0"/>
              <w:left w:val="single" w:color="000000" w:sz="8" w:space="0"/>
              <w:bottom w:val="single" w:color="000000" w:sz="8" w:space="0"/>
              <w:right w:val="single" w:color="000000" w:sz="6" w:space="0"/>
            </w:tcBorders>
          </w:tcPr>
          <w:p w14:paraId="23987BF0"/>
        </w:tc>
        <w:tc>
          <w:tcPr>
            <w:tcW w:w="1957" w:type="dxa"/>
            <w:vMerge w:val="continue"/>
            <w:tcBorders>
              <w:top w:val="single" w:color="000000" w:sz="8" w:space="0"/>
              <w:left w:val="single" w:color="000000" w:sz="6" w:space="0"/>
              <w:bottom w:val="single" w:color="000000" w:sz="8" w:space="0"/>
              <w:right w:val="single" w:color="000000" w:sz="8" w:space="0"/>
            </w:tcBorders>
          </w:tcPr>
          <w:p w14:paraId="4AC1A811"/>
        </w:tc>
        <w:tc>
          <w:tcPr>
            <w:tcW w:w="1957" w:type="dxa"/>
            <w:vMerge w:val="continue"/>
            <w:tcBorders>
              <w:top w:val="single" w:color="000000" w:sz="8" w:space="0"/>
              <w:left w:val="single" w:color="000000" w:sz="8" w:space="0"/>
              <w:bottom w:val="single" w:color="000000" w:sz="8" w:space="0"/>
              <w:right w:val="single" w:color="000000" w:sz="8" w:space="0"/>
            </w:tcBorders>
          </w:tcPr>
          <w:p w14:paraId="5176986A"/>
        </w:tc>
        <w:tc>
          <w:tcPr>
            <w:tcW w:w="1957" w:type="dxa"/>
            <w:vMerge w:val="continue"/>
            <w:tcBorders>
              <w:top w:val="single" w:color="000000" w:sz="8" w:space="0"/>
              <w:left w:val="single" w:color="000000" w:sz="8" w:space="0"/>
              <w:bottom w:val="single" w:color="000000" w:sz="8" w:space="0"/>
              <w:right w:val="single" w:color="000000" w:sz="6" w:space="0"/>
            </w:tcBorders>
          </w:tcPr>
          <w:p w14:paraId="692298D6"/>
        </w:tc>
        <w:tc>
          <w:tcPr>
            <w:tcW w:w="1957" w:type="dxa"/>
            <w:vMerge w:val="continue"/>
            <w:tcBorders>
              <w:top w:val="single" w:color="000000" w:sz="8" w:space="0"/>
              <w:left w:val="single" w:color="000000" w:sz="6" w:space="0"/>
              <w:bottom w:val="single" w:color="000000" w:sz="8" w:space="0"/>
              <w:right w:val="single" w:color="000000" w:sz="8" w:space="0"/>
            </w:tcBorders>
          </w:tcPr>
          <w:p w14:paraId="10CEA4F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8E929FF">
            <w:pPr>
              <w:widowControl/>
              <w:autoSpaceDE w:val="0"/>
              <w:autoSpaceDN w:val="0"/>
              <w:spacing w:before="1034" w:after="0" w:line="318" w:lineRule="exact"/>
              <w:ind w:left="0" w:right="0" w:firstLine="0"/>
              <w:jc w:val="center"/>
            </w:pPr>
            <w:r>
              <w:rPr>
                <w:rFonts w:ascii="7v6lAlxz+SimSun" w:hAnsi="7v6lAlxz+SimSun" w:eastAsia="7v6lAlxz+SimSun"/>
                <w:color w:val="000000"/>
                <w:sz w:val="32"/>
              </w:rPr>
              <w:t>695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FF3B384">
            <w:pPr>
              <w:widowControl/>
              <w:autoSpaceDE w:val="0"/>
              <w:autoSpaceDN w:val="0"/>
              <w:spacing w:before="840" w:after="0" w:line="318" w:lineRule="exact"/>
              <w:ind w:left="0" w:right="0" w:firstLine="0"/>
              <w:jc w:val="center"/>
            </w:pPr>
            <w:r>
              <w:rPr>
                <w:rFonts w:ascii="7v6lAlxz+SimSun" w:hAnsi="7v6lAlxz+SimSun" w:eastAsia="7v6lAlxz+SimSun"/>
                <w:color w:val="000000"/>
                <w:sz w:val="32"/>
              </w:rPr>
              <w:t>未成年人保护及报告侵害未成年人案</w:t>
            </w:r>
          </w:p>
          <w:p w14:paraId="6AD8B6CA">
            <w:pPr>
              <w:widowControl/>
              <w:autoSpaceDE w:val="0"/>
              <w:autoSpaceDN w:val="0"/>
              <w:spacing w:before="68" w:after="0" w:line="318" w:lineRule="exact"/>
              <w:ind w:left="0" w:right="0" w:firstLine="0"/>
              <w:jc w:val="center"/>
            </w:pPr>
            <w:r>
              <w:rPr>
                <w:rFonts w:ascii="7v6lAlxz+SimSun" w:hAnsi="7v6lAlxz+SimSun" w:eastAsia="7v6lAlxz+SimSun"/>
                <w:color w:val="000000"/>
                <w:sz w:val="32"/>
              </w:rPr>
              <w:t>件</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EC901E"/>
        </w:tc>
      </w:tr>
      <w:tr w14:paraId="609CB69F">
        <w:tblPrEx>
          <w:tblCellMar>
            <w:top w:w="0" w:type="dxa"/>
            <w:left w:w="108" w:type="dxa"/>
            <w:bottom w:w="0" w:type="dxa"/>
            <w:right w:w="108" w:type="dxa"/>
          </w:tblCellMar>
        </w:tblPrEx>
        <w:trPr>
          <w:trHeight w:val="12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4EFA257"/>
        </w:tc>
        <w:tc>
          <w:tcPr>
            <w:tcW w:w="1957" w:type="dxa"/>
            <w:vMerge w:val="continue"/>
            <w:tcBorders>
              <w:top w:val="single" w:color="000000" w:sz="8" w:space="0"/>
              <w:left w:val="single" w:color="000000" w:sz="6" w:space="0"/>
              <w:bottom w:val="single" w:color="000000" w:sz="6" w:space="0"/>
              <w:right w:val="single" w:color="000000" w:sz="8" w:space="0"/>
            </w:tcBorders>
          </w:tcPr>
          <w:p w14:paraId="26EA814D"/>
        </w:tc>
        <w:tc>
          <w:tcPr>
            <w:tcW w:w="1957" w:type="dxa"/>
            <w:vMerge w:val="continue"/>
            <w:tcBorders>
              <w:top w:val="single" w:color="000000" w:sz="8" w:space="0"/>
              <w:left w:val="single" w:color="000000" w:sz="8" w:space="0"/>
              <w:bottom w:val="single" w:color="000000" w:sz="6" w:space="0"/>
              <w:right w:val="single" w:color="000000" w:sz="8" w:space="0"/>
            </w:tcBorders>
          </w:tcPr>
          <w:p w14:paraId="03914E60"/>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9E5D043">
            <w:pPr>
              <w:widowControl/>
              <w:autoSpaceDE w:val="0"/>
              <w:autoSpaceDN w:val="0"/>
              <w:spacing w:before="1748" w:after="0" w:line="318" w:lineRule="exact"/>
              <w:ind w:left="0" w:right="0" w:firstLine="0"/>
              <w:jc w:val="center"/>
            </w:pPr>
            <w:r>
              <w:rPr>
                <w:rFonts w:ascii="7v6lAlxz+SimSun" w:hAnsi="7v6lAlxz+SimSun" w:eastAsia="7v6lAlxz+SimSun"/>
                <w:color w:val="000000"/>
                <w:sz w:val="32"/>
              </w:rPr>
              <w:t>136</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385EFF9">
            <w:pPr>
              <w:widowControl/>
              <w:autoSpaceDE w:val="0"/>
              <w:autoSpaceDN w:val="0"/>
              <w:spacing w:before="320" w:after="0" w:line="388" w:lineRule="exact"/>
              <w:ind w:left="46" w:right="288" w:firstLine="0"/>
              <w:jc w:val="left"/>
            </w:pPr>
            <w:r>
              <w:rPr>
                <w:rFonts w:ascii="7v6lAlxz+SimSun" w:hAnsi="7v6lAlxz+SimSun" w:eastAsia="7v6lAlxz+SimSun"/>
                <w:color w:val="000000"/>
                <w:sz w:val="32"/>
              </w:rPr>
              <w:t>开展困境儿童、留守儿童、流动儿童等关心关爱工作，建立信息台</w:t>
            </w:r>
            <w:r>
              <w:br w:type="textWrapping"/>
            </w:r>
            <w:r>
              <w:rPr>
                <w:rFonts w:ascii="7v6lAlxz+SimSun" w:hAnsi="7v6lAlxz+SimSun" w:eastAsia="7v6lAlxz+SimSun"/>
                <w:color w:val="000000"/>
                <w:sz w:val="32"/>
              </w:rPr>
              <w:t>账，做好基本生活保障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9BECDCB">
            <w:pPr>
              <w:widowControl/>
              <w:autoSpaceDE w:val="0"/>
              <w:autoSpaceDN w:val="0"/>
              <w:spacing w:before="64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1.《国务院关于加强困境儿童保障工作的意见》（国发〔2016〕36号）三、建立健全困境儿童保障工作体系 (一)构建县(市、区、旗)、乡镇(街道)、村(居)三级工作网络。乡镇人民政府(街道办事处)负责民政工作的机构要建立翔实完备的困境儿童信息台账，一人一档案，实行动态管理，为困境儿童保障工作提供信息支持。乡镇人民政府(街道办事处)要畅通与县级人民政府及其民政部门、妇儿工委办公室和教育、卫生计生、人力资源社会保障等部门以及公安机关、残联组织的联系，并依托上述部门(组织)在乡镇(街道)的办事(派出)机构，及时办理困境儿童及其家庭社会救助、社会福利、安全保护等事务。</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2F20D50">
            <w:pPr>
              <w:widowControl/>
              <w:autoSpaceDE w:val="0"/>
              <w:autoSpaceDN w:val="0"/>
              <w:spacing w:before="1506"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27BFD54">
            <w:pPr>
              <w:widowControl/>
              <w:autoSpaceDE w:val="0"/>
              <w:autoSpaceDN w:val="0"/>
              <w:spacing w:before="1678" w:after="0" w:line="198" w:lineRule="exact"/>
              <w:ind w:left="0" w:right="0" w:firstLine="0"/>
              <w:jc w:val="center"/>
            </w:pPr>
            <w:r>
              <w:rPr>
                <w:rFonts w:ascii="7v6lAlxz+SimSun" w:hAnsi="7v6lAlxz+SimSun" w:eastAsia="7v6lAlxz+SimSun"/>
                <w:color w:val="000000"/>
                <w:sz w:val="20"/>
              </w:rPr>
              <w:t>区民政</w:t>
            </w:r>
          </w:p>
          <w:p w14:paraId="4BECE9D8">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E547A19">
            <w:pPr>
              <w:widowControl/>
              <w:autoSpaceDE w:val="0"/>
              <w:autoSpaceDN w:val="0"/>
              <w:spacing w:before="482" w:after="0" w:line="320" w:lineRule="exact"/>
              <w:ind w:left="0" w:right="0" w:firstLine="0"/>
              <w:jc w:val="center"/>
            </w:pPr>
            <w:r>
              <w:rPr>
                <w:rFonts w:ascii="7v6lAlxz+SimSun" w:hAnsi="7v6lAlxz+SimSun" w:eastAsia="7v6lAlxz+SimSun"/>
                <w:color w:val="000000"/>
                <w:sz w:val="32"/>
              </w:rPr>
              <w:t>696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32C2D2E">
            <w:pPr>
              <w:widowControl/>
              <w:autoSpaceDE w:val="0"/>
              <w:autoSpaceDN w:val="0"/>
              <w:spacing w:before="24" w:after="0" w:line="388" w:lineRule="exact"/>
              <w:ind w:left="0" w:right="0" w:firstLine="0"/>
              <w:jc w:val="center"/>
            </w:pPr>
            <w:r>
              <w:rPr>
                <w:rFonts w:ascii="7v6lAlxz+SimSun" w:hAnsi="7v6lAlxz+SimSun" w:eastAsia="7v6lAlxz+SimSun"/>
                <w:color w:val="000000"/>
                <w:sz w:val="32"/>
              </w:rPr>
              <w:t>做好留守儿童、困境儿童、流动儿童动态管理、爱心服务工作、流动儿童和留守儿童检测摸排及统计分析</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037220E"/>
        </w:tc>
      </w:tr>
      <w:tr w14:paraId="617FE02E">
        <w:tblPrEx>
          <w:tblCellMar>
            <w:top w:w="0" w:type="dxa"/>
            <w:left w:w="108" w:type="dxa"/>
            <w:bottom w:w="0" w:type="dxa"/>
            <w:right w:w="108" w:type="dxa"/>
          </w:tblCellMar>
        </w:tblPrEx>
        <w:trPr>
          <w:trHeight w:val="12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EF9BCDF"/>
        </w:tc>
        <w:tc>
          <w:tcPr>
            <w:tcW w:w="1957" w:type="dxa"/>
            <w:vMerge w:val="continue"/>
            <w:tcBorders>
              <w:top w:val="single" w:color="000000" w:sz="8" w:space="0"/>
              <w:left w:val="single" w:color="000000" w:sz="6" w:space="0"/>
              <w:bottom w:val="single" w:color="000000" w:sz="6" w:space="0"/>
              <w:right w:val="single" w:color="000000" w:sz="8" w:space="0"/>
            </w:tcBorders>
          </w:tcPr>
          <w:p w14:paraId="77C895A2"/>
        </w:tc>
        <w:tc>
          <w:tcPr>
            <w:tcW w:w="1957" w:type="dxa"/>
            <w:vMerge w:val="continue"/>
            <w:tcBorders>
              <w:top w:val="single" w:color="000000" w:sz="8" w:space="0"/>
              <w:left w:val="single" w:color="000000" w:sz="8" w:space="0"/>
              <w:bottom w:val="single" w:color="000000" w:sz="6" w:space="0"/>
              <w:right w:val="single" w:color="000000" w:sz="8" w:space="0"/>
            </w:tcBorders>
          </w:tcPr>
          <w:p w14:paraId="08B9B02F"/>
        </w:tc>
        <w:tc>
          <w:tcPr>
            <w:tcW w:w="1957" w:type="dxa"/>
            <w:vMerge w:val="continue"/>
            <w:tcBorders>
              <w:top w:val="single" w:color="000000" w:sz="8" w:space="0"/>
              <w:left w:val="single" w:color="000000" w:sz="8" w:space="0"/>
              <w:bottom w:val="single" w:color="000000" w:sz="6" w:space="0"/>
              <w:right w:val="single" w:color="000000" w:sz="6" w:space="0"/>
            </w:tcBorders>
          </w:tcPr>
          <w:p w14:paraId="1B3A2324"/>
        </w:tc>
        <w:tc>
          <w:tcPr>
            <w:tcW w:w="1957" w:type="dxa"/>
            <w:vMerge w:val="continue"/>
            <w:tcBorders>
              <w:top w:val="single" w:color="000000" w:sz="8" w:space="0"/>
              <w:left w:val="single" w:color="000000" w:sz="6" w:space="0"/>
              <w:bottom w:val="single" w:color="000000" w:sz="6" w:space="0"/>
              <w:right w:val="single" w:color="000000" w:sz="8" w:space="0"/>
            </w:tcBorders>
          </w:tcPr>
          <w:p w14:paraId="2BDABA27"/>
        </w:tc>
        <w:tc>
          <w:tcPr>
            <w:tcW w:w="1957" w:type="dxa"/>
            <w:vMerge w:val="continue"/>
            <w:tcBorders>
              <w:top w:val="single" w:color="000000" w:sz="8" w:space="0"/>
              <w:left w:val="single" w:color="000000" w:sz="8" w:space="0"/>
              <w:bottom w:val="single" w:color="000000" w:sz="6" w:space="0"/>
              <w:right w:val="single" w:color="000000" w:sz="8" w:space="0"/>
            </w:tcBorders>
          </w:tcPr>
          <w:p w14:paraId="6EC60040"/>
        </w:tc>
        <w:tc>
          <w:tcPr>
            <w:tcW w:w="1957" w:type="dxa"/>
            <w:vMerge w:val="continue"/>
            <w:tcBorders>
              <w:top w:val="single" w:color="000000" w:sz="8" w:space="0"/>
              <w:left w:val="single" w:color="000000" w:sz="8" w:space="0"/>
              <w:bottom w:val="single" w:color="000000" w:sz="6" w:space="0"/>
              <w:right w:val="single" w:color="000000" w:sz="6" w:space="0"/>
            </w:tcBorders>
          </w:tcPr>
          <w:p w14:paraId="6D99E011"/>
        </w:tc>
        <w:tc>
          <w:tcPr>
            <w:tcW w:w="1957" w:type="dxa"/>
            <w:vMerge w:val="continue"/>
            <w:tcBorders>
              <w:top w:val="single" w:color="000000" w:sz="8" w:space="0"/>
              <w:left w:val="single" w:color="000000" w:sz="6" w:space="0"/>
              <w:bottom w:val="single" w:color="000000" w:sz="6" w:space="0"/>
              <w:right w:val="single" w:color="000000" w:sz="8" w:space="0"/>
            </w:tcBorders>
          </w:tcPr>
          <w:p w14:paraId="55A14E6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E12C6FE">
            <w:pPr>
              <w:widowControl/>
              <w:autoSpaceDE w:val="0"/>
              <w:autoSpaceDN w:val="0"/>
              <w:spacing w:before="480" w:after="0" w:line="320" w:lineRule="exact"/>
              <w:ind w:left="0" w:right="0" w:firstLine="0"/>
              <w:jc w:val="center"/>
            </w:pPr>
            <w:r>
              <w:rPr>
                <w:rFonts w:ascii="7v6lAlxz+SimSun" w:hAnsi="7v6lAlxz+SimSun" w:eastAsia="7v6lAlxz+SimSun"/>
                <w:color w:val="000000"/>
                <w:sz w:val="32"/>
              </w:rPr>
              <w:t>697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3B49A36">
            <w:pPr>
              <w:widowControl/>
              <w:autoSpaceDE w:val="0"/>
              <w:autoSpaceDN w:val="0"/>
              <w:spacing w:before="28" w:after="0" w:line="386" w:lineRule="exact"/>
              <w:ind w:left="0" w:right="0" w:firstLine="0"/>
              <w:jc w:val="center"/>
            </w:pPr>
            <w:r>
              <w:rPr>
                <w:rFonts w:ascii="7v6lAlxz+SimSun" w:hAnsi="7v6lAlxz+SimSun" w:eastAsia="7v6lAlxz+SimSun"/>
                <w:color w:val="000000"/>
                <w:sz w:val="32"/>
              </w:rPr>
              <w:t>摸排辖区孤儿、留守儿童、事实无人抚养的儿童，建立信息台帐，做好基</w:t>
            </w:r>
          </w:p>
          <w:p w14:paraId="06903F98">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本生活保障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E29D8A6"/>
        </w:tc>
      </w:tr>
      <w:tr w14:paraId="00F4192A">
        <w:tblPrEx>
          <w:tblCellMar>
            <w:top w:w="0" w:type="dxa"/>
            <w:left w:w="108" w:type="dxa"/>
            <w:bottom w:w="0" w:type="dxa"/>
            <w:right w:w="108" w:type="dxa"/>
          </w:tblCellMar>
        </w:tblPrEx>
        <w:trPr>
          <w:trHeight w:val="12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BA3B8EF"/>
        </w:tc>
        <w:tc>
          <w:tcPr>
            <w:tcW w:w="1957" w:type="dxa"/>
            <w:vMerge w:val="continue"/>
            <w:tcBorders>
              <w:top w:val="single" w:color="000000" w:sz="8" w:space="0"/>
              <w:left w:val="single" w:color="000000" w:sz="6" w:space="0"/>
              <w:bottom w:val="single" w:color="000000" w:sz="6" w:space="0"/>
              <w:right w:val="single" w:color="000000" w:sz="8" w:space="0"/>
            </w:tcBorders>
          </w:tcPr>
          <w:p w14:paraId="0816DFE1"/>
        </w:tc>
        <w:tc>
          <w:tcPr>
            <w:tcW w:w="1957" w:type="dxa"/>
            <w:vMerge w:val="continue"/>
            <w:tcBorders>
              <w:top w:val="single" w:color="000000" w:sz="8" w:space="0"/>
              <w:left w:val="single" w:color="000000" w:sz="8" w:space="0"/>
              <w:bottom w:val="single" w:color="000000" w:sz="6" w:space="0"/>
              <w:right w:val="single" w:color="000000" w:sz="8" w:space="0"/>
            </w:tcBorders>
          </w:tcPr>
          <w:p w14:paraId="7C51B92D"/>
        </w:tc>
        <w:tc>
          <w:tcPr>
            <w:tcW w:w="1957" w:type="dxa"/>
            <w:vMerge w:val="continue"/>
            <w:tcBorders>
              <w:top w:val="single" w:color="000000" w:sz="8" w:space="0"/>
              <w:left w:val="single" w:color="000000" w:sz="8" w:space="0"/>
              <w:bottom w:val="single" w:color="000000" w:sz="6" w:space="0"/>
              <w:right w:val="single" w:color="000000" w:sz="6" w:space="0"/>
            </w:tcBorders>
          </w:tcPr>
          <w:p w14:paraId="7D9F9C66"/>
        </w:tc>
        <w:tc>
          <w:tcPr>
            <w:tcW w:w="1957" w:type="dxa"/>
            <w:vMerge w:val="continue"/>
            <w:tcBorders>
              <w:top w:val="single" w:color="000000" w:sz="8" w:space="0"/>
              <w:left w:val="single" w:color="000000" w:sz="6" w:space="0"/>
              <w:bottom w:val="single" w:color="000000" w:sz="6" w:space="0"/>
              <w:right w:val="single" w:color="000000" w:sz="8" w:space="0"/>
            </w:tcBorders>
          </w:tcPr>
          <w:p w14:paraId="3DB5C0C9"/>
        </w:tc>
        <w:tc>
          <w:tcPr>
            <w:tcW w:w="1957" w:type="dxa"/>
            <w:vMerge w:val="continue"/>
            <w:tcBorders>
              <w:top w:val="single" w:color="000000" w:sz="8" w:space="0"/>
              <w:left w:val="single" w:color="000000" w:sz="8" w:space="0"/>
              <w:bottom w:val="single" w:color="000000" w:sz="6" w:space="0"/>
              <w:right w:val="single" w:color="000000" w:sz="8" w:space="0"/>
            </w:tcBorders>
          </w:tcPr>
          <w:p w14:paraId="45A2B134"/>
        </w:tc>
        <w:tc>
          <w:tcPr>
            <w:tcW w:w="1957" w:type="dxa"/>
            <w:vMerge w:val="continue"/>
            <w:tcBorders>
              <w:top w:val="single" w:color="000000" w:sz="8" w:space="0"/>
              <w:left w:val="single" w:color="000000" w:sz="8" w:space="0"/>
              <w:bottom w:val="single" w:color="000000" w:sz="6" w:space="0"/>
              <w:right w:val="single" w:color="000000" w:sz="6" w:space="0"/>
            </w:tcBorders>
          </w:tcPr>
          <w:p w14:paraId="1BE7FAFB"/>
        </w:tc>
        <w:tc>
          <w:tcPr>
            <w:tcW w:w="1957" w:type="dxa"/>
            <w:vMerge w:val="continue"/>
            <w:tcBorders>
              <w:top w:val="single" w:color="000000" w:sz="8" w:space="0"/>
              <w:left w:val="single" w:color="000000" w:sz="6" w:space="0"/>
              <w:bottom w:val="single" w:color="000000" w:sz="6" w:space="0"/>
              <w:right w:val="single" w:color="000000" w:sz="8" w:space="0"/>
            </w:tcBorders>
          </w:tcPr>
          <w:p w14:paraId="5E3FD77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DD99FBD">
            <w:pPr>
              <w:widowControl/>
              <w:autoSpaceDE w:val="0"/>
              <w:autoSpaceDN w:val="0"/>
              <w:spacing w:before="480" w:after="0" w:line="318" w:lineRule="exact"/>
              <w:ind w:left="0" w:right="0" w:firstLine="0"/>
              <w:jc w:val="center"/>
            </w:pPr>
            <w:r>
              <w:rPr>
                <w:rFonts w:ascii="7v6lAlxz+SimSun" w:hAnsi="7v6lAlxz+SimSun" w:eastAsia="7v6lAlxz+SimSun"/>
                <w:color w:val="000000"/>
                <w:sz w:val="32"/>
              </w:rPr>
              <w:t>698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32D0198">
            <w:pPr>
              <w:widowControl/>
              <w:autoSpaceDE w:val="0"/>
              <w:autoSpaceDN w:val="0"/>
              <w:spacing w:before="24" w:after="0" w:line="388" w:lineRule="exact"/>
              <w:ind w:left="0" w:right="0" w:firstLine="0"/>
              <w:jc w:val="center"/>
            </w:pPr>
            <w:r>
              <w:rPr>
                <w:rFonts w:ascii="7v6lAlxz+SimSun" w:hAnsi="7v6lAlxz+SimSun" w:eastAsia="7v6lAlxz+SimSun"/>
                <w:color w:val="000000"/>
                <w:sz w:val="32"/>
              </w:rPr>
              <w:t>做好孤儿、事实无人抚养儿童、重点困境儿童等基本生活保障申请受理、查验审核、探视巡防、助学保障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F1D07D6"/>
        </w:tc>
      </w:tr>
      <w:tr w14:paraId="61328609">
        <w:tblPrEx>
          <w:tblCellMar>
            <w:top w:w="0" w:type="dxa"/>
            <w:left w:w="108" w:type="dxa"/>
            <w:bottom w:w="0" w:type="dxa"/>
            <w:right w:w="108" w:type="dxa"/>
          </w:tblCellMar>
        </w:tblPrEx>
        <w:trPr>
          <w:trHeight w:val="3236" w:hRule="exact"/>
        </w:trPr>
        <w:tc>
          <w:tcPr>
            <w:tcW w:w="606" w:type="dxa"/>
            <w:tcBorders>
              <w:top w:val="single" w:color="000000" w:sz="6" w:space="0"/>
              <w:left w:val="single" w:color="000000" w:sz="8" w:space="0"/>
              <w:bottom w:val="single" w:color="000000" w:sz="8" w:space="0"/>
              <w:right w:val="single" w:color="000000" w:sz="6" w:space="0"/>
            </w:tcBorders>
            <w:tcMar>
              <w:left w:w="0" w:type="dxa"/>
              <w:right w:w="0" w:type="dxa"/>
            </w:tcMar>
          </w:tcPr>
          <w:p w14:paraId="507B7461">
            <w:pPr>
              <w:widowControl/>
              <w:autoSpaceDE w:val="0"/>
              <w:autoSpaceDN w:val="0"/>
              <w:spacing w:before="1468" w:after="0" w:line="320" w:lineRule="exact"/>
              <w:ind w:left="0" w:right="0" w:firstLine="0"/>
              <w:jc w:val="center"/>
            </w:pPr>
            <w:r>
              <w:rPr>
                <w:rFonts w:ascii="7v6lAlxz+SimSun" w:hAnsi="7v6lAlxz+SimSun" w:eastAsia="7v6lAlxz+SimSun"/>
                <w:color w:val="000000"/>
                <w:sz w:val="32"/>
              </w:rPr>
              <w:t>48</w:t>
            </w:r>
          </w:p>
        </w:tc>
        <w:tc>
          <w:tcPr>
            <w:tcW w:w="870" w:type="dxa"/>
            <w:tcBorders>
              <w:top w:val="single" w:color="000000" w:sz="6" w:space="0"/>
              <w:left w:val="single" w:color="000000" w:sz="6" w:space="0"/>
              <w:bottom w:val="single" w:color="000000" w:sz="8" w:space="0"/>
              <w:right w:val="single" w:color="000000" w:sz="8" w:space="0"/>
            </w:tcBorders>
            <w:tcMar>
              <w:left w:w="0" w:type="dxa"/>
              <w:right w:w="0" w:type="dxa"/>
            </w:tcMar>
          </w:tcPr>
          <w:p w14:paraId="3B05EDE2">
            <w:pPr>
              <w:widowControl/>
              <w:autoSpaceDE w:val="0"/>
              <w:autoSpaceDN w:val="0"/>
              <w:spacing w:before="1274" w:after="0" w:line="320" w:lineRule="exact"/>
              <w:ind w:left="0" w:right="0" w:firstLine="0"/>
              <w:jc w:val="center"/>
            </w:pPr>
            <w:r>
              <w:rPr>
                <w:rFonts w:ascii="7v6lAlxz+SimSun" w:hAnsi="7v6lAlxz+SimSun" w:eastAsia="7v6lAlxz+SimSun"/>
                <w:color w:val="000000"/>
                <w:sz w:val="32"/>
              </w:rPr>
              <w:t>民生</w:t>
            </w:r>
          </w:p>
          <w:p w14:paraId="7C083A5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服务</w:t>
            </w:r>
          </w:p>
        </w:tc>
        <w:tc>
          <w:tcPr>
            <w:tcW w:w="2414" w:type="dxa"/>
            <w:tcBorders>
              <w:top w:val="single" w:color="000000" w:sz="6" w:space="0"/>
              <w:left w:val="single" w:color="000000" w:sz="8" w:space="0"/>
              <w:bottom w:val="single" w:color="000000" w:sz="8" w:space="0"/>
              <w:right w:val="single" w:color="000000" w:sz="8" w:space="0"/>
            </w:tcBorders>
            <w:tcMar>
              <w:left w:w="0" w:type="dxa"/>
              <w:right w:w="0" w:type="dxa"/>
            </w:tcMar>
          </w:tcPr>
          <w:p w14:paraId="0A18D8DB">
            <w:pPr>
              <w:widowControl/>
              <w:autoSpaceDE w:val="0"/>
              <w:autoSpaceDN w:val="0"/>
              <w:spacing w:before="820" w:after="0" w:line="388" w:lineRule="exact"/>
              <w:ind w:left="0" w:right="0" w:firstLine="0"/>
              <w:jc w:val="center"/>
            </w:pPr>
            <w:r>
              <w:rPr>
                <w:rFonts w:ascii="7v6lAlxz+SimSun" w:hAnsi="7v6lAlxz+SimSun" w:eastAsia="7v6lAlxz+SimSun"/>
                <w:color w:val="000000"/>
                <w:sz w:val="32"/>
              </w:rPr>
              <w:t>负责未成年人保护工作，关心关爱困境儿童、留守儿童。</w:t>
            </w:r>
          </w:p>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263DB5D7">
            <w:pPr>
              <w:widowControl/>
              <w:autoSpaceDE w:val="0"/>
              <w:autoSpaceDN w:val="0"/>
              <w:spacing w:before="1468" w:after="0" w:line="320" w:lineRule="exact"/>
              <w:ind w:left="0" w:right="0" w:firstLine="0"/>
              <w:jc w:val="center"/>
            </w:pPr>
            <w:r>
              <w:rPr>
                <w:rFonts w:ascii="7v6lAlxz+SimSun" w:hAnsi="7v6lAlxz+SimSun" w:eastAsia="7v6lAlxz+SimSun"/>
                <w:color w:val="000000"/>
                <w:sz w:val="32"/>
              </w:rPr>
              <w:t>137</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38442138">
            <w:pPr>
              <w:widowControl/>
              <w:autoSpaceDE w:val="0"/>
              <w:autoSpaceDN w:val="0"/>
              <w:spacing w:before="624" w:after="0" w:line="388" w:lineRule="exact"/>
              <w:ind w:left="46" w:right="300" w:firstLine="0"/>
              <w:jc w:val="both"/>
            </w:pPr>
            <w:r>
              <w:rPr>
                <w:rFonts w:ascii="7v6lAlxz+SimSun" w:hAnsi="7v6lAlxz+SimSun" w:eastAsia="7v6lAlxz+SimSun"/>
                <w:color w:val="000000"/>
                <w:sz w:val="32"/>
              </w:rPr>
              <w:t>加强对被非法招用童工的父母或其他监护人的批评教育</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25CB5124">
            <w:pPr>
              <w:widowControl/>
              <w:autoSpaceDE w:val="0"/>
              <w:autoSpaceDN w:val="0"/>
              <w:spacing w:before="364" w:after="0" w:line="248"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《禁止使用童工规定》第三条 不满16周岁的未成年人的父母或者其他监护人应当保护其身心健康，保障其接受义务教育的权利，不得允许其被用人单位非法招用。 不满16周岁的未成年人的父母或者其他监护人允许其被用人单位非法招用的，所在地的乡（镇）人民政府、城市街道办事处以及村民委员会、居民委员会应当给予批评教育。</w:t>
            </w:r>
          </w:p>
          <w:p w14:paraId="350838FC">
            <w:pPr>
              <w:widowControl/>
              <w:autoSpaceDE w:val="0"/>
              <w:autoSpaceDN w:val="0"/>
              <w:spacing w:before="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江西省人民政府办公厅关于印发江西省乡镇（街道）行政权力指导目录（2021年版）的通知（赣府厅发〔2021〕31号）</w:t>
            </w:r>
            <w:r>
              <w:br w:type="textWrapping"/>
            </w:r>
            <w:r>
              <w:rPr>
                <w:rFonts w:ascii="7v6lAlxz+SimSun" w:hAnsi="7v6lAlxz+SimSun" w:eastAsia="7v6lAlxz+SimSun"/>
                <w:color w:val="000000"/>
                <w:sz w:val="20"/>
              </w:rPr>
              <w:t>第六十一条 对被非法招用童工的父母或其他监护人的批评教育。</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13B3F421">
            <w:pPr>
              <w:widowControl/>
              <w:autoSpaceDE w:val="0"/>
              <w:autoSpaceDN w:val="0"/>
              <w:spacing w:before="1228"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154349B3">
            <w:pPr>
              <w:widowControl/>
              <w:autoSpaceDE w:val="0"/>
              <w:autoSpaceDN w:val="0"/>
              <w:spacing w:before="1402" w:after="0" w:line="198" w:lineRule="exact"/>
              <w:ind w:left="0" w:right="0" w:firstLine="0"/>
              <w:jc w:val="center"/>
            </w:pPr>
            <w:r>
              <w:rPr>
                <w:rFonts w:ascii="7v6lAlxz+SimSun" w:hAnsi="7v6lAlxz+SimSun" w:eastAsia="7v6lAlxz+SimSun"/>
                <w:color w:val="000000"/>
                <w:sz w:val="20"/>
              </w:rPr>
              <w:t>区民政</w:t>
            </w:r>
          </w:p>
          <w:p w14:paraId="7A8BAD20">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1B63E80">
            <w:pPr>
              <w:widowControl/>
              <w:autoSpaceDE w:val="0"/>
              <w:autoSpaceDN w:val="0"/>
              <w:spacing w:before="1468" w:after="0" w:line="320" w:lineRule="exact"/>
              <w:ind w:left="0" w:right="0" w:firstLine="0"/>
              <w:jc w:val="center"/>
            </w:pPr>
            <w:r>
              <w:rPr>
                <w:rFonts w:ascii="7v6lAlxz+SimSun" w:hAnsi="7v6lAlxz+SimSun" w:eastAsia="7v6lAlxz+SimSun"/>
                <w:color w:val="000000"/>
                <w:sz w:val="32"/>
              </w:rPr>
              <w:t>699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EBBDD32">
            <w:pPr>
              <w:widowControl/>
              <w:autoSpaceDE w:val="0"/>
              <w:autoSpaceDN w:val="0"/>
              <w:spacing w:before="1016" w:after="0" w:line="386" w:lineRule="exact"/>
              <w:ind w:left="0" w:right="0" w:firstLine="0"/>
              <w:jc w:val="center"/>
            </w:pPr>
            <w:r>
              <w:rPr>
                <w:rFonts w:ascii="7v6lAlxz+SimSun" w:hAnsi="7v6lAlxz+SimSun" w:eastAsia="7v6lAlxz+SimSun"/>
                <w:color w:val="000000"/>
                <w:sz w:val="32"/>
              </w:rPr>
              <w:t>对被非法招用童工的情况进行摸排，并对其父母或其他监护人进行批评教</w:t>
            </w:r>
          </w:p>
          <w:p w14:paraId="71EE9309">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育</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DBFADBE"/>
        </w:tc>
      </w:tr>
    </w:tbl>
    <w:p w14:paraId="60AD5B0B">
      <w:pPr>
        <w:widowControl/>
        <w:autoSpaceDE w:val="0"/>
        <w:autoSpaceDN w:val="0"/>
        <w:spacing w:before="1242" w:after="0" w:line="414" w:lineRule="exact"/>
        <w:ind w:left="0" w:right="0" w:firstLine="0"/>
        <w:jc w:val="center"/>
      </w:pPr>
      <w:r>
        <w:rPr>
          <w:rFonts w:ascii="宋体" w:hAnsi="宋体" w:eastAsia="宋体"/>
          <w:color w:val="000000"/>
          <w:sz w:val="36"/>
        </w:rPr>
        <w:t>-63-</w:t>
      </w:r>
    </w:p>
    <w:p w14:paraId="0CDDA88A">
      <w:pPr>
        <w:sectPr>
          <w:pgSz w:w="23811" w:h="17237"/>
          <w:pgMar w:top="570" w:right="1140" w:bottom="110" w:left="1140" w:header="720" w:footer="720" w:gutter="0"/>
          <w:cols w:equalWidth="0" w:num="1">
            <w:col w:w="21532"/>
          </w:cols>
          <w:docGrid w:linePitch="360" w:charSpace="0"/>
        </w:sectPr>
      </w:pPr>
    </w:p>
    <w:p w14:paraId="0CC27D73">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92920"/>
            <wp:effectExtent l="0" t="0" r="1143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a:picLocks noChangeAspect="1"/>
                    </pic:cNvPicPr>
                  </pic:nvPicPr>
                  <pic:blipFill>
                    <a:blip r:embed="rId58"/>
                    <a:stretch>
                      <a:fillRect/>
                    </a:stretch>
                  </pic:blipFill>
                  <pic:spPr>
                    <a:xfrm>
                      <a:off x="0" y="0"/>
                      <a:ext cx="13647419" cy="9393183"/>
                    </a:xfrm>
                    <a:prstGeom prst="rect">
                      <a:avLst/>
                    </a:prstGeom>
                  </pic:spPr>
                </pic:pic>
              </a:graphicData>
            </a:graphic>
          </wp:anchor>
        </w:drawing>
      </w:r>
    </w:p>
    <w:p w14:paraId="739F6C82">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1232FD7">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A3AC80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6535E31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191DC0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FA810E7">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2A7EA1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413883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7FD140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3EF370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5E5A5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6E1B4D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D2C9823">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B6C5F09">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CD8766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B73098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02B8F1D">
        <w:tblPrEx>
          <w:tblCellMar>
            <w:top w:w="0" w:type="dxa"/>
            <w:left w:w="108" w:type="dxa"/>
            <w:bottom w:w="0" w:type="dxa"/>
            <w:right w:w="108" w:type="dxa"/>
          </w:tblCellMar>
        </w:tblPrEx>
        <w:trPr>
          <w:trHeight w:val="112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8D61245">
            <w:pPr>
              <w:widowControl/>
              <w:autoSpaceDE w:val="0"/>
              <w:autoSpaceDN w:val="0"/>
              <w:spacing w:before="1404" w:after="0" w:line="318" w:lineRule="exact"/>
              <w:ind w:left="0" w:right="0" w:firstLine="0"/>
              <w:jc w:val="center"/>
            </w:pPr>
            <w:r>
              <w:rPr>
                <w:rFonts w:ascii="7v6lAlxz+SimSun" w:hAnsi="7v6lAlxz+SimSun" w:eastAsia="7v6lAlxz+SimSun"/>
                <w:color w:val="000000"/>
                <w:sz w:val="32"/>
              </w:rPr>
              <w:t>49</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72116E8">
            <w:pPr>
              <w:widowControl/>
              <w:autoSpaceDE w:val="0"/>
              <w:autoSpaceDN w:val="0"/>
              <w:spacing w:before="1212" w:after="0" w:line="318" w:lineRule="exact"/>
              <w:ind w:left="0" w:right="0" w:firstLine="0"/>
              <w:jc w:val="center"/>
            </w:pPr>
            <w:r>
              <w:rPr>
                <w:rFonts w:ascii="7v6lAlxz+SimSun" w:hAnsi="7v6lAlxz+SimSun" w:eastAsia="7v6lAlxz+SimSun"/>
                <w:color w:val="000000"/>
                <w:sz w:val="32"/>
              </w:rPr>
              <w:t>民生</w:t>
            </w:r>
          </w:p>
          <w:p w14:paraId="63562FE4">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9AB6075">
            <w:pPr>
              <w:widowControl/>
              <w:autoSpaceDE w:val="0"/>
              <w:autoSpaceDN w:val="0"/>
              <w:spacing w:before="754" w:after="0" w:line="388" w:lineRule="exact"/>
              <w:ind w:left="88" w:right="72" w:firstLine="0"/>
              <w:jc w:val="both"/>
            </w:pPr>
            <w:r>
              <w:rPr>
                <w:rFonts w:ascii="7v6lAlxz+SimSun" w:hAnsi="7v6lAlxz+SimSun" w:eastAsia="7v6lAlxz+SimSun"/>
                <w:color w:val="000000"/>
                <w:sz w:val="32"/>
              </w:rPr>
              <w:t>完善全民健身基础设施建设，支持、保障全民健身活动的开展。</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300712E">
            <w:pPr>
              <w:widowControl/>
              <w:autoSpaceDE w:val="0"/>
              <w:autoSpaceDN w:val="0"/>
              <w:spacing w:before="1404" w:after="0" w:line="318" w:lineRule="exact"/>
              <w:ind w:left="0" w:right="0" w:firstLine="0"/>
              <w:jc w:val="center"/>
            </w:pPr>
            <w:r>
              <w:rPr>
                <w:rFonts w:ascii="7v6lAlxz+SimSun" w:hAnsi="7v6lAlxz+SimSun" w:eastAsia="7v6lAlxz+SimSun"/>
                <w:color w:val="000000"/>
                <w:sz w:val="32"/>
              </w:rPr>
              <w:t>138</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6BAD267"/>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7ACB3F8D">
            <w:pPr>
              <w:widowControl/>
              <w:autoSpaceDE w:val="0"/>
              <w:autoSpaceDN w:val="0"/>
              <w:spacing w:before="17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《中华人民共和国体育法》第二十条 地方各级人民政府和有关部门应当为全民健身活动提供必要的条件，支持、保障全民健身活动的开展。</w:t>
            </w:r>
          </w:p>
          <w:p w14:paraId="27F50EA6">
            <w:pPr>
              <w:widowControl/>
              <w:autoSpaceDE w:val="0"/>
              <w:autoSpaceDN w:val="0"/>
              <w:spacing w:before="2" w:after="0" w:line="24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 xml:space="preserve">《江西省全民健身条例》第五条 乡（镇）人民政府、街道办事处应当做好本辖区的全民健身相关工作，指导、支持村（居）民委员会组织开展全民健身活动。第二十二条  各级人民政府应当根据国家和本省有关规划，结合当地实际，配备或者完善下列公共体育设施  乡镇（街道）应当配备或者完善全民健身广场、多功能运动场、中小型足球场、健身步道等公共体育设施；社区和行政村应当配备或者完善便捷、实用的公共体育设施。 </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90F044B">
            <w:pPr>
              <w:widowControl/>
              <w:autoSpaceDE w:val="0"/>
              <w:autoSpaceDN w:val="0"/>
              <w:spacing w:before="116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BA42656">
            <w:pPr>
              <w:widowControl/>
              <w:autoSpaceDE w:val="0"/>
              <w:autoSpaceDN w:val="0"/>
              <w:spacing w:before="1336" w:after="0" w:line="200" w:lineRule="exact"/>
              <w:ind w:left="0" w:right="0" w:firstLine="0"/>
              <w:jc w:val="center"/>
            </w:pPr>
            <w:r>
              <w:rPr>
                <w:rFonts w:ascii="7v6lAlxz+SimSun" w:hAnsi="7v6lAlxz+SimSun" w:eastAsia="7v6lAlxz+SimSun"/>
                <w:color w:val="000000"/>
                <w:sz w:val="20"/>
              </w:rPr>
              <w:t>区教育</w:t>
            </w:r>
          </w:p>
          <w:p w14:paraId="2FB7EEAE">
            <w:pPr>
              <w:widowControl/>
              <w:autoSpaceDE w:val="0"/>
              <w:autoSpaceDN w:val="0"/>
              <w:spacing w:before="48" w:after="0" w:line="198" w:lineRule="exact"/>
              <w:ind w:left="0" w:right="0" w:firstLine="0"/>
              <w:jc w:val="center"/>
            </w:pPr>
            <w:r>
              <w:rPr>
                <w:rFonts w:ascii="7v6lAlxz+SimSun" w:hAnsi="7v6lAlxz+SimSun" w:eastAsia="7v6lAlxz+SimSun"/>
                <w:color w:val="000000"/>
                <w:sz w:val="20"/>
              </w:rPr>
              <w:t>体育局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C660C91">
            <w:pPr>
              <w:widowControl/>
              <w:autoSpaceDE w:val="0"/>
              <w:autoSpaceDN w:val="0"/>
              <w:spacing w:before="412" w:after="0" w:line="320" w:lineRule="exact"/>
              <w:ind w:left="0" w:right="0" w:firstLine="0"/>
              <w:jc w:val="center"/>
            </w:pPr>
            <w:r>
              <w:rPr>
                <w:rFonts w:ascii="7v6lAlxz+SimSun" w:hAnsi="7v6lAlxz+SimSun" w:eastAsia="7v6lAlxz+SimSun"/>
                <w:color w:val="000000"/>
                <w:sz w:val="32"/>
              </w:rPr>
              <w:t>700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1B1C7CE">
            <w:pPr>
              <w:widowControl/>
              <w:autoSpaceDE w:val="0"/>
              <w:autoSpaceDN w:val="0"/>
              <w:spacing w:before="412" w:after="0" w:line="320" w:lineRule="exact"/>
              <w:ind w:left="0" w:right="0" w:firstLine="0"/>
              <w:jc w:val="center"/>
            </w:pPr>
            <w:r>
              <w:rPr>
                <w:rFonts w:ascii="7v6lAlxz+SimSun" w:hAnsi="7v6lAlxz+SimSun" w:eastAsia="7v6lAlxz+SimSun"/>
                <w:color w:val="000000"/>
                <w:sz w:val="32"/>
              </w:rPr>
              <w:t>全民健身体育设施申报、日常维护</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07B9B98"/>
        </w:tc>
      </w:tr>
      <w:tr w14:paraId="229DABC9">
        <w:tblPrEx>
          <w:tblCellMar>
            <w:top w:w="0" w:type="dxa"/>
            <w:left w:w="108" w:type="dxa"/>
            <w:bottom w:w="0" w:type="dxa"/>
            <w:right w:w="108" w:type="dxa"/>
          </w:tblCellMar>
        </w:tblPrEx>
        <w:trPr>
          <w:trHeight w:val="102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7779D51"/>
        </w:tc>
        <w:tc>
          <w:tcPr>
            <w:tcW w:w="1957" w:type="dxa"/>
            <w:vMerge w:val="continue"/>
            <w:tcBorders>
              <w:top w:val="single" w:color="000000" w:sz="8" w:space="0"/>
              <w:left w:val="single" w:color="000000" w:sz="6" w:space="0"/>
              <w:bottom w:val="single" w:color="000000" w:sz="6" w:space="0"/>
              <w:right w:val="single" w:color="000000" w:sz="8" w:space="0"/>
            </w:tcBorders>
          </w:tcPr>
          <w:p w14:paraId="48976731"/>
        </w:tc>
        <w:tc>
          <w:tcPr>
            <w:tcW w:w="1957" w:type="dxa"/>
            <w:vMerge w:val="continue"/>
            <w:tcBorders>
              <w:top w:val="single" w:color="000000" w:sz="8" w:space="0"/>
              <w:left w:val="single" w:color="000000" w:sz="8" w:space="0"/>
              <w:bottom w:val="single" w:color="000000" w:sz="6" w:space="0"/>
              <w:right w:val="single" w:color="000000" w:sz="8" w:space="0"/>
            </w:tcBorders>
          </w:tcPr>
          <w:p w14:paraId="49B740FE"/>
        </w:tc>
        <w:tc>
          <w:tcPr>
            <w:tcW w:w="1957" w:type="dxa"/>
            <w:vMerge w:val="continue"/>
            <w:tcBorders>
              <w:top w:val="single" w:color="000000" w:sz="8" w:space="0"/>
              <w:left w:val="single" w:color="000000" w:sz="8" w:space="0"/>
              <w:bottom w:val="single" w:color="000000" w:sz="6" w:space="0"/>
              <w:right w:val="single" w:color="000000" w:sz="6" w:space="0"/>
            </w:tcBorders>
          </w:tcPr>
          <w:p w14:paraId="6B0C4D21"/>
        </w:tc>
        <w:tc>
          <w:tcPr>
            <w:tcW w:w="1957" w:type="dxa"/>
            <w:vMerge w:val="continue"/>
            <w:tcBorders>
              <w:top w:val="single" w:color="000000" w:sz="8" w:space="0"/>
              <w:left w:val="single" w:color="000000" w:sz="6" w:space="0"/>
              <w:bottom w:val="single" w:color="000000" w:sz="6" w:space="0"/>
              <w:right w:val="single" w:color="000000" w:sz="8" w:space="0"/>
            </w:tcBorders>
          </w:tcPr>
          <w:p w14:paraId="6D25DCC1"/>
        </w:tc>
        <w:tc>
          <w:tcPr>
            <w:tcW w:w="1957" w:type="dxa"/>
            <w:vMerge w:val="continue"/>
            <w:tcBorders>
              <w:top w:val="single" w:color="000000" w:sz="8" w:space="0"/>
              <w:left w:val="single" w:color="000000" w:sz="8" w:space="0"/>
              <w:bottom w:val="single" w:color="000000" w:sz="6" w:space="0"/>
              <w:right w:val="single" w:color="000000" w:sz="8" w:space="0"/>
            </w:tcBorders>
          </w:tcPr>
          <w:p w14:paraId="11F2506C"/>
        </w:tc>
        <w:tc>
          <w:tcPr>
            <w:tcW w:w="1957" w:type="dxa"/>
            <w:vMerge w:val="continue"/>
            <w:tcBorders>
              <w:top w:val="single" w:color="000000" w:sz="8" w:space="0"/>
              <w:left w:val="single" w:color="000000" w:sz="8" w:space="0"/>
              <w:bottom w:val="single" w:color="000000" w:sz="6" w:space="0"/>
              <w:right w:val="single" w:color="000000" w:sz="6" w:space="0"/>
            </w:tcBorders>
          </w:tcPr>
          <w:p w14:paraId="141DE956"/>
        </w:tc>
        <w:tc>
          <w:tcPr>
            <w:tcW w:w="1957" w:type="dxa"/>
            <w:vMerge w:val="continue"/>
            <w:tcBorders>
              <w:top w:val="single" w:color="000000" w:sz="8" w:space="0"/>
              <w:left w:val="single" w:color="000000" w:sz="6" w:space="0"/>
              <w:bottom w:val="single" w:color="000000" w:sz="6" w:space="0"/>
              <w:right w:val="single" w:color="000000" w:sz="8" w:space="0"/>
            </w:tcBorders>
          </w:tcPr>
          <w:p w14:paraId="400CAA5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62715E4">
            <w:pPr>
              <w:widowControl/>
              <w:autoSpaceDE w:val="0"/>
              <w:autoSpaceDN w:val="0"/>
              <w:spacing w:before="362" w:after="0" w:line="318" w:lineRule="exact"/>
              <w:ind w:left="0" w:right="0" w:firstLine="0"/>
              <w:jc w:val="center"/>
            </w:pPr>
            <w:r>
              <w:rPr>
                <w:rFonts w:ascii="7v6lAlxz+SimSun" w:hAnsi="7v6lAlxz+SimSun" w:eastAsia="7v6lAlxz+SimSun"/>
                <w:color w:val="000000"/>
                <w:sz w:val="32"/>
              </w:rPr>
              <w:t>701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A535C9B">
            <w:pPr>
              <w:widowControl/>
              <w:autoSpaceDE w:val="0"/>
              <w:autoSpaceDN w:val="0"/>
              <w:spacing w:before="168" w:after="0" w:line="318" w:lineRule="exact"/>
              <w:ind w:left="0" w:right="0" w:firstLine="0"/>
              <w:jc w:val="center"/>
            </w:pPr>
            <w:r>
              <w:rPr>
                <w:rFonts w:ascii="7v6lAlxz+SimSun" w:hAnsi="7v6lAlxz+SimSun" w:eastAsia="7v6lAlxz+SimSun"/>
                <w:color w:val="000000"/>
                <w:sz w:val="32"/>
              </w:rPr>
              <w:t>向有关部门报送配备或者完善便捷体</w:t>
            </w:r>
          </w:p>
          <w:p w14:paraId="3E697E39">
            <w:pPr>
              <w:widowControl/>
              <w:autoSpaceDE w:val="0"/>
              <w:autoSpaceDN w:val="0"/>
              <w:spacing w:before="68" w:after="0" w:line="318" w:lineRule="exact"/>
              <w:ind w:left="0" w:right="0" w:firstLine="0"/>
              <w:jc w:val="center"/>
            </w:pPr>
            <w:r>
              <w:rPr>
                <w:rFonts w:ascii="7v6lAlxz+SimSun" w:hAnsi="7v6lAlxz+SimSun" w:eastAsia="7v6lAlxz+SimSun"/>
                <w:color w:val="000000"/>
                <w:sz w:val="32"/>
              </w:rPr>
              <w:t>育设施</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E614296"/>
        </w:tc>
      </w:tr>
      <w:tr w14:paraId="554C4A4D">
        <w:tblPrEx>
          <w:tblCellMar>
            <w:top w:w="0" w:type="dxa"/>
            <w:left w:w="108" w:type="dxa"/>
            <w:bottom w:w="0" w:type="dxa"/>
            <w:right w:w="108" w:type="dxa"/>
          </w:tblCellMar>
        </w:tblPrEx>
        <w:trPr>
          <w:trHeight w:val="9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D60FD62"/>
        </w:tc>
        <w:tc>
          <w:tcPr>
            <w:tcW w:w="1957" w:type="dxa"/>
            <w:vMerge w:val="continue"/>
            <w:tcBorders>
              <w:top w:val="single" w:color="000000" w:sz="8" w:space="0"/>
              <w:left w:val="single" w:color="000000" w:sz="6" w:space="0"/>
              <w:bottom w:val="single" w:color="000000" w:sz="6" w:space="0"/>
              <w:right w:val="single" w:color="000000" w:sz="8" w:space="0"/>
            </w:tcBorders>
          </w:tcPr>
          <w:p w14:paraId="06C26CE7"/>
        </w:tc>
        <w:tc>
          <w:tcPr>
            <w:tcW w:w="1957" w:type="dxa"/>
            <w:vMerge w:val="continue"/>
            <w:tcBorders>
              <w:top w:val="single" w:color="000000" w:sz="8" w:space="0"/>
              <w:left w:val="single" w:color="000000" w:sz="8" w:space="0"/>
              <w:bottom w:val="single" w:color="000000" w:sz="6" w:space="0"/>
              <w:right w:val="single" w:color="000000" w:sz="8" w:space="0"/>
            </w:tcBorders>
          </w:tcPr>
          <w:p w14:paraId="28D04E28"/>
        </w:tc>
        <w:tc>
          <w:tcPr>
            <w:tcW w:w="1957" w:type="dxa"/>
            <w:vMerge w:val="continue"/>
            <w:tcBorders>
              <w:top w:val="single" w:color="000000" w:sz="8" w:space="0"/>
              <w:left w:val="single" w:color="000000" w:sz="8" w:space="0"/>
              <w:bottom w:val="single" w:color="000000" w:sz="6" w:space="0"/>
              <w:right w:val="single" w:color="000000" w:sz="6" w:space="0"/>
            </w:tcBorders>
          </w:tcPr>
          <w:p w14:paraId="2E5BB03E"/>
        </w:tc>
        <w:tc>
          <w:tcPr>
            <w:tcW w:w="1957" w:type="dxa"/>
            <w:vMerge w:val="continue"/>
            <w:tcBorders>
              <w:top w:val="single" w:color="000000" w:sz="8" w:space="0"/>
              <w:left w:val="single" w:color="000000" w:sz="6" w:space="0"/>
              <w:bottom w:val="single" w:color="000000" w:sz="6" w:space="0"/>
              <w:right w:val="single" w:color="000000" w:sz="8" w:space="0"/>
            </w:tcBorders>
          </w:tcPr>
          <w:p w14:paraId="15625FEC"/>
        </w:tc>
        <w:tc>
          <w:tcPr>
            <w:tcW w:w="1957" w:type="dxa"/>
            <w:vMerge w:val="continue"/>
            <w:tcBorders>
              <w:top w:val="single" w:color="000000" w:sz="8" w:space="0"/>
              <w:left w:val="single" w:color="000000" w:sz="8" w:space="0"/>
              <w:bottom w:val="single" w:color="000000" w:sz="6" w:space="0"/>
              <w:right w:val="single" w:color="000000" w:sz="8" w:space="0"/>
            </w:tcBorders>
          </w:tcPr>
          <w:p w14:paraId="79F385E0"/>
        </w:tc>
        <w:tc>
          <w:tcPr>
            <w:tcW w:w="1957" w:type="dxa"/>
            <w:vMerge w:val="continue"/>
            <w:tcBorders>
              <w:top w:val="single" w:color="000000" w:sz="8" w:space="0"/>
              <w:left w:val="single" w:color="000000" w:sz="8" w:space="0"/>
              <w:bottom w:val="single" w:color="000000" w:sz="6" w:space="0"/>
              <w:right w:val="single" w:color="000000" w:sz="6" w:space="0"/>
            </w:tcBorders>
          </w:tcPr>
          <w:p w14:paraId="580F921C"/>
        </w:tc>
        <w:tc>
          <w:tcPr>
            <w:tcW w:w="1957" w:type="dxa"/>
            <w:vMerge w:val="continue"/>
            <w:tcBorders>
              <w:top w:val="single" w:color="000000" w:sz="8" w:space="0"/>
              <w:left w:val="single" w:color="000000" w:sz="6" w:space="0"/>
              <w:bottom w:val="single" w:color="000000" w:sz="6" w:space="0"/>
              <w:right w:val="single" w:color="000000" w:sz="8" w:space="0"/>
            </w:tcBorders>
          </w:tcPr>
          <w:p w14:paraId="04539B4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D7BE0B2">
            <w:pPr>
              <w:widowControl/>
              <w:autoSpaceDE w:val="0"/>
              <w:autoSpaceDN w:val="0"/>
              <w:spacing w:before="332" w:after="0" w:line="318" w:lineRule="exact"/>
              <w:ind w:left="0" w:right="0" w:firstLine="0"/>
              <w:jc w:val="center"/>
            </w:pPr>
            <w:r>
              <w:rPr>
                <w:rFonts w:ascii="7v6lAlxz+SimSun" w:hAnsi="7v6lAlxz+SimSun" w:eastAsia="7v6lAlxz+SimSun"/>
                <w:color w:val="000000"/>
                <w:sz w:val="32"/>
              </w:rPr>
              <w:t>702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E0CE2AC">
            <w:pPr>
              <w:widowControl/>
              <w:autoSpaceDE w:val="0"/>
              <w:autoSpaceDN w:val="0"/>
              <w:spacing w:before="136" w:after="0" w:line="320" w:lineRule="exact"/>
              <w:ind w:left="0" w:right="0" w:firstLine="0"/>
              <w:jc w:val="center"/>
            </w:pPr>
            <w:r>
              <w:rPr>
                <w:rFonts w:ascii="7v6lAlxz+SimSun" w:hAnsi="7v6lAlxz+SimSun" w:eastAsia="7v6lAlxz+SimSun"/>
                <w:color w:val="000000"/>
                <w:sz w:val="32"/>
              </w:rPr>
              <w:t>组织选拔职工、居民等各类运动会运</w:t>
            </w:r>
          </w:p>
          <w:p w14:paraId="3338FF89">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动员</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A571520"/>
        </w:tc>
      </w:tr>
      <w:tr w14:paraId="2821176C">
        <w:tblPrEx>
          <w:tblCellMar>
            <w:top w:w="0" w:type="dxa"/>
            <w:left w:w="108" w:type="dxa"/>
            <w:bottom w:w="0" w:type="dxa"/>
            <w:right w:w="108" w:type="dxa"/>
          </w:tblCellMar>
        </w:tblPrEx>
        <w:trPr>
          <w:trHeight w:val="1218"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51D09DAB">
            <w:pPr>
              <w:widowControl/>
              <w:autoSpaceDE w:val="0"/>
              <w:autoSpaceDN w:val="0"/>
              <w:spacing w:before="4560" w:after="0" w:line="320" w:lineRule="exact"/>
              <w:ind w:left="0" w:right="0" w:firstLine="0"/>
              <w:jc w:val="center"/>
            </w:pPr>
            <w:r>
              <w:rPr>
                <w:rFonts w:ascii="7v6lAlxz+SimSun" w:hAnsi="7v6lAlxz+SimSun" w:eastAsia="7v6lAlxz+SimSun"/>
                <w:color w:val="000000"/>
                <w:sz w:val="32"/>
              </w:rPr>
              <w:t>50</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0620022A">
            <w:pPr>
              <w:widowControl/>
              <w:autoSpaceDE w:val="0"/>
              <w:autoSpaceDN w:val="0"/>
              <w:spacing w:before="4368" w:after="0" w:line="320" w:lineRule="exact"/>
              <w:ind w:left="0" w:right="0" w:firstLine="0"/>
              <w:jc w:val="center"/>
            </w:pPr>
            <w:r>
              <w:rPr>
                <w:rFonts w:ascii="7v6lAlxz+SimSun" w:hAnsi="7v6lAlxz+SimSun" w:eastAsia="7v6lAlxz+SimSun"/>
                <w:color w:val="000000"/>
                <w:sz w:val="32"/>
              </w:rPr>
              <w:t>民生</w:t>
            </w:r>
          </w:p>
          <w:p w14:paraId="397909FD">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5C68D70E">
            <w:pPr>
              <w:widowControl/>
              <w:autoSpaceDE w:val="0"/>
              <w:autoSpaceDN w:val="0"/>
              <w:spacing w:before="3328" w:after="0" w:line="388" w:lineRule="exact"/>
              <w:ind w:left="0" w:right="0" w:firstLine="0"/>
              <w:jc w:val="center"/>
            </w:pPr>
            <w:r>
              <w:rPr>
                <w:rFonts w:ascii="7v6lAlxz+SimSun" w:hAnsi="7v6lAlxz+SimSun" w:eastAsia="7v6lAlxz+SimSun"/>
                <w:color w:val="000000"/>
                <w:sz w:val="32"/>
              </w:rPr>
              <w:t>落实就业创业优惠政策，用好</w:t>
            </w:r>
            <w:r>
              <w:br w:type="textWrapping"/>
            </w:r>
            <w:r>
              <w:rPr>
                <w:rFonts w:ascii="7v6lAlxz+SimSun" w:hAnsi="7v6lAlxz+SimSun" w:eastAsia="7v6lAlxz+SimSun"/>
                <w:color w:val="000000"/>
                <w:sz w:val="32"/>
              </w:rPr>
              <w:t>“5+2就业之家”，做好就业失业登记、就业援助、创业扶持补贴申报等工作。</w:t>
            </w:r>
          </w:p>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385D968">
            <w:pPr>
              <w:widowControl/>
              <w:autoSpaceDE w:val="0"/>
              <w:autoSpaceDN w:val="0"/>
              <w:spacing w:before="2674" w:after="0" w:line="320" w:lineRule="exact"/>
              <w:ind w:left="0" w:right="0" w:firstLine="0"/>
              <w:jc w:val="center"/>
            </w:pPr>
            <w:r>
              <w:rPr>
                <w:rFonts w:ascii="7v6lAlxz+SimSun" w:hAnsi="7v6lAlxz+SimSun" w:eastAsia="7v6lAlxz+SimSun"/>
                <w:color w:val="000000"/>
                <w:sz w:val="32"/>
              </w:rPr>
              <w:t>139</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7E32BBC9">
            <w:pPr>
              <w:widowControl/>
              <w:autoSpaceDE w:val="0"/>
              <w:autoSpaceDN w:val="0"/>
              <w:spacing w:before="82" w:after="0" w:line="388" w:lineRule="exact"/>
              <w:ind w:left="46" w:right="0" w:firstLine="0"/>
              <w:jc w:val="left"/>
            </w:pPr>
            <w:r>
              <w:rPr>
                <w:rFonts w:ascii="7v6lAlxz+SimSun" w:hAnsi="7v6lAlxz+SimSun" w:eastAsia="7v6lAlxz+SimSun"/>
                <w:color w:val="000000"/>
                <w:sz w:val="32"/>
              </w:rPr>
              <w:t>用好“5+2”就业之家，开展就业创业政策宣</w:t>
            </w:r>
            <w:r>
              <w:br w:type="textWrapping"/>
            </w:r>
            <w:r>
              <w:rPr>
                <w:rFonts w:ascii="7v6lAlxz+SimSun" w:hAnsi="7v6lAlxz+SimSun" w:eastAsia="7v6lAlxz+SimSun"/>
                <w:color w:val="000000"/>
                <w:sz w:val="32"/>
              </w:rPr>
              <w:t>传，做好就业失业人员登记。《就业创业证》的申领、创业扶持补贴的申报、就业困难人员认定及失业登记</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60C5D58B">
            <w:pPr>
              <w:widowControl/>
              <w:autoSpaceDE w:val="0"/>
              <w:autoSpaceDN w:val="0"/>
              <w:spacing w:before="294" w:after="0" w:line="200" w:lineRule="exact"/>
              <w:ind w:left="30" w:right="0" w:firstLine="0"/>
              <w:jc w:val="left"/>
            </w:pPr>
            <w:r>
              <w:rPr>
                <w:rFonts w:ascii="7v6lAlxz+SimSun" w:hAnsi="7v6lAlxz+SimSun" w:eastAsia="7v6lAlxz+SimSun"/>
                <w:color w:val="000000"/>
                <w:sz w:val="16"/>
              </w:rPr>
              <w:t>【法律】</w:t>
            </w:r>
            <w:r>
              <w:br w:type="textWrapping"/>
            </w:r>
            <w:r>
              <w:rPr>
                <w:rFonts w:ascii="7v6lAlxz+SimSun" w:hAnsi="7v6lAlxz+SimSun" w:eastAsia="7v6lAlxz+SimSun"/>
                <w:color w:val="000000"/>
                <w:sz w:val="16"/>
              </w:rPr>
              <w:t>1.《中华人民共和国就业促进法》第五十二条 各级人民政府建立健全就业援助制度，采取税费减免、贷款贴息、社会保险补贴、岗位补贴等办法，通过公益性岗位安置等途径，对就业困难人员实行优先扶持和重点帮助。</w:t>
            </w:r>
          </w:p>
          <w:p w14:paraId="57DFC6C3">
            <w:pPr>
              <w:widowControl/>
              <w:autoSpaceDE w:val="0"/>
              <w:autoSpaceDN w:val="0"/>
              <w:spacing w:before="0" w:after="0" w:line="202" w:lineRule="exact"/>
              <w:ind w:left="30" w:right="144" w:firstLine="0"/>
              <w:jc w:val="left"/>
            </w:pPr>
            <w:r>
              <w:rPr>
                <w:rFonts w:ascii="7v6lAlxz+SimSun" w:hAnsi="7v6lAlxz+SimSun" w:eastAsia="7v6lAlxz+SimSun"/>
                <w:color w:val="000000"/>
                <w:sz w:val="16"/>
              </w:rPr>
              <w:t>2.《中华人民共和国劳动争议调解仲裁法》 第十条 发生劳动争议，当事人可以到下列调解组织申请调解：（三）在乡镇、街道设立的具有劳动争议调解职能的组织。</w:t>
            </w:r>
          </w:p>
          <w:p w14:paraId="074DF167">
            <w:pPr>
              <w:widowControl/>
              <w:autoSpaceDE w:val="0"/>
              <w:autoSpaceDN w:val="0"/>
              <w:spacing w:before="2" w:after="0" w:line="200" w:lineRule="exact"/>
              <w:ind w:left="30" w:right="0" w:firstLine="0"/>
              <w:jc w:val="left"/>
            </w:pPr>
            <w:r>
              <w:rPr>
                <w:rFonts w:ascii="7v6lAlxz+SimSun" w:hAnsi="7v6lAlxz+SimSun" w:eastAsia="7v6lAlxz+SimSun"/>
                <w:color w:val="000000"/>
                <w:sz w:val="16"/>
              </w:rPr>
              <w:t>【部门规章】</w:t>
            </w:r>
            <w:r>
              <w:br w:type="textWrapping"/>
            </w:r>
            <w:r>
              <w:rPr>
                <w:rFonts w:ascii="7v6lAlxz+SimSun" w:hAnsi="7v6lAlxz+SimSun" w:eastAsia="7v6lAlxz+SimSun"/>
                <w:color w:val="000000"/>
                <w:sz w:val="16"/>
              </w:rPr>
              <w:t>《就业服务与就业管理规定》第三十一条 街道、乡镇、社区公共就业服务机构建立基层服务窗口，开展以就业援助为重点的公共就业服务，实施劳动力资源调查统计，并承担上级劳动保障行政部门安排的其他就业服务工作。第四十四条  街道、社区公共就业服务机构应当对辖区内就业援助对象进行登记，建立专门台账，实行就业援助对象动态管理和援助责任制度，提供及时、有效的就业援助。</w:t>
            </w:r>
          </w:p>
          <w:p w14:paraId="64656F15">
            <w:pPr>
              <w:widowControl/>
              <w:autoSpaceDE w:val="0"/>
              <w:autoSpaceDN w:val="0"/>
              <w:spacing w:before="2" w:after="0" w:line="200" w:lineRule="exact"/>
              <w:ind w:left="30" w:right="144"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3.《江西省人力资源和社会保障厅关于进一步做好就业失业登记管理工作的通知》（赣人社字〔2015〕106号）二、做好就业失业登记证明更名的衔接工作 各地要加强公共就业人才服务机构和基层人力资源社会保障平台建设，加大宣传力度，确保符合条件的用人单位和劳动者能够及时进行就业失业登记。</w:t>
            </w:r>
          </w:p>
          <w:p w14:paraId="27BDA877">
            <w:pPr>
              <w:widowControl/>
              <w:autoSpaceDE w:val="0"/>
              <w:autoSpaceDN w:val="0"/>
              <w:spacing w:before="2" w:after="0" w:line="200" w:lineRule="exact"/>
              <w:ind w:left="30" w:right="58" w:firstLine="0"/>
              <w:jc w:val="both"/>
            </w:pPr>
            <w:r>
              <w:rPr>
                <w:rFonts w:ascii="7v6lAlxz+SimSun" w:hAnsi="7v6lAlxz+SimSun" w:eastAsia="7v6lAlxz+SimSun"/>
                <w:color w:val="000000"/>
                <w:sz w:val="16"/>
              </w:rPr>
              <w:t>2.《江西省人力资源和社会保障厅等四部门关于推进“5+2就业之家”建设的实施意见》（赣人社发〔2023〕28号）一、目标要求 按照“数字赋能+基层治理” “中枢支撑+ 网点服务” 的思路，加快建设“5+2就业之家”(指全省提供公共就业创业服务的平台和网点）。</w:t>
            </w:r>
          </w:p>
          <w:p w14:paraId="27A5F3C5">
            <w:pPr>
              <w:widowControl/>
              <w:autoSpaceDE w:val="0"/>
              <w:autoSpaceDN w:val="0"/>
              <w:spacing w:before="2" w:after="0" w:line="200" w:lineRule="exact"/>
              <w:ind w:left="30" w:right="0" w:firstLine="0"/>
              <w:jc w:val="left"/>
            </w:pPr>
            <w:r>
              <w:rPr>
                <w:rFonts w:ascii="7v6lAlxz+SimSun" w:hAnsi="7v6lAlxz+SimSun" w:eastAsia="7v6lAlxz+SimSun"/>
                <w:color w:val="000000"/>
                <w:sz w:val="16"/>
              </w:rPr>
              <w:t>1.江西省人力资源和社会保障厅等10部门关于印发《江西省就业困难人员认定管理办法》的通知（赣人社规字〔2024〕3号） 第三条 就业困难人员认定按照自愿申请、初审公示、审核认定的程序进行，由个人自愿提出申请，街道（乡镇）进行初审公示，县级公共就业服务机构审核认定。</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6DA9B3E5">
            <w:pPr>
              <w:widowControl/>
              <w:autoSpaceDE w:val="0"/>
              <w:autoSpaceDN w:val="0"/>
              <w:spacing w:before="243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462E56EC">
            <w:pPr>
              <w:widowControl/>
              <w:autoSpaceDE w:val="0"/>
              <w:autoSpaceDN w:val="0"/>
              <w:spacing w:before="2312" w:after="0" w:line="246"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2B7D687">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703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E0CC8BD">
            <w:pPr>
              <w:widowControl/>
              <w:autoSpaceDE w:val="0"/>
              <w:autoSpaceDN w:val="0"/>
              <w:spacing w:before="0" w:after="0" w:line="380" w:lineRule="exact"/>
              <w:ind w:left="0" w:right="0" w:firstLine="0"/>
              <w:jc w:val="center"/>
            </w:pPr>
            <w:r>
              <w:rPr>
                <w:rFonts w:ascii="7v6lAlxz+SimSun" w:hAnsi="7v6lAlxz+SimSun" w:eastAsia="7v6lAlxz+SimSun"/>
                <w:color w:val="000000"/>
                <w:sz w:val="32"/>
              </w:rPr>
              <w:t>掌握岗位供需情况，提供就业创业咨询服务,组织人员参加就业创业技能培训，做好辖区就业供需对接相关工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340E515"/>
        </w:tc>
      </w:tr>
      <w:tr w14:paraId="13FEF461">
        <w:tblPrEx>
          <w:tblCellMar>
            <w:top w:w="0" w:type="dxa"/>
            <w:left w:w="108" w:type="dxa"/>
            <w:bottom w:w="0" w:type="dxa"/>
            <w:right w:w="108" w:type="dxa"/>
          </w:tblCellMar>
        </w:tblPrEx>
        <w:trPr>
          <w:trHeight w:val="1220"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135CAA6F"/>
        </w:tc>
        <w:tc>
          <w:tcPr>
            <w:tcW w:w="1957" w:type="dxa"/>
            <w:vMerge w:val="continue"/>
            <w:tcBorders>
              <w:top w:val="single" w:color="000000" w:sz="6" w:space="0"/>
              <w:left w:val="single" w:color="000000" w:sz="6" w:space="0"/>
              <w:bottom w:val="single" w:color="000000" w:sz="8" w:space="0"/>
              <w:right w:val="single" w:color="000000" w:sz="8" w:space="0"/>
            </w:tcBorders>
          </w:tcPr>
          <w:p w14:paraId="50412BA6"/>
        </w:tc>
        <w:tc>
          <w:tcPr>
            <w:tcW w:w="1957" w:type="dxa"/>
            <w:vMerge w:val="continue"/>
            <w:tcBorders>
              <w:top w:val="single" w:color="000000" w:sz="6" w:space="0"/>
              <w:left w:val="single" w:color="000000" w:sz="8" w:space="0"/>
              <w:bottom w:val="single" w:color="000000" w:sz="8" w:space="0"/>
              <w:right w:val="single" w:color="000000" w:sz="8" w:space="0"/>
            </w:tcBorders>
          </w:tcPr>
          <w:p w14:paraId="2833DAAB"/>
        </w:tc>
        <w:tc>
          <w:tcPr>
            <w:tcW w:w="1957" w:type="dxa"/>
            <w:vMerge w:val="continue"/>
            <w:tcBorders>
              <w:top w:val="single" w:color="000000" w:sz="6" w:space="0"/>
              <w:left w:val="single" w:color="000000" w:sz="8" w:space="0"/>
              <w:bottom w:val="single" w:color="000000" w:sz="8" w:space="0"/>
              <w:right w:val="single" w:color="000000" w:sz="6" w:space="0"/>
            </w:tcBorders>
          </w:tcPr>
          <w:p w14:paraId="43A19920"/>
        </w:tc>
        <w:tc>
          <w:tcPr>
            <w:tcW w:w="1957" w:type="dxa"/>
            <w:vMerge w:val="continue"/>
            <w:tcBorders>
              <w:top w:val="single" w:color="000000" w:sz="6" w:space="0"/>
              <w:left w:val="single" w:color="000000" w:sz="6" w:space="0"/>
              <w:bottom w:val="single" w:color="000000" w:sz="8" w:space="0"/>
              <w:right w:val="single" w:color="000000" w:sz="8" w:space="0"/>
            </w:tcBorders>
          </w:tcPr>
          <w:p w14:paraId="33D1A411"/>
        </w:tc>
        <w:tc>
          <w:tcPr>
            <w:tcW w:w="1957" w:type="dxa"/>
            <w:vMerge w:val="continue"/>
            <w:tcBorders>
              <w:top w:val="single" w:color="000000" w:sz="6" w:space="0"/>
              <w:left w:val="single" w:color="000000" w:sz="8" w:space="0"/>
              <w:bottom w:val="single" w:color="000000" w:sz="8" w:space="0"/>
              <w:right w:val="single" w:color="000000" w:sz="8" w:space="0"/>
            </w:tcBorders>
          </w:tcPr>
          <w:p w14:paraId="7560DFAB"/>
        </w:tc>
        <w:tc>
          <w:tcPr>
            <w:tcW w:w="1957" w:type="dxa"/>
            <w:vMerge w:val="continue"/>
            <w:tcBorders>
              <w:top w:val="single" w:color="000000" w:sz="6" w:space="0"/>
              <w:left w:val="single" w:color="000000" w:sz="8" w:space="0"/>
              <w:bottom w:val="single" w:color="000000" w:sz="8" w:space="0"/>
              <w:right w:val="single" w:color="000000" w:sz="6" w:space="0"/>
            </w:tcBorders>
          </w:tcPr>
          <w:p w14:paraId="78A5DE19"/>
        </w:tc>
        <w:tc>
          <w:tcPr>
            <w:tcW w:w="1957" w:type="dxa"/>
            <w:vMerge w:val="continue"/>
            <w:tcBorders>
              <w:top w:val="single" w:color="000000" w:sz="6" w:space="0"/>
              <w:left w:val="single" w:color="000000" w:sz="6" w:space="0"/>
              <w:bottom w:val="single" w:color="000000" w:sz="8" w:space="0"/>
              <w:right w:val="single" w:color="000000" w:sz="8" w:space="0"/>
            </w:tcBorders>
          </w:tcPr>
          <w:p w14:paraId="62128DA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762C504">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704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1949490">
            <w:pPr>
              <w:widowControl/>
              <w:autoSpaceDE w:val="0"/>
              <w:autoSpaceDN w:val="0"/>
              <w:spacing w:before="2" w:after="0" w:line="388" w:lineRule="exact"/>
              <w:ind w:left="0" w:right="0" w:firstLine="0"/>
              <w:jc w:val="center"/>
            </w:pPr>
            <w:r>
              <w:rPr>
                <w:rFonts w:ascii="7v6lAlxz+SimSun" w:hAnsi="7v6lAlxz+SimSun" w:eastAsia="7v6lAlxz+SimSun"/>
                <w:color w:val="000000"/>
                <w:sz w:val="32"/>
              </w:rPr>
              <w:t>通过入户走访，建立就业困难人员台账，开展就业创业政策宣传，引导申</w:t>
            </w:r>
          </w:p>
          <w:p w14:paraId="7B91B614">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请创业就业补贴</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5F29FEF"/>
        </w:tc>
      </w:tr>
      <w:tr w14:paraId="5F05DD48">
        <w:tblPrEx>
          <w:tblCellMar>
            <w:top w:w="0" w:type="dxa"/>
            <w:left w:w="108" w:type="dxa"/>
            <w:bottom w:w="0" w:type="dxa"/>
            <w:right w:w="108" w:type="dxa"/>
          </w:tblCellMar>
        </w:tblPrEx>
        <w:trPr>
          <w:trHeight w:val="882"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242CF322"/>
        </w:tc>
        <w:tc>
          <w:tcPr>
            <w:tcW w:w="1957" w:type="dxa"/>
            <w:vMerge w:val="continue"/>
            <w:tcBorders>
              <w:top w:val="single" w:color="000000" w:sz="6" w:space="0"/>
              <w:left w:val="single" w:color="000000" w:sz="6" w:space="0"/>
              <w:bottom w:val="single" w:color="000000" w:sz="8" w:space="0"/>
              <w:right w:val="single" w:color="000000" w:sz="8" w:space="0"/>
            </w:tcBorders>
          </w:tcPr>
          <w:p w14:paraId="1048036B"/>
        </w:tc>
        <w:tc>
          <w:tcPr>
            <w:tcW w:w="1957" w:type="dxa"/>
            <w:vMerge w:val="continue"/>
            <w:tcBorders>
              <w:top w:val="single" w:color="000000" w:sz="6" w:space="0"/>
              <w:left w:val="single" w:color="000000" w:sz="8" w:space="0"/>
              <w:bottom w:val="single" w:color="000000" w:sz="8" w:space="0"/>
              <w:right w:val="single" w:color="000000" w:sz="8" w:space="0"/>
            </w:tcBorders>
          </w:tcPr>
          <w:p w14:paraId="709D5E63"/>
        </w:tc>
        <w:tc>
          <w:tcPr>
            <w:tcW w:w="1957" w:type="dxa"/>
            <w:vMerge w:val="continue"/>
            <w:tcBorders>
              <w:top w:val="single" w:color="000000" w:sz="6" w:space="0"/>
              <w:left w:val="single" w:color="000000" w:sz="8" w:space="0"/>
              <w:bottom w:val="single" w:color="000000" w:sz="8" w:space="0"/>
              <w:right w:val="single" w:color="000000" w:sz="6" w:space="0"/>
            </w:tcBorders>
          </w:tcPr>
          <w:p w14:paraId="70128BBE"/>
        </w:tc>
        <w:tc>
          <w:tcPr>
            <w:tcW w:w="1957" w:type="dxa"/>
            <w:vMerge w:val="continue"/>
            <w:tcBorders>
              <w:top w:val="single" w:color="000000" w:sz="6" w:space="0"/>
              <w:left w:val="single" w:color="000000" w:sz="6" w:space="0"/>
              <w:bottom w:val="single" w:color="000000" w:sz="8" w:space="0"/>
              <w:right w:val="single" w:color="000000" w:sz="8" w:space="0"/>
            </w:tcBorders>
          </w:tcPr>
          <w:p w14:paraId="366DD5E2"/>
        </w:tc>
        <w:tc>
          <w:tcPr>
            <w:tcW w:w="1957" w:type="dxa"/>
            <w:vMerge w:val="continue"/>
            <w:tcBorders>
              <w:top w:val="single" w:color="000000" w:sz="6" w:space="0"/>
              <w:left w:val="single" w:color="000000" w:sz="8" w:space="0"/>
              <w:bottom w:val="single" w:color="000000" w:sz="8" w:space="0"/>
              <w:right w:val="single" w:color="000000" w:sz="8" w:space="0"/>
            </w:tcBorders>
          </w:tcPr>
          <w:p w14:paraId="7EB31CF2"/>
        </w:tc>
        <w:tc>
          <w:tcPr>
            <w:tcW w:w="1957" w:type="dxa"/>
            <w:vMerge w:val="continue"/>
            <w:tcBorders>
              <w:top w:val="single" w:color="000000" w:sz="6" w:space="0"/>
              <w:left w:val="single" w:color="000000" w:sz="8" w:space="0"/>
              <w:bottom w:val="single" w:color="000000" w:sz="8" w:space="0"/>
              <w:right w:val="single" w:color="000000" w:sz="6" w:space="0"/>
            </w:tcBorders>
          </w:tcPr>
          <w:p w14:paraId="5C124C1A"/>
        </w:tc>
        <w:tc>
          <w:tcPr>
            <w:tcW w:w="1957" w:type="dxa"/>
            <w:vMerge w:val="continue"/>
            <w:tcBorders>
              <w:top w:val="single" w:color="000000" w:sz="6" w:space="0"/>
              <w:left w:val="single" w:color="000000" w:sz="6" w:space="0"/>
              <w:bottom w:val="single" w:color="000000" w:sz="8" w:space="0"/>
              <w:right w:val="single" w:color="000000" w:sz="8" w:space="0"/>
            </w:tcBorders>
          </w:tcPr>
          <w:p w14:paraId="2F4AC4E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3D39EE3">
            <w:pPr>
              <w:widowControl/>
              <w:autoSpaceDE w:val="0"/>
              <w:autoSpaceDN w:val="0"/>
              <w:spacing w:before="292" w:after="0" w:line="318" w:lineRule="exact"/>
              <w:ind w:left="0" w:right="0" w:firstLine="0"/>
              <w:jc w:val="center"/>
            </w:pPr>
            <w:r>
              <w:rPr>
                <w:rFonts w:ascii="7v6lAlxz+SimSun" w:hAnsi="7v6lAlxz+SimSun" w:eastAsia="7v6lAlxz+SimSun"/>
                <w:color w:val="000000"/>
                <w:sz w:val="32"/>
              </w:rPr>
              <w:t>705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F3C6BF3">
            <w:pPr>
              <w:widowControl/>
              <w:autoSpaceDE w:val="0"/>
              <w:autoSpaceDN w:val="0"/>
              <w:spacing w:before="292" w:after="0" w:line="318" w:lineRule="exact"/>
              <w:ind w:left="0" w:right="0" w:firstLine="0"/>
              <w:jc w:val="center"/>
            </w:pPr>
            <w:r>
              <w:rPr>
                <w:rFonts w:ascii="7v6lAlxz+SimSun" w:hAnsi="7v6lAlxz+SimSun" w:eastAsia="7v6lAlxz+SimSun"/>
                <w:color w:val="000000"/>
                <w:sz w:val="32"/>
              </w:rPr>
              <w:t>灵活就业困难人员社会保险补贴申报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A30DBB6"/>
        </w:tc>
      </w:tr>
      <w:tr w14:paraId="3B0889B3">
        <w:tblPrEx>
          <w:tblCellMar>
            <w:top w:w="0" w:type="dxa"/>
            <w:left w:w="108" w:type="dxa"/>
            <w:bottom w:w="0" w:type="dxa"/>
            <w:right w:w="108" w:type="dxa"/>
          </w:tblCellMar>
        </w:tblPrEx>
        <w:trPr>
          <w:trHeight w:val="88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2F6B3208"/>
        </w:tc>
        <w:tc>
          <w:tcPr>
            <w:tcW w:w="1957" w:type="dxa"/>
            <w:vMerge w:val="continue"/>
            <w:tcBorders>
              <w:top w:val="single" w:color="000000" w:sz="6" w:space="0"/>
              <w:left w:val="single" w:color="000000" w:sz="6" w:space="0"/>
              <w:bottom w:val="single" w:color="000000" w:sz="8" w:space="0"/>
              <w:right w:val="single" w:color="000000" w:sz="8" w:space="0"/>
            </w:tcBorders>
          </w:tcPr>
          <w:p w14:paraId="44A174D8"/>
        </w:tc>
        <w:tc>
          <w:tcPr>
            <w:tcW w:w="1957" w:type="dxa"/>
            <w:vMerge w:val="continue"/>
            <w:tcBorders>
              <w:top w:val="single" w:color="000000" w:sz="6" w:space="0"/>
              <w:left w:val="single" w:color="000000" w:sz="8" w:space="0"/>
              <w:bottom w:val="single" w:color="000000" w:sz="8" w:space="0"/>
              <w:right w:val="single" w:color="000000" w:sz="8" w:space="0"/>
            </w:tcBorders>
          </w:tcPr>
          <w:p w14:paraId="27EF5CD9"/>
        </w:tc>
        <w:tc>
          <w:tcPr>
            <w:tcW w:w="1957" w:type="dxa"/>
            <w:vMerge w:val="continue"/>
            <w:tcBorders>
              <w:top w:val="single" w:color="000000" w:sz="6" w:space="0"/>
              <w:left w:val="single" w:color="000000" w:sz="8" w:space="0"/>
              <w:bottom w:val="single" w:color="000000" w:sz="8" w:space="0"/>
              <w:right w:val="single" w:color="000000" w:sz="6" w:space="0"/>
            </w:tcBorders>
          </w:tcPr>
          <w:p w14:paraId="4BCA243E"/>
        </w:tc>
        <w:tc>
          <w:tcPr>
            <w:tcW w:w="1957" w:type="dxa"/>
            <w:vMerge w:val="continue"/>
            <w:tcBorders>
              <w:top w:val="single" w:color="000000" w:sz="6" w:space="0"/>
              <w:left w:val="single" w:color="000000" w:sz="6" w:space="0"/>
              <w:bottom w:val="single" w:color="000000" w:sz="8" w:space="0"/>
              <w:right w:val="single" w:color="000000" w:sz="8" w:space="0"/>
            </w:tcBorders>
          </w:tcPr>
          <w:p w14:paraId="7C1E0E67"/>
        </w:tc>
        <w:tc>
          <w:tcPr>
            <w:tcW w:w="1957" w:type="dxa"/>
            <w:vMerge w:val="continue"/>
            <w:tcBorders>
              <w:top w:val="single" w:color="000000" w:sz="6" w:space="0"/>
              <w:left w:val="single" w:color="000000" w:sz="8" w:space="0"/>
              <w:bottom w:val="single" w:color="000000" w:sz="8" w:space="0"/>
              <w:right w:val="single" w:color="000000" w:sz="8" w:space="0"/>
            </w:tcBorders>
          </w:tcPr>
          <w:p w14:paraId="52EFF52B"/>
        </w:tc>
        <w:tc>
          <w:tcPr>
            <w:tcW w:w="1957" w:type="dxa"/>
            <w:vMerge w:val="continue"/>
            <w:tcBorders>
              <w:top w:val="single" w:color="000000" w:sz="6" w:space="0"/>
              <w:left w:val="single" w:color="000000" w:sz="8" w:space="0"/>
              <w:bottom w:val="single" w:color="000000" w:sz="8" w:space="0"/>
              <w:right w:val="single" w:color="000000" w:sz="6" w:space="0"/>
            </w:tcBorders>
          </w:tcPr>
          <w:p w14:paraId="535722B9"/>
        </w:tc>
        <w:tc>
          <w:tcPr>
            <w:tcW w:w="1957" w:type="dxa"/>
            <w:vMerge w:val="continue"/>
            <w:tcBorders>
              <w:top w:val="single" w:color="000000" w:sz="6" w:space="0"/>
              <w:left w:val="single" w:color="000000" w:sz="6" w:space="0"/>
              <w:bottom w:val="single" w:color="000000" w:sz="8" w:space="0"/>
              <w:right w:val="single" w:color="000000" w:sz="8" w:space="0"/>
            </w:tcBorders>
          </w:tcPr>
          <w:p w14:paraId="6DDC1D9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EA96450">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706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5F43207">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就业帮扶专项指导</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67E1504"/>
        </w:tc>
      </w:tr>
      <w:tr w14:paraId="31C4FD4B">
        <w:tblPrEx>
          <w:tblCellMar>
            <w:top w:w="0" w:type="dxa"/>
            <w:left w:w="108" w:type="dxa"/>
            <w:bottom w:w="0" w:type="dxa"/>
            <w:right w:w="108" w:type="dxa"/>
          </w:tblCellMar>
        </w:tblPrEx>
        <w:trPr>
          <w:trHeight w:val="682"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759F1044"/>
        </w:tc>
        <w:tc>
          <w:tcPr>
            <w:tcW w:w="1957" w:type="dxa"/>
            <w:vMerge w:val="continue"/>
            <w:tcBorders>
              <w:top w:val="single" w:color="000000" w:sz="6" w:space="0"/>
              <w:left w:val="single" w:color="000000" w:sz="6" w:space="0"/>
              <w:bottom w:val="single" w:color="000000" w:sz="8" w:space="0"/>
              <w:right w:val="single" w:color="000000" w:sz="8" w:space="0"/>
            </w:tcBorders>
          </w:tcPr>
          <w:p w14:paraId="55EF77DC"/>
        </w:tc>
        <w:tc>
          <w:tcPr>
            <w:tcW w:w="1957" w:type="dxa"/>
            <w:vMerge w:val="continue"/>
            <w:tcBorders>
              <w:top w:val="single" w:color="000000" w:sz="6" w:space="0"/>
              <w:left w:val="single" w:color="000000" w:sz="8" w:space="0"/>
              <w:bottom w:val="single" w:color="000000" w:sz="8" w:space="0"/>
              <w:right w:val="single" w:color="000000" w:sz="8" w:space="0"/>
            </w:tcBorders>
          </w:tcPr>
          <w:p w14:paraId="0FC8A184"/>
        </w:tc>
        <w:tc>
          <w:tcPr>
            <w:tcW w:w="1957" w:type="dxa"/>
            <w:vMerge w:val="continue"/>
            <w:tcBorders>
              <w:top w:val="single" w:color="000000" w:sz="6" w:space="0"/>
              <w:left w:val="single" w:color="000000" w:sz="8" w:space="0"/>
              <w:bottom w:val="single" w:color="000000" w:sz="8" w:space="0"/>
              <w:right w:val="single" w:color="000000" w:sz="6" w:space="0"/>
            </w:tcBorders>
          </w:tcPr>
          <w:p w14:paraId="40854F4C"/>
        </w:tc>
        <w:tc>
          <w:tcPr>
            <w:tcW w:w="1957" w:type="dxa"/>
            <w:vMerge w:val="continue"/>
            <w:tcBorders>
              <w:top w:val="single" w:color="000000" w:sz="6" w:space="0"/>
              <w:left w:val="single" w:color="000000" w:sz="6" w:space="0"/>
              <w:bottom w:val="single" w:color="000000" w:sz="8" w:space="0"/>
              <w:right w:val="single" w:color="000000" w:sz="8" w:space="0"/>
            </w:tcBorders>
          </w:tcPr>
          <w:p w14:paraId="55CE5043"/>
        </w:tc>
        <w:tc>
          <w:tcPr>
            <w:tcW w:w="1957" w:type="dxa"/>
            <w:vMerge w:val="continue"/>
            <w:tcBorders>
              <w:top w:val="single" w:color="000000" w:sz="6" w:space="0"/>
              <w:left w:val="single" w:color="000000" w:sz="8" w:space="0"/>
              <w:bottom w:val="single" w:color="000000" w:sz="8" w:space="0"/>
              <w:right w:val="single" w:color="000000" w:sz="8" w:space="0"/>
            </w:tcBorders>
          </w:tcPr>
          <w:p w14:paraId="5D498851"/>
        </w:tc>
        <w:tc>
          <w:tcPr>
            <w:tcW w:w="1957" w:type="dxa"/>
            <w:vMerge w:val="continue"/>
            <w:tcBorders>
              <w:top w:val="single" w:color="000000" w:sz="6" w:space="0"/>
              <w:left w:val="single" w:color="000000" w:sz="8" w:space="0"/>
              <w:bottom w:val="single" w:color="000000" w:sz="8" w:space="0"/>
              <w:right w:val="single" w:color="000000" w:sz="6" w:space="0"/>
            </w:tcBorders>
          </w:tcPr>
          <w:p w14:paraId="29B9D756"/>
        </w:tc>
        <w:tc>
          <w:tcPr>
            <w:tcW w:w="1957" w:type="dxa"/>
            <w:vMerge w:val="continue"/>
            <w:tcBorders>
              <w:top w:val="single" w:color="000000" w:sz="6" w:space="0"/>
              <w:left w:val="single" w:color="000000" w:sz="6" w:space="0"/>
              <w:bottom w:val="single" w:color="000000" w:sz="8" w:space="0"/>
              <w:right w:val="single" w:color="000000" w:sz="8" w:space="0"/>
            </w:tcBorders>
          </w:tcPr>
          <w:p w14:paraId="786FC7B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B969EC3">
            <w:pPr>
              <w:widowControl/>
              <w:autoSpaceDE w:val="0"/>
              <w:autoSpaceDN w:val="0"/>
              <w:spacing w:before="188" w:after="0" w:line="320" w:lineRule="exact"/>
              <w:ind w:left="0" w:right="0" w:firstLine="0"/>
              <w:jc w:val="center"/>
            </w:pPr>
            <w:r>
              <w:rPr>
                <w:rFonts w:ascii="7v6lAlxz+SimSun" w:hAnsi="7v6lAlxz+SimSun" w:eastAsia="7v6lAlxz+SimSun"/>
                <w:color w:val="000000"/>
                <w:sz w:val="32"/>
              </w:rPr>
              <w:t>707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1499190">
            <w:pPr>
              <w:widowControl/>
              <w:autoSpaceDE w:val="0"/>
              <w:autoSpaceDN w:val="0"/>
              <w:spacing w:before="188" w:after="0" w:line="320" w:lineRule="exact"/>
              <w:ind w:left="0" w:right="0" w:firstLine="0"/>
              <w:jc w:val="center"/>
            </w:pPr>
            <w:r>
              <w:rPr>
                <w:rFonts w:ascii="7v6lAlxz+SimSun" w:hAnsi="7v6lAlxz+SimSun" w:eastAsia="7v6lAlxz+SimSun"/>
                <w:color w:val="000000"/>
                <w:sz w:val="32"/>
              </w:rPr>
              <w:t>就业、失业登记</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2FAFABB"/>
        </w:tc>
      </w:tr>
      <w:tr w14:paraId="279CACA0">
        <w:tblPrEx>
          <w:tblCellMar>
            <w:top w:w="0" w:type="dxa"/>
            <w:left w:w="108" w:type="dxa"/>
            <w:bottom w:w="0" w:type="dxa"/>
            <w:right w:w="108" w:type="dxa"/>
          </w:tblCellMar>
        </w:tblPrEx>
        <w:trPr>
          <w:trHeight w:val="762"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492E4362"/>
        </w:tc>
        <w:tc>
          <w:tcPr>
            <w:tcW w:w="1957" w:type="dxa"/>
            <w:vMerge w:val="continue"/>
            <w:tcBorders>
              <w:top w:val="single" w:color="000000" w:sz="6" w:space="0"/>
              <w:left w:val="single" w:color="000000" w:sz="6" w:space="0"/>
              <w:bottom w:val="single" w:color="000000" w:sz="8" w:space="0"/>
              <w:right w:val="single" w:color="000000" w:sz="8" w:space="0"/>
            </w:tcBorders>
          </w:tcPr>
          <w:p w14:paraId="440BEA8C"/>
        </w:tc>
        <w:tc>
          <w:tcPr>
            <w:tcW w:w="1957" w:type="dxa"/>
            <w:vMerge w:val="continue"/>
            <w:tcBorders>
              <w:top w:val="single" w:color="000000" w:sz="6" w:space="0"/>
              <w:left w:val="single" w:color="000000" w:sz="8" w:space="0"/>
              <w:bottom w:val="single" w:color="000000" w:sz="8" w:space="0"/>
              <w:right w:val="single" w:color="000000" w:sz="8" w:space="0"/>
            </w:tcBorders>
          </w:tcPr>
          <w:p w14:paraId="3B701853"/>
        </w:tc>
        <w:tc>
          <w:tcPr>
            <w:tcW w:w="1957" w:type="dxa"/>
            <w:vMerge w:val="continue"/>
            <w:tcBorders>
              <w:top w:val="single" w:color="000000" w:sz="6" w:space="0"/>
              <w:left w:val="single" w:color="000000" w:sz="8" w:space="0"/>
              <w:bottom w:val="single" w:color="000000" w:sz="8" w:space="0"/>
              <w:right w:val="single" w:color="000000" w:sz="6" w:space="0"/>
            </w:tcBorders>
          </w:tcPr>
          <w:p w14:paraId="2D9DEC0E"/>
        </w:tc>
        <w:tc>
          <w:tcPr>
            <w:tcW w:w="1957" w:type="dxa"/>
            <w:vMerge w:val="continue"/>
            <w:tcBorders>
              <w:top w:val="single" w:color="000000" w:sz="6" w:space="0"/>
              <w:left w:val="single" w:color="000000" w:sz="6" w:space="0"/>
              <w:bottom w:val="single" w:color="000000" w:sz="8" w:space="0"/>
              <w:right w:val="single" w:color="000000" w:sz="8" w:space="0"/>
            </w:tcBorders>
          </w:tcPr>
          <w:p w14:paraId="29213747"/>
        </w:tc>
        <w:tc>
          <w:tcPr>
            <w:tcW w:w="1957" w:type="dxa"/>
            <w:vMerge w:val="continue"/>
            <w:tcBorders>
              <w:top w:val="single" w:color="000000" w:sz="6" w:space="0"/>
              <w:left w:val="single" w:color="000000" w:sz="8" w:space="0"/>
              <w:bottom w:val="single" w:color="000000" w:sz="8" w:space="0"/>
              <w:right w:val="single" w:color="000000" w:sz="8" w:space="0"/>
            </w:tcBorders>
          </w:tcPr>
          <w:p w14:paraId="06D5A3D0"/>
        </w:tc>
        <w:tc>
          <w:tcPr>
            <w:tcW w:w="1957" w:type="dxa"/>
            <w:vMerge w:val="continue"/>
            <w:tcBorders>
              <w:top w:val="single" w:color="000000" w:sz="6" w:space="0"/>
              <w:left w:val="single" w:color="000000" w:sz="8" w:space="0"/>
              <w:bottom w:val="single" w:color="000000" w:sz="8" w:space="0"/>
              <w:right w:val="single" w:color="000000" w:sz="6" w:space="0"/>
            </w:tcBorders>
          </w:tcPr>
          <w:p w14:paraId="70584030"/>
        </w:tc>
        <w:tc>
          <w:tcPr>
            <w:tcW w:w="1957" w:type="dxa"/>
            <w:vMerge w:val="continue"/>
            <w:tcBorders>
              <w:top w:val="single" w:color="000000" w:sz="6" w:space="0"/>
              <w:left w:val="single" w:color="000000" w:sz="6" w:space="0"/>
              <w:bottom w:val="single" w:color="000000" w:sz="8" w:space="0"/>
              <w:right w:val="single" w:color="000000" w:sz="8" w:space="0"/>
            </w:tcBorders>
          </w:tcPr>
          <w:p w14:paraId="6AFE96C7"/>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B1FBBEE">
            <w:pPr>
              <w:widowControl/>
              <w:autoSpaceDE w:val="0"/>
              <w:autoSpaceDN w:val="0"/>
              <w:spacing w:before="232" w:after="0" w:line="318" w:lineRule="exact"/>
              <w:ind w:left="0" w:right="0" w:firstLine="0"/>
              <w:jc w:val="center"/>
            </w:pPr>
            <w:r>
              <w:rPr>
                <w:rFonts w:ascii="7v6lAlxz+SimSun" w:hAnsi="7v6lAlxz+SimSun" w:eastAsia="7v6lAlxz+SimSun"/>
                <w:color w:val="000000"/>
                <w:sz w:val="32"/>
              </w:rPr>
              <w:t>708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BB2FD1C">
            <w:pPr>
              <w:widowControl/>
              <w:autoSpaceDE w:val="0"/>
              <w:autoSpaceDN w:val="0"/>
              <w:spacing w:before="232" w:after="0" w:line="318" w:lineRule="exact"/>
              <w:ind w:left="0" w:right="0" w:firstLine="0"/>
              <w:jc w:val="center"/>
            </w:pPr>
            <w:r>
              <w:rPr>
                <w:rFonts w:ascii="7v6lAlxz+SimSun" w:hAnsi="7v6lAlxz+SimSun" w:eastAsia="7v6lAlxz+SimSun"/>
                <w:color w:val="000000"/>
                <w:sz w:val="32"/>
              </w:rPr>
              <w:t>《就业创业证》申领、查询、核验</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2B1105C"/>
        </w:tc>
      </w:tr>
      <w:tr w14:paraId="065652B6">
        <w:tblPrEx>
          <w:tblCellMar>
            <w:top w:w="0" w:type="dxa"/>
            <w:left w:w="108" w:type="dxa"/>
            <w:bottom w:w="0" w:type="dxa"/>
            <w:right w:w="108" w:type="dxa"/>
          </w:tblCellMar>
        </w:tblPrEx>
        <w:trPr>
          <w:trHeight w:val="66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570E74B4"/>
        </w:tc>
        <w:tc>
          <w:tcPr>
            <w:tcW w:w="1957" w:type="dxa"/>
            <w:vMerge w:val="continue"/>
            <w:tcBorders>
              <w:top w:val="single" w:color="000000" w:sz="6" w:space="0"/>
              <w:left w:val="single" w:color="000000" w:sz="6" w:space="0"/>
              <w:bottom w:val="single" w:color="000000" w:sz="8" w:space="0"/>
              <w:right w:val="single" w:color="000000" w:sz="8" w:space="0"/>
            </w:tcBorders>
          </w:tcPr>
          <w:p w14:paraId="38C55434"/>
        </w:tc>
        <w:tc>
          <w:tcPr>
            <w:tcW w:w="1957" w:type="dxa"/>
            <w:vMerge w:val="continue"/>
            <w:tcBorders>
              <w:top w:val="single" w:color="000000" w:sz="6" w:space="0"/>
              <w:left w:val="single" w:color="000000" w:sz="8" w:space="0"/>
              <w:bottom w:val="single" w:color="000000" w:sz="8" w:space="0"/>
              <w:right w:val="single" w:color="000000" w:sz="8" w:space="0"/>
            </w:tcBorders>
          </w:tcPr>
          <w:p w14:paraId="60CE4351"/>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6305353">
            <w:pPr>
              <w:widowControl/>
              <w:autoSpaceDE w:val="0"/>
              <w:autoSpaceDN w:val="0"/>
              <w:spacing w:before="1738" w:after="0" w:line="318" w:lineRule="exact"/>
              <w:ind w:left="0" w:right="0" w:firstLine="0"/>
              <w:jc w:val="center"/>
            </w:pPr>
            <w:r>
              <w:rPr>
                <w:rFonts w:ascii="7v6lAlxz+SimSun" w:hAnsi="7v6lAlxz+SimSun" w:eastAsia="7v6lAlxz+SimSun"/>
                <w:color w:val="000000"/>
                <w:sz w:val="32"/>
              </w:rPr>
              <w:t>140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2E280F0">
            <w:pPr>
              <w:widowControl/>
              <w:autoSpaceDE w:val="0"/>
              <w:autoSpaceDN w:val="0"/>
              <w:spacing w:before="116" w:after="0" w:line="388" w:lineRule="exact"/>
              <w:ind w:left="46" w:right="300" w:firstLine="0"/>
              <w:jc w:val="both"/>
            </w:pPr>
            <w:r>
              <w:rPr>
                <w:rFonts w:ascii="7v6lAlxz+SimSun" w:hAnsi="7v6lAlxz+SimSun" w:eastAsia="7v6lAlxz+SimSun"/>
                <w:color w:val="000000"/>
                <w:sz w:val="32"/>
              </w:rPr>
              <w:t>开展劳动力、密集岗位信息摸排，报送劳务输出和劳动力转移信息、做好辖区内就业供需对接相关工作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CDE8B77">
            <w:pPr>
              <w:widowControl/>
              <w:autoSpaceDE w:val="0"/>
              <w:autoSpaceDN w:val="0"/>
              <w:spacing w:before="1252" w:after="0" w:line="246" w:lineRule="exact"/>
              <w:ind w:left="30" w:right="0" w:firstLine="0"/>
              <w:jc w:val="left"/>
            </w:pPr>
            <w:r>
              <w:rPr>
                <w:rFonts w:ascii="7v6lAlxz+SimSun" w:hAnsi="7v6lAlxz+SimSun" w:eastAsia="7v6lAlxz+SimSun"/>
                <w:color w:val="000000"/>
                <w:sz w:val="20"/>
              </w:rPr>
              <w:t>【部门规章】</w:t>
            </w:r>
            <w:r>
              <w:br w:type="textWrapping"/>
            </w:r>
            <w:r>
              <w:rPr>
                <w:rFonts w:ascii="7v6lAlxz+SimSun" w:hAnsi="7v6lAlxz+SimSun" w:eastAsia="7v6lAlxz+SimSun"/>
                <w:color w:val="000000"/>
                <w:sz w:val="20"/>
              </w:rPr>
              <w:t>《就业服务与就业管理规定》 第三十一条 街道、乡镇、社区公共就业服务机构建立基层服务窗口，开展以就业援助为重点的公共就业服务，实施劳动力资源调查统计，并承担上级劳动保障行政部门安排的其他就业服务工作。</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F7FD9A3">
            <w:pPr>
              <w:widowControl/>
              <w:autoSpaceDE w:val="0"/>
              <w:autoSpaceDN w:val="0"/>
              <w:spacing w:before="1498"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DCAFAAC">
            <w:pPr>
              <w:widowControl/>
              <w:autoSpaceDE w:val="0"/>
              <w:autoSpaceDN w:val="0"/>
              <w:spacing w:before="1372" w:after="0" w:line="248"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7E4E1D6">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709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F51C514">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劳动力资源调查服务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B704148"/>
        </w:tc>
      </w:tr>
      <w:tr w14:paraId="41D2950F">
        <w:tblPrEx>
          <w:tblCellMar>
            <w:top w:w="0" w:type="dxa"/>
            <w:left w:w="108" w:type="dxa"/>
            <w:bottom w:w="0" w:type="dxa"/>
            <w:right w:w="108" w:type="dxa"/>
          </w:tblCellMar>
        </w:tblPrEx>
        <w:trPr>
          <w:trHeight w:val="124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4D07DCA0"/>
        </w:tc>
        <w:tc>
          <w:tcPr>
            <w:tcW w:w="1957" w:type="dxa"/>
            <w:vMerge w:val="continue"/>
            <w:tcBorders>
              <w:top w:val="single" w:color="000000" w:sz="6" w:space="0"/>
              <w:left w:val="single" w:color="000000" w:sz="6" w:space="0"/>
              <w:bottom w:val="single" w:color="000000" w:sz="8" w:space="0"/>
              <w:right w:val="single" w:color="000000" w:sz="8" w:space="0"/>
            </w:tcBorders>
          </w:tcPr>
          <w:p w14:paraId="6B6F76BB"/>
        </w:tc>
        <w:tc>
          <w:tcPr>
            <w:tcW w:w="1957" w:type="dxa"/>
            <w:vMerge w:val="continue"/>
            <w:tcBorders>
              <w:top w:val="single" w:color="000000" w:sz="6" w:space="0"/>
              <w:left w:val="single" w:color="000000" w:sz="8" w:space="0"/>
              <w:bottom w:val="single" w:color="000000" w:sz="8" w:space="0"/>
              <w:right w:val="single" w:color="000000" w:sz="8" w:space="0"/>
            </w:tcBorders>
          </w:tcPr>
          <w:p w14:paraId="10E9F623"/>
        </w:tc>
        <w:tc>
          <w:tcPr>
            <w:tcW w:w="1957" w:type="dxa"/>
            <w:vMerge w:val="continue"/>
            <w:tcBorders>
              <w:top w:val="single" w:color="000000" w:sz="8" w:space="0"/>
              <w:left w:val="single" w:color="000000" w:sz="8" w:space="0"/>
              <w:bottom w:val="single" w:color="000000" w:sz="8" w:space="0"/>
              <w:right w:val="single" w:color="000000" w:sz="6" w:space="0"/>
            </w:tcBorders>
          </w:tcPr>
          <w:p w14:paraId="7E902266"/>
        </w:tc>
        <w:tc>
          <w:tcPr>
            <w:tcW w:w="1957" w:type="dxa"/>
            <w:vMerge w:val="continue"/>
            <w:tcBorders>
              <w:top w:val="single" w:color="000000" w:sz="8" w:space="0"/>
              <w:left w:val="single" w:color="000000" w:sz="6" w:space="0"/>
              <w:bottom w:val="single" w:color="000000" w:sz="8" w:space="0"/>
              <w:right w:val="single" w:color="000000" w:sz="8" w:space="0"/>
            </w:tcBorders>
          </w:tcPr>
          <w:p w14:paraId="4EEA21AE"/>
        </w:tc>
        <w:tc>
          <w:tcPr>
            <w:tcW w:w="1957" w:type="dxa"/>
            <w:vMerge w:val="continue"/>
            <w:tcBorders>
              <w:top w:val="single" w:color="000000" w:sz="8" w:space="0"/>
              <w:left w:val="single" w:color="000000" w:sz="8" w:space="0"/>
              <w:bottom w:val="single" w:color="000000" w:sz="8" w:space="0"/>
              <w:right w:val="single" w:color="000000" w:sz="8" w:space="0"/>
            </w:tcBorders>
          </w:tcPr>
          <w:p w14:paraId="683A141B"/>
        </w:tc>
        <w:tc>
          <w:tcPr>
            <w:tcW w:w="1957" w:type="dxa"/>
            <w:vMerge w:val="continue"/>
            <w:tcBorders>
              <w:top w:val="single" w:color="000000" w:sz="8" w:space="0"/>
              <w:left w:val="single" w:color="000000" w:sz="8" w:space="0"/>
              <w:bottom w:val="single" w:color="000000" w:sz="8" w:space="0"/>
              <w:right w:val="single" w:color="000000" w:sz="6" w:space="0"/>
            </w:tcBorders>
          </w:tcPr>
          <w:p w14:paraId="31F63E38"/>
        </w:tc>
        <w:tc>
          <w:tcPr>
            <w:tcW w:w="1957" w:type="dxa"/>
            <w:vMerge w:val="continue"/>
            <w:tcBorders>
              <w:top w:val="single" w:color="000000" w:sz="8" w:space="0"/>
              <w:left w:val="single" w:color="000000" w:sz="6" w:space="0"/>
              <w:bottom w:val="single" w:color="000000" w:sz="8" w:space="0"/>
              <w:right w:val="single" w:color="000000" w:sz="8" w:space="0"/>
            </w:tcBorders>
          </w:tcPr>
          <w:p w14:paraId="4494E74D"/>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237967B">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710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313885F">
            <w:pPr>
              <w:widowControl/>
              <w:autoSpaceDE w:val="0"/>
              <w:autoSpaceDN w:val="0"/>
              <w:spacing w:before="474" w:after="0" w:line="318" w:lineRule="exact"/>
              <w:ind w:left="0" w:right="0" w:firstLine="0"/>
              <w:jc w:val="center"/>
            </w:pPr>
            <w:r>
              <w:rPr>
                <w:rFonts w:ascii="7v6lAlxz+SimSun" w:hAnsi="7v6lAlxz+SimSun" w:eastAsia="7v6lAlxz+SimSun"/>
                <w:color w:val="000000"/>
                <w:sz w:val="32"/>
              </w:rPr>
              <w:t>重点就业群体就业需求调查统计</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A0B7B95"/>
        </w:tc>
      </w:tr>
      <w:tr w14:paraId="1F5A6741">
        <w:tblPrEx>
          <w:tblCellMar>
            <w:top w:w="0" w:type="dxa"/>
            <w:left w:w="108" w:type="dxa"/>
            <w:bottom w:w="0" w:type="dxa"/>
            <w:right w:w="108" w:type="dxa"/>
          </w:tblCellMar>
        </w:tblPrEx>
        <w:trPr>
          <w:trHeight w:val="1868"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1CDAA601"/>
        </w:tc>
        <w:tc>
          <w:tcPr>
            <w:tcW w:w="1957" w:type="dxa"/>
            <w:vMerge w:val="continue"/>
            <w:tcBorders>
              <w:top w:val="single" w:color="000000" w:sz="6" w:space="0"/>
              <w:left w:val="single" w:color="000000" w:sz="6" w:space="0"/>
              <w:bottom w:val="single" w:color="000000" w:sz="8" w:space="0"/>
              <w:right w:val="single" w:color="000000" w:sz="8" w:space="0"/>
            </w:tcBorders>
          </w:tcPr>
          <w:p w14:paraId="3C682739"/>
        </w:tc>
        <w:tc>
          <w:tcPr>
            <w:tcW w:w="1957" w:type="dxa"/>
            <w:vMerge w:val="continue"/>
            <w:tcBorders>
              <w:top w:val="single" w:color="000000" w:sz="6" w:space="0"/>
              <w:left w:val="single" w:color="000000" w:sz="8" w:space="0"/>
              <w:bottom w:val="single" w:color="000000" w:sz="8" w:space="0"/>
              <w:right w:val="single" w:color="000000" w:sz="8" w:space="0"/>
            </w:tcBorders>
          </w:tcPr>
          <w:p w14:paraId="401FE1C6"/>
        </w:tc>
        <w:tc>
          <w:tcPr>
            <w:tcW w:w="1957" w:type="dxa"/>
            <w:vMerge w:val="continue"/>
            <w:tcBorders>
              <w:top w:val="single" w:color="000000" w:sz="8" w:space="0"/>
              <w:left w:val="single" w:color="000000" w:sz="8" w:space="0"/>
              <w:bottom w:val="single" w:color="000000" w:sz="8" w:space="0"/>
              <w:right w:val="single" w:color="000000" w:sz="6" w:space="0"/>
            </w:tcBorders>
          </w:tcPr>
          <w:p w14:paraId="1741FC73"/>
        </w:tc>
        <w:tc>
          <w:tcPr>
            <w:tcW w:w="1957" w:type="dxa"/>
            <w:vMerge w:val="continue"/>
            <w:tcBorders>
              <w:top w:val="single" w:color="000000" w:sz="8" w:space="0"/>
              <w:left w:val="single" w:color="000000" w:sz="6" w:space="0"/>
              <w:bottom w:val="single" w:color="000000" w:sz="8" w:space="0"/>
              <w:right w:val="single" w:color="000000" w:sz="8" w:space="0"/>
            </w:tcBorders>
          </w:tcPr>
          <w:p w14:paraId="0B79DCC0"/>
        </w:tc>
        <w:tc>
          <w:tcPr>
            <w:tcW w:w="1957" w:type="dxa"/>
            <w:vMerge w:val="continue"/>
            <w:tcBorders>
              <w:top w:val="single" w:color="000000" w:sz="8" w:space="0"/>
              <w:left w:val="single" w:color="000000" w:sz="8" w:space="0"/>
              <w:bottom w:val="single" w:color="000000" w:sz="8" w:space="0"/>
              <w:right w:val="single" w:color="000000" w:sz="8" w:space="0"/>
            </w:tcBorders>
          </w:tcPr>
          <w:p w14:paraId="395B4655"/>
        </w:tc>
        <w:tc>
          <w:tcPr>
            <w:tcW w:w="1957" w:type="dxa"/>
            <w:vMerge w:val="continue"/>
            <w:tcBorders>
              <w:top w:val="single" w:color="000000" w:sz="8" w:space="0"/>
              <w:left w:val="single" w:color="000000" w:sz="8" w:space="0"/>
              <w:bottom w:val="single" w:color="000000" w:sz="8" w:space="0"/>
              <w:right w:val="single" w:color="000000" w:sz="6" w:space="0"/>
            </w:tcBorders>
          </w:tcPr>
          <w:p w14:paraId="3A96027B"/>
        </w:tc>
        <w:tc>
          <w:tcPr>
            <w:tcW w:w="1957" w:type="dxa"/>
            <w:vMerge w:val="continue"/>
            <w:tcBorders>
              <w:top w:val="single" w:color="000000" w:sz="8" w:space="0"/>
              <w:left w:val="single" w:color="000000" w:sz="6" w:space="0"/>
              <w:bottom w:val="single" w:color="000000" w:sz="8" w:space="0"/>
              <w:right w:val="single" w:color="000000" w:sz="8" w:space="0"/>
            </w:tcBorders>
          </w:tcPr>
          <w:p w14:paraId="48BC127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45D3DC6">
            <w:pPr>
              <w:widowControl/>
              <w:autoSpaceDE w:val="0"/>
              <w:autoSpaceDN w:val="0"/>
              <w:spacing w:before="782" w:after="0" w:line="320" w:lineRule="exact"/>
              <w:ind w:left="0" w:right="0" w:firstLine="0"/>
              <w:jc w:val="center"/>
            </w:pPr>
            <w:r>
              <w:rPr>
                <w:rFonts w:ascii="7v6lAlxz+SimSun" w:hAnsi="7v6lAlxz+SimSun" w:eastAsia="7v6lAlxz+SimSun"/>
                <w:color w:val="000000"/>
                <w:sz w:val="32"/>
              </w:rPr>
              <w:t>711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A86AC78">
            <w:pPr>
              <w:widowControl/>
              <w:autoSpaceDE w:val="0"/>
              <w:autoSpaceDN w:val="0"/>
              <w:spacing w:before="590" w:after="0" w:line="320" w:lineRule="exact"/>
              <w:ind w:left="0" w:right="0" w:firstLine="0"/>
              <w:jc w:val="center"/>
            </w:pPr>
            <w:r>
              <w:rPr>
                <w:rFonts w:ascii="7v6lAlxz+SimSun" w:hAnsi="7v6lAlxz+SimSun" w:eastAsia="7v6lAlxz+SimSun"/>
                <w:color w:val="000000"/>
                <w:sz w:val="32"/>
              </w:rPr>
              <w:t>组织人员参加就业创业技能培训，做</w:t>
            </w:r>
          </w:p>
          <w:p w14:paraId="19BF78F1">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好辖区内就业供需对接相关工作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67E77E5"/>
        </w:tc>
      </w:tr>
    </w:tbl>
    <w:p w14:paraId="59E66905">
      <w:pPr>
        <w:widowControl/>
        <w:autoSpaceDE w:val="0"/>
        <w:autoSpaceDN w:val="0"/>
        <w:spacing w:before="272" w:after="0" w:line="414" w:lineRule="exact"/>
        <w:ind w:left="0" w:right="0" w:firstLine="0"/>
        <w:jc w:val="center"/>
      </w:pPr>
      <w:r>
        <w:rPr>
          <w:rFonts w:ascii="宋体" w:hAnsi="宋体" w:eastAsia="宋体"/>
          <w:color w:val="000000"/>
          <w:sz w:val="36"/>
        </w:rPr>
        <w:t>-64-</w:t>
      </w:r>
    </w:p>
    <w:p w14:paraId="0D4AAE46">
      <w:pPr>
        <w:sectPr>
          <w:pgSz w:w="23811" w:h="17237"/>
          <w:pgMar w:top="570" w:right="1140" w:bottom="110" w:left="1140" w:header="720" w:footer="720" w:gutter="0"/>
          <w:cols w:equalWidth="0" w:num="1">
            <w:col w:w="21532"/>
          </w:cols>
          <w:docGrid w:linePitch="360" w:charSpace="0"/>
        </w:sectPr>
      </w:pPr>
    </w:p>
    <w:p w14:paraId="709691A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71965"/>
            <wp:effectExtent l="0" t="0" r="1143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a:picLocks noChangeAspect="1"/>
                    </pic:cNvPicPr>
                  </pic:nvPicPr>
                  <pic:blipFill>
                    <a:blip r:embed="rId59"/>
                    <a:stretch>
                      <a:fillRect/>
                    </a:stretch>
                  </pic:blipFill>
                  <pic:spPr>
                    <a:xfrm>
                      <a:off x="0" y="0"/>
                      <a:ext cx="13647419" cy="9372018"/>
                    </a:xfrm>
                    <a:prstGeom prst="rect">
                      <a:avLst/>
                    </a:prstGeom>
                  </pic:spPr>
                </pic:pic>
              </a:graphicData>
            </a:graphic>
          </wp:anchor>
        </w:drawing>
      </w:r>
    </w:p>
    <w:p w14:paraId="6AC73896">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21A8E352">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38B2F0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AF7223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D7B05B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A829E4A">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43EF80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A34FD3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2C00EC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AB53F4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A702D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A09330D">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75311E1">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E5E87FB">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EDC5C2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F8984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438B180">
        <w:tblPrEx>
          <w:tblCellMar>
            <w:top w:w="0" w:type="dxa"/>
            <w:left w:w="108" w:type="dxa"/>
            <w:bottom w:w="0" w:type="dxa"/>
            <w:right w:w="108" w:type="dxa"/>
          </w:tblCellMar>
        </w:tblPrEx>
        <w:trPr>
          <w:trHeight w:val="102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F986F4E">
            <w:pPr>
              <w:widowControl/>
              <w:autoSpaceDE w:val="0"/>
              <w:autoSpaceDN w:val="0"/>
              <w:spacing w:before="2148" w:after="0" w:line="318" w:lineRule="exact"/>
              <w:ind w:left="0" w:right="0" w:firstLine="0"/>
              <w:jc w:val="center"/>
            </w:pPr>
            <w:r>
              <w:rPr>
                <w:rFonts w:ascii="7v6lAlxz+SimSun" w:hAnsi="7v6lAlxz+SimSun" w:eastAsia="7v6lAlxz+SimSun"/>
                <w:color w:val="000000"/>
                <w:sz w:val="32"/>
              </w:rPr>
              <w:t>50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7465DB9">
            <w:pPr>
              <w:widowControl/>
              <w:autoSpaceDE w:val="0"/>
              <w:autoSpaceDN w:val="0"/>
              <w:spacing w:before="1954" w:after="0" w:line="318" w:lineRule="exact"/>
              <w:ind w:left="0" w:right="0" w:firstLine="0"/>
              <w:jc w:val="center"/>
            </w:pPr>
            <w:r>
              <w:rPr>
                <w:rFonts w:ascii="7v6lAlxz+SimSun" w:hAnsi="7v6lAlxz+SimSun" w:eastAsia="7v6lAlxz+SimSun"/>
                <w:color w:val="000000"/>
                <w:sz w:val="32"/>
              </w:rPr>
              <w:t>民生</w:t>
            </w:r>
          </w:p>
          <w:p w14:paraId="6307609D">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0139F37">
            <w:pPr>
              <w:widowControl/>
              <w:autoSpaceDE w:val="0"/>
              <w:autoSpaceDN w:val="0"/>
              <w:spacing w:before="914" w:after="0" w:line="388" w:lineRule="exact"/>
              <w:ind w:left="0" w:right="0" w:firstLine="0"/>
              <w:jc w:val="center"/>
            </w:pPr>
            <w:r>
              <w:rPr>
                <w:rFonts w:ascii="7v6lAlxz+SimSun" w:hAnsi="7v6lAlxz+SimSun" w:eastAsia="7v6lAlxz+SimSun"/>
                <w:color w:val="000000"/>
                <w:sz w:val="32"/>
              </w:rPr>
              <w:t>落实就业创业优惠政策，用好</w:t>
            </w:r>
            <w:r>
              <w:br w:type="textWrapping"/>
            </w:r>
            <w:r>
              <w:rPr>
                <w:rFonts w:ascii="7v6lAlxz+SimSun" w:hAnsi="7v6lAlxz+SimSun" w:eastAsia="7v6lAlxz+SimSun"/>
                <w:color w:val="000000"/>
                <w:sz w:val="32"/>
              </w:rPr>
              <w:t>“5+2就业之家”，做好就业失业登记、就业援助、创业扶持补贴申报等工作。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6E2F60E">
            <w:pPr>
              <w:widowControl/>
              <w:autoSpaceDE w:val="0"/>
              <w:autoSpaceDN w:val="0"/>
              <w:spacing w:before="2148" w:after="0" w:line="318" w:lineRule="exact"/>
              <w:ind w:left="0" w:right="0" w:firstLine="0"/>
              <w:jc w:val="center"/>
            </w:pPr>
            <w:r>
              <w:rPr>
                <w:rFonts w:ascii="7v6lAlxz+SimSun" w:hAnsi="7v6lAlxz+SimSun" w:eastAsia="7v6lAlxz+SimSun"/>
                <w:color w:val="000000"/>
                <w:sz w:val="32"/>
              </w:rPr>
              <w:t>141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89215AB">
            <w:pPr>
              <w:widowControl/>
              <w:autoSpaceDE w:val="0"/>
              <w:autoSpaceDN w:val="0"/>
              <w:spacing w:before="0" w:after="0" w:line="382" w:lineRule="exact"/>
              <w:ind w:left="46" w:right="300" w:firstLine="0"/>
              <w:jc w:val="both"/>
            </w:pPr>
            <w:r>
              <w:rPr>
                <w:rFonts w:ascii="7v6lAlxz+SimSun" w:hAnsi="7v6lAlxz+SimSun" w:eastAsia="7v6lAlxz+SimSun"/>
                <w:color w:val="000000"/>
                <w:sz w:val="32"/>
              </w:rPr>
              <w:t>做好对就业困难人员、离校未就业高校毕业生、零就业家庭等重点就业群体的分类就业帮扶、培训推荐、公益性岗位申报引导等工作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B8C2BB5">
            <w:pPr>
              <w:widowControl/>
              <w:autoSpaceDE w:val="0"/>
              <w:autoSpaceDN w:val="0"/>
              <w:spacing w:before="792"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《中华人民共和国就业促进法》第五十二条 各级人民政府建立健全就业援助制度，采取税费减免、贷款贴息、社会保险补贴、岗位补贴等办法，通过公益性岗位安置等途径，对就业困难人员实行优先扶持和重点帮助。</w:t>
            </w:r>
          </w:p>
          <w:p w14:paraId="45F2DD85">
            <w:pPr>
              <w:widowControl/>
              <w:autoSpaceDE w:val="0"/>
              <w:autoSpaceDN w:val="0"/>
              <w:spacing w:before="0" w:after="0" w:line="246" w:lineRule="exact"/>
              <w:ind w:left="30" w:right="0" w:firstLine="0"/>
              <w:jc w:val="left"/>
            </w:pPr>
            <w:r>
              <w:rPr>
                <w:rFonts w:ascii="7v6lAlxz+SimSun" w:hAnsi="7v6lAlxz+SimSun" w:eastAsia="7v6lAlxz+SimSun"/>
                <w:color w:val="000000"/>
                <w:sz w:val="20"/>
              </w:rPr>
              <w:t>【规范性法规】</w:t>
            </w:r>
            <w:r>
              <w:br w:type="textWrapping"/>
            </w:r>
            <w:r>
              <w:rPr>
                <w:rFonts w:ascii="7v6lAlxz+SimSun" w:hAnsi="7v6lAlxz+SimSun" w:eastAsia="7v6lAlxz+SimSun"/>
                <w:color w:val="000000"/>
                <w:sz w:val="20"/>
              </w:rPr>
              <w:t>《就业服务与就业管理规定》（2018年修订）第三十一条 街道、乡镇、社区公共就业服务机构建立基层服务窗口，开展以就业援助为重点的公共就业服务，实施劳动力资源调查统计，并承担上级劳动保障行政部门安排的其他就业服务工作。第四十四条 街道、社区公共就业服务机构应当对辖区内就业援助对象进行登记，建立专门台账，实行就业援助对象动态管理和援助责任制度，提供及时、有效的就业援助。</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A6CF639">
            <w:pPr>
              <w:widowControl/>
              <w:autoSpaceDE w:val="0"/>
              <w:autoSpaceDN w:val="0"/>
              <w:spacing w:before="1904"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BF29C6D">
            <w:pPr>
              <w:widowControl/>
              <w:autoSpaceDE w:val="0"/>
              <w:autoSpaceDN w:val="0"/>
              <w:spacing w:before="1782" w:after="0" w:line="248"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8F0040E">
            <w:pPr>
              <w:widowControl/>
              <w:autoSpaceDE w:val="0"/>
              <w:autoSpaceDN w:val="0"/>
              <w:spacing w:before="360" w:after="0" w:line="318" w:lineRule="exact"/>
              <w:ind w:left="0" w:right="0" w:firstLine="0"/>
              <w:jc w:val="center"/>
            </w:pPr>
            <w:r>
              <w:rPr>
                <w:rFonts w:ascii="7v6lAlxz+SimSun" w:hAnsi="7v6lAlxz+SimSun" w:eastAsia="7v6lAlxz+SimSun"/>
                <w:color w:val="000000"/>
                <w:sz w:val="32"/>
              </w:rPr>
              <w:t>712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C5EFFF6">
            <w:pPr>
              <w:widowControl/>
              <w:autoSpaceDE w:val="0"/>
              <w:autoSpaceDN w:val="0"/>
              <w:spacing w:before="168" w:after="0" w:line="318" w:lineRule="exact"/>
              <w:ind w:left="0" w:right="0" w:firstLine="0"/>
              <w:jc w:val="center"/>
            </w:pPr>
            <w:r>
              <w:rPr>
                <w:rFonts w:ascii="7v6lAlxz+SimSun" w:hAnsi="7v6lAlxz+SimSun" w:eastAsia="7v6lAlxz+SimSun"/>
                <w:color w:val="000000"/>
                <w:sz w:val="32"/>
              </w:rPr>
              <w:t>针对就业困难人员引导申报公益性岗</w:t>
            </w:r>
          </w:p>
          <w:p w14:paraId="4239C794">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位</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975F908"/>
        </w:tc>
      </w:tr>
      <w:tr w14:paraId="25BAE6D4">
        <w:tblPrEx>
          <w:tblCellMar>
            <w:top w:w="0" w:type="dxa"/>
            <w:left w:w="108" w:type="dxa"/>
            <w:bottom w:w="0" w:type="dxa"/>
            <w:right w:w="108" w:type="dxa"/>
          </w:tblCellMar>
        </w:tblPrEx>
        <w:trPr>
          <w:trHeight w:val="10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E2EE635"/>
        </w:tc>
        <w:tc>
          <w:tcPr>
            <w:tcW w:w="1957" w:type="dxa"/>
            <w:vMerge w:val="continue"/>
            <w:tcBorders>
              <w:top w:val="single" w:color="000000" w:sz="8" w:space="0"/>
              <w:left w:val="single" w:color="000000" w:sz="6" w:space="0"/>
              <w:bottom w:val="single" w:color="000000" w:sz="8" w:space="0"/>
              <w:right w:val="single" w:color="000000" w:sz="8" w:space="0"/>
            </w:tcBorders>
          </w:tcPr>
          <w:p w14:paraId="78761541"/>
        </w:tc>
        <w:tc>
          <w:tcPr>
            <w:tcW w:w="1957" w:type="dxa"/>
            <w:vMerge w:val="continue"/>
            <w:tcBorders>
              <w:top w:val="single" w:color="000000" w:sz="8" w:space="0"/>
              <w:left w:val="single" w:color="000000" w:sz="8" w:space="0"/>
              <w:bottom w:val="single" w:color="000000" w:sz="8" w:space="0"/>
              <w:right w:val="single" w:color="000000" w:sz="8" w:space="0"/>
            </w:tcBorders>
          </w:tcPr>
          <w:p w14:paraId="1B8C410A"/>
        </w:tc>
        <w:tc>
          <w:tcPr>
            <w:tcW w:w="1957" w:type="dxa"/>
            <w:vMerge w:val="continue"/>
            <w:tcBorders>
              <w:top w:val="single" w:color="000000" w:sz="8" w:space="0"/>
              <w:left w:val="single" w:color="000000" w:sz="8" w:space="0"/>
              <w:bottom w:val="single" w:color="000000" w:sz="8" w:space="0"/>
              <w:right w:val="single" w:color="000000" w:sz="6" w:space="0"/>
            </w:tcBorders>
          </w:tcPr>
          <w:p w14:paraId="1480AF5F"/>
        </w:tc>
        <w:tc>
          <w:tcPr>
            <w:tcW w:w="1957" w:type="dxa"/>
            <w:vMerge w:val="continue"/>
            <w:tcBorders>
              <w:top w:val="single" w:color="000000" w:sz="8" w:space="0"/>
              <w:left w:val="single" w:color="000000" w:sz="6" w:space="0"/>
              <w:bottom w:val="single" w:color="000000" w:sz="8" w:space="0"/>
              <w:right w:val="single" w:color="000000" w:sz="8" w:space="0"/>
            </w:tcBorders>
          </w:tcPr>
          <w:p w14:paraId="78F196BF"/>
        </w:tc>
        <w:tc>
          <w:tcPr>
            <w:tcW w:w="1957" w:type="dxa"/>
            <w:vMerge w:val="continue"/>
            <w:tcBorders>
              <w:top w:val="single" w:color="000000" w:sz="8" w:space="0"/>
              <w:left w:val="single" w:color="000000" w:sz="8" w:space="0"/>
              <w:bottom w:val="single" w:color="000000" w:sz="8" w:space="0"/>
              <w:right w:val="single" w:color="000000" w:sz="8" w:space="0"/>
            </w:tcBorders>
          </w:tcPr>
          <w:p w14:paraId="7E757537"/>
        </w:tc>
        <w:tc>
          <w:tcPr>
            <w:tcW w:w="1957" w:type="dxa"/>
            <w:vMerge w:val="continue"/>
            <w:tcBorders>
              <w:top w:val="single" w:color="000000" w:sz="8" w:space="0"/>
              <w:left w:val="single" w:color="000000" w:sz="8" w:space="0"/>
              <w:bottom w:val="single" w:color="000000" w:sz="8" w:space="0"/>
              <w:right w:val="single" w:color="000000" w:sz="6" w:space="0"/>
            </w:tcBorders>
          </w:tcPr>
          <w:p w14:paraId="1DE2BE16"/>
        </w:tc>
        <w:tc>
          <w:tcPr>
            <w:tcW w:w="1957" w:type="dxa"/>
            <w:vMerge w:val="continue"/>
            <w:tcBorders>
              <w:top w:val="single" w:color="000000" w:sz="8" w:space="0"/>
              <w:left w:val="single" w:color="000000" w:sz="6" w:space="0"/>
              <w:bottom w:val="single" w:color="000000" w:sz="8" w:space="0"/>
              <w:right w:val="single" w:color="000000" w:sz="8" w:space="0"/>
            </w:tcBorders>
          </w:tcPr>
          <w:p w14:paraId="474FDE3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4F06A89">
            <w:pPr>
              <w:widowControl/>
              <w:autoSpaceDE w:val="0"/>
              <w:autoSpaceDN w:val="0"/>
              <w:spacing w:before="362" w:after="0" w:line="320" w:lineRule="exact"/>
              <w:ind w:left="0" w:right="0" w:firstLine="0"/>
              <w:jc w:val="center"/>
            </w:pPr>
            <w:r>
              <w:rPr>
                <w:rFonts w:ascii="7v6lAlxz+SimSun" w:hAnsi="7v6lAlxz+SimSun" w:eastAsia="7v6lAlxz+SimSun"/>
                <w:color w:val="000000"/>
                <w:sz w:val="32"/>
              </w:rPr>
              <w:t>713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7EB5716">
            <w:pPr>
              <w:widowControl/>
              <w:autoSpaceDE w:val="0"/>
              <w:autoSpaceDN w:val="0"/>
              <w:spacing w:before="362" w:after="0" w:line="320" w:lineRule="exact"/>
              <w:ind w:left="0" w:right="0" w:firstLine="0"/>
              <w:jc w:val="center"/>
            </w:pPr>
            <w:r>
              <w:rPr>
                <w:rFonts w:ascii="7v6lAlxz+SimSun" w:hAnsi="7v6lAlxz+SimSun" w:eastAsia="7v6lAlxz+SimSun"/>
                <w:color w:val="000000"/>
                <w:sz w:val="32"/>
              </w:rPr>
              <w:t>用人单位用工需求调查统计</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93F2EEA"/>
        </w:tc>
      </w:tr>
      <w:tr w14:paraId="1651954D">
        <w:tblPrEx>
          <w:tblCellMar>
            <w:top w:w="0" w:type="dxa"/>
            <w:left w:w="108" w:type="dxa"/>
            <w:bottom w:w="0" w:type="dxa"/>
            <w:right w:w="108" w:type="dxa"/>
          </w:tblCellMar>
        </w:tblPrEx>
        <w:trPr>
          <w:trHeight w:val="10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9F155FE"/>
        </w:tc>
        <w:tc>
          <w:tcPr>
            <w:tcW w:w="1957" w:type="dxa"/>
            <w:vMerge w:val="continue"/>
            <w:tcBorders>
              <w:top w:val="single" w:color="000000" w:sz="8" w:space="0"/>
              <w:left w:val="single" w:color="000000" w:sz="6" w:space="0"/>
              <w:bottom w:val="single" w:color="000000" w:sz="8" w:space="0"/>
              <w:right w:val="single" w:color="000000" w:sz="8" w:space="0"/>
            </w:tcBorders>
          </w:tcPr>
          <w:p w14:paraId="2841AB6D"/>
        </w:tc>
        <w:tc>
          <w:tcPr>
            <w:tcW w:w="1957" w:type="dxa"/>
            <w:vMerge w:val="continue"/>
            <w:tcBorders>
              <w:top w:val="single" w:color="000000" w:sz="8" w:space="0"/>
              <w:left w:val="single" w:color="000000" w:sz="8" w:space="0"/>
              <w:bottom w:val="single" w:color="000000" w:sz="8" w:space="0"/>
              <w:right w:val="single" w:color="000000" w:sz="8" w:space="0"/>
            </w:tcBorders>
          </w:tcPr>
          <w:p w14:paraId="45CC91DC"/>
        </w:tc>
        <w:tc>
          <w:tcPr>
            <w:tcW w:w="1957" w:type="dxa"/>
            <w:vMerge w:val="continue"/>
            <w:tcBorders>
              <w:top w:val="single" w:color="000000" w:sz="8" w:space="0"/>
              <w:left w:val="single" w:color="000000" w:sz="8" w:space="0"/>
              <w:bottom w:val="single" w:color="000000" w:sz="8" w:space="0"/>
              <w:right w:val="single" w:color="000000" w:sz="6" w:space="0"/>
            </w:tcBorders>
          </w:tcPr>
          <w:p w14:paraId="69C88319"/>
        </w:tc>
        <w:tc>
          <w:tcPr>
            <w:tcW w:w="1957" w:type="dxa"/>
            <w:vMerge w:val="continue"/>
            <w:tcBorders>
              <w:top w:val="single" w:color="000000" w:sz="8" w:space="0"/>
              <w:left w:val="single" w:color="000000" w:sz="6" w:space="0"/>
              <w:bottom w:val="single" w:color="000000" w:sz="8" w:space="0"/>
              <w:right w:val="single" w:color="000000" w:sz="8" w:space="0"/>
            </w:tcBorders>
          </w:tcPr>
          <w:p w14:paraId="45926281"/>
        </w:tc>
        <w:tc>
          <w:tcPr>
            <w:tcW w:w="1957" w:type="dxa"/>
            <w:vMerge w:val="continue"/>
            <w:tcBorders>
              <w:top w:val="single" w:color="000000" w:sz="8" w:space="0"/>
              <w:left w:val="single" w:color="000000" w:sz="8" w:space="0"/>
              <w:bottom w:val="single" w:color="000000" w:sz="8" w:space="0"/>
              <w:right w:val="single" w:color="000000" w:sz="8" w:space="0"/>
            </w:tcBorders>
          </w:tcPr>
          <w:p w14:paraId="0A1C4AB7"/>
        </w:tc>
        <w:tc>
          <w:tcPr>
            <w:tcW w:w="1957" w:type="dxa"/>
            <w:vMerge w:val="continue"/>
            <w:tcBorders>
              <w:top w:val="single" w:color="000000" w:sz="8" w:space="0"/>
              <w:left w:val="single" w:color="000000" w:sz="8" w:space="0"/>
              <w:bottom w:val="single" w:color="000000" w:sz="8" w:space="0"/>
              <w:right w:val="single" w:color="000000" w:sz="6" w:space="0"/>
            </w:tcBorders>
          </w:tcPr>
          <w:p w14:paraId="2722BB7B"/>
        </w:tc>
        <w:tc>
          <w:tcPr>
            <w:tcW w:w="1957" w:type="dxa"/>
            <w:vMerge w:val="continue"/>
            <w:tcBorders>
              <w:top w:val="single" w:color="000000" w:sz="8" w:space="0"/>
              <w:left w:val="single" w:color="000000" w:sz="6" w:space="0"/>
              <w:bottom w:val="single" w:color="000000" w:sz="8" w:space="0"/>
              <w:right w:val="single" w:color="000000" w:sz="8" w:space="0"/>
            </w:tcBorders>
          </w:tcPr>
          <w:p w14:paraId="4C43178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192EBB9">
            <w:pPr>
              <w:widowControl/>
              <w:autoSpaceDE w:val="0"/>
              <w:autoSpaceDN w:val="0"/>
              <w:spacing w:before="368" w:after="0" w:line="320" w:lineRule="exact"/>
              <w:ind w:left="0" w:right="0" w:firstLine="0"/>
              <w:jc w:val="center"/>
            </w:pPr>
            <w:r>
              <w:rPr>
                <w:rFonts w:ascii="7v6lAlxz+SimSun" w:hAnsi="7v6lAlxz+SimSun" w:eastAsia="7v6lAlxz+SimSun"/>
                <w:color w:val="000000"/>
                <w:sz w:val="32"/>
              </w:rPr>
              <w:t>714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4C82AA5">
            <w:pPr>
              <w:widowControl/>
              <w:autoSpaceDE w:val="0"/>
              <w:autoSpaceDN w:val="0"/>
              <w:spacing w:before="368" w:after="0" w:line="320" w:lineRule="exact"/>
              <w:ind w:left="0" w:right="0" w:firstLine="0"/>
              <w:jc w:val="center"/>
            </w:pPr>
            <w:r>
              <w:rPr>
                <w:rFonts w:ascii="7v6lAlxz+SimSun" w:hAnsi="7v6lAlxz+SimSun" w:eastAsia="7v6lAlxz+SimSun"/>
                <w:color w:val="000000"/>
                <w:sz w:val="32"/>
              </w:rPr>
              <w:t>高校应届毕业生就业调查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63A0B92"/>
        </w:tc>
      </w:tr>
      <w:tr w14:paraId="3A159C0E">
        <w:tblPrEx>
          <w:tblCellMar>
            <w:top w:w="0" w:type="dxa"/>
            <w:left w:w="108" w:type="dxa"/>
            <w:bottom w:w="0" w:type="dxa"/>
            <w:right w:w="108" w:type="dxa"/>
          </w:tblCellMar>
        </w:tblPrEx>
        <w:trPr>
          <w:trHeight w:val="15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DEBA453"/>
        </w:tc>
        <w:tc>
          <w:tcPr>
            <w:tcW w:w="1957" w:type="dxa"/>
            <w:vMerge w:val="continue"/>
            <w:tcBorders>
              <w:top w:val="single" w:color="000000" w:sz="8" w:space="0"/>
              <w:left w:val="single" w:color="000000" w:sz="6" w:space="0"/>
              <w:bottom w:val="single" w:color="000000" w:sz="8" w:space="0"/>
              <w:right w:val="single" w:color="000000" w:sz="8" w:space="0"/>
            </w:tcBorders>
          </w:tcPr>
          <w:p w14:paraId="798D3605"/>
        </w:tc>
        <w:tc>
          <w:tcPr>
            <w:tcW w:w="1957" w:type="dxa"/>
            <w:vMerge w:val="continue"/>
            <w:tcBorders>
              <w:top w:val="single" w:color="000000" w:sz="8" w:space="0"/>
              <w:left w:val="single" w:color="000000" w:sz="8" w:space="0"/>
              <w:bottom w:val="single" w:color="000000" w:sz="8" w:space="0"/>
              <w:right w:val="single" w:color="000000" w:sz="8" w:space="0"/>
            </w:tcBorders>
          </w:tcPr>
          <w:p w14:paraId="3A0E23D7"/>
        </w:tc>
        <w:tc>
          <w:tcPr>
            <w:tcW w:w="1957" w:type="dxa"/>
            <w:vMerge w:val="continue"/>
            <w:tcBorders>
              <w:top w:val="single" w:color="000000" w:sz="8" w:space="0"/>
              <w:left w:val="single" w:color="000000" w:sz="8" w:space="0"/>
              <w:bottom w:val="single" w:color="000000" w:sz="8" w:space="0"/>
              <w:right w:val="single" w:color="000000" w:sz="6" w:space="0"/>
            </w:tcBorders>
          </w:tcPr>
          <w:p w14:paraId="5BEF3195"/>
        </w:tc>
        <w:tc>
          <w:tcPr>
            <w:tcW w:w="1957" w:type="dxa"/>
            <w:vMerge w:val="continue"/>
            <w:tcBorders>
              <w:top w:val="single" w:color="000000" w:sz="8" w:space="0"/>
              <w:left w:val="single" w:color="000000" w:sz="6" w:space="0"/>
              <w:bottom w:val="single" w:color="000000" w:sz="8" w:space="0"/>
              <w:right w:val="single" w:color="000000" w:sz="8" w:space="0"/>
            </w:tcBorders>
          </w:tcPr>
          <w:p w14:paraId="19FD4B50"/>
        </w:tc>
        <w:tc>
          <w:tcPr>
            <w:tcW w:w="1957" w:type="dxa"/>
            <w:vMerge w:val="continue"/>
            <w:tcBorders>
              <w:top w:val="single" w:color="000000" w:sz="8" w:space="0"/>
              <w:left w:val="single" w:color="000000" w:sz="8" w:space="0"/>
              <w:bottom w:val="single" w:color="000000" w:sz="8" w:space="0"/>
              <w:right w:val="single" w:color="000000" w:sz="8" w:space="0"/>
            </w:tcBorders>
          </w:tcPr>
          <w:p w14:paraId="44E60F1C"/>
        </w:tc>
        <w:tc>
          <w:tcPr>
            <w:tcW w:w="1957" w:type="dxa"/>
            <w:vMerge w:val="continue"/>
            <w:tcBorders>
              <w:top w:val="single" w:color="000000" w:sz="8" w:space="0"/>
              <w:left w:val="single" w:color="000000" w:sz="8" w:space="0"/>
              <w:bottom w:val="single" w:color="000000" w:sz="8" w:space="0"/>
              <w:right w:val="single" w:color="000000" w:sz="6" w:space="0"/>
            </w:tcBorders>
          </w:tcPr>
          <w:p w14:paraId="4635BD89"/>
        </w:tc>
        <w:tc>
          <w:tcPr>
            <w:tcW w:w="1957" w:type="dxa"/>
            <w:vMerge w:val="continue"/>
            <w:tcBorders>
              <w:top w:val="single" w:color="000000" w:sz="8" w:space="0"/>
              <w:left w:val="single" w:color="000000" w:sz="6" w:space="0"/>
              <w:bottom w:val="single" w:color="000000" w:sz="8" w:space="0"/>
              <w:right w:val="single" w:color="000000" w:sz="8" w:space="0"/>
            </w:tcBorders>
          </w:tcPr>
          <w:p w14:paraId="402B7B3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B72AE05">
            <w:pPr>
              <w:widowControl/>
              <w:autoSpaceDE w:val="0"/>
              <w:autoSpaceDN w:val="0"/>
              <w:spacing w:before="600" w:after="0" w:line="320" w:lineRule="exact"/>
              <w:ind w:left="0" w:right="0" w:firstLine="0"/>
              <w:jc w:val="center"/>
            </w:pPr>
            <w:r>
              <w:rPr>
                <w:rFonts w:ascii="7v6lAlxz+SimSun" w:hAnsi="7v6lAlxz+SimSun" w:eastAsia="7v6lAlxz+SimSun"/>
                <w:color w:val="000000"/>
                <w:sz w:val="32"/>
              </w:rPr>
              <w:t>715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B11ED99">
            <w:pPr>
              <w:widowControl/>
              <w:autoSpaceDE w:val="0"/>
              <w:autoSpaceDN w:val="0"/>
              <w:spacing w:before="600" w:after="0" w:line="320" w:lineRule="exact"/>
              <w:ind w:left="0" w:right="0" w:firstLine="0"/>
              <w:jc w:val="center"/>
            </w:pPr>
            <w:r>
              <w:rPr>
                <w:rFonts w:ascii="7v6lAlxz+SimSun" w:hAnsi="7v6lAlxz+SimSun" w:eastAsia="7v6lAlxz+SimSun"/>
                <w:color w:val="000000"/>
                <w:sz w:val="32"/>
              </w:rPr>
              <w:t>健全完善“5+2就业之家”</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5E4906B"/>
        </w:tc>
      </w:tr>
      <w:tr w14:paraId="6459EBCE">
        <w:tblPrEx>
          <w:tblCellMar>
            <w:top w:w="0" w:type="dxa"/>
            <w:left w:w="108" w:type="dxa"/>
            <w:bottom w:w="0" w:type="dxa"/>
            <w:right w:w="108" w:type="dxa"/>
          </w:tblCellMar>
        </w:tblPrEx>
        <w:trPr>
          <w:trHeight w:val="2850" w:hRule="exact"/>
        </w:trPr>
        <w:tc>
          <w:tcPr>
            <w:tcW w:w="606" w:type="dxa"/>
            <w:tcBorders>
              <w:top w:val="single" w:color="000000" w:sz="8" w:space="0"/>
              <w:left w:val="single" w:color="000000" w:sz="8" w:space="0"/>
              <w:bottom w:val="single" w:color="000000" w:sz="6" w:space="0"/>
              <w:right w:val="single" w:color="000000" w:sz="6" w:space="0"/>
            </w:tcBorders>
            <w:tcMar>
              <w:left w:w="0" w:type="dxa"/>
              <w:right w:w="0" w:type="dxa"/>
            </w:tcMar>
          </w:tcPr>
          <w:p w14:paraId="701C9B95">
            <w:pPr>
              <w:widowControl/>
              <w:autoSpaceDE w:val="0"/>
              <w:autoSpaceDN w:val="0"/>
              <w:spacing w:before="1274" w:after="0" w:line="320" w:lineRule="exact"/>
              <w:ind w:left="0" w:right="0" w:firstLine="0"/>
              <w:jc w:val="center"/>
            </w:pPr>
            <w:r>
              <w:rPr>
                <w:rFonts w:ascii="7v6lAlxz+SimSun" w:hAnsi="7v6lAlxz+SimSun" w:eastAsia="7v6lAlxz+SimSun"/>
                <w:color w:val="000000"/>
                <w:sz w:val="32"/>
              </w:rPr>
              <w:t>51</w:t>
            </w:r>
          </w:p>
        </w:tc>
        <w:tc>
          <w:tcPr>
            <w:tcW w:w="870" w:type="dxa"/>
            <w:tcBorders>
              <w:top w:val="single" w:color="000000" w:sz="8" w:space="0"/>
              <w:left w:val="single" w:color="000000" w:sz="6" w:space="0"/>
              <w:bottom w:val="single" w:color="000000" w:sz="6" w:space="0"/>
              <w:right w:val="single" w:color="000000" w:sz="8" w:space="0"/>
            </w:tcBorders>
            <w:tcMar>
              <w:left w:w="0" w:type="dxa"/>
              <w:right w:w="0" w:type="dxa"/>
            </w:tcMar>
          </w:tcPr>
          <w:p w14:paraId="05FD2B86">
            <w:pPr>
              <w:widowControl/>
              <w:autoSpaceDE w:val="0"/>
              <w:autoSpaceDN w:val="0"/>
              <w:spacing w:before="1080" w:after="0" w:line="318" w:lineRule="exact"/>
              <w:ind w:left="0" w:right="0" w:firstLine="0"/>
              <w:jc w:val="center"/>
            </w:pPr>
            <w:r>
              <w:rPr>
                <w:rFonts w:ascii="7v6lAlxz+SimSun" w:hAnsi="7v6lAlxz+SimSun" w:eastAsia="7v6lAlxz+SimSun"/>
                <w:color w:val="000000"/>
                <w:sz w:val="32"/>
              </w:rPr>
              <w:t>民生</w:t>
            </w:r>
          </w:p>
          <w:p w14:paraId="3E8B3EED">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服务</w:t>
            </w:r>
          </w:p>
        </w:tc>
        <w:tc>
          <w:tcPr>
            <w:tcW w:w="2414" w:type="dxa"/>
            <w:tcBorders>
              <w:top w:val="single" w:color="000000" w:sz="8" w:space="0"/>
              <w:left w:val="single" w:color="000000" w:sz="8" w:space="0"/>
              <w:bottom w:val="single" w:color="000000" w:sz="6" w:space="0"/>
              <w:right w:val="single" w:color="000000" w:sz="8" w:space="0"/>
            </w:tcBorders>
            <w:tcMar>
              <w:left w:w="0" w:type="dxa"/>
              <w:right w:w="0" w:type="dxa"/>
            </w:tcMar>
          </w:tcPr>
          <w:p w14:paraId="45B3C83A">
            <w:pPr>
              <w:widowControl/>
              <w:autoSpaceDE w:val="0"/>
              <w:autoSpaceDN w:val="0"/>
              <w:spacing w:before="624" w:after="0" w:line="388" w:lineRule="exact"/>
              <w:ind w:left="0" w:right="0" w:firstLine="0"/>
              <w:jc w:val="center"/>
            </w:pPr>
            <w:r>
              <w:rPr>
                <w:rFonts w:ascii="7v6lAlxz+SimSun" w:hAnsi="7v6lAlxz+SimSun" w:eastAsia="7v6lAlxz+SimSun"/>
                <w:color w:val="000000"/>
                <w:sz w:val="32"/>
              </w:rPr>
              <w:t>开展雕塑瓷厂陶瓷创客空间创业扶持补贴申报工作。</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59585BBC">
            <w:pPr>
              <w:widowControl/>
              <w:autoSpaceDE w:val="0"/>
              <w:autoSpaceDN w:val="0"/>
              <w:spacing w:before="1274" w:after="0" w:line="320" w:lineRule="exact"/>
              <w:ind w:left="0" w:right="0" w:firstLine="0"/>
              <w:jc w:val="center"/>
            </w:pPr>
            <w:r>
              <w:rPr>
                <w:rFonts w:ascii="7v6lAlxz+SimSun" w:hAnsi="7v6lAlxz+SimSun" w:eastAsia="7v6lAlxz+SimSun"/>
                <w:color w:val="000000"/>
                <w:sz w:val="32"/>
              </w:rPr>
              <w:t>142</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11E84C06"/>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24DAC1D0">
            <w:pPr>
              <w:widowControl/>
              <w:autoSpaceDE w:val="0"/>
              <w:autoSpaceDN w:val="0"/>
              <w:spacing w:before="418"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《中华人民共和国国民经济和社会发展第十四个五年规划和2035年远景目标纲要》第五篇，第二节 加快推动数字产业化。培育壮大人工智能、大数据、区块链、云计算、网络安全等新兴数字产业，提升通信设备、核心电子元器件、关键软件等产业水平。构建基于5G的应用场景和产业生态，在智能交通、智慧物流、智慧能源、智慧医疗等重点领域开展试点示范。鼓励企业开放搜索、电商、社交等数据，发展第三方大数据服务产业。促进共享经济、平台经济健康发展。</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3EDF43D7">
            <w:pPr>
              <w:widowControl/>
              <w:autoSpaceDE w:val="0"/>
              <w:autoSpaceDN w:val="0"/>
              <w:spacing w:before="1206" w:after="0" w:line="200" w:lineRule="exact"/>
              <w:ind w:left="0" w:right="0" w:firstLine="0"/>
              <w:jc w:val="center"/>
            </w:pPr>
            <w:r>
              <w:rPr>
                <w:rFonts w:ascii="7v6lAlxz+SimSun" w:hAnsi="7v6lAlxz+SimSun" w:eastAsia="7v6lAlxz+SimSun"/>
                <w:color w:val="000000"/>
                <w:sz w:val="20"/>
              </w:rPr>
              <w:t>便民服</w:t>
            </w:r>
          </w:p>
          <w:p w14:paraId="53EA9ED6">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务中心</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63AC7418">
            <w:pPr>
              <w:widowControl/>
              <w:autoSpaceDE w:val="0"/>
              <w:autoSpaceDN w:val="0"/>
              <w:spacing w:before="912" w:after="0" w:line="246"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C95A761">
            <w:pPr>
              <w:widowControl/>
              <w:autoSpaceDE w:val="0"/>
              <w:autoSpaceDN w:val="0"/>
              <w:spacing w:before="1274" w:after="0" w:line="320" w:lineRule="exact"/>
              <w:ind w:left="0" w:right="0" w:firstLine="0"/>
              <w:jc w:val="center"/>
            </w:pPr>
            <w:r>
              <w:rPr>
                <w:rFonts w:ascii="7v6lAlxz+SimSun" w:hAnsi="7v6lAlxz+SimSun" w:eastAsia="7v6lAlxz+SimSun"/>
                <w:color w:val="000000"/>
                <w:sz w:val="32"/>
              </w:rPr>
              <w:t>716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36E1F90">
            <w:pPr>
              <w:widowControl/>
              <w:autoSpaceDE w:val="0"/>
              <w:autoSpaceDN w:val="0"/>
              <w:spacing w:before="1080" w:after="0" w:line="318" w:lineRule="exact"/>
              <w:ind w:left="0" w:right="0" w:firstLine="0"/>
              <w:jc w:val="center"/>
            </w:pPr>
            <w:r>
              <w:rPr>
                <w:rFonts w:ascii="7v6lAlxz+SimSun" w:hAnsi="7v6lAlxz+SimSun" w:eastAsia="7v6lAlxz+SimSun"/>
                <w:color w:val="000000"/>
                <w:sz w:val="32"/>
              </w:rPr>
              <w:t>为大学生创业集群提供创业扶持补贴</w:t>
            </w:r>
          </w:p>
          <w:p w14:paraId="09E8334F">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申报工作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024FCA6">
            <w:pPr>
              <w:widowControl/>
              <w:autoSpaceDE w:val="0"/>
              <w:autoSpaceDN w:val="0"/>
              <w:spacing w:before="1330" w:after="0" w:line="198" w:lineRule="exact"/>
              <w:ind w:left="0" w:right="0" w:firstLine="0"/>
              <w:jc w:val="center"/>
            </w:pPr>
            <w:r>
              <w:rPr>
                <w:rFonts w:ascii="7v6lAlxz+SimSun" w:hAnsi="7v6lAlxz+SimSun" w:eastAsia="7v6lAlxz+SimSun"/>
                <w:color w:val="000000"/>
                <w:sz w:val="20"/>
              </w:rPr>
              <w:t>特色事项</w:t>
            </w:r>
          </w:p>
        </w:tc>
      </w:tr>
      <w:tr w14:paraId="3009C0A2">
        <w:tblPrEx>
          <w:tblCellMar>
            <w:top w:w="0" w:type="dxa"/>
            <w:left w:w="108" w:type="dxa"/>
            <w:bottom w:w="0" w:type="dxa"/>
            <w:right w:w="108" w:type="dxa"/>
          </w:tblCellMar>
        </w:tblPrEx>
        <w:trPr>
          <w:trHeight w:val="624"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6D53E36D">
            <w:pPr>
              <w:widowControl/>
              <w:autoSpaceDE w:val="0"/>
              <w:autoSpaceDN w:val="0"/>
              <w:spacing w:before="2378" w:after="0" w:line="320" w:lineRule="exact"/>
              <w:ind w:left="0" w:right="0" w:firstLine="0"/>
              <w:jc w:val="center"/>
            </w:pPr>
            <w:r>
              <w:rPr>
                <w:rFonts w:ascii="7v6lAlxz+SimSun" w:hAnsi="7v6lAlxz+SimSun" w:eastAsia="7v6lAlxz+SimSun"/>
                <w:color w:val="000000"/>
                <w:sz w:val="32"/>
              </w:rPr>
              <w:t>52</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00CB97C3">
            <w:pPr>
              <w:widowControl/>
              <w:autoSpaceDE w:val="0"/>
              <w:autoSpaceDN w:val="0"/>
              <w:spacing w:before="2184" w:after="0" w:line="320" w:lineRule="exact"/>
              <w:ind w:left="0" w:right="0" w:firstLine="0"/>
              <w:jc w:val="center"/>
            </w:pPr>
            <w:r>
              <w:rPr>
                <w:rFonts w:ascii="7v6lAlxz+SimSun" w:hAnsi="7v6lAlxz+SimSun" w:eastAsia="7v6lAlxz+SimSun"/>
                <w:color w:val="000000"/>
                <w:sz w:val="32"/>
              </w:rPr>
              <w:t>民生</w:t>
            </w:r>
          </w:p>
          <w:p w14:paraId="4D2F676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1C7BE62F">
            <w:pPr>
              <w:widowControl/>
              <w:autoSpaceDE w:val="0"/>
              <w:autoSpaceDN w:val="0"/>
              <w:spacing w:before="1340" w:after="0" w:line="388" w:lineRule="exact"/>
              <w:ind w:left="0" w:right="0" w:firstLine="0"/>
              <w:jc w:val="center"/>
            </w:pPr>
            <w:r>
              <w:rPr>
                <w:rFonts w:ascii="7v6lAlxz+SimSun" w:hAnsi="7v6lAlxz+SimSun" w:eastAsia="7v6lAlxz+SimSun"/>
                <w:color w:val="000000"/>
                <w:sz w:val="32"/>
              </w:rPr>
              <w:t>开展劳动保障法律法规政策宣</w:t>
            </w:r>
            <w:r>
              <w:br w:type="textWrapping"/>
            </w:r>
            <w:r>
              <w:rPr>
                <w:rFonts w:ascii="7v6lAlxz+SimSun" w:hAnsi="7v6lAlxz+SimSun" w:eastAsia="7v6lAlxz+SimSun"/>
                <w:color w:val="000000"/>
                <w:sz w:val="32"/>
              </w:rPr>
              <w:t>传，做好劳动争议调处，维护农民工等群体合法权益。</w:t>
            </w:r>
          </w:p>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7EED4774">
            <w:pPr>
              <w:widowControl/>
              <w:autoSpaceDE w:val="0"/>
              <w:autoSpaceDN w:val="0"/>
              <w:spacing w:before="1316" w:after="0" w:line="318" w:lineRule="exact"/>
              <w:ind w:left="0" w:right="0" w:firstLine="0"/>
              <w:jc w:val="center"/>
            </w:pPr>
            <w:r>
              <w:rPr>
                <w:rFonts w:ascii="7v6lAlxz+SimSun" w:hAnsi="7v6lAlxz+SimSun" w:eastAsia="7v6lAlxz+SimSun"/>
                <w:color w:val="000000"/>
                <w:sz w:val="32"/>
              </w:rPr>
              <w:t>143</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736DC75C">
            <w:pPr>
              <w:widowControl/>
              <w:autoSpaceDE w:val="0"/>
              <w:autoSpaceDN w:val="0"/>
              <w:spacing w:before="278" w:after="0" w:line="388" w:lineRule="exact"/>
              <w:ind w:left="46" w:right="288" w:firstLine="0"/>
              <w:jc w:val="left"/>
            </w:pPr>
            <w:r>
              <w:rPr>
                <w:rFonts w:ascii="7v6lAlxz+SimSun" w:hAnsi="7v6lAlxz+SimSun" w:eastAsia="7v6lAlxz+SimSun"/>
                <w:color w:val="000000"/>
                <w:sz w:val="32"/>
              </w:rPr>
              <w:t>开展劳动保障法律法规、政策宣</w:t>
            </w:r>
            <w:r>
              <w:br w:type="textWrapping"/>
            </w:r>
            <w:r>
              <w:rPr>
                <w:rFonts w:ascii="7v6lAlxz+SimSun" w:hAnsi="7v6lAlxz+SimSun" w:eastAsia="7v6lAlxz+SimSun"/>
                <w:color w:val="000000"/>
                <w:sz w:val="32"/>
              </w:rPr>
              <w:t>传，做好劳动争议的调处</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0624A61F">
            <w:pPr>
              <w:widowControl/>
              <w:autoSpaceDE w:val="0"/>
              <w:autoSpaceDN w:val="0"/>
              <w:spacing w:before="1076"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《中华人民共和国劳动争议调解仲裁法》第十条 发生劳动争议，当事人可以到在乡镇、街道设立的具有劳动争议调解职能的组织申请调解。</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65BD8819">
            <w:pPr>
              <w:widowControl/>
              <w:autoSpaceDE w:val="0"/>
              <w:autoSpaceDN w:val="0"/>
              <w:spacing w:before="1076"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7738F421">
            <w:pPr>
              <w:widowControl/>
              <w:autoSpaceDE w:val="0"/>
              <w:autoSpaceDN w:val="0"/>
              <w:spacing w:before="950" w:after="0" w:line="248"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C2F2310">
            <w:pPr>
              <w:widowControl/>
              <w:autoSpaceDE w:val="0"/>
              <w:autoSpaceDN w:val="0"/>
              <w:spacing w:before="164" w:after="0" w:line="318" w:lineRule="exact"/>
              <w:ind w:left="0" w:right="0" w:firstLine="0"/>
              <w:jc w:val="center"/>
            </w:pPr>
            <w:r>
              <w:rPr>
                <w:rFonts w:ascii="7v6lAlxz+SimSun" w:hAnsi="7v6lAlxz+SimSun" w:eastAsia="7v6lAlxz+SimSun"/>
                <w:color w:val="000000"/>
                <w:sz w:val="32"/>
              </w:rPr>
              <w:t>717</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4C55C25">
            <w:pPr>
              <w:widowControl/>
              <w:autoSpaceDE w:val="0"/>
              <w:autoSpaceDN w:val="0"/>
              <w:spacing w:before="164" w:after="0" w:line="318" w:lineRule="exact"/>
              <w:ind w:left="0" w:right="0" w:firstLine="0"/>
              <w:jc w:val="center"/>
            </w:pPr>
            <w:r>
              <w:rPr>
                <w:rFonts w:ascii="7v6lAlxz+SimSun" w:hAnsi="7v6lAlxz+SimSun" w:eastAsia="7v6lAlxz+SimSun"/>
                <w:color w:val="000000"/>
                <w:sz w:val="32"/>
              </w:rPr>
              <w:t>宣传劳动保障法律法规</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8B7CBA8"/>
        </w:tc>
      </w:tr>
      <w:tr w14:paraId="01690C25">
        <w:tblPrEx>
          <w:tblCellMar>
            <w:top w:w="0" w:type="dxa"/>
            <w:left w:w="108" w:type="dxa"/>
            <w:bottom w:w="0" w:type="dxa"/>
            <w:right w:w="108" w:type="dxa"/>
          </w:tblCellMar>
        </w:tblPrEx>
        <w:trPr>
          <w:trHeight w:val="620"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17DCB2D5"/>
        </w:tc>
        <w:tc>
          <w:tcPr>
            <w:tcW w:w="1957" w:type="dxa"/>
            <w:vMerge w:val="continue"/>
            <w:tcBorders>
              <w:top w:val="single" w:color="000000" w:sz="6" w:space="0"/>
              <w:left w:val="single" w:color="000000" w:sz="6" w:space="0"/>
              <w:bottom w:val="single" w:color="000000" w:sz="8" w:space="0"/>
              <w:right w:val="single" w:color="000000" w:sz="8" w:space="0"/>
            </w:tcBorders>
          </w:tcPr>
          <w:p w14:paraId="209143F7"/>
        </w:tc>
        <w:tc>
          <w:tcPr>
            <w:tcW w:w="1957" w:type="dxa"/>
            <w:vMerge w:val="continue"/>
            <w:tcBorders>
              <w:top w:val="single" w:color="000000" w:sz="6" w:space="0"/>
              <w:left w:val="single" w:color="000000" w:sz="8" w:space="0"/>
              <w:bottom w:val="single" w:color="000000" w:sz="8" w:space="0"/>
              <w:right w:val="single" w:color="000000" w:sz="8" w:space="0"/>
            </w:tcBorders>
          </w:tcPr>
          <w:p w14:paraId="55C38DBB"/>
        </w:tc>
        <w:tc>
          <w:tcPr>
            <w:tcW w:w="1957" w:type="dxa"/>
            <w:vMerge w:val="continue"/>
            <w:tcBorders>
              <w:top w:val="single" w:color="000000" w:sz="6" w:space="0"/>
              <w:left w:val="single" w:color="000000" w:sz="8" w:space="0"/>
              <w:bottom w:val="single" w:color="000000" w:sz="6" w:space="0"/>
              <w:right w:val="single" w:color="000000" w:sz="6" w:space="0"/>
            </w:tcBorders>
          </w:tcPr>
          <w:p w14:paraId="64BD996D"/>
        </w:tc>
        <w:tc>
          <w:tcPr>
            <w:tcW w:w="1957" w:type="dxa"/>
            <w:vMerge w:val="continue"/>
            <w:tcBorders>
              <w:top w:val="single" w:color="000000" w:sz="6" w:space="0"/>
              <w:left w:val="single" w:color="000000" w:sz="6" w:space="0"/>
              <w:bottom w:val="single" w:color="000000" w:sz="6" w:space="0"/>
              <w:right w:val="single" w:color="000000" w:sz="8" w:space="0"/>
            </w:tcBorders>
          </w:tcPr>
          <w:p w14:paraId="1D19AB2D"/>
        </w:tc>
        <w:tc>
          <w:tcPr>
            <w:tcW w:w="1957" w:type="dxa"/>
            <w:vMerge w:val="continue"/>
            <w:tcBorders>
              <w:top w:val="single" w:color="000000" w:sz="6" w:space="0"/>
              <w:left w:val="single" w:color="000000" w:sz="8" w:space="0"/>
              <w:bottom w:val="single" w:color="000000" w:sz="6" w:space="0"/>
              <w:right w:val="single" w:color="000000" w:sz="8" w:space="0"/>
            </w:tcBorders>
          </w:tcPr>
          <w:p w14:paraId="0CB18721"/>
        </w:tc>
        <w:tc>
          <w:tcPr>
            <w:tcW w:w="1957" w:type="dxa"/>
            <w:vMerge w:val="continue"/>
            <w:tcBorders>
              <w:top w:val="single" w:color="000000" w:sz="6" w:space="0"/>
              <w:left w:val="single" w:color="000000" w:sz="8" w:space="0"/>
              <w:bottom w:val="single" w:color="000000" w:sz="6" w:space="0"/>
              <w:right w:val="single" w:color="000000" w:sz="6" w:space="0"/>
            </w:tcBorders>
          </w:tcPr>
          <w:p w14:paraId="67B4C179"/>
        </w:tc>
        <w:tc>
          <w:tcPr>
            <w:tcW w:w="1957" w:type="dxa"/>
            <w:vMerge w:val="continue"/>
            <w:tcBorders>
              <w:top w:val="single" w:color="000000" w:sz="6" w:space="0"/>
              <w:left w:val="single" w:color="000000" w:sz="6" w:space="0"/>
              <w:bottom w:val="single" w:color="000000" w:sz="6" w:space="0"/>
              <w:right w:val="single" w:color="000000" w:sz="8" w:space="0"/>
            </w:tcBorders>
          </w:tcPr>
          <w:p w14:paraId="57EF5B87"/>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00CA084">
            <w:pPr>
              <w:widowControl/>
              <w:autoSpaceDE w:val="0"/>
              <w:autoSpaceDN w:val="0"/>
              <w:spacing w:before="162" w:after="0" w:line="318" w:lineRule="exact"/>
              <w:ind w:left="0" w:right="0" w:firstLine="0"/>
              <w:jc w:val="center"/>
            </w:pPr>
            <w:r>
              <w:rPr>
                <w:rFonts w:ascii="7v6lAlxz+SimSun" w:hAnsi="7v6lAlxz+SimSun" w:eastAsia="7v6lAlxz+SimSun"/>
                <w:color w:val="000000"/>
                <w:sz w:val="32"/>
              </w:rPr>
              <w:t>718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73F2ABB">
            <w:pPr>
              <w:widowControl/>
              <w:autoSpaceDE w:val="0"/>
              <w:autoSpaceDN w:val="0"/>
              <w:spacing w:before="162" w:after="0" w:line="318" w:lineRule="exact"/>
              <w:ind w:left="0" w:right="0" w:firstLine="0"/>
              <w:jc w:val="center"/>
            </w:pPr>
            <w:r>
              <w:rPr>
                <w:rFonts w:ascii="7v6lAlxz+SimSun" w:hAnsi="7v6lAlxz+SimSun" w:eastAsia="7v6lAlxz+SimSun"/>
                <w:color w:val="000000"/>
                <w:sz w:val="32"/>
              </w:rPr>
              <w:t>开展劳资纠纷预防工作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0BC7CFD"/>
        </w:tc>
      </w:tr>
      <w:tr w14:paraId="37492CEB">
        <w:tblPrEx>
          <w:tblCellMar>
            <w:top w:w="0" w:type="dxa"/>
            <w:left w:w="108" w:type="dxa"/>
            <w:bottom w:w="0" w:type="dxa"/>
            <w:right w:w="108" w:type="dxa"/>
          </w:tblCellMar>
        </w:tblPrEx>
        <w:trPr>
          <w:trHeight w:val="88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224C9C0B"/>
        </w:tc>
        <w:tc>
          <w:tcPr>
            <w:tcW w:w="1957" w:type="dxa"/>
            <w:vMerge w:val="continue"/>
            <w:tcBorders>
              <w:top w:val="single" w:color="000000" w:sz="6" w:space="0"/>
              <w:left w:val="single" w:color="000000" w:sz="6" w:space="0"/>
              <w:bottom w:val="single" w:color="000000" w:sz="8" w:space="0"/>
              <w:right w:val="single" w:color="000000" w:sz="8" w:space="0"/>
            </w:tcBorders>
          </w:tcPr>
          <w:p w14:paraId="25FC6114"/>
        </w:tc>
        <w:tc>
          <w:tcPr>
            <w:tcW w:w="1957" w:type="dxa"/>
            <w:vMerge w:val="continue"/>
            <w:tcBorders>
              <w:top w:val="single" w:color="000000" w:sz="6" w:space="0"/>
              <w:left w:val="single" w:color="000000" w:sz="8" w:space="0"/>
              <w:bottom w:val="single" w:color="000000" w:sz="8" w:space="0"/>
              <w:right w:val="single" w:color="000000" w:sz="8" w:space="0"/>
            </w:tcBorders>
          </w:tcPr>
          <w:p w14:paraId="322A361C"/>
        </w:tc>
        <w:tc>
          <w:tcPr>
            <w:tcW w:w="1957" w:type="dxa"/>
            <w:vMerge w:val="continue"/>
            <w:tcBorders>
              <w:top w:val="single" w:color="000000" w:sz="6" w:space="0"/>
              <w:left w:val="single" w:color="000000" w:sz="8" w:space="0"/>
              <w:bottom w:val="single" w:color="000000" w:sz="6" w:space="0"/>
              <w:right w:val="single" w:color="000000" w:sz="6" w:space="0"/>
            </w:tcBorders>
          </w:tcPr>
          <w:p w14:paraId="54E1FA7B"/>
        </w:tc>
        <w:tc>
          <w:tcPr>
            <w:tcW w:w="1957" w:type="dxa"/>
            <w:vMerge w:val="continue"/>
            <w:tcBorders>
              <w:top w:val="single" w:color="000000" w:sz="6" w:space="0"/>
              <w:left w:val="single" w:color="000000" w:sz="6" w:space="0"/>
              <w:bottom w:val="single" w:color="000000" w:sz="6" w:space="0"/>
              <w:right w:val="single" w:color="000000" w:sz="8" w:space="0"/>
            </w:tcBorders>
          </w:tcPr>
          <w:p w14:paraId="05ACABA2"/>
        </w:tc>
        <w:tc>
          <w:tcPr>
            <w:tcW w:w="1957" w:type="dxa"/>
            <w:vMerge w:val="continue"/>
            <w:tcBorders>
              <w:top w:val="single" w:color="000000" w:sz="6" w:space="0"/>
              <w:left w:val="single" w:color="000000" w:sz="8" w:space="0"/>
              <w:bottom w:val="single" w:color="000000" w:sz="6" w:space="0"/>
              <w:right w:val="single" w:color="000000" w:sz="8" w:space="0"/>
            </w:tcBorders>
          </w:tcPr>
          <w:p w14:paraId="66BA6688"/>
        </w:tc>
        <w:tc>
          <w:tcPr>
            <w:tcW w:w="1957" w:type="dxa"/>
            <w:vMerge w:val="continue"/>
            <w:tcBorders>
              <w:top w:val="single" w:color="000000" w:sz="6" w:space="0"/>
              <w:left w:val="single" w:color="000000" w:sz="8" w:space="0"/>
              <w:bottom w:val="single" w:color="000000" w:sz="6" w:space="0"/>
              <w:right w:val="single" w:color="000000" w:sz="6" w:space="0"/>
            </w:tcBorders>
          </w:tcPr>
          <w:p w14:paraId="43BAEE3C"/>
        </w:tc>
        <w:tc>
          <w:tcPr>
            <w:tcW w:w="1957" w:type="dxa"/>
            <w:vMerge w:val="continue"/>
            <w:tcBorders>
              <w:top w:val="single" w:color="000000" w:sz="6" w:space="0"/>
              <w:left w:val="single" w:color="000000" w:sz="6" w:space="0"/>
              <w:bottom w:val="single" w:color="000000" w:sz="6" w:space="0"/>
              <w:right w:val="single" w:color="000000" w:sz="8" w:space="0"/>
            </w:tcBorders>
          </w:tcPr>
          <w:p w14:paraId="4000BD2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28F1F41">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719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9981827">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开展劳资纠纷调处工作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5603B0"/>
        </w:tc>
      </w:tr>
      <w:tr w14:paraId="3A96C3F2">
        <w:tblPrEx>
          <w:tblCellMar>
            <w:top w:w="0" w:type="dxa"/>
            <w:left w:w="108" w:type="dxa"/>
            <w:bottom w:w="0" w:type="dxa"/>
            <w:right w:w="108" w:type="dxa"/>
          </w:tblCellMar>
        </w:tblPrEx>
        <w:trPr>
          <w:trHeight w:val="802"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1A9C6B3E"/>
        </w:tc>
        <w:tc>
          <w:tcPr>
            <w:tcW w:w="1957" w:type="dxa"/>
            <w:vMerge w:val="continue"/>
            <w:tcBorders>
              <w:top w:val="single" w:color="000000" w:sz="6" w:space="0"/>
              <w:left w:val="single" w:color="000000" w:sz="6" w:space="0"/>
              <w:bottom w:val="single" w:color="000000" w:sz="8" w:space="0"/>
              <w:right w:val="single" w:color="000000" w:sz="8" w:space="0"/>
            </w:tcBorders>
          </w:tcPr>
          <w:p w14:paraId="40E0CEED"/>
        </w:tc>
        <w:tc>
          <w:tcPr>
            <w:tcW w:w="1957" w:type="dxa"/>
            <w:vMerge w:val="continue"/>
            <w:tcBorders>
              <w:top w:val="single" w:color="000000" w:sz="6" w:space="0"/>
              <w:left w:val="single" w:color="000000" w:sz="8" w:space="0"/>
              <w:bottom w:val="single" w:color="000000" w:sz="8" w:space="0"/>
              <w:right w:val="single" w:color="000000" w:sz="8" w:space="0"/>
            </w:tcBorders>
          </w:tcPr>
          <w:p w14:paraId="1A0D06EA"/>
        </w:tc>
        <w:tc>
          <w:tcPr>
            <w:tcW w:w="1957" w:type="dxa"/>
            <w:vMerge w:val="continue"/>
            <w:tcBorders>
              <w:top w:val="single" w:color="000000" w:sz="6" w:space="0"/>
              <w:left w:val="single" w:color="000000" w:sz="8" w:space="0"/>
              <w:bottom w:val="single" w:color="000000" w:sz="6" w:space="0"/>
              <w:right w:val="single" w:color="000000" w:sz="6" w:space="0"/>
            </w:tcBorders>
          </w:tcPr>
          <w:p w14:paraId="45AB1B7F"/>
        </w:tc>
        <w:tc>
          <w:tcPr>
            <w:tcW w:w="1957" w:type="dxa"/>
            <w:vMerge w:val="continue"/>
            <w:tcBorders>
              <w:top w:val="single" w:color="000000" w:sz="6" w:space="0"/>
              <w:left w:val="single" w:color="000000" w:sz="6" w:space="0"/>
              <w:bottom w:val="single" w:color="000000" w:sz="6" w:space="0"/>
              <w:right w:val="single" w:color="000000" w:sz="8" w:space="0"/>
            </w:tcBorders>
          </w:tcPr>
          <w:p w14:paraId="55142CB4"/>
        </w:tc>
        <w:tc>
          <w:tcPr>
            <w:tcW w:w="1957" w:type="dxa"/>
            <w:vMerge w:val="continue"/>
            <w:tcBorders>
              <w:top w:val="single" w:color="000000" w:sz="6" w:space="0"/>
              <w:left w:val="single" w:color="000000" w:sz="8" w:space="0"/>
              <w:bottom w:val="single" w:color="000000" w:sz="6" w:space="0"/>
              <w:right w:val="single" w:color="000000" w:sz="8" w:space="0"/>
            </w:tcBorders>
          </w:tcPr>
          <w:p w14:paraId="50DA78DC"/>
        </w:tc>
        <w:tc>
          <w:tcPr>
            <w:tcW w:w="1957" w:type="dxa"/>
            <w:vMerge w:val="continue"/>
            <w:tcBorders>
              <w:top w:val="single" w:color="000000" w:sz="6" w:space="0"/>
              <w:left w:val="single" w:color="000000" w:sz="8" w:space="0"/>
              <w:bottom w:val="single" w:color="000000" w:sz="6" w:space="0"/>
              <w:right w:val="single" w:color="000000" w:sz="6" w:space="0"/>
            </w:tcBorders>
          </w:tcPr>
          <w:p w14:paraId="516864CA"/>
        </w:tc>
        <w:tc>
          <w:tcPr>
            <w:tcW w:w="1957" w:type="dxa"/>
            <w:vMerge w:val="continue"/>
            <w:tcBorders>
              <w:top w:val="single" w:color="000000" w:sz="6" w:space="0"/>
              <w:left w:val="single" w:color="000000" w:sz="6" w:space="0"/>
              <w:bottom w:val="single" w:color="000000" w:sz="6" w:space="0"/>
              <w:right w:val="single" w:color="000000" w:sz="8" w:space="0"/>
            </w:tcBorders>
          </w:tcPr>
          <w:p w14:paraId="42FEF7F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9465FE7">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720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3F432A0">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帮助劳动者向有关部门依法维权</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5DBEA16"/>
        </w:tc>
      </w:tr>
      <w:tr w14:paraId="20371051">
        <w:tblPrEx>
          <w:tblCellMar>
            <w:top w:w="0" w:type="dxa"/>
            <w:left w:w="108" w:type="dxa"/>
            <w:bottom w:w="0" w:type="dxa"/>
            <w:right w:w="108" w:type="dxa"/>
          </w:tblCellMar>
        </w:tblPrEx>
        <w:trPr>
          <w:trHeight w:val="1040"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41F7C362"/>
        </w:tc>
        <w:tc>
          <w:tcPr>
            <w:tcW w:w="1957" w:type="dxa"/>
            <w:vMerge w:val="continue"/>
            <w:tcBorders>
              <w:top w:val="single" w:color="000000" w:sz="6" w:space="0"/>
              <w:left w:val="single" w:color="000000" w:sz="6" w:space="0"/>
              <w:bottom w:val="single" w:color="000000" w:sz="8" w:space="0"/>
              <w:right w:val="single" w:color="000000" w:sz="8" w:space="0"/>
            </w:tcBorders>
          </w:tcPr>
          <w:p w14:paraId="0486FFA6"/>
        </w:tc>
        <w:tc>
          <w:tcPr>
            <w:tcW w:w="1957" w:type="dxa"/>
            <w:vMerge w:val="continue"/>
            <w:tcBorders>
              <w:top w:val="single" w:color="000000" w:sz="6" w:space="0"/>
              <w:left w:val="single" w:color="000000" w:sz="8" w:space="0"/>
              <w:bottom w:val="single" w:color="000000" w:sz="8" w:space="0"/>
              <w:right w:val="single" w:color="000000" w:sz="8" w:space="0"/>
            </w:tcBorders>
          </w:tcPr>
          <w:p w14:paraId="44B95E52"/>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0B0010E3">
            <w:pPr>
              <w:widowControl/>
              <w:autoSpaceDE w:val="0"/>
              <w:autoSpaceDN w:val="0"/>
              <w:spacing w:before="912" w:after="0" w:line="320" w:lineRule="exact"/>
              <w:ind w:left="0" w:right="0" w:firstLine="0"/>
              <w:jc w:val="center"/>
            </w:pPr>
            <w:r>
              <w:rPr>
                <w:rFonts w:ascii="7v6lAlxz+SimSun" w:hAnsi="7v6lAlxz+SimSun" w:eastAsia="7v6lAlxz+SimSun"/>
                <w:color w:val="000000"/>
                <w:sz w:val="32"/>
              </w:rPr>
              <w:t>144</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6220A170">
            <w:pPr>
              <w:widowControl/>
              <w:autoSpaceDE w:val="0"/>
              <w:autoSpaceDN w:val="0"/>
              <w:spacing w:before="260" w:after="0" w:line="388" w:lineRule="exact"/>
              <w:ind w:left="46" w:right="300" w:firstLine="0"/>
              <w:jc w:val="both"/>
            </w:pPr>
            <w:r>
              <w:rPr>
                <w:rFonts w:ascii="7v6lAlxz+SimSun" w:hAnsi="7v6lAlxz+SimSun" w:eastAsia="7v6lAlxz+SimSun"/>
                <w:color w:val="000000"/>
                <w:sz w:val="32"/>
              </w:rPr>
              <w:t>做好拖欠农民工工资矛盾的排查和调处工作</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2970F15B">
            <w:pPr>
              <w:widowControl/>
              <w:autoSpaceDE w:val="0"/>
              <w:autoSpaceDN w:val="0"/>
              <w:spacing w:before="546" w:after="0" w:line="248"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《保障农民工工资支付条例》第四条 乡镇人民政府、街道办事处应当加强对拖欠农民工工资矛盾的排查和调处工作，防范和化解矛盾，及时调解纠纷。</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38C16250">
            <w:pPr>
              <w:widowControl/>
              <w:autoSpaceDE w:val="0"/>
              <w:autoSpaceDN w:val="0"/>
              <w:spacing w:before="67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51028F9D">
            <w:pPr>
              <w:widowControl/>
              <w:autoSpaceDE w:val="0"/>
              <w:autoSpaceDN w:val="0"/>
              <w:spacing w:before="546" w:after="0" w:line="248"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1275418">
            <w:pPr>
              <w:widowControl/>
              <w:autoSpaceDE w:val="0"/>
              <w:autoSpaceDN w:val="0"/>
              <w:spacing w:before="370" w:after="0" w:line="320" w:lineRule="exact"/>
              <w:ind w:left="0" w:right="0" w:firstLine="0"/>
              <w:jc w:val="center"/>
            </w:pPr>
            <w:r>
              <w:rPr>
                <w:rFonts w:ascii="7v6lAlxz+SimSun" w:hAnsi="7v6lAlxz+SimSun" w:eastAsia="7v6lAlxz+SimSun"/>
                <w:color w:val="000000"/>
                <w:sz w:val="32"/>
              </w:rPr>
              <w:t>721</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0904768">
            <w:pPr>
              <w:widowControl/>
              <w:autoSpaceDE w:val="0"/>
              <w:autoSpaceDN w:val="0"/>
              <w:spacing w:before="370" w:after="0" w:line="320" w:lineRule="exact"/>
              <w:ind w:left="0" w:right="0" w:firstLine="0"/>
              <w:jc w:val="center"/>
            </w:pPr>
            <w:r>
              <w:rPr>
                <w:rFonts w:ascii="7v6lAlxz+SimSun" w:hAnsi="7v6lAlxz+SimSun" w:eastAsia="7v6lAlxz+SimSun"/>
                <w:color w:val="000000"/>
                <w:sz w:val="32"/>
              </w:rPr>
              <w:t>做好农民工工资矛盾的排查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E0E89FD"/>
        </w:tc>
      </w:tr>
      <w:tr w14:paraId="1BE93583">
        <w:tblPrEx>
          <w:tblCellMar>
            <w:top w:w="0" w:type="dxa"/>
            <w:left w:w="108" w:type="dxa"/>
            <w:bottom w:w="0" w:type="dxa"/>
            <w:right w:w="108" w:type="dxa"/>
          </w:tblCellMar>
        </w:tblPrEx>
        <w:trPr>
          <w:trHeight w:val="108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4D8402B4"/>
        </w:tc>
        <w:tc>
          <w:tcPr>
            <w:tcW w:w="1957" w:type="dxa"/>
            <w:vMerge w:val="continue"/>
            <w:tcBorders>
              <w:top w:val="single" w:color="000000" w:sz="6" w:space="0"/>
              <w:left w:val="single" w:color="000000" w:sz="6" w:space="0"/>
              <w:bottom w:val="single" w:color="000000" w:sz="8" w:space="0"/>
              <w:right w:val="single" w:color="000000" w:sz="8" w:space="0"/>
            </w:tcBorders>
          </w:tcPr>
          <w:p w14:paraId="3817D2EA"/>
        </w:tc>
        <w:tc>
          <w:tcPr>
            <w:tcW w:w="1957" w:type="dxa"/>
            <w:vMerge w:val="continue"/>
            <w:tcBorders>
              <w:top w:val="single" w:color="000000" w:sz="6" w:space="0"/>
              <w:left w:val="single" w:color="000000" w:sz="8" w:space="0"/>
              <w:bottom w:val="single" w:color="000000" w:sz="8" w:space="0"/>
              <w:right w:val="single" w:color="000000" w:sz="8" w:space="0"/>
            </w:tcBorders>
          </w:tcPr>
          <w:p w14:paraId="42866842"/>
        </w:tc>
        <w:tc>
          <w:tcPr>
            <w:tcW w:w="1957" w:type="dxa"/>
            <w:vMerge w:val="continue"/>
            <w:tcBorders>
              <w:top w:val="single" w:color="000000" w:sz="6" w:space="0"/>
              <w:left w:val="single" w:color="000000" w:sz="8" w:space="0"/>
              <w:bottom w:val="single" w:color="000000" w:sz="8" w:space="0"/>
              <w:right w:val="single" w:color="000000" w:sz="6" w:space="0"/>
            </w:tcBorders>
          </w:tcPr>
          <w:p w14:paraId="551DCEC0"/>
        </w:tc>
        <w:tc>
          <w:tcPr>
            <w:tcW w:w="1957" w:type="dxa"/>
            <w:vMerge w:val="continue"/>
            <w:tcBorders>
              <w:top w:val="single" w:color="000000" w:sz="6" w:space="0"/>
              <w:left w:val="single" w:color="000000" w:sz="6" w:space="0"/>
              <w:bottom w:val="single" w:color="000000" w:sz="8" w:space="0"/>
              <w:right w:val="single" w:color="000000" w:sz="8" w:space="0"/>
            </w:tcBorders>
          </w:tcPr>
          <w:p w14:paraId="4BA43EE0"/>
        </w:tc>
        <w:tc>
          <w:tcPr>
            <w:tcW w:w="1957" w:type="dxa"/>
            <w:vMerge w:val="continue"/>
            <w:tcBorders>
              <w:top w:val="single" w:color="000000" w:sz="6" w:space="0"/>
              <w:left w:val="single" w:color="000000" w:sz="8" w:space="0"/>
              <w:bottom w:val="single" w:color="000000" w:sz="8" w:space="0"/>
              <w:right w:val="single" w:color="000000" w:sz="8" w:space="0"/>
            </w:tcBorders>
          </w:tcPr>
          <w:p w14:paraId="162D2F9F"/>
        </w:tc>
        <w:tc>
          <w:tcPr>
            <w:tcW w:w="1957" w:type="dxa"/>
            <w:vMerge w:val="continue"/>
            <w:tcBorders>
              <w:top w:val="single" w:color="000000" w:sz="6" w:space="0"/>
              <w:left w:val="single" w:color="000000" w:sz="8" w:space="0"/>
              <w:bottom w:val="single" w:color="000000" w:sz="8" w:space="0"/>
              <w:right w:val="single" w:color="000000" w:sz="6" w:space="0"/>
            </w:tcBorders>
          </w:tcPr>
          <w:p w14:paraId="7A5E206A"/>
        </w:tc>
        <w:tc>
          <w:tcPr>
            <w:tcW w:w="1957" w:type="dxa"/>
            <w:vMerge w:val="continue"/>
            <w:tcBorders>
              <w:top w:val="single" w:color="000000" w:sz="6" w:space="0"/>
              <w:left w:val="single" w:color="000000" w:sz="6" w:space="0"/>
              <w:bottom w:val="single" w:color="000000" w:sz="8" w:space="0"/>
              <w:right w:val="single" w:color="000000" w:sz="8" w:space="0"/>
            </w:tcBorders>
          </w:tcPr>
          <w:p w14:paraId="0127214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CE2BE6F">
            <w:pPr>
              <w:widowControl/>
              <w:autoSpaceDE w:val="0"/>
              <w:autoSpaceDN w:val="0"/>
              <w:spacing w:before="394" w:after="0" w:line="318" w:lineRule="exact"/>
              <w:ind w:left="0" w:right="0" w:firstLine="0"/>
              <w:jc w:val="center"/>
            </w:pPr>
            <w:r>
              <w:rPr>
                <w:rFonts w:ascii="7v6lAlxz+SimSun" w:hAnsi="7v6lAlxz+SimSun" w:eastAsia="7v6lAlxz+SimSun"/>
                <w:color w:val="000000"/>
                <w:sz w:val="32"/>
              </w:rPr>
              <w:t>722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ABD1094">
            <w:pPr>
              <w:widowControl/>
              <w:autoSpaceDE w:val="0"/>
              <w:autoSpaceDN w:val="0"/>
              <w:spacing w:before="200" w:after="0" w:line="318" w:lineRule="exact"/>
              <w:ind w:left="0" w:right="0" w:firstLine="0"/>
              <w:jc w:val="center"/>
            </w:pPr>
            <w:r>
              <w:rPr>
                <w:rFonts w:ascii="7v6lAlxz+SimSun" w:hAnsi="7v6lAlxz+SimSun" w:eastAsia="7v6lAlxz+SimSun"/>
                <w:color w:val="000000"/>
                <w:sz w:val="32"/>
              </w:rPr>
              <w:t>做好本街道被拖欠工资务工人员的矛</w:t>
            </w:r>
          </w:p>
          <w:p w14:paraId="572F876D">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盾调处</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3080A59"/>
        </w:tc>
      </w:tr>
    </w:tbl>
    <w:p w14:paraId="60AF8E50">
      <w:pPr>
        <w:widowControl/>
        <w:autoSpaceDE w:val="0"/>
        <w:autoSpaceDN w:val="0"/>
        <w:spacing w:before="308" w:after="0" w:line="414" w:lineRule="exact"/>
        <w:ind w:left="0" w:right="0" w:firstLine="0"/>
        <w:jc w:val="center"/>
      </w:pPr>
      <w:r>
        <w:rPr>
          <w:rFonts w:ascii="宋体" w:hAnsi="宋体" w:eastAsia="宋体"/>
          <w:color w:val="000000"/>
          <w:sz w:val="36"/>
        </w:rPr>
        <w:t>-65-</w:t>
      </w:r>
    </w:p>
    <w:p w14:paraId="56C41705">
      <w:pPr>
        <w:sectPr>
          <w:pgSz w:w="23811" w:h="17237"/>
          <w:pgMar w:top="570" w:right="1140" w:bottom="110" w:left="1140" w:header="720" w:footer="720" w:gutter="0"/>
          <w:cols w:equalWidth="0" w:num="1">
            <w:col w:w="21532"/>
          </w:cols>
          <w:docGrid w:linePitch="360" w:charSpace="0"/>
        </w:sectPr>
      </w:pPr>
    </w:p>
    <w:p w14:paraId="3896B0FC">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71965"/>
            <wp:effectExtent l="0" t="0" r="1143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pic:cNvPicPr>
                      <a:picLocks noChangeAspect="1"/>
                    </pic:cNvPicPr>
                  </pic:nvPicPr>
                  <pic:blipFill>
                    <a:blip r:embed="rId60"/>
                    <a:stretch>
                      <a:fillRect/>
                    </a:stretch>
                  </pic:blipFill>
                  <pic:spPr>
                    <a:xfrm>
                      <a:off x="0" y="0"/>
                      <a:ext cx="13647419" cy="9372018"/>
                    </a:xfrm>
                    <a:prstGeom prst="rect">
                      <a:avLst/>
                    </a:prstGeom>
                  </pic:spPr>
                </pic:pic>
              </a:graphicData>
            </a:graphic>
          </wp:anchor>
        </w:drawing>
      </w:r>
    </w:p>
    <w:p w14:paraId="01D6A92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DC229EC">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7AFBEF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E5BAE1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02A227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A1E2A78">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AE7C06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DF7AB8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64C266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B82246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BEE694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D8A1624">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B756856">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CB9F89C">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E8C04B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9319E9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C333934">
        <w:tblPrEx>
          <w:tblCellMar>
            <w:top w:w="0" w:type="dxa"/>
            <w:left w:w="108" w:type="dxa"/>
            <w:bottom w:w="0" w:type="dxa"/>
            <w:right w:w="108" w:type="dxa"/>
          </w:tblCellMar>
        </w:tblPrEx>
        <w:trPr>
          <w:trHeight w:val="66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93FBDBB">
            <w:pPr>
              <w:widowControl/>
              <w:autoSpaceDE w:val="0"/>
              <w:autoSpaceDN w:val="0"/>
              <w:spacing w:before="1968" w:after="0" w:line="318" w:lineRule="exact"/>
              <w:ind w:left="0" w:right="0" w:firstLine="0"/>
              <w:jc w:val="center"/>
            </w:pPr>
            <w:r>
              <w:rPr>
                <w:rFonts w:ascii="7v6lAlxz+SimSun" w:hAnsi="7v6lAlxz+SimSun" w:eastAsia="7v6lAlxz+SimSun"/>
                <w:color w:val="000000"/>
                <w:sz w:val="32"/>
              </w:rPr>
              <w:t>53</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DE3CDF7">
            <w:pPr>
              <w:widowControl/>
              <w:autoSpaceDE w:val="0"/>
              <w:autoSpaceDN w:val="0"/>
              <w:spacing w:before="1776" w:after="0" w:line="318" w:lineRule="exact"/>
              <w:ind w:left="0" w:right="0" w:firstLine="0"/>
              <w:jc w:val="center"/>
            </w:pPr>
            <w:r>
              <w:rPr>
                <w:rFonts w:ascii="7v6lAlxz+SimSun" w:hAnsi="7v6lAlxz+SimSun" w:eastAsia="7v6lAlxz+SimSun"/>
                <w:color w:val="000000"/>
                <w:sz w:val="32"/>
              </w:rPr>
              <w:t>民生</w:t>
            </w:r>
          </w:p>
          <w:p w14:paraId="36C1645E">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07ACA7A">
            <w:pPr>
              <w:widowControl/>
              <w:autoSpaceDE w:val="0"/>
              <w:autoSpaceDN w:val="0"/>
              <w:spacing w:before="734" w:after="0" w:line="388" w:lineRule="exact"/>
              <w:ind w:left="0" w:right="0" w:firstLine="0"/>
              <w:jc w:val="center"/>
            </w:pPr>
            <w:r>
              <w:rPr>
                <w:rFonts w:ascii="7v6lAlxz+SimSun" w:hAnsi="7v6lAlxz+SimSun" w:eastAsia="7v6lAlxz+SimSun"/>
                <w:color w:val="000000"/>
                <w:sz w:val="32"/>
              </w:rPr>
              <w:t>开展城乡居民医疗保险参保登记、信息变更、参保暂停、医疗救助初审及医疗保险政策宣传等工作。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C5453E5">
            <w:pPr>
              <w:widowControl/>
              <w:autoSpaceDE w:val="0"/>
              <w:autoSpaceDN w:val="0"/>
              <w:spacing w:before="1968" w:after="0" w:line="318" w:lineRule="exact"/>
              <w:ind w:left="0" w:right="0" w:firstLine="0"/>
              <w:jc w:val="center"/>
            </w:pPr>
            <w:r>
              <w:rPr>
                <w:rFonts w:ascii="7v6lAlxz+SimSun" w:hAnsi="7v6lAlxz+SimSun" w:eastAsia="7v6lAlxz+SimSun"/>
                <w:color w:val="000000"/>
                <w:sz w:val="32"/>
              </w:rPr>
              <w:t>145</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B3FA50C">
            <w:pPr>
              <w:widowControl/>
              <w:autoSpaceDE w:val="0"/>
              <w:autoSpaceDN w:val="0"/>
              <w:spacing w:before="1318" w:after="0" w:line="388" w:lineRule="exact"/>
              <w:ind w:left="46" w:right="300" w:firstLine="0"/>
              <w:jc w:val="both"/>
            </w:pPr>
            <w:r>
              <w:rPr>
                <w:rFonts w:ascii="7v6lAlxz+SimSun" w:hAnsi="7v6lAlxz+SimSun" w:eastAsia="7v6lAlxz+SimSun"/>
                <w:color w:val="000000"/>
                <w:sz w:val="32"/>
              </w:rPr>
              <w:t>开展城乡居民医疗保险参保、登记、审核工作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16D5EA3">
            <w:pPr>
              <w:widowControl/>
              <w:autoSpaceDE w:val="0"/>
              <w:autoSpaceDN w:val="0"/>
              <w:spacing w:before="1236" w:after="0" w:line="246" w:lineRule="exact"/>
              <w:ind w:left="30" w:right="144"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1.《中华人民共和国社会保险法》 （主席令第35号）第八条、第五十七条；</w:t>
            </w:r>
            <w:r>
              <w:br w:type="textWrapping"/>
            </w:r>
            <w:r>
              <w:rPr>
                <w:rFonts w:ascii="7v6lAlxz+SimSun" w:hAnsi="7v6lAlxz+SimSun" w:eastAsia="7v6lAlxz+SimSun"/>
                <w:color w:val="000000"/>
                <w:sz w:val="20"/>
              </w:rPr>
              <w:t>【行政法规】《社会保险费征缴暂行条例》（国务院令第259号）第九条；</w:t>
            </w:r>
            <w:r>
              <w:br w:type="textWrapping"/>
            </w:r>
            <w:r>
              <w:rPr>
                <w:rFonts w:ascii="7v6lAlxz+SimSun" w:hAnsi="7v6lAlxz+SimSun" w:eastAsia="7v6lAlxz+SimSun"/>
                <w:color w:val="000000"/>
                <w:sz w:val="20"/>
              </w:rPr>
              <w:t>2.《社会保险经办条例》（国务院令第765号）第八条、第九条、第十条。</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8DDDC5E">
            <w:pPr>
              <w:widowControl/>
              <w:autoSpaceDE w:val="0"/>
              <w:autoSpaceDN w:val="0"/>
              <w:spacing w:before="1726"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983F803">
            <w:pPr>
              <w:widowControl/>
              <w:autoSpaceDE w:val="0"/>
              <w:autoSpaceDN w:val="0"/>
              <w:spacing w:before="1900" w:after="0" w:line="200" w:lineRule="exact"/>
              <w:ind w:left="0" w:right="0" w:firstLine="0"/>
              <w:jc w:val="center"/>
            </w:pPr>
            <w:r>
              <w:rPr>
                <w:rFonts w:ascii="7v6lAlxz+SimSun" w:hAnsi="7v6lAlxz+SimSun" w:eastAsia="7v6lAlxz+SimSun"/>
                <w:color w:val="000000"/>
                <w:sz w:val="20"/>
              </w:rPr>
              <w:t>区医疗</w:t>
            </w:r>
          </w:p>
          <w:p w14:paraId="50B1379D">
            <w:pPr>
              <w:widowControl/>
              <w:autoSpaceDE w:val="0"/>
              <w:autoSpaceDN w:val="0"/>
              <w:spacing w:before="48" w:after="0" w:line="198" w:lineRule="exact"/>
              <w:ind w:left="0" w:right="0" w:firstLine="0"/>
              <w:jc w:val="center"/>
            </w:pPr>
            <w:r>
              <w:rPr>
                <w:rFonts w:ascii="7v6lAlxz+SimSun" w:hAnsi="7v6lAlxz+SimSun" w:eastAsia="7v6lAlxz+SimSun"/>
                <w:color w:val="000000"/>
                <w:sz w:val="20"/>
              </w:rPr>
              <w:t>保障局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ADD8D61">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723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9C77064">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医保政策宣传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ABD5BEA"/>
        </w:tc>
      </w:tr>
      <w:tr w14:paraId="1E317C45">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5AC69BF"/>
        </w:tc>
        <w:tc>
          <w:tcPr>
            <w:tcW w:w="1957" w:type="dxa"/>
            <w:vMerge w:val="continue"/>
            <w:tcBorders>
              <w:top w:val="single" w:color="000000" w:sz="8" w:space="0"/>
              <w:left w:val="single" w:color="000000" w:sz="6" w:space="0"/>
              <w:bottom w:val="single" w:color="000000" w:sz="6" w:space="0"/>
              <w:right w:val="single" w:color="000000" w:sz="8" w:space="0"/>
            </w:tcBorders>
          </w:tcPr>
          <w:p w14:paraId="15ECF790"/>
        </w:tc>
        <w:tc>
          <w:tcPr>
            <w:tcW w:w="1957" w:type="dxa"/>
            <w:vMerge w:val="continue"/>
            <w:tcBorders>
              <w:top w:val="single" w:color="000000" w:sz="8" w:space="0"/>
              <w:left w:val="single" w:color="000000" w:sz="8" w:space="0"/>
              <w:bottom w:val="single" w:color="000000" w:sz="6" w:space="0"/>
              <w:right w:val="single" w:color="000000" w:sz="8" w:space="0"/>
            </w:tcBorders>
          </w:tcPr>
          <w:p w14:paraId="148DC007"/>
        </w:tc>
        <w:tc>
          <w:tcPr>
            <w:tcW w:w="1957" w:type="dxa"/>
            <w:vMerge w:val="continue"/>
            <w:tcBorders>
              <w:top w:val="single" w:color="000000" w:sz="8" w:space="0"/>
              <w:left w:val="single" w:color="000000" w:sz="8" w:space="0"/>
              <w:bottom w:val="single" w:color="000000" w:sz="6" w:space="0"/>
              <w:right w:val="single" w:color="000000" w:sz="6" w:space="0"/>
            </w:tcBorders>
          </w:tcPr>
          <w:p w14:paraId="02B5E077"/>
        </w:tc>
        <w:tc>
          <w:tcPr>
            <w:tcW w:w="1957" w:type="dxa"/>
            <w:vMerge w:val="continue"/>
            <w:tcBorders>
              <w:top w:val="single" w:color="000000" w:sz="8" w:space="0"/>
              <w:left w:val="single" w:color="000000" w:sz="6" w:space="0"/>
              <w:bottom w:val="single" w:color="000000" w:sz="6" w:space="0"/>
              <w:right w:val="single" w:color="000000" w:sz="8" w:space="0"/>
            </w:tcBorders>
          </w:tcPr>
          <w:p w14:paraId="42C5C495"/>
        </w:tc>
        <w:tc>
          <w:tcPr>
            <w:tcW w:w="1957" w:type="dxa"/>
            <w:vMerge w:val="continue"/>
            <w:tcBorders>
              <w:top w:val="single" w:color="000000" w:sz="8" w:space="0"/>
              <w:left w:val="single" w:color="000000" w:sz="8" w:space="0"/>
              <w:bottom w:val="single" w:color="000000" w:sz="6" w:space="0"/>
              <w:right w:val="single" w:color="000000" w:sz="8" w:space="0"/>
            </w:tcBorders>
          </w:tcPr>
          <w:p w14:paraId="5806F88D"/>
        </w:tc>
        <w:tc>
          <w:tcPr>
            <w:tcW w:w="1957" w:type="dxa"/>
            <w:vMerge w:val="continue"/>
            <w:tcBorders>
              <w:top w:val="single" w:color="000000" w:sz="8" w:space="0"/>
              <w:left w:val="single" w:color="000000" w:sz="8" w:space="0"/>
              <w:bottom w:val="single" w:color="000000" w:sz="6" w:space="0"/>
              <w:right w:val="single" w:color="000000" w:sz="6" w:space="0"/>
            </w:tcBorders>
          </w:tcPr>
          <w:p w14:paraId="4BBB72C9"/>
        </w:tc>
        <w:tc>
          <w:tcPr>
            <w:tcW w:w="1957" w:type="dxa"/>
            <w:vMerge w:val="continue"/>
            <w:tcBorders>
              <w:top w:val="single" w:color="000000" w:sz="8" w:space="0"/>
              <w:left w:val="single" w:color="000000" w:sz="6" w:space="0"/>
              <w:bottom w:val="single" w:color="000000" w:sz="6" w:space="0"/>
              <w:right w:val="single" w:color="000000" w:sz="8" w:space="0"/>
            </w:tcBorders>
          </w:tcPr>
          <w:p w14:paraId="208F555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4CE928D">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724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F3230B8">
            <w:pPr>
              <w:widowControl/>
              <w:autoSpaceDE w:val="0"/>
              <w:autoSpaceDN w:val="0"/>
              <w:spacing w:before="158" w:after="0" w:line="320" w:lineRule="exact"/>
              <w:ind w:left="0" w:right="0" w:firstLine="0"/>
              <w:jc w:val="center"/>
            </w:pPr>
            <w:r>
              <w:rPr>
                <w:rFonts w:ascii="7v6lAlxz+SimSun" w:hAnsi="7v6lAlxz+SimSun" w:eastAsia="7v6lAlxz+SimSun"/>
                <w:color w:val="000000"/>
                <w:sz w:val="32"/>
              </w:rPr>
              <w:t>城乡居民基本医疗保险参保登记（含</w:t>
            </w:r>
          </w:p>
          <w:p w14:paraId="1EFCB9B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注销登记）</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65C5290"/>
        </w:tc>
      </w:tr>
      <w:tr w14:paraId="7D97BC2C">
        <w:tblPrEx>
          <w:tblCellMar>
            <w:top w:w="0" w:type="dxa"/>
            <w:left w:w="108" w:type="dxa"/>
            <w:bottom w:w="0" w:type="dxa"/>
            <w:right w:w="108" w:type="dxa"/>
          </w:tblCellMar>
        </w:tblPrEx>
        <w:trPr>
          <w:trHeight w:val="6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90B3035"/>
        </w:tc>
        <w:tc>
          <w:tcPr>
            <w:tcW w:w="1957" w:type="dxa"/>
            <w:vMerge w:val="continue"/>
            <w:tcBorders>
              <w:top w:val="single" w:color="000000" w:sz="8" w:space="0"/>
              <w:left w:val="single" w:color="000000" w:sz="6" w:space="0"/>
              <w:bottom w:val="single" w:color="000000" w:sz="6" w:space="0"/>
              <w:right w:val="single" w:color="000000" w:sz="8" w:space="0"/>
            </w:tcBorders>
          </w:tcPr>
          <w:p w14:paraId="60F46DC1"/>
        </w:tc>
        <w:tc>
          <w:tcPr>
            <w:tcW w:w="1957" w:type="dxa"/>
            <w:vMerge w:val="continue"/>
            <w:tcBorders>
              <w:top w:val="single" w:color="000000" w:sz="8" w:space="0"/>
              <w:left w:val="single" w:color="000000" w:sz="8" w:space="0"/>
              <w:bottom w:val="single" w:color="000000" w:sz="6" w:space="0"/>
              <w:right w:val="single" w:color="000000" w:sz="8" w:space="0"/>
            </w:tcBorders>
          </w:tcPr>
          <w:p w14:paraId="2DADDD11"/>
        </w:tc>
        <w:tc>
          <w:tcPr>
            <w:tcW w:w="1957" w:type="dxa"/>
            <w:vMerge w:val="continue"/>
            <w:tcBorders>
              <w:top w:val="single" w:color="000000" w:sz="8" w:space="0"/>
              <w:left w:val="single" w:color="000000" w:sz="8" w:space="0"/>
              <w:bottom w:val="single" w:color="000000" w:sz="6" w:space="0"/>
              <w:right w:val="single" w:color="000000" w:sz="6" w:space="0"/>
            </w:tcBorders>
          </w:tcPr>
          <w:p w14:paraId="4A5BC062"/>
        </w:tc>
        <w:tc>
          <w:tcPr>
            <w:tcW w:w="1957" w:type="dxa"/>
            <w:vMerge w:val="continue"/>
            <w:tcBorders>
              <w:top w:val="single" w:color="000000" w:sz="8" w:space="0"/>
              <w:left w:val="single" w:color="000000" w:sz="6" w:space="0"/>
              <w:bottom w:val="single" w:color="000000" w:sz="6" w:space="0"/>
              <w:right w:val="single" w:color="000000" w:sz="8" w:space="0"/>
            </w:tcBorders>
          </w:tcPr>
          <w:p w14:paraId="71B8A983"/>
        </w:tc>
        <w:tc>
          <w:tcPr>
            <w:tcW w:w="1957" w:type="dxa"/>
            <w:vMerge w:val="continue"/>
            <w:tcBorders>
              <w:top w:val="single" w:color="000000" w:sz="8" w:space="0"/>
              <w:left w:val="single" w:color="000000" w:sz="8" w:space="0"/>
              <w:bottom w:val="single" w:color="000000" w:sz="6" w:space="0"/>
              <w:right w:val="single" w:color="000000" w:sz="8" w:space="0"/>
            </w:tcBorders>
          </w:tcPr>
          <w:p w14:paraId="1F1166AE"/>
        </w:tc>
        <w:tc>
          <w:tcPr>
            <w:tcW w:w="1957" w:type="dxa"/>
            <w:vMerge w:val="continue"/>
            <w:tcBorders>
              <w:top w:val="single" w:color="000000" w:sz="8" w:space="0"/>
              <w:left w:val="single" w:color="000000" w:sz="8" w:space="0"/>
              <w:bottom w:val="single" w:color="000000" w:sz="6" w:space="0"/>
              <w:right w:val="single" w:color="000000" w:sz="6" w:space="0"/>
            </w:tcBorders>
          </w:tcPr>
          <w:p w14:paraId="15A9246F"/>
        </w:tc>
        <w:tc>
          <w:tcPr>
            <w:tcW w:w="1957" w:type="dxa"/>
            <w:vMerge w:val="continue"/>
            <w:tcBorders>
              <w:top w:val="single" w:color="000000" w:sz="8" w:space="0"/>
              <w:left w:val="single" w:color="000000" w:sz="6" w:space="0"/>
              <w:bottom w:val="single" w:color="000000" w:sz="6" w:space="0"/>
              <w:right w:val="single" w:color="000000" w:sz="8" w:space="0"/>
            </w:tcBorders>
          </w:tcPr>
          <w:p w14:paraId="1D13BDF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85FADF0">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725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C565A5E">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参保人员参保信息查询</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6133C6B"/>
        </w:tc>
      </w:tr>
      <w:tr w14:paraId="5D90B3E9">
        <w:tblPrEx>
          <w:tblCellMar>
            <w:top w:w="0" w:type="dxa"/>
            <w:left w:w="108" w:type="dxa"/>
            <w:bottom w:w="0" w:type="dxa"/>
            <w:right w:w="108" w:type="dxa"/>
          </w:tblCellMar>
        </w:tblPrEx>
        <w:trPr>
          <w:trHeight w:val="6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C2EBC0E"/>
        </w:tc>
        <w:tc>
          <w:tcPr>
            <w:tcW w:w="1957" w:type="dxa"/>
            <w:vMerge w:val="continue"/>
            <w:tcBorders>
              <w:top w:val="single" w:color="000000" w:sz="8" w:space="0"/>
              <w:left w:val="single" w:color="000000" w:sz="6" w:space="0"/>
              <w:bottom w:val="single" w:color="000000" w:sz="6" w:space="0"/>
              <w:right w:val="single" w:color="000000" w:sz="8" w:space="0"/>
            </w:tcBorders>
          </w:tcPr>
          <w:p w14:paraId="069304C7"/>
        </w:tc>
        <w:tc>
          <w:tcPr>
            <w:tcW w:w="1957" w:type="dxa"/>
            <w:vMerge w:val="continue"/>
            <w:tcBorders>
              <w:top w:val="single" w:color="000000" w:sz="8" w:space="0"/>
              <w:left w:val="single" w:color="000000" w:sz="8" w:space="0"/>
              <w:bottom w:val="single" w:color="000000" w:sz="6" w:space="0"/>
              <w:right w:val="single" w:color="000000" w:sz="8" w:space="0"/>
            </w:tcBorders>
          </w:tcPr>
          <w:p w14:paraId="4015756F"/>
        </w:tc>
        <w:tc>
          <w:tcPr>
            <w:tcW w:w="1957" w:type="dxa"/>
            <w:vMerge w:val="continue"/>
            <w:tcBorders>
              <w:top w:val="single" w:color="000000" w:sz="8" w:space="0"/>
              <w:left w:val="single" w:color="000000" w:sz="8" w:space="0"/>
              <w:bottom w:val="single" w:color="000000" w:sz="6" w:space="0"/>
              <w:right w:val="single" w:color="000000" w:sz="6" w:space="0"/>
            </w:tcBorders>
          </w:tcPr>
          <w:p w14:paraId="0075E699"/>
        </w:tc>
        <w:tc>
          <w:tcPr>
            <w:tcW w:w="1957" w:type="dxa"/>
            <w:vMerge w:val="continue"/>
            <w:tcBorders>
              <w:top w:val="single" w:color="000000" w:sz="8" w:space="0"/>
              <w:left w:val="single" w:color="000000" w:sz="6" w:space="0"/>
              <w:bottom w:val="single" w:color="000000" w:sz="6" w:space="0"/>
              <w:right w:val="single" w:color="000000" w:sz="8" w:space="0"/>
            </w:tcBorders>
          </w:tcPr>
          <w:p w14:paraId="6FD7FE8A"/>
        </w:tc>
        <w:tc>
          <w:tcPr>
            <w:tcW w:w="1957" w:type="dxa"/>
            <w:vMerge w:val="continue"/>
            <w:tcBorders>
              <w:top w:val="single" w:color="000000" w:sz="8" w:space="0"/>
              <w:left w:val="single" w:color="000000" w:sz="8" w:space="0"/>
              <w:bottom w:val="single" w:color="000000" w:sz="6" w:space="0"/>
              <w:right w:val="single" w:color="000000" w:sz="8" w:space="0"/>
            </w:tcBorders>
          </w:tcPr>
          <w:p w14:paraId="574F6771"/>
        </w:tc>
        <w:tc>
          <w:tcPr>
            <w:tcW w:w="1957" w:type="dxa"/>
            <w:vMerge w:val="continue"/>
            <w:tcBorders>
              <w:top w:val="single" w:color="000000" w:sz="8" w:space="0"/>
              <w:left w:val="single" w:color="000000" w:sz="8" w:space="0"/>
              <w:bottom w:val="single" w:color="000000" w:sz="6" w:space="0"/>
              <w:right w:val="single" w:color="000000" w:sz="6" w:space="0"/>
            </w:tcBorders>
          </w:tcPr>
          <w:p w14:paraId="2E3A8F97"/>
        </w:tc>
        <w:tc>
          <w:tcPr>
            <w:tcW w:w="1957" w:type="dxa"/>
            <w:vMerge w:val="continue"/>
            <w:tcBorders>
              <w:top w:val="single" w:color="000000" w:sz="8" w:space="0"/>
              <w:left w:val="single" w:color="000000" w:sz="6" w:space="0"/>
              <w:bottom w:val="single" w:color="000000" w:sz="6" w:space="0"/>
              <w:right w:val="single" w:color="000000" w:sz="8" w:space="0"/>
            </w:tcBorders>
          </w:tcPr>
          <w:p w14:paraId="0394CC4D"/>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D66E3C7">
            <w:pPr>
              <w:widowControl/>
              <w:autoSpaceDE w:val="0"/>
              <w:autoSpaceDN w:val="0"/>
              <w:spacing w:before="172" w:after="0" w:line="318" w:lineRule="exact"/>
              <w:ind w:left="0" w:right="0" w:firstLine="0"/>
              <w:jc w:val="center"/>
            </w:pPr>
            <w:r>
              <w:rPr>
                <w:rFonts w:ascii="7v6lAlxz+SimSun" w:hAnsi="7v6lAlxz+SimSun" w:eastAsia="7v6lAlxz+SimSun"/>
                <w:color w:val="000000"/>
                <w:sz w:val="32"/>
              </w:rPr>
              <w:t>726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53E3812">
            <w:pPr>
              <w:widowControl/>
              <w:autoSpaceDE w:val="0"/>
              <w:autoSpaceDN w:val="0"/>
              <w:spacing w:before="172" w:after="0" w:line="318" w:lineRule="exact"/>
              <w:ind w:left="0" w:right="0" w:firstLine="0"/>
              <w:jc w:val="center"/>
            </w:pPr>
            <w:r>
              <w:rPr>
                <w:rFonts w:ascii="7v6lAlxz+SimSun" w:hAnsi="7v6lAlxz+SimSun" w:eastAsia="7v6lAlxz+SimSun"/>
                <w:color w:val="000000"/>
                <w:sz w:val="32"/>
              </w:rPr>
              <w:t>城乡居民医保参保暂停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2F7113D"/>
        </w:tc>
      </w:tr>
      <w:tr w14:paraId="41C1006B">
        <w:tblPrEx>
          <w:tblCellMar>
            <w:top w:w="0" w:type="dxa"/>
            <w:left w:w="108" w:type="dxa"/>
            <w:bottom w:w="0" w:type="dxa"/>
            <w:right w:w="108" w:type="dxa"/>
          </w:tblCellMar>
        </w:tblPrEx>
        <w:trPr>
          <w:trHeight w:val="6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6A848AB"/>
        </w:tc>
        <w:tc>
          <w:tcPr>
            <w:tcW w:w="1957" w:type="dxa"/>
            <w:vMerge w:val="continue"/>
            <w:tcBorders>
              <w:top w:val="single" w:color="000000" w:sz="8" w:space="0"/>
              <w:left w:val="single" w:color="000000" w:sz="6" w:space="0"/>
              <w:bottom w:val="single" w:color="000000" w:sz="6" w:space="0"/>
              <w:right w:val="single" w:color="000000" w:sz="8" w:space="0"/>
            </w:tcBorders>
          </w:tcPr>
          <w:p w14:paraId="6A3F02D6"/>
        </w:tc>
        <w:tc>
          <w:tcPr>
            <w:tcW w:w="1957" w:type="dxa"/>
            <w:vMerge w:val="continue"/>
            <w:tcBorders>
              <w:top w:val="single" w:color="000000" w:sz="8" w:space="0"/>
              <w:left w:val="single" w:color="000000" w:sz="8" w:space="0"/>
              <w:bottom w:val="single" w:color="000000" w:sz="6" w:space="0"/>
              <w:right w:val="single" w:color="000000" w:sz="8" w:space="0"/>
            </w:tcBorders>
          </w:tcPr>
          <w:p w14:paraId="695CD9D7"/>
        </w:tc>
        <w:tc>
          <w:tcPr>
            <w:tcW w:w="1957" w:type="dxa"/>
            <w:vMerge w:val="continue"/>
            <w:tcBorders>
              <w:top w:val="single" w:color="000000" w:sz="8" w:space="0"/>
              <w:left w:val="single" w:color="000000" w:sz="8" w:space="0"/>
              <w:bottom w:val="single" w:color="000000" w:sz="6" w:space="0"/>
              <w:right w:val="single" w:color="000000" w:sz="6" w:space="0"/>
            </w:tcBorders>
          </w:tcPr>
          <w:p w14:paraId="2A1EB704"/>
        </w:tc>
        <w:tc>
          <w:tcPr>
            <w:tcW w:w="1957" w:type="dxa"/>
            <w:vMerge w:val="continue"/>
            <w:tcBorders>
              <w:top w:val="single" w:color="000000" w:sz="8" w:space="0"/>
              <w:left w:val="single" w:color="000000" w:sz="6" w:space="0"/>
              <w:bottom w:val="single" w:color="000000" w:sz="6" w:space="0"/>
              <w:right w:val="single" w:color="000000" w:sz="8" w:space="0"/>
            </w:tcBorders>
          </w:tcPr>
          <w:p w14:paraId="738F5B80"/>
        </w:tc>
        <w:tc>
          <w:tcPr>
            <w:tcW w:w="1957" w:type="dxa"/>
            <w:vMerge w:val="continue"/>
            <w:tcBorders>
              <w:top w:val="single" w:color="000000" w:sz="8" w:space="0"/>
              <w:left w:val="single" w:color="000000" w:sz="8" w:space="0"/>
              <w:bottom w:val="single" w:color="000000" w:sz="6" w:space="0"/>
              <w:right w:val="single" w:color="000000" w:sz="8" w:space="0"/>
            </w:tcBorders>
          </w:tcPr>
          <w:p w14:paraId="26EBDFA8"/>
        </w:tc>
        <w:tc>
          <w:tcPr>
            <w:tcW w:w="1957" w:type="dxa"/>
            <w:vMerge w:val="continue"/>
            <w:tcBorders>
              <w:top w:val="single" w:color="000000" w:sz="8" w:space="0"/>
              <w:left w:val="single" w:color="000000" w:sz="8" w:space="0"/>
              <w:bottom w:val="single" w:color="000000" w:sz="6" w:space="0"/>
              <w:right w:val="single" w:color="000000" w:sz="6" w:space="0"/>
            </w:tcBorders>
          </w:tcPr>
          <w:p w14:paraId="13ACE3C4"/>
        </w:tc>
        <w:tc>
          <w:tcPr>
            <w:tcW w:w="1957" w:type="dxa"/>
            <w:vMerge w:val="continue"/>
            <w:tcBorders>
              <w:top w:val="single" w:color="000000" w:sz="8" w:space="0"/>
              <w:left w:val="single" w:color="000000" w:sz="6" w:space="0"/>
              <w:bottom w:val="single" w:color="000000" w:sz="6" w:space="0"/>
              <w:right w:val="single" w:color="000000" w:sz="8" w:space="0"/>
            </w:tcBorders>
          </w:tcPr>
          <w:p w14:paraId="27FBA89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510D5DA">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727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AAAD4C0">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参保人员缴费信息查询</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BDA08EB"/>
        </w:tc>
      </w:tr>
      <w:tr w14:paraId="09D0A6F3">
        <w:tblPrEx>
          <w:tblCellMar>
            <w:top w:w="0" w:type="dxa"/>
            <w:left w:w="108" w:type="dxa"/>
            <w:bottom w:w="0" w:type="dxa"/>
            <w:right w:w="108" w:type="dxa"/>
          </w:tblCellMar>
        </w:tblPrEx>
        <w:trPr>
          <w:trHeight w:val="6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F2F137F"/>
        </w:tc>
        <w:tc>
          <w:tcPr>
            <w:tcW w:w="1957" w:type="dxa"/>
            <w:vMerge w:val="continue"/>
            <w:tcBorders>
              <w:top w:val="single" w:color="000000" w:sz="8" w:space="0"/>
              <w:left w:val="single" w:color="000000" w:sz="6" w:space="0"/>
              <w:bottom w:val="single" w:color="000000" w:sz="6" w:space="0"/>
              <w:right w:val="single" w:color="000000" w:sz="8" w:space="0"/>
            </w:tcBorders>
          </w:tcPr>
          <w:p w14:paraId="7206EF30"/>
        </w:tc>
        <w:tc>
          <w:tcPr>
            <w:tcW w:w="1957" w:type="dxa"/>
            <w:vMerge w:val="continue"/>
            <w:tcBorders>
              <w:top w:val="single" w:color="000000" w:sz="8" w:space="0"/>
              <w:left w:val="single" w:color="000000" w:sz="8" w:space="0"/>
              <w:bottom w:val="single" w:color="000000" w:sz="6" w:space="0"/>
              <w:right w:val="single" w:color="000000" w:sz="8" w:space="0"/>
            </w:tcBorders>
          </w:tcPr>
          <w:p w14:paraId="11ABC90D"/>
        </w:tc>
        <w:tc>
          <w:tcPr>
            <w:tcW w:w="1957" w:type="dxa"/>
            <w:vMerge w:val="continue"/>
            <w:tcBorders>
              <w:top w:val="single" w:color="000000" w:sz="8" w:space="0"/>
              <w:left w:val="single" w:color="000000" w:sz="8" w:space="0"/>
              <w:bottom w:val="single" w:color="000000" w:sz="6" w:space="0"/>
              <w:right w:val="single" w:color="000000" w:sz="6" w:space="0"/>
            </w:tcBorders>
          </w:tcPr>
          <w:p w14:paraId="127A58E4"/>
        </w:tc>
        <w:tc>
          <w:tcPr>
            <w:tcW w:w="1957" w:type="dxa"/>
            <w:vMerge w:val="continue"/>
            <w:tcBorders>
              <w:top w:val="single" w:color="000000" w:sz="8" w:space="0"/>
              <w:left w:val="single" w:color="000000" w:sz="6" w:space="0"/>
              <w:bottom w:val="single" w:color="000000" w:sz="6" w:space="0"/>
              <w:right w:val="single" w:color="000000" w:sz="8" w:space="0"/>
            </w:tcBorders>
          </w:tcPr>
          <w:p w14:paraId="4073F8DC"/>
        </w:tc>
        <w:tc>
          <w:tcPr>
            <w:tcW w:w="1957" w:type="dxa"/>
            <w:vMerge w:val="continue"/>
            <w:tcBorders>
              <w:top w:val="single" w:color="000000" w:sz="8" w:space="0"/>
              <w:left w:val="single" w:color="000000" w:sz="8" w:space="0"/>
              <w:bottom w:val="single" w:color="000000" w:sz="6" w:space="0"/>
              <w:right w:val="single" w:color="000000" w:sz="8" w:space="0"/>
            </w:tcBorders>
          </w:tcPr>
          <w:p w14:paraId="6392E1C1"/>
        </w:tc>
        <w:tc>
          <w:tcPr>
            <w:tcW w:w="1957" w:type="dxa"/>
            <w:vMerge w:val="continue"/>
            <w:tcBorders>
              <w:top w:val="single" w:color="000000" w:sz="8" w:space="0"/>
              <w:left w:val="single" w:color="000000" w:sz="8" w:space="0"/>
              <w:bottom w:val="single" w:color="000000" w:sz="6" w:space="0"/>
              <w:right w:val="single" w:color="000000" w:sz="6" w:space="0"/>
            </w:tcBorders>
          </w:tcPr>
          <w:p w14:paraId="6FDDC72D"/>
        </w:tc>
        <w:tc>
          <w:tcPr>
            <w:tcW w:w="1957" w:type="dxa"/>
            <w:vMerge w:val="continue"/>
            <w:tcBorders>
              <w:top w:val="single" w:color="000000" w:sz="8" w:space="0"/>
              <w:left w:val="single" w:color="000000" w:sz="6" w:space="0"/>
              <w:bottom w:val="single" w:color="000000" w:sz="6" w:space="0"/>
              <w:right w:val="single" w:color="000000" w:sz="8" w:space="0"/>
            </w:tcBorders>
          </w:tcPr>
          <w:p w14:paraId="659D194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7A36083">
            <w:pPr>
              <w:widowControl/>
              <w:autoSpaceDE w:val="0"/>
              <w:autoSpaceDN w:val="0"/>
              <w:spacing w:before="170" w:after="0" w:line="318" w:lineRule="exact"/>
              <w:ind w:left="0" w:right="0" w:firstLine="0"/>
              <w:jc w:val="center"/>
            </w:pPr>
            <w:r>
              <w:rPr>
                <w:rFonts w:ascii="7v6lAlxz+SimSun" w:hAnsi="7v6lAlxz+SimSun" w:eastAsia="7v6lAlxz+SimSun"/>
                <w:color w:val="000000"/>
                <w:sz w:val="32"/>
              </w:rPr>
              <w:t>728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6F40081">
            <w:pPr>
              <w:widowControl/>
              <w:autoSpaceDE w:val="0"/>
              <w:autoSpaceDN w:val="0"/>
              <w:spacing w:before="170" w:after="0" w:line="318" w:lineRule="exact"/>
              <w:ind w:left="0" w:right="0" w:firstLine="0"/>
              <w:jc w:val="center"/>
            </w:pPr>
            <w:r>
              <w:rPr>
                <w:rFonts w:ascii="7v6lAlxz+SimSun" w:hAnsi="7v6lAlxz+SimSun" w:eastAsia="7v6lAlxz+SimSun"/>
                <w:color w:val="000000"/>
                <w:sz w:val="32"/>
              </w:rPr>
              <w:t>提醒城镇居民医保缴费</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4D5F891"/>
        </w:tc>
      </w:tr>
      <w:tr w14:paraId="690DD497">
        <w:tblPrEx>
          <w:tblCellMar>
            <w:top w:w="0" w:type="dxa"/>
            <w:left w:w="108" w:type="dxa"/>
            <w:bottom w:w="0" w:type="dxa"/>
            <w:right w:w="108" w:type="dxa"/>
          </w:tblCellMar>
        </w:tblPrEx>
        <w:trPr>
          <w:trHeight w:val="802"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645DE4F0">
            <w:pPr>
              <w:widowControl/>
              <w:autoSpaceDE w:val="0"/>
              <w:autoSpaceDN w:val="0"/>
              <w:spacing w:before="2638" w:after="0" w:line="318" w:lineRule="exact"/>
              <w:ind w:left="0" w:right="0" w:firstLine="0"/>
              <w:jc w:val="center"/>
            </w:pPr>
            <w:r>
              <w:rPr>
                <w:rFonts w:ascii="7v6lAlxz+SimSun" w:hAnsi="7v6lAlxz+SimSun" w:eastAsia="7v6lAlxz+SimSun"/>
                <w:color w:val="000000"/>
                <w:sz w:val="32"/>
              </w:rPr>
              <w:t>53</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7E3B7476">
            <w:pPr>
              <w:widowControl/>
              <w:autoSpaceDE w:val="0"/>
              <w:autoSpaceDN w:val="0"/>
              <w:spacing w:before="2444" w:after="0" w:line="318" w:lineRule="exact"/>
              <w:ind w:left="0" w:right="0" w:firstLine="0"/>
              <w:jc w:val="center"/>
            </w:pPr>
            <w:r>
              <w:rPr>
                <w:rFonts w:ascii="7v6lAlxz+SimSun" w:hAnsi="7v6lAlxz+SimSun" w:eastAsia="7v6lAlxz+SimSun"/>
                <w:color w:val="000000"/>
                <w:sz w:val="32"/>
              </w:rPr>
              <w:t>民生</w:t>
            </w:r>
          </w:p>
          <w:p w14:paraId="3D75EAD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6A1F0A74">
            <w:pPr>
              <w:widowControl/>
              <w:autoSpaceDE w:val="0"/>
              <w:autoSpaceDN w:val="0"/>
              <w:spacing w:before="1404" w:after="0" w:line="388" w:lineRule="exact"/>
              <w:ind w:left="0" w:right="0" w:firstLine="0"/>
              <w:jc w:val="center"/>
            </w:pPr>
            <w:r>
              <w:rPr>
                <w:rFonts w:ascii="7v6lAlxz+SimSun" w:hAnsi="7v6lAlxz+SimSun" w:eastAsia="7v6lAlxz+SimSun"/>
                <w:color w:val="000000"/>
                <w:sz w:val="32"/>
              </w:rPr>
              <w:t>开展城乡居民医疗保险参保登记、信息变更、参保暂停、医疗救助初审及医疗保险政策宣传等工作。</w:t>
            </w:r>
          </w:p>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3FABB000">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146</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003CF24E">
            <w:pPr>
              <w:widowControl/>
              <w:autoSpaceDE w:val="0"/>
              <w:autoSpaceDN w:val="0"/>
              <w:spacing w:before="46" w:after="0" w:line="318" w:lineRule="exact"/>
              <w:ind w:left="46" w:right="0" w:firstLine="0"/>
              <w:jc w:val="left"/>
            </w:pPr>
            <w:r>
              <w:rPr>
                <w:rFonts w:ascii="7v6lAlxz+SimSun" w:hAnsi="7v6lAlxz+SimSun" w:eastAsia="7v6lAlxz+SimSun"/>
                <w:color w:val="000000"/>
                <w:sz w:val="32"/>
              </w:rPr>
              <w:t>负责城乡居</w:t>
            </w:r>
          </w:p>
          <w:p w14:paraId="02D4563B">
            <w:pPr>
              <w:widowControl/>
              <w:autoSpaceDE w:val="0"/>
              <w:autoSpaceDN w:val="0"/>
              <w:spacing w:before="68" w:after="0" w:line="320" w:lineRule="exact"/>
              <w:ind w:left="46" w:right="0" w:firstLine="0"/>
              <w:jc w:val="left"/>
            </w:pPr>
            <w:r>
              <w:rPr>
                <w:rFonts w:ascii="7v6lAlxz+SimSun" w:hAnsi="7v6lAlxz+SimSun" w:eastAsia="7v6lAlxz+SimSun"/>
                <w:color w:val="000000"/>
                <w:sz w:val="32"/>
              </w:rPr>
              <w:t>民基本医疗</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2EBC4801">
            <w:pPr>
              <w:widowControl/>
              <w:autoSpaceDE w:val="0"/>
              <w:autoSpaceDN w:val="0"/>
              <w:spacing w:before="10" w:after="0" w:line="248" w:lineRule="exact"/>
              <w:ind w:left="30" w:right="0" w:firstLine="0"/>
              <w:jc w:val="left"/>
            </w:pPr>
            <w:r>
              <w:rPr>
                <w:rFonts w:ascii="7v6lAlxz+SimSun" w:hAnsi="7v6lAlxz+SimSun" w:eastAsia="7v6lAlxz+SimSun"/>
                <w:color w:val="000000"/>
                <w:sz w:val="20"/>
              </w:rPr>
              <w:t>【规范性文件】景德镇市人民政府关于印发景德镇市城乡居民基本医疗保险实施办法的通知</w:t>
            </w:r>
          </w:p>
          <w:p w14:paraId="399537EC">
            <w:pPr>
              <w:widowControl/>
              <w:autoSpaceDE w:val="0"/>
              <w:autoSpaceDN w:val="0"/>
              <w:spacing w:before="48" w:after="0" w:line="200" w:lineRule="exact"/>
              <w:ind w:left="30" w:right="0" w:firstLine="0"/>
              <w:jc w:val="left"/>
            </w:pPr>
            <w:r>
              <w:rPr>
                <w:rFonts w:ascii="7v6lAlxz+SimSun" w:hAnsi="7v6lAlxz+SimSun" w:eastAsia="7v6lAlxz+SimSun"/>
                <w:color w:val="000000"/>
                <w:sz w:val="20"/>
              </w:rPr>
              <w:t>景府发〔2023〕10号</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0BEFD368">
            <w:pPr>
              <w:widowControl/>
              <w:autoSpaceDE w:val="0"/>
              <w:autoSpaceDN w:val="0"/>
              <w:spacing w:before="10"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2F61D3AB">
            <w:pPr>
              <w:widowControl/>
              <w:autoSpaceDE w:val="0"/>
              <w:autoSpaceDN w:val="0"/>
              <w:spacing w:before="184" w:after="0" w:line="200" w:lineRule="exact"/>
              <w:ind w:left="0" w:right="0" w:firstLine="0"/>
              <w:jc w:val="center"/>
            </w:pPr>
            <w:r>
              <w:rPr>
                <w:rFonts w:ascii="7v6lAlxz+SimSun" w:hAnsi="7v6lAlxz+SimSun" w:eastAsia="7v6lAlxz+SimSun"/>
                <w:color w:val="000000"/>
                <w:sz w:val="20"/>
              </w:rPr>
              <w:t>区医疗</w:t>
            </w:r>
          </w:p>
          <w:p w14:paraId="005DC2D3">
            <w:pPr>
              <w:widowControl/>
              <w:autoSpaceDE w:val="0"/>
              <w:autoSpaceDN w:val="0"/>
              <w:spacing w:before="46" w:after="0" w:line="198" w:lineRule="exact"/>
              <w:ind w:left="0" w:right="0" w:firstLine="0"/>
              <w:jc w:val="center"/>
            </w:pPr>
            <w:r>
              <w:rPr>
                <w:rFonts w:ascii="7v6lAlxz+SimSun" w:hAnsi="7v6lAlxz+SimSun" w:eastAsia="7v6lAlxz+SimSun"/>
                <w:color w:val="000000"/>
                <w:sz w:val="20"/>
              </w:rPr>
              <w:t>保障局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D497EF1">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729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8B33A1A">
            <w:pPr>
              <w:widowControl/>
              <w:autoSpaceDE w:val="0"/>
              <w:autoSpaceDN w:val="0"/>
              <w:spacing w:before="58" w:after="0" w:line="318" w:lineRule="exact"/>
              <w:ind w:left="0" w:right="0" w:firstLine="0"/>
              <w:jc w:val="center"/>
            </w:pPr>
            <w:r>
              <w:rPr>
                <w:rFonts w:ascii="7v6lAlxz+SimSun" w:hAnsi="7v6lAlxz+SimSun" w:eastAsia="7v6lAlxz+SimSun"/>
                <w:color w:val="000000"/>
                <w:sz w:val="32"/>
              </w:rPr>
              <w:t>城乡居民基本医疗保险参保信息变更</w:t>
            </w:r>
          </w:p>
          <w:p w14:paraId="12889249">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登记</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ED9EFB6"/>
        </w:tc>
      </w:tr>
      <w:tr w14:paraId="4EBF020C">
        <w:tblPrEx>
          <w:tblCellMar>
            <w:top w:w="0" w:type="dxa"/>
            <w:left w:w="108" w:type="dxa"/>
            <w:bottom w:w="0" w:type="dxa"/>
            <w:right w:w="108" w:type="dxa"/>
          </w:tblCellMar>
        </w:tblPrEx>
        <w:trPr>
          <w:trHeight w:val="46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3AA88851"/>
        </w:tc>
        <w:tc>
          <w:tcPr>
            <w:tcW w:w="1957" w:type="dxa"/>
            <w:vMerge w:val="continue"/>
            <w:tcBorders>
              <w:top w:val="single" w:color="000000" w:sz="6" w:space="0"/>
              <w:left w:val="single" w:color="000000" w:sz="6" w:space="0"/>
              <w:bottom w:val="single" w:color="000000" w:sz="8" w:space="0"/>
              <w:right w:val="single" w:color="000000" w:sz="8" w:space="0"/>
            </w:tcBorders>
          </w:tcPr>
          <w:p w14:paraId="50F322D9"/>
        </w:tc>
        <w:tc>
          <w:tcPr>
            <w:tcW w:w="1957" w:type="dxa"/>
            <w:vMerge w:val="continue"/>
            <w:tcBorders>
              <w:top w:val="single" w:color="000000" w:sz="6" w:space="0"/>
              <w:left w:val="single" w:color="000000" w:sz="8" w:space="0"/>
              <w:bottom w:val="single" w:color="000000" w:sz="8" w:space="0"/>
              <w:right w:val="single" w:color="000000" w:sz="8" w:space="0"/>
            </w:tcBorders>
          </w:tcPr>
          <w:p w14:paraId="0BA1B282"/>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AAA7F5A">
            <w:pPr>
              <w:widowControl/>
              <w:autoSpaceDE w:val="0"/>
              <w:autoSpaceDN w:val="0"/>
              <w:spacing w:before="2234" w:after="0" w:line="320" w:lineRule="exact"/>
              <w:ind w:left="0" w:right="0" w:firstLine="0"/>
              <w:jc w:val="center"/>
            </w:pPr>
            <w:r>
              <w:rPr>
                <w:rFonts w:ascii="7v6lAlxz+SimSun" w:hAnsi="7v6lAlxz+SimSun" w:eastAsia="7v6lAlxz+SimSun"/>
                <w:color w:val="000000"/>
                <w:sz w:val="32"/>
              </w:rPr>
              <w:t>147</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F79DAB2">
            <w:pPr>
              <w:widowControl/>
              <w:autoSpaceDE w:val="0"/>
              <w:autoSpaceDN w:val="0"/>
              <w:spacing w:before="16" w:after="0" w:line="320" w:lineRule="exact"/>
              <w:ind w:left="46" w:right="0" w:firstLine="0"/>
              <w:jc w:val="left"/>
            </w:pPr>
            <w:r>
              <w:rPr>
                <w:rFonts w:ascii="7v6lAlxz+SimSun" w:hAnsi="7v6lAlxz+SimSun" w:eastAsia="7v6lAlxz+SimSun"/>
                <w:color w:val="000000"/>
                <w:sz w:val="32"/>
              </w:rPr>
              <w:t>保险参保信</w:t>
            </w:r>
          </w:p>
          <w:p w14:paraId="7BE88E92">
            <w:pPr>
              <w:widowControl/>
              <w:autoSpaceDE w:val="0"/>
              <w:autoSpaceDN w:val="0"/>
              <w:spacing w:before="1054" w:after="0" w:line="388" w:lineRule="exact"/>
              <w:ind w:left="46" w:right="300" w:firstLine="0"/>
              <w:jc w:val="both"/>
            </w:pPr>
            <w:r>
              <w:rPr>
                <w:rFonts w:ascii="7v6lAlxz+SimSun" w:hAnsi="7v6lAlxz+SimSun" w:eastAsia="7v6lAlxz+SimSun"/>
                <w:color w:val="000000"/>
                <w:sz w:val="32"/>
              </w:rPr>
              <w:t>负责基本医疗保险参保人员手工零星报销材料信息采集</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C8E6A9F">
            <w:pPr>
              <w:widowControl/>
              <w:autoSpaceDE w:val="0"/>
              <w:autoSpaceDN w:val="0"/>
              <w:spacing w:before="224"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《国家医保局 财政部关于进一步做好基本医疗保险跨省异地就医直接结算工作的通知》（医保发〔2022〕22号）；</w:t>
            </w:r>
            <w:r>
              <w:br w:type="textWrapping"/>
            </w:r>
            <w:r>
              <w:rPr>
                <w:rFonts w:ascii="7v6lAlxz+SimSun" w:hAnsi="7v6lAlxz+SimSun" w:eastAsia="7v6lAlxz+SimSun"/>
                <w:color w:val="000000"/>
                <w:sz w:val="20"/>
              </w:rPr>
              <w:t>《江西省医疗保障局办公室关于全面实行自助开通异地就医备案服务的通知》（赣医保办发〔2022〕5号）。</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EEC2053">
            <w:pPr>
              <w:widowControl/>
              <w:autoSpaceDE w:val="0"/>
              <w:autoSpaceDN w:val="0"/>
              <w:spacing w:before="1014"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B2F2708">
            <w:pPr>
              <w:widowControl/>
              <w:autoSpaceDE w:val="0"/>
              <w:autoSpaceDN w:val="0"/>
              <w:spacing w:before="1186" w:after="0" w:line="198" w:lineRule="exact"/>
              <w:ind w:left="0" w:right="0" w:firstLine="0"/>
              <w:jc w:val="center"/>
            </w:pPr>
            <w:r>
              <w:rPr>
                <w:rFonts w:ascii="7v6lAlxz+SimSun" w:hAnsi="7v6lAlxz+SimSun" w:eastAsia="7v6lAlxz+SimSun"/>
                <w:color w:val="000000"/>
                <w:sz w:val="20"/>
              </w:rPr>
              <w:t>区医疗</w:t>
            </w:r>
          </w:p>
          <w:p w14:paraId="69367A7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保障局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CE021A8">
            <w:pPr>
              <w:widowControl/>
              <w:autoSpaceDE w:val="0"/>
              <w:autoSpaceDN w:val="0"/>
              <w:spacing w:before="82" w:after="0" w:line="318" w:lineRule="exact"/>
              <w:ind w:left="0" w:right="0" w:firstLine="0"/>
              <w:jc w:val="center"/>
            </w:pPr>
            <w:r>
              <w:rPr>
                <w:rFonts w:ascii="7v6lAlxz+SimSun" w:hAnsi="7v6lAlxz+SimSun" w:eastAsia="7v6lAlxz+SimSun"/>
                <w:color w:val="000000"/>
                <w:sz w:val="32"/>
              </w:rPr>
              <w:t>730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260F0F7">
            <w:pPr>
              <w:widowControl/>
              <w:autoSpaceDE w:val="0"/>
              <w:autoSpaceDN w:val="0"/>
              <w:spacing w:before="82" w:after="0" w:line="318" w:lineRule="exact"/>
              <w:ind w:left="0" w:right="0" w:firstLine="0"/>
              <w:jc w:val="center"/>
            </w:pPr>
            <w:r>
              <w:rPr>
                <w:rFonts w:ascii="7v6lAlxz+SimSun" w:hAnsi="7v6lAlxz+SimSun" w:eastAsia="7v6lAlxz+SimSun"/>
                <w:color w:val="000000"/>
                <w:sz w:val="32"/>
              </w:rPr>
              <w:t>个人零星报销单据打印</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606136F"/>
        </w:tc>
      </w:tr>
      <w:tr w14:paraId="370F9C33">
        <w:tblPrEx>
          <w:tblCellMar>
            <w:top w:w="0" w:type="dxa"/>
            <w:left w:w="108" w:type="dxa"/>
            <w:bottom w:w="0" w:type="dxa"/>
            <w:right w:w="108" w:type="dxa"/>
          </w:tblCellMar>
        </w:tblPrEx>
        <w:trPr>
          <w:trHeight w:val="126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38C8683A"/>
        </w:tc>
        <w:tc>
          <w:tcPr>
            <w:tcW w:w="1957" w:type="dxa"/>
            <w:vMerge w:val="continue"/>
            <w:tcBorders>
              <w:top w:val="single" w:color="000000" w:sz="6" w:space="0"/>
              <w:left w:val="single" w:color="000000" w:sz="6" w:space="0"/>
              <w:bottom w:val="single" w:color="000000" w:sz="8" w:space="0"/>
              <w:right w:val="single" w:color="000000" w:sz="8" w:space="0"/>
            </w:tcBorders>
          </w:tcPr>
          <w:p w14:paraId="0D1B18B8"/>
        </w:tc>
        <w:tc>
          <w:tcPr>
            <w:tcW w:w="1957" w:type="dxa"/>
            <w:vMerge w:val="continue"/>
            <w:tcBorders>
              <w:top w:val="single" w:color="000000" w:sz="6" w:space="0"/>
              <w:left w:val="single" w:color="000000" w:sz="8" w:space="0"/>
              <w:bottom w:val="single" w:color="000000" w:sz="8" w:space="0"/>
              <w:right w:val="single" w:color="000000" w:sz="8" w:space="0"/>
            </w:tcBorders>
          </w:tcPr>
          <w:p w14:paraId="67BC1AF0"/>
        </w:tc>
        <w:tc>
          <w:tcPr>
            <w:tcW w:w="1957" w:type="dxa"/>
            <w:vMerge w:val="continue"/>
            <w:tcBorders>
              <w:top w:val="single" w:color="000000" w:sz="8" w:space="0"/>
              <w:left w:val="single" w:color="000000" w:sz="8" w:space="0"/>
              <w:bottom w:val="single" w:color="000000" w:sz="8" w:space="0"/>
              <w:right w:val="single" w:color="000000" w:sz="6" w:space="0"/>
            </w:tcBorders>
          </w:tcPr>
          <w:p w14:paraId="7F202A28"/>
        </w:tc>
        <w:tc>
          <w:tcPr>
            <w:tcW w:w="1957" w:type="dxa"/>
            <w:vMerge w:val="continue"/>
            <w:tcBorders>
              <w:top w:val="single" w:color="000000" w:sz="8" w:space="0"/>
              <w:left w:val="single" w:color="000000" w:sz="6" w:space="0"/>
              <w:bottom w:val="single" w:color="000000" w:sz="8" w:space="0"/>
              <w:right w:val="single" w:color="000000" w:sz="8" w:space="0"/>
            </w:tcBorders>
          </w:tcPr>
          <w:p w14:paraId="3E10C276"/>
        </w:tc>
        <w:tc>
          <w:tcPr>
            <w:tcW w:w="1957" w:type="dxa"/>
            <w:vMerge w:val="continue"/>
            <w:tcBorders>
              <w:top w:val="single" w:color="000000" w:sz="8" w:space="0"/>
              <w:left w:val="single" w:color="000000" w:sz="8" w:space="0"/>
              <w:bottom w:val="single" w:color="000000" w:sz="8" w:space="0"/>
              <w:right w:val="single" w:color="000000" w:sz="8" w:space="0"/>
            </w:tcBorders>
          </w:tcPr>
          <w:p w14:paraId="0FE505B3"/>
        </w:tc>
        <w:tc>
          <w:tcPr>
            <w:tcW w:w="1957" w:type="dxa"/>
            <w:vMerge w:val="continue"/>
            <w:tcBorders>
              <w:top w:val="single" w:color="000000" w:sz="8" w:space="0"/>
              <w:left w:val="single" w:color="000000" w:sz="8" w:space="0"/>
              <w:bottom w:val="single" w:color="000000" w:sz="6" w:space="0"/>
              <w:right w:val="single" w:color="000000" w:sz="6" w:space="0"/>
            </w:tcBorders>
          </w:tcPr>
          <w:p w14:paraId="1E684E5A"/>
        </w:tc>
        <w:tc>
          <w:tcPr>
            <w:tcW w:w="1957" w:type="dxa"/>
            <w:vMerge w:val="continue"/>
            <w:tcBorders>
              <w:top w:val="single" w:color="000000" w:sz="8" w:space="0"/>
              <w:left w:val="single" w:color="000000" w:sz="6" w:space="0"/>
              <w:bottom w:val="single" w:color="000000" w:sz="6" w:space="0"/>
              <w:right w:val="single" w:color="000000" w:sz="8" w:space="0"/>
            </w:tcBorders>
          </w:tcPr>
          <w:p w14:paraId="6DF02EE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05E2ACA">
            <w:pPr>
              <w:widowControl/>
              <w:autoSpaceDE w:val="0"/>
              <w:autoSpaceDN w:val="0"/>
              <w:spacing w:before="482" w:after="0" w:line="318" w:lineRule="exact"/>
              <w:ind w:left="0" w:right="0" w:firstLine="0"/>
              <w:jc w:val="center"/>
            </w:pPr>
            <w:r>
              <w:rPr>
                <w:rFonts w:ascii="7v6lAlxz+SimSun" w:hAnsi="7v6lAlxz+SimSun" w:eastAsia="7v6lAlxz+SimSun"/>
                <w:color w:val="000000"/>
                <w:sz w:val="32"/>
              </w:rPr>
              <w:t>731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6F069F3">
            <w:pPr>
              <w:widowControl/>
              <w:autoSpaceDE w:val="0"/>
              <w:autoSpaceDN w:val="0"/>
              <w:spacing w:before="24" w:after="0" w:line="388" w:lineRule="exact"/>
              <w:ind w:left="0" w:right="0" w:firstLine="0"/>
              <w:jc w:val="center"/>
            </w:pPr>
            <w:r>
              <w:rPr>
                <w:rFonts w:ascii="7v6lAlxz+SimSun" w:hAnsi="7v6lAlxz+SimSun" w:eastAsia="7v6lAlxz+SimSun"/>
                <w:color w:val="000000"/>
                <w:sz w:val="32"/>
              </w:rPr>
              <w:t>基本医疗保险参保人员门诊、住院费用手工（零星）报销（材料收集、登</w:t>
            </w:r>
          </w:p>
          <w:p w14:paraId="7C07216C">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记录入）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241043D"/>
        </w:tc>
      </w:tr>
      <w:tr w14:paraId="2058DB3D">
        <w:tblPrEx>
          <w:tblCellMar>
            <w:top w:w="0" w:type="dxa"/>
            <w:left w:w="108" w:type="dxa"/>
            <w:bottom w:w="0" w:type="dxa"/>
            <w:right w:w="108" w:type="dxa"/>
          </w:tblCellMar>
        </w:tblPrEx>
        <w:trPr>
          <w:trHeight w:val="108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40FE057E"/>
        </w:tc>
        <w:tc>
          <w:tcPr>
            <w:tcW w:w="1957" w:type="dxa"/>
            <w:vMerge w:val="continue"/>
            <w:tcBorders>
              <w:top w:val="single" w:color="000000" w:sz="6" w:space="0"/>
              <w:left w:val="single" w:color="000000" w:sz="6" w:space="0"/>
              <w:bottom w:val="single" w:color="000000" w:sz="8" w:space="0"/>
              <w:right w:val="single" w:color="000000" w:sz="8" w:space="0"/>
            </w:tcBorders>
          </w:tcPr>
          <w:p w14:paraId="528732BD"/>
        </w:tc>
        <w:tc>
          <w:tcPr>
            <w:tcW w:w="1957" w:type="dxa"/>
            <w:vMerge w:val="continue"/>
            <w:tcBorders>
              <w:top w:val="single" w:color="000000" w:sz="6" w:space="0"/>
              <w:left w:val="single" w:color="000000" w:sz="8" w:space="0"/>
              <w:bottom w:val="single" w:color="000000" w:sz="8" w:space="0"/>
              <w:right w:val="single" w:color="000000" w:sz="8" w:space="0"/>
            </w:tcBorders>
          </w:tcPr>
          <w:p w14:paraId="43BAB952"/>
        </w:tc>
        <w:tc>
          <w:tcPr>
            <w:tcW w:w="1957" w:type="dxa"/>
            <w:vMerge w:val="continue"/>
            <w:tcBorders>
              <w:top w:val="single" w:color="000000" w:sz="8" w:space="0"/>
              <w:left w:val="single" w:color="000000" w:sz="8" w:space="0"/>
              <w:bottom w:val="single" w:color="000000" w:sz="8" w:space="0"/>
              <w:right w:val="single" w:color="000000" w:sz="6" w:space="0"/>
            </w:tcBorders>
          </w:tcPr>
          <w:p w14:paraId="1A600EA6"/>
        </w:tc>
        <w:tc>
          <w:tcPr>
            <w:tcW w:w="1957" w:type="dxa"/>
            <w:vMerge w:val="continue"/>
            <w:tcBorders>
              <w:top w:val="single" w:color="000000" w:sz="8" w:space="0"/>
              <w:left w:val="single" w:color="000000" w:sz="6" w:space="0"/>
              <w:bottom w:val="single" w:color="000000" w:sz="8" w:space="0"/>
              <w:right w:val="single" w:color="000000" w:sz="8" w:space="0"/>
            </w:tcBorders>
          </w:tcPr>
          <w:p w14:paraId="600AD2F0"/>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306B923B">
            <w:pPr>
              <w:widowControl/>
              <w:autoSpaceDE w:val="0"/>
              <w:autoSpaceDN w:val="0"/>
              <w:spacing w:before="150" w:after="0" w:line="248" w:lineRule="exact"/>
              <w:ind w:left="30" w:right="0" w:firstLine="0"/>
              <w:jc w:val="left"/>
            </w:pPr>
            <w:r>
              <w:rPr>
                <w:rFonts w:ascii="7v6lAlxz+SimSun" w:hAnsi="7v6lAlxz+SimSun" w:eastAsia="7v6lAlxz+SimSun"/>
                <w:color w:val="000000"/>
                <w:sz w:val="20"/>
              </w:rPr>
              <w:t>【法律】《中华人民共和国社会保险法》（主席令第35号）第二十八条、第三十条；</w:t>
            </w:r>
            <w:r>
              <w:br w:type="textWrapping"/>
            </w:r>
            <w:r>
              <w:rPr>
                <w:rFonts w:ascii="7v6lAlxz+SimSun" w:hAnsi="7v6lAlxz+SimSun" w:eastAsia="7v6lAlxz+SimSun"/>
                <w:color w:val="000000"/>
                <w:sz w:val="20"/>
              </w:rPr>
              <w:t>2.《社会保险经办条例》（国务院令第765号）第二十条。</w:t>
            </w:r>
          </w:p>
        </w:tc>
        <w:tc>
          <w:tcPr>
            <w:tcW w:w="1957" w:type="dxa"/>
            <w:vMerge w:val="continue"/>
            <w:tcBorders>
              <w:top w:val="single" w:color="000000" w:sz="8" w:space="0"/>
              <w:left w:val="single" w:color="000000" w:sz="8" w:space="0"/>
              <w:bottom w:val="single" w:color="000000" w:sz="6" w:space="0"/>
              <w:right w:val="single" w:color="000000" w:sz="6" w:space="0"/>
            </w:tcBorders>
          </w:tcPr>
          <w:p w14:paraId="3F380813"/>
        </w:tc>
        <w:tc>
          <w:tcPr>
            <w:tcW w:w="1957" w:type="dxa"/>
            <w:vMerge w:val="continue"/>
            <w:tcBorders>
              <w:top w:val="single" w:color="000000" w:sz="8" w:space="0"/>
              <w:left w:val="single" w:color="000000" w:sz="6" w:space="0"/>
              <w:bottom w:val="single" w:color="000000" w:sz="6" w:space="0"/>
              <w:right w:val="single" w:color="000000" w:sz="8" w:space="0"/>
            </w:tcBorders>
          </w:tcPr>
          <w:p w14:paraId="2EF0402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B37B792">
            <w:pPr>
              <w:widowControl/>
              <w:autoSpaceDE w:val="0"/>
              <w:autoSpaceDN w:val="0"/>
              <w:spacing w:before="392" w:after="0" w:line="318" w:lineRule="exact"/>
              <w:ind w:left="0" w:right="0" w:firstLine="0"/>
              <w:jc w:val="center"/>
            </w:pPr>
            <w:r>
              <w:rPr>
                <w:rFonts w:ascii="7v6lAlxz+SimSun" w:hAnsi="7v6lAlxz+SimSun" w:eastAsia="7v6lAlxz+SimSun"/>
                <w:color w:val="000000"/>
                <w:sz w:val="32"/>
              </w:rPr>
              <w:t>732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355B885">
            <w:pPr>
              <w:widowControl/>
              <w:autoSpaceDE w:val="0"/>
              <w:autoSpaceDN w:val="0"/>
              <w:spacing w:before="196" w:after="0" w:line="320" w:lineRule="exact"/>
              <w:ind w:left="0" w:right="0" w:firstLine="0"/>
              <w:jc w:val="center"/>
            </w:pPr>
            <w:r>
              <w:rPr>
                <w:rFonts w:ascii="7v6lAlxz+SimSun" w:hAnsi="7v6lAlxz+SimSun" w:eastAsia="7v6lAlxz+SimSun"/>
                <w:color w:val="000000"/>
                <w:sz w:val="32"/>
              </w:rPr>
              <w:t>医疗救助对象手工（零星）报销（材</w:t>
            </w:r>
          </w:p>
          <w:p w14:paraId="5E795F5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料受理）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06B2F1E"/>
        </w:tc>
      </w:tr>
      <w:tr w14:paraId="424DA5F8">
        <w:tblPrEx>
          <w:tblCellMar>
            <w:top w:w="0" w:type="dxa"/>
            <w:left w:w="108" w:type="dxa"/>
            <w:bottom w:w="0" w:type="dxa"/>
            <w:right w:w="108" w:type="dxa"/>
          </w:tblCellMar>
        </w:tblPrEx>
        <w:trPr>
          <w:trHeight w:val="740"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5804040A"/>
        </w:tc>
        <w:tc>
          <w:tcPr>
            <w:tcW w:w="1957" w:type="dxa"/>
            <w:vMerge w:val="continue"/>
            <w:tcBorders>
              <w:top w:val="single" w:color="000000" w:sz="6" w:space="0"/>
              <w:left w:val="single" w:color="000000" w:sz="6" w:space="0"/>
              <w:bottom w:val="single" w:color="000000" w:sz="8" w:space="0"/>
              <w:right w:val="single" w:color="000000" w:sz="8" w:space="0"/>
            </w:tcBorders>
          </w:tcPr>
          <w:p w14:paraId="49CBE532"/>
        </w:tc>
        <w:tc>
          <w:tcPr>
            <w:tcW w:w="1957" w:type="dxa"/>
            <w:vMerge w:val="continue"/>
            <w:tcBorders>
              <w:top w:val="single" w:color="000000" w:sz="6" w:space="0"/>
              <w:left w:val="single" w:color="000000" w:sz="8" w:space="0"/>
              <w:bottom w:val="single" w:color="000000" w:sz="8" w:space="0"/>
              <w:right w:val="single" w:color="000000" w:sz="8" w:space="0"/>
            </w:tcBorders>
          </w:tcPr>
          <w:p w14:paraId="7F0FCCC0"/>
        </w:tc>
        <w:tc>
          <w:tcPr>
            <w:tcW w:w="1957" w:type="dxa"/>
            <w:vMerge w:val="continue"/>
            <w:tcBorders>
              <w:top w:val="single" w:color="000000" w:sz="8" w:space="0"/>
              <w:left w:val="single" w:color="000000" w:sz="8" w:space="0"/>
              <w:bottom w:val="single" w:color="000000" w:sz="8" w:space="0"/>
              <w:right w:val="single" w:color="000000" w:sz="6" w:space="0"/>
            </w:tcBorders>
          </w:tcPr>
          <w:p w14:paraId="05E4626A"/>
        </w:tc>
        <w:tc>
          <w:tcPr>
            <w:tcW w:w="1957" w:type="dxa"/>
            <w:vMerge w:val="continue"/>
            <w:tcBorders>
              <w:top w:val="single" w:color="000000" w:sz="8" w:space="0"/>
              <w:left w:val="single" w:color="000000" w:sz="6" w:space="0"/>
              <w:bottom w:val="single" w:color="000000" w:sz="8" w:space="0"/>
              <w:right w:val="single" w:color="000000" w:sz="8" w:space="0"/>
            </w:tcBorders>
          </w:tcPr>
          <w:p w14:paraId="6EB0EF9C"/>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6BB114D6">
            <w:pPr>
              <w:widowControl/>
              <w:autoSpaceDE w:val="0"/>
              <w:autoSpaceDN w:val="0"/>
              <w:spacing w:before="34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1.《国家医保局 财政部关于进一步做好基本医疗保险跨省异地就医直接结算工作的通知》（医保发〔2022〕22号）；</w:t>
            </w:r>
            <w:r>
              <w:br w:type="textWrapping"/>
            </w:r>
            <w:r>
              <w:rPr>
                <w:rFonts w:ascii="7v6lAlxz+SimSun" w:hAnsi="7v6lAlxz+SimSun" w:eastAsia="7v6lAlxz+SimSun"/>
                <w:color w:val="000000"/>
                <w:sz w:val="20"/>
              </w:rPr>
              <w:t>2.《江西省医疗保障局办公室关于全面实行自助开通异地就医备案服务的通知》（赣医保办发〔2022〕5号）。</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3CD84122">
            <w:pPr>
              <w:widowControl/>
              <w:autoSpaceDE w:val="0"/>
              <w:autoSpaceDN w:val="0"/>
              <w:spacing w:before="590"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26A431A0">
            <w:pPr>
              <w:widowControl/>
              <w:autoSpaceDE w:val="0"/>
              <w:autoSpaceDN w:val="0"/>
              <w:spacing w:before="760" w:after="0" w:line="198" w:lineRule="exact"/>
              <w:ind w:left="0" w:right="0" w:firstLine="0"/>
              <w:jc w:val="center"/>
            </w:pPr>
            <w:r>
              <w:rPr>
                <w:rFonts w:ascii="7v6lAlxz+SimSun" w:hAnsi="7v6lAlxz+SimSun" w:eastAsia="7v6lAlxz+SimSun"/>
                <w:color w:val="000000"/>
                <w:sz w:val="20"/>
              </w:rPr>
              <w:t>区医疗</w:t>
            </w:r>
          </w:p>
          <w:p w14:paraId="1B706C04">
            <w:pPr>
              <w:widowControl/>
              <w:autoSpaceDE w:val="0"/>
              <w:autoSpaceDN w:val="0"/>
              <w:spacing w:before="48" w:after="0" w:line="200" w:lineRule="exact"/>
              <w:ind w:left="0" w:right="0" w:firstLine="0"/>
              <w:jc w:val="center"/>
            </w:pPr>
            <w:r>
              <w:rPr>
                <w:rFonts w:ascii="7v6lAlxz+SimSun" w:hAnsi="7v6lAlxz+SimSun" w:eastAsia="7v6lAlxz+SimSun"/>
                <w:color w:val="000000"/>
                <w:sz w:val="20"/>
              </w:rPr>
              <w:t>保障局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BAD29CA">
            <w:pPr>
              <w:widowControl/>
              <w:autoSpaceDE w:val="0"/>
              <w:autoSpaceDN w:val="0"/>
              <w:spacing w:before="222" w:after="0" w:line="318" w:lineRule="exact"/>
              <w:ind w:left="0" w:right="0" w:firstLine="0"/>
              <w:jc w:val="center"/>
            </w:pPr>
            <w:r>
              <w:rPr>
                <w:rFonts w:ascii="7v6lAlxz+SimSun" w:hAnsi="7v6lAlxz+SimSun" w:eastAsia="7v6lAlxz+SimSun"/>
                <w:color w:val="000000"/>
                <w:sz w:val="32"/>
              </w:rPr>
              <w:t>733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47CF469">
            <w:pPr>
              <w:widowControl/>
              <w:autoSpaceDE w:val="0"/>
              <w:autoSpaceDN w:val="0"/>
              <w:spacing w:before="42" w:after="0" w:line="318" w:lineRule="exact"/>
              <w:ind w:left="0" w:right="0" w:firstLine="0"/>
              <w:jc w:val="center"/>
            </w:pPr>
            <w:r>
              <w:rPr>
                <w:rFonts w:ascii="7v6lAlxz+SimSun" w:hAnsi="7v6lAlxz+SimSun" w:eastAsia="7v6lAlxz+SimSun"/>
                <w:color w:val="000000"/>
                <w:sz w:val="32"/>
              </w:rPr>
              <w:t>指导异地转诊人员备案（含急诊备</w:t>
            </w:r>
          </w:p>
          <w:p w14:paraId="1EB9EB46">
            <w:pPr>
              <w:widowControl/>
              <w:autoSpaceDE w:val="0"/>
              <w:autoSpaceDN w:val="0"/>
              <w:spacing w:before="44" w:after="0" w:line="320" w:lineRule="exact"/>
              <w:ind w:left="0" w:right="0" w:firstLine="0"/>
              <w:jc w:val="center"/>
            </w:pPr>
            <w:r>
              <w:rPr>
                <w:rFonts w:ascii="7v6lAlxz+SimSun" w:hAnsi="7v6lAlxz+SimSun" w:eastAsia="7v6lAlxz+SimSun"/>
                <w:color w:val="000000"/>
                <w:sz w:val="32"/>
              </w:rPr>
              <w:t>案）</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E4E295D"/>
        </w:tc>
      </w:tr>
      <w:tr w14:paraId="6F8F9524">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111CA0BD"/>
        </w:tc>
        <w:tc>
          <w:tcPr>
            <w:tcW w:w="1957" w:type="dxa"/>
            <w:vMerge w:val="continue"/>
            <w:tcBorders>
              <w:top w:val="single" w:color="000000" w:sz="6" w:space="0"/>
              <w:left w:val="single" w:color="000000" w:sz="6" w:space="0"/>
              <w:bottom w:val="single" w:color="000000" w:sz="8" w:space="0"/>
              <w:right w:val="single" w:color="000000" w:sz="8" w:space="0"/>
            </w:tcBorders>
          </w:tcPr>
          <w:p w14:paraId="637AAB8B"/>
        </w:tc>
        <w:tc>
          <w:tcPr>
            <w:tcW w:w="1957" w:type="dxa"/>
            <w:vMerge w:val="continue"/>
            <w:tcBorders>
              <w:top w:val="single" w:color="000000" w:sz="6" w:space="0"/>
              <w:left w:val="single" w:color="000000" w:sz="8" w:space="0"/>
              <w:bottom w:val="single" w:color="000000" w:sz="8" w:space="0"/>
              <w:right w:val="single" w:color="000000" w:sz="8" w:space="0"/>
            </w:tcBorders>
          </w:tcPr>
          <w:p w14:paraId="2A18E95F"/>
        </w:tc>
        <w:tc>
          <w:tcPr>
            <w:tcW w:w="1957" w:type="dxa"/>
            <w:vMerge w:val="continue"/>
            <w:tcBorders>
              <w:top w:val="single" w:color="000000" w:sz="8" w:space="0"/>
              <w:left w:val="single" w:color="000000" w:sz="8" w:space="0"/>
              <w:bottom w:val="single" w:color="000000" w:sz="8" w:space="0"/>
              <w:right w:val="single" w:color="000000" w:sz="6" w:space="0"/>
            </w:tcBorders>
          </w:tcPr>
          <w:p w14:paraId="73466029"/>
        </w:tc>
        <w:tc>
          <w:tcPr>
            <w:tcW w:w="1957" w:type="dxa"/>
            <w:vMerge w:val="continue"/>
            <w:tcBorders>
              <w:top w:val="single" w:color="000000" w:sz="8" w:space="0"/>
              <w:left w:val="single" w:color="000000" w:sz="6" w:space="0"/>
              <w:bottom w:val="single" w:color="000000" w:sz="8" w:space="0"/>
              <w:right w:val="single" w:color="000000" w:sz="8" w:space="0"/>
            </w:tcBorders>
          </w:tcPr>
          <w:p w14:paraId="57BD4E04"/>
        </w:tc>
        <w:tc>
          <w:tcPr>
            <w:tcW w:w="1957" w:type="dxa"/>
            <w:vMerge w:val="continue"/>
            <w:tcBorders>
              <w:top w:val="single" w:color="000000" w:sz="6" w:space="0"/>
              <w:left w:val="single" w:color="000000" w:sz="8" w:space="0"/>
              <w:bottom w:val="single" w:color="000000" w:sz="8" w:space="0"/>
              <w:right w:val="single" w:color="000000" w:sz="8" w:space="0"/>
            </w:tcBorders>
          </w:tcPr>
          <w:p w14:paraId="2B8B8732"/>
        </w:tc>
        <w:tc>
          <w:tcPr>
            <w:tcW w:w="1957" w:type="dxa"/>
            <w:vMerge w:val="continue"/>
            <w:tcBorders>
              <w:top w:val="single" w:color="000000" w:sz="6" w:space="0"/>
              <w:left w:val="single" w:color="000000" w:sz="8" w:space="0"/>
              <w:bottom w:val="single" w:color="000000" w:sz="8" w:space="0"/>
              <w:right w:val="single" w:color="000000" w:sz="6" w:space="0"/>
            </w:tcBorders>
          </w:tcPr>
          <w:p w14:paraId="0C79657F"/>
        </w:tc>
        <w:tc>
          <w:tcPr>
            <w:tcW w:w="1957" w:type="dxa"/>
            <w:vMerge w:val="continue"/>
            <w:tcBorders>
              <w:top w:val="single" w:color="000000" w:sz="6" w:space="0"/>
              <w:left w:val="single" w:color="000000" w:sz="6" w:space="0"/>
              <w:bottom w:val="single" w:color="000000" w:sz="8" w:space="0"/>
              <w:right w:val="single" w:color="000000" w:sz="8" w:space="0"/>
            </w:tcBorders>
          </w:tcPr>
          <w:p w14:paraId="556E0F4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EBEA9AD">
            <w:pPr>
              <w:widowControl/>
              <w:autoSpaceDE w:val="0"/>
              <w:autoSpaceDN w:val="0"/>
              <w:spacing w:before="56" w:after="0" w:line="318" w:lineRule="exact"/>
              <w:ind w:left="0" w:right="0" w:firstLine="0"/>
              <w:jc w:val="center"/>
            </w:pPr>
            <w:r>
              <w:rPr>
                <w:rFonts w:ascii="7v6lAlxz+SimSun" w:hAnsi="7v6lAlxz+SimSun" w:eastAsia="7v6lAlxz+SimSun"/>
                <w:color w:val="000000"/>
                <w:sz w:val="32"/>
              </w:rPr>
              <w:t>734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E7ACEDE">
            <w:pPr>
              <w:widowControl/>
              <w:autoSpaceDE w:val="0"/>
              <w:autoSpaceDN w:val="0"/>
              <w:spacing w:before="56" w:after="0" w:line="318" w:lineRule="exact"/>
              <w:ind w:left="0" w:right="0" w:firstLine="0"/>
              <w:jc w:val="center"/>
            </w:pPr>
            <w:r>
              <w:rPr>
                <w:rFonts w:ascii="7v6lAlxz+SimSun" w:hAnsi="7v6lAlxz+SimSun" w:eastAsia="7v6lAlxz+SimSun"/>
                <w:color w:val="000000"/>
                <w:sz w:val="32"/>
              </w:rPr>
              <w:t>指导异地安置退休人员备案</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922BB65"/>
        </w:tc>
      </w:tr>
      <w:tr w14:paraId="3894F55B">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3F604392"/>
        </w:tc>
        <w:tc>
          <w:tcPr>
            <w:tcW w:w="1957" w:type="dxa"/>
            <w:vMerge w:val="continue"/>
            <w:tcBorders>
              <w:top w:val="single" w:color="000000" w:sz="6" w:space="0"/>
              <w:left w:val="single" w:color="000000" w:sz="6" w:space="0"/>
              <w:bottom w:val="single" w:color="000000" w:sz="8" w:space="0"/>
              <w:right w:val="single" w:color="000000" w:sz="8" w:space="0"/>
            </w:tcBorders>
          </w:tcPr>
          <w:p w14:paraId="72B9D56D"/>
        </w:tc>
        <w:tc>
          <w:tcPr>
            <w:tcW w:w="1957" w:type="dxa"/>
            <w:vMerge w:val="continue"/>
            <w:tcBorders>
              <w:top w:val="single" w:color="000000" w:sz="6" w:space="0"/>
              <w:left w:val="single" w:color="000000" w:sz="8" w:space="0"/>
              <w:bottom w:val="single" w:color="000000" w:sz="8" w:space="0"/>
              <w:right w:val="single" w:color="000000" w:sz="8" w:space="0"/>
            </w:tcBorders>
          </w:tcPr>
          <w:p w14:paraId="2CB4631D"/>
        </w:tc>
        <w:tc>
          <w:tcPr>
            <w:tcW w:w="1957" w:type="dxa"/>
            <w:vMerge w:val="continue"/>
            <w:tcBorders>
              <w:top w:val="single" w:color="000000" w:sz="8" w:space="0"/>
              <w:left w:val="single" w:color="000000" w:sz="8" w:space="0"/>
              <w:bottom w:val="single" w:color="000000" w:sz="8" w:space="0"/>
              <w:right w:val="single" w:color="000000" w:sz="6" w:space="0"/>
            </w:tcBorders>
          </w:tcPr>
          <w:p w14:paraId="54C893E1"/>
        </w:tc>
        <w:tc>
          <w:tcPr>
            <w:tcW w:w="1957" w:type="dxa"/>
            <w:vMerge w:val="continue"/>
            <w:tcBorders>
              <w:top w:val="single" w:color="000000" w:sz="8" w:space="0"/>
              <w:left w:val="single" w:color="000000" w:sz="6" w:space="0"/>
              <w:bottom w:val="single" w:color="000000" w:sz="8" w:space="0"/>
              <w:right w:val="single" w:color="000000" w:sz="8" w:space="0"/>
            </w:tcBorders>
          </w:tcPr>
          <w:p w14:paraId="0B0F3871"/>
        </w:tc>
        <w:tc>
          <w:tcPr>
            <w:tcW w:w="1957" w:type="dxa"/>
            <w:vMerge w:val="continue"/>
            <w:tcBorders>
              <w:top w:val="single" w:color="000000" w:sz="6" w:space="0"/>
              <w:left w:val="single" w:color="000000" w:sz="8" w:space="0"/>
              <w:bottom w:val="single" w:color="000000" w:sz="8" w:space="0"/>
              <w:right w:val="single" w:color="000000" w:sz="8" w:space="0"/>
            </w:tcBorders>
          </w:tcPr>
          <w:p w14:paraId="65CA3507"/>
        </w:tc>
        <w:tc>
          <w:tcPr>
            <w:tcW w:w="1957" w:type="dxa"/>
            <w:vMerge w:val="continue"/>
            <w:tcBorders>
              <w:top w:val="single" w:color="000000" w:sz="6" w:space="0"/>
              <w:left w:val="single" w:color="000000" w:sz="8" w:space="0"/>
              <w:bottom w:val="single" w:color="000000" w:sz="8" w:space="0"/>
              <w:right w:val="single" w:color="000000" w:sz="6" w:space="0"/>
            </w:tcBorders>
          </w:tcPr>
          <w:p w14:paraId="775FAEB3"/>
        </w:tc>
        <w:tc>
          <w:tcPr>
            <w:tcW w:w="1957" w:type="dxa"/>
            <w:vMerge w:val="continue"/>
            <w:tcBorders>
              <w:top w:val="single" w:color="000000" w:sz="6" w:space="0"/>
              <w:left w:val="single" w:color="000000" w:sz="6" w:space="0"/>
              <w:bottom w:val="single" w:color="000000" w:sz="8" w:space="0"/>
              <w:right w:val="single" w:color="000000" w:sz="8" w:space="0"/>
            </w:tcBorders>
          </w:tcPr>
          <w:p w14:paraId="050A94A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19FC877">
            <w:pPr>
              <w:widowControl/>
              <w:autoSpaceDE w:val="0"/>
              <w:autoSpaceDN w:val="0"/>
              <w:spacing w:before="52" w:after="0" w:line="320" w:lineRule="exact"/>
              <w:ind w:left="0" w:right="0" w:firstLine="0"/>
              <w:jc w:val="center"/>
            </w:pPr>
            <w:r>
              <w:rPr>
                <w:rFonts w:ascii="7v6lAlxz+SimSun" w:hAnsi="7v6lAlxz+SimSun" w:eastAsia="7v6lAlxz+SimSun"/>
                <w:color w:val="000000"/>
                <w:sz w:val="32"/>
              </w:rPr>
              <w:t>735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19DF3EC">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指导异地长期居住人员备案</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A1C042E"/>
        </w:tc>
      </w:tr>
      <w:tr w14:paraId="62105F12">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68FEBF30"/>
        </w:tc>
        <w:tc>
          <w:tcPr>
            <w:tcW w:w="1957" w:type="dxa"/>
            <w:vMerge w:val="continue"/>
            <w:tcBorders>
              <w:top w:val="single" w:color="000000" w:sz="6" w:space="0"/>
              <w:left w:val="single" w:color="000000" w:sz="6" w:space="0"/>
              <w:bottom w:val="single" w:color="000000" w:sz="8" w:space="0"/>
              <w:right w:val="single" w:color="000000" w:sz="8" w:space="0"/>
            </w:tcBorders>
          </w:tcPr>
          <w:p w14:paraId="1EC65170"/>
        </w:tc>
        <w:tc>
          <w:tcPr>
            <w:tcW w:w="1957" w:type="dxa"/>
            <w:vMerge w:val="continue"/>
            <w:tcBorders>
              <w:top w:val="single" w:color="000000" w:sz="6" w:space="0"/>
              <w:left w:val="single" w:color="000000" w:sz="8" w:space="0"/>
              <w:bottom w:val="single" w:color="000000" w:sz="8" w:space="0"/>
              <w:right w:val="single" w:color="000000" w:sz="8" w:space="0"/>
            </w:tcBorders>
          </w:tcPr>
          <w:p w14:paraId="43090295"/>
        </w:tc>
        <w:tc>
          <w:tcPr>
            <w:tcW w:w="1957" w:type="dxa"/>
            <w:vMerge w:val="continue"/>
            <w:tcBorders>
              <w:top w:val="single" w:color="000000" w:sz="8" w:space="0"/>
              <w:left w:val="single" w:color="000000" w:sz="8" w:space="0"/>
              <w:bottom w:val="single" w:color="000000" w:sz="8" w:space="0"/>
              <w:right w:val="single" w:color="000000" w:sz="6" w:space="0"/>
            </w:tcBorders>
          </w:tcPr>
          <w:p w14:paraId="4A07D77A"/>
        </w:tc>
        <w:tc>
          <w:tcPr>
            <w:tcW w:w="1957" w:type="dxa"/>
            <w:vMerge w:val="continue"/>
            <w:tcBorders>
              <w:top w:val="single" w:color="000000" w:sz="8" w:space="0"/>
              <w:left w:val="single" w:color="000000" w:sz="6" w:space="0"/>
              <w:bottom w:val="single" w:color="000000" w:sz="8" w:space="0"/>
              <w:right w:val="single" w:color="000000" w:sz="8" w:space="0"/>
            </w:tcBorders>
          </w:tcPr>
          <w:p w14:paraId="5357E322"/>
        </w:tc>
        <w:tc>
          <w:tcPr>
            <w:tcW w:w="1957" w:type="dxa"/>
            <w:vMerge w:val="continue"/>
            <w:tcBorders>
              <w:top w:val="single" w:color="000000" w:sz="6" w:space="0"/>
              <w:left w:val="single" w:color="000000" w:sz="8" w:space="0"/>
              <w:bottom w:val="single" w:color="000000" w:sz="8" w:space="0"/>
              <w:right w:val="single" w:color="000000" w:sz="8" w:space="0"/>
            </w:tcBorders>
          </w:tcPr>
          <w:p w14:paraId="324668B6"/>
        </w:tc>
        <w:tc>
          <w:tcPr>
            <w:tcW w:w="1957" w:type="dxa"/>
            <w:vMerge w:val="continue"/>
            <w:tcBorders>
              <w:top w:val="single" w:color="000000" w:sz="6" w:space="0"/>
              <w:left w:val="single" w:color="000000" w:sz="8" w:space="0"/>
              <w:bottom w:val="single" w:color="000000" w:sz="8" w:space="0"/>
              <w:right w:val="single" w:color="000000" w:sz="6" w:space="0"/>
            </w:tcBorders>
          </w:tcPr>
          <w:p w14:paraId="0765F9B0"/>
        </w:tc>
        <w:tc>
          <w:tcPr>
            <w:tcW w:w="1957" w:type="dxa"/>
            <w:vMerge w:val="continue"/>
            <w:tcBorders>
              <w:top w:val="single" w:color="000000" w:sz="6" w:space="0"/>
              <w:left w:val="single" w:color="000000" w:sz="6" w:space="0"/>
              <w:bottom w:val="single" w:color="000000" w:sz="8" w:space="0"/>
              <w:right w:val="single" w:color="000000" w:sz="8" w:space="0"/>
            </w:tcBorders>
          </w:tcPr>
          <w:p w14:paraId="3695DE8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9DE027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736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8812454">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指导常驻异地工作人员备案</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37FF0C"/>
        </w:tc>
      </w:tr>
      <w:tr w14:paraId="5D5D2B65">
        <w:tblPrEx>
          <w:tblCellMar>
            <w:top w:w="0" w:type="dxa"/>
            <w:left w:w="108" w:type="dxa"/>
            <w:bottom w:w="0" w:type="dxa"/>
            <w:right w:w="108" w:type="dxa"/>
          </w:tblCellMar>
        </w:tblPrEx>
        <w:trPr>
          <w:trHeight w:val="132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45DBBC5">
            <w:pPr>
              <w:widowControl/>
              <w:autoSpaceDE w:val="0"/>
              <w:autoSpaceDN w:val="0"/>
              <w:spacing w:before="1194" w:after="0" w:line="320" w:lineRule="exact"/>
              <w:ind w:left="0" w:right="0" w:firstLine="0"/>
              <w:jc w:val="center"/>
            </w:pPr>
            <w:r>
              <w:rPr>
                <w:rFonts w:ascii="7v6lAlxz+SimSun" w:hAnsi="7v6lAlxz+SimSun" w:eastAsia="7v6lAlxz+SimSun"/>
                <w:color w:val="000000"/>
                <w:sz w:val="32"/>
              </w:rPr>
              <w:t>54</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0025F4D">
            <w:pPr>
              <w:widowControl/>
              <w:autoSpaceDE w:val="0"/>
              <w:autoSpaceDN w:val="0"/>
              <w:spacing w:before="1000" w:after="0" w:line="320" w:lineRule="exact"/>
              <w:ind w:left="0" w:right="0" w:firstLine="0"/>
              <w:jc w:val="center"/>
            </w:pPr>
            <w:r>
              <w:rPr>
                <w:rFonts w:ascii="7v6lAlxz+SimSun" w:hAnsi="7v6lAlxz+SimSun" w:eastAsia="7v6lAlxz+SimSun"/>
                <w:color w:val="000000"/>
                <w:sz w:val="32"/>
              </w:rPr>
              <w:t>民生</w:t>
            </w:r>
          </w:p>
          <w:p w14:paraId="618185B7">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4BEC20A">
            <w:pPr>
              <w:widowControl/>
              <w:autoSpaceDE w:val="0"/>
              <w:autoSpaceDN w:val="0"/>
              <w:spacing w:before="736" w:after="0" w:line="388" w:lineRule="exact"/>
              <w:ind w:left="0" w:right="0" w:firstLine="0"/>
              <w:jc w:val="center"/>
            </w:pPr>
            <w:r>
              <w:rPr>
                <w:rFonts w:ascii="7v6lAlxz+SimSun" w:hAnsi="7v6lAlxz+SimSun" w:eastAsia="7v6lAlxz+SimSun"/>
                <w:color w:val="000000"/>
                <w:sz w:val="32"/>
              </w:rPr>
              <w:t>开展爱国卫生运动和健康促进工作。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78E6DBD">
            <w:pPr>
              <w:widowControl/>
              <w:autoSpaceDE w:val="0"/>
              <w:autoSpaceDN w:val="0"/>
              <w:spacing w:before="1194" w:after="0" w:line="320" w:lineRule="exact"/>
              <w:ind w:left="0" w:right="0" w:firstLine="0"/>
              <w:jc w:val="center"/>
            </w:pPr>
            <w:r>
              <w:rPr>
                <w:rFonts w:ascii="7v6lAlxz+SimSun" w:hAnsi="7v6lAlxz+SimSun" w:eastAsia="7v6lAlxz+SimSun"/>
                <w:color w:val="000000"/>
                <w:sz w:val="32"/>
              </w:rPr>
              <w:t>148</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AD488F3">
            <w:pPr>
              <w:widowControl/>
              <w:autoSpaceDE w:val="0"/>
              <w:autoSpaceDN w:val="0"/>
              <w:spacing w:before="1000" w:after="0" w:line="320" w:lineRule="exact"/>
              <w:ind w:left="46" w:right="0" w:firstLine="0"/>
              <w:jc w:val="left"/>
            </w:pPr>
            <w:r>
              <w:rPr>
                <w:rFonts w:ascii="7v6lAlxz+SimSun" w:hAnsi="7v6lAlxz+SimSun" w:eastAsia="7v6lAlxz+SimSun"/>
                <w:color w:val="000000"/>
                <w:sz w:val="32"/>
              </w:rPr>
              <w:t>开展健康教</w:t>
            </w:r>
          </w:p>
          <w:p w14:paraId="6A87D60B">
            <w:pPr>
              <w:widowControl/>
              <w:autoSpaceDE w:val="0"/>
              <w:autoSpaceDN w:val="0"/>
              <w:spacing w:before="66" w:after="0" w:line="320" w:lineRule="exact"/>
              <w:ind w:left="46" w:right="0" w:firstLine="0"/>
              <w:jc w:val="left"/>
            </w:pPr>
            <w:r>
              <w:rPr>
                <w:rFonts w:ascii="7v6lAlxz+SimSun" w:hAnsi="7v6lAlxz+SimSun" w:eastAsia="7v6lAlxz+SimSun"/>
                <w:color w:val="000000"/>
                <w:sz w:val="32"/>
              </w:rPr>
              <w:t>育宣传活动</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F5720D5">
            <w:pPr>
              <w:widowControl/>
              <w:autoSpaceDE w:val="0"/>
              <w:autoSpaceDN w:val="0"/>
              <w:spacing w:before="708"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《中华人民共和国基本医疗卫生与健康促进法》第六十七条 各级人民政府应当加强健康教育工作及其专业人才培养，建立健康知识和技能核心信息发布制度，普及健康科学知识，向公众提供科学、准确的健康信息。</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15090D6">
            <w:pPr>
              <w:widowControl/>
              <w:autoSpaceDE w:val="0"/>
              <w:autoSpaceDN w:val="0"/>
              <w:spacing w:before="956"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5FD3150">
            <w:pPr>
              <w:widowControl/>
              <w:autoSpaceDE w:val="0"/>
              <w:autoSpaceDN w:val="0"/>
              <w:spacing w:before="956" w:after="0" w:line="248" w:lineRule="exact"/>
              <w:ind w:left="0" w:right="0" w:firstLine="0"/>
              <w:jc w:val="center"/>
            </w:pPr>
            <w:r>
              <w:rPr>
                <w:rFonts w:ascii="7v6lAlxz+SimSun" w:hAnsi="7v6lAlxz+SimSun" w:eastAsia="7v6lAlxz+SimSun"/>
                <w:color w:val="000000"/>
                <w:sz w:val="20"/>
              </w:rPr>
              <w:t>区卫生健康委员会</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973013A">
            <w:pPr>
              <w:widowControl/>
              <w:autoSpaceDE w:val="0"/>
              <w:autoSpaceDN w:val="0"/>
              <w:spacing w:before="510" w:after="0" w:line="320" w:lineRule="exact"/>
              <w:ind w:left="0" w:right="0" w:firstLine="0"/>
              <w:jc w:val="center"/>
            </w:pPr>
            <w:r>
              <w:rPr>
                <w:rFonts w:ascii="7v6lAlxz+SimSun" w:hAnsi="7v6lAlxz+SimSun" w:eastAsia="7v6lAlxz+SimSun"/>
                <w:color w:val="000000"/>
                <w:sz w:val="32"/>
              </w:rPr>
              <w:t>737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F03E1BE">
            <w:pPr>
              <w:widowControl/>
              <w:autoSpaceDE w:val="0"/>
              <w:autoSpaceDN w:val="0"/>
              <w:spacing w:before="316" w:after="0" w:line="320" w:lineRule="exact"/>
              <w:ind w:left="0" w:right="0" w:firstLine="0"/>
              <w:jc w:val="center"/>
            </w:pPr>
            <w:r>
              <w:rPr>
                <w:rFonts w:ascii="7v6lAlxz+SimSun" w:hAnsi="7v6lAlxz+SimSun" w:eastAsia="7v6lAlxz+SimSun"/>
                <w:color w:val="000000"/>
                <w:sz w:val="32"/>
              </w:rPr>
              <w:t>通过讲座提供健康知识，公共场所积</w:t>
            </w:r>
          </w:p>
          <w:p w14:paraId="45F897A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极落实控烟禁烟，培养健康行为习惯</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610DFE9"/>
        </w:tc>
      </w:tr>
      <w:tr w14:paraId="0ECD9B78">
        <w:tblPrEx>
          <w:tblCellMar>
            <w:top w:w="0" w:type="dxa"/>
            <w:left w:w="108" w:type="dxa"/>
            <w:bottom w:w="0" w:type="dxa"/>
            <w:right w:w="108" w:type="dxa"/>
          </w:tblCellMar>
        </w:tblPrEx>
        <w:trPr>
          <w:trHeight w:val="13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CE5349C"/>
        </w:tc>
        <w:tc>
          <w:tcPr>
            <w:tcW w:w="1957" w:type="dxa"/>
            <w:vMerge w:val="continue"/>
            <w:tcBorders>
              <w:top w:val="single" w:color="000000" w:sz="8" w:space="0"/>
              <w:left w:val="single" w:color="000000" w:sz="6" w:space="0"/>
              <w:bottom w:val="single" w:color="000000" w:sz="8" w:space="0"/>
              <w:right w:val="single" w:color="000000" w:sz="8" w:space="0"/>
            </w:tcBorders>
          </w:tcPr>
          <w:p w14:paraId="178030EF"/>
        </w:tc>
        <w:tc>
          <w:tcPr>
            <w:tcW w:w="1957" w:type="dxa"/>
            <w:vMerge w:val="continue"/>
            <w:tcBorders>
              <w:top w:val="single" w:color="000000" w:sz="8" w:space="0"/>
              <w:left w:val="single" w:color="000000" w:sz="8" w:space="0"/>
              <w:bottom w:val="single" w:color="000000" w:sz="8" w:space="0"/>
              <w:right w:val="single" w:color="000000" w:sz="8" w:space="0"/>
            </w:tcBorders>
          </w:tcPr>
          <w:p w14:paraId="08AD5307"/>
        </w:tc>
        <w:tc>
          <w:tcPr>
            <w:tcW w:w="1957" w:type="dxa"/>
            <w:vMerge w:val="continue"/>
            <w:tcBorders>
              <w:top w:val="single" w:color="000000" w:sz="8" w:space="0"/>
              <w:left w:val="single" w:color="000000" w:sz="8" w:space="0"/>
              <w:bottom w:val="single" w:color="000000" w:sz="8" w:space="0"/>
              <w:right w:val="single" w:color="000000" w:sz="6" w:space="0"/>
            </w:tcBorders>
          </w:tcPr>
          <w:p w14:paraId="5A835039"/>
        </w:tc>
        <w:tc>
          <w:tcPr>
            <w:tcW w:w="1957" w:type="dxa"/>
            <w:vMerge w:val="continue"/>
            <w:tcBorders>
              <w:top w:val="single" w:color="000000" w:sz="8" w:space="0"/>
              <w:left w:val="single" w:color="000000" w:sz="6" w:space="0"/>
              <w:bottom w:val="single" w:color="000000" w:sz="8" w:space="0"/>
              <w:right w:val="single" w:color="000000" w:sz="8" w:space="0"/>
            </w:tcBorders>
          </w:tcPr>
          <w:p w14:paraId="23FDAB8B"/>
        </w:tc>
        <w:tc>
          <w:tcPr>
            <w:tcW w:w="1957" w:type="dxa"/>
            <w:vMerge w:val="continue"/>
            <w:tcBorders>
              <w:top w:val="single" w:color="000000" w:sz="8" w:space="0"/>
              <w:left w:val="single" w:color="000000" w:sz="8" w:space="0"/>
              <w:bottom w:val="single" w:color="000000" w:sz="8" w:space="0"/>
              <w:right w:val="single" w:color="000000" w:sz="8" w:space="0"/>
            </w:tcBorders>
          </w:tcPr>
          <w:p w14:paraId="04CFB7F1"/>
        </w:tc>
        <w:tc>
          <w:tcPr>
            <w:tcW w:w="1957" w:type="dxa"/>
            <w:vMerge w:val="continue"/>
            <w:tcBorders>
              <w:top w:val="single" w:color="000000" w:sz="8" w:space="0"/>
              <w:left w:val="single" w:color="000000" w:sz="8" w:space="0"/>
              <w:bottom w:val="single" w:color="000000" w:sz="8" w:space="0"/>
              <w:right w:val="single" w:color="000000" w:sz="6" w:space="0"/>
            </w:tcBorders>
          </w:tcPr>
          <w:p w14:paraId="2014E8AC"/>
        </w:tc>
        <w:tc>
          <w:tcPr>
            <w:tcW w:w="1957" w:type="dxa"/>
            <w:vMerge w:val="continue"/>
            <w:tcBorders>
              <w:top w:val="single" w:color="000000" w:sz="8" w:space="0"/>
              <w:left w:val="single" w:color="000000" w:sz="6" w:space="0"/>
              <w:bottom w:val="single" w:color="000000" w:sz="8" w:space="0"/>
              <w:right w:val="single" w:color="000000" w:sz="8" w:space="0"/>
            </w:tcBorders>
          </w:tcPr>
          <w:p w14:paraId="7D2501F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81AF54E">
            <w:pPr>
              <w:widowControl/>
              <w:autoSpaceDE w:val="0"/>
              <w:autoSpaceDN w:val="0"/>
              <w:spacing w:before="532" w:after="0" w:line="320" w:lineRule="exact"/>
              <w:ind w:left="0" w:right="0" w:firstLine="0"/>
              <w:jc w:val="center"/>
            </w:pPr>
            <w:r>
              <w:rPr>
                <w:rFonts w:ascii="7v6lAlxz+SimSun" w:hAnsi="7v6lAlxz+SimSun" w:eastAsia="7v6lAlxz+SimSun"/>
                <w:color w:val="000000"/>
                <w:sz w:val="32"/>
              </w:rPr>
              <w:t>738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1F30D48">
            <w:pPr>
              <w:widowControl/>
              <w:autoSpaceDE w:val="0"/>
              <w:autoSpaceDN w:val="0"/>
              <w:spacing w:before="76" w:after="0" w:line="388" w:lineRule="exact"/>
              <w:ind w:left="0" w:right="0" w:firstLine="0"/>
              <w:jc w:val="center"/>
            </w:pPr>
            <w:r>
              <w:rPr>
                <w:rFonts w:ascii="7v6lAlxz+SimSun" w:hAnsi="7v6lAlxz+SimSun" w:eastAsia="7v6lAlxz+SimSun"/>
                <w:color w:val="000000"/>
                <w:sz w:val="32"/>
              </w:rPr>
              <w:t>通过户外张贴海报、发放健康读本、宣传手册等形式，开展健康知识普及活动，促进全民健康素养水平提高</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0EE77F4"/>
        </w:tc>
      </w:tr>
    </w:tbl>
    <w:p w14:paraId="2A896F4E">
      <w:pPr>
        <w:widowControl/>
        <w:autoSpaceDE w:val="0"/>
        <w:autoSpaceDN w:val="0"/>
        <w:spacing w:before="306" w:after="0" w:line="414" w:lineRule="exact"/>
        <w:ind w:left="0" w:right="0" w:firstLine="0"/>
        <w:jc w:val="center"/>
      </w:pPr>
      <w:r>
        <w:rPr>
          <w:rFonts w:ascii="宋体" w:hAnsi="宋体" w:eastAsia="宋体"/>
          <w:color w:val="000000"/>
          <w:sz w:val="36"/>
        </w:rPr>
        <w:t>-66-</w:t>
      </w:r>
    </w:p>
    <w:p w14:paraId="6467A2F4">
      <w:pPr>
        <w:sectPr>
          <w:pgSz w:w="23811" w:h="17237"/>
          <w:pgMar w:top="570" w:right="1140" w:bottom="110" w:left="1140" w:header="720" w:footer="720" w:gutter="0"/>
          <w:cols w:equalWidth="0" w:num="1">
            <w:col w:w="21532"/>
          </w:cols>
          <w:docGrid w:linePitch="360" w:charSpace="0"/>
        </w:sectPr>
      </w:pPr>
    </w:p>
    <w:p w14:paraId="090C801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51010"/>
            <wp:effectExtent l="0" t="0" r="1143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pic:cNvPicPr>
                      <a:picLocks noChangeAspect="1"/>
                    </pic:cNvPicPr>
                  </pic:nvPicPr>
                  <pic:blipFill>
                    <a:blip r:embed="rId61"/>
                    <a:stretch>
                      <a:fillRect/>
                    </a:stretch>
                  </pic:blipFill>
                  <pic:spPr>
                    <a:xfrm>
                      <a:off x="0" y="0"/>
                      <a:ext cx="13647419" cy="9350853"/>
                    </a:xfrm>
                    <a:prstGeom prst="rect">
                      <a:avLst/>
                    </a:prstGeom>
                  </pic:spPr>
                </pic:pic>
              </a:graphicData>
            </a:graphic>
          </wp:anchor>
        </w:drawing>
      </w:r>
    </w:p>
    <w:p w14:paraId="7672EBB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483922E">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453392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067AC38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04AD8BB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B8A7DF3">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CE8493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EB973F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9B2372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0DDC3A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5E451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E202E1C">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C0FDF6A">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B15A726">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292EED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1065FE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68A3DDB">
        <w:tblPrEx>
          <w:tblCellMar>
            <w:top w:w="0" w:type="dxa"/>
            <w:left w:w="108" w:type="dxa"/>
            <w:bottom w:w="0" w:type="dxa"/>
            <w:right w:w="108" w:type="dxa"/>
          </w:tblCellMar>
        </w:tblPrEx>
        <w:trPr>
          <w:trHeight w:val="92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0DCA9CA">
            <w:pPr>
              <w:widowControl/>
              <w:autoSpaceDE w:val="0"/>
              <w:autoSpaceDN w:val="0"/>
              <w:spacing w:before="2700" w:after="0" w:line="318" w:lineRule="exact"/>
              <w:ind w:left="0" w:right="0" w:firstLine="0"/>
              <w:jc w:val="center"/>
            </w:pPr>
            <w:r>
              <w:rPr>
                <w:rFonts w:ascii="7v6lAlxz+SimSun" w:hAnsi="7v6lAlxz+SimSun" w:eastAsia="7v6lAlxz+SimSun"/>
                <w:color w:val="000000"/>
                <w:sz w:val="32"/>
              </w:rPr>
              <w:t>54</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F22CAB2">
            <w:pPr>
              <w:widowControl/>
              <w:autoSpaceDE w:val="0"/>
              <w:autoSpaceDN w:val="0"/>
              <w:spacing w:before="2506" w:after="0" w:line="318" w:lineRule="exact"/>
              <w:ind w:left="0" w:right="0" w:firstLine="0"/>
              <w:jc w:val="center"/>
            </w:pPr>
            <w:r>
              <w:rPr>
                <w:rFonts w:ascii="7v6lAlxz+SimSun" w:hAnsi="7v6lAlxz+SimSun" w:eastAsia="7v6lAlxz+SimSun"/>
                <w:color w:val="000000"/>
                <w:sz w:val="32"/>
              </w:rPr>
              <w:t>民生</w:t>
            </w:r>
          </w:p>
          <w:p w14:paraId="7FD2451E">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76C6AEC">
            <w:pPr>
              <w:widowControl/>
              <w:autoSpaceDE w:val="0"/>
              <w:autoSpaceDN w:val="0"/>
              <w:spacing w:before="2240" w:after="0" w:line="390" w:lineRule="exact"/>
              <w:ind w:left="0" w:right="0" w:firstLine="0"/>
              <w:jc w:val="center"/>
            </w:pPr>
            <w:r>
              <w:rPr>
                <w:rFonts w:ascii="7v6lAlxz+SimSun" w:hAnsi="7v6lAlxz+SimSun" w:eastAsia="7v6lAlxz+SimSun"/>
                <w:color w:val="000000"/>
                <w:sz w:val="32"/>
              </w:rPr>
              <w:t>开展爱国卫生运动和健康促进工作。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917EC3D">
            <w:pPr>
              <w:widowControl/>
              <w:autoSpaceDE w:val="0"/>
              <w:autoSpaceDN w:val="0"/>
              <w:spacing w:before="2700" w:after="0" w:line="318" w:lineRule="exact"/>
              <w:ind w:left="0" w:right="0" w:firstLine="0"/>
              <w:jc w:val="center"/>
            </w:pPr>
            <w:r>
              <w:rPr>
                <w:rFonts w:ascii="7v6lAlxz+SimSun" w:hAnsi="7v6lAlxz+SimSun" w:eastAsia="7v6lAlxz+SimSun"/>
                <w:color w:val="000000"/>
                <w:sz w:val="32"/>
              </w:rPr>
              <w:t>149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539EF74">
            <w:pPr>
              <w:widowControl/>
              <w:autoSpaceDE w:val="0"/>
              <w:autoSpaceDN w:val="0"/>
              <w:spacing w:before="2506" w:after="0" w:line="318" w:lineRule="exact"/>
              <w:ind w:left="46" w:right="0" w:firstLine="0"/>
              <w:jc w:val="left"/>
            </w:pPr>
            <w:r>
              <w:rPr>
                <w:rFonts w:ascii="7v6lAlxz+SimSun" w:hAnsi="7v6lAlxz+SimSun" w:eastAsia="7v6lAlxz+SimSun"/>
                <w:color w:val="000000"/>
                <w:sz w:val="32"/>
              </w:rPr>
              <w:t>开展爱国卫</w:t>
            </w:r>
          </w:p>
          <w:p w14:paraId="54ADEC10">
            <w:pPr>
              <w:widowControl/>
              <w:autoSpaceDE w:val="0"/>
              <w:autoSpaceDN w:val="0"/>
              <w:spacing w:before="70" w:after="0" w:line="320" w:lineRule="exact"/>
              <w:ind w:left="46" w:right="0" w:firstLine="0"/>
              <w:jc w:val="left"/>
            </w:pPr>
            <w:r>
              <w:rPr>
                <w:rFonts w:ascii="7v6lAlxz+SimSun" w:hAnsi="7v6lAlxz+SimSun" w:eastAsia="7v6lAlxz+SimSun"/>
                <w:color w:val="000000"/>
                <w:sz w:val="32"/>
              </w:rPr>
              <w:t>生运动</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5022545">
            <w:pPr>
              <w:widowControl/>
              <w:autoSpaceDE w:val="0"/>
              <w:autoSpaceDN w:val="0"/>
              <w:spacing w:before="244" w:after="0" w:line="224" w:lineRule="exact"/>
              <w:ind w:left="30" w:right="0" w:firstLine="0"/>
              <w:jc w:val="left"/>
            </w:pPr>
            <w:r>
              <w:rPr>
                <w:rFonts w:ascii="7v6lAlxz+SimSun" w:hAnsi="7v6lAlxz+SimSun" w:eastAsia="7v6lAlxz+SimSun"/>
                <w:color w:val="000000"/>
                <w:sz w:val="18"/>
              </w:rPr>
              <w:t>【行政法规】</w:t>
            </w:r>
            <w:r>
              <w:br w:type="textWrapping"/>
            </w:r>
            <w:r>
              <w:rPr>
                <w:rFonts w:ascii="7v6lAlxz+SimSun" w:hAnsi="7v6lAlxz+SimSun" w:eastAsia="7v6lAlxz+SimSun"/>
                <w:color w:val="000000"/>
                <w:sz w:val="18"/>
              </w:rPr>
              <w:t>《江西省城市市容和环境卫生管理实施办法》  第四条 城市人民政府应当加强城市市容和环境卫生科学知识的宣传，努力提高公民的环境卫生意识，养成良好的卫生习惯。第二十二条 机关、团体、部队、企业事业单位负责其内部区域和城市市容环境卫生主管部门划分的卫生责任区的清扫保洁。</w:t>
            </w:r>
          </w:p>
          <w:p w14:paraId="4CAB7B96">
            <w:pPr>
              <w:widowControl/>
              <w:autoSpaceDE w:val="0"/>
              <w:autoSpaceDN w:val="0"/>
              <w:spacing w:before="2" w:after="0" w:line="224" w:lineRule="exact"/>
              <w:ind w:left="30" w:right="144" w:firstLine="0"/>
              <w:jc w:val="left"/>
            </w:pPr>
            <w:r>
              <w:rPr>
                <w:rFonts w:ascii="7v6lAlxz+SimSun" w:hAnsi="7v6lAlxz+SimSun" w:eastAsia="7v6lAlxz+SimSun"/>
                <w:color w:val="000000"/>
                <w:sz w:val="18"/>
              </w:rPr>
              <w:t>【地方性法规】</w:t>
            </w:r>
            <w:r>
              <w:br w:type="textWrapping"/>
            </w:r>
            <w:r>
              <w:rPr>
                <w:rFonts w:ascii="7v6lAlxz+SimSun" w:hAnsi="7v6lAlxz+SimSun" w:eastAsia="7v6lAlxz+SimSun"/>
                <w:color w:val="000000"/>
                <w:sz w:val="18"/>
              </w:rPr>
              <w:t>《江西省爱国卫生工作条例》  第十二条乡(镇)人民政府、街道办事处设立的爱国卫生组织，应当有专人负责本辖区的爱国卫生工作。村(居)民委员会应当指定人员负责爱国卫生工作。机关、团体、企业事业单位设立的爱国卫生组织，负责本单位的爱国卫生工作，并接受当地人民政府爱卫会的指导和监督检查。</w:t>
            </w:r>
          </w:p>
          <w:p w14:paraId="2DAF6728">
            <w:pPr>
              <w:widowControl/>
              <w:autoSpaceDE w:val="0"/>
              <w:autoSpaceDN w:val="0"/>
              <w:spacing w:before="2" w:after="0" w:line="224" w:lineRule="exact"/>
              <w:ind w:left="30" w:right="0"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国务院《关于深入开展爱国卫生运动的意见》(国发〔2020〕15号)  街道(乡镇)、社区(村)、机关、企事业单位要明确专兼职爱国卫生工作人员，推动爱国卫生各项工作落实到城乡基层，加强爱国卫生工作人员能力建设，提高统筹谋划、协调动员、科学管理等能力水平。珠爱卫字【2025】1号关于开展春节爱国卫生专项活动的通知</w:t>
            </w:r>
            <w:r>
              <w:br w:type="textWrapping"/>
            </w:r>
            <w:r>
              <w:rPr>
                <w:rFonts w:ascii="7v6lAlxz+SimSun" w:hAnsi="7v6lAlxz+SimSun" w:eastAsia="7v6lAlxz+SimSun"/>
                <w:color w:val="000000"/>
                <w:sz w:val="18"/>
              </w:rPr>
              <w:t>珠爱卫字【2024】6号关于印发«全区城区垃圾死角大整治行动方案»的通知赣爱卫办涵【2024】5号关于开展珠山区第37个世界无烟日宣传活动的通知赣爱卫办涵【2023】84号转发全国爱卫办关于印发臭虫预防控制技术指南（试行）的通知</w:t>
            </w:r>
            <w:r>
              <w:br w:type="textWrapping"/>
            </w:r>
            <w:r>
              <w:rPr>
                <w:rFonts w:ascii="7v6lAlxz+SimSun" w:hAnsi="7v6lAlxz+SimSun" w:eastAsia="7v6lAlxz+SimSun"/>
                <w:color w:val="000000"/>
                <w:sz w:val="18"/>
              </w:rPr>
              <w:t>关于进一步加强环卫一体化、园林市场化考核的通知</w:t>
            </w:r>
            <w:r>
              <w:br w:type="textWrapping"/>
            </w:r>
            <w:r>
              <w:rPr>
                <w:rFonts w:ascii="7v6lAlxz+SimSun" w:hAnsi="7v6lAlxz+SimSun" w:eastAsia="7v6lAlxz+SimSun"/>
                <w:color w:val="000000"/>
                <w:sz w:val="18"/>
              </w:rPr>
              <w:t>赣整治联【2024】7号关于印发《2024年全省生活垃圾分类工作要求》的通知</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D29857F">
            <w:pPr>
              <w:widowControl/>
              <w:autoSpaceDE w:val="0"/>
              <w:autoSpaceDN w:val="0"/>
              <w:spacing w:before="2458"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93EFFD7">
            <w:pPr>
              <w:widowControl/>
              <w:autoSpaceDE w:val="0"/>
              <w:autoSpaceDN w:val="0"/>
              <w:spacing w:before="2458" w:after="0" w:line="248" w:lineRule="exact"/>
              <w:ind w:left="0" w:right="0" w:firstLine="0"/>
              <w:jc w:val="center"/>
            </w:pPr>
            <w:r>
              <w:rPr>
                <w:rFonts w:ascii="7v6lAlxz+SimSun" w:hAnsi="7v6lAlxz+SimSun" w:eastAsia="7v6lAlxz+SimSun"/>
                <w:color w:val="000000"/>
                <w:sz w:val="20"/>
              </w:rPr>
              <w:t>区卫生健康委员会</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CB01D90">
            <w:pPr>
              <w:widowControl/>
              <w:autoSpaceDE w:val="0"/>
              <w:autoSpaceDN w:val="0"/>
              <w:spacing w:before="310" w:after="0" w:line="318" w:lineRule="exact"/>
              <w:ind w:left="0" w:right="0" w:firstLine="0"/>
              <w:jc w:val="center"/>
            </w:pPr>
            <w:r>
              <w:rPr>
                <w:rFonts w:ascii="7v6lAlxz+SimSun" w:hAnsi="7v6lAlxz+SimSun" w:eastAsia="7v6lAlxz+SimSun"/>
                <w:color w:val="000000"/>
                <w:sz w:val="32"/>
              </w:rPr>
              <w:t>739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A1350E8">
            <w:pPr>
              <w:widowControl/>
              <w:autoSpaceDE w:val="0"/>
              <w:autoSpaceDN w:val="0"/>
              <w:spacing w:before="310" w:after="0" w:line="318" w:lineRule="exact"/>
              <w:ind w:left="0" w:right="0" w:firstLine="0"/>
              <w:jc w:val="center"/>
            </w:pPr>
            <w:r>
              <w:rPr>
                <w:rFonts w:ascii="7v6lAlxz+SimSun" w:hAnsi="7v6lAlxz+SimSun" w:eastAsia="7v6lAlxz+SimSun"/>
                <w:color w:val="000000"/>
                <w:sz w:val="32"/>
              </w:rPr>
              <w:t>开展爱国卫生运动，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224B6D"/>
        </w:tc>
      </w:tr>
      <w:tr w14:paraId="048B10EE">
        <w:tblPrEx>
          <w:tblCellMar>
            <w:top w:w="0" w:type="dxa"/>
            <w:left w:w="108" w:type="dxa"/>
            <w:bottom w:w="0" w:type="dxa"/>
            <w:right w:w="108" w:type="dxa"/>
          </w:tblCellMar>
        </w:tblPrEx>
        <w:trPr>
          <w:trHeight w:val="9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18D7EEB"/>
        </w:tc>
        <w:tc>
          <w:tcPr>
            <w:tcW w:w="1957" w:type="dxa"/>
            <w:vMerge w:val="continue"/>
            <w:tcBorders>
              <w:top w:val="single" w:color="000000" w:sz="8" w:space="0"/>
              <w:left w:val="single" w:color="000000" w:sz="6" w:space="0"/>
              <w:bottom w:val="single" w:color="000000" w:sz="8" w:space="0"/>
              <w:right w:val="single" w:color="000000" w:sz="8" w:space="0"/>
            </w:tcBorders>
          </w:tcPr>
          <w:p w14:paraId="1306A49A"/>
        </w:tc>
        <w:tc>
          <w:tcPr>
            <w:tcW w:w="1957" w:type="dxa"/>
            <w:vMerge w:val="continue"/>
            <w:tcBorders>
              <w:top w:val="single" w:color="000000" w:sz="8" w:space="0"/>
              <w:left w:val="single" w:color="000000" w:sz="8" w:space="0"/>
              <w:bottom w:val="single" w:color="000000" w:sz="8" w:space="0"/>
              <w:right w:val="single" w:color="000000" w:sz="8" w:space="0"/>
            </w:tcBorders>
          </w:tcPr>
          <w:p w14:paraId="3652844F"/>
        </w:tc>
        <w:tc>
          <w:tcPr>
            <w:tcW w:w="1957" w:type="dxa"/>
            <w:vMerge w:val="continue"/>
            <w:tcBorders>
              <w:top w:val="single" w:color="000000" w:sz="8" w:space="0"/>
              <w:left w:val="single" w:color="000000" w:sz="8" w:space="0"/>
              <w:bottom w:val="single" w:color="000000" w:sz="8" w:space="0"/>
              <w:right w:val="single" w:color="000000" w:sz="6" w:space="0"/>
            </w:tcBorders>
          </w:tcPr>
          <w:p w14:paraId="7F6CC81B"/>
        </w:tc>
        <w:tc>
          <w:tcPr>
            <w:tcW w:w="1957" w:type="dxa"/>
            <w:vMerge w:val="continue"/>
            <w:tcBorders>
              <w:top w:val="single" w:color="000000" w:sz="8" w:space="0"/>
              <w:left w:val="single" w:color="000000" w:sz="6" w:space="0"/>
              <w:bottom w:val="single" w:color="000000" w:sz="8" w:space="0"/>
              <w:right w:val="single" w:color="000000" w:sz="8" w:space="0"/>
            </w:tcBorders>
          </w:tcPr>
          <w:p w14:paraId="1382CA82"/>
        </w:tc>
        <w:tc>
          <w:tcPr>
            <w:tcW w:w="1957" w:type="dxa"/>
            <w:vMerge w:val="continue"/>
            <w:tcBorders>
              <w:top w:val="single" w:color="000000" w:sz="8" w:space="0"/>
              <w:left w:val="single" w:color="000000" w:sz="8" w:space="0"/>
              <w:bottom w:val="single" w:color="000000" w:sz="8" w:space="0"/>
              <w:right w:val="single" w:color="000000" w:sz="8" w:space="0"/>
            </w:tcBorders>
          </w:tcPr>
          <w:p w14:paraId="2613FAF7"/>
        </w:tc>
        <w:tc>
          <w:tcPr>
            <w:tcW w:w="1957" w:type="dxa"/>
            <w:vMerge w:val="continue"/>
            <w:tcBorders>
              <w:top w:val="single" w:color="000000" w:sz="8" w:space="0"/>
              <w:left w:val="single" w:color="000000" w:sz="8" w:space="0"/>
              <w:bottom w:val="single" w:color="000000" w:sz="8" w:space="0"/>
              <w:right w:val="single" w:color="000000" w:sz="6" w:space="0"/>
            </w:tcBorders>
          </w:tcPr>
          <w:p w14:paraId="582DE73E"/>
        </w:tc>
        <w:tc>
          <w:tcPr>
            <w:tcW w:w="1957" w:type="dxa"/>
            <w:vMerge w:val="continue"/>
            <w:tcBorders>
              <w:top w:val="single" w:color="000000" w:sz="8" w:space="0"/>
              <w:left w:val="single" w:color="000000" w:sz="6" w:space="0"/>
              <w:bottom w:val="single" w:color="000000" w:sz="8" w:space="0"/>
              <w:right w:val="single" w:color="000000" w:sz="8" w:space="0"/>
            </w:tcBorders>
          </w:tcPr>
          <w:p w14:paraId="7B9734D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6DD1641">
            <w:pPr>
              <w:widowControl/>
              <w:autoSpaceDE w:val="0"/>
              <w:autoSpaceDN w:val="0"/>
              <w:spacing w:before="320" w:after="0" w:line="320" w:lineRule="exact"/>
              <w:ind w:left="0" w:right="0" w:firstLine="0"/>
              <w:jc w:val="center"/>
            </w:pPr>
            <w:r>
              <w:rPr>
                <w:rFonts w:ascii="7v6lAlxz+SimSun" w:hAnsi="7v6lAlxz+SimSun" w:eastAsia="7v6lAlxz+SimSun"/>
                <w:color w:val="000000"/>
                <w:sz w:val="32"/>
              </w:rPr>
              <w:t>740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A122009">
            <w:pPr>
              <w:widowControl/>
              <w:autoSpaceDE w:val="0"/>
              <w:autoSpaceDN w:val="0"/>
              <w:spacing w:before="320" w:after="0" w:line="320" w:lineRule="exact"/>
              <w:ind w:left="0" w:right="0" w:firstLine="0"/>
              <w:jc w:val="center"/>
            </w:pPr>
            <w:r>
              <w:rPr>
                <w:rFonts w:ascii="7v6lAlxz+SimSun" w:hAnsi="7v6lAlxz+SimSun" w:eastAsia="7v6lAlxz+SimSun"/>
                <w:color w:val="000000"/>
                <w:sz w:val="32"/>
              </w:rPr>
              <w:t>实施健康城市建设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71FEB64"/>
        </w:tc>
      </w:tr>
      <w:tr w14:paraId="753EE0BD">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29D4BF6"/>
        </w:tc>
        <w:tc>
          <w:tcPr>
            <w:tcW w:w="1957" w:type="dxa"/>
            <w:vMerge w:val="continue"/>
            <w:tcBorders>
              <w:top w:val="single" w:color="000000" w:sz="8" w:space="0"/>
              <w:left w:val="single" w:color="000000" w:sz="6" w:space="0"/>
              <w:bottom w:val="single" w:color="000000" w:sz="8" w:space="0"/>
              <w:right w:val="single" w:color="000000" w:sz="8" w:space="0"/>
            </w:tcBorders>
          </w:tcPr>
          <w:p w14:paraId="5C94C1EF"/>
        </w:tc>
        <w:tc>
          <w:tcPr>
            <w:tcW w:w="1957" w:type="dxa"/>
            <w:vMerge w:val="continue"/>
            <w:tcBorders>
              <w:top w:val="single" w:color="000000" w:sz="8" w:space="0"/>
              <w:left w:val="single" w:color="000000" w:sz="8" w:space="0"/>
              <w:bottom w:val="single" w:color="000000" w:sz="8" w:space="0"/>
              <w:right w:val="single" w:color="000000" w:sz="8" w:space="0"/>
            </w:tcBorders>
          </w:tcPr>
          <w:p w14:paraId="6C8DEFF2"/>
        </w:tc>
        <w:tc>
          <w:tcPr>
            <w:tcW w:w="1957" w:type="dxa"/>
            <w:vMerge w:val="continue"/>
            <w:tcBorders>
              <w:top w:val="single" w:color="000000" w:sz="8" w:space="0"/>
              <w:left w:val="single" w:color="000000" w:sz="8" w:space="0"/>
              <w:bottom w:val="single" w:color="000000" w:sz="8" w:space="0"/>
              <w:right w:val="single" w:color="000000" w:sz="6" w:space="0"/>
            </w:tcBorders>
          </w:tcPr>
          <w:p w14:paraId="13E7036A"/>
        </w:tc>
        <w:tc>
          <w:tcPr>
            <w:tcW w:w="1957" w:type="dxa"/>
            <w:vMerge w:val="continue"/>
            <w:tcBorders>
              <w:top w:val="single" w:color="000000" w:sz="8" w:space="0"/>
              <w:left w:val="single" w:color="000000" w:sz="6" w:space="0"/>
              <w:bottom w:val="single" w:color="000000" w:sz="8" w:space="0"/>
              <w:right w:val="single" w:color="000000" w:sz="8" w:space="0"/>
            </w:tcBorders>
          </w:tcPr>
          <w:p w14:paraId="37B6E791"/>
        </w:tc>
        <w:tc>
          <w:tcPr>
            <w:tcW w:w="1957" w:type="dxa"/>
            <w:vMerge w:val="continue"/>
            <w:tcBorders>
              <w:top w:val="single" w:color="000000" w:sz="8" w:space="0"/>
              <w:left w:val="single" w:color="000000" w:sz="8" w:space="0"/>
              <w:bottom w:val="single" w:color="000000" w:sz="8" w:space="0"/>
              <w:right w:val="single" w:color="000000" w:sz="8" w:space="0"/>
            </w:tcBorders>
          </w:tcPr>
          <w:p w14:paraId="20C4F68C"/>
        </w:tc>
        <w:tc>
          <w:tcPr>
            <w:tcW w:w="1957" w:type="dxa"/>
            <w:vMerge w:val="continue"/>
            <w:tcBorders>
              <w:top w:val="single" w:color="000000" w:sz="8" w:space="0"/>
              <w:left w:val="single" w:color="000000" w:sz="8" w:space="0"/>
              <w:bottom w:val="single" w:color="000000" w:sz="8" w:space="0"/>
              <w:right w:val="single" w:color="000000" w:sz="6" w:space="0"/>
            </w:tcBorders>
          </w:tcPr>
          <w:p w14:paraId="2CAC7C85"/>
        </w:tc>
        <w:tc>
          <w:tcPr>
            <w:tcW w:w="1957" w:type="dxa"/>
            <w:vMerge w:val="continue"/>
            <w:tcBorders>
              <w:top w:val="single" w:color="000000" w:sz="8" w:space="0"/>
              <w:left w:val="single" w:color="000000" w:sz="6" w:space="0"/>
              <w:bottom w:val="single" w:color="000000" w:sz="8" w:space="0"/>
              <w:right w:val="single" w:color="000000" w:sz="8" w:space="0"/>
            </w:tcBorders>
          </w:tcPr>
          <w:p w14:paraId="20531B6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1E0D6AF">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741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D596141">
            <w:pPr>
              <w:widowControl/>
              <w:autoSpaceDE w:val="0"/>
              <w:autoSpaceDN w:val="0"/>
              <w:spacing w:before="106" w:after="0" w:line="320" w:lineRule="exact"/>
              <w:ind w:left="0" w:right="0" w:firstLine="0"/>
              <w:jc w:val="center"/>
            </w:pPr>
            <w:r>
              <w:rPr>
                <w:rFonts w:ascii="7v6lAlxz+SimSun" w:hAnsi="7v6lAlxz+SimSun" w:eastAsia="7v6lAlxz+SimSun"/>
                <w:color w:val="000000"/>
                <w:sz w:val="32"/>
              </w:rPr>
              <w:t>开展环境整治行动，卫生责任区的清</w:t>
            </w:r>
          </w:p>
          <w:p w14:paraId="12032BB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扫保洁</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8E556E4"/>
        </w:tc>
      </w:tr>
      <w:tr w14:paraId="07262014">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D44190F"/>
        </w:tc>
        <w:tc>
          <w:tcPr>
            <w:tcW w:w="1957" w:type="dxa"/>
            <w:vMerge w:val="continue"/>
            <w:tcBorders>
              <w:top w:val="single" w:color="000000" w:sz="8" w:space="0"/>
              <w:left w:val="single" w:color="000000" w:sz="6" w:space="0"/>
              <w:bottom w:val="single" w:color="000000" w:sz="8" w:space="0"/>
              <w:right w:val="single" w:color="000000" w:sz="8" w:space="0"/>
            </w:tcBorders>
          </w:tcPr>
          <w:p w14:paraId="6B4DEF37"/>
        </w:tc>
        <w:tc>
          <w:tcPr>
            <w:tcW w:w="1957" w:type="dxa"/>
            <w:vMerge w:val="continue"/>
            <w:tcBorders>
              <w:top w:val="single" w:color="000000" w:sz="8" w:space="0"/>
              <w:left w:val="single" w:color="000000" w:sz="8" w:space="0"/>
              <w:bottom w:val="single" w:color="000000" w:sz="8" w:space="0"/>
              <w:right w:val="single" w:color="000000" w:sz="8" w:space="0"/>
            </w:tcBorders>
          </w:tcPr>
          <w:p w14:paraId="205F059E"/>
        </w:tc>
        <w:tc>
          <w:tcPr>
            <w:tcW w:w="1957" w:type="dxa"/>
            <w:vMerge w:val="continue"/>
            <w:tcBorders>
              <w:top w:val="single" w:color="000000" w:sz="8" w:space="0"/>
              <w:left w:val="single" w:color="000000" w:sz="8" w:space="0"/>
              <w:bottom w:val="single" w:color="000000" w:sz="8" w:space="0"/>
              <w:right w:val="single" w:color="000000" w:sz="6" w:space="0"/>
            </w:tcBorders>
          </w:tcPr>
          <w:p w14:paraId="2EC84423"/>
        </w:tc>
        <w:tc>
          <w:tcPr>
            <w:tcW w:w="1957" w:type="dxa"/>
            <w:vMerge w:val="continue"/>
            <w:tcBorders>
              <w:top w:val="single" w:color="000000" w:sz="8" w:space="0"/>
              <w:left w:val="single" w:color="000000" w:sz="6" w:space="0"/>
              <w:bottom w:val="single" w:color="000000" w:sz="8" w:space="0"/>
              <w:right w:val="single" w:color="000000" w:sz="8" w:space="0"/>
            </w:tcBorders>
          </w:tcPr>
          <w:p w14:paraId="423B92C1"/>
        </w:tc>
        <w:tc>
          <w:tcPr>
            <w:tcW w:w="1957" w:type="dxa"/>
            <w:vMerge w:val="continue"/>
            <w:tcBorders>
              <w:top w:val="single" w:color="000000" w:sz="8" w:space="0"/>
              <w:left w:val="single" w:color="000000" w:sz="8" w:space="0"/>
              <w:bottom w:val="single" w:color="000000" w:sz="8" w:space="0"/>
              <w:right w:val="single" w:color="000000" w:sz="8" w:space="0"/>
            </w:tcBorders>
          </w:tcPr>
          <w:p w14:paraId="3B1BF62B"/>
        </w:tc>
        <w:tc>
          <w:tcPr>
            <w:tcW w:w="1957" w:type="dxa"/>
            <w:vMerge w:val="continue"/>
            <w:tcBorders>
              <w:top w:val="single" w:color="000000" w:sz="8" w:space="0"/>
              <w:left w:val="single" w:color="000000" w:sz="8" w:space="0"/>
              <w:bottom w:val="single" w:color="000000" w:sz="8" w:space="0"/>
              <w:right w:val="single" w:color="000000" w:sz="6" w:space="0"/>
            </w:tcBorders>
          </w:tcPr>
          <w:p w14:paraId="01CD501D"/>
        </w:tc>
        <w:tc>
          <w:tcPr>
            <w:tcW w:w="1957" w:type="dxa"/>
            <w:vMerge w:val="continue"/>
            <w:tcBorders>
              <w:top w:val="single" w:color="000000" w:sz="8" w:space="0"/>
              <w:left w:val="single" w:color="000000" w:sz="6" w:space="0"/>
              <w:bottom w:val="single" w:color="000000" w:sz="8" w:space="0"/>
              <w:right w:val="single" w:color="000000" w:sz="8" w:space="0"/>
            </w:tcBorders>
          </w:tcPr>
          <w:p w14:paraId="14B0418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AA6B915">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742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0D93E4D">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控烟禁烟工作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F284CD7"/>
        </w:tc>
      </w:tr>
      <w:tr w14:paraId="780D3165">
        <w:tblPrEx>
          <w:tblCellMar>
            <w:top w:w="0" w:type="dxa"/>
            <w:left w:w="108" w:type="dxa"/>
            <w:bottom w:w="0" w:type="dxa"/>
            <w:right w:w="108" w:type="dxa"/>
          </w:tblCellMar>
        </w:tblPrEx>
        <w:trPr>
          <w:trHeight w:val="203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50E5E58"/>
        </w:tc>
        <w:tc>
          <w:tcPr>
            <w:tcW w:w="1957" w:type="dxa"/>
            <w:vMerge w:val="continue"/>
            <w:tcBorders>
              <w:top w:val="single" w:color="000000" w:sz="8" w:space="0"/>
              <w:left w:val="single" w:color="000000" w:sz="6" w:space="0"/>
              <w:bottom w:val="single" w:color="000000" w:sz="8" w:space="0"/>
              <w:right w:val="single" w:color="000000" w:sz="8" w:space="0"/>
            </w:tcBorders>
          </w:tcPr>
          <w:p w14:paraId="0FB24FA5"/>
        </w:tc>
        <w:tc>
          <w:tcPr>
            <w:tcW w:w="1957" w:type="dxa"/>
            <w:vMerge w:val="continue"/>
            <w:tcBorders>
              <w:top w:val="single" w:color="000000" w:sz="8" w:space="0"/>
              <w:left w:val="single" w:color="000000" w:sz="8" w:space="0"/>
              <w:bottom w:val="single" w:color="000000" w:sz="8" w:space="0"/>
              <w:right w:val="single" w:color="000000" w:sz="8" w:space="0"/>
            </w:tcBorders>
          </w:tcPr>
          <w:p w14:paraId="5FC28C94"/>
        </w:tc>
        <w:tc>
          <w:tcPr>
            <w:tcW w:w="1957" w:type="dxa"/>
            <w:vMerge w:val="continue"/>
            <w:tcBorders>
              <w:top w:val="single" w:color="000000" w:sz="8" w:space="0"/>
              <w:left w:val="single" w:color="000000" w:sz="8" w:space="0"/>
              <w:bottom w:val="single" w:color="000000" w:sz="8" w:space="0"/>
              <w:right w:val="single" w:color="000000" w:sz="6" w:space="0"/>
            </w:tcBorders>
          </w:tcPr>
          <w:p w14:paraId="0A550C1C"/>
        </w:tc>
        <w:tc>
          <w:tcPr>
            <w:tcW w:w="1957" w:type="dxa"/>
            <w:vMerge w:val="continue"/>
            <w:tcBorders>
              <w:top w:val="single" w:color="000000" w:sz="8" w:space="0"/>
              <w:left w:val="single" w:color="000000" w:sz="6" w:space="0"/>
              <w:bottom w:val="single" w:color="000000" w:sz="8" w:space="0"/>
              <w:right w:val="single" w:color="000000" w:sz="8" w:space="0"/>
            </w:tcBorders>
          </w:tcPr>
          <w:p w14:paraId="027245A5"/>
        </w:tc>
        <w:tc>
          <w:tcPr>
            <w:tcW w:w="1957" w:type="dxa"/>
            <w:vMerge w:val="continue"/>
            <w:tcBorders>
              <w:top w:val="single" w:color="000000" w:sz="8" w:space="0"/>
              <w:left w:val="single" w:color="000000" w:sz="8" w:space="0"/>
              <w:bottom w:val="single" w:color="000000" w:sz="8" w:space="0"/>
              <w:right w:val="single" w:color="000000" w:sz="8" w:space="0"/>
            </w:tcBorders>
          </w:tcPr>
          <w:p w14:paraId="6F614E6C"/>
        </w:tc>
        <w:tc>
          <w:tcPr>
            <w:tcW w:w="1957" w:type="dxa"/>
            <w:vMerge w:val="continue"/>
            <w:tcBorders>
              <w:top w:val="single" w:color="000000" w:sz="8" w:space="0"/>
              <w:left w:val="single" w:color="000000" w:sz="8" w:space="0"/>
              <w:bottom w:val="single" w:color="000000" w:sz="8" w:space="0"/>
              <w:right w:val="single" w:color="000000" w:sz="6" w:space="0"/>
            </w:tcBorders>
          </w:tcPr>
          <w:p w14:paraId="61F7DA89"/>
        </w:tc>
        <w:tc>
          <w:tcPr>
            <w:tcW w:w="1957" w:type="dxa"/>
            <w:vMerge w:val="continue"/>
            <w:tcBorders>
              <w:top w:val="single" w:color="000000" w:sz="8" w:space="0"/>
              <w:left w:val="single" w:color="000000" w:sz="6" w:space="0"/>
              <w:bottom w:val="single" w:color="000000" w:sz="8" w:space="0"/>
              <w:right w:val="single" w:color="000000" w:sz="8" w:space="0"/>
            </w:tcBorders>
          </w:tcPr>
          <w:p w14:paraId="43977F1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CC0FC98">
            <w:pPr>
              <w:widowControl/>
              <w:autoSpaceDE w:val="0"/>
              <w:autoSpaceDN w:val="0"/>
              <w:spacing w:before="864" w:after="0" w:line="318" w:lineRule="exact"/>
              <w:ind w:left="0" w:right="0" w:firstLine="0"/>
              <w:jc w:val="center"/>
            </w:pPr>
            <w:r>
              <w:rPr>
                <w:rFonts w:ascii="7v6lAlxz+SimSun" w:hAnsi="7v6lAlxz+SimSun" w:eastAsia="7v6lAlxz+SimSun"/>
                <w:color w:val="000000"/>
                <w:sz w:val="32"/>
              </w:rPr>
              <w:t>743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E379DBA">
            <w:pPr>
              <w:widowControl/>
              <w:autoSpaceDE w:val="0"/>
              <w:autoSpaceDN w:val="0"/>
              <w:spacing w:before="864" w:after="0" w:line="318" w:lineRule="exact"/>
              <w:ind w:left="0" w:right="0" w:firstLine="0"/>
              <w:jc w:val="center"/>
            </w:pPr>
            <w:r>
              <w:rPr>
                <w:rFonts w:ascii="7v6lAlxz+SimSun" w:hAnsi="7v6lAlxz+SimSun" w:eastAsia="7v6lAlxz+SimSun"/>
                <w:color w:val="000000"/>
                <w:sz w:val="32"/>
              </w:rPr>
              <w:t>病媒生物防治工作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D6C40E4"/>
        </w:tc>
      </w:tr>
      <w:tr w14:paraId="71FE0CCB">
        <w:tblPrEx>
          <w:tblCellMar>
            <w:top w:w="0" w:type="dxa"/>
            <w:left w:w="108" w:type="dxa"/>
            <w:bottom w:w="0" w:type="dxa"/>
            <w:right w:w="108" w:type="dxa"/>
          </w:tblCellMar>
        </w:tblPrEx>
        <w:trPr>
          <w:trHeight w:val="132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ADD5FE0">
            <w:pPr>
              <w:widowControl/>
              <w:autoSpaceDE w:val="0"/>
              <w:autoSpaceDN w:val="0"/>
              <w:spacing w:before="1808" w:after="0" w:line="318" w:lineRule="exact"/>
              <w:ind w:left="0" w:right="0" w:firstLine="0"/>
              <w:jc w:val="center"/>
            </w:pPr>
            <w:r>
              <w:rPr>
                <w:rFonts w:ascii="7v6lAlxz+SimSun" w:hAnsi="7v6lAlxz+SimSun" w:eastAsia="7v6lAlxz+SimSun"/>
                <w:color w:val="000000"/>
                <w:sz w:val="32"/>
              </w:rPr>
              <w:t>54</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146883F">
            <w:pPr>
              <w:widowControl/>
              <w:autoSpaceDE w:val="0"/>
              <w:autoSpaceDN w:val="0"/>
              <w:spacing w:before="1612" w:after="0" w:line="320" w:lineRule="exact"/>
              <w:ind w:left="0" w:right="0" w:firstLine="0"/>
              <w:jc w:val="center"/>
            </w:pPr>
            <w:r>
              <w:rPr>
                <w:rFonts w:ascii="7v6lAlxz+SimSun" w:hAnsi="7v6lAlxz+SimSun" w:eastAsia="7v6lAlxz+SimSun"/>
                <w:color w:val="000000"/>
                <w:sz w:val="32"/>
              </w:rPr>
              <w:t>民生</w:t>
            </w:r>
          </w:p>
          <w:p w14:paraId="5CDBF00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5D3CFFE">
            <w:pPr>
              <w:widowControl/>
              <w:autoSpaceDE w:val="0"/>
              <w:autoSpaceDN w:val="0"/>
              <w:spacing w:before="1352" w:after="0" w:line="386" w:lineRule="exact"/>
              <w:ind w:left="0" w:right="0" w:firstLine="0"/>
              <w:jc w:val="center"/>
            </w:pPr>
            <w:r>
              <w:rPr>
                <w:rFonts w:ascii="7v6lAlxz+SimSun" w:hAnsi="7v6lAlxz+SimSun" w:eastAsia="7v6lAlxz+SimSun"/>
                <w:color w:val="000000"/>
                <w:sz w:val="32"/>
              </w:rPr>
              <w:t>开展爱国卫生运动和健康促进工作。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AD38283">
            <w:pPr>
              <w:widowControl/>
              <w:autoSpaceDE w:val="0"/>
              <w:autoSpaceDN w:val="0"/>
              <w:spacing w:before="1808" w:after="0" w:line="318" w:lineRule="exact"/>
              <w:ind w:left="0" w:right="0" w:firstLine="0"/>
              <w:jc w:val="center"/>
            </w:pPr>
            <w:r>
              <w:rPr>
                <w:rFonts w:ascii="7v6lAlxz+SimSun" w:hAnsi="7v6lAlxz+SimSun" w:eastAsia="7v6lAlxz+SimSun"/>
                <w:color w:val="000000"/>
                <w:sz w:val="32"/>
              </w:rPr>
              <w:t>150</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6BBBBC2">
            <w:pPr>
              <w:widowControl/>
              <w:autoSpaceDE w:val="0"/>
              <w:autoSpaceDN w:val="0"/>
              <w:spacing w:before="768" w:after="0" w:line="388" w:lineRule="exact"/>
              <w:ind w:left="46" w:right="300" w:firstLine="0"/>
              <w:jc w:val="both"/>
            </w:pPr>
            <w:r>
              <w:rPr>
                <w:rFonts w:ascii="7v6lAlxz+SimSun" w:hAnsi="7v6lAlxz+SimSun" w:eastAsia="7v6lAlxz+SimSun"/>
                <w:color w:val="000000"/>
                <w:sz w:val="32"/>
              </w:rPr>
              <w:t>巩固和提升卫生城市建设成果，落实卫生城市长效管理机制</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033A4AD">
            <w:pPr>
              <w:widowControl/>
              <w:autoSpaceDE w:val="0"/>
              <w:autoSpaceDN w:val="0"/>
              <w:spacing w:before="1074"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关于深入开展爱国卫生运动的意见》（国发〔2020〕15号）“（十六）强化社会动员。推动组建居民健康管理互助小组，提高基层公共卫生工作能力水平。依托乡镇人民政府（街道办事处）、村（居）民委员会等基层组织及机关、企事业单位，发挥工会、共青团、妇联等群团组织作用，推广周末大扫除、卫生清洁日活动及制定村规民约、居民公约等有效经验，推动爱国卫生运动融入群众日常生活。”</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C233132">
            <w:pPr>
              <w:widowControl/>
              <w:autoSpaceDE w:val="0"/>
              <w:autoSpaceDN w:val="0"/>
              <w:spacing w:before="1568"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7C01F08">
            <w:pPr>
              <w:widowControl/>
              <w:autoSpaceDE w:val="0"/>
              <w:autoSpaceDN w:val="0"/>
              <w:spacing w:before="1568" w:after="0" w:line="246" w:lineRule="exact"/>
              <w:ind w:left="0" w:right="0" w:firstLine="0"/>
              <w:jc w:val="center"/>
            </w:pPr>
            <w:r>
              <w:rPr>
                <w:rFonts w:ascii="7v6lAlxz+SimSun" w:hAnsi="7v6lAlxz+SimSun" w:eastAsia="7v6lAlxz+SimSun"/>
                <w:color w:val="000000"/>
                <w:sz w:val="20"/>
              </w:rPr>
              <w:t>区卫生健康委员会</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8A8C5F8">
            <w:pPr>
              <w:widowControl/>
              <w:autoSpaceDE w:val="0"/>
              <w:autoSpaceDN w:val="0"/>
              <w:spacing w:before="512" w:after="0" w:line="318" w:lineRule="exact"/>
              <w:ind w:left="0" w:right="0" w:firstLine="0"/>
              <w:jc w:val="center"/>
            </w:pPr>
            <w:r>
              <w:rPr>
                <w:rFonts w:ascii="7v6lAlxz+SimSun" w:hAnsi="7v6lAlxz+SimSun" w:eastAsia="7v6lAlxz+SimSun"/>
                <w:color w:val="000000"/>
                <w:sz w:val="32"/>
              </w:rPr>
              <w:t>744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22C64FF">
            <w:pPr>
              <w:widowControl/>
              <w:autoSpaceDE w:val="0"/>
              <w:autoSpaceDN w:val="0"/>
              <w:spacing w:before="54" w:after="0" w:line="388" w:lineRule="exact"/>
              <w:ind w:left="0" w:right="0" w:firstLine="0"/>
              <w:jc w:val="center"/>
            </w:pPr>
            <w:r>
              <w:rPr>
                <w:rFonts w:ascii="7v6lAlxz+SimSun" w:hAnsi="7v6lAlxz+SimSun" w:eastAsia="7v6lAlxz+SimSun"/>
                <w:color w:val="000000"/>
                <w:sz w:val="32"/>
              </w:rPr>
              <w:t>开展环境卫生整治行动，组织社区开展“小年、清明、端午、中秋”四次</w:t>
            </w:r>
          </w:p>
          <w:p w14:paraId="2BD12AFF">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清扫活动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7153ACF"/>
        </w:tc>
      </w:tr>
      <w:tr w14:paraId="3573EB1B">
        <w:tblPrEx>
          <w:tblCellMar>
            <w:top w:w="0" w:type="dxa"/>
            <w:left w:w="108" w:type="dxa"/>
            <w:bottom w:w="0" w:type="dxa"/>
            <w:right w:w="108" w:type="dxa"/>
          </w:tblCellMar>
        </w:tblPrEx>
        <w:trPr>
          <w:trHeight w:val="13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23B7D8C"/>
        </w:tc>
        <w:tc>
          <w:tcPr>
            <w:tcW w:w="1957" w:type="dxa"/>
            <w:vMerge w:val="continue"/>
            <w:tcBorders>
              <w:top w:val="single" w:color="000000" w:sz="8" w:space="0"/>
              <w:left w:val="single" w:color="000000" w:sz="6" w:space="0"/>
              <w:bottom w:val="single" w:color="000000" w:sz="6" w:space="0"/>
              <w:right w:val="single" w:color="000000" w:sz="8" w:space="0"/>
            </w:tcBorders>
          </w:tcPr>
          <w:p w14:paraId="1ADC4557"/>
        </w:tc>
        <w:tc>
          <w:tcPr>
            <w:tcW w:w="1957" w:type="dxa"/>
            <w:vMerge w:val="continue"/>
            <w:tcBorders>
              <w:top w:val="single" w:color="000000" w:sz="8" w:space="0"/>
              <w:left w:val="single" w:color="000000" w:sz="8" w:space="0"/>
              <w:bottom w:val="single" w:color="000000" w:sz="6" w:space="0"/>
              <w:right w:val="single" w:color="000000" w:sz="8" w:space="0"/>
            </w:tcBorders>
          </w:tcPr>
          <w:p w14:paraId="4C55AC79"/>
        </w:tc>
        <w:tc>
          <w:tcPr>
            <w:tcW w:w="1957" w:type="dxa"/>
            <w:vMerge w:val="continue"/>
            <w:tcBorders>
              <w:top w:val="single" w:color="000000" w:sz="8" w:space="0"/>
              <w:left w:val="single" w:color="000000" w:sz="8" w:space="0"/>
              <w:bottom w:val="single" w:color="000000" w:sz="6" w:space="0"/>
              <w:right w:val="single" w:color="000000" w:sz="6" w:space="0"/>
            </w:tcBorders>
          </w:tcPr>
          <w:p w14:paraId="213E0495"/>
        </w:tc>
        <w:tc>
          <w:tcPr>
            <w:tcW w:w="1957" w:type="dxa"/>
            <w:vMerge w:val="continue"/>
            <w:tcBorders>
              <w:top w:val="single" w:color="000000" w:sz="8" w:space="0"/>
              <w:left w:val="single" w:color="000000" w:sz="6" w:space="0"/>
              <w:bottom w:val="single" w:color="000000" w:sz="6" w:space="0"/>
              <w:right w:val="single" w:color="000000" w:sz="8" w:space="0"/>
            </w:tcBorders>
          </w:tcPr>
          <w:p w14:paraId="1B18F2CB"/>
        </w:tc>
        <w:tc>
          <w:tcPr>
            <w:tcW w:w="1957" w:type="dxa"/>
            <w:vMerge w:val="continue"/>
            <w:tcBorders>
              <w:top w:val="single" w:color="000000" w:sz="8" w:space="0"/>
              <w:left w:val="single" w:color="000000" w:sz="8" w:space="0"/>
              <w:bottom w:val="single" w:color="000000" w:sz="6" w:space="0"/>
              <w:right w:val="single" w:color="000000" w:sz="8" w:space="0"/>
            </w:tcBorders>
          </w:tcPr>
          <w:p w14:paraId="112EAF46"/>
        </w:tc>
        <w:tc>
          <w:tcPr>
            <w:tcW w:w="1957" w:type="dxa"/>
            <w:vMerge w:val="continue"/>
            <w:tcBorders>
              <w:top w:val="single" w:color="000000" w:sz="8" w:space="0"/>
              <w:left w:val="single" w:color="000000" w:sz="8" w:space="0"/>
              <w:bottom w:val="single" w:color="000000" w:sz="6" w:space="0"/>
              <w:right w:val="single" w:color="000000" w:sz="6" w:space="0"/>
            </w:tcBorders>
          </w:tcPr>
          <w:p w14:paraId="26719BE3"/>
        </w:tc>
        <w:tc>
          <w:tcPr>
            <w:tcW w:w="1957" w:type="dxa"/>
            <w:vMerge w:val="continue"/>
            <w:tcBorders>
              <w:top w:val="single" w:color="000000" w:sz="8" w:space="0"/>
              <w:left w:val="single" w:color="000000" w:sz="6" w:space="0"/>
              <w:bottom w:val="single" w:color="000000" w:sz="6" w:space="0"/>
              <w:right w:val="single" w:color="000000" w:sz="8" w:space="0"/>
            </w:tcBorders>
          </w:tcPr>
          <w:p w14:paraId="659EAF7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7D6CAD1">
            <w:pPr>
              <w:widowControl/>
              <w:autoSpaceDE w:val="0"/>
              <w:autoSpaceDN w:val="0"/>
              <w:spacing w:before="536" w:after="0" w:line="318" w:lineRule="exact"/>
              <w:ind w:left="0" w:right="0" w:firstLine="0"/>
              <w:jc w:val="center"/>
            </w:pPr>
            <w:r>
              <w:rPr>
                <w:rFonts w:ascii="7v6lAlxz+SimSun" w:hAnsi="7v6lAlxz+SimSun" w:eastAsia="7v6lAlxz+SimSun"/>
                <w:color w:val="000000"/>
                <w:sz w:val="32"/>
              </w:rPr>
              <w:t>745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2657934">
            <w:pPr>
              <w:widowControl/>
              <w:autoSpaceDE w:val="0"/>
              <w:autoSpaceDN w:val="0"/>
              <w:spacing w:before="78" w:after="0" w:line="388" w:lineRule="exact"/>
              <w:ind w:left="0" w:right="0" w:firstLine="0"/>
              <w:jc w:val="center"/>
            </w:pPr>
            <w:r>
              <w:rPr>
                <w:rFonts w:ascii="7v6lAlxz+SimSun" w:hAnsi="7v6lAlxz+SimSun" w:eastAsia="7v6lAlxz+SimSun"/>
                <w:color w:val="000000"/>
                <w:sz w:val="32"/>
              </w:rPr>
              <w:t>开展“全民清扫”活动，组织社区整治辖区内“乱堆乱放、乱贴乱画、乱</w:t>
            </w:r>
          </w:p>
          <w:p w14:paraId="390453A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拉乱挂”等十乱现象</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5A8ED22"/>
        </w:tc>
      </w:tr>
      <w:tr w14:paraId="075CD4E7">
        <w:tblPrEx>
          <w:tblCellMar>
            <w:top w:w="0" w:type="dxa"/>
            <w:left w:w="108" w:type="dxa"/>
            <w:bottom w:w="0" w:type="dxa"/>
            <w:right w:w="108" w:type="dxa"/>
          </w:tblCellMar>
        </w:tblPrEx>
        <w:trPr>
          <w:trHeight w:val="122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DC92A55"/>
        </w:tc>
        <w:tc>
          <w:tcPr>
            <w:tcW w:w="1957" w:type="dxa"/>
            <w:vMerge w:val="continue"/>
            <w:tcBorders>
              <w:top w:val="single" w:color="000000" w:sz="8" w:space="0"/>
              <w:left w:val="single" w:color="000000" w:sz="6" w:space="0"/>
              <w:bottom w:val="single" w:color="000000" w:sz="6" w:space="0"/>
              <w:right w:val="single" w:color="000000" w:sz="8" w:space="0"/>
            </w:tcBorders>
          </w:tcPr>
          <w:p w14:paraId="1BEB9C15"/>
        </w:tc>
        <w:tc>
          <w:tcPr>
            <w:tcW w:w="1957" w:type="dxa"/>
            <w:vMerge w:val="continue"/>
            <w:tcBorders>
              <w:top w:val="single" w:color="000000" w:sz="8" w:space="0"/>
              <w:left w:val="single" w:color="000000" w:sz="8" w:space="0"/>
              <w:bottom w:val="single" w:color="000000" w:sz="6" w:space="0"/>
              <w:right w:val="single" w:color="000000" w:sz="8" w:space="0"/>
            </w:tcBorders>
          </w:tcPr>
          <w:p w14:paraId="53867D46"/>
        </w:tc>
        <w:tc>
          <w:tcPr>
            <w:tcW w:w="1957" w:type="dxa"/>
            <w:vMerge w:val="continue"/>
            <w:tcBorders>
              <w:top w:val="single" w:color="000000" w:sz="8" w:space="0"/>
              <w:left w:val="single" w:color="000000" w:sz="8" w:space="0"/>
              <w:bottom w:val="single" w:color="000000" w:sz="6" w:space="0"/>
              <w:right w:val="single" w:color="000000" w:sz="6" w:space="0"/>
            </w:tcBorders>
          </w:tcPr>
          <w:p w14:paraId="53B227A2"/>
        </w:tc>
        <w:tc>
          <w:tcPr>
            <w:tcW w:w="1957" w:type="dxa"/>
            <w:vMerge w:val="continue"/>
            <w:tcBorders>
              <w:top w:val="single" w:color="000000" w:sz="8" w:space="0"/>
              <w:left w:val="single" w:color="000000" w:sz="6" w:space="0"/>
              <w:bottom w:val="single" w:color="000000" w:sz="6" w:space="0"/>
              <w:right w:val="single" w:color="000000" w:sz="8" w:space="0"/>
            </w:tcBorders>
          </w:tcPr>
          <w:p w14:paraId="1A9F3DFC"/>
        </w:tc>
        <w:tc>
          <w:tcPr>
            <w:tcW w:w="1957" w:type="dxa"/>
            <w:vMerge w:val="continue"/>
            <w:tcBorders>
              <w:top w:val="single" w:color="000000" w:sz="8" w:space="0"/>
              <w:left w:val="single" w:color="000000" w:sz="8" w:space="0"/>
              <w:bottom w:val="single" w:color="000000" w:sz="6" w:space="0"/>
              <w:right w:val="single" w:color="000000" w:sz="8" w:space="0"/>
            </w:tcBorders>
          </w:tcPr>
          <w:p w14:paraId="08D1A40A"/>
        </w:tc>
        <w:tc>
          <w:tcPr>
            <w:tcW w:w="1957" w:type="dxa"/>
            <w:vMerge w:val="continue"/>
            <w:tcBorders>
              <w:top w:val="single" w:color="000000" w:sz="8" w:space="0"/>
              <w:left w:val="single" w:color="000000" w:sz="8" w:space="0"/>
              <w:bottom w:val="single" w:color="000000" w:sz="6" w:space="0"/>
              <w:right w:val="single" w:color="000000" w:sz="6" w:space="0"/>
            </w:tcBorders>
          </w:tcPr>
          <w:p w14:paraId="1B32CC8E"/>
        </w:tc>
        <w:tc>
          <w:tcPr>
            <w:tcW w:w="1957" w:type="dxa"/>
            <w:vMerge w:val="continue"/>
            <w:tcBorders>
              <w:top w:val="single" w:color="000000" w:sz="8" w:space="0"/>
              <w:left w:val="single" w:color="000000" w:sz="6" w:space="0"/>
              <w:bottom w:val="single" w:color="000000" w:sz="6" w:space="0"/>
              <w:right w:val="single" w:color="000000" w:sz="8" w:space="0"/>
            </w:tcBorders>
          </w:tcPr>
          <w:p w14:paraId="48B3320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3ED9C6A">
            <w:pPr>
              <w:widowControl/>
              <w:autoSpaceDE w:val="0"/>
              <w:autoSpaceDN w:val="0"/>
              <w:spacing w:before="464" w:after="0" w:line="318" w:lineRule="exact"/>
              <w:ind w:left="0" w:right="0" w:firstLine="0"/>
              <w:jc w:val="center"/>
            </w:pPr>
            <w:r>
              <w:rPr>
                <w:rFonts w:ascii="7v6lAlxz+SimSun" w:hAnsi="7v6lAlxz+SimSun" w:eastAsia="7v6lAlxz+SimSun"/>
                <w:color w:val="000000"/>
                <w:sz w:val="32"/>
              </w:rPr>
              <w:t>746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5C1C87C">
            <w:pPr>
              <w:widowControl/>
              <w:autoSpaceDE w:val="0"/>
              <w:autoSpaceDN w:val="0"/>
              <w:spacing w:before="6" w:after="0" w:line="388" w:lineRule="exact"/>
              <w:ind w:left="0" w:right="0" w:firstLine="0"/>
              <w:jc w:val="center"/>
            </w:pPr>
            <w:r>
              <w:rPr>
                <w:rFonts w:ascii="7v6lAlxz+SimSun" w:hAnsi="7v6lAlxz+SimSun" w:eastAsia="7v6lAlxz+SimSun"/>
                <w:color w:val="000000"/>
                <w:sz w:val="32"/>
              </w:rPr>
              <w:t>开展城乡环境治理，组织社区清理房前屋后垃圾，铲除小广告，营造干净</w:t>
            </w:r>
          </w:p>
          <w:p w14:paraId="4331650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整洁的生活环境</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4D5FE8F"/>
        </w:tc>
      </w:tr>
      <w:tr w14:paraId="436A3BC6">
        <w:tblPrEx>
          <w:tblCellMar>
            <w:top w:w="0" w:type="dxa"/>
            <w:left w:w="108" w:type="dxa"/>
            <w:bottom w:w="0" w:type="dxa"/>
            <w:right w:w="108" w:type="dxa"/>
          </w:tblCellMar>
        </w:tblPrEx>
        <w:trPr>
          <w:trHeight w:val="1246"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543C215">
            <w:pPr>
              <w:widowControl/>
              <w:autoSpaceDE w:val="0"/>
              <w:autoSpaceDN w:val="0"/>
              <w:spacing w:before="1280" w:after="0" w:line="318" w:lineRule="exact"/>
              <w:ind w:left="0" w:right="0" w:firstLine="0"/>
              <w:jc w:val="center"/>
            </w:pPr>
            <w:r>
              <w:rPr>
                <w:rFonts w:ascii="7v6lAlxz+SimSun" w:hAnsi="7v6lAlxz+SimSun" w:eastAsia="7v6lAlxz+SimSun"/>
                <w:color w:val="000000"/>
                <w:sz w:val="32"/>
              </w:rPr>
              <w:t>55</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4079F614">
            <w:pPr>
              <w:widowControl/>
              <w:autoSpaceDE w:val="0"/>
              <w:autoSpaceDN w:val="0"/>
              <w:spacing w:before="1084" w:after="0" w:line="320" w:lineRule="exact"/>
              <w:ind w:left="0" w:right="0" w:firstLine="0"/>
              <w:jc w:val="center"/>
            </w:pPr>
            <w:r>
              <w:rPr>
                <w:rFonts w:ascii="7v6lAlxz+SimSun" w:hAnsi="7v6lAlxz+SimSun" w:eastAsia="7v6lAlxz+SimSun"/>
                <w:color w:val="000000"/>
                <w:sz w:val="32"/>
              </w:rPr>
              <w:t>民生</w:t>
            </w:r>
          </w:p>
          <w:p w14:paraId="5EF09F6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14889160">
            <w:pPr>
              <w:widowControl/>
              <w:autoSpaceDE w:val="0"/>
              <w:autoSpaceDN w:val="0"/>
              <w:spacing w:before="46" w:after="0" w:line="388" w:lineRule="exact"/>
              <w:ind w:left="0" w:right="0" w:firstLine="0"/>
              <w:jc w:val="center"/>
            </w:pPr>
            <w:r>
              <w:rPr>
                <w:rFonts w:ascii="7v6lAlxz+SimSun" w:hAnsi="7v6lAlxz+SimSun" w:eastAsia="7v6lAlxz+SimSun"/>
                <w:color w:val="000000"/>
                <w:sz w:val="32"/>
              </w:rPr>
              <w:t>开展预防精神障碍发生、促进精神障碍患者康复等工作，为生活困难的精神障碍患者家庭提供帮助。</w:t>
            </w:r>
          </w:p>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F1B077B">
            <w:pPr>
              <w:widowControl/>
              <w:autoSpaceDE w:val="0"/>
              <w:autoSpaceDN w:val="0"/>
              <w:spacing w:before="1280" w:after="0" w:line="318" w:lineRule="exact"/>
              <w:ind w:left="0" w:right="0" w:firstLine="0"/>
              <w:jc w:val="center"/>
            </w:pPr>
            <w:r>
              <w:rPr>
                <w:rFonts w:ascii="7v6lAlxz+SimSun" w:hAnsi="7v6lAlxz+SimSun" w:eastAsia="7v6lAlxz+SimSun"/>
                <w:color w:val="000000"/>
                <w:sz w:val="32"/>
              </w:rPr>
              <w:t>151</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5023714C">
            <w:pPr>
              <w:widowControl/>
              <w:autoSpaceDE w:val="0"/>
              <w:autoSpaceDN w:val="0"/>
              <w:spacing w:before="1084" w:after="0" w:line="320" w:lineRule="exact"/>
              <w:ind w:left="46" w:right="0" w:firstLine="0"/>
              <w:jc w:val="left"/>
            </w:pPr>
            <w:r>
              <w:rPr>
                <w:rFonts w:ascii="7v6lAlxz+SimSun" w:hAnsi="7v6lAlxz+SimSun" w:eastAsia="7v6lAlxz+SimSun"/>
                <w:color w:val="000000"/>
                <w:sz w:val="32"/>
              </w:rPr>
              <w:t>预防精神障</w:t>
            </w:r>
          </w:p>
          <w:p w14:paraId="75EAB0A8">
            <w:pPr>
              <w:widowControl/>
              <w:autoSpaceDE w:val="0"/>
              <w:autoSpaceDN w:val="0"/>
              <w:spacing w:before="70" w:after="0" w:line="318" w:lineRule="exact"/>
              <w:ind w:left="46" w:right="0" w:firstLine="0"/>
              <w:jc w:val="left"/>
            </w:pPr>
            <w:r>
              <w:rPr>
                <w:rFonts w:ascii="7v6lAlxz+SimSun" w:hAnsi="7v6lAlxz+SimSun" w:eastAsia="7v6lAlxz+SimSun"/>
                <w:color w:val="000000"/>
                <w:sz w:val="32"/>
              </w:rPr>
              <w:t>碍发生</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44F99FED">
            <w:pPr>
              <w:widowControl/>
              <w:autoSpaceDE w:val="0"/>
              <w:autoSpaceDN w:val="0"/>
              <w:spacing w:before="29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《中华人民共和国精神卫生法》第七条 县级以上人民政府领导精神卫生工作，将其纳入国民经济和社会发展规划，建设和完善精神障碍的预防、治疗和康复服务体系，建立健全精神卫生工作协调机制和工作责任制，对有关部门承担的精神卫生工作进行考核、监督。乡镇人民政府和街道办事处根据本地区的实际情况，组织开展预防精神障碍发生、促进精神障碍患者康复等工作。第十三条 各级人民政府和县级以上人民政府有关部门应当采取措施，加强心理健康促进和精神障碍预防工作，提高公众心理健康水平。</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436C563E">
            <w:pPr>
              <w:widowControl/>
              <w:autoSpaceDE w:val="0"/>
              <w:autoSpaceDN w:val="0"/>
              <w:spacing w:before="666" w:after="0" w:line="248" w:lineRule="exact"/>
              <w:ind w:left="0" w:right="0" w:firstLine="0"/>
              <w:jc w:val="center"/>
            </w:pPr>
            <w:r>
              <w:rPr>
                <w:rFonts w:ascii="7v6lAlxz+SimSun" w:hAnsi="7v6lAlxz+SimSun" w:eastAsia="7v6lAlxz+SimSun"/>
                <w:color w:val="000000"/>
                <w:sz w:val="20"/>
              </w:rPr>
              <w:t>经济发展办公室（民生服务办公</w:t>
            </w:r>
          </w:p>
          <w:p w14:paraId="13215D6C">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26010D74">
            <w:pPr>
              <w:widowControl/>
              <w:autoSpaceDE w:val="0"/>
              <w:autoSpaceDN w:val="0"/>
              <w:spacing w:before="788" w:after="0" w:line="248" w:lineRule="exact"/>
              <w:ind w:left="0" w:right="0" w:firstLine="0"/>
              <w:jc w:val="center"/>
            </w:pPr>
            <w:r>
              <w:rPr>
                <w:rFonts w:ascii="7v6lAlxz+SimSun" w:hAnsi="7v6lAlxz+SimSun" w:eastAsia="7v6lAlxz+SimSun"/>
                <w:color w:val="000000"/>
                <w:sz w:val="20"/>
              </w:rPr>
              <w:t>区委政法委、区卫生健康委员会</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FAACB4F">
            <w:pPr>
              <w:widowControl/>
              <w:autoSpaceDE w:val="0"/>
              <w:autoSpaceDN w:val="0"/>
              <w:spacing w:before="476" w:after="0" w:line="318" w:lineRule="exact"/>
              <w:ind w:left="0" w:right="0" w:firstLine="0"/>
              <w:jc w:val="center"/>
            </w:pPr>
            <w:r>
              <w:rPr>
                <w:rFonts w:ascii="7v6lAlxz+SimSun" w:hAnsi="7v6lAlxz+SimSun" w:eastAsia="7v6lAlxz+SimSun"/>
                <w:color w:val="000000"/>
                <w:sz w:val="32"/>
              </w:rPr>
              <w:t>747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4D56081">
            <w:pPr>
              <w:widowControl/>
              <w:autoSpaceDE w:val="0"/>
              <w:autoSpaceDN w:val="0"/>
              <w:spacing w:before="476" w:after="0" w:line="318" w:lineRule="exact"/>
              <w:ind w:left="0" w:right="0" w:firstLine="0"/>
              <w:jc w:val="center"/>
            </w:pPr>
            <w:r>
              <w:rPr>
                <w:rFonts w:ascii="7v6lAlxz+SimSun" w:hAnsi="7v6lAlxz+SimSun" w:eastAsia="7v6lAlxz+SimSun"/>
                <w:color w:val="000000"/>
                <w:sz w:val="32"/>
              </w:rPr>
              <w:t>开展心理健康促进与教育</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91FB381"/>
        </w:tc>
      </w:tr>
      <w:tr w14:paraId="099E8AA6">
        <w:tblPrEx>
          <w:tblCellMar>
            <w:top w:w="0" w:type="dxa"/>
            <w:left w:w="108" w:type="dxa"/>
            <w:bottom w:w="0" w:type="dxa"/>
            <w:right w:w="108" w:type="dxa"/>
          </w:tblCellMar>
        </w:tblPrEx>
        <w:trPr>
          <w:trHeight w:val="1608"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3326475B"/>
        </w:tc>
        <w:tc>
          <w:tcPr>
            <w:tcW w:w="1957" w:type="dxa"/>
            <w:vMerge w:val="continue"/>
            <w:tcBorders>
              <w:top w:val="single" w:color="000000" w:sz="6" w:space="0"/>
              <w:left w:val="single" w:color="000000" w:sz="6" w:space="0"/>
              <w:bottom w:val="single" w:color="000000" w:sz="8" w:space="0"/>
              <w:right w:val="single" w:color="000000" w:sz="8" w:space="0"/>
            </w:tcBorders>
          </w:tcPr>
          <w:p w14:paraId="753FA41E"/>
        </w:tc>
        <w:tc>
          <w:tcPr>
            <w:tcW w:w="1957" w:type="dxa"/>
            <w:vMerge w:val="continue"/>
            <w:tcBorders>
              <w:top w:val="single" w:color="000000" w:sz="6" w:space="0"/>
              <w:left w:val="single" w:color="000000" w:sz="8" w:space="0"/>
              <w:bottom w:val="single" w:color="000000" w:sz="8" w:space="0"/>
              <w:right w:val="single" w:color="000000" w:sz="8" w:space="0"/>
            </w:tcBorders>
          </w:tcPr>
          <w:p w14:paraId="60D9D685"/>
        </w:tc>
        <w:tc>
          <w:tcPr>
            <w:tcW w:w="1957" w:type="dxa"/>
            <w:vMerge w:val="continue"/>
            <w:tcBorders>
              <w:top w:val="single" w:color="000000" w:sz="6" w:space="0"/>
              <w:left w:val="single" w:color="000000" w:sz="8" w:space="0"/>
              <w:bottom w:val="single" w:color="000000" w:sz="8" w:space="0"/>
              <w:right w:val="single" w:color="000000" w:sz="6" w:space="0"/>
            </w:tcBorders>
          </w:tcPr>
          <w:p w14:paraId="35A0DBCF"/>
        </w:tc>
        <w:tc>
          <w:tcPr>
            <w:tcW w:w="1957" w:type="dxa"/>
            <w:vMerge w:val="continue"/>
            <w:tcBorders>
              <w:top w:val="single" w:color="000000" w:sz="6" w:space="0"/>
              <w:left w:val="single" w:color="000000" w:sz="6" w:space="0"/>
              <w:bottom w:val="single" w:color="000000" w:sz="8" w:space="0"/>
              <w:right w:val="single" w:color="000000" w:sz="8" w:space="0"/>
            </w:tcBorders>
          </w:tcPr>
          <w:p w14:paraId="5E8D6A3D"/>
        </w:tc>
        <w:tc>
          <w:tcPr>
            <w:tcW w:w="1957" w:type="dxa"/>
            <w:vMerge w:val="continue"/>
            <w:tcBorders>
              <w:top w:val="single" w:color="000000" w:sz="6" w:space="0"/>
              <w:left w:val="single" w:color="000000" w:sz="8" w:space="0"/>
              <w:bottom w:val="single" w:color="000000" w:sz="8" w:space="0"/>
              <w:right w:val="single" w:color="000000" w:sz="8" w:space="0"/>
            </w:tcBorders>
          </w:tcPr>
          <w:p w14:paraId="14EE980C"/>
        </w:tc>
        <w:tc>
          <w:tcPr>
            <w:tcW w:w="1957" w:type="dxa"/>
            <w:vMerge w:val="continue"/>
            <w:tcBorders>
              <w:top w:val="single" w:color="000000" w:sz="6" w:space="0"/>
              <w:left w:val="single" w:color="000000" w:sz="8" w:space="0"/>
              <w:bottom w:val="single" w:color="000000" w:sz="8" w:space="0"/>
              <w:right w:val="single" w:color="000000" w:sz="6" w:space="0"/>
            </w:tcBorders>
          </w:tcPr>
          <w:p w14:paraId="0C8C4E14"/>
        </w:tc>
        <w:tc>
          <w:tcPr>
            <w:tcW w:w="1957" w:type="dxa"/>
            <w:vMerge w:val="continue"/>
            <w:tcBorders>
              <w:top w:val="single" w:color="000000" w:sz="6" w:space="0"/>
              <w:left w:val="single" w:color="000000" w:sz="6" w:space="0"/>
              <w:bottom w:val="single" w:color="000000" w:sz="8" w:space="0"/>
              <w:right w:val="single" w:color="000000" w:sz="8" w:space="0"/>
            </w:tcBorders>
          </w:tcPr>
          <w:p w14:paraId="47F9182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7D25BC3">
            <w:pPr>
              <w:widowControl/>
              <w:autoSpaceDE w:val="0"/>
              <w:autoSpaceDN w:val="0"/>
              <w:spacing w:before="652" w:after="0" w:line="320" w:lineRule="exact"/>
              <w:ind w:left="0" w:right="0" w:firstLine="0"/>
              <w:jc w:val="center"/>
            </w:pPr>
            <w:r>
              <w:rPr>
                <w:rFonts w:ascii="7v6lAlxz+SimSun" w:hAnsi="7v6lAlxz+SimSun" w:eastAsia="7v6lAlxz+SimSun"/>
                <w:color w:val="000000"/>
                <w:sz w:val="32"/>
              </w:rPr>
              <w:t>748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DE50C39">
            <w:pPr>
              <w:widowControl/>
              <w:autoSpaceDE w:val="0"/>
              <w:autoSpaceDN w:val="0"/>
              <w:spacing w:before="652" w:after="0" w:line="320" w:lineRule="exact"/>
              <w:ind w:left="0" w:right="0" w:firstLine="0"/>
              <w:jc w:val="center"/>
            </w:pPr>
            <w:r>
              <w:rPr>
                <w:rFonts w:ascii="7v6lAlxz+SimSun" w:hAnsi="7v6lAlxz+SimSun" w:eastAsia="7v6lAlxz+SimSun"/>
                <w:color w:val="000000"/>
                <w:sz w:val="32"/>
              </w:rPr>
              <w:t>推动社区心理咨询服务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EC7BA2C"/>
        </w:tc>
      </w:tr>
    </w:tbl>
    <w:p w14:paraId="585A1BC2">
      <w:pPr>
        <w:widowControl/>
        <w:autoSpaceDE w:val="0"/>
        <w:autoSpaceDN w:val="0"/>
        <w:spacing w:before="340" w:after="0" w:line="414" w:lineRule="exact"/>
        <w:ind w:left="0" w:right="0" w:firstLine="0"/>
        <w:jc w:val="center"/>
      </w:pPr>
      <w:r>
        <w:rPr>
          <w:rFonts w:ascii="宋体" w:hAnsi="宋体" w:eastAsia="宋体"/>
          <w:color w:val="000000"/>
          <w:sz w:val="36"/>
        </w:rPr>
        <w:t>-67-</w:t>
      </w:r>
    </w:p>
    <w:p w14:paraId="5C57084F">
      <w:pPr>
        <w:sectPr>
          <w:pgSz w:w="23811" w:h="17237"/>
          <w:pgMar w:top="570" w:right="1140" w:bottom="110" w:left="1140" w:header="720" w:footer="720" w:gutter="0"/>
          <w:cols w:equalWidth="0" w:num="1">
            <w:col w:w="21532"/>
          </w:cols>
          <w:docGrid w:linePitch="360" w:charSpace="0"/>
        </w:sectPr>
      </w:pPr>
    </w:p>
    <w:p w14:paraId="7872E665">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43255"/>
            <wp:effectExtent l="0" t="0" r="11430" b="4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a:picLocks noChangeAspect="1"/>
                    </pic:cNvPicPr>
                  </pic:nvPicPr>
                  <pic:blipFill>
                    <a:blip r:embed="rId4"/>
                    <a:stretch>
                      <a:fillRect/>
                    </a:stretch>
                  </pic:blipFill>
                  <pic:spPr>
                    <a:xfrm>
                      <a:off x="0" y="0"/>
                      <a:ext cx="13647419" cy="643427"/>
                    </a:xfrm>
                    <a:prstGeom prst="rect">
                      <a:avLst/>
                    </a:prstGeom>
                  </pic:spPr>
                </pic:pic>
              </a:graphicData>
            </a:graphic>
          </wp:anchor>
        </w:drawing>
      </w:r>
    </w:p>
    <w:p w14:paraId="4D7D5D72">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800196B">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A87EA2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F5C8B5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859DFB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F4DE1EB">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1D33AC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B925F4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8F85AA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8617F3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8473B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DEA743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6D5A235">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39F014B">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91970C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2B7B8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8A3F21F">
        <w:tblPrEx>
          <w:tblCellMar>
            <w:top w:w="0" w:type="dxa"/>
            <w:left w:w="108" w:type="dxa"/>
            <w:bottom w:w="0" w:type="dxa"/>
            <w:right w:w="108" w:type="dxa"/>
          </w:tblCellMar>
        </w:tblPrEx>
        <w:trPr>
          <w:trHeight w:val="1644" w:hRule="exact"/>
        </w:trPr>
        <w:tc>
          <w:tcPr>
            <w:tcW w:w="606"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2BCDA6D4">
            <w:pPr>
              <w:widowControl/>
              <w:autoSpaceDE w:val="0"/>
              <w:autoSpaceDN w:val="0"/>
              <w:spacing w:before="1872" w:after="0" w:line="318" w:lineRule="exact"/>
              <w:ind w:left="0" w:right="0" w:firstLine="0"/>
              <w:jc w:val="center"/>
            </w:pPr>
            <w:r>
              <w:rPr>
                <w:rFonts w:ascii="7v6lAlxz+SimSun" w:hAnsi="7v6lAlxz+SimSun" w:eastAsia="7v6lAlxz+SimSun"/>
                <w:color w:val="000000"/>
                <w:sz w:val="32"/>
              </w:rPr>
              <w:t>55</w:t>
            </w:r>
          </w:p>
        </w:tc>
        <w:tc>
          <w:tcPr>
            <w:tcW w:w="870"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34FEC06E">
            <w:pPr>
              <w:widowControl/>
              <w:autoSpaceDE w:val="0"/>
              <w:autoSpaceDN w:val="0"/>
              <w:spacing w:before="1680" w:after="0" w:line="318" w:lineRule="exact"/>
              <w:ind w:left="0" w:right="0" w:firstLine="0"/>
              <w:jc w:val="center"/>
            </w:pPr>
            <w:r>
              <w:rPr>
                <w:rFonts w:ascii="7v6lAlxz+SimSun" w:hAnsi="7v6lAlxz+SimSun" w:eastAsia="7v6lAlxz+SimSun"/>
                <w:color w:val="000000"/>
                <w:sz w:val="32"/>
              </w:rPr>
              <w:t>民生</w:t>
            </w:r>
          </w:p>
          <w:p w14:paraId="0676B664">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2004303D">
            <w:pPr>
              <w:widowControl/>
              <w:autoSpaceDE w:val="0"/>
              <w:autoSpaceDN w:val="0"/>
              <w:spacing w:before="638" w:after="0" w:line="388" w:lineRule="exact"/>
              <w:ind w:left="0" w:right="0" w:firstLine="0"/>
              <w:jc w:val="center"/>
            </w:pPr>
            <w:r>
              <w:rPr>
                <w:rFonts w:ascii="7v6lAlxz+SimSun" w:hAnsi="7v6lAlxz+SimSun" w:eastAsia="7v6lAlxz+SimSun"/>
                <w:color w:val="000000"/>
                <w:sz w:val="32"/>
              </w:rPr>
              <w:t>开展预防精神障碍发生、促进精神障碍患者康复等工作，为生活困难的精神障碍患者家庭提供帮助。</w:t>
            </w:r>
          </w:p>
        </w:tc>
        <w:tc>
          <w:tcPr>
            <w:tcW w:w="69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0FB3B1BD">
            <w:pPr>
              <w:widowControl/>
              <w:autoSpaceDE w:val="0"/>
              <w:autoSpaceDN w:val="0"/>
              <w:spacing w:before="1072" w:after="0" w:line="320" w:lineRule="exact"/>
              <w:ind w:left="0" w:right="0" w:firstLine="0"/>
              <w:jc w:val="center"/>
            </w:pPr>
            <w:r>
              <w:rPr>
                <w:rFonts w:ascii="7v6lAlxz+SimSun" w:hAnsi="7v6lAlxz+SimSun" w:eastAsia="7v6lAlxz+SimSun"/>
                <w:color w:val="000000"/>
                <w:sz w:val="32"/>
              </w:rPr>
              <w:t>152</w:t>
            </w:r>
          </w:p>
        </w:tc>
        <w:tc>
          <w:tcPr>
            <w:tcW w:w="196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789D4DBF">
            <w:pPr>
              <w:widowControl/>
              <w:autoSpaceDE w:val="0"/>
              <w:autoSpaceDN w:val="0"/>
              <w:spacing w:before="878" w:after="0" w:line="320" w:lineRule="exact"/>
              <w:ind w:left="46" w:right="0" w:firstLine="0"/>
              <w:jc w:val="left"/>
            </w:pPr>
            <w:r>
              <w:rPr>
                <w:rFonts w:ascii="7v6lAlxz+SimSun" w:hAnsi="7v6lAlxz+SimSun" w:eastAsia="7v6lAlxz+SimSun"/>
                <w:color w:val="000000"/>
                <w:sz w:val="32"/>
              </w:rPr>
              <w:t>促进精神障</w:t>
            </w:r>
          </w:p>
          <w:p w14:paraId="3B29201C">
            <w:pPr>
              <w:widowControl/>
              <w:autoSpaceDE w:val="0"/>
              <w:autoSpaceDN w:val="0"/>
              <w:spacing w:before="66" w:after="0" w:line="320" w:lineRule="exact"/>
              <w:ind w:left="46" w:right="0" w:firstLine="0"/>
              <w:jc w:val="left"/>
            </w:pPr>
            <w:r>
              <w:rPr>
                <w:rFonts w:ascii="7v6lAlxz+SimSun" w:hAnsi="7v6lAlxz+SimSun" w:eastAsia="7v6lAlxz+SimSun"/>
                <w:color w:val="000000"/>
                <w:sz w:val="32"/>
              </w:rPr>
              <w:t>碍患者康复</w:t>
            </w:r>
          </w:p>
        </w:tc>
        <w:tc>
          <w:tcPr>
            <w:tcW w:w="6322" w:type="dxa"/>
            <w:vMerge w:val="restart"/>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245CC8BA">
            <w:pPr>
              <w:widowControl/>
              <w:autoSpaceDE w:val="0"/>
              <w:autoSpaceDN w:val="0"/>
              <w:spacing w:before="334"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《中华人民共和国精神卫生法》第七条 县级以上人民政府领导精神卫生工作，将其纳入国民经济和社会发展规划，建设和完善精神障碍的预防、治疗和康复服务体系，建立健全精神卫生工作协调机制和工作责任制，对有关部门承担的精神卫生工作进行考核、监督，乡镇人民政府和街道办事处根据本地区的实际情况，组织开展预防精神障碍发生、促进精神障碍患者康复等工作。</w:t>
            </w:r>
          </w:p>
        </w:tc>
        <w:tc>
          <w:tcPr>
            <w:tcW w:w="80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73AA0D6C">
            <w:pPr>
              <w:widowControl/>
              <w:autoSpaceDE w:val="0"/>
              <w:autoSpaceDN w:val="0"/>
              <w:spacing w:before="462" w:after="0" w:line="248" w:lineRule="exact"/>
              <w:ind w:left="0" w:right="0" w:firstLine="0"/>
              <w:jc w:val="center"/>
            </w:pPr>
            <w:r>
              <w:rPr>
                <w:rFonts w:ascii="7v6lAlxz+SimSun" w:hAnsi="7v6lAlxz+SimSun" w:eastAsia="7v6lAlxz+SimSun"/>
                <w:color w:val="000000"/>
                <w:sz w:val="20"/>
              </w:rPr>
              <w:t>经济发展办公室（民生服务办公</w:t>
            </w:r>
          </w:p>
          <w:p w14:paraId="31EFFEFA">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室）</w:t>
            </w:r>
          </w:p>
        </w:tc>
        <w:tc>
          <w:tcPr>
            <w:tcW w:w="746"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71A2F4F3">
            <w:pPr>
              <w:widowControl/>
              <w:autoSpaceDE w:val="0"/>
              <w:autoSpaceDN w:val="0"/>
              <w:spacing w:before="582" w:after="0" w:line="248" w:lineRule="exact"/>
              <w:ind w:left="0" w:right="0" w:firstLine="0"/>
              <w:jc w:val="center"/>
            </w:pPr>
            <w:r>
              <w:rPr>
                <w:rFonts w:ascii="7v6lAlxz+SimSun" w:hAnsi="7v6lAlxz+SimSun" w:eastAsia="7v6lAlxz+SimSun"/>
                <w:color w:val="000000"/>
                <w:sz w:val="20"/>
              </w:rPr>
              <w:t>区委政法委、区卫生健康委员会</w:t>
            </w:r>
          </w:p>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4FFCEA65">
            <w:pPr>
              <w:widowControl/>
              <w:autoSpaceDE w:val="0"/>
              <w:autoSpaceDN w:val="0"/>
              <w:spacing w:before="672" w:after="0" w:line="318" w:lineRule="exact"/>
              <w:ind w:left="0" w:right="0" w:firstLine="0"/>
              <w:jc w:val="center"/>
            </w:pPr>
            <w:r>
              <w:rPr>
                <w:rFonts w:ascii="7v6lAlxz+SimSun" w:hAnsi="7v6lAlxz+SimSun" w:eastAsia="7v6lAlxz+SimSun"/>
                <w:color w:val="000000"/>
                <w:sz w:val="32"/>
              </w:rPr>
              <w:t>749</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E34D1D6">
            <w:pPr>
              <w:widowControl/>
              <w:autoSpaceDE w:val="0"/>
              <w:autoSpaceDN w:val="0"/>
              <w:spacing w:before="20" w:after="0" w:line="388" w:lineRule="exact"/>
              <w:ind w:left="0" w:right="0" w:firstLine="0"/>
              <w:jc w:val="center"/>
            </w:pPr>
            <w:r>
              <w:rPr>
                <w:rFonts w:ascii="7v6lAlxz+SimSun" w:hAnsi="7v6lAlxz+SimSun" w:eastAsia="7v6lAlxz+SimSun"/>
                <w:color w:val="000000"/>
                <w:sz w:val="32"/>
              </w:rPr>
              <w:t>组织社区卫生院开展促进精神障碍患者康复活动，为辖区精神障碍患者提供多元化、专业化、精准化的康复服务，帮助他们更好地融入社会</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231D4CD5"/>
        </w:tc>
      </w:tr>
      <w:tr w14:paraId="30C323B1">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5FA3DC3"/>
        </w:tc>
        <w:tc>
          <w:tcPr>
            <w:tcW w:w="1957" w:type="dxa"/>
            <w:vMerge w:val="continue"/>
            <w:tcBorders>
              <w:top w:val="single" w:color="000000" w:sz="8" w:space="0"/>
              <w:left w:val="single" w:color="000000" w:sz="6" w:space="0"/>
              <w:bottom w:val="single" w:color="000000" w:sz="6" w:space="0"/>
              <w:right w:val="single" w:color="000000" w:sz="8" w:space="0"/>
            </w:tcBorders>
          </w:tcPr>
          <w:p w14:paraId="2150DF9D"/>
        </w:tc>
        <w:tc>
          <w:tcPr>
            <w:tcW w:w="1957" w:type="dxa"/>
            <w:vMerge w:val="continue"/>
            <w:tcBorders>
              <w:top w:val="single" w:color="000000" w:sz="8" w:space="0"/>
              <w:left w:val="single" w:color="000000" w:sz="8" w:space="0"/>
              <w:bottom w:val="single" w:color="000000" w:sz="6" w:space="0"/>
              <w:right w:val="single" w:color="000000" w:sz="8" w:space="0"/>
            </w:tcBorders>
          </w:tcPr>
          <w:p w14:paraId="2A343C2D"/>
        </w:tc>
        <w:tc>
          <w:tcPr>
            <w:tcW w:w="1957" w:type="dxa"/>
            <w:vMerge w:val="continue"/>
            <w:tcBorders>
              <w:top w:val="single" w:color="000000" w:sz="8" w:space="0"/>
              <w:left w:val="single" w:color="000000" w:sz="8" w:space="0"/>
              <w:bottom w:val="single" w:color="000000" w:sz="8" w:space="0"/>
              <w:right w:val="single" w:color="000000" w:sz="6" w:space="0"/>
            </w:tcBorders>
          </w:tcPr>
          <w:p w14:paraId="37B76621"/>
        </w:tc>
        <w:tc>
          <w:tcPr>
            <w:tcW w:w="1957" w:type="dxa"/>
            <w:vMerge w:val="continue"/>
            <w:tcBorders>
              <w:top w:val="single" w:color="000000" w:sz="8" w:space="0"/>
              <w:left w:val="single" w:color="000000" w:sz="6" w:space="0"/>
              <w:bottom w:val="single" w:color="000000" w:sz="8" w:space="0"/>
              <w:right w:val="single" w:color="000000" w:sz="8" w:space="0"/>
            </w:tcBorders>
          </w:tcPr>
          <w:p w14:paraId="6E4CA2A1"/>
        </w:tc>
        <w:tc>
          <w:tcPr>
            <w:tcW w:w="1957" w:type="dxa"/>
            <w:vMerge w:val="continue"/>
            <w:tcBorders>
              <w:top w:val="single" w:color="000000" w:sz="8" w:space="0"/>
              <w:left w:val="single" w:color="000000" w:sz="8" w:space="0"/>
              <w:bottom w:val="single" w:color="000000" w:sz="8" w:space="0"/>
              <w:right w:val="single" w:color="000000" w:sz="8" w:space="0"/>
            </w:tcBorders>
          </w:tcPr>
          <w:p w14:paraId="0F19ECBB"/>
        </w:tc>
        <w:tc>
          <w:tcPr>
            <w:tcW w:w="1957" w:type="dxa"/>
            <w:vMerge w:val="continue"/>
            <w:tcBorders>
              <w:top w:val="single" w:color="000000" w:sz="8" w:space="0"/>
              <w:left w:val="single" w:color="000000" w:sz="8" w:space="0"/>
              <w:bottom w:val="single" w:color="000000" w:sz="8" w:space="0"/>
              <w:right w:val="single" w:color="000000" w:sz="6" w:space="0"/>
            </w:tcBorders>
          </w:tcPr>
          <w:p w14:paraId="0E59D13F"/>
        </w:tc>
        <w:tc>
          <w:tcPr>
            <w:tcW w:w="1957" w:type="dxa"/>
            <w:vMerge w:val="continue"/>
            <w:tcBorders>
              <w:top w:val="single" w:color="000000" w:sz="8" w:space="0"/>
              <w:left w:val="single" w:color="000000" w:sz="6" w:space="0"/>
              <w:bottom w:val="single" w:color="000000" w:sz="8" w:space="0"/>
              <w:right w:val="single" w:color="000000" w:sz="8" w:space="0"/>
            </w:tcBorders>
          </w:tcPr>
          <w:p w14:paraId="040470C1"/>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B9F3FEA">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750</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78217722">
            <w:pPr>
              <w:widowControl/>
              <w:autoSpaceDE w:val="0"/>
              <w:autoSpaceDN w:val="0"/>
              <w:spacing w:before="54" w:after="0" w:line="320" w:lineRule="exact"/>
              <w:ind w:left="0" w:right="0" w:firstLine="0"/>
              <w:jc w:val="center"/>
            </w:pPr>
            <w:r>
              <w:rPr>
                <w:rFonts w:ascii="7v6lAlxz+SimSun" w:hAnsi="7v6lAlxz+SimSun" w:eastAsia="7v6lAlxz+SimSun"/>
                <w:color w:val="000000"/>
                <w:sz w:val="32"/>
              </w:rPr>
              <w:t>搭建社区精康服务机构与精神障碍患</w:t>
            </w:r>
          </w:p>
          <w:p w14:paraId="649B785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者的联络机制</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3DB4E029"/>
        </w:tc>
      </w:tr>
      <w:tr w14:paraId="5D5E17C4">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456BD73"/>
        </w:tc>
        <w:tc>
          <w:tcPr>
            <w:tcW w:w="1957" w:type="dxa"/>
            <w:vMerge w:val="continue"/>
            <w:tcBorders>
              <w:top w:val="single" w:color="000000" w:sz="8" w:space="0"/>
              <w:left w:val="single" w:color="000000" w:sz="6" w:space="0"/>
              <w:bottom w:val="single" w:color="000000" w:sz="6" w:space="0"/>
              <w:right w:val="single" w:color="000000" w:sz="8" w:space="0"/>
            </w:tcBorders>
          </w:tcPr>
          <w:p w14:paraId="4BCF4E09"/>
        </w:tc>
        <w:tc>
          <w:tcPr>
            <w:tcW w:w="1957" w:type="dxa"/>
            <w:vMerge w:val="continue"/>
            <w:tcBorders>
              <w:top w:val="single" w:color="000000" w:sz="8" w:space="0"/>
              <w:left w:val="single" w:color="000000" w:sz="8" w:space="0"/>
              <w:bottom w:val="single" w:color="000000" w:sz="6" w:space="0"/>
              <w:right w:val="single" w:color="000000" w:sz="8" w:space="0"/>
            </w:tcBorders>
          </w:tcPr>
          <w:p w14:paraId="2256A25E"/>
        </w:tc>
        <w:tc>
          <w:tcPr>
            <w:tcW w:w="692"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199F5A3A">
            <w:pPr>
              <w:widowControl/>
              <w:autoSpaceDE w:val="0"/>
              <w:autoSpaceDN w:val="0"/>
              <w:spacing w:before="650" w:after="0" w:line="318" w:lineRule="exact"/>
              <w:ind w:left="0" w:right="0" w:firstLine="0"/>
              <w:jc w:val="center"/>
            </w:pPr>
            <w:r>
              <w:rPr>
                <w:rFonts w:ascii="7v6lAlxz+SimSun" w:hAnsi="7v6lAlxz+SimSun" w:eastAsia="7v6lAlxz+SimSun"/>
                <w:color w:val="000000"/>
                <w:sz w:val="32"/>
              </w:rPr>
              <w:t>153</w:t>
            </w:r>
          </w:p>
        </w:tc>
        <w:tc>
          <w:tcPr>
            <w:tcW w:w="1960"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5EC14DE6">
            <w:pPr>
              <w:widowControl/>
              <w:autoSpaceDE w:val="0"/>
              <w:autoSpaceDN w:val="0"/>
              <w:spacing w:before="0" w:after="0" w:line="388" w:lineRule="exact"/>
              <w:ind w:left="46" w:right="300" w:firstLine="0"/>
              <w:jc w:val="both"/>
            </w:pPr>
            <w:r>
              <w:rPr>
                <w:rFonts w:ascii="7v6lAlxz+SimSun" w:hAnsi="7v6lAlxz+SimSun" w:eastAsia="7v6lAlxz+SimSun"/>
                <w:color w:val="000000"/>
                <w:sz w:val="32"/>
              </w:rPr>
              <w:t>为生活困难的精神障碍患者家庭提供帮助</w:t>
            </w:r>
          </w:p>
        </w:tc>
        <w:tc>
          <w:tcPr>
            <w:tcW w:w="6322" w:type="dxa"/>
            <w:vMerge w:val="restart"/>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20C788AF">
            <w:pPr>
              <w:widowControl/>
              <w:autoSpaceDE w:val="0"/>
              <w:autoSpaceDN w:val="0"/>
              <w:spacing w:before="164"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《中华人民共和国精神卫生法》第五十六条 村民委员会、居民委员会应当为生活困难的精神障碍患者家庭提供帮助，并向所在地乡镇人民政府或者街道办事处以及县级人民政府有关部门反映患者及其家庭的情况和要求，帮助其解决实际困难，为患者融入社会创造条件。</w:t>
            </w:r>
          </w:p>
        </w:tc>
        <w:tc>
          <w:tcPr>
            <w:tcW w:w="802"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465E1AF3">
            <w:pPr>
              <w:widowControl/>
              <w:autoSpaceDE w:val="0"/>
              <w:autoSpaceDN w:val="0"/>
              <w:spacing w:before="38" w:after="0" w:line="248" w:lineRule="exact"/>
              <w:ind w:left="0" w:right="0" w:firstLine="0"/>
              <w:jc w:val="center"/>
            </w:pPr>
            <w:r>
              <w:rPr>
                <w:rFonts w:ascii="7v6lAlxz+SimSun" w:hAnsi="7v6lAlxz+SimSun" w:eastAsia="7v6lAlxz+SimSun"/>
                <w:color w:val="000000"/>
                <w:sz w:val="20"/>
              </w:rPr>
              <w:t>经济发展办公室（民生服务办公</w:t>
            </w:r>
          </w:p>
          <w:p w14:paraId="13C91916">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室）</w:t>
            </w:r>
          </w:p>
        </w:tc>
        <w:tc>
          <w:tcPr>
            <w:tcW w:w="746"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67125BE2">
            <w:pPr>
              <w:widowControl/>
              <w:autoSpaceDE w:val="0"/>
              <w:autoSpaceDN w:val="0"/>
              <w:spacing w:before="164" w:after="0" w:line="246" w:lineRule="exact"/>
              <w:ind w:left="0" w:right="0" w:firstLine="0"/>
              <w:jc w:val="center"/>
            </w:pPr>
            <w:r>
              <w:rPr>
                <w:rFonts w:ascii="7v6lAlxz+SimSun" w:hAnsi="7v6lAlxz+SimSun" w:eastAsia="7v6lAlxz+SimSun"/>
                <w:color w:val="000000"/>
                <w:sz w:val="20"/>
              </w:rPr>
              <w:t>区委政法委、区卫生健康委员会</w:t>
            </w:r>
          </w:p>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42614DF2">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751</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40CB7B14">
            <w:pPr>
              <w:widowControl/>
              <w:autoSpaceDE w:val="0"/>
              <w:autoSpaceDN w:val="0"/>
              <w:spacing w:before="54" w:after="0" w:line="320" w:lineRule="exact"/>
              <w:ind w:left="0" w:right="0" w:firstLine="0"/>
              <w:jc w:val="center"/>
            </w:pPr>
            <w:r>
              <w:rPr>
                <w:rFonts w:ascii="7v6lAlxz+SimSun" w:hAnsi="7v6lAlxz+SimSun" w:eastAsia="7v6lAlxz+SimSun"/>
                <w:color w:val="000000"/>
                <w:sz w:val="32"/>
              </w:rPr>
              <w:t>加强社区卫生室对精神障碍患者日常</w:t>
            </w:r>
          </w:p>
          <w:p w14:paraId="588D3AB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护理和康复</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2AD172E9"/>
        </w:tc>
      </w:tr>
      <w:tr w14:paraId="32AA3FAD">
        <w:tblPrEx>
          <w:tblCellMar>
            <w:top w:w="0" w:type="dxa"/>
            <w:left w:w="108" w:type="dxa"/>
            <w:bottom w:w="0" w:type="dxa"/>
            <w:right w:w="108" w:type="dxa"/>
          </w:tblCellMar>
        </w:tblPrEx>
        <w:trPr>
          <w:trHeight w:val="80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75F5F17"/>
        </w:tc>
        <w:tc>
          <w:tcPr>
            <w:tcW w:w="1957" w:type="dxa"/>
            <w:vMerge w:val="continue"/>
            <w:tcBorders>
              <w:top w:val="single" w:color="000000" w:sz="8" w:space="0"/>
              <w:left w:val="single" w:color="000000" w:sz="6" w:space="0"/>
              <w:bottom w:val="single" w:color="000000" w:sz="6" w:space="0"/>
              <w:right w:val="single" w:color="000000" w:sz="8" w:space="0"/>
            </w:tcBorders>
          </w:tcPr>
          <w:p w14:paraId="4A9C436E"/>
        </w:tc>
        <w:tc>
          <w:tcPr>
            <w:tcW w:w="1957" w:type="dxa"/>
            <w:vMerge w:val="continue"/>
            <w:tcBorders>
              <w:top w:val="single" w:color="000000" w:sz="8" w:space="0"/>
              <w:left w:val="single" w:color="000000" w:sz="8" w:space="0"/>
              <w:bottom w:val="single" w:color="000000" w:sz="6" w:space="0"/>
              <w:right w:val="single" w:color="000000" w:sz="8" w:space="0"/>
            </w:tcBorders>
          </w:tcPr>
          <w:p w14:paraId="2F70A43C"/>
        </w:tc>
        <w:tc>
          <w:tcPr>
            <w:tcW w:w="1957" w:type="dxa"/>
            <w:vMerge w:val="continue"/>
            <w:tcBorders>
              <w:top w:val="single" w:color="000000" w:sz="8" w:space="0"/>
              <w:left w:val="single" w:color="000000" w:sz="8" w:space="0"/>
              <w:bottom w:val="single" w:color="000000" w:sz="6" w:space="0"/>
              <w:right w:val="single" w:color="000000" w:sz="6" w:space="0"/>
            </w:tcBorders>
          </w:tcPr>
          <w:p w14:paraId="4B53070C"/>
        </w:tc>
        <w:tc>
          <w:tcPr>
            <w:tcW w:w="1957" w:type="dxa"/>
            <w:vMerge w:val="continue"/>
            <w:tcBorders>
              <w:top w:val="single" w:color="000000" w:sz="8" w:space="0"/>
              <w:left w:val="single" w:color="000000" w:sz="6" w:space="0"/>
              <w:bottom w:val="single" w:color="000000" w:sz="6" w:space="0"/>
              <w:right w:val="single" w:color="000000" w:sz="8" w:space="0"/>
            </w:tcBorders>
          </w:tcPr>
          <w:p w14:paraId="29462654"/>
        </w:tc>
        <w:tc>
          <w:tcPr>
            <w:tcW w:w="1957" w:type="dxa"/>
            <w:vMerge w:val="continue"/>
            <w:tcBorders>
              <w:top w:val="single" w:color="000000" w:sz="8" w:space="0"/>
              <w:left w:val="single" w:color="000000" w:sz="8" w:space="0"/>
              <w:bottom w:val="single" w:color="000000" w:sz="6" w:space="0"/>
              <w:right w:val="single" w:color="000000" w:sz="8" w:space="0"/>
            </w:tcBorders>
          </w:tcPr>
          <w:p w14:paraId="3729BE0B"/>
        </w:tc>
        <w:tc>
          <w:tcPr>
            <w:tcW w:w="1957" w:type="dxa"/>
            <w:vMerge w:val="continue"/>
            <w:tcBorders>
              <w:top w:val="single" w:color="000000" w:sz="8" w:space="0"/>
              <w:left w:val="single" w:color="000000" w:sz="8" w:space="0"/>
              <w:bottom w:val="single" w:color="000000" w:sz="6" w:space="0"/>
              <w:right w:val="single" w:color="000000" w:sz="6" w:space="0"/>
            </w:tcBorders>
          </w:tcPr>
          <w:p w14:paraId="179D43FA"/>
        </w:tc>
        <w:tc>
          <w:tcPr>
            <w:tcW w:w="1957" w:type="dxa"/>
            <w:vMerge w:val="continue"/>
            <w:tcBorders>
              <w:top w:val="single" w:color="000000" w:sz="8" w:space="0"/>
              <w:left w:val="single" w:color="000000" w:sz="6" w:space="0"/>
              <w:bottom w:val="single" w:color="000000" w:sz="6" w:space="0"/>
              <w:right w:val="single" w:color="000000" w:sz="8" w:space="0"/>
            </w:tcBorders>
          </w:tcPr>
          <w:p w14:paraId="1C7EC203"/>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788B8D74">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752</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661498F7">
            <w:pPr>
              <w:widowControl/>
              <w:autoSpaceDE w:val="0"/>
              <w:autoSpaceDN w:val="0"/>
              <w:spacing w:before="56" w:after="0" w:line="320" w:lineRule="exact"/>
              <w:ind w:left="0" w:right="0" w:firstLine="0"/>
              <w:jc w:val="center"/>
            </w:pPr>
            <w:r>
              <w:rPr>
                <w:rFonts w:ascii="7v6lAlxz+SimSun" w:hAnsi="7v6lAlxz+SimSun" w:eastAsia="7v6lAlxz+SimSun"/>
                <w:color w:val="000000"/>
                <w:sz w:val="32"/>
              </w:rPr>
              <w:t>向有关部门反映患者及其家庭困难情</w:t>
            </w:r>
          </w:p>
          <w:p w14:paraId="032FF22C">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况，落实对精神障碍患者政策支持</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60110EDF"/>
        </w:tc>
      </w:tr>
      <w:tr w14:paraId="34E1DB68">
        <w:tblPrEx>
          <w:tblCellMar>
            <w:top w:w="0" w:type="dxa"/>
            <w:left w:w="108" w:type="dxa"/>
            <w:bottom w:w="0" w:type="dxa"/>
            <w:right w:w="108" w:type="dxa"/>
          </w:tblCellMar>
        </w:tblPrEx>
        <w:trPr>
          <w:trHeight w:val="1266" w:hRule="exact"/>
        </w:trPr>
        <w:tc>
          <w:tcPr>
            <w:tcW w:w="606" w:type="dxa"/>
            <w:vMerge w:val="restart"/>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73707ABD">
            <w:pPr>
              <w:widowControl/>
              <w:autoSpaceDE w:val="0"/>
              <w:autoSpaceDN w:val="0"/>
              <w:spacing w:before="4114" w:after="0" w:line="318" w:lineRule="exact"/>
              <w:ind w:left="0" w:right="0" w:firstLine="0"/>
              <w:jc w:val="center"/>
            </w:pPr>
            <w:r>
              <w:rPr>
                <w:rFonts w:ascii="7v6lAlxz+SimSun" w:hAnsi="7v6lAlxz+SimSun" w:eastAsia="7v6lAlxz+SimSun"/>
                <w:color w:val="000000"/>
                <w:sz w:val="32"/>
              </w:rPr>
              <w:t>56</w:t>
            </w:r>
          </w:p>
        </w:tc>
        <w:tc>
          <w:tcPr>
            <w:tcW w:w="870" w:type="dxa"/>
            <w:vMerge w:val="restart"/>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1404D614">
            <w:pPr>
              <w:widowControl/>
              <w:autoSpaceDE w:val="0"/>
              <w:autoSpaceDN w:val="0"/>
              <w:spacing w:before="3920" w:after="0" w:line="318" w:lineRule="exact"/>
              <w:ind w:left="0" w:right="0" w:firstLine="0"/>
              <w:jc w:val="center"/>
            </w:pPr>
            <w:r>
              <w:rPr>
                <w:rFonts w:ascii="7v6lAlxz+SimSun" w:hAnsi="7v6lAlxz+SimSun" w:eastAsia="7v6lAlxz+SimSun"/>
                <w:color w:val="000000"/>
                <w:sz w:val="32"/>
              </w:rPr>
              <w:t>民生</w:t>
            </w:r>
          </w:p>
          <w:p w14:paraId="77358621">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7C1033A7">
            <w:pPr>
              <w:widowControl/>
              <w:autoSpaceDE w:val="0"/>
              <w:autoSpaceDN w:val="0"/>
              <w:spacing w:before="3834" w:after="0" w:line="272" w:lineRule="exact"/>
              <w:ind w:left="0" w:right="0" w:firstLine="0"/>
              <w:jc w:val="center"/>
            </w:pPr>
            <w:r>
              <w:rPr>
                <w:rFonts w:ascii="7v6lAlxz+SimSun" w:hAnsi="7v6lAlxz+SimSun" w:eastAsia="7v6lAlxz+SimSun"/>
                <w:color w:val="000000"/>
                <w:sz w:val="22"/>
              </w:rPr>
              <w:t>开展传染病预防和其他公共卫生工作，发现急性传染病及时报告。</w:t>
            </w:r>
          </w:p>
        </w:tc>
        <w:tc>
          <w:tcPr>
            <w:tcW w:w="692" w:type="dxa"/>
            <w:vMerge w:val="restart"/>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571B3267">
            <w:pPr>
              <w:widowControl/>
              <w:autoSpaceDE w:val="0"/>
              <w:autoSpaceDN w:val="0"/>
              <w:spacing w:before="1690" w:after="0" w:line="318" w:lineRule="exact"/>
              <w:ind w:left="0" w:right="0" w:firstLine="0"/>
              <w:jc w:val="center"/>
            </w:pPr>
            <w:r>
              <w:rPr>
                <w:rFonts w:ascii="7v6lAlxz+SimSun" w:hAnsi="7v6lAlxz+SimSun" w:eastAsia="7v6lAlxz+SimSun"/>
                <w:color w:val="000000"/>
                <w:sz w:val="32"/>
              </w:rPr>
              <w:t>154</w:t>
            </w:r>
          </w:p>
        </w:tc>
        <w:tc>
          <w:tcPr>
            <w:tcW w:w="1960" w:type="dxa"/>
            <w:vMerge w:val="restart"/>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3B41E0BE">
            <w:pPr>
              <w:widowControl/>
              <w:autoSpaceDE w:val="0"/>
              <w:autoSpaceDN w:val="0"/>
              <w:spacing w:before="1232" w:after="0" w:line="388" w:lineRule="exact"/>
              <w:ind w:left="46" w:right="300" w:firstLine="0"/>
              <w:jc w:val="both"/>
            </w:pPr>
            <w:r>
              <w:rPr>
                <w:rFonts w:ascii="7v6lAlxz+SimSun" w:hAnsi="7v6lAlxz+SimSun" w:eastAsia="7v6lAlxz+SimSun"/>
                <w:color w:val="000000"/>
                <w:sz w:val="32"/>
              </w:rPr>
              <w:t>开展传染病防治法律法规宣传</w:t>
            </w:r>
          </w:p>
        </w:tc>
        <w:tc>
          <w:tcPr>
            <w:tcW w:w="6322" w:type="dxa"/>
            <w:vMerge w:val="restart"/>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2C286EFF">
            <w:pPr>
              <w:widowControl/>
              <w:autoSpaceDE w:val="0"/>
              <w:autoSpaceDN w:val="0"/>
              <w:spacing w:before="808" w:after="0" w:line="224" w:lineRule="exact"/>
              <w:ind w:left="30" w:right="0" w:firstLine="0"/>
              <w:jc w:val="left"/>
            </w:pPr>
            <w:r>
              <w:rPr>
                <w:rFonts w:ascii="7v6lAlxz+SimSun" w:hAnsi="7v6lAlxz+SimSun" w:eastAsia="7v6lAlxz+SimSun"/>
                <w:color w:val="000000"/>
                <w:sz w:val="18"/>
              </w:rPr>
              <w:t>【行政法规】</w:t>
            </w:r>
            <w:r>
              <w:br w:type="textWrapping"/>
            </w:r>
            <w:r>
              <w:rPr>
                <w:rFonts w:ascii="7v6lAlxz+SimSun" w:hAnsi="7v6lAlxz+SimSun" w:eastAsia="7v6lAlxz+SimSun"/>
                <w:color w:val="000000"/>
                <w:sz w:val="18"/>
              </w:rPr>
              <w:t>《突发公共卫生事件应急条例》第十三条 地方各级人民政府应当依照法律、行政法规的规定，做好传染病预防和其他公共卫生工作，防范突发事件的发生，县级以上各级人民政府卫生行政主管部门和其他有关部门，应当对公众开展突发事件应急知识的专门教育，增强全社会对突发事件的防范意识和应对能力。第四十条 传染病暴发、流行时，街道、乡镇以及居民委员会、村民委员会应当组织力量，团结协作，群防群治，协助卫生行政主管部门和其他有关部门、医疗卫生机构做好疫情信息的收集和报告、人员的分散隔离、公共卫生措施的落实工作，向居民、村民宣传传染病防治的相关知识。</w:t>
            </w:r>
          </w:p>
        </w:tc>
        <w:tc>
          <w:tcPr>
            <w:tcW w:w="802" w:type="dxa"/>
            <w:vMerge w:val="restart"/>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49B2BCD5">
            <w:pPr>
              <w:widowControl/>
              <w:autoSpaceDE w:val="0"/>
              <w:autoSpaceDN w:val="0"/>
              <w:spacing w:before="1448"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664AAF9B">
            <w:pPr>
              <w:widowControl/>
              <w:autoSpaceDE w:val="0"/>
              <w:autoSpaceDN w:val="0"/>
              <w:spacing w:before="1448" w:after="0" w:line="248" w:lineRule="exact"/>
              <w:ind w:left="0" w:right="0" w:firstLine="0"/>
              <w:jc w:val="center"/>
            </w:pPr>
            <w:r>
              <w:rPr>
                <w:rFonts w:ascii="7v6lAlxz+SimSun" w:hAnsi="7v6lAlxz+SimSun" w:eastAsia="7v6lAlxz+SimSun"/>
                <w:color w:val="000000"/>
                <w:sz w:val="20"/>
              </w:rPr>
              <w:t>区卫生健康委员会</w:t>
            </w:r>
          </w:p>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5E3F10D0">
            <w:pPr>
              <w:widowControl/>
              <w:autoSpaceDE w:val="0"/>
              <w:autoSpaceDN w:val="0"/>
              <w:spacing w:before="482" w:after="0" w:line="320" w:lineRule="exact"/>
              <w:ind w:left="0" w:right="0" w:firstLine="0"/>
              <w:jc w:val="center"/>
            </w:pPr>
            <w:r>
              <w:rPr>
                <w:rFonts w:ascii="7v6lAlxz+SimSun" w:hAnsi="7v6lAlxz+SimSun" w:eastAsia="7v6lAlxz+SimSun"/>
                <w:color w:val="000000"/>
                <w:sz w:val="32"/>
              </w:rPr>
              <w:t>753</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2D194CAD">
            <w:pPr>
              <w:widowControl/>
              <w:autoSpaceDE w:val="0"/>
              <w:autoSpaceDN w:val="0"/>
              <w:spacing w:before="30" w:after="0" w:line="386" w:lineRule="exact"/>
              <w:ind w:left="0" w:right="0" w:firstLine="0"/>
              <w:jc w:val="center"/>
            </w:pPr>
            <w:r>
              <w:rPr>
                <w:rFonts w:ascii="7v6lAlxz+SimSun" w:hAnsi="7v6lAlxz+SimSun" w:eastAsia="7v6lAlxz+SimSun"/>
                <w:color w:val="000000"/>
                <w:sz w:val="32"/>
              </w:rPr>
              <w:t>组织开展传染病应急知识的宣传普及活动，向居民、村民宣传传染病防治</w:t>
            </w:r>
          </w:p>
          <w:p w14:paraId="2BF5CD8B">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的相关知识</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6C6FA9C3"/>
        </w:tc>
      </w:tr>
      <w:tr w14:paraId="2FF50864">
        <w:tblPrEx>
          <w:tblCellMar>
            <w:top w:w="0" w:type="dxa"/>
            <w:left w:w="108" w:type="dxa"/>
            <w:bottom w:w="0" w:type="dxa"/>
            <w:right w:w="108" w:type="dxa"/>
          </w:tblCellMar>
        </w:tblPrEx>
        <w:trPr>
          <w:trHeight w:val="1204"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2340ECE1"/>
        </w:tc>
        <w:tc>
          <w:tcPr>
            <w:tcW w:w="1957" w:type="dxa"/>
            <w:vMerge w:val="continue"/>
            <w:tcBorders>
              <w:top w:val="single" w:color="000000" w:sz="6" w:space="0"/>
              <w:left w:val="single" w:color="000000" w:sz="6" w:space="0"/>
              <w:bottom w:val="single" w:color="000000" w:sz="6" w:space="0"/>
              <w:right w:val="single" w:color="000000" w:sz="8" w:space="0"/>
            </w:tcBorders>
          </w:tcPr>
          <w:p w14:paraId="33A42401"/>
        </w:tc>
        <w:tc>
          <w:tcPr>
            <w:tcW w:w="1957" w:type="dxa"/>
            <w:vMerge w:val="continue"/>
            <w:tcBorders>
              <w:top w:val="single" w:color="000000" w:sz="6" w:space="0"/>
              <w:left w:val="single" w:color="000000" w:sz="8" w:space="0"/>
              <w:bottom w:val="single" w:color="000000" w:sz="6" w:space="0"/>
              <w:right w:val="single" w:color="000000" w:sz="8" w:space="0"/>
            </w:tcBorders>
          </w:tcPr>
          <w:p w14:paraId="5BAF7186"/>
        </w:tc>
        <w:tc>
          <w:tcPr>
            <w:tcW w:w="1957" w:type="dxa"/>
            <w:vMerge w:val="continue"/>
            <w:tcBorders>
              <w:top w:val="single" w:color="000000" w:sz="6" w:space="0"/>
              <w:left w:val="single" w:color="000000" w:sz="8" w:space="0"/>
              <w:bottom w:val="single" w:color="000000" w:sz="8" w:space="0"/>
              <w:right w:val="single" w:color="000000" w:sz="6" w:space="0"/>
            </w:tcBorders>
          </w:tcPr>
          <w:p w14:paraId="1AEA305D"/>
        </w:tc>
        <w:tc>
          <w:tcPr>
            <w:tcW w:w="1957" w:type="dxa"/>
            <w:vMerge w:val="continue"/>
            <w:tcBorders>
              <w:top w:val="single" w:color="000000" w:sz="6" w:space="0"/>
              <w:left w:val="single" w:color="000000" w:sz="6" w:space="0"/>
              <w:bottom w:val="single" w:color="000000" w:sz="8" w:space="0"/>
              <w:right w:val="single" w:color="000000" w:sz="8" w:space="0"/>
            </w:tcBorders>
          </w:tcPr>
          <w:p w14:paraId="69AB069A"/>
        </w:tc>
        <w:tc>
          <w:tcPr>
            <w:tcW w:w="1957" w:type="dxa"/>
            <w:vMerge w:val="continue"/>
            <w:tcBorders>
              <w:top w:val="single" w:color="000000" w:sz="6" w:space="0"/>
              <w:left w:val="single" w:color="000000" w:sz="8" w:space="0"/>
              <w:bottom w:val="single" w:color="000000" w:sz="8" w:space="0"/>
              <w:right w:val="single" w:color="000000" w:sz="8" w:space="0"/>
            </w:tcBorders>
          </w:tcPr>
          <w:p w14:paraId="715070F4"/>
        </w:tc>
        <w:tc>
          <w:tcPr>
            <w:tcW w:w="1957" w:type="dxa"/>
            <w:vMerge w:val="continue"/>
            <w:tcBorders>
              <w:top w:val="single" w:color="000000" w:sz="6" w:space="0"/>
              <w:left w:val="single" w:color="000000" w:sz="8" w:space="0"/>
              <w:bottom w:val="single" w:color="000000" w:sz="8" w:space="0"/>
              <w:right w:val="single" w:color="000000" w:sz="6" w:space="0"/>
            </w:tcBorders>
          </w:tcPr>
          <w:p w14:paraId="202E1F91"/>
        </w:tc>
        <w:tc>
          <w:tcPr>
            <w:tcW w:w="1957" w:type="dxa"/>
            <w:vMerge w:val="continue"/>
            <w:tcBorders>
              <w:top w:val="single" w:color="000000" w:sz="6" w:space="0"/>
              <w:left w:val="single" w:color="000000" w:sz="6" w:space="0"/>
              <w:bottom w:val="single" w:color="000000" w:sz="8" w:space="0"/>
              <w:right w:val="single" w:color="000000" w:sz="8" w:space="0"/>
            </w:tcBorders>
          </w:tcPr>
          <w:p w14:paraId="0B6C51E2"/>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21634A93">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754</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9A209AE">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对高危人群和重点人群开展传染病防</w:t>
            </w:r>
          </w:p>
          <w:p w14:paraId="69A20C30">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治知识宣传教育</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3B744FEF"/>
        </w:tc>
      </w:tr>
      <w:tr w14:paraId="2E71233C">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32561719"/>
        </w:tc>
        <w:tc>
          <w:tcPr>
            <w:tcW w:w="1957" w:type="dxa"/>
            <w:vMerge w:val="continue"/>
            <w:tcBorders>
              <w:top w:val="single" w:color="000000" w:sz="6" w:space="0"/>
              <w:left w:val="single" w:color="000000" w:sz="6" w:space="0"/>
              <w:bottom w:val="single" w:color="000000" w:sz="6" w:space="0"/>
              <w:right w:val="single" w:color="000000" w:sz="8" w:space="0"/>
            </w:tcBorders>
          </w:tcPr>
          <w:p w14:paraId="77354CFA"/>
        </w:tc>
        <w:tc>
          <w:tcPr>
            <w:tcW w:w="1957" w:type="dxa"/>
            <w:vMerge w:val="continue"/>
            <w:tcBorders>
              <w:top w:val="single" w:color="000000" w:sz="6" w:space="0"/>
              <w:left w:val="single" w:color="000000" w:sz="8" w:space="0"/>
              <w:bottom w:val="single" w:color="000000" w:sz="6" w:space="0"/>
              <w:right w:val="single" w:color="000000" w:sz="8" w:space="0"/>
            </w:tcBorders>
          </w:tcPr>
          <w:p w14:paraId="5E07D938"/>
        </w:tc>
        <w:tc>
          <w:tcPr>
            <w:tcW w:w="1957" w:type="dxa"/>
            <w:vMerge w:val="continue"/>
            <w:tcBorders>
              <w:top w:val="single" w:color="000000" w:sz="6" w:space="0"/>
              <w:left w:val="single" w:color="000000" w:sz="8" w:space="0"/>
              <w:bottom w:val="single" w:color="000000" w:sz="8" w:space="0"/>
              <w:right w:val="single" w:color="000000" w:sz="6" w:space="0"/>
            </w:tcBorders>
          </w:tcPr>
          <w:p w14:paraId="73FB3CE7"/>
        </w:tc>
        <w:tc>
          <w:tcPr>
            <w:tcW w:w="1957" w:type="dxa"/>
            <w:vMerge w:val="continue"/>
            <w:tcBorders>
              <w:top w:val="single" w:color="000000" w:sz="6" w:space="0"/>
              <w:left w:val="single" w:color="000000" w:sz="6" w:space="0"/>
              <w:bottom w:val="single" w:color="000000" w:sz="8" w:space="0"/>
              <w:right w:val="single" w:color="000000" w:sz="8" w:space="0"/>
            </w:tcBorders>
          </w:tcPr>
          <w:p w14:paraId="4091F59F"/>
        </w:tc>
        <w:tc>
          <w:tcPr>
            <w:tcW w:w="1957" w:type="dxa"/>
            <w:vMerge w:val="continue"/>
            <w:tcBorders>
              <w:top w:val="single" w:color="000000" w:sz="6" w:space="0"/>
              <w:left w:val="single" w:color="000000" w:sz="8" w:space="0"/>
              <w:bottom w:val="single" w:color="000000" w:sz="8" w:space="0"/>
              <w:right w:val="single" w:color="000000" w:sz="8" w:space="0"/>
            </w:tcBorders>
          </w:tcPr>
          <w:p w14:paraId="2556239E"/>
        </w:tc>
        <w:tc>
          <w:tcPr>
            <w:tcW w:w="1957" w:type="dxa"/>
            <w:vMerge w:val="continue"/>
            <w:tcBorders>
              <w:top w:val="single" w:color="000000" w:sz="6" w:space="0"/>
              <w:left w:val="single" w:color="000000" w:sz="8" w:space="0"/>
              <w:bottom w:val="single" w:color="000000" w:sz="8" w:space="0"/>
              <w:right w:val="single" w:color="000000" w:sz="6" w:space="0"/>
            </w:tcBorders>
          </w:tcPr>
          <w:p w14:paraId="4A9C4552"/>
        </w:tc>
        <w:tc>
          <w:tcPr>
            <w:tcW w:w="1957" w:type="dxa"/>
            <w:vMerge w:val="continue"/>
            <w:tcBorders>
              <w:top w:val="single" w:color="000000" w:sz="6" w:space="0"/>
              <w:left w:val="single" w:color="000000" w:sz="6" w:space="0"/>
              <w:bottom w:val="single" w:color="000000" w:sz="8" w:space="0"/>
              <w:right w:val="single" w:color="000000" w:sz="8" w:space="0"/>
            </w:tcBorders>
          </w:tcPr>
          <w:p w14:paraId="5A3A5346"/>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5E72EC3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755</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081E75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加强预防艾滋病宣传教育</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244ECFAF"/>
        </w:tc>
      </w:tr>
      <w:tr w14:paraId="485F0A3F">
        <w:tblPrEx>
          <w:tblCellMar>
            <w:top w:w="0" w:type="dxa"/>
            <w:left w:w="108" w:type="dxa"/>
            <w:bottom w:w="0" w:type="dxa"/>
            <w:right w:w="108" w:type="dxa"/>
          </w:tblCellMar>
        </w:tblPrEx>
        <w:trPr>
          <w:trHeight w:val="802"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6C5579D9"/>
        </w:tc>
        <w:tc>
          <w:tcPr>
            <w:tcW w:w="1957" w:type="dxa"/>
            <w:vMerge w:val="continue"/>
            <w:tcBorders>
              <w:top w:val="single" w:color="000000" w:sz="6" w:space="0"/>
              <w:left w:val="single" w:color="000000" w:sz="6" w:space="0"/>
              <w:bottom w:val="single" w:color="000000" w:sz="6" w:space="0"/>
              <w:right w:val="single" w:color="000000" w:sz="8" w:space="0"/>
            </w:tcBorders>
          </w:tcPr>
          <w:p w14:paraId="53DC61B0"/>
        </w:tc>
        <w:tc>
          <w:tcPr>
            <w:tcW w:w="1957" w:type="dxa"/>
            <w:vMerge w:val="continue"/>
            <w:tcBorders>
              <w:top w:val="single" w:color="000000" w:sz="6" w:space="0"/>
              <w:left w:val="single" w:color="000000" w:sz="8" w:space="0"/>
              <w:bottom w:val="single" w:color="000000" w:sz="6" w:space="0"/>
              <w:right w:val="single" w:color="000000" w:sz="8" w:space="0"/>
            </w:tcBorders>
          </w:tcPr>
          <w:p w14:paraId="7ADDF285"/>
        </w:tc>
        <w:tc>
          <w:tcPr>
            <w:tcW w:w="1957" w:type="dxa"/>
            <w:vMerge w:val="continue"/>
            <w:tcBorders>
              <w:top w:val="single" w:color="000000" w:sz="6" w:space="0"/>
              <w:left w:val="single" w:color="000000" w:sz="8" w:space="0"/>
              <w:bottom w:val="single" w:color="000000" w:sz="8" w:space="0"/>
              <w:right w:val="single" w:color="000000" w:sz="6" w:space="0"/>
            </w:tcBorders>
          </w:tcPr>
          <w:p w14:paraId="4DF44975"/>
        </w:tc>
        <w:tc>
          <w:tcPr>
            <w:tcW w:w="1957" w:type="dxa"/>
            <w:vMerge w:val="continue"/>
            <w:tcBorders>
              <w:top w:val="single" w:color="000000" w:sz="6" w:space="0"/>
              <w:left w:val="single" w:color="000000" w:sz="6" w:space="0"/>
              <w:bottom w:val="single" w:color="000000" w:sz="8" w:space="0"/>
              <w:right w:val="single" w:color="000000" w:sz="8" w:space="0"/>
            </w:tcBorders>
          </w:tcPr>
          <w:p w14:paraId="328C162C"/>
        </w:tc>
        <w:tc>
          <w:tcPr>
            <w:tcW w:w="1957" w:type="dxa"/>
            <w:vMerge w:val="continue"/>
            <w:tcBorders>
              <w:top w:val="single" w:color="000000" w:sz="6" w:space="0"/>
              <w:left w:val="single" w:color="000000" w:sz="8" w:space="0"/>
              <w:bottom w:val="single" w:color="000000" w:sz="8" w:space="0"/>
              <w:right w:val="single" w:color="000000" w:sz="8" w:space="0"/>
            </w:tcBorders>
          </w:tcPr>
          <w:p w14:paraId="3D610D02"/>
        </w:tc>
        <w:tc>
          <w:tcPr>
            <w:tcW w:w="1957" w:type="dxa"/>
            <w:vMerge w:val="continue"/>
            <w:tcBorders>
              <w:top w:val="single" w:color="000000" w:sz="6" w:space="0"/>
              <w:left w:val="single" w:color="000000" w:sz="8" w:space="0"/>
              <w:bottom w:val="single" w:color="000000" w:sz="8" w:space="0"/>
              <w:right w:val="single" w:color="000000" w:sz="6" w:space="0"/>
            </w:tcBorders>
          </w:tcPr>
          <w:p w14:paraId="7D812151"/>
        </w:tc>
        <w:tc>
          <w:tcPr>
            <w:tcW w:w="1957" w:type="dxa"/>
            <w:vMerge w:val="continue"/>
            <w:tcBorders>
              <w:top w:val="single" w:color="000000" w:sz="6" w:space="0"/>
              <w:left w:val="single" w:color="000000" w:sz="6" w:space="0"/>
              <w:bottom w:val="single" w:color="000000" w:sz="8" w:space="0"/>
              <w:right w:val="single" w:color="000000" w:sz="8" w:space="0"/>
            </w:tcBorders>
          </w:tcPr>
          <w:p w14:paraId="78DC36CB"/>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8238C2A">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756</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3A7822DA">
            <w:pPr>
              <w:widowControl/>
              <w:autoSpaceDE w:val="0"/>
              <w:autoSpaceDN w:val="0"/>
              <w:spacing w:before="54" w:after="0" w:line="320" w:lineRule="exact"/>
              <w:ind w:left="0" w:right="0" w:firstLine="0"/>
              <w:jc w:val="center"/>
            </w:pPr>
            <w:r>
              <w:rPr>
                <w:rFonts w:ascii="7v6lAlxz+SimSun" w:hAnsi="7v6lAlxz+SimSun" w:eastAsia="7v6lAlxz+SimSun"/>
                <w:color w:val="000000"/>
                <w:sz w:val="32"/>
              </w:rPr>
              <w:t>开展突发事件应急知识的宣传普及活</w:t>
            </w:r>
          </w:p>
          <w:p w14:paraId="7BFDFF0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动</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0CC93B06"/>
        </w:tc>
      </w:tr>
      <w:tr w14:paraId="3E722EFF">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5469A111"/>
        </w:tc>
        <w:tc>
          <w:tcPr>
            <w:tcW w:w="1957" w:type="dxa"/>
            <w:vMerge w:val="continue"/>
            <w:tcBorders>
              <w:top w:val="single" w:color="000000" w:sz="6" w:space="0"/>
              <w:left w:val="single" w:color="000000" w:sz="6" w:space="0"/>
              <w:bottom w:val="single" w:color="000000" w:sz="6" w:space="0"/>
              <w:right w:val="single" w:color="000000" w:sz="8" w:space="0"/>
            </w:tcBorders>
          </w:tcPr>
          <w:p w14:paraId="5AD9C709"/>
        </w:tc>
        <w:tc>
          <w:tcPr>
            <w:tcW w:w="1957" w:type="dxa"/>
            <w:vMerge w:val="continue"/>
            <w:tcBorders>
              <w:top w:val="single" w:color="000000" w:sz="6" w:space="0"/>
              <w:left w:val="single" w:color="000000" w:sz="8" w:space="0"/>
              <w:bottom w:val="single" w:color="000000" w:sz="6" w:space="0"/>
              <w:right w:val="single" w:color="000000" w:sz="8" w:space="0"/>
            </w:tcBorders>
          </w:tcPr>
          <w:p w14:paraId="5027EC6E"/>
        </w:tc>
        <w:tc>
          <w:tcPr>
            <w:tcW w:w="692"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33D07D1D">
            <w:pPr>
              <w:widowControl/>
              <w:autoSpaceDE w:val="0"/>
              <w:autoSpaceDN w:val="0"/>
              <w:spacing w:before="2272" w:after="0" w:line="320" w:lineRule="exact"/>
              <w:ind w:left="0" w:right="0" w:firstLine="0"/>
              <w:jc w:val="center"/>
            </w:pPr>
            <w:r>
              <w:rPr>
                <w:rFonts w:ascii="7v6lAlxz+SimSun" w:hAnsi="7v6lAlxz+SimSun" w:eastAsia="7v6lAlxz+SimSun"/>
                <w:color w:val="000000"/>
                <w:sz w:val="32"/>
              </w:rPr>
              <w:t>155</w:t>
            </w:r>
          </w:p>
        </w:tc>
        <w:tc>
          <w:tcPr>
            <w:tcW w:w="1960"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38B31B41">
            <w:pPr>
              <w:widowControl/>
              <w:autoSpaceDE w:val="0"/>
              <w:autoSpaceDN w:val="0"/>
              <w:spacing w:before="1814" w:after="0" w:line="388" w:lineRule="exact"/>
              <w:ind w:left="46" w:right="300" w:firstLine="0"/>
              <w:jc w:val="both"/>
            </w:pPr>
            <w:r>
              <w:rPr>
                <w:rFonts w:ascii="7v6lAlxz+SimSun" w:hAnsi="7v6lAlxz+SimSun" w:eastAsia="7v6lAlxz+SimSun"/>
                <w:color w:val="000000"/>
                <w:sz w:val="32"/>
              </w:rPr>
              <w:t>发现急性传染病及时报告</w:t>
            </w:r>
          </w:p>
        </w:tc>
        <w:tc>
          <w:tcPr>
            <w:tcW w:w="6322" w:type="dxa"/>
            <w:vMerge w:val="restart"/>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0EF48326">
            <w:pPr>
              <w:widowControl/>
              <w:autoSpaceDE w:val="0"/>
              <w:autoSpaceDN w:val="0"/>
              <w:spacing w:before="490" w:after="0" w:line="224" w:lineRule="exact"/>
              <w:ind w:left="30" w:right="0" w:firstLine="0"/>
              <w:jc w:val="left"/>
            </w:pPr>
            <w:r>
              <w:rPr>
                <w:rFonts w:ascii="7v6lAlxz+SimSun" w:hAnsi="7v6lAlxz+SimSun" w:eastAsia="7v6lAlxz+SimSun"/>
                <w:color w:val="000000"/>
                <w:sz w:val="18"/>
              </w:rPr>
              <w:t>【法律】</w:t>
            </w:r>
            <w:r>
              <w:br w:type="textWrapping"/>
            </w:r>
            <w:r>
              <w:rPr>
                <w:rFonts w:ascii="7v6lAlxz+SimSun" w:hAnsi="7v6lAlxz+SimSun" w:eastAsia="7v6lAlxz+SimSun"/>
                <w:color w:val="000000"/>
                <w:sz w:val="18"/>
              </w:rPr>
              <w:t>1.《中华人民共和国传染病防治法》第九条 国家支持和鼓励单位和个人参与传染病防治工作。各级人民政府应当完善有关制度，方便单位和个人参与防治传染病的宣传教育、疫情报告、志愿服务和捐赠活动。</w:t>
            </w:r>
          </w:p>
          <w:p w14:paraId="54B41B55">
            <w:pPr>
              <w:widowControl/>
              <w:autoSpaceDE w:val="0"/>
              <w:autoSpaceDN w:val="0"/>
              <w:spacing w:before="2" w:after="0" w:line="224" w:lineRule="exact"/>
              <w:ind w:left="30" w:right="0" w:firstLine="0"/>
              <w:jc w:val="left"/>
            </w:pPr>
            <w:r>
              <w:rPr>
                <w:rFonts w:ascii="7v6lAlxz+SimSun" w:hAnsi="7v6lAlxz+SimSun" w:eastAsia="7v6lAlxz+SimSun"/>
                <w:color w:val="000000"/>
                <w:sz w:val="18"/>
              </w:rPr>
              <w:t>2.《中华人民共和国生物安全法》第三十条 发生重大新发突发传染病、动植物疫情，地方各级人民政府统一履行本行政区域内疫情防控职责，加强组织领导，开展群防群控、医疗救治，动员和鼓励社会力量依法有序参与疫情防控工作。</w:t>
            </w:r>
          </w:p>
          <w:p w14:paraId="4A567330">
            <w:pPr>
              <w:widowControl/>
              <w:autoSpaceDE w:val="0"/>
              <w:autoSpaceDN w:val="0"/>
              <w:spacing w:before="2" w:after="0" w:line="224" w:lineRule="exact"/>
              <w:ind w:left="30" w:right="0" w:firstLine="0"/>
              <w:jc w:val="left"/>
            </w:pPr>
            <w:r>
              <w:rPr>
                <w:rFonts w:ascii="7v6lAlxz+SimSun" w:hAnsi="7v6lAlxz+SimSun" w:eastAsia="7v6lAlxz+SimSun"/>
                <w:color w:val="000000"/>
                <w:sz w:val="18"/>
              </w:rPr>
              <w:t>【行政法规】</w:t>
            </w:r>
            <w:r>
              <w:br w:type="textWrapping"/>
            </w:r>
            <w:r>
              <w:rPr>
                <w:rFonts w:ascii="7v6lAlxz+SimSun" w:hAnsi="7v6lAlxz+SimSun" w:eastAsia="7v6lAlxz+SimSun"/>
                <w:color w:val="000000"/>
                <w:sz w:val="18"/>
              </w:rPr>
              <w:t>《突发公共卫生事件应急条例》第十三条 地方各级人民政府应当依照法律、行政法规的规定，做好传染病预防和其他公共卫生工作，防范突发事件的发生，县级以上各级人民政府卫生行政主管部门和其他有关部门，应当对公众开展突发事件应急知识的专门教育，增强全社会对突发事件的防范意识和应对能力。第四十条 传染病暴发、流行时，街道、乡镇以及居民委员会、村民委员会应当组织力量，团结协作，群防群治，协助卫生行政主管部门和其他有关部门、医疗卫生机构做好疫情信息的收集和报告、人员的分散隔离、公共卫生措施的落实工作，向居民、村民宣传传染病防治的相关知识。</w:t>
            </w:r>
          </w:p>
        </w:tc>
        <w:tc>
          <w:tcPr>
            <w:tcW w:w="802"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480DDE40">
            <w:pPr>
              <w:widowControl/>
              <w:autoSpaceDE w:val="0"/>
              <w:autoSpaceDN w:val="0"/>
              <w:spacing w:before="2028"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614627CA">
            <w:pPr>
              <w:widowControl/>
              <w:autoSpaceDE w:val="0"/>
              <w:autoSpaceDN w:val="0"/>
              <w:spacing w:before="2028" w:after="0" w:line="248" w:lineRule="exact"/>
              <w:ind w:left="0" w:right="0" w:firstLine="0"/>
              <w:jc w:val="center"/>
            </w:pPr>
            <w:r>
              <w:rPr>
                <w:rFonts w:ascii="7v6lAlxz+SimSun" w:hAnsi="7v6lAlxz+SimSun" w:eastAsia="7v6lAlxz+SimSun"/>
                <w:color w:val="000000"/>
                <w:sz w:val="20"/>
              </w:rPr>
              <w:t>区卫生健康委员会</w:t>
            </w:r>
          </w:p>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4AA2E84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757</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632FADA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建立健全传染病防治有关制度</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6FFA7E4A"/>
        </w:tc>
      </w:tr>
      <w:tr w14:paraId="25906A74">
        <w:tblPrEx>
          <w:tblCellMar>
            <w:top w:w="0" w:type="dxa"/>
            <w:left w:w="108" w:type="dxa"/>
            <w:bottom w:w="0" w:type="dxa"/>
            <w:right w:w="108" w:type="dxa"/>
          </w:tblCellMar>
        </w:tblPrEx>
        <w:trPr>
          <w:trHeight w:val="1424"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4C84A431"/>
        </w:tc>
        <w:tc>
          <w:tcPr>
            <w:tcW w:w="1957" w:type="dxa"/>
            <w:vMerge w:val="continue"/>
            <w:tcBorders>
              <w:top w:val="single" w:color="000000" w:sz="6" w:space="0"/>
              <w:left w:val="single" w:color="000000" w:sz="6" w:space="0"/>
              <w:bottom w:val="single" w:color="000000" w:sz="6" w:space="0"/>
              <w:right w:val="single" w:color="000000" w:sz="8" w:space="0"/>
            </w:tcBorders>
          </w:tcPr>
          <w:p w14:paraId="0F2804A5"/>
        </w:tc>
        <w:tc>
          <w:tcPr>
            <w:tcW w:w="1957" w:type="dxa"/>
            <w:vMerge w:val="continue"/>
            <w:tcBorders>
              <w:top w:val="single" w:color="000000" w:sz="6" w:space="0"/>
              <w:left w:val="single" w:color="000000" w:sz="8" w:space="0"/>
              <w:bottom w:val="single" w:color="000000" w:sz="6" w:space="0"/>
              <w:right w:val="single" w:color="000000" w:sz="8" w:space="0"/>
            </w:tcBorders>
          </w:tcPr>
          <w:p w14:paraId="0670E6DF"/>
        </w:tc>
        <w:tc>
          <w:tcPr>
            <w:tcW w:w="1957" w:type="dxa"/>
            <w:vMerge w:val="continue"/>
            <w:tcBorders>
              <w:top w:val="single" w:color="000000" w:sz="8" w:space="0"/>
              <w:left w:val="single" w:color="000000" w:sz="8" w:space="0"/>
              <w:bottom w:val="single" w:color="000000" w:sz="6" w:space="0"/>
              <w:right w:val="single" w:color="000000" w:sz="6" w:space="0"/>
            </w:tcBorders>
          </w:tcPr>
          <w:p w14:paraId="24C2775C"/>
        </w:tc>
        <w:tc>
          <w:tcPr>
            <w:tcW w:w="1957" w:type="dxa"/>
            <w:vMerge w:val="continue"/>
            <w:tcBorders>
              <w:top w:val="single" w:color="000000" w:sz="8" w:space="0"/>
              <w:left w:val="single" w:color="000000" w:sz="6" w:space="0"/>
              <w:bottom w:val="single" w:color="000000" w:sz="6" w:space="0"/>
              <w:right w:val="single" w:color="000000" w:sz="8" w:space="0"/>
            </w:tcBorders>
          </w:tcPr>
          <w:p w14:paraId="2E82B0A5"/>
        </w:tc>
        <w:tc>
          <w:tcPr>
            <w:tcW w:w="1957" w:type="dxa"/>
            <w:vMerge w:val="continue"/>
            <w:tcBorders>
              <w:top w:val="single" w:color="000000" w:sz="8" w:space="0"/>
              <w:left w:val="single" w:color="000000" w:sz="8" w:space="0"/>
              <w:bottom w:val="single" w:color="000000" w:sz="6" w:space="0"/>
              <w:right w:val="single" w:color="000000" w:sz="8" w:space="0"/>
            </w:tcBorders>
          </w:tcPr>
          <w:p w14:paraId="26C1B21D"/>
        </w:tc>
        <w:tc>
          <w:tcPr>
            <w:tcW w:w="1957" w:type="dxa"/>
            <w:vMerge w:val="continue"/>
            <w:tcBorders>
              <w:top w:val="single" w:color="000000" w:sz="8" w:space="0"/>
              <w:left w:val="single" w:color="000000" w:sz="8" w:space="0"/>
              <w:bottom w:val="single" w:color="000000" w:sz="6" w:space="0"/>
              <w:right w:val="single" w:color="000000" w:sz="6" w:space="0"/>
            </w:tcBorders>
          </w:tcPr>
          <w:p w14:paraId="734C84ED"/>
        </w:tc>
        <w:tc>
          <w:tcPr>
            <w:tcW w:w="1957" w:type="dxa"/>
            <w:vMerge w:val="continue"/>
            <w:tcBorders>
              <w:top w:val="single" w:color="000000" w:sz="8" w:space="0"/>
              <w:left w:val="single" w:color="000000" w:sz="6" w:space="0"/>
              <w:bottom w:val="single" w:color="000000" w:sz="6" w:space="0"/>
              <w:right w:val="single" w:color="000000" w:sz="8" w:space="0"/>
            </w:tcBorders>
          </w:tcPr>
          <w:p w14:paraId="6FC7DA1E"/>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372178E5">
            <w:pPr>
              <w:widowControl/>
              <w:autoSpaceDE w:val="0"/>
              <w:autoSpaceDN w:val="0"/>
              <w:spacing w:before="562" w:after="0" w:line="320" w:lineRule="exact"/>
              <w:ind w:left="0" w:right="0" w:firstLine="0"/>
              <w:jc w:val="center"/>
            </w:pPr>
            <w:r>
              <w:rPr>
                <w:rFonts w:ascii="7v6lAlxz+SimSun" w:hAnsi="7v6lAlxz+SimSun" w:eastAsia="7v6lAlxz+SimSun"/>
                <w:color w:val="000000"/>
                <w:sz w:val="32"/>
              </w:rPr>
              <w:t>758</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6B7FFF61">
            <w:pPr>
              <w:widowControl/>
              <w:autoSpaceDE w:val="0"/>
              <w:autoSpaceDN w:val="0"/>
              <w:spacing w:before="0" w:after="0" w:line="372" w:lineRule="exact"/>
              <w:ind w:left="0" w:right="0" w:firstLine="0"/>
              <w:jc w:val="center"/>
            </w:pPr>
            <w:r>
              <w:rPr>
                <w:rFonts w:ascii="7v6lAlxz+SimSun" w:hAnsi="7v6lAlxz+SimSun" w:eastAsia="7v6lAlxz+SimSun"/>
                <w:color w:val="000000"/>
                <w:sz w:val="32"/>
              </w:rPr>
              <w:t>做好疫情信息的收集和报告、人员的分散隔离、公共卫生措施的落实工作（发现辖区疫情，及时上报疾控部</w:t>
            </w:r>
          </w:p>
          <w:p w14:paraId="29C58951">
            <w:pPr>
              <w:widowControl/>
              <w:autoSpaceDE w:val="0"/>
              <w:autoSpaceDN w:val="0"/>
              <w:spacing w:before="0" w:after="0" w:line="294" w:lineRule="exact"/>
              <w:ind w:left="0" w:right="0" w:firstLine="0"/>
              <w:jc w:val="center"/>
            </w:pPr>
            <w:r>
              <w:rPr>
                <w:rFonts w:ascii="7v6lAlxz+SimSun" w:hAnsi="7v6lAlxz+SimSun" w:eastAsia="7v6lAlxz+SimSun"/>
                <w:color w:val="000000"/>
                <w:sz w:val="32"/>
              </w:rPr>
              <w:t>门）</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303A9FC4"/>
        </w:tc>
      </w:tr>
      <w:tr w14:paraId="12217C6D">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02926D68"/>
        </w:tc>
        <w:tc>
          <w:tcPr>
            <w:tcW w:w="1957" w:type="dxa"/>
            <w:vMerge w:val="continue"/>
            <w:tcBorders>
              <w:top w:val="single" w:color="000000" w:sz="6" w:space="0"/>
              <w:left w:val="single" w:color="000000" w:sz="6" w:space="0"/>
              <w:bottom w:val="single" w:color="000000" w:sz="6" w:space="0"/>
              <w:right w:val="single" w:color="000000" w:sz="8" w:space="0"/>
            </w:tcBorders>
          </w:tcPr>
          <w:p w14:paraId="7E8D81B3"/>
        </w:tc>
        <w:tc>
          <w:tcPr>
            <w:tcW w:w="1957" w:type="dxa"/>
            <w:vMerge w:val="continue"/>
            <w:tcBorders>
              <w:top w:val="single" w:color="000000" w:sz="6" w:space="0"/>
              <w:left w:val="single" w:color="000000" w:sz="8" w:space="0"/>
              <w:bottom w:val="single" w:color="000000" w:sz="6" w:space="0"/>
              <w:right w:val="single" w:color="000000" w:sz="8" w:space="0"/>
            </w:tcBorders>
          </w:tcPr>
          <w:p w14:paraId="11013EA1"/>
        </w:tc>
        <w:tc>
          <w:tcPr>
            <w:tcW w:w="1957" w:type="dxa"/>
            <w:vMerge w:val="continue"/>
            <w:tcBorders>
              <w:top w:val="single" w:color="000000" w:sz="8" w:space="0"/>
              <w:left w:val="single" w:color="000000" w:sz="8" w:space="0"/>
              <w:bottom w:val="single" w:color="000000" w:sz="6" w:space="0"/>
              <w:right w:val="single" w:color="000000" w:sz="6" w:space="0"/>
            </w:tcBorders>
          </w:tcPr>
          <w:p w14:paraId="7D43B51B"/>
        </w:tc>
        <w:tc>
          <w:tcPr>
            <w:tcW w:w="1957" w:type="dxa"/>
            <w:vMerge w:val="continue"/>
            <w:tcBorders>
              <w:top w:val="single" w:color="000000" w:sz="8" w:space="0"/>
              <w:left w:val="single" w:color="000000" w:sz="6" w:space="0"/>
              <w:bottom w:val="single" w:color="000000" w:sz="6" w:space="0"/>
              <w:right w:val="single" w:color="000000" w:sz="8" w:space="0"/>
            </w:tcBorders>
          </w:tcPr>
          <w:p w14:paraId="3A0E7D89"/>
        </w:tc>
        <w:tc>
          <w:tcPr>
            <w:tcW w:w="1957" w:type="dxa"/>
            <w:vMerge w:val="continue"/>
            <w:tcBorders>
              <w:top w:val="single" w:color="000000" w:sz="8" w:space="0"/>
              <w:left w:val="single" w:color="000000" w:sz="8" w:space="0"/>
              <w:bottom w:val="single" w:color="000000" w:sz="6" w:space="0"/>
              <w:right w:val="single" w:color="000000" w:sz="8" w:space="0"/>
            </w:tcBorders>
          </w:tcPr>
          <w:p w14:paraId="18DC899E"/>
        </w:tc>
        <w:tc>
          <w:tcPr>
            <w:tcW w:w="1957" w:type="dxa"/>
            <w:vMerge w:val="continue"/>
            <w:tcBorders>
              <w:top w:val="single" w:color="000000" w:sz="8" w:space="0"/>
              <w:left w:val="single" w:color="000000" w:sz="8" w:space="0"/>
              <w:bottom w:val="single" w:color="000000" w:sz="6" w:space="0"/>
              <w:right w:val="single" w:color="000000" w:sz="6" w:space="0"/>
            </w:tcBorders>
          </w:tcPr>
          <w:p w14:paraId="2D6F3BF3"/>
        </w:tc>
        <w:tc>
          <w:tcPr>
            <w:tcW w:w="1957" w:type="dxa"/>
            <w:vMerge w:val="continue"/>
            <w:tcBorders>
              <w:top w:val="single" w:color="000000" w:sz="8" w:space="0"/>
              <w:left w:val="single" w:color="000000" w:sz="6" w:space="0"/>
              <w:bottom w:val="single" w:color="000000" w:sz="6" w:space="0"/>
              <w:right w:val="single" w:color="000000" w:sz="8" w:space="0"/>
            </w:tcBorders>
          </w:tcPr>
          <w:p w14:paraId="06599980"/>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20CD0AB5">
            <w:pPr>
              <w:widowControl/>
              <w:autoSpaceDE w:val="0"/>
              <w:autoSpaceDN w:val="0"/>
              <w:spacing w:before="56" w:after="0" w:line="318" w:lineRule="exact"/>
              <w:ind w:left="0" w:right="0" w:firstLine="0"/>
              <w:jc w:val="center"/>
            </w:pPr>
            <w:r>
              <w:rPr>
                <w:rFonts w:ascii="7v6lAlxz+SimSun" w:hAnsi="7v6lAlxz+SimSun" w:eastAsia="7v6lAlxz+SimSun"/>
                <w:color w:val="000000"/>
                <w:sz w:val="32"/>
              </w:rPr>
              <w:t>759</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0786C0FC">
            <w:pPr>
              <w:widowControl/>
              <w:autoSpaceDE w:val="0"/>
              <w:autoSpaceDN w:val="0"/>
              <w:spacing w:before="56" w:after="0" w:line="318" w:lineRule="exact"/>
              <w:ind w:left="0" w:right="0" w:firstLine="0"/>
              <w:jc w:val="center"/>
            </w:pPr>
            <w:r>
              <w:rPr>
                <w:rFonts w:ascii="7v6lAlxz+SimSun" w:hAnsi="7v6lAlxz+SimSun" w:eastAsia="7v6lAlxz+SimSun"/>
                <w:color w:val="000000"/>
                <w:sz w:val="32"/>
              </w:rPr>
              <w:t>采取预防控制措施防止艾滋病的传播</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3BF18FE9"/>
        </w:tc>
      </w:tr>
      <w:tr w14:paraId="1AD5DD7F">
        <w:tblPrEx>
          <w:tblCellMar>
            <w:top w:w="0" w:type="dxa"/>
            <w:left w:w="108" w:type="dxa"/>
            <w:bottom w:w="0" w:type="dxa"/>
            <w:right w:w="108" w:type="dxa"/>
          </w:tblCellMar>
        </w:tblPrEx>
        <w:trPr>
          <w:trHeight w:val="814"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4C682141"/>
        </w:tc>
        <w:tc>
          <w:tcPr>
            <w:tcW w:w="1957" w:type="dxa"/>
            <w:vMerge w:val="continue"/>
            <w:tcBorders>
              <w:top w:val="single" w:color="000000" w:sz="6" w:space="0"/>
              <w:left w:val="single" w:color="000000" w:sz="6" w:space="0"/>
              <w:bottom w:val="single" w:color="000000" w:sz="6" w:space="0"/>
              <w:right w:val="single" w:color="000000" w:sz="8" w:space="0"/>
            </w:tcBorders>
          </w:tcPr>
          <w:p w14:paraId="1465A092"/>
        </w:tc>
        <w:tc>
          <w:tcPr>
            <w:tcW w:w="1957" w:type="dxa"/>
            <w:vMerge w:val="continue"/>
            <w:tcBorders>
              <w:top w:val="single" w:color="000000" w:sz="6" w:space="0"/>
              <w:left w:val="single" w:color="000000" w:sz="8" w:space="0"/>
              <w:bottom w:val="single" w:color="000000" w:sz="6" w:space="0"/>
              <w:right w:val="single" w:color="000000" w:sz="8" w:space="0"/>
            </w:tcBorders>
          </w:tcPr>
          <w:p w14:paraId="244F8338"/>
        </w:tc>
        <w:tc>
          <w:tcPr>
            <w:tcW w:w="1957" w:type="dxa"/>
            <w:vMerge w:val="continue"/>
            <w:tcBorders>
              <w:top w:val="single" w:color="000000" w:sz="8" w:space="0"/>
              <w:left w:val="single" w:color="000000" w:sz="8" w:space="0"/>
              <w:bottom w:val="single" w:color="000000" w:sz="6" w:space="0"/>
              <w:right w:val="single" w:color="000000" w:sz="6" w:space="0"/>
            </w:tcBorders>
          </w:tcPr>
          <w:p w14:paraId="265073BE"/>
        </w:tc>
        <w:tc>
          <w:tcPr>
            <w:tcW w:w="1957" w:type="dxa"/>
            <w:vMerge w:val="continue"/>
            <w:tcBorders>
              <w:top w:val="single" w:color="000000" w:sz="8" w:space="0"/>
              <w:left w:val="single" w:color="000000" w:sz="6" w:space="0"/>
              <w:bottom w:val="single" w:color="000000" w:sz="6" w:space="0"/>
              <w:right w:val="single" w:color="000000" w:sz="8" w:space="0"/>
            </w:tcBorders>
          </w:tcPr>
          <w:p w14:paraId="4BCC24D0"/>
        </w:tc>
        <w:tc>
          <w:tcPr>
            <w:tcW w:w="1957" w:type="dxa"/>
            <w:vMerge w:val="continue"/>
            <w:tcBorders>
              <w:top w:val="single" w:color="000000" w:sz="8" w:space="0"/>
              <w:left w:val="single" w:color="000000" w:sz="8" w:space="0"/>
              <w:bottom w:val="single" w:color="000000" w:sz="6" w:space="0"/>
              <w:right w:val="single" w:color="000000" w:sz="8" w:space="0"/>
            </w:tcBorders>
          </w:tcPr>
          <w:p w14:paraId="3C96BC60"/>
        </w:tc>
        <w:tc>
          <w:tcPr>
            <w:tcW w:w="1957" w:type="dxa"/>
            <w:vMerge w:val="continue"/>
            <w:tcBorders>
              <w:top w:val="single" w:color="000000" w:sz="8" w:space="0"/>
              <w:left w:val="single" w:color="000000" w:sz="8" w:space="0"/>
              <w:bottom w:val="single" w:color="000000" w:sz="6" w:space="0"/>
              <w:right w:val="single" w:color="000000" w:sz="6" w:space="0"/>
            </w:tcBorders>
          </w:tcPr>
          <w:p w14:paraId="4F7EE489"/>
        </w:tc>
        <w:tc>
          <w:tcPr>
            <w:tcW w:w="1957" w:type="dxa"/>
            <w:vMerge w:val="continue"/>
            <w:tcBorders>
              <w:top w:val="single" w:color="000000" w:sz="8" w:space="0"/>
              <w:left w:val="single" w:color="000000" w:sz="6" w:space="0"/>
              <w:bottom w:val="single" w:color="000000" w:sz="6" w:space="0"/>
              <w:right w:val="single" w:color="000000" w:sz="8" w:space="0"/>
            </w:tcBorders>
          </w:tcPr>
          <w:p w14:paraId="401C891B"/>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2DF7F5C">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760</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28F4FD10">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对辖区公共场所开展高危人群和重点</w:t>
            </w:r>
          </w:p>
          <w:p w14:paraId="3B4A188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人群摸底调查</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7A8D38A8"/>
        </w:tc>
      </w:tr>
      <w:tr w14:paraId="148432D1">
        <w:tblPrEx>
          <w:tblCellMar>
            <w:top w:w="0" w:type="dxa"/>
            <w:left w:w="108" w:type="dxa"/>
            <w:bottom w:w="0" w:type="dxa"/>
            <w:right w:w="108" w:type="dxa"/>
          </w:tblCellMar>
        </w:tblPrEx>
        <w:trPr>
          <w:trHeight w:val="814"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63812BB2"/>
        </w:tc>
        <w:tc>
          <w:tcPr>
            <w:tcW w:w="1957" w:type="dxa"/>
            <w:vMerge w:val="continue"/>
            <w:tcBorders>
              <w:top w:val="single" w:color="000000" w:sz="6" w:space="0"/>
              <w:left w:val="single" w:color="000000" w:sz="6" w:space="0"/>
              <w:bottom w:val="single" w:color="000000" w:sz="6" w:space="0"/>
              <w:right w:val="single" w:color="000000" w:sz="8" w:space="0"/>
            </w:tcBorders>
          </w:tcPr>
          <w:p w14:paraId="58784AAC"/>
        </w:tc>
        <w:tc>
          <w:tcPr>
            <w:tcW w:w="1957" w:type="dxa"/>
            <w:vMerge w:val="continue"/>
            <w:tcBorders>
              <w:top w:val="single" w:color="000000" w:sz="6" w:space="0"/>
              <w:left w:val="single" w:color="000000" w:sz="8" w:space="0"/>
              <w:bottom w:val="single" w:color="000000" w:sz="6" w:space="0"/>
              <w:right w:val="single" w:color="000000" w:sz="8" w:space="0"/>
            </w:tcBorders>
          </w:tcPr>
          <w:p w14:paraId="138DE0A7"/>
        </w:tc>
        <w:tc>
          <w:tcPr>
            <w:tcW w:w="1957" w:type="dxa"/>
            <w:vMerge w:val="continue"/>
            <w:tcBorders>
              <w:top w:val="single" w:color="000000" w:sz="8" w:space="0"/>
              <w:left w:val="single" w:color="000000" w:sz="8" w:space="0"/>
              <w:bottom w:val="single" w:color="000000" w:sz="6" w:space="0"/>
              <w:right w:val="single" w:color="000000" w:sz="6" w:space="0"/>
            </w:tcBorders>
          </w:tcPr>
          <w:p w14:paraId="04826D05"/>
        </w:tc>
        <w:tc>
          <w:tcPr>
            <w:tcW w:w="1957" w:type="dxa"/>
            <w:vMerge w:val="continue"/>
            <w:tcBorders>
              <w:top w:val="single" w:color="000000" w:sz="8" w:space="0"/>
              <w:left w:val="single" w:color="000000" w:sz="6" w:space="0"/>
              <w:bottom w:val="single" w:color="000000" w:sz="6" w:space="0"/>
              <w:right w:val="single" w:color="000000" w:sz="8" w:space="0"/>
            </w:tcBorders>
          </w:tcPr>
          <w:p w14:paraId="6743A847"/>
        </w:tc>
        <w:tc>
          <w:tcPr>
            <w:tcW w:w="1957" w:type="dxa"/>
            <w:vMerge w:val="continue"/>
            <w:tcBorders>
              <w:top w:val="single" w:color="000000" w:sz="8" w:space="0"/>
              <w:left w:val="single" w:color="000000" w:sz="8" w:space="0"/>
              <w:bottom w:val="single" w:color="000000" w:sz="6" w:space="0"/>
              <w:right w:val="single" w:color="000000" w:sz="8" w:space="0"/>
            </w:tcBorders>
          </w:tcPr>
          <w:p w14:paraId="79CDC52F"/>
        </w:tc>
        <w:tc>
          <w:tcPr>
            <w:tcW w:w="1957" w:type="dxa"/>
            <w:vMerge w:val="continue"/>
            <w:tcBorders>
              <w:top w:val="single" w:color="000000" w:sz="8" w:space="0"/>
              <w:left w:val="single" w:color="000000" w:sz="8" w:space="0"/>
              <w:bottom w:val="single" w:color="000000" w:sz="6" w:space="0"/>
              <w:right w:val="single" w:color="000000" w:sz="6" w:space="0"/>
            </w:tcBorders>
          </w:tcPr>
          <w:p w14:paraId="3C6E3163"/>
        </w:tc>
        <w:tc>
          <w:tcPr>
            <w:tcW w:w="1957" w:type="dxa"/>
            <w:vMerge w:val="continue"/>
            <w:tcBorders>
              <w:top w:val="single" w:color="000000" w:sz="8" w:space="0"/>
              <w:left w:val="single" w:color="000000" w:sz="6" w:space="0"/>
              <w:bottom w:val="single" w:color="000000" w:sz="6" w:space="0"/>
              <w:right w:val="single" w:color="000000" w:sz="8" w:space="0"/>
            </w:tcBorders>
          </w:tcPr>
          <w:p w14:paraId="60BBE362"/>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128EEBC">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761</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04AA8E4A">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加强公共卫生的应急物资准备，落实</w:t>
            </w:r>
          </w:p>
          <w:p w14:paraId="096DDE0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应急预案</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19F21F05"/>
        </w:tc>
      </w:tr>
      <w:tr w14:paraId="118E5BA5">
        <w:tblPrEx>
          <w:tblCellMar>
            <w:top w:w="0" w:type="dxa"/>
            <w:left w:w="108" w:type="dxa"/>
            <w:bottom w:w="0" w:type="dxa"/>
            <w:right w:w="108" w:type="dxa"/>
          </w:tblCellMar>
        </w:tblPrEx>
        <w:trPr>
          <w:trHeight w:val="982"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4F931598"/>
        </w:tc>
        <w:tc>
          <w:tcPr>
            <w:tcW w:w="1957" w:type="dxa"/>
            <w:vMerge w:val="continue"/>
            <w:tcBorders>
              <w:top w:val="single" w:color="000000" w:sz="6" w:space="0"/>
              <w:left w:val="single" w:color="000000" w:sz="6" w:space="0"/>
              <w:bottom w:val="single" w:color="000000" w:sz="6" w:space="0"/>
              <w:right w:val="single" w:color="000000" w:sz="8" w:space="0"/>
            </w:tcBorders>
          </w:tcPr>
          <w:p w14:paraId="1287ED55"/>
        </w:tc>
        <w:tc>
          <w:tcPr>
            <w:tcW w:w="1957" w:type="dxa"/>
            <w:vMerge w:val="continue"/>
            <w:tcBorders>
              <w:top w:val="single" w:color="000000" w:sz="6" w:space="0"/>
              <w:left w:val="single" w:color="000000" w:sz="8" w:space="0"/>
              <w:bottom w:val="single" w:color="000000" w:sz="6" w:space="0"/>
              <w:right w:val="single" w:color="000000" w:sz="8" w:space="0"/>
            </w:tcBorders>
          </w:tcPr>
          <w:p w14:paraId="6DAEDBE2"/>
        </w:tc>
        <w:tc>
          <w:tcPr>
            <w:tcW w:w="1957" w:type="dxa"/>
            <w:vMerge w:val="continue"/>
            <w:tcBorders>
              <w:top w:val="single" w:color="000000" w:sz="8" w:space="0"/>
              <w:left w:val="single" w:color="000000" w:sz="8" w:space="0"/>
              <w:bottom w:val="single" w:color="000000" w:sz="6" w:space="0"/>
              <w:right w:val="single" w:color="000000" w:sz="6" w:space="0"/>
            </w:tcBorders>
          </w:tcPr>
          <w:p w14:paraId="608C8490"/>
        </w:tc>
        <w:tc>
          <w:tcPr>
            <w:tcW w:w="1957" w:type="dxa"/>
            <w:vMerge w:val="continue"/>
            <w:tcBorders>
              <w:top w:val="single" w:color="000000" w:sz="8" w:space="0"/>
              <w:left w:val="single" w:color="000000" w:sz="6" w:space="0"/>
              <w:bottom w:val="single" w:color="000000" w:sz="6" w:space="0"/>
              <w:right w:val="single" w:color="000000" w:sz="8" w:space="0"/>
            </w:tcBorders>
          </w:tcPr>
          <w:p w14:paraId="6905CDA5"/>
        </w:tc>
        <w:tc>
          <w:tcPr>
            <w:tcW w:w="1957" w:type="dxa"/>
            <w:vMerge w:val="continue"/>
            <w:tcBorders>
              <w:top w:val="single" w:color="000000" w:sz="8" w:space="0"/>
              <w:left w:val="single" w:color="000000" w:sz="8" w:space="0"/>
              <w:bottom w:val="single" w:color="000000" w:sz="6" w:space="0"/>
              <w:right w:val="single" w:color="000000" w:sz="8" w:space="0"/>
            </w:tcBorders>
          </w:tcPr>
          <w:p w14:paraId="711A254A"/>
        </w:tc>
        <w:tc>
          <w:tcPr>
            <w:tcW w:w="1957" w:type="dxa"/>
            <w:vMerge w:val="continue"/>
            <w:tcBorders>
              <w:top w:val="single" w:color="000000" w:sz="8" w:space="0"/>
              <w:left w:val="single" w:color="000000" w:sz="8" w:space="0"/>
              <w:bottom w:val="single" w:color="000000" w:sz="6" w:space="0"/>
              <w:right w:val="single" w:color="000000" w:sz="6" w:space="0"/>
            </w:tcBorders>
          </w:tcPr>
          <w:p w14:paraId="1677FCA6"/>
        </w:tc>
        <w:tc>
          <w:tcPr>
            <w:tcW w:w="1957" w:type="dxa"/>
            <w:vMerge w:val="continue"/>
            <w:tcBorders>
              <w:top w:val="single" w:color="000000" w:sz="8" w:space="0"/>
              <w:left w:val="single" w:color="000000" w:sz="6" w:space="0"/>
              <w:bottom w:val="single" w:color="000000" w:sz="6" w:space="0"/>
              <w:right w:val="single" w:color="000000" w:sz="8" w:space="0"/>
            </w:tcBorders>
          </w:tcPr>
          <w:p w14:paraId="044F6C5F"/>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19E81E0C">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762</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49DEEFC9">
            <w:pPr>
              <w:widowControl/>
              <w:autoSpaceDE w:val="0"/>
              <w:autoSpaceDN w:val="0"/>
              <w:spacing w:before="146" w:after="0" w:line="318" w:lineRule="exact"/>
              <w:ind w:left="0" w:right="0" w:firstLine="0"/>
              <w:jc w:val="center"/>
            </w:pPr>
            <w:r>
              <w:rPr>
                <w:rFonts w:ascii="7v6lAlxz+SimSun" w:hAnsi="7v6lAlxz+SimSun" w:eastAsia="7v6lAlxz+SimSun"/>
                <w:color w:val="000000"/>
                <w:sz w:val="32"/>
              </w:rPr>
              <w:t>做好疫情信息的收集和报告、人员的</w:t>
            </w:r>
          </w:p>
          <w:p w14:paraId="19FBFDC9">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分散隔离、公共卫生措施的落实工作</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691B5196"/>
        </w:tc>
      </w:tr>
    </w:tbl>
    <w:p w14:paraId="0331511E">
      <w:pPr>
        <w:widowControl/>
        <w:autoSpaceDE w:val="0"/>
        <w:autoSpaceDN w:val="0"/>
        <w:spacing w:before="238" w:after="0" w:line="414" w:lineRule="exact"/>
        <w:ind w:left="0" w:right="0" w:firstLine="0"/>
        <w:jc w:val="center"/>
      </w:pPr>
      <w:r>
        <w:rPr>
          <w:rFonts w:ascii="宋体" w:hAnsi="宋体" w:eastAsia="宋体"/>
          <w:color w:val="000000"/>
          <w:sz w:val="36"/>
        </w:rPr>
        <w:t>-68-</w:t>
      </w:r>
    </w:p>
    <w:p w14:paraId="63898C1B">
      <w:pPr>
        <w:sectPr>
          <w:pgSz w:w="23811" w:h="17237"/>
          <w:pgMar w:top="570" w:right="1140" w:bottom="110" w:left="1140" w:header="720" w:footer="720" w:gutter="0"/>
          <w:cols w:equalWidth="0" w:num="1">
            <w:col w:w="21532"/>
          </w:cols>
          <w:docGrid w:linePitch="360" w:charSpace="0"/>
        </w:sectPr>
      </w:pPr>
    </w:p>
    <w:p w14:paraId="6B6D0FF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89110"/>
            <wp:effectExtent l="0" t="0" r="1143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pic:cNvPicPr>
                      <a:picLocks noChangeAspect="1"/>
                    </pic:cNvPicPr>
                  </pic:nvPicPr>
                  <pic:blipFill>
                    <a:blip r:embed="rId62"/>
                    <a:stretch>
                      <a:fillRect/>
                    </a:stretch>
                  </pic:blipFill>
                  <pic:spPr>
                    <a:xfrm>
                      <a:off x="0" y="0"/>
                      <a:ext cx="13647419" cy="9388950"/>
                    </a:xfrm>
                    <a:prstGeom prst="rect">
                      <a:avLst/>
                    </a:prstGeom>
                  </pic:spPr>
                </pic:pic>
              </a:graphicData>
            </a:graphic>
          </wp:anchor>
        </w:drawing>
      </w:r>
    </w:p>
    <w:p w14:paraId="0AA948A8">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8919CF4">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EE13AD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706197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ADAF32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F2CFE29">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00A83E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1B0AC32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B3AC97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1714CA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5DF9D6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5C94EDF">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3B36F3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6D740B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BA6C9D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EF77A0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DBFB37A">
        <w:tblPrEx>
          <w:tblCellMar>
            <w:top w:w="0" w:type="dxa"/>
            <w:left w:w="108" w:type="dxa"/>
            <w:bottom w:w="0" w:type="dxa"/>
            <w:right w:w="108" w:type="dxa"/>
          </w:tblCellMar>
        </w:tblPrEx>
        <w:trPr>
          <w:trHeight w:val="126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A26B10F">
            <w:pPr>
              <w:widowControl/>
              <w:autoSpaceDE w:val="0"/>
              <w:autoSpaceDN w:val="0"/>
              <w:spacing w:before="1122" w:after="0" w:line="320" w:lineRule="exact"/>
              <w:ind w:left="0" w:right="0" w:firstLine="0"/>
              <w:jc w:val="center"/>
            </w:pPr>
            <w:r>
              <w:rPr>
                <w:rFonts w:ascii="7v6lAlxz+SimSun" w:hAnsi="7v6lAlxz+SimSun" w:eastAsia="7v6lAlxz+SimSun"/>
                <w:color w:val="000000"/>
                <w:sz w:val="32"/>
              </w:rPr>
              <w:t>56</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87D63B0">
            <w:pPr>
              <w:widowControl/>
              <w:autoSpaceDE w:val="0"/>
              <w:autoSpaceDN w:val="0"/>
              <w:spacing w:before="928" w:after="0" w:line="320" w:lineRule="exact"/>
              <w:ind w:left="0" w:right="0" w:firstLine="0"/>
              <w:jc w:val="center"/>
            </w:pPr>
            <w:r>
              <w:rPr>
                <w:rFonts w:ascii="7v6lAlxz+SimSun" w:hAnsi="7v6lAlxz+SimSun" w:eastAsia="7v6lAlxz+SimSun"/>
                <w:color w:val="000000"/>
                <w:sz w:val="32"/>
              </w:rPr>
              <w:t>民生</w:t>
            </w:r>
          </w:p>
          <w:p w14:paraId="66247F5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EDEDEF7">
            <w:pPr>
              <w:widowControl/>
              <w:autoSpaceDE w:val="0"/>
              <w:autoSpaceDN w:val="0"/>
              <w:spacing w:before="278" w:after="0" w:line="388" w:lineRule="exact"/>
              <w:ind w:left="0" w:right="0" w:firstLine="0"/>
              <w:jc w:val="center"/>
            </w:pPr>
            <w:r>
              <w:rPr>
                <w:rFonts w:ascii="7v6lAlxz+SimSun" w:hAnsi="7v6lAlxz+SimSun" w:eastAsia="7v6lAlxz+SimSun"/>
                <w:color w:val="000000"/>
                <w:sz w:val="32"/>
              </w:rPr>
              <w:t>开展传染病预防和其他公共卫生工作，发现急性传染病及时报告。</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61A05FC">
            <w:pPr>
              <w:widowControl/>
              <w:autoSpaceDE w:val="0"/>
              <w:autoSpaceDN w:val="0"/>
              <w:spacing w:before="1122" w:after="0" w:line="320" w:lineRule="exact"/>
              <w:ind w:left="0" w:right="0" w:firstLine="0"/>
              <w:jc w:val="center"/>
            </w:pPr>
            <w:r>
              <w:rPr>
                <w:rFonts w:ascii="7v6lAlxz+SimSun" w:hAnsi="7v6lAlxz+SimSun" w:eastAsia="7v6lAlxz+SimSun"/>
                <w:color w:val="000000"/>
                <w:sz w:val="32"/>
              </w:rPr>
              <w:t>156</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27ED4D7">
            <w:pPr>
              <w:widowControl/>
              <w:autoSpaceDE w:val="0"/>
              <w:autoSpaceDN w:val="0"/>
              <w:spacing w:before="928" w:after="0" w:line="320" w:lineRule="exact"/>
              <w:ind w:left="46" w:right="0" w:firstLine="0"/>
              <w:jc w:val="left"/>
            </w:pPr>
            <w:r>
              <w:rPr>
                <w:rFonts w:ascii="7v6lAlxz+SimSun" w:hAnsi="7v6lAlxz+SimSun" w:eastAsia="7v6lAlxz+SimSun"/>
                <w:color w:val="000000"/>
                <w:sz w:val="32"/>
              </w:rPr>
              <w:t>做好疫苗接</w:t>
            </w:r>
          </w:p>
          <w:p w14:paraId="3FB4DF40">
            <w:pPr>
              <w:widowControl/>
              <w:autoSpaceDE w:val="0"/>
              <w:autoSpaceDN w:val="0"/>
              <w:spacing w:before="70" w:after="0" w:line="318" w:lineRule="exact"/>
              <w:ind w:left="46" w:right="0" w:firstLine="0"/>
              <w:jc w:val="left"/>
            </w:pPr>
            <w:r>
              <w:rPr>
                <w:rFonts w:ascii="7v6lAlxz+SimSun" w:hAnsi="7v6lAlxz+SimSun" w:eastAsia="7v6lAlxz+SimSun"/>
                <w:color w:val="000000"/>
                <w:sz w:val="32"/>
              </w:rPr>
              <w:t>种动员工作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AE10531">
            <w:pPr>
              <w:widowControl/>
              <w:autoSpaceDE w:val="0"/>
              <w:autoSpaceDN w:val="0"/>
              <w:spacing w:before="634"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《中华人民共和国疫苗管理法》第十二条 各级人民政府及其有关部门、疾病预防控制机构、接种单位、疫苗上市许可持有人和疫苗行业协会等应当通过全国儿童预防接种日等活动定期开展疫苗安全法律、法规以及预防接种知识等的宣传教育、普及工作。</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266E130">
            <w:pPr>
              <w:widowControl/>
              <w:autoSpaceDE w:val="0"/>
              <w:autoSpaceDN w:val="0"/>
              <w:spacing w:before="88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1841D67">
            <w:pPr>
              <w:widowControl/>
              <w:autoSpaceDE w:val="0"/>
              <w:autoSpaceDN w:val="0"/>
              <w:spacing w:before="882" w:after="0" w:line="248" w:lineRule="exact"/>
              <w:ind w:left="0" w:right="0" w:firstLine="0"/>
              <w:jc w:val="center"/>
            </w:pPr>
            <w:r>
              <w:rPr>
                <w:rFonts w:ascii="7v6lAlxz+SimSun" w:hAnsi="7v6lAlxz+SimSun" w:eastAsia="7v6lAlxz+SimSun"/>
                <w:color w:val="000000"/>
                <w:sz w:val="20"/>
              </w:rPr>
              <w:t>区卫生健康委员会</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2E18153">
            <w:pPr>
              <w:widowControl/>
              <w:autoSpaceDE w:val="0"/>
              <w:autoSpaceDN w:val="0"/>
              <w:spacing w:before="480" w:after="0" w:line="318" w:lineRule="exact"/>
              <w:ind w:left="0" w:right="0" w:firstLine="0"/>
              <w:jc w:val="center"/>
            </w:pPr>
            <w:r>
              <w:rPr>
                <w:rFonts w:ascii="7v6lAlxz+SimSun" w:hAnsi="7v6lAlxz+SimSun" w:eastAsia="7v6lAlxz+SimSun"/>
                <w:color w:val="000000"/>
                <w:sz w:val="32"/>
              </w:rPr>
              <w:t>763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1AF8BC0">
            <w:pPr>
              <w:widowControl/>
              <w:autoSpaceDE w:val="0"/>
              <w:autoSpaceDN w:val="0"/>
              <w:spacing w:before="24" w:after="0" w:line="388" w:lineRule="exact"/>
              <w:ind w:left="0" w:right="0" w:firstLine="0"/>
              <w:jc w:val="center"/>
            </w:pPr>
            <w:r>
              <w:rPr>
                <w:rFonts w:ascii="7v6lAlxz+SimSun" w:hAnsi="7v6lAlxz+SimSun" w:eastAsia="7v6lAlxz+SimSun"/>
                <w:color w:val="000000"/>
                <w:sz w:val="32"/>
              </w:rPr>
              <w:t>通过全国儿童预防接种日等活动定期开展疫苗安全法律、法规以及预防接种知识等的宣传教育、普及工作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73932F8"/>
        </w:tc>
      </w:tr>
      <w:tr w14:paraId="0C468505">
        <w:tblPrEx>
          <w:tblCellMar>
            <w:top w:w="0" w:type="dxa"/>
            <w:left w:w="108" w:type="dxa"/>
            <w:bottom w:w="0" w:type="dxa"/>
            <w:right w:w="108" w:type="dxa"/>
          </w:tblCellMar>
        </w:tblPrEx>
        <w:trPr>
          <w:trHeight w:val="12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CA65C01"/>
        </w:tc>
        <w:tc>
          <w:tcPr>
            <w:tcW w:w="1957" w:type="dxa"/>
            <w:vMerge w:val="continue"/>
            <w:tcBorders>
              <w:top w:val="single" w:color="000000" w:sz="8" w:space="0"/>
              <w:left w:val="single" w:color="000000" w:sz="6" w:space="0"/>
              <w:bottom w:val="single" w:color="000000" w:sz="6" w:space="0"/>
              <w:right w:val="single" w:color="000000" w:sz="8" w:space="0"/>
            </w:tcBorders>
          </w:tcPr>
          <w:p w14:paraId="719F2CBD"/>
        </w:tc>
        <w:tc>
          <w:tcPr>
            <w:tcW w:w="1957" w:type="dxa"/>
            <w:vMerge w:val="continue"/>
            <w:tcBorders>
              <w:top w:val="single" w:color="000000" w:sz="8" w:space="0"/>
              <w:left w:val="single" w:color="000000" w:sz="8" w:space="0"/>
              <w:bottom w:val="single" w:color="000000" w:sz="6" w:space="0"/>
              <w:right w:val="single" w:color="000000" w:sz="8" w:space="0"/>
            </w:tcBorders>
          </w:tcPr>
          <w:p w14:paraId="55F4B60F"/>
        </w:tc>
        <w:tc>
          <w:tcPr>
            <w:tcW w:w="1957" w:type="dxa"/>
            <w:vMerge w:val="continue"/>
            <w:tcBorders>
              <w:top w:val="single" w:color="000000" w:sz="8" w:space="0"/>
              <w:left w:val="single" w:color="000000" w:sz="8" w:space="0"/>
              <w:bottom w:val="single" w:color="000000" w:sz="6" w:space="0"/>
              <w:right w:val="single" w:color="000000" w:sz="6" w:space="0"/>
            </w:tcBorders>
          </w:tcPr>
          <w:p w14:paraId="61A26C62"/>
        </w:tc>
        <w:tc>
          <w:tcPr>
            <w:tcW w:w="1957" w:type="dxa"/>
            <w:vMerge w:val="continue"/>
            <w:tcBorders>
              <w:top w:val="single" w:color="000000" w:sz="8" w:space="0"/>
              <w:left w:val="single" w:color="000000" w:sz="6" w:space="0"/>
              <w:bottom w:val="single" w:color="000000" w:sz="6" w:space="0"/>
              <w:right w:val="single" w:color="000000" w:sz="8" w:space="0"/>
            </w:tcBorders>
          </w:tcPr>
          <w:p w14:paraId="6C09A7F0"/>
        </w:tc>
        <w:tc>
          <w:tcPr>
            <w:tcW w:w="1957" w:type="dxa"/>
            <w:vMerge w:val="continue"/>
            <w:tcBorders>
              <w:top w:val="single" w:color="000000" w:sz="8" w:space="0"/>
              <w:left w:val="single" w:color="000000" w:sz="8" w:space="0"/>
              <w:bottom w:val="single" w:color="000000" w:sz="6" w:space="0"/>
              <w:right w:val="single" w:color="000000" w:sz="8" w:space="0"/>
            </w:tcBorders>
          </w:tcPr>
          <w:p w14:paraId="0832064C"/>
        </w:tc>
        <w:tc>
          <w:tcPr>
            <w:tcW w:w="1957" w:type="dxa"/>
            <w:vMerge w:val="continue"/>
            <w:tcBorders>
              <w:top w:val="single" w:color="000000" w:sz="8" w:space="0"/>
              <w:left w:val="single" w:color="000000" w:sz="8" w:space="0"/>
              <w:bottom w:val="single" w:color="000000" w:sz="6" w:space="0"/>
              <w:right w:val="single" w:color="000000" w:sz="6" w:space="0"/>
            </w:tcBorders>
          </w:tcPr>
          <w:p w14:paraId="1DF0608D"/>
        </w:tc>
        <w:tc>
          <w:tcPr>
            <w:tcW w:w="1957" w:type="dxa"/>
            <w:vMerge w:val="continue"/>
            <w:tcBorders>
              <w:top w:val="single" w:color="000000" w:sz="8" w:space="0"/>
              <w:left w:val="single" w:color="000000" w:sz="6" w:space="0"/>
              <w:bottom w:val="single" w:color="000000" w:sz="6" w:space="0"/>
              <w:right w:val="single" w:color="000000" w:sz="8" w:space="0"/>
            </w:tcBorders>
          </w:tcPr>
          <w:p w14:paraId="64006CC6"/>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41B0E8F">
            <w:pPr>
              <w:widowControl/>
              <w:autoSpaceDE w:val="0"/>
              <w:autoSpaceDN w:val="0"/>
              <w:spacing w:before="494" w:after="0" w:line="320" w:lineRule="exact"/>
              <w:ind w:left="0" w:right="0" w:firstLine="0"/>
              <w:jc w:val="center"/>
            </w:pPr>
            <w:r>
              <w:rPr>
                <w:rFonts w:ascii="7v6lAlxz+SimSun" w:hAnsi="7v6lAlxz+SimSun" w:eastAsia="7v6lAlxz+SimSun"/>
                <w:color w:val="000000"/>
                <w:sz w:val="32"/>
              </w:rPr>
              <w:t>764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23A2BAE">
            <w:pPr>
              <w:widowControl/>
              <w:autoSpaceDE w:val="0"/>
              <w:autoSpaceDN w:val="0"/>
              <w:spacing w:before="34" w:after="0" w:line="390" w:lineRule="exact"/>
              <w:ind w:left="0" w:right="0" w:firstLine="0"/>
              <w:jc w:val="center"/>
            </w:pPr>
            <w:r>
              <w:rPr>
                <w:rFonts w:ascii="7v6lAlxz+SimSun" w:hAnsi="7v6lAlxz+SimSun" w:eastAsia="7v6lAlxz+SimSun"/>
                <w:color w:val="000000"/>
                <w:sz w:val="32"/>
              </w:rPr>
              <w:t>宣传普及国家免疫规划项目的预防接种实行免费，提高群众对疫苗相关知</w:t>
            </w:r>
          </w:p>
          <w:p w14:paraId="6FAE77F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识的知晓率和接受度</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75BA6C1"/>
        </w:tc>
      </w:tr>
      <w:tr w14:paraId="1DC79619">
        <w:tblPrEx>
          <w:tblCellMar>
            <w:top w:w="0" w:type="dxa"/>
            <w:left w:w="108" w:type="dxa"/>
            <w:bottom w:w="0" w:type="dxa"/>
            <w:right w:w="108" w:type="dxa"/>
          </w:tblCellMar>
        </w:tblPrEx>
        <w:trPr>
          <w:trHeight w:val="1426"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00DA0AEC">
            <w:pPr>
              <w:widowControl/>
              <w:autoSpaceDE w:val="0"/>
              <w:autoSpaceDN w:val="0"/>
              <w:spacing w:before="4840" w:after="0" w:line="320" w:lineRule="exact"/>
              <w:ind w:left="0" w:right="0" w:firstLine="0"/>
              <w:jc w:val="center"/>
            </w:pPr>
            <w:r>
              <w:rPr>
                <w:rFonts w:ascii="7v6lAlxz+SimSun" w:hAnsi="7v6lAlxz+SimSun" w:eastAsia="7v6lAlxz+SimSun"/>
                <w:color w:val="000000"/>
                <w:sz w:val="32"/>
              </w:rPr>
              <w:t>57</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75E1FD79">
            <w:pPr>
              <w:widowControl/>
              <w:autoSpaceDE w:val="0"/>
              <w:autoSpaceDN w:val="0"/>
              <w:spacing w:before="4646" w:after="0" w:line="320" w:lineRule="exact"/>
              <w:ind w:left="0" w:right="0" w:firstLine="0"/>
              <w:jc w:val="center"/>
            </w:pPr>
            <w:r>
              <w:rPr>
                <w:rFonts w:ascii="7v6lAlxz+SimSun" w:hAnsi="7v6lAlxz+SimSun" w:eastAsia="7v6lAlxz+SimSun"/>
                <w:color w:val="000000"/>
                <w:sz w:val="32"/>
              </w:rPr>
              <w:t>民生</w:t>
            </w:r>
          </w:p>
          <w:p w14:paraId="4219F54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35E6DCA0">
            <w:pPr>
              <w:widowControl/>
              <w:autoSpaceDE w:val="0"/>
              <w:autoSpaceDN w:val="0"/>
              <w:spacing w:before="3414" w:after="0" w:line="388" w:lineRule="exact"/>
              <w:ind w:left="0" w:right="0" w:firstLine="0"/>
              <w:jc w:val="center"/>
            </w:pPr>
            <w:r>
              <w:rPr>
                <w:rFonts w:ascii="7v6lAlxz+SimSun" w:hAnsi="7v6lAlxz+SimSun" w:eastAsia="7v6lAlxz+SimSun"/>
                <w:color w:val="000000"/>
                <w:sz w:val="32"/>
              </w:rPr>
              <w:t>加强“一老一小幸福院”建设，服务“长者之家”等养老服务机构，促进居家养老、社区照护与机构康养服务融合发展。</w:t>
            </w:r>
          </w:p>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0D36897E">
            <w:pPr>
              <w:widowControl/>
              <w:autoSpaceDE w:val="0"/>
              <w:autoSpaceDN w:val="0"/>
              <w:spacing w:before="4840" w:after="0" w:line="320" w:lineRule="exact"/>
              <w:ind w:left="0" w:right="0" w:firstLine="0"/>
              <w:jc w:val="center"/>
            </w:pPr>
            <w:r>
              <w:rPr>
                <w:rFonts w:ascii="7v6lAlxz+SimSun" w:hAnsi="7v6lAlxz+SimSun" w:eastAsia="7v6lAlxz+SimSun"/>
                <w:color w:val="000000"/>
                <w:sz w:val="32"/>
              </w:rPr>
              <w:t>157</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06F956DF"/>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4237F81D">
            <w:pPr>
              <w:widowControl/>
              <w:autoSpaceDE w:val="0"/>
              <w:autoSpaceDN w:val="0"/>
              <w:spacing w:before="3490"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《中华人民共和国老年人权益保障法》第六条 各级人民政府应当将老龄事业纳入国民经济和社会发展规划，将老龄事业经费列入财政预算，建立稳定的经费保障机制，并鼓励社会各方面投入，使老龄事业与经济、社会协调发展。 第二十九条 国家通过基本医疗保险制度，保障老年人的基本医疗需要。 第三十条 国家逐步开展长期护理保障工作，保障老年人的护理需求。对生活长期不能自理、经济困难的老年人，地方各级人民政府应当根据其失能程度等情况给予护理补贴。</w:t>
            </w:r>
          </w:p>
          <w:p w14:paraId="082B85E2">
            <w:pPr>
              <w:widowControl/>
              <w:autoSpaceDE w:val="0"/>
              <w:autoSpaceDN w:val="0"/>
              <w:spacing w:before="0"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《江西省养老服务条例》第二十一条 设立的（市、区）人民政府以及乡（镇）人民政府、街道办事处应当在社区建设嵌入式养老机构、日间照料中心等，为老年人提供方便可及的养老服务。</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FD88138">
            <w:pPr>
              <w:widowControl/>
              <w:autoSpaceDE w:val="0"/>
              <w:autoSpaceDN w:val="0"/>
              <w:spacing w:before="4600"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54E4A767">
            <w:pPr>
              <w:widowControl/>
              <w:autoSpaceDE w:val="0"/>
              <w:autoSpaceDN w:val="0"/>
              <w:spacing w:before="4774" w:after="0" w:line="198" w:lineRule="exact"/>
              <w:ind w:left="0" w:right="0" w:firstLine="0"/>
              <w:jc w:val="center"/>
            </w:pPr>
            <w:r>
              <w:rPr>
                <w:rFonts w:ascii="7v6lAlxz+SimSun" w:hAnsi="7v6lAlxz+SimSun" w:eastAsia="7v6lAlxz+SimSun"/>
                <w:color w:val="000000"/>
                <w:sz w:val="20"/>
              </w:rPr>
              <w:t>区民政</w:t>
            </w:r>
          </w:p>
          <w:p w14:paraId="7ACAF87F">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FD5A720">
            <w:pPr>
              <w:widowControl/>
              <w:autoSpaceDE w:val="0"/>
              <w:autoSpaceDN w:val="0"/>
              <w:spacing w:before="564" w:after="0" w:line="320" w:lineRule="exact"/>
              <w:ind w:left="0" w:right="0" w:firstLine="0"/>
              <w:jc w:val="center"/>
            </w:pPr>
            <w:r>
              <w:rPr>
                <w:rFonts w:ascii="7v6lAlxz+SimSun" w:hAnsi="7v6lAlxz+SimSun" w:eastAsia="7v6lAlxz+SimSun"/>
                <w:color w:val="000000"/>
                <w:sz w:val="32"/>
              </w:rPr>
              <w:t>765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96EA9A0">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开展家庭养老床位建设需求人员摸排</w:t>
            </w:r>
          </w:p>
          <w:p w14:paraId="41A8C37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及上报工作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70B0CDA"/>
        </w:tc>
      </w:tr>
      <w:tr w14:paraId="59AE1B2A">
        <w:tblPrEx>
          <w:tblCellMar>
            <w:top w:w="0" w:type="dxa"/>
            <w:left w:w="108" w:type="dxa"/>
            <w:bottom w:w="0" w:type="dxa"/>
            <w:right w:w="108" w:type="dxa"/>
          </w:tblCellMar>
        </w:tblPrEx>
        <w:trPr>
          <w:trHeight w:val="142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49077C34"/>
        </w:tc>
        <w:tc>
          <w:tcPr>
            <w:tcW w:w="1957" w:type="dxa"/>
            <w:vMerge w:val="continue"/>
            <w:tcBorders>
              <w:top w:val="single" w:color="000000" w:sz="6" w:space="0"/>
              <w:left w:val="single" w:color="000000" w:sz="6" w:space="0"/>
              <w:bottom w:val="single" w:color="000000" w:sz="8" w:space="0"/>
              <w:right w:val="single" w:color="000000" w:sz="8" w:space="0"/>
            </w:tcBorders>
          </w:tcPr>
          <w:p w14:paraId="34CBA62D"/>
        </w:tc>
        <w:tc>
          <w:tcPr>
            <w:tcW w:w="1957" w:type="dxa"/>
            <w:vMerge w:val="continue"/>
            <w:tcBorders>
              <w:top w:val="single" w:color="000000" w:sz="6" w:space="0"/>
              <w:left w:val="single" w:color="000000" w:sz="8" w:space="0"/>
              <w:bottom w:val="single" w:color="000000" w:sz="8" w:space="0"/>
              <w:right w:val="single" w:color="000000" w:sz="8" w:space="0"/>
            </w:tcBorders>
          </w:tcPr>
          <w:p w14:paraId="401485B4"/>
        </w:tc>
        <w:tc>
          <w:tcPr>
            <w:tcW w:w="1957" w:type="dxa"/>
            <w:vMerge w:val="continue"/>
            <w:tcBorders>
              <w:top w:val="single" w:color="000000" w:sz="6" w:space="0"/>
              <w:left w:val="single" w:color="000000" w:sz="8" w:space="0"/>
              <w:bottom w:val="single" w:color="000000" w:sz="8" w:space="0"/>
              <w:right w:val="single" w:color="000000" w:sz="6" w:space="0"/>
            </w:tcBorders>
          </w:tcPr>
          <w:p w14:paraId="0F0A22DC"/>
        </w:tc>
        <w:tc>
          <w:tcPr>
            <w:tcW w:w="1957" w:type="dxa"/>
            <w:vMerge w:val="continue"/>
            <w:tcBorders>
              <w:top w:val="single" w:color="000000" w:sz="6" w:space="0"/>
              <w:left w:val="single" w:color="000000" w:sz="6" w:space="0"/>
              <w:bottom w:val="single" w:color="000000" w:sz="8" w:space="0"/>
              <w:right w:val="single" w:color="000000" w:sz="8" w:space="0"/>
            </w:tcBorders>
          </w:tcPr>
          <w:p w14:paraId="4A4CC16D"/>
        </w:tc>
        <w:tc>
          <w:tcPr>
            <w:tcW w:w="1957" w:type="dxa"/>
            <w:vMerge w:val="continue"/>
            <w:tcBorders>
              <w:top w:val="single" w:color="000000" w:sz="6" w:space="0"/>
              <w:left w:val="single" w:color="000000" w:sz="8" w:space="0"/>
              <w:bottom w:val="single" w:color="000000" w:sz="8" w:space="0"/>
              <w:right w:val="single" w:color="000000" w:sz="8" w:space="0"/>
            </w:tcBorders>
          </w:tcPr>
          <w:p w14:paraId="117CE53E"/>
        </w:tc>
        <w:tc>
          <w:tcPr>
            <w:tcW w:w="1957" w:type="dxa"/>
            <w:vMerge w:val="continue"/>
            <w:tcBorders>
              <w:top w:val="single" w:color="000000" w:sz="6" w:space="0"/>
              <w:left w:val="single" w:color="000000" w:sz="8" w:space="0"/>
              <w:bottom w:val="single" w:color="000000" w:sz="8" w:space="0"/>
              <w:right w:val="single" w:color="000000" w:sz="6" w:space="0"/>
            </w:tcBorders>
          </w:tcPr>
          <w:p w14:paraId="15209BE9"/>
        </w:tc>
        <w:tc>
          <w:tcPr>
            <w:tcW w:w="1957" w:type="dxa"/>
            <w:vMerge w:val="continue"/>
            <w:tcBorders>
              <w:top w:val="single" w:color="000000" w:sz="6" w:space="0"/>
              <w:left w:val="single" w:color="000000" w:sz="6" w:space="0"/>
              <w:bottom w:val="single" w:color="000000" w:sz="8" w:space="0"/>
              <w:right w:val="single" w:color="000000" w:sz="8" w:space="0"/>
            </w:tcBorders>
          </w:tcPr>
          <w:p w14:paraId="6B1EF6A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3709138">
            <w:pPr>
              <w:widowControl/>
              <w:autoSpaceDE w:val="0"/>
              <w:autoSpaceDN w:val="0"/>
              <w:spacing w:before="562" w:after="0" w:line="318" w:lineRule="exact"/>
              <w:ind w:left="0" w:right="0" w:firstLine="0"/>
              <w:jc w:val="center"/>
            </w:pPr>
            <w:r>
              <w:rPr>
                <w:rFonts w:ascii="7v6lAlxz+SimSun" w:hAnsi="7v6lAlxz+SimSun" w:eastAsia="7v6lAlxz+SimSun"/>
                <w:color w:val="000000"/>
                <w:sz w:val="32"/>
              </w:rPr>
              <w:t>766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9C5BC6F">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做好空巢老人政策宣传、对象摸排工</w:t>
            </w:r>
          </w:p>
          <w:p w14:paraId="3AC4E612">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482E37F"/>
        </w:tc>
      </w:tr>
      <w:tr w14:paraId="3AAE5362">
        <w:tblPrEx>
          <w:tblCellMar>
            <w:top w:w="0" w:type="dxa"/>
            <w:left w:w="108" w:type="dxa"/>
            <w:bottom w:w="0" w:type="dxa"/>
            <w:right w:w="108" w:type="dxa"/>
          </w:tblCellMar>
        </w:tblPrEx>
        <w:trPr>
          <w:trHeight w:val="142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4DC4CBDB"/>
        </w:tc>
        <w:tc>
          <w:tcPr>
            <w:tcW w:w="1957" w:type="dxa"/>
            <w:vMerge w:val="continue"/>
            <w:tcBorders>
              <w:top w:val="single" w:color="000000" w:sz="6" w:space="0"/>
              <w:left w:val="single" w:color="000000" w:sz="6" w:space="0"/>
              <w:bottom w:val="single" w:color="000000" w:sz="8" w:space="0"/>
              <w:right w:val="single" w:color="000000" w:sz="8" w:space="0"/>
            </w:tcBorders>
          </w:tcPr>
          <w:p w14:paraId="191E42F8"/>
        </w:tc>
        <w:tc>
          <w:tcPr>
            <w:tcW w:w="1957" w:type="dxa"/>
            <w:vMerge w:val="continue"/>
            <w:tcBorders>
              <w:top w:val="single" w:color="000000" w:sz="6" w:space="0"/>
              <w:left w:val="single" w:color="000000" w:sz="8" w:space="0"/>
              <w:bottom w:val="single" w:color="000000" w:sz="8" w:space="0"/>
              <w:right w:val="single" w:color="000000" w:sz="8" w:space="0"/>
            </w:tcBorders>
          </w:tcPr>
          <w:p w14:paraId="4661438F"/>
        </w:tc>
        <w:tc>
          <w:tcPr>
            <w:tcW w:w="1957" w:type="dxa"/>
            <w:vMerge w:val="continue"/>
            <w:tcBorders>
              <w:top w:val="single" w:color="000000" w:sz="6" w:space="0"/>
              <w:left w:val="single" w:color="000000" w:sz="8" w:space="0"/>
              <w:bottom w:val="single" w:color="000000" w:sz="8" w:space="0"/>
              <w:right w:val="single" w:color="000000" w:sz="6" w:space="0"/>
            </w:tcBorders>
          </w:tcPr>
          <w:p w14:paraId="5B508FD1"/>
        </w:tc>
        <w:tc>
          <w:tcPr>
            <w:tcW w:w="1957" w:type="dxa"/>
            <w:vMerge w:val="continue"/>
            <w:tcBorders>
              <w:top w:val="single" w:color="000000" w:sz="6" w:space="0"/>
              <w:left w:val="single" w:color="000000" w:sz="6" w:space="0"/>
              <w:bottom w:val="single" w:color="000000" w:sz="8" w:space="0"/>
              <w:right w:val="single" w:color="000000" w:sz="8" w:space="0"/>
            </w:tcBorders>
          </w:tcPr>
          <w:p w14:paraId="73976486"/>
        </w:tc>
        <w:tc>
          <w:tcPr>
            <w:tcW w:w="1957" w:type="dxa"/>
            <w:vMerge w:val="continue"/>
            <w:tcBorders>
              <w:top w:val="single" w:color="000000" w:sz="6" w:space="0"/>
              <w:left w:val="single" w:color="000000" w:sz="8" w:space="0"/>
              <w:bottom w:val="single" w:color="000000" w:sz="8" w:space="0"/>
              <w:right w:val="single" w:color="000000" w:sz="8" w:space="0"/>
            </w:tcBorders>
          </w:tcPr>
          <w:p w14:paraId="2B6F12FE"/>
        </w:tc>
        <w:tc>
          <w:tcPr>
            <w:tcW w:w="1957" w:type="dxa"/>
            <w:vMerge w:val="continue"/>
            <w:tcBorders>
              <w:top w:val="single" w:color="000000" w:sz="6" w:space="0"/>
              <w:left w:val="single" w:color="000000" w:sz="8" w:space="0"/>
              <w:bottom w:val="single" w:color="000000" w:sz="8" w:space="0"/>
              <w:right w:val="single" w:color="000000" w:sz="6" w:space="0"/>
            </w:tcBorders>
          </w:tcPr>
          <w:p w14:paraId="31E8824C"/>
        </w:tc>
        <w:tc>
          <w:tcPr>
            <w:tcW w:w="1957" w:type="dxa"/>
            <w:vMerge w:val="continue"/>
            <w:tcBorders>
              <w:top w:val="single" w:color="000000" w:sz="6" w:space="0"/>
              <w:left w:val="single" w:color="000000" w:sz="6" w:space="0"/>
              <w:bottom w:val="single" w:color="000000" w:sz="8" w:space="0"/>
              <w:right w:val="single" w:color="000000" w:sz="8" w:space="0"/>
            </w:tcBorders>
          </w:tcPr>
          <w:p w14:paraId="7DC1590F"/>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70F6C60">
            <w:pPr>
              <w:widowControl/>
              <w:autoSpaceDE w:val="0"/>
              <w:autoSpaceDN w:val="0"/>
              <w:spacing w:before="562" w:after="0" w:line="318" w:lineRule="exact"/>
              <w:ind w:left="0" w:right="0" w:firstLine="0"/>
              <w:jc w:val="center"/>
            </w:pPr>
            <w:r>
              <w:rPr>
                <w:rFonts w:ascii="7v6lAlxz+SimSun" w:hAnsi="7v6lAlxz+SimSun" w:eastAsia="7v6lAlxz+SimSun"/>
                <w:color w:val="000000"/>
                <w:sz w:val="32"/>
              </w:rPr>
              <w:t>767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7C70AA8">
            <w:pPr>
              <w:widowControl/>
              <w:autoSpaceDE w:val="0"/>
              <w:autoSpaceDN w:val="0"/>
              <w:spacing w:before="366" w:after="0" w:line="320" w:lineRule="exact"/>
              <w:ind w:left="0" w:right="0" w:firstLine="0"/>
              <w:jc w:val="center"/>
            </w:pPr>
            <w:r>
              <w:rPr>
                <w:rFonts w:ascii="7v6lAlxz+SimSun" w:hAnsi="7v6lAlxz+SimSun" w:eastAsia="7v6lAlxz+SimSun"/>
                <w:color w:val="000000"/>
                <w:sz w:val="32"/>
              </w:rPr>
              <w:t>协助做好社区居家养老服务站点监管</w:t>
            </w:r>
          </w:p>
          <w:p w14:paraId="2F968AE9">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6C7A6B8"/>
        </w:tc>
      </w:tr>
      <w:tr w14:paraId="6F5113B1">
        <w:tblPrEx>
          <w:tblCellMar>
            <w:top w:w="0" w:type="dxa"/>
            <w:left w:w="108" w:type="dxa"/>
            <w:bottom w:w="0" w:type="dxa"/>
            <w:right w:w="108" w:type="dxa"/>
          </w:tblCellMar>
        </w:tblPrEx>
        <w:trPr>
          <w:trHeight w:val="142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75BA1C22"/>
        </w:tc>
        <w:tc>
          <w:tcPr>
            <w:tcW w:w="1957" w:type="dxa"/>
            <w:vMerge w:val="continue"/>
            <w:tcBorders>
              <w:top w:val="single" w:color="000000" w:sz="6" w:space="0"/>
              <w:left w:val="single" w:color="000000" w:sz="6" w:space="0"/>
              <w:bottom w:val="single" w:color="000000" w:sz="8" w:space="0"/>
              <w:right w:val="single" w:color="000000" w:sz="8" w:space="0"/>
            </w:tcBorders>
          </w:tcPr>
          <w:p w14:paraId="2D12A37B"/>
        </w:tc>
        <w:tc>
          <w:tcPr>
            <w:tcW w:w="1957" w:type="dxa"/>
            <w:vMerge w:val="continue"/>
            <w:tcBorders>
              <w:top w:val="single" w:color="000000" w:sz="6" w:space="0"/>
              <w:left w:val="single" w:color="000000" w:sz="8" w:space="0"/>
              <w:bottom w:val="single" w:color="000000" w:sz="8" w:space="0"/>
              <w:right w:val="single" w:color="000000" w:sz="8" w:space="0"/>
            </w:tcBorders>
          </w:tcPr>
          <w:p w14:paraId="63799F59"/>
        </w:tc>
        <w:tc>
          <w:tcPr>
            <w:tcW w:w="1957" w:type="dxa"/>
            <w:vMerge w:val="continue"/>
            <w:tcBorders>
              <w:top w:val="single" w:color="000000" w:sz="6" w:space="0"/>
              <w:left w:val="single" w:color="000000" w:sz="8" w:space="0"/>
              <w:bottom w:val="single" w:color="000000" w:sz="8" w:space="0"/>
              <w:right w:val="single" w:color="000000" w:sz="6" w:space="0"/>
            </w:tcBorders>
          </w:tcPr>
          <w:p w14:paraId="1416A61D"/>
        </w:tc>
        <w:tc>
          <w:tcPr>
            <w:tcW w:w="1957" w:type="dxa"/>
            <w:vMerge w:val="continue"/>
            <w:tcBorders>
              <w:top w:val="single" w:color="000000" w:sz="6" w:space="0"/>
              <w:left w:val="single" w:color="000000" w:sz="6" w:space="0"/>
              <w:bottom w:val="single" w:color="000000" w:sz="8" w:space="0"/>
              <w:right w:val="single" w:color="000000" w:sz="8" w:space="0"/>
            </w:tcBorders>
          </w:tcPr>
          <w:p w14:paraId="4DB5F82E"/>
        </w:tc>
        <w:tc>
          <w:tcPr>
            <w:tcW w:w="1957" w:type="dxa"/>
            <w:vMerge w:val="continue"/>
            <w:tcBorders>
              <w:top w:val="single" w:color="000000" w:sz="6" w:space="0"/>
              <w:left w:val="single" w:color="000000" w:sz="8" w:space="0"/>
              <w:bottom w:val="single" w:color="000000" w:sz="8" w:space="0"/>
              <w:right w:val="single" w:color="000000" w:sz="8" w:space="0"/>
            </w:tcBorders>
          </w:tcPr>
          <w:p w14:paraId="12C9750F"/>
        </w:tc>
        <w:tc>
          <w:tcPr>
            <w:tcW w:w="1957" w:type="dxa"/>
            <w:vMerge w:val="continue"/>
            <w:tcBorders>
              <w:top w:val="single" w:color="000000" w:sz="6" w:space="0"/>
              <w:left w:val="single" w:color="000000" w:sz="8" w:space="0"/>
              <w:bottom w:val="single" w:color="000000" w:sz="8" w:space="0"/>
              <w:right w:val="single" w:color="000000" w:sz="6" w:space="0"/>
            </w:tcBorders>
          </w:tcPr>
          <w:p w14:paraId="25BAC221"/>
        </w:tc>
        <w:tc>
          <w:tcPr>
            <w:tcW w:w="1957" w:type="dxa"/>
            <w:vMerge w:val="continue"/>
            <w:tcBorders>
              <w:top w:val="single" w:color="000000" w:sz="6" w:space="0"/>
              <w:left w:val="single" w:color="000000" w:sz="6" w:space="0"/>
              <w:bottom w:val="single" w:color="000000" w:sz="8" w:space="0"/>
              <w:right w:val="single" w:color="000000" w:sz="8" w:space="0"/>
            </w:tcBorders>
          </w:tcPr>
          <w:p w14:paraId="57EAF91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E836319">
            <w:pPr>
              <w:widowControl/>
              <w:autoSpaceDE w:val="0"/>
              <w:autoSpaceDN w:val="0"/>
              <w:spacing w:before="560" w:after="0" w:line="320" w:lineRule="exact"/>
              <w:ind w:left="0" w:right="0" w:firstLine="0"/>
              <w:jc w:val="center"/>
            </w:pPr>
            <w:r>
              <w:rPr>
                <w:rFonts w:ascii="7v6lAlxz+SimSun" w:hAnsi="7v6lAlxz+SimSun" w:eastAsia="7v6lAlxz+SimSun"/>
                <w:color w:val="000000"/>
                <w:sz w:val="32"/>
              </w:rPr>
              <w:t>768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4E43B1A">
            <w:pPr>
              <w:widowControl/>
              <w:autoSpaceDE w:val="0"/>
              <w:autoSpaceDN w:val="0"/>
              <w:spacing w:before="108" w:after="0" w:line="386" w:lineRule="exact"/>
              <w:ind w:left="0" w:right="0" w:firstLine="0"/>
              <w:jc w:val="center"/>
            </w:pPr>
            <w:r>
              <w:rPr>
                <w:rFonts w:ascii="7v6lAlxz+SimSun" w:hAnsi="7v6lAlxz+SimSun" w:eastAsia="7v6lAlxz+SimSun"/>
                <w:color w:val="000000"/>
                <w:sz w:val="32"/>
              </w:rPr>
              <w:t>打造新厂街道“长者之家”，因地制宜为生活不能完全自理的老年人提供</w:t>
            </w:r>
          </w:p>
          <w:p w14:paraId="151AEE1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日间照料</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4B32282">
            <w:pPr>
              <w:widowControl/>
              <w:autoSpaceDE w:val="0"/>
              <w:autoSpaceDN w:val="0"/>
              <w:spacing w:before="616" w:after="0" w:line="198" w:lineRule="exact"/>
              <w:ind w:left="0" w:right="0" w:firstLine="0"/>
              <w:jc w:val="center"/>
            </w:pPr>
            <w:r>
              <w:rPr>
                <w:rFonts w:ascii="7v6lAlxz+SimSun" w:hAnsi="7v6lAlxz+SimSun" w:eastAsia="7v6lAlxz+SimSun"/>
                <w:color w:val="000000"/>
                <w:sz w:val="20"/>
              </w:rPr>
              <w:t>特色事项</w:t>
            </w:r>
          </w:p>
        </w:tc>
      </w:tr>
      <w:tr w14:paraId="1E389E3D">
        <w:tblPrEx>
          <w:tblCellMar>
            <w:top w:w="0" w:type="dxa"/>
            <w:left w:w="108" w:type="dxa"/>
            <w:bottom w:w="0" w:type="dxa"/>
            <w:right w:w="108" w:type="dxa"/>
          </w:tblCellMar>
        </w:tblPrEx>
        <w:trPr>
          <w:trHeight w:val="142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2EFEDC43"/>
        </w:tc>
        <w:tc>
          <w:tcPr>
            <w:tcW w:w="1957" w:type="dxa"/>
            <w:vMerge w:val="continue"/>
            <w:tcBorders>
              <w:top w:val="single" w:color="000000" w:sz="6" w:space="0"/>
              <w:left w:val="single" w:color="000000" w:sz="6" w:space="0"/>
              <w:bottom w:val="single" w:color="000000" w:sz="8" w:space="0"/>
              <w:right w:val="single" w:color="000000" w:sz="8" w:space="0"/>
            </w:tcBorders>
          </w:tcPr>
          <w:p w14:paraId="0DD4A127"/>
        </w:tc>
        <w:tc>
          <w:tcPr>
            <w:tcW w:w="1957" w:type="dxa"/>
            <w:vMerge w:val="continue"/>
            <w:tcBorders>
              <w:top w:val="single" w:color="000000" w:sz="6" w:space="0"/>
              <w:left w:val="single" w:color="000000" w:sz="8" w:space="0"/>
              <w:bottom w:val="single" w:color="000000" w:sz="8" w:space="0"/>
              <w:right w:val="single" w:color="000000" w:sz="8" w:space="0"/>
            </w:tcBorders>
          </w:tcPr>
          <w:p w14:paraId="63480A65"/>
        </w:tc>
        <w:tc>
          <w:tcPr>
            <w:tcW w:w="1957" w:type="dxa"/>
            <w:vMerge w:val="continue"/>
            <w:tcBorders>
              <w:top w:val="single" w:color="000000" w:sz="6" w:space="0"/>
              <w:left w:val="single" w:color="000000" w:sz="8" w:space="0"/>
              <w:bottom w:val="single" w:color="000000" w:sz="8" w:space="0"/>
              <w:right w:val="single" w:color="000000" w:sz="6" w:space="0"/>
            </w:tcBorders>
          </w:tcPr>
          <w:p w14:paraId="78D5F44B"/>
        </w:tc>
        <w:tc>
          <w:tcPr>
            <w:tcW w:w="1957" w:type="dxa"/>
            <w:vMerge w:val="continue"/>
            <w:tcBorders>
              <w:top w:val="single" w:color="000000" w:sz="6" w:space="0"/>
              <w:left w:val="single" w:color="000000" w:sz="6" w:space="0"/>
              <w:bottom w:val="single" w:color="000000" w:sz="8" w:space="0"/>
              <w:right w:val="single" w:color="000000" w:sz="8" w:space="0"/>
            </w:tcBorders>
          </w:tcPr>
          <w:p w14:paraId="6218EF55"/>
        </w:tc>
        <w:tc>
          <w:tcPr>
            <w:tcW w:w="1957" w:type="dxa"/>
            <w:vMerge w:val="continue"/>
            <w:tcBorders>
              <w:top w:val="single" w:color="000000" w:sz="6" w:space="0"/>
              <w:left w:val="single" w:color="000000" w:sz="8" w:space="0"/>
              <w:bottom w:val="single" w:color="000000" w:sz="8" w:space="0"/>
              <w:right w:val="single" w:color="000000" w:sz="8" w:space="0"/>
            </w:tcBorders>
          </w:tcPr>
          <w:p w14:paraId="24A0F1BA"/>
        </w:tc>
        <w:tc>
          <w:tcPr>
            <w:tcW w:w="1957" w:type="dxa"/>
            <w:vMerge w:val="continue"/>
            <w:tcBorders>
              <w:top w:val="single" w:color="000000" w:sz="6" w:space="0"/>
              <w:left w:val="single" w:color="000000" w:sz="8" w:space="0"/>
              <w:bottom w:val="single" w:color="000000" w:sz="8" w:space="0"/>
              <w:right w:val="single" w:color="000000" w:sz="6" w:space="0"/>
            </w:tcBorders>
          </w:tcPr>
          <w:p w14:paraId="08DA272C"/>
        </w:tc>
        <w:tc>
          <w:tcPr>
            <w:tcW w:w="1957" w:type="dxa"/>
            <w:vMerge w:val="continue"/>
            <w:tcBorders>
              <w:top w:val="single" w:color="000000" w:sz="6" w:space="0"/>
              <w:left w:val="single" w:color="000000" w:sz="6" w:space="0"/>
              <w:bottom w:val="single" w:color="000000" w:sz="8" w:space="0"/>
              <w:right w:val="single" w:color="000000" w:sz="8" w:space="0"/>
            </w:tcBorders>
          </w:tcPr>
          <w:p w14:paraId="1482D0F6"/>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B7D9651">
            <w:pPr>
              <w:widowControl/>
              <w:autoSpaceDE w:val="0"/>
              <w:autoSpaceDN w:val="0"/>
              <w:spacing w:before="562" w:after="0" w:line="320" w:lineRule="exact"/>
              <w:ind w:left="0" w:right="0" w:firstLine="0"/>
              <w:jc w:val="center"/>
            </w:pPr>
            <w:r>
              <w:rPr>
                <w:rFonts w:ascii="7v6lAlxz+SimSun" w:hAnsi="7v6lAlxz+SimSun" w:eastAsia="7v6lAlxz+SimSun"/>
                <w:color w:val="000000"/>
                <w:sz w:val="32"/>
              </w:rPr>
              <w:t>769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491C2B2">
            <w:pPr>
              <w:widowControl/>
              <w:autoSpaceDE w:val="0"/>
              <w:autoSpaceDN w:val="0"/>
              <w:spacing w:before="368" w:after="0" w:line="320" w:lineRule="exact"/>
              <w:ind w:left="0" w:right="0" w:firstLine="0"/>
              <w:jc w:val="center"/>
            </w:pPr>
            <w:r>
              <w:rPr>
                <w:rFonts w:ascii="7v6lAlxz+SimSun" w:hAnsi="7v6lAlxz+SimSun" w:eastAsia="7v6lAlxz+SimSun"/>
                <w:color w:val="000000"/>
                <w:sz w:val="32"/>
              </w:rPr>
              <w:t>打造新厂街道“长者之家”，为老年</w:t>
            </w:r>
          </w:p>
          <w:p w14:paraId="4CDAF88E">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人提供膳食</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E5FDBD9">
            <w:pPr>
              <w:widowControl/>
              <w:autoSpaceDE w:val="0"/>
              <w:autoSpaceDN w:val="0"/>
              <w:spacing w:before="618" w:after="0" w:line="198" w:lineRule="exact"/>
              <w:ind w:left="0" w:right="0" w:firstLine="0"/>
              <w:jc w:val="center"/>
            </w:pPr>
            <w:r>
              <w:rPr>
                <w:rFonts w:ascii="7v6lAlxz+SimSun" w:hAnsi="7v6lAlxz+SimSun" w:eastAsia="7v6lAlxz+SimSun"/>
                <w:color w:val="000000"/>
                <w:sz w:val="20"/>
              </w:rPr>
              <w:t>特色事项</w:t>
            </w:r>
          </w:p>
        </w:tc>
      </w:tr>
      <w:tr w14:paraId="6893A25E">
        <w:tblPrEx>
          <w:tblCellMar>
            <w:top w:w="0" w:type="dxa"/>
            <w:left w:w="108" w:type="dxa"/>
            <w:bottom w:w="0" w:type="dxa"/>
            <w:right w:w="108" w:type="dxa"/>
          </w:tblCellMar>
        </w:tblPrEx>
        <w:trPr>
          <w:trHeight w:val="142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367175DE"/>
        </w:tc>
        <w:tc>
          <w:tcPr>
            <w:tcW w:w="1957" w:type="dxa"/>
            <w:vMerge w:val="continue"/>
            <w:tcBorders>
              <w:top w:val="single" w:color="000000" w:sz="6" w:space="0"/>
              <w:left w:val="single" w:color="000000" w:sz="6" w:space="0"/>
              <w:bottom w:val="single" w:color="000000" w:sz="8" w:space="0"/>
              <w:right w:val="single" w:color="000000" w:sz="8" w:space="0"/>
            </w:tcBorders>
          </w:tcPr>
          <w:p w14:paraId="169F88F1"/>
        </w:tc>
        <w:tc>
          <w:tcPr>
            <w:tcW w:w="1957" w:type="dxa"/>
            <w:vMerge w:val="continue"/>
            <w:tcBorders>
              <w:top w:val="single" w:color="000000" w:sz="6" w:space="0"/>
              <w:left w:val="single" w:color="000000" w:sz="8" w:space="0"/>
              <w:bottom w:val="single" w:color="000000" w:sz="8" w:space="0"/>
              <w:right w:val="single" w:color="000000" w:sz="8" w:space="0"/>
            </w:tcBorders>
          </w:tcPr>
          <w:p w14:paraId="38FF340E"/>
        </w:tc>
        <w:tc>
          <w:tcPr>
            <w:tcW w:w="1957" w:type="dxa"/>
            <w:vMerge w:val="continue"/>
            <w:tcBorders>
              <w:top w:val="single" w:color="000000" w:sz="6" w:space="0"/>
              <w:left w:val="single" w:color="000000" w:sz="8" w:space="0"/>
              <w:bottom w:val="single" w:color="000000" w:sz="8" w:space="0"/>
              <w:right w:val="single" w:color="000000" w:sz="6" w:space="0"/>
            </w:tcBorders>
          </w:tcPr>
          <w:p w14:paraId="0CE35CBD"/>
        </w:tc>
        <w:tc>
          <w:tcPr>
            <w:tcW w:w="1957" w:type="dxa"/>
            <w:vMerge w:val="continue"/>
            <w:tcBorders>
              <w:top w:val="single" w:color="000000" w:sz="6" w:space="0"/>
              <w:left w:val="single" w:color="000000" w:sz="6" w:space="0"/>
              <w:bottom w:val="single" w:color="000000" w:sz="8" w:space="0"/>
              <w:right w:val="single" w:color="000000" w:sz="8" w:space="0"/>
            </w:tcBorders>
          </w:tcPr>
          <w:p w14:paraId="38860FEE"/>
        </w:tc>
        <w:tc>
          <w:tcPr>
            <w:tcW w:w="1957" w:type="dxa"/>
            <w:vMerge w:val="continue"/>
            <w:tcBorders>
              <w:top w:val="single" w:color="000000" w:sz="6" w:space="0"/>
              <w:left w:val="single" w:color="000000" w:sz="8" w:space="0"/>
              <w:bottom w:val="single" w:color="000000" w:sz="8" w:space="0"/>
              <w:right w:val="single" w:color="000000" w:sz="8" w:space="0"/>
            </w:tcBorders>
          </w:tcPr>
          <w:p w14:paraId="62BAF770"/>
        </w:tc>
        <w:tc>
          <w:tcPr>
            <w:tcW w:w="1957" w:type="dxa"/>
            <w:vMerge w:val="continue"/>
            <w:tcBorders>
              <w:top w:val="single" w:color="000000" w:sz="6" w:space="0"/>
              <w:left w:val="single" w:color="000000" w:sz="8" w:space="0"/>
              <w:bottom w:val="single" w:color="000000" w:sz="8" w:space="0"/>
              <w:right w:val="single" w:color="000000" w:sz="6" w:space="0"/>
            </w:tcBorders>
          </w:tcPr>
          <w:p w14:paraId="4649C37B"/>
        </w:tc>
        <w:tc>
          <w:tcPr>
            <w:tcW w:w="1957" w:type="dxa"/>
            <w:vMerge w:val="continue"/>
            <w:tcBorders>
              <w:top w:val="single" w:color="000000" w:sz="6" w:space="0"/>
              <w:left w:val="single" w:color="000000" w:sz="6" w:space="0"/>
              <w:bottom w:val="single" w:color="000000" w:sz="8" w:space="0"/>
              <w:right w:val="single" w:color="000000" w:sz="8" w:space="0"/>
            </w:tcBorders>
          </w:tcPr>
          <w:p w14:paraId="02093531"/>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32AC914">
            <w:pPr>
              <w:widowControl/>
              <w:autoSpaceDE w:val="0"/>
              <w:autoSpaceDN w:val="0"/>
              <w:spacing w:before="564" w:after="0" w:line="320" w:lineRule="exact"/>
              <w:ind w:left="0" w:right="0" w:firstLine="0"/>
              <w:jc w:val="center"/>
            </w:pPr>
            <w:r>
              <w:rPr>
                <w:rFonts w:ascii="7v6lAlxz+SimSun" w:hAnsi="7v6lAlxz+SimSun" w:eastAsia="7v6lAlxz+SimSun"/>
                <w:color w:val="000000"/>
                <w:sz w:val="32"/>
              </w:rPr>
              <w:t>770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EFA2343">
            <w:pPr>
              <w:widowControl/>
              <w:autoSpaceDE w:val="0"/>
              <w:autoSpaceDN w:val="0"/>
              <w:spacing w:before="108" w:after="0" w:line="388" w:lineRule="exact"/>
              <w:ind w:left="0" w:right="0" w:firstLine="0"/>
              <w:jc w:val="center"/>
            </w:pPr>
            <w:r>
              <w:rPr>
                <w:rFonts w:ascii="7v6lAlxz+SimSun" w:hAnsi="7v6lAlxz+SimSun" w:eastAsia="7v6lAlxz+SimSun"/>
                <w:color w:val="000000"/>
                <w:sz w:val="32"/>
              </w:rPr>
              <w:t>打造新厂街道602所社区和景华社区“长者之家”，为老年人提供保健康</w:t>
            </w:r>
          </w:p>
          <w:p w14:paraId="23FAE664">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复服务</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569DA2B">
            <w:pPr>
              <w:widowControl/>
              <w:autoSpaceDE w:val="0"/>
              <w:autoSpaceDN w:val="0"/>
              <w:spacing w:before="620" w:after="0" w:line="198" w:lineRule="exact"/>
              <w:ind w:left="0" w:right="0" w:firstLine="0"/>
              <w:jc w:val="center"/>
            </w:pPr>
            <w:r>
              <w:rPr>
                <w:rFonts w:ascii="7v6lAlxz+SimSun" w:hAnsi="7v6lAlxz+SimSun" w:eastAsia="7v6lAlxz+SimSun"/>
                <w:color w:val="000000"/>
                <w:sz w:val="20"/>
              </w:rPr>
              <w:t>特色事项</w:t>
            </w:r>
          </w:p>
        </w:tc>
      </w:tr>
      <w:tr w14:paraId="1A00064D">
        <w:tblPrEx>
          <w:tblCellMar>
            <w:top w:w="0" w:type="dxa"/>
            <w:left w:w="108" w:type="dxa"/>
            <w:bottom w:w="0" w:type="dxa"/>
            <w:right w:w="108" w:type="dxa"/>
          </w:tblCellMar>
        </w:tblPrEx>
        <w:trPr>
          <w:trHeight w:val="142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759552D5"/>
        </w:tc>
        <w:tc>
          <w:tcPr>
            <w:tcW w:w="1957" w:type="dxa"/>
            <w:vMerge w:val="continue"/>
            <w:tcBorders>
              <w:top w:val="single" w:color="000000" w:sz="6" w:space="0"/>
              <w:left w:val="single" w:color="000000" w:sz="6" w:space="0"/>
              <w:bottom w:val="single" w:color="000000" w:sz="8" w:space="0"/>
              <w:right w:val="single" w:color="000000" w:sz="8" w:space="0"/>
            </w:tcBorders>
          </w:tcPr>
          <w:p w14:paraId="3D38157B"/>
        </w:tc>
        <w:tc>
          <w:tcPr>
            <w:tcW w:w="1957" w:type="dxa"/>
            <w:vMerge w:val="continue"/>
            <w:tcBorders>
              <w:top w:val="single" w:color="000000" w:sz="6" w:space="0"/>
              <w:left w:val="single" w:color="000000" w:sz="8" w:space="0"/>
              <w:bottom w:val="single" w:color="000000" w:sz="8" w:space="0"/>
              <w:right w:val="single" w:color="000000" w:sz="8" w:space="0"/>
            </w:tcBorders>
          </w:tcPr>
          <w:p w14:paraId="6C633586"/>
        </w:tc>
        <w:tc>
          <w:tcPr>
            <w:tcW w:w="1957" w:type="dxa"/>
            <w:vMerge w:val="continue"/>
            <w:tcBorders>
              <w:top w:val="single" w:color="000000" w:sz="6" w:space="0"/>
              <w:left w:val="single" w:color="000000" w:sz="8" w:space="0"/>
              <w:bottom w:val="single" w:color="000000" w:sz="8" w:space="0"/>
              <w:right w:val="single" w:color="000000" w:sz="6" w:space="0"/>
            </w:tcBorders>
          </w:tcPr>
          <w:p w14:paraId="299F128E"/>
        </w:tc>
        <w:tc>
          <w:tcPr>
            <w:tcW w:w="1957" w:type="dxa"/>
            <w:vMerge w:val="continue"/>
            <w:tcBorders>
              <w:top w:val="single" w:color="000000" w:sz="6" w:space="0"/>
              <w:left w:val="single" w:color="000000" w:sz="6" w:space="0"/>
              <w:bottom w:val="single" w:color="000000" w:sz="8" w:space="0"/>
              <w:right w:val="single" w:color="000000" w:sz="8" w:space="0"/>
            </w:tcBorders>
          </w:tcPr>
          <w:p w14:paraId="7E011AEE"/>
        </w:tc>
        <w:tc>
          <w:tcPr>
            <w:tcW w:w="1957" w:type="dxa"/>
            <w:vMerge w:val="continue"/>
            <w:tcBorders>
              <w:top w:val="single" w:color="000000" w:sz="6" w:space="0"/>
              <w:left w:val="single" w:color="000000" w:sz="8" w:space="0"/>
              <w:bottom w:val="single" w:color="000000" w:sz="8" w:space="0"/>
              <w:right w:val="single" w:color="000000" w:sz="8" w:space="0"/>
            </w:tcBorders>
          </w:tcPr>
          <w:p w14:paraId="5E0B6080"/>
        </w:tc>
        <w:tc>
          <w:tcPr>
            <w:tcW w:w="1957" w:type="dxa"/>
            <w:vMerge w:val="continue"/>
            <w:tcBorders>
              <w:top w:val="single" w:color="000000" w:sz="6" w:space="0"/>
              <w:left w:val="single" w:color="000000" w:sz="8" w:space="0"/>
              <w:bottom w:val="single" w:color="000000" w:sz="8" w:space="0"/>
              <w:right w:val="single" w:color="000000" w:sz="6" w:space="0"/>
            </w:tcBorders>
          </w:tcPr>
          <w:p w14:paraId="3DC6C204"/>
        </w:tc>
        <w:tc>
          <w:tcPr>
            <w:tcW w:w="1957" w:type="dxa"/>
            <w:vMerge w:val="continue"/>
            <w:tcBorders>
              <w:top w:val="single" w:color="000000" w:sz="6" w:space="0"/>
              <w:left w:val="single" w:color="000000" w:sz="6" w:space="0"/>
              <w:bottom w:val="single" w:color="000000" w:sz="8" w:space="0"/>
              <w:right w:val="single" w:color="000000" w:sz="8" w:space="0"/>
            </w:tcBorders>
          </w:tcPr>
          <w:p w14:paraId="110F352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6531A06">
            <w:pPr>
              <w:widowControl/>
              <w:autoSpaceDE w:val="0"/>
              <w:autoSpaceDN w:val="0"/>
              <w:spacing w:before="562" w:after="0" w:line="318" w:lineRule="exact"/>
              <w:ind w:left="0" w:right="0" w:firstLine="0"/>
              <w:jc w:val="center"/>
            </w:pPr>
            <w:r>
              <w:rPr>
                <w:rFonts w:ascii="7v6lAlxz+SimSun" w:hAnsi="7v6lAlxz+SimSun" w:eastAsia="7v6lAlxz+SimSun"/>
                <w:color w:val="000000"/>
                <w:sz w:val="32"/>
              </w:rPr>
              <w:t>771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CD7AB91">
            <w:pPr>
              <w:widowControl/>
              <w:autoSpaceDE w:val="0"/>
              <w:autoSpaceDN w:val="0"/>
              <w:spacing w:before="562" w:after="0" w:line="318" w:lineRule="exact"/>
              <w:ind w:left="0" w:right="0" w:firstLine="0"/>
              <w:jc w:val="center"/>
            </w:pPr>
            <w:r>
              <w:rPr>
                <w:rFonts w:ascii="7v6lAlxz+SimSun" w:hAnsi="7v6lAlxz+SimSun" w:eastAsia="7v6lAlxz+SimSun"/>
                <w:color w:val="000000"/>
                <w:sz w:val="32"/>
              </w:rPr>
              <w:t>织开展文化娱乐活动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F0919B"/>
        </w:tc>
      </w:tr>
    </w:tbl>
    <w:p w14:paraId="7B2C4327">
      <w:pPr>
        <w:widowControl/>
        <w:autoSpaceDE w:val="0"/>
        <w:autoSpaceDN w:val="0"/>
        <w:spacing w:before="282" w:after="0" w:line="414" w:lineRule="exact"/>
        <w:ind w:left="0" w:right="0" w:firstLine="0"/>
        <w:jc w:val="center"/>
      </w:pPr>
      <w:r>
        <w:rPr>
          <w:rFonts w:ascii="宋体" w:hAnsi="宋体" w:eastAsia="宋体"/>
          <w:color w:val="000000"/>
          <w:sz w:val="36"/>
        </w:rPr>
        <w:t>-69-</w:t>
      </w:r>
    </w:p>
    <w:p w14:paraId="1DE2D884">
      <w:pPr>
        <w:sectPr>
          <w:pgSz w:w="23811" w:h="17237"/>
          <w:pgMar w:top="570" w:right="1140" w:bottom="110" w:left="1140" w:header="720" w:footer="720" w:gutter="0"/>
          <w:cols w:equalWidth="0" w:num="1">
            <w:col w:w="21532"/>
          </w:cols>
          <w:docGrid w:linePitch="360" w:charSpace="0"/>
        </w:sectPr>
      </w:pPr>
    </w:p>
    <w:p w14:paraId="31949140">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92565"/>
            <wp:effectExtent l="0" t="0" r="1143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pic:cNvPicPr>
                      <a:picLocks noChangeAspect="1"/>
                    </pic:cNvPicPr>
                  </pic:nvPicPr>
                  <pic:blipFill>
                    <a:blip r:embed="rId63"/>
                    <a:stretch>
                      <a:fillRect/>
                    </a:stretch>
                  </pic:blipFill>
                  <pic:spPr>
                    <a:xfrm>
                      <a:off x="0" y="0"/>
                      <a:ext cx="13647419" cy="9092635"/>
                    </a:xfrm>
                    <a:prstGeom prst="rect">
                      <a:avLst/>
                    </a:prstGeom>
                  </pic:spPr>
                </pic:pic>
              </a:graphicData>
            </a:graphic>
          </wp:anchor>
        </w:drawing>
      </w:r>
    </w:p>
    <w:p w14:paraId="7F92D2C8">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544EA70">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44A5B5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F1117B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0FC18D5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CB3805E">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75ACE9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A8A9B6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960370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16384B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787B3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68CD2E6">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55A3F45">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1A71B4C">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116FEE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9C84DB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40318EC">
        <w:tblPrEx>
          <w:tblCellMar>
            <w:top w:w="0" w:type="dxa"/>
            <w:left w:w="108" w:type="dxa"/>
            <w:bottom w:w="0" w:type="dxa"/>
            <w:right w:w="108" w:type="dxa"/>
          </w:tblCellMar>
        </w:tblPrEx>
        <w:trPr>
          <w:trHeight w:val="100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AB4E4BA">
            <w:pPr>
              <w:widowControl/>
              <w:autoSpaceDE w:val="0"/>
              <w:autoSpaceDN w:val="0"/>
              <w:spacing w:before="5882" w:after="0" w:line="320" w:lineRule="exact"/>
              <w:ind w:left="0" w:right="0" w:firstLine="0"/>
              <w:jc w:val="center"/>
            </w:pPr>
            <w:r>
              <w:rPr>
                <w:rFonts w:ascii="7v6lAlxz+SimSun" w:hAnsi="7v6lAlxz+SimSun" w:eastAsia="7v6lAlxz+SimSun"/>
                <w:color w:val="000000"/>
                <w:sz w:val="32"/>
              </w:rPr>
              <w:t>58</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7B218A4">
            <w:pPr>
              <w:widowControl/>
              <w:autoSpaceDE w:val="0"/>
              <w:autoSpaceDN w:val="0"/>
              <w:spacing w:before="5688" w:after="0" w:line="318" w:lineRule="exact"/>
              <w:ind w:left="0" w:right="0" w:firstLine="0"/>
              <w:jc w:val="center"/>
            </w:pPr>
            <w:r>
              <w:rPr>
                <w:rFonts w:ascii="7v6lAlxz+SimSun" w:hAnsi="7v6lAlxz+SimSun" w:eastAsia="7v6lAlxz+SimSun"/>
                <w:color w:val="000000"/>
                <w:sz w:val="32"/>
              </w:rPr>
              <w:t>民生</w:t>
            </w:r>
          </w:p>
          <w:p w14:paraId="639FEE73">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741EA12A">
            <w:pPr>
              <w:widowControl/>
              <w:autoSpaceDE w:val="0"/>
              <w:autoSpaceDN w:val="0"/>
              <w:spacing w:before="3874" w:after="0" w:line="388" w:lineRule="exact"/>
              <w:ind w:left="88" w:right="72" w:firstLine="0"/>
              <w:jc w:val="both"/>
            </w:pPr>
            <w:r>
              <w:rPr>
                <w:rFonts w:ascii="7v6lAlxz+SimSun" w:hAnsi="7v6lAlxz+SimSun" w:eastAsia="7v6lAlxz+SimSun"/>
                <w:color w:val="000000"/>
                <w:sz w:val="32"/>
              </w:rPr>
              <w:t>加强老年人权益保障，开展高龄补贴动态管理、低收入老年人补贴受理、适老化改造对象初审等工作，建立关爱服务台账，探访关爱独居、空巢、失能、重残特殊家庭老年人。</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F5F20B0">
            <w:pPr>
              <w:widowControl/>
              <w:autoSpaceDE w:val="0"/>
              <w:autoSpaceDN w:val="0"/>
              <w:spacing w:before="5882" w:after="0" w:line="320" w:lineRule="exact"/>
              <w:ind w:left="0" w:right="0" w:firstLine="0"/>
              <w:jc w:val="center"/>
            </w:pPr>
            <w:r>
              <w:rPr>
                <w:rFonts w:ascii="7v6lAlxz+SimSun" w:hAnsi="7v6lAlxz+SimSun" w:eastAsia="7v6lAlxz+SimSun"/>
                <w:color w:val="000000"/>
                <w:sz w:val="32"/>
              </w:rPr>
              <w:t>158</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45557A7">
            <w:pPr>
              <w:widowControl/>
              <w:autoSpaceDE w:val="0"/>
              <w:autoSpaceDN w:val="0"/>
              <w:spacing w:before="5688" w:after="0" w:line="318" w:lineRule="exact"/>
              <w:ind w:left="46" w:right="0" w:firstLine="0"/>
              <w:jc w:val="left"/>
            </w:pPr>
            <w:r>
              <w:rPr>
                <w:rFonts w:ascii="7v6lAlxz+SimSun" w:hAnsi="7v6lAlxz+SimSun" w:eastAsia="7v6lAlxz+SimSun"/>
                <w:color w:val="000000"/>
                <w:sz w:val="32"/>
              </w:rPr>
              <w:t>加强老年人</w:t>
            </w:r>
          </w:p>
          <w:p w14:paraId="7EE3F7A5">
            <w:pPr>
              <w:widowControl/>
              <w:autoSpaceDE w:val="0"/>
              <w:autoSpaceDN w:val="0"/>
              <w:spacing w:before="70" w:after="0" w:line="320" w:lineRule="exact"/>
              <w:ind w:left="46" w:right="0" w:firstLine="0"/>
              <w:jc w:val="left"/>
            </w:pPr>
            <w:r>
              <w:rPr>
                <w:rFonts w:ascii="7v6lAlxz+SimSun" w:hAnsi="7v6lAlxz+SimSun" w:eastAsia="7v6lAlxz+SimSun"/>
                <w:color w:val="000000"/>
                <w:sz w:val="32"/>
              </w:rPr>
              <w:t>权益保障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98F4057">
            <w:pPr>
              <w:widowControl/>
              <w:autoSpaceDE w:val="0"/>
              <w:autoSpaceDN w:val="0"/>
              <w:spacing w:before="514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《中华人民共和国老年人权益保障法》第六条 各级人民政府应当将老龄事业纳入国民经济和社会发展规划，将老龄事业经费列入财政预算，建立稳定的经费保障机制，并鼓励社会各方面投入，使老龄事业与经济、社会协调发展。 第三十条 国家逐步开展长期护理保障工作，保障老年人的护理需求。对生活长期不能自理、经济困难的老年人，地方各级人民政府应当根据其失能程度等情况给予护理补贴。</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C9E80C8">
            <w:pPr>
              <w:widowControl/>
              <w:autoSpaceDE w:val="0"/>
              <w:autoSpaceDN w:val="0"/>
              <w:spacing w:before="5274" w:after="0" w:line="246" w:lineRule="exact"/>
              <w:ind w:left="0" w:right="0" w:firstLine="0"/>
              <w:jc w:val="center"/>
            </w:pPr>
            <w:r>
              <w:rPr>
                <w:rFonts w:ascii="7v6lAlxz+SimSun" w:hAnsi="7v6lAlxz+SimSun" w:eastAsia="7v6lAlxz+SimSun"/>
                <w:color w:val="000000"/>
                <w:sz w:val="20"/>
              </w:rPr>
              <w:t>经济发展办公室（民生服务办公</w:t>
            </w:r>
          </w:p>
          <w:p w14:paraId="7EB9792C">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687EC20">
            <w:pPr>
              <w:widowControl/>
              <w:autoSpaceDE w:val="0"/>
              <w:autoSpaceDN w:val="0"/>
              <w:spacing w:before="5814" w:after="0" w:line="200" w:lineRule="exact"/>
              <w:ind w:left="0" w:right="0" w:firstLine="0"/>
              <w:jc w:val="center"/>
            </w:pPr>
            <w:r>
              <w:rPr>
                <w:rFonts w:ascii="7v6lAlxz+SimSun" w:hAnsi="7v6lAlxz+SimSun" w:eastAsia="7v6lAlxz+SimSun"/>
                <w:color w:val="000000"/>
                <w:sz w:val="20"/>
              </w:rPr>
              <w:t>区民政</w:t>
            </w:r>
          </w:p>
          <w:p w14:paraId="62C4D53C">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9F4C6B7">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772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507B056">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协调处理老年人权益保护的矛盾纠纷</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1CE5AEF"/>
        </w:tc>
      </w:tr>
      <w:tr w14:paraId="5E614A51">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96F3D18"/>
        </w:tc>
        <w:tc>
          <w:tcPr>
            <w:tcW w:w="1957" w:type="dxa"/>
            <w:vMerge w:val="continue"/>
            <w:tcBorders>
              <w:top w:val="single" w:color="000000" w:sz="8" w:space="0"/>
              <w:left w:val="single" w:color="000000" w:sz="6" w:space="0"/>
              <w:bottom w:val="single" w:color="000000" w:sz="6" w:space="0"/>
              <w:right w:val="single" w:color="000000" w:sz="8" w:space="0"/>
            </w:tcBorders>
          </w:tcPr>
          <w:p w14:paraId="6880C6D3"/>
        </w:tc>
        <w:tc>
          <w:tcPr>
            <w:tcW w:w="1957" w:type="dxa"/>
            <w:vMerge w:val="continue"/>
            <w:tcBorders>
              <w:top w:val="single" w:color="000000" w:sz="8" w:space="0"/>
              <w:left w:val="single" w:color="000000" w:sz="8" w:space="0"/>
              <w:bottom w:val="single" w:color="000000" w:sz="6" w:space="0"/>
              <w:right w:val="single" w:color="000000" w:sz="8" w:space="0"/>
            </w:tcBorders>
          </w:tcPr>
          <w:p w14:paraId="0EFADB30"/>
        </w:tc>
        <w:tc>
          <w:tcPr>
            <w:tcW w:w="1957" w:type="dxa"/>
            <w:vMerge w:val="continue"/>
            <w:tcBorders>
              <w:top w:val="single" w:color="000000" w:sz="8" w:space="0"/>
              <w:left w:val="single" w:color="000000" w:sz="8" w:space="0"/>
              <w:bottom w:val="single" w:color="000000" w:sz="6" w:space="0"/>
              <w:right w:val="single" w:color="000000" w:sz="6" w:space="0"/>
            </w:tcBorders>
          </w:tcPr>
          <w:p w14:paraId="20D981C0"/>
        </w:tc>
        <w:tc>
          <w:tcPr>
            <w:tcW w:w="1957" w:type="dxa"/>
            <w:vMerge w:val="continue"/>
            <w:tcBorders>
              <w:top w:val="single" w:color="000000" w:sz="8" w:space="0"/>
              <w:left w:val="single" w:color="000000" w:sz="6" w:space="0"/>
              <w:bottom w:val="single" w:color="000000" w:sz="6" w:space="0"/>
              <w:right w:val="single" w:color="000000" w:sz="8" w:space="0"/>
            </w:tcBorders>
          </w:tcPr>
          <w:p w14:paraId="13012D74"/>
        </w:tc>
        <w:tc>
          <w:tcPr>
            <w:tcW w:w="1957" w:type="dxa"/>
            <w:vMerge w:val="continue"/>
            <w:tcBorders>
              <w:top w:val="single" w:color="000000" w:sz="8" w:space="0"/>
              <w:left w:val="single" w:color="000000" w:sz="8" w:space="0"/>
              <w:bottom w:val="single" w:color="000000" w:sz="6" w:space="0"/>
              <w:right w:val="single" w:color="000000" w:sz="8" w:space="0"/>
            </w:tcBorders>
          </w:tcPr>
          <w:p w14:paraId="6704E67E"/>
        </w:tc>
        <w:tc>
          <w:tcPr>
            <w:tcW w:w="1957" w:type="dxa"/>
            <w:vMerge w:val="continue"/>
            <w:tcBorders>
              <w:top w:val="single" w:color="000000" w:sz="8" w:space="0"/>
              <w:left w:val="single" w:color="000000" w:sz="8" w:space="0"/>
              <w:bottom w:val="single" w:color="000000" w:sz="6" w:space="0"/>
              <w:right w:val="single" w:color="000000" w:sz="6" w:space="0"/>
            </w:tcBorders>
          </w:tcPr>
          <w:p w14:paraId="5DFDFBFC"/>
        </w:tc>
        <w:tc>
          <w:tcPr>
            <w:tcW w:w="1957" w:type="dxa"/>
            <w:vMerge w:val="continue"/>
            <w:tcBorders>
              <w:top w:val="single" w:color="000000" w:sz="8" w:space="0"/>
              <w:left w:val="single" w:color="000000" w:sz="6" w:space="0"/>
              <w:bottom w:val="single" w:color="000000" w:sz="6" w:space="0"/>
              <w:right w:val="single" w:color="000000" w:sz="8" w:space="0"/>
            </w:tcBorders>
          </w:tcPr>
          <w:p w14:paraId="7DA91DD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ED19565">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773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1CF418A">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发展城乡社区养老服务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E300724"/>
        </w:tc>
      </w:tr>
      <w:tr w14:paraId="49C8329B">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246BEAD"/>
        </w:tc>
        <w:tc>
          <w:tcPr>
            <w:tcW w:w="1957" w:type="dxa"/>
            <w:vMerge w:val="continue"/>
            <w:tcBorders>
              <w:top w:val="single" w:color="000000" w:sz="8" w:space="0"/>
              <w:left w:val="single" w:color="000000" w:sz="6" w:space="0"/>
              <w:bottom w:val="single" w:color="000000" w:sz="6" w:space="0"/>
              <w:right w:val="single" w:color="000000" w:sz="8" w:space="0"/>
            </w:tcBorders>
          </w:tcPr>
          <w:p w14:paraId="65E7F95D"/>
        </w:tc>
        <w:tc>
          <w:tcPr>
            <w:tcW w:w="1957" w:type="dxa"/>
            <w:vMerge w:val="continue"/>
            <w:tcBorders>
              <w:top w:val="single" w:color="000000" w:sz="8" w:space="0"/>
              <w:left w:val="single" w:color="000000" w:sz="8" w:space="0"/>
              <w:bottom w:val="single" w:color="000000" w:sz="6" w:space="0"/>
              <w:right w:val="single" w:color="000000" w:sz="8" w:space="0"/>
            </w:tcBorders>
          </w:tcPr>
          <w:p w14:paraId="1F975BA1"/>
        </w:tc>
        <w:tc>
          <w:tcPr>
            <w:tcW w:w="1957" w:type="dxa"/>
            <w:vMerge w:val="continue"/>
            <w:tcBorders>
              <w:top w:val="single" w:color="000000" w:sz="8" w:space="0"/>
              <w:left w:val="single" w:color="000000" w:sz="8" w:space="0"/>
              <w:bottom w:val="single" w:color="000000" w:sz="6" w:space="0"/>
              <w:right w:val="single" w:color="000000" w:sz="6" w:space="0"/>
            </w:tcBorders>
          </w:tcPr>
          <w:p w14:paraId="71F6AD4C"/>
        </w:tc>
        <w:tc>
          <w:tcPr>
            <w:tcW w:w="1957" w:type="dxa"/>
            <w:vMerge w:val="continue"/>
            <w:tcBorders>
              <w:top w:val="single" w:color="000000" w:sz="8" w:space="0"/>
              <w:left w:val="single" w:color="000000" w:sz="6" w:space="0"/>
              <w:bottom w:val="single" w:color="000000" w:sz="6" w:space="0"/>
              <w:right w:val="single" w:color="000000" w:sz="8" w:space="0"/>
            </w:tcBorders>
          </w:tcPr>
          <w:p w14:paraId="06EE401A"/>
        </w:tc>
        <w:tc>
          <w:tcPr>
            <w:tcW w:w="1957" w:type="dxa"/>
            <w:vMerge w:val="continue"/>
            <w:tcBorders>
              <w:top w:val="single" w:color="000000" w:sz="8" w:space="0"/>
              <w:left w:val="single" w:color="000000" w:sz="8" w:space="0"/>
              <w:bottom w:val="single" w:color="000000" w:sz="6" w:space="0"/>
              <w:right w:val="single" w:color="000000" w:sz="8" w:space="0"/>
            </w:tcBorders>
          </w:tcPr>
          <w:p w14:paraId="3428D3AD"/>
        </w:tc>
        <w:tc>
          <w:tcPr>
            <w:tcW w:w="1957" w:type="dxa"/>
            <w:vMerge w:val="continue"/>
            <w:tcBorders>
              <w:top w:val="single" w:color="000000" w:sz="8" w:space="0"/>
              <w:left w:val="single" w:color="000000" w:sz="8" w:space="0"/>
              <w:bottom w:val="single" w:color="000000" w:sz="6" w:space="0"/>
              <w:right w:val="single" w:color="000000" w:sz="6" w:space="0"/>
            </w:tcBorders>
          </w:tcPr>
          <w:p w14:paraId="362BA663"/>
        </w:tc>
        <w:tc>
          <w:tcPr>
            <w:tcW w:w="1957" w:type="dxa"/>
            <w:vMerge w:val="continue"/>
            <w:tcBorders>
              <w:top w:val="single" w:color="000000" w:sz="8" w:space="0"/>
              <w:left w:val="single" w:color="000000" w:sz="6" w:space="0"/>
              <w:bottom w:val="single" w:color="000000" w:sz="6" w:space="0"/>
              <w:right w:val="single" w:color="000000" w:sz="8" w:space="0"/>
            </w:tcBorders>
          </w:tcPr>
          <w:p w14:paraId="03D24515"/>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67553D3">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774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2D8809E">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养老服务设施规划建设</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6794D280"/>
        </w:tc>
      </w:tr>
      <w:tr w14:paraId="5A7D3ED3">
        <w:tblPrEx>
          <w:tblCellMar>
            <w:top w:w="0" w:type="dxa"/>
            <w:left w:w="108" w:type="dxa"/>
            <w:bottom w:w="0" w:type="dxa"/>
            <w:right w:w="108" w:type="dxa"/>
          </w:tblCellMar>
        </w:tblPrEx>
        <w:trPr>
          <w:trHeight w:val="10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3DA98F6"/>
        </w:tc>
        <w:tc>
          <w:tcPr>
            <w:tcW w:w="1957" w:type="dxa"/>
            <w:vMerge w:val="continue"/>
            <w:tcBorders>
              <w:top w:val="single" w:color="000000" w:sz="8" w:space="0"/>
              <w:left w:val="single" w:color="000000" w:sz="6" w:space="0"/>
              <w:bottom w:val="single" w:color="000000" w:sz="6" w:space="0"/>
              <w:right w:val="single" w:color="000000" w:sz="8" w:space="0"/>
            </w:tcBorders>
          </w:tcPr>
          <w:p w14:paraId="523A7A6D"/>
        </w:tc>
        <w:tc>
          <w:tcPr>
            <w:tcW w:w="1957" w:type="dxa"/>
            <w:vMerge w:val="continue"/>
            <w:tcBorders>
              <w:top w:val="single" w:color="000000" w:sz="8" w:space="0"/>
              <w:left w:val="single" w:color="000000" w:sz="8" w:space="0"/>
              <w:bottom w:val="single" w:color="000000" w:sz="6" w:space="0"/>
              <w:right w:val="single" w:color="000000" w:sz="8" w:space="0"/>
            </w:tcBorders>
          </w:tcPr>
          <w:p w14:paraId="73B16552"/>
        </w:tc>
        <w:tc>
          <w:tcPr>
            <w:tcW w:w="1957" w:type="dxa"/>
            <w:vMerge w:val="continue"/>
            <w:tcBorders>
              <w:top w:val="single" w:color="000000" w:sz="8" w:space="0"/>
              <w:left w:val="single" w:color="000000" w:sz="8" w:space="0"/>
              <w:bottom w:val="single" w:color="000000" w:sz="6" w:space="0"/>
              <w:right w:val="single" w:color="000000" w:sz="6" w:space="0"/>
            </w:tcBorders>
          </w:tcPr>
          <w:p w14:paraId="4666C9A1"/>
        </w:tc>
        <w:tc>
          <w:tcPr>
            <w:tcW w:w="1957" w:type="dxa"/>
            <w:vMerge w:val="continue"/>
            <w:tcBorders>
              <w:top w:val="single" w:color="000000" w:sz="8" w:space="0"/>
              <w:left w:val="single" w:color="000000" w:sz="6" w:space="0"/>
              <w:bottom w:val="single" w:color="000000" w:sz="6" w:space="0"/>
              <w:right w:val="single" w:color="000000" w:sz="8" w:space="0"/>
            </w:tcBorders>
          </w:tcPr>
          <w:p w14:paraId="28EE58EF"/>
        </w:tc>
        <w:tc>
          <w:tcPr>
            <w:tcW w:w="1957" w:type="dxa"/>
            <w:vMerge w:val="continue"/>
            <w:tcBorders>
              <w:top w:val="single" w:color="000000" w:sz="8" w:space="0"/>
              <w:left w:val="single" w:color="000000" w:sz="8" w:space="0"/>
              <w:bottom w:val="single" w:color="000000" w:sz="6" w:space="0"/>
              <w:right w:val="single" w:color="000000" w:sz="8" w:space="0"/>
            </w:tcBorders>
          </w:tcPr>
          <w:p w14:paraId="25867374"/>
        </w:tc>
        <w:tc>
          <w:tcPr>
            <w:tcW w:w="1957" w:type="dxa"/>
            <w:vMerge w:val="continue"/>
            <w:tcBorders>
              <w:top w:val="single" w:color="000000" w:sz="8" w:space="0"/>
              <w:left w:val="single" w:color="000000" w:sz="8" w:space="0"/>
              <w:bottom w:val="single" w:color="000000" w:sz="6" w:space="0"/>
              <w:right w:val="single" w:color="000000" w:sz="6" w:space="0"/>
            </w:tcBorders>
          </w:tcPr>
          <w:p w14:paraId="6302FA7A"/>
        </w:tc>
        <w:tc>
          <w:tcPr>
            <w:tcW w:w="1957" w:type="dxa"/>
            <w:vMerge w:val="continue"/>
            <w:tcBorders>
              <w:top w:val="single" w:color="000000" w:sz="8" w:space="0"/>
              <w:left w:val="single" w:color="000000" w:sz="6" w:space="0"/>
              <w:bottom w:val="single" w:color="000000" w:sz="6" w:space="0"/>
              <w:right w:val="single" w:color="000000" w:sz="8" w:space="0"/>
            </w:tcBorders>
          </w:tcPr>
          <w:p w14:paraId="65A4CB9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F23C180">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775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C96694C">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养老机构监管</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7DC794C"/>
        </w:tc>
      </w:tr>
      <w:tr w14:paraId="4BBD3F2D">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CDDA1DE"/>
        </w:tc>
        <w:tc>
          <w:tcPr>
            <w:tcW w:w="1957" w:type="dxa"/>
            <w:vMerge w:val="continue"/>
            <w:tcBorders>
              <w:top w:val="single" w:color="000000" w:sz="8" w:space="0"/>
              <w:left w:val="single" w:color="000000" w:sz="6" w:space="0"/>
              <w:bottom w:val="single" w:color="000000" w:sz="6" w:space="0"/>
              <w:right w:val="single" w:color="000000" w:sz="8" w:space="0"/>
            </w:tcBorders>
          </w:tcPr>
          <w:p w14:paraId="23C255EC"/>
        </w:tc>
        <w:tc>
          <w:tcPr>
            <w:tcW w:w="1957" w:type="dxa"/>
            <w:vMerge w:val="continue"/>
            <w:tcBorders>
              <w:top w:val="single" w:color="000000" w:sz="8" w:space="0"/>
              <w:left w:val="single" w:color="000000" w:sz="8" w:space="0"/>
              <w:bottom w:val="single" w:color="000000" w:sz="6" w:space="0"/>
              <w:right w:val="single" w:color="000000" w:sz="8" w:space="0"/>
            </w:tcBorders>
          </w:tcPr>
          <w:p w14:paraId="0DEF2E37"/>
        </w:tc>
        <w:tc>
          <w:tcPr>
            <w:tcW w:w="1957" w:type="dxa"/>
            <w:vMerge w:val="continue"/>
            <w:tcBorders>
              <w:top w:val="single" w:color="000000" w:sz="8" w:space="0"/>
              <w:left w:val="single" w:color="000000" w:sz="8" w:space="0"/>
              <w:bottom w:val="single" w:color="000000" w:sz="6" w:space="0"/>
              <w:right w:val="single" w:color="000000" w:sz="6" w:space="0"/>
            </w:tcBorders>
          </w:tcPr>
          <w:p w14:paraId="757070E1"/>
        </w:tc>
        <w:tc>
          <w:tcPr>
            <w:tcW w:w="1957" w:type="dxa"/>
            <w:vMerge w:val="continue"/>
            <w:tcBorders>
              <w:top w:val="single" w:color="000000" w:sz="8" w:space="0"/>
              <w:left w:val="single" w:color="000000" w:sz="6" w:space="0"/>
              <w:bottom w:val="single" w:color="000000" w:sz="6" w:space="0"/>
              <w:right w:val="single" w:color="000000" w:sz="8" w:space="0"/>
            </w:tcBorders>
          </w:tcPr>
          <w:p w14:paraId="44C649DB"/>
        </w:tc>
        <w:tc>
          <w:tcPr>
            <w:tcW w:w="1957" w:type="dxa"/>
            <w:vMerge w:val="continue"/>
            <w:tcBorders>
              <w:top w:val="single" w:color="000000" w:sz="8" w:space="0"/>
              <w:left w:val="single" w:color="000000" w:sz="8" w:space="0"/>
              <w:bottom w:val="single" w:color="000000" w:sz="6" w:space="0"/>
              <w:right w:val="single" w:color="000000" w:sz="8" w:space="0"/>
            </w:tcBorders>
          </w:tcPr>
          <w:p w14:paraId="69491B0B"/>
        </w:tc>
        <w:tc>
          <w:tcPr>
            <w:tcW w:w="1957" w:type="dxa"/>
            <w:vMerge w:val="continue"/>
            <w:tcBorders>
              <w:top w:val="single" w:color="000000" w:sz="8" w:space="0"/>
              <w:left w:val="single" w:color="000000" w:sz="8" w:space="0"/>
              <w:bottom w:val="single" w:color="000000" w:sz="6" w:space="0"/>
              <w:right w:val="single" w:color="000000" w:sz="6" w:space="0"/>
            </w:tcBorders>
          </w:tcPr>
          <w:p w14:paraId="4F8E4E8F"/>
        </w:tc>
        <w:tc>
          <w:tcPr>
            <w:tcW w:w="1957" w:type="dxa"/>
            <w:vMerge w:val="continue"/>
            <w:tcBorders>
              <w:top w:val="single" w:color="000000" w:sz="8" w:space="0"/>
              <w:left w:val="single" w:color="000000" w:sz="6" w:space="0"/>
              <w:bottom w:val="single" w:color="000000" w:sz="6" w:space="0"/>
              <w:right w:val="single" w:color="000000" w:sz="8" w:space="0"/>
            </w:tcBorders>
          </w:tcPr>
          <w:p w14:paraId="0F26360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2C17F43">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776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9A26013">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健全养老服务中心</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589414"/>
        </w:tc>
      </w:tr>
      <w:tr w14:paraId="50568C02">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45C4788"/>
        </w:tc>
        <w:tc>
          <w:tcPr>
            <w:tcW w:w="1957" w:type="dxa"/>
            <w:vMerge w:val="continue"/>
            <w:tcBorders>
              <w:top w:val="single" w:color="000000" w:sz="8" w:space="0"/>
              <w:left w:val="single" w:color="000000" w:sz="6" w:space="0"/>
              <w:bottom w:val="single" w:color="000000" w:sz="6" w:space="0"/>
              <w:right w:val="single" w:color="000000" w:sz="8" w:space="0"/>
            </w:tcBorders>
          </w:tcPr>
          <w:p w14:paraId="18051794"/>
        </w:tc>
        <w:tc>
          <w:tcPr>
            <w:tcW w:w="1957" w:type="dxa"/>
            <w:vMerge w:val="continue"/>
            <w:tcBorders>
              <w:top w:val="single" w:color="000000" w:sz="8" w:space="0"/>
              <w:left w:val="single" w:color="000000" w:sz="8" w:space="0"/>
              <w:bottom w:val="single" w:color="000000" w:sz="6" w:space="0"/>
              <w:right w:val="single" w:color="000000" w:sz="8" w:space="0"/>
            </w:tcBorders>
          </w:tcPr>
          <w:p w14:paraId="4E1338B9"/>
        </w:tc>
        <w:tc>
          <w:tcPr>
            <w:tcW w:w="1957" w:type="dxa"/>
            <w:vMerge w:val="continue"/>
            <w:tcBorders>
              <w:top w:val="single" w:color="000000" w:sz="8" w:space="0"/>
              <w:left w:val="single" w:color="000000" w:sz="8" w:space="0"/>
              <w:bottom w:val="single" w:color="000000" w:sz="6" w:space="0"/>
              <w:right w:val="single" w:color="000000" w:sz="6" w:space="0"/>
            </w:tcBorders>
          </w:tcPr>
          <w:p w14:paraId="192910BE"/>
        </w:tc>
        <w:tc>
          <w:tcPr>
            <w:tcW w:w="1957" w:type="dxa"/>
            <w:vMerge w:val="continue"/>
            <w:tcBorders>
              <w:top w:val="single" w:color="000000" w:sz="8" w:space="0"/>
              <w:left w:val="single" w:color="000000" w:sz="6" w:space="0"/>
              <w:bottom w:val="single" w:color="000000" w:sz="6" w:space="0"/>
              <w:right w:val="single" w:color="000000" w:sz="8" w:space="0"/>
            </w:tcBorders>
          </w:tcPr>
          <w:p w14:paraId="1F9E6D4B"/>
        </w:tc>
        <w:tc>
          <w:tcPr>
            <w:tcW w:w="1957" w:type="dxa"/>
            <w:vMerge w:val="continue"/>
            <w:tcBorders>
              <w:top w:val="single" w:color="000000" w:sz="8" w:space="0"/>
              <w:left w:val="single" w:color="000000" w:sz="8" w:space="0"/>
              <w:bottom w:val="single" w:color="000000" w:sz="6" w:space="0"/>
              <w:right w:val="single" w:color="000000" w:sz="8" w:space="0"/>
            </w:tcBorders>
          </w:tcPr>
          <w:p w14:paraId="6DD19E9D"/>
        </w:tc>
        <w:tc>
          <w:tcPr>
            <w:tcW w:w="1957" w:type="dxa"/>
            <w:vMerge w:val="continue"/>
            <w:tcBorders>
              <w:top w:val="single" w:color="000000" w:sz="8" w:space="0"/>
              <w:left w:val="single" w:color="000000" w:sz="8" w:space="0"/>
              <w:bottom w:val="single" w:color="000000" w:sz="6" w:space="0"/>
              <w:right w:val="single" w:color="000000" w:sz="6" w:space="0"/>
            </w:tcBorders>
          </w:tcPr>
          <w:p w14:paraId="4A79099D"/>
        </w:tc>
        <w:tc>
          <w:tcPr>
            <w:tcW w:w="1957" w:type="dxa"/>
            <w:vMerge w:val="continue"/>
            <w:tcBorders>
              <w:top w:val="single" w:color="000000" w:sz="8" w:space="0"/>
              <w:left w:val="single" w:color="000000" w:sz="6" w:space="0"/>
              <w:bottom w:val="single" w:color="000000" w:sz="6" w:space="0"/>
              <w:right w:val="single" w:color="000000" w:sz="8" w:space="0"/>
            </w:tcBorders>
          </w:tcPr>
          <w:p w14:paraId="101AD02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82F2965">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777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A532481">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人口老龄化国情省情市情宣传教育</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2653390"/>
        </w:tc>
      </w:tr>
      <w:tr w14:paraId="35027B53">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17A250C"/>
        </w:tc>
        <w:tc>
          <w:tcPr>
            <w:tcW w:w="1957" w:type="dxa"/>
            <w:vMerge w:val="continue"/>
            <w:tcBorders>
              <w:top w:val="single" w:color="000000" w:sz="8" w:space="0"/>
              <w:left w:val="single" w:color="000000" w:sz="6" w:space="0"/>
              <w:bottom w:val="single" w:color="000000" w:sz="6" w:space="0"/>
              <w:right w:val="single" w:color="000000" w:sz="8" w:space="0"/>
            </w:tcBorders>
          </w:tcPr>
          <w:p w14:paraId="564EC7DB"/>
        </w:tc>
        <w:tc>
          <w:tcPr>
            <w:tcW w:w="1957" w:type="dxa"/>
            <w:vMerge w:val="continue"/>
            <w:tcBorders>
              <w:top w:val="single" w:color="000000" w:sz="8" w:space="0"/>
              <w:left w:val="single" w:color="000000" w:sz="8" w:space="0"/>
              <w:bottom w:val="single" w:color="000000" w:sz="6" w:space="0"/>
              <w:right w:val="single" w:color="000000" w:sz="8" w:space="0"/>
            </w:tcBorders>
          </w:tcPr>
          <w:p w14:paraId="4A8E8C6B"/>
        </w:tc>
        <w:tc>
          <w:tcPr>
            <w:tcW w:w="1957" w:type="dxa"/>
            <w:vMerge w:val="continue"/>
            <w:tcBorders>
              <w:top w:val="single" w:color="000000" w:sz="8" w:space="0"/>
              <w:left w:val="single" w:color="000000" w:sz="8" w:space="0"/>
              <w:bottom w:val="single" w:color="000000" w:sz="6" w:space="0"/>
              <w:right w:val="single" w:color="000000" w:sz="6" w:space="0"/>
            </w:tcBorders>
          </w:tcPr>
          <w:p w14:paraId="5B42D248"/>
        </w:tc>
        <w:tc>
          <w:tcPr>
            <w:tcW w:w="1957" w:type="dxa"/>
            <w:vMerge w:val="continue"/>
            <w:tcBorders>
              <w:top w:val="single" w:color="000000" w:sz="8" w:space="0"/>
              <w:left w:val="single" w:color="000000" w:sz="6" w:space="0"/>
              <w:bottom w:val="single" w:color="000000" w:sz="6" w:space="0"/>
              <w:right w:val="single" w:color="000000" w:sz="8" w:space="0"/>
            </w:tcBorders>
          </w:tcPr>
          <w:p w14:paraId="59871656"/>
        </w:tc>
        <w:tc>
          <w:tcPr>
            <w:tcW w:w="1957" w:type="dxa"/>
            <w:vMerge w:val="continue"/>
            <w:tcBorders>
              <w:top w:val="single" w:color="000000" w:sz="8" w:space="0"/>
              <w:left w:val="single" w:color="000000" w:sz="8" w:space="0"/>
              <w:bottom w:val="single" w:color="000000" w:sz="6" w:space="0"/>
              <w:right w:val="single" w:color="000000" w:sz="8" w:space="0"/>
            </w:tcBorders>
          </w:tcPr>
          <w:p w14:paraId="0EB80346"/>
        </w:tc>
        <w:tc>
          <w:tcPr>
            <w:tcW w:w="1957" w:type="dxa"/>
            <w:vMerge w:val="continue"/>
            <w:tcBorders>
              <w:top w:val="single" w:color="000000" w:sz="8" w:space="0"/>
              <w:left w:val="single" w:color="000000" w:sz="8" w:space="0"/>
              <w:bottom w:val="single" w:color="000000" w:sz="6" w:space="0"/>
              <w:right w:val="single" w:color="000000" w:sz="6" w:space="0"/>
            </w:tcBorders>
          </w:tcPr>
          <w:p w14:paraId="38D4F976"/>
        </w:tc>
        <w:tc>
          <w:tcPr>
            <w:tcW w:w="1957" w:type="dxa"/>
            <w:vMerge w:val="continue"/>
            <w:tcBorders>
              <w:top w:val="single" w:color="000000" w:sz="8" w:space="0"/>
              <w:left w:val="single" w:color="000000" w:sz="6" w:space="0"/>
              <w:bottom w:val="single" w:color="000000" w:sz="6" w:space="0"/>
              <w:right w:val="single" w:color="000000" w:sz="8" w:space="0"/>
            </w:tcBorders>
          </w:tcPr>
          <w:p w14:paraId="5FB1DBC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46A3CA6">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778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19D1974">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老年人权益保障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08AC0C2"/>
        </w:tc>
      </w:tr>
      <w:tr w14:paraId="0A7A3985">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4639DD5"/>
        </w:tc>
        <w:tc>
          <w:tcPr>
            <w:tcW w:w="1957" w:type="dxa"/>
            <w:vMerge w:val="continue"/>
            <w:tcBorders>
              <w:top w:val="single" w:color="000000" w:sz="8" w:space="0"/>
              <w:left w:val="single" w:color="000000" w:sz="6" w:space="0"/>
              <w:bottom w:val="single" w:color="000000" w:sz="6" w:space="0"/>
              <w:right w:val="single" w:color="000000" w:sz="8" w:space="0"/>
            </w:tcBorders>
          </w:tcPr>
          <w:p w14:paraId="5B9E9B26"/>
        </w:tc>
        <w:tc>
          <w:tcPr>
            <w:tcW w:w="1957" w:type="dxa"/>
            <w:vMerge w:val="continue"/>
            <w:tcBorders>
              <w:top w:val="single" w:color="000000" w:sz="8" w:space="0"/>
              <w:left w:val="single" w:color="000000" w:sz="8" w:space="0"/>
              <w:bottom w:val="single" w:color="000000" w:sz="6" w:space="0"/>
              <w:right w:val="single" w:color="000000" w:sz="8" w:space="0"/>
            </w:tcBorders>
          </w:tcPr>
          <w:p w14:paraId="5DD7C944"/>
        </w:tc>
        <w:tc>
          <w:tcPr>
            <w:tcW w:w="1957" w:type="dxa"/>
            <w:vMerge w:val="continue"/>
            <w:tcBorders>
              <w:top w:val="single" w:color="000000" w:sz="8" w:space="0"/>
              <w:left w:val="single" w:color="000000" w:sz="8" w:space="0"/>
              <w:bottom w:val="single" w:color="000000" w:sz="6" w:space="0"/>
              <w:right w:val="single" w:color="000000" w:sz="6" w:space="0"/>
            </w:tcBorders>
          </w:tcPr>
          <w:p w14:paraId="5C370C02"/>
        </w:tc>
        <w:tc>
          <w:tcPr>
            <w:tcW w:w="1957" w:type="dxa"/>
            <w:vMerge w:val="continue"/>
            <w:tcBorders>
              <w:top w:val="single" w:color="000000" w:sz="8" w:space="0"/>
              <w:left w:val="single" w:color="000000" w:sz="6" w:space="0"/>
              <w:bottom w:val="single" w:color="000000" w:sz="6" w:space="0"/>
              <w:right w:val="single" w:color="000000" w:sz="8" w:space="0"/>
            </w:tcBorders>
          </w:tcPr>
          <w:p w14:paraId="328DD4C7"/>
        </w:tc>
        <w:tc>
          <w:tcPr>
            <w:tcW w:w="1957" w:type="dxa"/>
            <w:vMerge w:val="continue"/>
            <w:tcBorders>
              <w:top w:val="single" w:color="000000" w:sz="8" w:space="0"/>
              <w:left w:val="single" w:color="000000" w:sz="8" w:space="0"/>
              <w:bottom w:val="single" w:color="000000" w:sz="6" w:space="0"/>
              <w:right w:val="single" w:color="000000" w:sz="8" w:space="0"/>
            </w:tcBorders>
          </w:tcPr>
          <w:p w14:paraId="6A67A3E3"/>
        </w:tc>
        <w:tc>
          <w:tcPr>
            <w:tcW w:w="1957" w:type="dxa"/>
            <w:vMerge w:val="continue"/>
            <w:tcBorders>
              <w:top w:val="single" w:color="000000" w:sz="8" w:space="0"/>
              <w:left w:val="single" w:color="000000" w:sz="8" w:space="0"/>
              <w:bottom w:val="single" w:color="000000" w:sz="6" w:space="0"/>
              <w:right w:val="single" w:color="000000" w:sz="6" w:space="0"/>
            </w:tcBorders>
          </w:tcPr>
          <w:p w14:paraId="266FF813"/>
        </w:tc>
        <w:tc>
          <w:tcPr>
            <w:tcW w:w="1957" w:type="dxa"/>
            <w:vMerge w:val="continue"/>
            <w:tcBorders>
              <w:top w:val="single" w:color="000000" w:sz="8" w:space="0"/>
              <w:left w:val="single" w:color="000000" w:sz="6" w:space="0"/>
              <w:bottom w:val="single" w:color="000000" w:sz="6" w:space="0"/>
              <w:right w:val="single" w:color="000000" w:sz="8" w:space="0"/>
            </w:tcBorders>
          </w:tcPr>
          <w:p w14:paraId="6BD4A4A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C1D0971">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779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E21E131">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老年状况统计调查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805A6FB"/>
        </w:tc>
      </w:tr>
      <w:tr w14:paraId="3F4B131A">
        <w:tblPrEx>
          <w:tblCellMar>
            <w:top w:w="0" w:type="dxa"/>
            <w:left w:w="108" w:type="dxa"/>
            <w:bottom w:w="0" w:type="dxa"/>
            <w:right w:w="108" w:type="dxa"/>
          </w:tblCellMar>
        </w:tblPrEx>
        <w:trPr>
          <w:trHeight w:val="10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9E64486"/>
        </w:tc>
        <w:tc>
          <w:tcPr>
            <w:tcW w:w="1957" w:type="dxa"/>
            <w:vMerge w:val="continue"/>
            <w:tcBorders>
              <w:top w:val="single" w:color="000000" w:sz="8" w:space="0"/>
              <w:left w:val="single" w:color="000000" w:sz="6" w:space="0"/>
              <w:bottom w:val="single" w:color="000000" w:sz="6" w:space="0"/>
              <w:right w:val="single" w:color="000000" w:sz="8" w:space="0"/>
            </w:tcBorders>
          </w:tcPr>
          <w:p w14:paraId="724D3C8D"/>
        </w:tc>
        <w:tc>
          <w:tcPr>
            <w:tcW w:w="1957" w:type="dxa"/>
            <w:vMerge w:val="continue"/>
            <w:tcBorders>
              <w:top w:val="single" w:color="000000" w:sz="8" w:space="0"/>
              <w:left w:val="single" w:color="000000" w:sz="8" w:space="0"/>
              <w:bottom w:val="single" w:color="000000" w:sz="6" w:space="0"/>
              <w:right w:val="single" w:color="000000" w:sz="8" w:space="0"/>
            </w:tcBorders>
          </w:tcPr>
          <w:p w14:paraId="4F93813C"/>
        </w:tc>
        <w:tc>
          <w:tcPr>
            <w:tcW w:w="1957" w:type="dxa"/>
            <w:vMerge w:val="continue"/>
            <w:tcBorders>
              <w:top w:val="single" w:color="000000" w:sz="8" w:space="0"/>
              <w:left w:val="single" w:color="000000" w:sz="8" w:space="0"/>
              <w:bottom w:val="single" w:color="000000" w:sz="6" w:space="0"/>
              <w:right w:val="single" w:color="000000" w:sz="6" w:space="0"/>
            </w:tcBorders>
          </w:tcPr>
          <w:p w14:paraId="4CCE83DD"/>
        </w:tc>
        <w:tc>
          <w:tcPr>
            <w:tcW w:w="1957" w:type="dxa"/>
            <w:vMerge w:val="continue"/>
            <w:tcBorders>
              <w:top w:val="single" w:color="000000" w:sz="8" w:space="0"/>
              <w:left w:val="single" w:color="000000" w:sz="6" w:space="0"/>
              <w:bottom w:val="single" w:color="000000" w:sz="6" w:space="0"/>
              <w:right w:val="single" w:color="000000" w:sz="8" w:space="0"/>
            </w:tcBorders>
          </w:tcPr>
          <w:p w14:paraId="02D5EBBF"/>
        </w:tc>
        <w:tc>
          <w:tcPr>
            <w:tcW w:w="1957" w:type="dxa"/>
            <w:vMerge w:val="continue"/>
            <w:tcBorders>
              <w:top w:val="single" w:color="000000" w:sz="8" w:space="0"/>
              <w:left w:val="single" w:color="000000" w:sz="8" w:space="0"/>
              <w:bottom w:val="single" w:color="000000" w:sz="6" w:space="0"/>
              <w:right w:val="single" w:color="000000" w:sz="8" w:space="0"/>
            </w:tcBorders>
          </w:tcPr>
          <w:p w14:paraId="515D9F94"/>
        </w:tc>
        <w:tc>
          <w:tcPr>
            <w:tcW w:w="1957" w:type="dxa"/>
            <w:vMerge w:val="continue"/>
            <w:tcBorders>
              <w:top w:val="single" w:color="000000" w:sz="8" w:space="0"/>
              <w:left w:val="single" w:color="000000" w:sz="8" w:space="0"/>
              <w:bottom w:val="single" w:color="000000" w:sz="6" w:space="0"/>
              <w:right w:val="single" w:color="000000" w:sz="6" w:space="0"/>
            </w:tcBorders>
          </w:tcPr>
          <w:p w14:paraId="284AD2C3"/>
        </w:tc>
        <w:tc>
          <w:tcPr>
            <w:tcW w:w="1957" w:type="dxa"/>
            <w:vMerge w:val="continue"/>
            <w:tcBorders>
              <w:top w:val="single" w:color="000000" w:sz="8" w:space="0"/>
              <w:left w:val="single" w:color="000000" w:sz="6" w:space="0"/>
              <w:bottom w:val="single" w:color="000000" w:sz="6" w:space="0"/>
              <w:right w:val="single" w:color="000000" w:sz="8" w:space="0"/>
            </w:tcBorders>
          </w:tcPr>
          <w:p w14:paraId="18E185D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045AAD3">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780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C4E862E">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街道敬老院安全生产工作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74BB55C"/>
        </w:tc>
      </w:tr>
      <w:tr w14:paraId="248ED12A">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11365FD"/>
        </w:tc>
        <w:tc>
          <w:tcPr>
            <w:tcW w:w="1957" w:type="dxa"/>
            <w:vMerge w:val="continue"/>
            <w:tcBorders>
              <w:top w:val="single" w:color="000000" w:sz="8" w:space="0"/>
              <w:left w:val="single" w:color="000000" w:sz="6" w:space="0"/>
              <w:bottom w:val="single" w:color="000000" w:sz="6" w:space="0"/>
              <w:right w:val="single" w:color="000000" w:sz="8" w:space="0"/>
            </w:tcBorders>
          </w:tcPr>
          <w:p w14:paraId="6EA22AF6"/>
        </w:tc>
        <w:tc>
          <w:tcPr>
            <w:tcW w:w="1957" w:type="dxa"/>
            <w:vMerge w:val="continue"/>
            <w:tcBorders>
              <w:top w:val="single" w:color="000000" w:sz="8" w:space="0"/>
              <w:left w:val="single" w:color="000000" w:sz="8" w:space="0"/>
              <w:bottom w:val="single" w:color="000000" w:sz="6" w:space="0"/>
              <w:right w:val="single" w:color="000000" w:sz="8" w:space="0"/>
            </w:tcBorders>
          </w:tcPr>
          <w:p w14:paraId="4D5A20DE"/>
        </w:tc>
        <w:tc>
          <w:tcPr>
            <w:tcW w:w="1957" w:type="dxa"/>
            <w:vMerge w:val="continue"/>
            <w:tcBorders>
              <w:top w:val="single" w:color="000000" w:sz="8" w:space="0"/>
              <w:left w:val="single" w:color="000000" w:sz="8" w:space="0"/>
              <w:bottom w:val="single" w:color="000000" w:sz="6" w:space="0"/>
              <w:right w:val="single" w:color="000000" w:sz="6" w:space="0"/>
            </w:tcBorders>
          </w:tcPr>
          <w:p w14:paraId="76343EA8"/>
        </w:tc>
        <w:tc>
          <w:tcPr>
            <w:tcW w:w="1957" w:type="dxa"/>
            <w:vMerge w:val="continue"/>
            <w:tcBorders>
              <w:top w:val="single" w:color="000000" w:sz="8" w:space="0"/>
              <w:left w:val="single" w:color="000000" w:sz="6" w:space="0"/>
              <w:bottom w:val="single" w:color="000000" w:sz="6" w:space="0"/>
              <w:right w:val="single" w:color="000000" w:sz="8" w:space="0"/>
            </w:tcBorders>
          </w:tcPr>
          <w:p w14:paraId="6D3663FF"/>
        </w:tc>
        <w:tc>
          <w:tcPr>
            <w:tcW w:w="1957" w:type="dxa"/>
            <w:vMerge w:val="continue"/>
            <w:tcBorders>
              <w:top w:val="single" w:color="000000" w:sz="8" w:space="0"/>
              <w:left w:val="single" w:color="000000" w:sz="8" w:space="0"/>
              <w:bottom w:val="single" w:color="000000" w:sz="6" w:space="0"/>
              <w:right w:val="single" w:color="000000" w:sz="8" w:space="0"/>
            </w:tcBorders>
          </w:tcPr>
          <w:p w14:paraId="503B71B6"/>
        </w:tc>
        <w:tc>
          <w:tcPr>
            <w:tcW w:w="1957" w:type="dxa"/>
            <w:vMerge w:val="continue"/>
            <w:tcBorders>
              <w:top w:val="single" w:color="000000" w:sz="8" w:space="0"/>
              <w:left w:val="single" w:color="000000" w:sz="8" w:space="0"/>
              <w:bottom w:val="single" w:color="000000" w:sz="6" w:space="0"/>
              <w:right w:val="single" w:color="000000" w:sz="6" w:space="0"/>
            </w:tcBorders>
          </w:tcPr>
          <w:p w14:paraId="5BBCAC95"/>
        </w:tc>
        <w:tc>
          <w:tcPr>
            <w:tcW w:w="1957" w:type="dxa"/>
            <w:vMerge w:val="continue"/>
            <w:tcBorders>
              <w:top w:val="single" w:color="000000" w:sz="8" w:space="0"/>
              <w:left w:val="single" w:color="000000" w:sz="6" w:space="0"/>
              <w:bottom w:val="single" w:color="000000" w:sz="6" w:space="0"/>
              <w:right w:val="single" w:color="000000" w:sz="8" w:space="0"/>
            </w:tcBorders>
          </w:tcPr>
          <w:p w14:paraId="4AEF800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94D4A8C">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781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ADD941C">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加强对社区社会组织管理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7EA10F6"/>
        </w:tc>
      </w:tr>
      <w:tr w14:paraId="16A1E9BD">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C84C734"/>
        </w:tc>
        <w:tc>
          <w:tcPr>
            <w:tcW w:w="1957" w:type="dxa"/>
            <w:vMerge w:val="continue"/>
            <w:tcBorders>
              <w:top w:val="single" w:color="000000" w:sz="8" w:space="0"/>
              <w:left w:val="single" w:color="000000" w:sz="6" w:space="0"/>
              <w:bottom w:val="single" w:color="000000" w:sz="6" w:space="0"/>
              <w:right w:val="single" w:color="000000" w:sz="8" w:space="0"/>
            </w:tcBorders>
          </w:tcPr>
          <w:p w14:paraId="398622F8"/>
        </w:tc>
        <w:tc>
          <w:tcPr>
            <w:tcW w:w="1957" w:type="dxa"/>
            <w:vMerge w:val="continue"/>
            <w:tcBorders>
              <w:top w:val="single" w:color="000000" w:sz="8" w:space="0"/>
              <w:left w:val="single" w:color="000000" w:sz="8" w:space="0"/>
              <w:bottom w:val="single" w:color="000000" w:sz="6" w:space="0"/>
              <w:right w:val="single" w:color="000000" w:sz="8" w:space="0"/>
            </w:tcBorders>
          </w:tcPr>
          <w:p w14:paraId="3528DB2D"/>
        </w:tc>
        <w:tc>
          <w:tcPr>
            <w:tcW w:w="1957" w:type="dxa"/>
            <w:vMerge w:val="continue"/>
            <w:tcBorders>
              <w:top w:val="single" w:color="000000" w:sz="8" w:space="0"/>
              <w:left w:val="single" w:color="000000" w:sz="8" w:space="0"/>
              <w:bottom w:val="single" w:color="000000" w:sz="6" w:space="0"/>
              <w:right w:val="single" w:color="000000" w:sz="6" w:space="0"/>
            </w:tcBorders>
          </w:tcPr>
          <w:p w14:paraId="4152113D"/>
        </w:tc>
        <w:tc>
          <w:tcPr>
            <w:tcW w:w="1957" w:type="dxa"/>
            <w:vMerge w:val="continue"/>
            <w:tcBorders>
              <w:top w:val="single" w:color="000000" w:sz="8" w:space="0"/>
              <w:left w:val="single" w:color="000000" w:sz="6" w:space="0"/>
              <w:bottom w:val="single" w:color="000000" w:sz="6" w:space="0"/>
              <w:right w:val="single" w:color="000000" w:sz="8" w:space="0"/>
            </w:tcBorders>
          </w:tcPr>
          <w:p w14:paraId="41C3045D"/>
        </w:tc>
        <w:tc>
          <w:tcPr>
            <w:tcW w:w="1957" w:type="dxa"/>
            <w:vMerge w:val="continue"/>
            <w:tcBorders>
              <w:top w:val="single" w:color="000000" w:sz="8" w:space="0"/>
              <w:left w:val="single" w:color="000000" w:sz="8" w:space="0"/>
              <w:bottom w:val="single" w:color="000000" w:sz="6" w:space="0"/>
              <w:right w:val="single" w:color="000000" w:sz="8" w:space="0"/>
            </w:tcBorders>
          </w:tcPr>
          <w:p w14:paraId="70D0CB1F"/>
        </w:tc>
        <w:tc>
          <w:tcPr>
            <w:tcW w:w="1957" w:type="dxa"/>
            <w:vMerge w:val="continue"/>
            <w:tcBorders>
              <w:top w:val="single" w:color="000000" w:sz="8" w:space="0"/>
              <w:left w:val="single" w:color="000000" w:sz="8" w:space="0"/>
              <w:bottom w:val="single" w:color="000000" w:sz="6" w:space="0"/>
              <w:right w:val="single" w:color="000000" w:sz="6" w:space="0"/>
            </w:tcBorders>
          </w:tcPr>
          <w:p w14:paraId="005097DB"/>
        </w:tc>
        <w:tc>
          <w:tcPr>
            <w:tcW w:w="1957" w:type="dxa"/>
            <w:vMerge w:val="continue"/>
            <w:tcBorders>
              <w:top w:val="single" w:color="000000" w:sz="8" w:space="0"/>
              <w:left w:val="single" w:color="000000" w:sz="6" w:space="0"/>
              <w:bottom w:val="single" w:color="000000" w:sz="6" w:space="0"/>
              <w:right w:val="single" w:color="000000" w:sz="8" w:space="0"/>
            </w:tcBorders>
          </w:tcPr>
          <w:p w14:paraId="30AAD97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F6206A8">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782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6097A3B">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建立社区社会组织服务中心</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DBB1DF3"/>
        </w:tc>
      </w:tr>
      <w:tr w14:paraId="3D14E6E3">
        <w:tblPrEx>
          <w:tblCellMar>
            <w:top w:w="0" w:type="dxa"/>
            <w:left w:w="108" w:type="dxa"/>
            <w:bottom w:w="0" w:type="dxa"/>
            <w:right w:w="108" w:type="dxa"/>
          </w:tblCellMar>
        </w:tblPrEx>
        <w:trPr>
          <w:trHeight w:val="10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7EF6A48"/>
        </w:tc>
        <w:tc>
          <w:tcPr>
            <w:tcW w:w="1957" w:type="dxa"/>
            <w:vMerge w:val="continue"/>
            <w:tcBorders>
              <w:top w:val="single" w:color="000000" w:sz="8" w:space="0"/>
              <w:left w:val="single" w:color="000000" w:sz="6" w:space="0"/>
              <w:bottom w:val="single" w:color="000000" w:sz="6" w:space="0"/>
              <w:right w:val="single" w:color="000000" w:sz="8" w:space="0"/>
            </w:tcBorders>
          </w:tcPr>
          <w:p w14:paraId="06005E9E"/>
        </w:tc>
        <w:tc>
          <w:tcPr>
            <w:tcW w:w="1957" w:type="dxa"/>
            <w:vMerge w:val="continue"/>
            <w:tcBorders>
              <w:top w:val="single" w:color="000000" w:sz="8" w:space="0"/>
              <w:left w:val="single" w:color="000000" w:sz="8" w:space="0"/>
              <w:bottom w:val="single" w:color="000000" w:sz="6" w:space="0"/>
              <w:right w:val="single" w:color="000000" w:sz="8" w:space="0"/>
            </w:tcBorders>
          </w:tcPr>
          <w:p w14:paraId="152745FF"/>
        </w:tc>
        <w:tc>
          <w:tcPr>
            <w:tcW w:w="1957" w:type="dxa"/>
            <w:vMerge w:val="continue"/>
            <w:tcBorders>
              <w:top w:val="single" w:color="000000" w:sz="8" w:space="0"/>
              <w:left w:val="single" w:color="000000" w:sz="8" w:space="0"/>
              <w:bottom w:val="single" w:color="000000" w:sz="6" w:space="0"/>
              <w:right w:val="single" w:color="000000" w:sz="6" w:space="0"/>
            </w:tcBorders>
          </w:tcPr>
          <w:p w14:paraId="3406A23F"/>
        </w:tc>
        <w:tc>
          <w:tcPr>
            <w:tcW w:w="1957" w:type="dxa"/>
            <w:vMerge w:val="continue"/>
            <w:tcBorders>
              <w:top w:val="single" w:color="000000" w:sz="8" w:space="0"/>
              <w:left w:val="single" w:color="000000" w:sz="6" w:space="0"/>
              <w:bottom w:val="single" w:color="000000" w:sz="6" w:space="0"/>
              <w:right w:val="single" w:color="000000" w:sz="8" w:space="0"/>
            </w:tcBorders>
          </w:tcPr>
          <w:p w14:paraId="0E911637"/>
        </w:tc>
        <w:tc>
          <w:tcPr>
            <w:tcW w:w="1957" w:type="dxa"/>
            <w:vMerge w:val="continue"/>
            <w:tcBorders>
              <w:top w:val="single" w:color="000000" w:sz="8" w:space="0"/>
              <w:left w:val="single" w:color="000000" w:sz="8" w:space="0"/>
              <w:bottom w:val="single" w:color="000000" w:sz="6" w:space="0"/>
              <w:right w:val="single" w:color="000000" w:sz="8" w:space="0"/>
            </w:tcBorders>
          </w:tcPr>
          <w:p w14:paraId="7399DF24"/>
        </w:tc>
        <w:tc>
          <w:tcPr>
            <w:tcW w:w="1957" w:type="dxa"/>
            <w:vMerge w:val="continue"/>
            <w:tcBorders>
              <w:top w:val="single" w:color="000000" w:sz="8" w:space="0"/>
              <w:left w:val="single" w:color="000000" w:sz="8" w:space="0"/>
              <w:bottom w:val="single" w:color="000000" w:sz="6" w:space="0"/>
              <w:right w:val="single" w:color="000000" w:sz="6" w:space="0"/>
            </w:tcBorders>
          </w:tcPr>
          <w:p w14:paraId="7AAE3A70"/>
        </w:tc>
        <w:tc>
          <w:tcPr>
            <w:tcW w:w="1957" w:type="dxa"/>
            <w:vMerge w:val="continue"/>
            <w:tcBorders>
              <w:top w:val="single" w:color="000000" w:sz="8" w:space="0"/>
              <w:left w:val="single" w:color="000000" w:sz="6" w:space="0"/>
              <w:bottom w:val="single" w:color="000000" w:sz="6" w:space="0"/>
              <w:right w:val="single" w:color="000000" w:sz="8" w:space="0"/>
            </w:tcBorders>
          </w:tcPr>
          <w:p w14:paraId="602DF30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10BA45B">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783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0226615">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管理社区社会组织党建工作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9A6FB05"/>
        </w:tc>
      </w:tr>
    </w:tbl>
    <w:p w14:paraId="59A21ED1">
      <w:pPr>
        <w:widowControl/>
        <w:autoSpaceDE w:val="0"/>
        <w:autoSpaceDN w:val="0"/>
        <w:spacing w:before="744" w:after="0" w:line="414" w:lineRule="exact"/>
        <w:ind w:left="0" w:right="0" w:firstLine="0"/>
        <w:jc w:val="center"/>
      </w:pPr>
      <w:r>
        <w:rPr>
          <w:rFonts w:ascii="宋体" w:hAnsi="宋体" w:eastAsia="宋体"/>
          <w:color w:val="000000"/>
          <w:sz w:val="36"/>
        </w:rPr>
        <w:t>-70-</w:t>
      </w:r>
    </w:p>
    <w:p w14:paraId="7E34F559">
      <w:pPr>
        <w:sectPr>
          <w:pgSz w:w="23811" w:h="17237"/>
          <w:pgMar w:top="570" w:right="1140" w:bottom="110" w:left="1140" w:header="720" w:footer="720" w:gutter="0"/>
          <w:cols w:equalWidth="0" w:num="1">
            <w:col w:w="21532"/>
          </w:cols>
          <w:docGrid w:linePitch="360" w:charSpace="0"/>
        </w:sectPr>
      </w:pPr>
    </w:p>
    <w:p w14:paraId="13A4D8D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33510"/>
            <wp:effectExtent l="0" t="0" r="1143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a:picLocks noChangeAspect="1"/>
                    </pic:cNvPicPr>
                  </pic:nvPicPr>
                  <pic:blipFill>
                    <a:blip r:embed="rId64"/>
                    <a:stretch>
                      <a:fillRect/>
                    </a:stretch>
                  </pic:blipFill>
                  <pic:spPr>
                    <a:xfrm>
                      <a:off x="0" y="0"/>
                      <a:ext cx="13647419" cy="9033372"/>
                    </a:xfrm>
                    <a:prstGeom prst="rect">
                      <a:avLst/>
                    </a:prstGeom>
                  </pic:spPr>
                </pic:pic>
              </a:graphicData>
            </a:graphic>
          </wp:anchor>
        </w:drawing>
      </w:r>
    </w:p>
    <w:p w14:paraId="447D16D9">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F380FD9">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214EFF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CEFFD8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3EFF20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F8E36FC">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A7861B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588BAF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B997E6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BCCBF1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82E5D5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DF3CA3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EFF5DFE">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CA61FD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AF6C47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7349DA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FCCE71C">
        <w:tblPrEx>
          <w:tblCellMar>
            <w:top w:w="0" w:type="dxa"/>
            <w:left w:w="108" w:type="dxa"/>
            <w:bottom w:w="0" w:type="dxa"/>
            <w:right w:w="108" w:type="dxa"/>
          </w:tblCellMar>
        </w:tblPrEx>
        <w:trPr>
          <w:trHeight w:val="4138"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9710E5A">
            <w:pPr>
              <w:widowControl/>
              <w:autoSpaceDE w:val="0"/>
              <w:autoSpaceDN w:val="0"/>
              <w:spacing w:before="5834" w:after="0" w:line="320" w:lineRule="exact"/>
              <w:ind w:left="0" w:right="0" w:firstLine="0"/>
              <w:jc w:val="center"/>
            </w:pPr>
            <w:r>
              <w:rPr>
                <w:rFonts w:ascii="7v6lAlxz+SimSun" w:hAnsi="7v6lAlxz+SimSun" w:eastAsia="7v6lAlxz+SimSun"/>
                <w:color w:val="000000"/>
                <w:sz w:val="32"/>
              </w:rPr>
              <w:t>58</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CE39C73">
            <w:pPr>
              <w:widowControl/>
              <w:autoSpaceDE w:val="0"/>
              <w:autoSpaceDN w:val="0"/>
              <w:spacing w:before="5640" w:after="0" w:line="318" w:lineRule="exact"/>
              <w:ind w:left="0" w:right="0" w:firstLine="0"/>
              <w:jc w:val="center"/>
            </w:pPr>
            <w:r>
              <w:rPr>
                <w:rFonts w:ascii="7v6lAlxz+SimSun" w:hAnsi="7v6lAlxz+SimSun" w:eastAsia="7v6lAlxz+SimSun"/>
                <w:color w:val="000000"/>
                <w:sz w:val="32"/>
              </w:rPr>
              <w:t>民生</w:t>
            </w:r>
          </w:p>
          <w:p w14:paraId="613179D8">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1E59979">
            <w:pPr>
              <w:widowControl/>
              <w:autoSpaceDE w:val="0"/>
              <w:autoSpaceDN w:val="0"/>
              <w:spacing w:before="3826" w:after="0" w:line="388" w:lineRule="exact"/>
              <w:ind w:left="88" w:right="72" w:firstLine="0"/>
              <w:jc w:val="both"/>
            </w:pPr>
            <w:r>
              <w:rPr>
                <w:rFonts w:ascii="7v6lAlxz+SimSun" w:hAnsi="7v6lAlxz+SimSun" w:eastAsia="7v6lAlxz+SimSun"/>
                <w:color w:val="000000"/>
                <w:sz w:val="32"/>
              </w:rPr>
              <w:t>加强老年人权益保障，开展高龄补贴动态管理、低收入老年人补贴受理、适老化改造对象初审等工作，建立关爱服务台账，探访关爱独居、空巢、失能、重残特殊家庭老年人。</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7FFC3E6">
            <w:pPr>
              <w:widowControl/>
              <w:autoSpaceDE w:val="0"/>
              <w:autoSpaceDN w:val="0"/>
              <w:spacing w:before="1918" w:after="0" w:line="318" w:lineRule="exact"/>
              <w:ind w:left="0" w:right="0" w:firstLine="0"/>
              <w:jc w:val="center"/>
            </w:pPr>
            <w:r>
              <w:rPr>
                <w:rFonts w:ascii="7v6lAlxz+SimSun" w:hAnsi="7v6lAlxz+SimSun" w:eastAsia="7v6lAlxz+SimSun"/>
                <w:color w:val="000000"/>
                <w:sz w:val="32"/>
              </w:rPr>
              <w:t>159</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7088F67">
            <w:pPr>
              <w:widowControl/>
              <w:autoSpaceDE w:val="0"/>
              <w:autoSpaceDN w:val="0"/>
              <w:spacing w:before="1460" w:after="0" w:line="390" w:lineRule="exact"/>
              <w:ind w:left="46" w:right="300" w:firstLine="0"/>
              <w:jc w:val="both"/>
            </w:pPr>
            <w:r>
              <w:rPr>
                <w:rFonts w:ascii="7v6lAlxz+SimSun" w:hAnsi="7v6lAlxz+SimSun" w:eastAsia="7v6lAlxz+SimSun"/>
                <w:color w:val="000000"/>
                <w:sz w:val="32"/>
              </w:rPr>
              <w:t>做好适老化改造对象初审</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77CE92B">
            <w:pPr>
              <w:widowControl/>
              <w:autoSpaceDE w:val="0"/>
              <w:autoSpaceDN w:val="0"/>
              <w:spacing w:before="136" w:after="0" w:line="224" w:lineRule="exact"/>
              <w:ind w:left="30" w:right="0"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《中共中央 国务院关于加强新时代老龄工作的意见》五、着力构建老年友好型社会 （十四）打造老年宜居环境。各地要落实无障碍环境建设法规、标准和规范，将无障碍环境建设和适老化改造纳入城市更新、城镇老旧小区改造、农村危房改造、农村人居环境整治提升统筹推进，让老年人参与社会活动更加安全方便。鼓励有条件的地方对经济困难的失能、残疾、高龄等老年人家庭，实施无障碍和适老化改造、配备生活辅助器具、安装紧急救援设施、开展定期探访。指导各地结合实际出台家庭适老化改造标准，鼓励更多家庭开展适老化改造。在鼓励推广新技术、新方式的同时，保留老年人熟悉的传统服务方式，加快推进老年人常用的互联网应用和移动终端、APP应用适老化改造。实施“智慧助老”行动，加强数字技能教育和培训，提升老年人数字素养。七、强化老龄工作保障（十九）加强老年设施供给。各地区各有关部门要按照《国家积极应对人口老龄化中长期规划》的要求，加强老年设施建设，加快实现养老机构护理型床位、老年大学（学校）等方面目标。各地要制定出台新建城县、新建居住县、老城县和已建成居住县配套养老服务设施设置标准和实施细则，落实养老服务设施设置要求。新建城县、新建居住县按标准要求配套建设养老服务设施实现全覆盖。</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5D99052">
            <w:pPr>
              <w:widowControl/>
              <w:autoSpaceDE w:val="0"/>
              <w:autoSpaceDN w:val="0"/>
              <w:spacing w:before="1308" w:after="0" w:line="246" w:lineRule="exact"/>
              <w:ind w:left="28" w:right="158" w:firstLine="0"/>
              <w:jc w:val="both"/>
            </w:pPr>
            <w:r>
              <w:rPr>
                <w:rFonts w:ascii="7v6lAlxz+SimSun" w:hAnsi="7v6lAlxz+SimSun" w:eastAsia="7v6lAlxz+SimSun"/>
                <w:color w:val="000000"/>
                <w:sz w:val="20"/>
              </w:rPr>
              <w:t>经济发展办公室（民生服务办公</w:t>
            </w:r>
          </w:p>
          <w:p w14:paraId="4B39C711">
            <w:pPr>
              <w:widowControl/>
              <w:autoSpaceDE w:val="0"/>
              <w:autoSpaceDN w:val="0"/>
              <w:spacing w:before="50" w:after="0" w:line="198" w:lineRule="exact"/>
              <w:ind w:left="28" w:right="0" w:firstLine="0"/>
              <w:jc w:val="left"/>
            </w:pPr>
            <w:r>
              <w:rPr>
                <w:rFonts w:ascii="7v6lAlxz+SimSun" w:hAnsi="7v6lAlxz+SimSun" w:eastAsia="7v6lAlxz+SimSun"/>
                <w:color w:val="000000"/>
                <w:sz w:val="20"/>
              </w:rPr>
              <w:t>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68FAB36">
            <w:pPr>
              <w:widowControl/>
              <w:autoSpaceDE w:val="0"/>
              <w:autoSpaceDN w:val="0"/>
              <w:spacing w:before="1848" w:after="0" w:line="198" w:lineRule="exact"/>
              <w:ind w:left="0" w:right="0" w:firstLine="0"/>
              <w:jc w:val="center"/>
            </w:pPr>
            <w:r>
              <w:rPr>
                <w:rFonts w:ascii="7v6lAlxz+SimSun" w:hAnsi="7v6lAlxz+SimSun" w:eastAsia="7v6lAlxz+SimSun"/>
                <w:color w:val="000000"/>
                <w:sz w:val="20"/>
              </w:rPr>
              <w:t>区民政</w:t>
            </w:r>
          </w:p>
          <w:p w14:paraId="34E7AB79">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0BBD4E4">
            <w:pPr>
              <w:widowControl/>
              <w:autoSpaceDE w:val="0"/>
              <w:autoSpaceDN w:val="0"/>
              <w:spacing w:before="1918" w:after="0" w:line="318" w:lineRule="exact"/>
              <w:ind w:left="0" w:right="0" w:firstLine="0"/>
              <w:jc w:val="center"/>
            </w:pPr>
            <w:r>
              <w:rPr>
                <w:rFonts w:ascii="7v6lAlxz+SimSun" w:hAnsi="7v6lAlxz+SimSun" w:eastAsia="7v6lAlxz+SimSun"/>
                <w:color w:val="000000"/>
                <w:sz w:val="32"/>
              </w:rPr>
              <w:t>784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BC2A4BC">
            <w:pPr>
              <w:widowControl/>
              <w:autoSpaceDE w:val="0"/>
              <w:autoSpaceDN w:val="0"/>
              <w:spacing w:before="1918" w:after="0" w:line="318" w:lineRule="exact"/>
              <w:ind w:left="0" w:right="0" w:firstLine="0"/>
              <w:jc w:val="center"/>
            </w:pPr>
            <w:r>
              <w:rPr>
                <w:rFonts w:ascii="7v6lAlxz+SimSun" w:hAnsi="7v6lAlxz+SimSun" w:eastAsia="7v6lAlxz+SimSun"/>
                <w:color w:val="000000"/>
                <w:sz w:val="32"/>
              </w:rPr>
              <w:t>适老化改造对象核实上报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245F088"/>
        </w:tc>
      </w:tr>
      <w:tr w14:paraId="32BD007B">
        <w:tblPrEx>
          <w:tblCellMar>
            <w:top w:w="0" w:type="dxa"/>
            <w:left w:w="108" w:type="dxa"/>
            <w:bottom w:w="0" w:type="dxa"/>
            <w:right w:w="108" w:type="dxa"/>
          </w:tblCellMar>
        </w:tblPrEx>
        <w:trPr>
          <w:trHeight w:val="13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6D4D860"/>
        </w:tc>
        <w:tc>
          <w:tcPr>
            <w:tcW w:w="1957" w:type="dxa"/>
            <w:vMerge w:val="continue"/>
            <w:tcBorders>
              <w:top w:val="single" w:color="000000" w:sz="8" w:space="0"/>
              <w:left w:val="single" w:color="000000" w:sz="6" w:space="0"/>
              <w:bottom w:val="single" w:color="000000" w:sz="6" w:space="0"/>
              <w:right w:val="single" w:color="000000" w:sz="8" w:space="0"/>
            </w:tcBorders>
          </w:tcPr>
          <w:p w14:paraId="03409A7F"/>
        </w:tc>
        <w:tc>
          <w:tcPr>
            <w:tcW w:w="1957" w:type="dxa"/>
            <w:vMerge w:val="continue"/>
            <w:tcBorders>
              <w:top w:val="single" w:color="000000" w:sz="8" w:space="0"/>
              <w:left w:val="single" w:color="000000" w:sz="8" w:space="0"/>
              <w:bottom w:val="single" w:color="000000" w:sz="6" w:space="0"/>
              <w:right w:val="single" w:color="000000" w:sz="8" w:space="0"/>
            </w:tcBorders>
          </w:tcPr>
          <w:p w14:paraId="40AB9406"/>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4581AFB">
            <w:pPr>
              <w:widowControl/>
              <w:autoSpaceDE w:val="0"/>
              <w:autoSpaceDN w:val="0"/>
              <w:spacing w:before="1806" w:after="0" w:line="320" w:lineRule="exact"/>
              <w:ind w:left="0" w:right="0" w:firstLine="0"/>
              <w:jc w:val="center"/>
            </w:pPr>
            <w:r>
              <w:rPr>
                <w:rFonts w:ascii="7v6lAlxz+SimSun" w:hAnsi="7v6lAlxz+SimSun" w:eastAsia="7v6lAlxz+SimSun"/>
                <w:color w:val="000000"/>
                <w:sz w:val="32"/>
              </w:rPr>
              <w:t>160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41C58C2">
            <w:pPr>
              <w:widowControl/>
              <w:autoSpaceDE w:val="0"/>
              <w:autoSpaceDN w:val="0"/>
              <w:spacing w:before="962" w:after="0" w:line="388" w:lineRule="exact"/>
              <w:ind w:left="46" w:right="300" w:firstLine="0"/>
              <w:jc w:val="both"/>
            </w:pPr>
            <w:r>
              <w:rPr>
                <w:rFonts w:ascii="7v6lAlxz+SimSun" w:hAnsi="7v6lAlxz+SimSun" w:eastAsia="7v6lAlxz+SimSun"/>
                <w:color w:val="000000"/>
                <w:sz w:val="32"/>
              </w:rPr>
              <w:t>探访关爱独居、空巢、失能、重残特殊家庭老年人</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39EFE21">
            <w:pPr>
              <w:widowControl/>
              <w:autoSpaceDE w:val="0"/>
              <w:autoSpaceDN w:val="0"/>
              <w:spacing w:before="824"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民政部等十部门联合印发《关于开展特殊困难老年人探访关爱服务的指导意见》二、主要任务（一）建立探访关爱服务机制。各地各部门要以县级行政区域为单位，落实县乡两级政府在保障老年人合法权益中的基本职责，结合实际确定探访关爱服务对象和内容。各县（市、区、旗）民政部门要指导乡镇（街道）开展特殊困难老年人摸底排查工作，村（居）民委员会协助实施，全面掌握特殊困难老年人基本信息和接受探访关爱服务的意愿，并推动纳入基层网格化管理，做到精准到村（居）、到户、到人。</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7657AF0">
            <w:pPr>
              <w:widowControl/>
              <w:autoSpaceDE w:val="0"/>
              <w:autoSpaceDN w:val="0"/>
              <w:spacing w:before="1198" w:after="0" w:line="246" w:lineRule="exact"/>
              <w:ind w:left="0" w:right="0" w:firstLine="0"/>
              <w:jc w:val="center"/>
            </w:pPr>
            <w:r>
              <w:rPr>
                <w:rFonts w:ascii="7v6lAlxz+SimSun" w:hAnsi="7v6lAlxz+SimSun" w:eastAsia="7v6lAlxz+SimSun"/>
                <w:color w:val="000000"/>
                <w:sz w:val="20"/>
              </w:rPr>
              <w:t>经济发展办公室（民生服务办公</w:t>
            </w:r>
          </w:p>
          <w:p w14:paraId="34F6C922">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4A1919E">
            <w:pPr>
              <w:widowControl/>
              <w:autoSpaceDE w:val="0"/>
              <w:autoSpaceDN w:val="0"/>
              <w:spacing w:before="1736" w:after="0" w:line="200" w:lineRule="exact"/>
              <w:ind w:left="0" w:right="0" w:firstLine="0"/>
              <w:jc w:val="center"/>
            </w:pPr>
            <w:r>
              <w:rPr>
                <w:rFonts w:ascii="7v6lAlxz+SimSun" w:hAnsi="7v6lAlxz+SimSun" w:eastAsia="7v6lAlxz+SimSun"/>
                <w:color w:val="000000"/>
                <w:sz w:val="20"/>
              </w:rPr>
              <w:t>区民政</w:t>
            </w:r>
          </w:p>
          <w:p w14:paraId="0AA3DACC">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AC32AB1">
            <w:pPr>
              <w:widowControl/>
              <w:autoSpaceDE w:val="0"/>
              <w:autoSpaceDN w:val="0"/>
              <w:spacing w:before="500" w:after="0" w:line="320" w:lineRule="exact"/>
              <w:ind w:left="0" w:right="0" w:firstLine="0"/>
              <w:jc w:val="center"/>
            </w:pPr>
            <w:r>
              <w:rPr>
                <w:rFonts w:ascii="7v6lAlxz+SimSun" w:hAnsi="7v6lAlxz+SimSun" w:eastAsia="7v6lAlxz+SimSun"/>
                <w:color w:val="000000"/>
                <w:sz w:val="32"/>
              </w:rPr>
              <w:t>785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7E73FB0">
            <w:pPr>
              <w:widowControl/>
              <w:autoSpaceDE w:val="0"/>
              <w:autoSpaceDN w:val="0"/>
              <w:spacing w:before="306" w:after="0" w:line="320" w:lineRule="exact"/>
              <w:ind w:left="0" w:right="0" w:firstLine="0"/>
              <w:jc w:val="center"/>
            </w:pPr>
            <w:r>
              <w:rPr>
                <w:rFonts w:ascii="7v6lAlxz+SimSun" w:hAnsi="7v6lAlxz+SimSun" w:eastAsia="7v6lAlxz+SimSun"/>
                <w:color w:val="000000"/>
                <w:sz w:val="32"/>
              </w:rPr>
              <w:t>建立经济困难高龄、失能老年人护理</w:t>
            </w:r>
          </w:p>
          <w:p w14:paraId="300C17A1">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补贴制度</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8380FC7"/>
        </w:tc>
      </w:tr>
      <w:tr w14:paraId="14FC2275">
        <w:tblPrEx>
          <w:tblCellMar>
            <w:top w:w="0" w:type="dxa"/>
            <w:left w:w="108" w:type="dxa"/>
            <w:bottom w:w="0" w:type="dxa"/>
            <w:right w:w="108" w:type="dxa"/>
          </w:tblCellMar>
        </w:tblPrEx>
        <w:trPr>
          <w:trHeight w:val="13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0F0AD4D"/>
        </w:tc>
        <w:tc>
          <w:tcPr>
            <w:tcW w:w="1957" w:type="dxa"/>
            <w:vMerge w:val="continue"/>
            <w:tcBorders>
              <w:top w:val="single" w:color="000000" w:sz="8" w:space="0"/>
              <w:left w:val="single" w:color="000000" w:sz="6" w:space="0"/>
              <w:bottom w:val="single" w:color="000000" w:sz="6" w:space="0"/>
              <w:right w:val="single" w:color="000000" w:sz="8" w:space="0"/>
            </w:tcBorders>
          </w:tcPr>
          <w:p w14:paraId="5878FB26"/>
        </w:tc>
        <w:tc>
          <w:tcPr>
            <w:tcW w:w="1957" w:type="dxa"/>
            <w:vMerge w:val="continue"/>
            <w:tcBorders>
              <w:top w:val="single" w:color="000000" w:sz="8" w:space="0"/>
              <w:left w:val="single" w:color="000000" w:sz="8" w:space="0"/>
              <w:bottom w:val="single" w:color="000000" w:sz="6" w:space="0"/>
              <w:right w:val="single" w:color="000000" w:sz="8" w:space="0"/>
            </w:tcBorders>
          </w:tcPr>
          <w:p w14:paraId="31C8A22E"/>
        </w:tc>
        <w:tc>
          <w:tcPr>
            <w:tcW w:w="1957" w:type="dxa"/>
            <w:vMerge w:val="continue"/>
            <w:tcBorders>
              <w:top w:val="single" w:color="000000" w:sz="8" w:space="0"/>
              <w:left w:val="single" w:color="000000" w:sz="8" w:space="0"/>
              <w:bottom w:val="single" w:color="000000" w:sz="8" w:space="0"/>
              <w:right w:val="single" w:color="000000" w:sz="6" w:space="0"/>
            </w:tcBorders>
          </w:tcPr>
          <w:p w14:paraId="18537AEB"/>
        </w:tc>
        <w:tc>
          <w:tcPr>
            <w:tcW w:w="1957" w:type="dxa"/>
            <w:vMerge w:val="continue"/>
            <w:tcBorders>
              <w:top w:val="single" w:color="000000" w:sz="8" w:space="0"/>
              <w:left w:val="single" w:color="000000" w:sz="6" w:space="0"/>
              <w:bottom w:val="single" w:color="000000" w:sz="8" w:space="0"/>
              <w:right w:val="single" w:color="000000" w:sz="8" w:space="0"/>
            </w:tcBorders>
          </w:tcPr>
          <w:p w14:paraId="74C2D731"/>
        </w:tc>
        <w:tc>
          <w:tcPr>
            <w:tcW w:w="1957" w:type="dxa"/>
            <w:vMerge w:val="continue"/>
            <w:tcBorders>
              <w:top w:val="single" w:color="000000" w:sz="8" w:space="0"/>
              <w:left w:val="single" w:color="000000" w:sz="8" w:space="0"/>
              <w:bottom w:val="single" w:color="000000" w:sz="8" w:space="0"/>
              <w:right w:val="single" w:color="000000" w:sz="8" w:space="0"/>
            </w:tcBorders>
          </w:tcPr>
          <w:p w14:paraId="40F562C7"/>
        </w:tc>
        <w:tc>
          <w:tcPr>
            <w:tcW w:w="1957" w:type="dxa"/>
            <w:vMerge w:val="continue"/>
            <w:tcBorders>
              <w:top w:val="single" w:color="000000" w:sz="8" w:space="0"/>
              <w:left w:val="single" w:color="000000" w:sz="8" w:space="0"/>
              <w:bottom w:val="single" w:color="000000" w:sz="8" w:space="0"/>
              <w:right w:val="single" w:color="000000" w:sz="6" w:space="0"/>
            </w:tcBorders>
          </w:tcPr>
          <w:p w14:paraId="1CBD5231"/>
        </w:tc>
        <w:tc>
          <w:tcPr>
            <w:tcW w:w="1957" w:type="dxa"/>
            <w:vMerge w:val="continue"/>
            <w:tcBorders>
              <w:top w:val="single" w:color="000000" w:sz="8" w:space="0"/>
              <w:left w:val="single" w:color="000000" w:sz="6" w:space="0"/>
              <w:bottom w:val="single" w:color="000000" w:sz="8" w:space="0"/>
              <w:right w:val="single" w:color="000000" w:sz="8" w:space="0"/>
            </w:tcBorders>
          </w:tcPr>
          <w:p w14:paraId="6F123044"/>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C19D172">
            <w:pPr>
              <w:widowControl/>
              <w:autoSpaceDE w:val="0"/>
              <w:autoSpaceDN w:val="0"/>
              <w:spacing w:before="502" w:after="0" w:line="320" w:lineRule="exact"/>
              <w:ind w:left="0" w:right="0" w:firstLine="0"/>
              <w:jc w:val="center"/>
            </w:pPr>
            <w:r>
              <w:rPr>
                <w:rFonts w:ascii="7v6lAlxz+SimSun" w:hAnsi="7v6lAlxz+SimSun" w:eastAsia="7v6lAlxz+SimSun"/>
                <w:color w:val="000000"/>
                <w:sz w:val="32"/>
              </w:rPr>
              <w:t>786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7FF305D">
            <w:pPr>
              <w:widowControl/>
              <w:autoSpaceDE w:val="0"/>
              <w:autoSpaceDN w:val="0"/>
              <w:spacing w:before="502" w:after="0" w:line="320" w:lineRule="exact"/>
              <w:ind w:left="0" w:right="0" w:firstLine="0"/>
              <w:jc w:val="center"/>
            </w:pPr>
            <w:r>
              <w:rPr>
                <w:rFonts w:ascii="7v6lAlxz+SimSun" w:hAnsi="7v6lAlxz+SimSun" w:eastAsia="7v6lAlxz+SimSun"/>
                <w:color w:val="000000"/>
                <w:sz w:val="32"/>
              </w:rPr>
              <w:t>培育发展各类为老服务公益组织</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20A1C1D"/>
        </w:tc>
      </w:tr>
      <w:tr w14:paraId="367D0A04">
        <w:tblPrEx>
          <w:tblCellMar>
            <w:top w:w="0" w:type="dxa"/>
            <w:left w:w="108" w:type="dxa"/>
            <w:bottom w:w="0" w:type="dxa"/>
            <w:right w:w="108" w:type="dxa"/>
          </w:tblCellMar>
        </w:tblPrEx>
        <w:trPr>
          <w:trHeight w:val="13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46F5F47"/>
        </w:tc>
        <w:tc>
          <w:tcPr>
            <w:tcW w:w="1957" w:type="dxa"/>
            <w:vMerge w:val="continue"/>
            <w:tcBorders>
              <w:top w:val="single" w:color="000000" w:sz="8" w:space="0"/>
              <w:left w:val="single" w:color="000000" w:sz="6" w:space="0"/>
              <w:bottom w:val="single" w:color="000000" w:sz="6" w:space="0"/>
              <w:right w:val="single" w:color="000000" w:sz="8" w:space="0"/>
            </w:tcBorders>
          </w:tcPr>
          <w:p w14:paraId="0D276AC1"/>
        </w:tc>
        <w:tc>
          <w:tcPr>
            <w:tcW w:w="1957" w:type="dxa"/>
            <w:vMerge w:val="continue"/>
            <w:tcBorders>
              <w:top w:val="single" w:color="000000" w:sz="8" w:space="0"/>
              <w:left w:val="single" w:color="000000" w:sz="8" w:space="0"/>
              <w:bottom w:val="single" w:color="000000" w:sz="6" w:space="0"/>
              <w:right w:val="single" w:color="000000" w:sz="8" w:space="0"/>
            </w:tcBorders>
          </w:tcPr>
          <w:p w14:paraId="4AC45F5D"/>
        </w:tc>
        <w:tc>
          <w:tcPr>
            <w:tcW w:w="1957" w:type="dxa"/>
            <w:vMerge w:val="continue"/>
            <w:tcBorders>
              <w:top w:val="single" w:color="000000" w:sz="8" w:space="0"/>
              <w:left w:val="single" w:color="000000" w:sz="8" w:space="0"/>
              <w:bottom w:val="single" w:color="000000" w:sz="8" w:space="0"/>
              <w:right w:val="single" w:color="000000" w:sz="6" w:space="0"/>
            </w:tcBorders>
          </w:tcPr>
          <w:p w14:paraId="719401C5"/>
        </w:tc>
        <w:tc>
          <w:tcPr>
            <w:tcW w:w="1957" w:type="dxa"/>
            <w:vMerge w:val="continue"/>
            <w:tcBorders>
              <w:top w:val="single" w:color="000000" w:sz="8" w:space="0"/>
              <w:left w:val="single" w:color="000000" w:sz="6" w:space="0"/>
              <w:bottom w:val="single" w:color="000000" w:sz="8" w:space="0"/>
              <w:right w:val="single" w:color="000000" w:sz="8" w:space="0"/>
            </w:tcBorders>
          </w:tcPr>
          <w:p w14:paraId="035BE399"/>
        </w:tc>
        <w:tc>
          <w:tcPr>
            <w:tcW w:w="1957" w:type="dxa"/>
            <w:vMerge w:val="continue"/>
            <w:tcBorders>
              <w:top w:val="single" w:color="000000" w:sz="8" w:space="0"/>
              <w:left w:val="single" w:color="000000" w:sz="8" w:space="0"/>
              <w:bottom w:val="single" w:color="000000" w:sz="8" w:space="0"/>
              <w:right w:val="single" w:color="000000" w:sz="8" w:space="0"/>
            </w:tcBorders>
          </w:tcPr>
          <w:p w14:paraId="42B22EBC"/>
        </w:tc>
        <w:tc>
          <w:tcPr>
            <w:tcW w:w="1957" w:type="dxa"/>
            <w:vMerge w:val="continue"/>
            <w:tcBorders>
              <w:top w:val="single" w:color="000000" w:sz="8" w:space="0"/>
              <w:left w:val="single" w:color="000000" w:sz="8" w:space="0"/>
              <w:bottom w:val="single" w:color="000000" w:sz="8" w:space="0"/>
              <w:right w:val="single" w:color="000000" w:sz="6" w:space="0"/>
            </w:tcBorders>
          </w:tcPr>
          <w:p w14:paraId="12B16D3C"/>
        </w:tc>
        <w:tc>
          <w:tcPr>
            <w:tcW w:w="1957" w:type="dxa"/>
            <w:vMerge w:val="continue"/>
            <w:tcBorders>
              <w:top w:val="single" w:color="000000" w:sz="8" w:space="0"/>
              <w:left w:val="single" w:color="000000" w:sz="6" w:space="0"/>
              <w:bottom w:val="single" w:color="000000" w:sz="8" w:space="0"/>
              <w:right w:val="single" w:color="000000" w:sz="8" w:space="0"/>
            </w:tcBorders>
          </w:tcPr>
          <w:p w14:paraId="345D0FD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5473A1B">
            <w:pPr>
              <w:widowControl/>
              <w:autoSpaceDE w:val="0"/>
              <w:autoSpaceDN w:val="0"/>
              <w:spacing w:before="504" w:after="0" w:line="320" w:lineRule="exact"/>
              <w:ind w:left="0" w:right="0" w:firstLine="0"/>
              <w:jc w:val="center"/>
            </w:pPr>
            <w:r>
              <w:rPr>
                <w:rFonts w:ascii="7v6lAlxz+SimSun" w:hAnsi="7v6lAlxz+SimSun" w:eastAsia="7v6lAlxz+SimSun"/>
                <w:color w:val="000000"/>
                <w:sz w:val="32"/>
              </w:rPr>
              <w:t>787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3EA7C2C">
            <w:pPr>
              <w:widowControl/>
              <w:autoSpaceDE w:val="0"/>
              <w:autoSpaceDN w:val="0"/>
              <w:spacing w:before="310" w:after="0" w:line="318" w:lineRule="exact"/>
              <w:ind w:left="0" w:right="0" w:firstLine="0"/>
              <w:jc w:val="center"/>
            </w:pPr>
            <w:r>
              <w:rPr>
                <w:rFonts w:ascii="7v6lAlxz+SimSun" w:hAnsi="7v6lAlxz+SimSun" w:eastAsia="7v6lAlxz+SimSun"/>
                <w:color w:val="000000"/>
                <w:sz w:val="32"/>
              </w:rPr>
              <w:t>扶持和发展各类居家和社区养老服务</w:t>
            </w:r>
          </w:p>
          <w:p w14:paraId="5FF8205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志愿组织</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68985FD"/>
        </w:tc>
      </w:tr>
      <w:tr w14:paraId="12CB3BEB">
        <w:tblPrEx>
          <w:tblCellMar>
            <w:top w:w="0" w:type="dxa"/>
            <w:left w:w="108" w:type="dxa"/>
            <w:bottom w:w="0" w:type="dxa"/>
            <w:right w:w="108" w:type="dxa"/>
          </w:tblCellMar>
        </w:tblPrEx>
        <w:trPr>
          <w:trHeight w:val="13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15CE8C2"/>
        </w:tc>
        <w:tc>
          <w:tcPr>
            <w:tcW w:w="1957" w:type="dxa"/>
            <w:vMerge w:val="continue"/>
            <w:tcBorders>
              <w:top w:val="single" w:color="000000" w:sz="8" w:space="0"/>
              <w:left w:val="single" w:color="000000" w:sz="6" w:space="0"/>
              <w:bottom w:val="single" w:color="000000" w:sz="6" w:space="0"/>
              <w:right w:val="single" w:color="000000" w:sz="8" w:space="0"/>
            </w:tcBorders>
          </w:tcPr>
          <w:p w14:paraId="34DC11F6"/>
        </w:tc>
        <w:tc>
          <w:tcPr>
            <w:tcW w:w="1957" w:type="dxa"/>
            <w:vMerge w:val="continue"/>
            <w:tcBorders>
              <w:top w:val="single" w:color="000000" w:sz="8" w:space="0"/>
              <w:left w:val="single" w:color="000000" w:sz="8" w:space="0"/>
              <w:bottom w:val="single" w:color="000000" w:sz="6" w:space="0"/>
              <w:right w:val="single" w:color="000000" w:sz="8" w:space="0"/>
            </w:tcBorders>
          </w:tcPr>
          <w:p w14:paraId="5AC31B38"/>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E8FB9DB">
            <w:pPr>
              <w:widowControl/>
              <w:autoSpaceDE w:val="0"/>
              <w:autoSpaceDN w:val="0"/>
              <w:spacing w:before="1808" w:after="0" w:line="318" w:lineRule="exact"/>
              <w:ind w:left="0" w:right="0" w:firstLine="0"/>
              <w:jc w:val="center"/>
            </w:pPr>
            <w:r>
              <w:rPr>
                <w:rFonts w:ascii="7v6lAlxz+SimSun" w:hAnsi="7v6lAlxz+SimSun" w:eastAsia="7v6lAlxz+SimSun"/>
                <w:color w:val="000000"/>
                <w:sz w:val="32"/>
              </w:rPr>
              <w:t>161</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24D98A0">
            <w:pPr>
              <w:widowControl/>
              <w:autoSpaceDE w:val="0"/>
              <w:autoSpaceDN w:val="0"/>
              <w:spacing w:before="964" w:after="0" w:line="388" w:lineRule="exact"/>
              <w:ind w:left="46" w:right="300" w:firstLine="0"/>
              <w:jc w:val="both"/>
            </w:pPr>
            <w:r>
              <w:rPr>
                <w:rFonts w:ascii="7v6lAlxz+SimSun" w:hAnsi="7v6lAlxz+SimSun" w:eastAsia="7v6lAlxz+SimSun"/>
                <w:color w:val="000000"/>
                <w:sz w:val="32"/>
              </w:rPr>
              <w:t>开展高龄补贴动态管理、低收入老年人补贴受理</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B8E454C">
            <w:pPr>
              <w:widowControl/>
              <w:autoSpaceDE w:val="0"/>
              <w:autoSpaceDN w:val="0"/>
              <w:spacing w:before="824"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《中华人民共和国老年人权益保障法》第六条 各级人民政府应当将老龄事业纳入国民经济和社会发展规划，将老龄事业经费列入财政预算，建立稳定的经费保障机制，并鼓励社会各方面投入，使老龄事业与经济、社会协调发展。 第二十九条 国家通过基本医疗保险制度，保障老年人的基本医疗需要。第三十条 国家逐步开展长期护理保障工作，保障老年人的护理需求。对生活长期不能自理、经济困难的老年人，地方各级人民政府应当根据其失能程度等情况给予护理补贴。</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575F10B">
            <w:pPr>
              <w:widowControl/>
              <w:autoSpaceDE w:val="0"/>
              <w:autoSpaceDN w:val="0"/>
              <w:spacing w:before="1198" w:after="0" w:line="246" w:lineRule="exact"/>
              <w:ind w:left="0" w:right="0" w:firstLine="0"/>
              <w:jc w:val="center"/>
            </w:pPr>
            <w:r>
              <w:rPr>
                <w:rFonts w:ascii="7v6lAlxz+SimSun" w:hAnsi="7v6lAlxz+SimSun" w:eastAsia="7v6lAlxz+SimSun"/>
                <w:color w:val="000000"/>
                <w:sz w:val="20"/>
              </w:rPr>
              <w:t>经济发展办公室（民生服务办公</w:t>
            </w:r>
          </w:p>
          <w:p w14:paraId="783EFD62">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E7CDDB7">
            <w:pPr>
              <w:widowControl/>
              <w:autoSpaceDE w:val="0"/>
              <w:autoSpaceDN w:val="0"/>
              <w:spacing w:before="1738" w:after="0" w:line="198" w:lineRule="exact"/>
              <w:ind w:left="0" w:right="0" w:firstLine="0"/>
              <w:jc w:val="center"/>
            </w:pPr>
            <w:r>
              <w:rPr>
                <w:rFonts w:ascii="7v6lAlxz+SimSun" w:hAnsi="7v6lAlxz+SimSun" w:eastAsia="7v6lAlxz+SimSun"/>
                <w:color w:val="000000"/>
                <w:sz w:val="20"/>
              </w:rPr>
              <w:t>区民政</w:t>
            </w:r>
          </w:p>
          <w:p w14:paraId="2CCBC000">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5B81263">
            <w:pPr>
              <w:widowControl/>
              <w:autoSpaceDE w:val="0"/>
              <w:autoSpaceDN w:val="0"/>
              <w:spacing w:before="502" w:after="0" w:line="318" w:lineRule="exact"/>
              <w:ind w:left="0" w:right="0" w:firstLine="0"/>
              <w:jc w:val="center"/>
            </w:pPr>
            <w:r>
              <w:rPr>
                <w:rFonts w:ascii="7v6lAlxz+SimSun" w:hAnsi="7v6lAlxz+SimSun" w:eastAsia="7v6lAlxz+SimSun"/>
                <w:color w:val="000000"/>
                <w:sz w:val="32"/>
              </w:rPr>
              <w:t>788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BA79CAA">
            <w:pPr>
              <w:widowControl/>
              <w:autoSpaceDE w:val="0"/>
              <w:autoSpaceDN w:val="0"/>
              <w:spacing w:before="502" w:after="0" w:line="318" w:lineRule="exact"/>
              <w:ind w:left="0" w:right="0" w:firstLine="0"/>
              <w:jc w:val="center"/>
            </w:pPr>
            <w:r>
              <w:rPr>
                <w:rFonts w:ascii="7v6lAlxz+SimSun" w:hAnsi="7v6lAlxz+SimSun" w:eastAsia="7v6lAlxz+SimSun"/>
                <w:color w:val="000000"/>
                <w:sz w:val="32"/>
              </w:rPr>
              <w:t>落实高龄补贴动态管理工作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D6936C0"/>
        </w:tc>
      </w:tr>
      <w:tr w14:paraId="4BD0AA1D">
        <w:tblPrEx>
          <w:tblCellMar>
            <w:top w:w="0" w:type="dxa"/>
            <w:left w:w="108" w:type="dxa"/>
            <w:bottom w:w="0" w:type="dxa"/>
            <w:right w:w="108" w:type="dxa"/>
          </w:tblCellMar>
        </w:tblPrEx>
        <w:trPr>
          <w:trHeight w:val="13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D330B64"/>
        </w:tc>
        <w:tc>
          <w:tcPr>
            <w:tcW w:w="1957" w:type="dxa"/>
            <w:vMerge w:val="continue"/>
            <w:tcBorders>
              <w:top w:val="single" w:color="000000" w:sz="8" w:space="0"/>
              <w:left w:val="single" w:color="000000" w:sz="6" w:space="0"/>
              <w:bottom w:val="single" w:color="000000" w:sz="6" w:space="0"/>
              <w:right w:val="single" w:color="000000" w:sz="8" w:space="0"/>
            </w:tcBorders>
          </w:tcPr>
          <w:p w14:paraId="37234399"/>
        </w:tc>
        <w:tc>
          <w:tcPr>
            <w:tcW w:w="1957" w:type="dxa"/>
            <w:vMerge w:val="continue"/>
            <w:tcBorders>
              <w:top w:val="single" w:color="000000" w:sz="8" w:space="0"/>
              <w:left w:val="single" w:color="000000" w:sz="8" w:space="0"/>
              <w:bottom w:val="single" w:color="000000" w:sz="6" w:space="0"/>
              <w:right w:val="single" w:color="000000" w:sz="8" w:space="0"/>
            </w:tcBorders>
          </w:tcPr>
          <w:p w14:paraId="22AAFE2D"/>
        </w:tc>
        <w:tc>
          <w:tcPr>
            <w:tcW w:w="1957" w:type="dxa"/>
            <w:vMerge w:val="continue"/>
            <w:tcBorders>
              <w:top w:val="single" w:color="000000" w:sz="8" w:space="0"/>
              <w:left w:val="single" w:color="000000" w:sz="8" w:space="0"/>
              <w:bottom w:val="single" w:color="000000" w:sz="6" w:space="0"/>
              <w:right w:val="single" w:color="000000" w:sz="6" w:space="0"/>
            </w:tcBorders>
          </w:tcPr>
          <w:p w14:paraId="681C15D6"/>
        </w:tc>
        <w:tc>
          <w:tcPr>
            <w:tcW w:w="1957" w:type="dxa"/>
            <w:vMerge w:val="continue"/>
            <w:tcBorders>
              <w:top w:val="single" w:color="000000" w:sz="8" w:space="0"/>
              <w:left w:val="single" w:color="000000" w:sz="6" w:space="0"/>
              <w:bottom w:val="single" w:color="000000" w:sz="6" w:space="0"/>
              <w:right w:val="single" w:color="000000" w:sz="8" w:space="0"/>
            </w:tcBorders>
          </w:tcPr>
          <w:p w14:paraId="35FB5150"/>
        </w:tc>
        <w:tc>
          <w:tcPr>
            <w:tcW w:w="1957" w:type="dxa"/>
            <w:vMerge w:val="continue"/>
            <w:tcBorders>
              <w:top w:val="single" w:color="000000" w:sz="8" w:space="0"/>
              <w:left w:val="single" w:color="000000" w:sz="8" w:space="0"/>
              <w:bottom w:val="single" w:color="000000" w:sz="6" w:space="0"/>
              <w:right w:val="single" w:color="000000" w:sz="8" w:space="0"/>
            </w:tcBorders>
          </w:tcPr>
          <w:p w14:paraId="22667920"/>
        </w:tc>
        <w:tc>
          <w:tcPr>
            <w:tcW w:w="1957" w:type="dxa"/>
            <w:vMerge w:val="continue"/>
            <w:tcBorders>
              <w:top w:val="single" w:color="000000" w:sz="8" w:space="0"/>
              <w:left w:val="single" w:color="000000" w:sz="8" w:space="0"/>
              <w:bottom w:val="single" w:color="000000" w:sz="6" w:space="0"/>
              <w:right w:val="single" w:color="000000" w:sz="6" w:space="0"/>
            </w:tcBorders>
          </w:tcPr>
          <w:p w14:paraId="72CF7BD8"/>
        </w:tc>
        <w:tc>
          <w:tcPr>
            <w:tcW w:w="1957" w:type="dxa"/>
            <w:vMerge w:val="continue"/>
            <w:tcBorders>
              <w:top w:val="single" w:color="000000" w:sz="8" w:space="0"/>
              <w:left w:val="single" w:color="000000" w:sz="6" w:space="0"/>
              <w:bottom w:val="single" w:color="000000" w:sz="6" w:space="0"/>
              <w:right w:val="single" w:color="000000" w:sz="8" w:space="0"/>
            </w:tcBorders>
          </w:tcPr>
          <w:p w14:paraId="0147298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651BDF5">
            <w:pPr>
              <w:widowControl/>
              <w:autoSpaceDE w:val="0"/>
              <w:autoSpaceDN w:val="0"/>
              <w:spacing w:before="502" w:after="0" w:line="318" w:lineRule="exact"/>
              <w:ind w:left="0" w:right="0" w:firstLine="0"/>
              <w:jc w:val="center"/>
            </w:pPr>
            <w:r>
              <w:rPr>
                <w:rFonts w:ascii="7v6lAlxz+SimSun" w:hAnsi="7v6lAlxz+SimSun" w:eastAsia="7v6lAlxz+SimSun"/>
                <w:color w:val="000000"/>
                <w:sz w:val="32"/>
              </w:rPr>
              <w:t>789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5888BFD">
            <w:pPr>
              <w:widowControl/>
              <w:autoSpaceDE w:val="0"/>
              <w:autoSpaceDN w:val="0"/>
              <w:spacing w:before="502" w:after="0" w:line="318" w:lineRule="exact"/>
              <w:ind w:left="0" w:right="0" w:firstLine="0"/>
              <w:jc w:val="center"/>
            </w:pPr>
            <w:r>
              <w:rPr>
                <w:rFonts w:ascii="7v6lAlxz+SimSun" w:hAnsi="7v6lAlxz+SimSun" w:eastAsia="7v6lAlxz+SimSun"/>
                <w:color w:val="000000"/>
                <w:sz w:val="32"/>
              </w:rPr>
              <w:t>80周岁及以上高龄老人补贴申请受理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9CE86FD"/>
        </w:tc>
      </w:tr>
      <w:tr w14:paraId="2D74E668">
        <w:tblPrEx>
          <w:tblCellMar>
            <w:top w:w="0" w:type="dxa"/>
            <w:left w:w="108" w:type="dxa"/>
            <w:bottom w:w="0" w:type="dxa"/>
            <w:right w:w="108" w:type="dxa"/>
          </w:tblCellMar>
        </w:tblPrEx>
        <w:trPr>
          <w:trHeight w:val="13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A36863A"/>
        </w:tc>
        <w:tc>
          <w:tcPr>
            <w:tcW w:w="1957" w:type="dxa"/>
            <w:vMerge w:val="continue"/>
            <w:tcBorders>
              <w:top w:val="single" w:color="000000" w:sz="8" w:space="0"/>
              <w:left w:val="single" w:color="000000" w:sz="6" w:space="0"/>
              <w:bottom w:val="single" w:color="000000" w:sz="6" w:space="0"/>
              <w:right w:val="single" w:color="000000" w:sz="8" w:space="0"/>
            </w:tcBorders>
          </w:tcPr>
          <w:p w14:paraId="4A1ED511"/>
        </w:tc>
        <w:tc>
          <w:tcPr>
            <w:tcW w:w="1957" w:type="dxa"/>
            <w:vMerge w:val="continue"/>
            <w:tcBorders>
              <w:top w:val="single" w:color="000000" w:sz="8" w:space="0"/>
              <w:left w:val="single" w:color="000000" w:sz="8" w:space="0"/>
              <w:bottom w:val="single" w:color="000000" w:sz="6" w:space="0"/>
              <w:right w:val="single" w:color="000000" w:sz="8" w:space="0"/>
            </w:tcBorders>
          </w:tcPr>
          <w:p w14:paraId="4342D946"/>
        </w:tc>
        <w:tc>
          <w:tcPr>
            <w:tcW w:w="1957" w:type="dxa"/>
            <w:vMerge w:val="continue"/>
            <w:tcBorders>
              <w:top w:val="single" w:color="000000" w:sz="8" w:space="0"/>
              <w:left w:val="single" w:color="000000" w:sz="8" w:space="0"/>
              <w:bottom w:val="single" w:color="000000" w:sz="6" w:space="0"/>
              <w:right w:val="single" w:color="000000" w:sz="6" w:space="0"/>
            </w:tcBorders>
          </w:tcPr>
          <w:p w14:paraId="79C2CE1F"/>
        </w:tc>
        <w:tc>
          <w:tcPr>
            <w:tcW w:w="1957" w:type="dxa"/>
            <w:vMerge w:val="continue"/>
            <w:tcBorders>
              <w:top w:val="single" w:color="000000" w:sz="8" w:space="0"/>
              <w:left w:val="single" w:color="000000" w:sz="6" w:space="0"/>
              <w:bottom w:val="single" w:color="000000" w:sz="6" w:space="0"/>
              <w:right w:val="single" w:color="000000" w:sz="8" w:space="0"/>
            </w:tcBorders>
          </w:tcPr>
          <w:p w14:paraId="1ED1BBAB"/>
        </w:tc>
        <w:tc>
          <w:tcPr>
            <w:tcW w:w="1957" w:type="dxa"/>
            <w:vMerge w:val="continue"/>
            <w:tcBorders>
              <w:top w:val="single" w:color="000000" w:sz="8" w:space="0"/>
              <w:left w:val="single" w:color="000000" w:sz="8" w:space="0"/>
              <w:bottom w:val="single" w:color="000000" w:sz="6" w:space="0"/>
              <w:right w:val="single" w:color="000000" w:sz="8" w:space="0"/>
            </w:tcBorders>
          </w:tcPr>
          <w:p w14:paraId="5D3D4C4A"/>
        </w:tc>
        <w:tc>
          <w:tcPr>
            <w:tcW w:w="1957" w:type="dxa"/>
            <w:vMerge w:val="continue"/>
            <w:tcBorders>
              <w:top w:val="single" w:color="000000" w:sz="8" w:space="0"/>
              <w:left w:val="single" w:color="000000" w:sz="8" w:space="0"/>
              <w:bottom w:val="single" w:color="000000" w:sz="6" w:space="0"/>
              <w:right w:val="single" w:color="000000" w:sz="6" w:space="0"/>
            </w:tcBorders>
          </w:tcPr>
          <w:p w14:paraId="51D91F19"/>
        </w:tc>
        <w:tc>
          <w:tcPr>
            <w:tcW w:w="1957" w:type="dxa"/>
            <w:vMerge w:val="continue"/>
            <w:tcBorders>
              <w:top w:val="single" w:color="000000" w:sz="8" w:space="0"/>
              <w:left w:val="single" w:color="000000" w:sz="6" w:space="0"/>
              <w:bottom w:val="single" w:color="000000" w:sz="6" w:space="0"/>
              <w:right w:val="single" w:color="000000" w:sz="8" w:space="0"/>
            </w:tcBorders>
          </w:tcPr>
          <w:p w14:paraId="2928ED0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9DC5CF5">
            <w:pPr>
              <w:widowControl/>
              <w:autoSpaceDE w:val="0"/>
              <w:autoSpaceDN w:val="0"/>
              <w:spacing w:before="500" w:after="0" w:line="320" w:lineRule="exact"/>
              <w:ind w:left="0" w:right="0" w:firstLine="0"/>
              <w:jc w:val="center"/>
            </w:pPr>
            <w:r>
              <w:rPr>
                <w:rFonts w:ascii="7v6lAlxz+SimSun" w:hAnsi="7v6lAlxz+SimSun" w:eastAsia="7v6lAlxz+SimSun"/>
                <w:color w:val="000000"/>
                <w:sz w:val="32"/>
              </w:rPr>
              <w:t>790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D07430A">
            <w:pPr>
              <w:widowControl/>
              <w:autoSpaceDE w:val="0"/>
              <w:autoSpaceDN w:val="0"/>
              <w:spacing w:before="306" w:after="0" w:line="320" w:lineRule="exact"/>
              <w:ind w:left="0" w:right="0" w:firstLine="0"/>
              <w:jc w:val="center"/>
            </w:pPr>
            <w:r>
              <w:rPr>
                <w:rFonts w:ascii="7v6lAlxz+SimSun" w:hAnsi="7v6lAlxz+SimSun" w:eastAsia="7v6lAlxz+SimSun"/>
                <w:color w:val="000000"/>
                <w:sz w:val="32"/>
              </w:rPr>
              <w:t>60周岁及以上经济困难老年人补贴受</w:t>
            </w:r>
          </w:p>
          <w:p w14:paraId="0F3F127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A3293A0"/>
        </w:tc>
      </w:tr>
    </w:tbl>
    <w:p w14:paraId="027E2132">
      <w:pPr>
        <w:widowControl/>
        <w:autoSpaceDE w:val="0"/>
        <w:autoSpaceDN w:val="0"/>
        <w:spacing w:before="838" w:after="0" w:line="414" w:lineRule="exact"/>
        <w:ind w:left="0" w:right="0" w:firstLine="0"/>
        <w:jc w:val="center"/>
      </w:pPr>
      <w:r>
        <w:rPr>
          <w:rFonts w:ascii="宋体" w:hAnsi="宋体" w:eastAsia="宋体"/>
          <w:color w:val="000000"/>
          <w:sz w:val="36"/>
        </w:rPr>
        <w:t>-71-</w:t>
      </w:r>
    </w:p>
    <w:p w14:paraId="3718B991">
      <w:pPr>
        <w:sectPr>
          <w:pgSz w:w="23811" w:h="17237"/>
          <w:pgMar w:top="570" w:right="1140" w:bottom="110" w:left="1140" w:header="720" w:footer="720" w:gutter="0"/>
          <w:cols w:equalWidth="0" w:num="1">
            <w:col w:w="21532"/>
          </w:cols>
          <w:docGrid w:linePitch="360" w:charSpace="0"/>
        </w:sectPr>
      </w:pPr>
    </w:p>
    <w:p w14:paraId="7114E937">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377555"/>
            <wp:effectExtent l="0" t="0" r="1143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pic:cNvPicPr>
                      <a:picLocks noChangeAspect="1"/>
                    </pic:cNvPicPr>
                  </pic:nvPicPr>
                  <pic:blipFill>
                    <a:blip r:embed="rId65"/>
                    <a:stretch>
                      <a:fillRect/>
                    </a:stretch>
                  </pic:blipFill>
                  <pic:spPr>
                    <a:xfrm>
                      <a:off x="0" y="0"/>
                      <a:ext cx="13647419" cy="8377246"/>
                    </a:xfrm>
                    <a:prstGeom prst="rect">
                      <a:avLst/>
                    </a:prstGeom>
                  </pic:spPr>
                </pic:pic>
              </a:graphicData>
            </a:graphic>
          </wp:anchor>
        </w:drawing>
      </w:r>
    </w:p>
    <w:p w14:paraId="324F904D">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F387806">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545495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015044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D08064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F8D177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14E24B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E4CDD8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D5C9B5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41A0F0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AF8E9C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64F79C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AACB6F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D7B5EA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5C385D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5D85FF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149D6A6">
        <w:tblPrEx>
          <w:tblCellMar>
            <w:top w:w="0" w:type="dxa"/>
            <w:left w:w="108" w:type="dxa"/>
            <w:bottom w:w="0" w:type="dxa"/>
            <w:right w:w="108" w:type="dxa"/>
          </w:tblCellMar>
        </w:tblPrEx>
        <w:trPr>
          <w:trHeight w:val="80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751DBE4">
            <w:pPr>
              <w:widowControl/>
              <w:autoSpaceDE w:val="0"/>
              <w:autoSpaceDN w:val="0"/>
              <w:spacing w:before="5318" w:after="0" w:line="320" w:lineRule="exact"/>
              <w:ind w:left="0" w:right="0" w:firstLine="0"/>
              <w:jc w:val="center"/>
            </w:pPr>
            <w:r>
              <w:rPr>
                <w:rFonts w:ascii="7v6lAlxz+SimSun" w:hAnsi="7v6lAlxz+SimSun" w:eastAsia="7v6lAlxz+SimSun"/>
                <w:color w:val="000000"/>
                <w:sz w:val="32"/>
              </w:rPr>
              <w:t>59</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0D7391B">
            <w:pPr>
              <w:widowControl/>
              <w:autoSpaceDE w:val="0"/>
              <w:autoSpaceDN w:val="0"/>
              <w:spacing w:before="5124" w:after="0" w:line="318" w:lineRule="exact"/>
              <w:ind w:left="0" w:right="0" w:firstLine="0"/>
              <w:jc w:val="center"/>
            </w:pPr>
            <w:r>
              <w:rPr>
                <w:rFonts w:ascii="7v6lAlxz+SimSun" w:hAnsi="7v6lAlxz+SimSun" w:eastAsia="7v6lAlxz+SimSun"/>
                <w:color w:val="000000"/>
                <w:sz w:val="32"/>
              </w:rPr>
              <w:t>民生</w:t>
            </w:r>
          </w:p>
          <w:p w14:paraId="5943CFB8">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1337DD6">
            <w:pPr>
              <w:widowControl/>
              <w:autoSpaceDE w:val="0"/>
              <w:autoSpaceDN w:val="0"/>
              <w:spacing w:before="4474" w:after="0" w:line="388" w:lineRule="exact"/>
              <w:ind w:left="0" w:right="0" w:firstLine="0"/>
              <w:jc w:val="center"/>
            </w:pPr>
            <w:r>
              <w:rPr>
                <w:rFonts w:ascii="7v6lAlxz+SimSun" w:hAnsi="7v6lAlxz+SimSun" w:eastAsia="7v6lAlxz+SimSun"/>
                <w:color w:val="000000"/>
                <w:sz w:val="32"/>
              </w:rPr>
              <w:t>负责城乡居民养老保险参保登记、待遇申领、资格认证等业务办理。</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267170A">
            <w:pPr>
              <w:widowControl/>
              <w:autoSpaceDE w:val="0"/>
              <w:autoSpaceDN w:val="0"/>
              <w:spacing w:before="1584" w:after="0" w:line="318" w:lineRule="exact"/>
              <w:ind w:left="0" w:right="0" w:firstLine="0"/>
              <w:jc w:val="center"/>
            </w:pPr>
            <w:r>
              <w:rPr>
                <w:rFonts w:ascii="7v6lAlxz+SimSun" w:hAnsi="7v6lAlxz+SimSun" w:eastAsia="7v6lAlxz+SimSun"/>
                <w:color w:val="000000"/>
                <w:sz w:val="32"/>
              </w:rPr>
              <w:t>162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A0EECCB">
            <w:pPr>
              <w:widowControl/>
              <w:autoSpaceDE w:val="0"/>
              <w:autoSpaceDN w:val="0"/>
              <w:spacing w:before="740" w:after="0" w:line="388" w:lineRule="exact"/>
              <w:ind w:left="46" w:right="300" w:firstLine="0"/>
              <w:jc w:val="both"/>
            </w:pPr>
            <w:r>
              <w:rPr>
                <w:rFonts w:ascii="7v6lAlxz+SimSun" w:hAnsi="7v6lAlxz+SimSun" w:eastAsia="7v6lAlxz+SimSun"/>
                <w:color w:val="000000"/>
                <w:sz w:val="32"/>
              </w:rPr>
              <w:t>负责城乡居民养老保险参保管理、变更登记等事项办理</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8D1B956">
            <w:pPr>
              <w:widowControl/>
              <w:autoSpaceDE w:val="0"/>
              <w:autoSpaceDN w:val="0"/>
              <w:spacing w:before="254" w:after="0" w:line="224" w:lineRule="exact"/>
              <w:ind w:left="30" w:right="144"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1.《人力资源和社会保障部关于印发〈城乡居民基本养老保险经办规程〉的通知》（人社部发〔2019〕84 号）第二条 城乡居民养老保险经办包括参保登记、保险费收缴衔接、基金申请和划拨、个人账户管理、待遇支付、保险关系注销、保险关系转移接续、基金管理、档案管理、统计管理、待遇领取资格确认、内控稽核、宣传咨询、举报受理等。第四条，乡镇（街道）事务所负责参保资源的调查和管理，对参保人员的参保资格、基本信息、待遇领取资格及关系转移资格等进行初审，并将有关信息录入信息系统，并负责受理咨询、查询和举报、政策宣传、情况公示等工作。第六条  社保机构、乡镇（街道）事务所与村（居）协办员应提供方便快捷的城乡居民养老保险经办服务，包括互联网网上经办服务、自助服务和人工经办服务。</w:t>
            </w:r>
          </w:p>
          <w:p w14:paraId="5D722A6B">
            <w:pPr>
              <w:widowControl/>
              <w:autoSpaceDE w:val="0"/>
              <w:autoSpaceDN w:val="0"/>
              <w:spacing w:before="0" w:after="0" w:line="226" w:lineRule="exact"/>
              <w:ind w:left="30" w:right="144" w:firstLine="0"/>
              <w:jc w:val="left"/>
            </w:pPr>
            <w:r>
              <w:rPr>
                <w:rFonts w:ascii="7v6lAlxz+SimSun" w:hAnsi="7v6lAlxz+SimSun" w:eastAsia="7v6lAlxz+SimSun"/>
                <w:color w:val="000000"/>
                <w:sz w:val="18"/>
              </w:rPr>
              <w:t>2.《江西省人民政府关于调整赋予乡镇（街道）县级审批服务执法权限和经济发达镇县级经济社会管理权限指导目录的通知》(赣府发〔2021〕23号)</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6530245">
            <w:pPr>
              <w:widowControl/>
              <w:autoSpaceDE w:val="0"/>
              <w:autoSpaceDN w:val="0"/>
              <w:spacing w:before="134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43E0891">
            <w:pPr>
              <w:widowControl/>
              <w:autoSpaceDE w:val="0"/>
              <w:autoSpaceDN w:val="0"/>
              <w:spacing w:before="1218" w:after="0" w:line="248"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FBFAE63">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791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D888959">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城乡养老特殊人员新增、变更、审核</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C81D436"/>
        </w:tc>
      </w:tr>
      <w:tr w14:paraId="2F4ECF1E">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74A93AA"/>
        </w:tc>
        <w:tc>
          <w:tcPr>
            <w:tcW w:w="1957" w:type="dxa"/>
            <w:vMerge w:val="continue"/>
            <w:tcBorders>
              <w:top w:val="single" w:color="000000" w:sz="8" w:space="0"/>
              <w:left w:val="single" w:color="000000" w:sz="6" w:space="0"/>
              <w:bottom w:val="single" w:color="000000" w:sz="6" w:space="0"/>
              <w:right w:val="single" w:color="000000" w:sz="8" w:space="0"/>
            </w:tcBorders>
          </w:tcPr>
          <w:p w14:paraId="1B2C4619"/>
        </w:tc>
        <w:tc>
          <w:tcPr>
            <w:tcW w:w="1957" w:type="dxa"/>
            <w:vMerge w:val="continue"/>
            <w:tcBorders>
              <w:top w:val="single" w:color="000000" w:sz="8" w:space="0"/>
              <w:left w:val="single" w:color="000000" w:sz="8" w:space="0"/>
              <w:bottom w:val="single" w:color="000000" w:sz="6" w:space="0"/>
              <w:right w:val="single" w:color="000000" w:sz="8" w:space="0"/>
            </w:tcBorders>
          </w:tcPr>
          <w:p w14:paraId="548E01A4"/>
        </w:tc>
        <w:tc>
          <w:tcPr>
            <w:tcW w:w="1957" w:type="dxa"/>
            <w:vMerge w:val="continue"/>
            <w:tcBorders>
              <w:top w:val="single" w:color="000000" w:sz="8" w:space="0"/>
              <w:left w:val="single" w:color="000000" w:sz="8" w:space="0"/>
              <w:bottom w:val="single" w:color="000000" w:sz="8" w:space="0"/>
              <w:right w:val="single" w:color="000000" w:sz="6" w:space="0"/>
            </w:tcBorders>
          </w:tcPr>
          <w:p w14:paraId="30F51663"/>
        </w:tc>
        <w:tc>
          <w:tcPr>
            <w:tcW w:w="1957" w:type="dxa"/>
            <w:vMerge w:val="continue"/>
            <w:tcBorders>
              <w:top w:val="single" w:color="000000" w:sz="8" w:space="0"/>
              <w:left w:val="single" w:color="000000" w:sz="6" w:space="0"/>
              <w:bottom w:val="single" w:color="000000" w:sz="8" w:space="0"/>
              <w:right w:val="single" w:color="000000" w:sz="8" w:space="0"/>
            </w:tcBorders>
          </w:tcPr>
          <w:p w14:paraId="409985B0"/>
        </w:tc>
        <w:tc>
          <w:tcPr>
            <w:tcW w:w="1957" w:type="dxa"/>
            <w:vMerge w:val="continue"/>
            <w:tcBorders>
              <w:top w:val="single" w:color="000000" w:sz="8" w:space="0"/>
              <w:left w:val="single" w:color="000000" w:sz="8" w:space="0"/>
              <w:bottom w:val="single" w:color="000000" w:sz="8" w:space="0"/>
              <w:right w:val="single" w:color="000000" w:sz="8" w:space="0"/>
            </w:tcBorders>
          </w:tcPr>
          <w:p w14:paraId="5EE43C1C"/>
        </w:tc>
        <w:tc>
          <w:tcPr>
            <w:tcW w:w="1957" w:type="dxa"/>
            <w:vMerge w:val="continue"/>
            <w:tcBorders>
              <w:top w:val="single" w:color="000000" w:sz="8" w:space="0"/>
              <w:left w:val="single" w:color="000000" w:sz="8" w:space="0"/>
              <w:bottom w:val="single" w:color="000000" w:sz="8" w:space="0"/>
              <w:right w:val="single" w:color="000000" w:sz="6" w:space="0"/>
            </w:tcBorders>
          </w:tcPr>
          <w:p w14:paraId="5D68C099"/>
        </w:tc>
        <w:tc>
          <w:tcPr>
            <w:tcW w:w="1957" w:type="dxa"/>
            <w:vMerge w:val="continue"/>
            <w:tcBorders>
              <w:top w:val="single" w:color="000000" w:sz="8" w:space="0"/>
              <w:left w:val="single" w:color="000000" w:sz="6" w:space="0"/>
              <w:bottom w:val="single" w:color="000000" w:sz="8" w:space="0"/>
              <w:right w:val="single" w:color="000000" w:sz="8" w:space="0"/>
            </w:tcBorders>
          </w:tcPr>
          <w:p w14:paraId="2E410D5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427F064">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792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B0BC7AC">
            <w:pPr>
              <w:widowControl/>
              <w:autoSpaceDE w:val="0"/>
              <w:autoSpaceDN w:val="0"/>
              <w:spacing w:before="54" w:after="0" w:line="320" w:lineRule="exact"/>
              <w:ind w:left="0" w:right="0" w:firstLine="0"/>
              <w:jc w:val="center"/>
            </w:pPr>
            <w:r>
              <w:rPr>
                <w:rFonts w:ascii="7v6lAlxz+SimSun" w:hAnsi="7v6lAlxz+SimSun" w:eastAsia="7v6lAlxz+SimSun"/>
                <w:color w:val="000000"/>
                <w:sz w:val="32"/>
              </w:rPr>
              <w:t>城乡居民基本养老保险登记、查询、</w:t>
            </w:r>
          </w:p>
          <w:p w14:paraId="07C3EF8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变更、注销等</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B4B8A33"/>
        </w:tc>
      </w:tr>
      <w:tr w14:paraId="2CDC0262">
        <w:tblPrEx>
          <w:tblCellMar>
            <w:top w:w="0" w:type="dxa"/>
            <w:left w:w="108" w:type="dxa"/>
            <w:bottom w:w="0" w:type="dxa"/>
            <w:right w:w="108" w:type="dxa"/>
          </w:tblCellMar>
        </w:tblPrEx>
        <w:trPr>
          <w:trHeight w:val="80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3EF79E5"/>
        </w:tc>
        <w:tc>
          <w:tcPr>
            <w:tcW w:w="1957" w:type="dxa"/>
            <w:vMerge w:val="continue"/>
            <w:tcBorders>
              <w:top w:val="single" w:color="000000" w:sz="8" w:space="0"/>
              <w:left w:val="single" w:color="000000" w:sz="6" w:space="0"/>
              <w:bottom w:val="single" w:color="000000" w:sz="6" w:space="0"/>
              <w:right w:val="single" w:color="000000" w:sz="8" w:space="0"/>
            </w:tcBorders>
          </w:tcPr>
          <w:p w14:paraId="4EEE6315"/>
        </w:tc>
        <w:tc>
          <w:tcPr>
            <w:tcW w:w="1957" w:type="dxa"/>
            <w:vMerge w:val="continue"/>
            <w:tcBorders>
              <w:top w:val="single" w:color="000000" w:sz="8" w:space="0"/>
              <w:left w:val="single" w:color="000000" w:sz="8" w:space="0"/>
              <w:bottom w:val="single" w:color="000000" w:sz="6" w:space="0"/>
              <w:right w:val="single" w:color="000000" w:sz="8" w:space="0"/>
            </w:tcBorders>
          </w:tcPr>
          <w:p w14:paraId="38BF6CF6"/>
        </w:tc>
        <w:tc>
          <w:tcPr>
            <w:tcW w:w="1957" w:type="dxa"/>
            <w:vMerge w:val="continue"/>
            <w:tcBorders>
              <w:top w:val="single" w:color="000000" w:sz="8" w:space="0"/>
              <w:left w:val="single" w:color="000000" w:sz="8" w:space="0"/>
              <w:bottom w:val="single" w:color="000000" w:sz="8" w:space="0"/>
              <w:right w:val="single" w:color="000000" w:sz="6" w:space="0"/>
            </w:tcBorders>
          </w:tcPr>
          <w:p w14:paraId="60FE48ED"/>
        </w:tc>
        <w:tc>
          <w:tcPr>
            <w:tcW w:w="1957" w:type="dxa"/>
            <w:vMerge w:val="continue"/>
            <w:tcBorders>
              <w:top w:val="single" w:color="000000" w:sz="8" w:space="0"/>
              <w:left w:val="single" w:color="000000" w:sz="6" w:space="0"/>
              <w:bottom w:val="single" w:color="000000" w:sz="8" w:space="0"/>
              <w:right w:val="single" w:color="000000" w:sz="8" w:space="0"/>
            </w:tcBorders>
          </w:tcPr>
          <w:p w14:paraId="577410C6"/>
        </w:tc>
        <w:tc>
          <w:tcPr>
            <w:tcW w:w="1957" w:type="dxa"/>
            <w:vMerge w:val="continue"/>
            <w:tcBorders>
              <w:top w:val="single" w:color="000000" w:sz="8" w:space="0"/>
              <w:left w:val="single" w:color="000000" w:sz="8" w:space="0"/>
              <w:bottom w:val="single" w:color="000000" w:sz="8" w:space="0"/>
              <w:right w:val="single" w:color="000000" w:sz="8" w:space="0"/>
            </w:tcBorders>
          </w:tcPr>
          <w:p w14:paraId="2F0CFCAF"/>
        </w:tc>
        <w:tc>
          <w:tcPr>
            <w:tcW w:w="1957" w:type="dxa"/>
            <w:vMerge w:val="continue"/>
            <w:tcBorders>
              <w:top w:val="single" w:color="000000" w:sz="8" w:space="0"/>
              <w:left w:val="single" w:color="000000" w:sz="8" w:space="0"/>
              <w:bottom w:val="single" w:color="000000" w:sz="8" w:space="0"/>
              <w:right w:val="single" w:color="000000" w:sz="6" w:space="0"/>
            </w:tcBorders>
          </w:tcPr>
          <w:p w14:paraId="167CBB33"/>
        </w:tc>
        <w:tc>
          <w:tcPr>
            <w:tcW w:w="1957" w:type="dxa"/>
            <w:vMerge w:val="continue"/>
            <w:tcBorders>
              <w:top w:val="single" w:color="000000" w:sz="8" w:space="0"/>
              <w:left w:val="single" w:color="000000" w:sz="6" w:space="0"/>
              <w:bottom w:val="single" w:color="000000" w:sz="8" w:space="0"/>
              <w:right w:val="single" w:color="000000" w:sz="8" w:space="0"/>
            </w:tcBorders>
          </w:tcPr>
          <w:p w14:paraId="228F4F2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3E16F99">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793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303CB31E">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城乡居民基本养老保险死亡的上报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BB10651"/>
        </w:tc>
      </w:tr>
      <w:tr w14:paraId="3AE87809">
        <w:tblPrEx>
          <w:tblCellMar>
            <w:top w:w="0" w:type="dxa"/>
            <w:left w:w="108" w:type="dxa"/>
            <w:bottom w:w="0" w:type="dxa"/>
            <w:right w:w="108" w:type="dxa"/>
          </w:tblCellMar>
        </w:tblPrEx>
        <w:trPr>
          <w:trHeight w:val="10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FF2439F"/>
        </w:tc>
        <w:tc>
          <w:tcPr>
            <w:tcW w:w="1957" w:type="dxa"/>
            <w:vMerge w:val="continue"/>
            <w:tcBorders>
              <w:top w:val="single" w:color="000000" w:sz="8" w:space="0"/>
              <w:left w:val="single" w:color="000000" w:sz="6" w:space="0"/>
              <w:bottom w:val="single" w:color="000000" w:sz="6" w:space="0"/>
              <w:right w:val="single" w:color="000000" w:sz="8" w:space="0"/>
            </w:tcBorders>
          </w:tcPr>
          <w:p w14:paraId="08CE6883"/>
        </w:tc>
        <w:tc>
          <w:tcPr>
            <w:tcW w:w="1957" w:type="dxa"/>
            <w:vMerge w:val="continue"/>
            <w:tcBorders>
              <w:top w:val="single" w:color="000000" w:sz="8" w:space="0"/>
              <w:left w:val="single" w:color="000000" w:sz="8" w:space="0"/>
              <w:bottom w:val="single" w:color="000000" w:sz="6" w:space="0"/>
              <w:right w:val="single" w:color="000000" w:sz="8" w:space="0"/>
            </w:tcBorders>
          </w:tcPr>
          <w:p w14:paraId="5703B04A"/>
        </w:tc>
        <w:tc>
          <w:tcPr>
            <w:tcW w:w="1957" w:type="dxa"/>
            <w:vMerge w:val="continue"/>
            <w:tcBorders>
              <w:top w:val="single" w:color="000000" w:sz="8" w:space="0"/>
              <w:left w:val="single" w:color="000000" w:sz="8" w:space="0"/>
              <w:bottom w:val="single" w:color="000000" w:sz="8" w:space="0"/>
              <w:right w:val="single" w:color="000000" w:sz="6" w:space="0"/>
            </w:tcBorders>
          </w:tcPr>
          <w:p w14:paraId="17D3917B"/>
        </w:tc>
        <w:tc>
          <w:tcPr>
            <w:tcW w:w="1957" w:type="dxa"/>
            <w:vMerge w:val="continue"/>
            <w:tcBorders>
              <w:top w:val="single" w:color="000000" w:sz="8" w:space="0"/>
              <w:left w:val="single" w:color="000000" w:sz="6" w:space="0"/>
              <w:bottom w:val="single" w:color="000000" w:sz="8" w:space="0"/>
              <w:right w:val="single" w:color="000000" w:sz="8" w:space="0"/>
            </w:tcBorders>
          </w:tcPr>
          <w:p w14:paraId="5DF465B0"/>
        </w:tc>
        <w:tc>
          <w:tcPr>
            <w:tcW w:w="1957" w:type="dxa"/>
            <w:vMerge w:val="continue"/>
            <w:tcBorders>
              <w:top w:val="single" w:color="000000" w:sz="8" w:space="0"/>
              <w:left w:val="single" w:color="000000" w:sz="8" w:space="0"/>
              <w:bottom w:val="single" w:color="000000" w:sz="8" w:space="0"/>
              <w:right w:val="single" w:color="000000" w:sz="8" w:space="0"/>
            </w:tcBorders>
          </w:tcPr>
          <w:p w14:paraId="653791AD"/>
        </w:tc>
        <w:tc>
          <w:tcPr>
            <w:tcW w:w="1957" w:type="dxa"/>
            <w:vMerge w:val="continue"/>
            <w:tcBorders>
              <w:top w:val="single" w:color="000000" w:sz="8" w:space="0"/>
              <w:left w:val="single" w:color="000000" w:sz="8" w:space="0"/>
              <w:bottom w:val="single" w:color="000000" w:sz="8" w:space="0"/>
              <w:right w:val="single" w:color="000000" w:sz="6" w:space="0"/>
            </w:tcBorders>
          </w:tcPr>
          <w:p w14:paraId="2FE87050"/>
        </w:tc>
        <w:tc>
          <w:tcPr>
            <w:tcW w:w="1957" w:type="dxa"/>
            <w:vMerge w:val="continue"/>
            <w:tcBorders>
              <w:top w:val="single" w:color="000000" w:sz="8" w:space="0"/>
              <w:left w:val="single" w:color="000000" w:sz="6" w:space="0"/>
              <w:bottom w:val="single" w:color="000000" w:sz="8" w:space="0"/>
              <w:right w:val="single" w:color="000000" w:sz="8" w:space="0"/>
            </w:tcBorders>
          </w:tcPr>
          <w:p w14:paraId="24435E9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17D88B7">
            <w:pPr>
              <w:widowControl/>
              <w:autoSpaceDE w:val="0"/>
              <w:autoSpaceDN w:val="0"/>
              <w:spacing w:before="384" w:after="0" w:line="320" w:lineRule="exact"/>
              <w:ind w:left="0" w:right="0" w:firstLine="0"/>
              <w:jc w:val="center"/>
            </w:pPr>
            <w:r>
              <w:rPr>
                <w:rFonts w:ascii="7v6lAlxz+SimSun" w:hAnsi="7v6lAlxz+SimSun" w:eastAsia="7v6lAlxz+SimSun"/>
                <w:color w:val="000000"/>
                <w:sz w:val="32"/>
              </w:rPr>
              <w:t>794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7213E7D">
            <w:pPr>
              <w:widowControl/>
              <w:autoSpaceDE w:val="0"/>
              <w:autoSpaceDN w:val="0"/>
              <w:spacing w:before="384" w:after="0" w:line="320" w:lineRule="exact"/>
              <w:ind w:left="0" w:right="0" w:firstLine="0"/>
              <w:jc w:val="center"/>
            </w:pPr>
            <w:r>
              <w:rPr>
                <w:rFonts w:ascii="7v6lAlxz+SimSun" w:hAnsi="7v6lAlxz+SimSun" w:eastAsia="7v6lAlxz+SimSun"/>
                <w:color w:val="000000"/>
                <w:sz w:val="32"/>
              </w:rPr>
              <w:t>养老保险政策宣传</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DD96DEE"/>
        </w:tc>
      </w:tr>
      <w:tr w14:paraId="3667D7DA">
        <w:tblPrEx>
          <w:tblCellMar>
            <w:top w:w="0" w:type="dxa"/>
            <w:left w:w="108" w:type="dxa"/>
            <w:bottom w:w="0" w:type="dxa"/>
            <w:right w:w="108" w:type="dxa"/>
          </w:tblCellMar>
        </w:tblPrEx>
        <w:trPr>
          <w:trHeight w:val="198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A549888"/>
        </w:tc>
        <w:tc>
          <w:tcPr>
            <w:tcW w:w="1957" w:type="dxa"/>
            <w:vMerge w:val="continue"/>
            <w:tcBorders>
              <w:top w:val="single" w:color="000000" w:sz="8" w:space="0"/>
              <w:left w:val="single" w:color="000000" w:sz="6" w:space="0"/>
              <w:bottom w:val="single" w:color="000000" w:sz="6" w:space="0"/>
              <w:right w:val="single" w:color="000000" w:sz="8" w:space="0"/>
            </w:tcBorders>
          </w:tcPr>
          <w:p w14:paraId="664EF9FD"/>
        </w:tc>
        <w:tc>
          <w:tcPr>
            <w:tcW w:w="1957" w:type="dxa"/>
            <w:vMerge w:val="continue"/>
            <w:tcBorders>
              <w:top w:val="single" w:color="000000" w:sz="8" w:space="0"/>
              <w:left w:val="single" w:color="000000" w:sz="8" w:space="0"/>
              <w:bottom w:val="single" w:color="000000" w:sz="6" w:space="0"/>
              <w:right w:val="single" w:color="000000" w:sz="8" w:space="0"/>
            </w:tcBorders>
          </w:tcPr>
          <w:p w14:paraId="01D60440"/>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67B65B5">
            <w:pPr>
              <w:widowControl/>
              <w:autoSpaceDE w:val="0"/>
              <w:autoSpaceDN w:val="0"/>
              <w:spacing w:before="842" w:after="0" w:line="320" w:lineRule="exact"/>
              <w:ind w:left="0" w:right="0" w:firstLine="0"/>
              <w:jc w:val="center"/>
            </w:pPr>
            <w:r>
              <w:rPr>
                <w:rFonts w:ascii="7v6lAlxz+SimSun" w:hAnsi="7v6lAlxz+SimSun" w:eastAsia="7v6lAlxz+SimSun"/>
                <w:color w:val="000000"/>
                <w:sz w:val="32"/>
              </w:rPr>
              <w:t>163</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C5809C1">
            <w:pPr>
              <w:widowControl/>
              <w:autoSpaceDE w:val="0"/>
              <w:autoSpaceDN w:val="0"/>
              <w:spacing w:before="192" w:after="0" w:line="388" w:lineRule="exact"/>
              <w:ind w:left="46" w:right="300" w:firstLine="0"/>
              <w:jc w:val="both"/>
            </w:pPr>
            <w:r>
              <w:rPr>
                <w:rFonts w:ascii="7v6lAlxz+SimSun" w:hAnsi="7v6lAlxz+SimSun" w:eastAsia="7v6lAlxz+SimSun"/>
                <w:color w:val="000000"/>
                <w:sz w:val="32"/>
              </w:rPr>
              <w:t>负责退休人员养老保险待遇领取资格确认初审</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ECBED9D">
            <w:pPr>
              <w:widowControl/>
              <w:autoSpaceDE w:val="0"/>
              <w:autoSpaceDN w:val="0"/>
              <w:spacing w:before="0" w:after="0" w:line="244"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1.《人力资源和社会保障部关于印发〈城乡居民基本养老保险经办规程〉的通知》（人社部发〔2019〕84 号）第三条 城乡居民养老保险实行属地化管理，社保机构、乡镇（街道）事务所具体经办，村（居）协办员协助办理。第四条 乡镇（街道）事务所负责参保资源的调查和管理，对参保人员的参保资格、基本信息、待遇领取资格及关系转移资格等进行初审，将有关信息录入信息系统，并负责受理咨询、查询和举报、政策宣传、情况公示等工作。</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4596C25">
            <w:pPr>
              <w:widowControl/>
              <w:autoSpaceDE w:val="0"/>
              <w:autoSpaceDN w:val="0"/>
              <w:spacing w:before="604" w:after="0" w:line="246"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0BAC7FB">
            <w:pPr>
              <w:widowControl/>
              <w:autoSpaceDE w:val="0"/>
              <w:autoSpaceDN w:val="0"/>
              <w:spacing w:before="478" w:after="0" w:line="248"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150236A">
            <w:pPr>
              <w:widowControl/>
              <w:autoSpaceDE w:val="0"/>
              <w:autoSpaceDN w:val="0"/>
              <w:spacing w:before="842" w:after="0" w:line="320" w:lineRule="exact"/>
              <w:ind w:left="0" w:right="0" w:firstLine="0"/>
              <w:jc w:val="center"/>
            </w:pPr>
            <w:r>
              <w:rPr>
                <w:rFonts w:ascii="7v6lAlxz+SimSun" w:hAnsi="7v6lAlxz+SimSun" w:eastAsia="7v6lAlxz+SimSun"/>
                <w:color w:val="000000"/>
                <w:sz w:val="32"/>
              </w:rPr>
              <w:t>795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9A12362">
            <w:pPr>
              <w:widowControl/>
              <w:autoSpaceDE w:val="0"/>
              <w:autoSpaceDN w:val="0"/>
              <w:spacing w:before="650" w:after="0" w:line="320" w:lineRule="exact"/>
              <w:ind w:left="0" w:right="0" w:firstLine="0"/>
              <w:jc w:val="center"/>
            </w:pPr>
            <w:r>
              <w:rPr>
                <w:rFonts w:ascii="7v6lAlxz+SimSun" w:hAnsi="7v6lAlxz+SimSun" w:eastAsia="7v6lAlxz+SimSun"/>
                <w:color w:val="000000"/>
                <w:sz w:val="32"/>
              </w:rPr>
              <w:t>退休人员养老保险待遇领取资格确认</w:t>
            </w:r>
          </w:p>
          <w:p w14:paraId="531DFDA9">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初审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61C55F1"/>
        </w:tc>
      </w:tr>
      <w:tr w14:paraId="1DE1E0A3">
        <w:tblPrEx>
          <w:tblCellMar>
            <w:top w:w="0" w:type="dxa"/>
            <w:left w:w="108" w:type="dxa"/>
            <w:bottom w:w="0" w:type="dxa"/>
            <w:right w:w="108" w:type="dxa"/>
          </w:tblCellMar>
        </w:tblPrEx>
        <w:trPr>
          <w:trHeight w:val="188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1B5D4F8"/>
        </w:tc>
        <w:tc>
          <w:tcPr>
            <w:tcW w:w="1957" w:type="dxa"/>
            <w:vMerge w:val="continue"/>
            <w:tcBorders>
              <w:top w:val="single" w:color="000000" w:sz="8" w:space="0"/>
              <w:left w:val="single" w:color="000000" w:sz="6" w:space="0"/>
              <w:bottom w:val="single" w:color="000000" w:sz="6" w:space="0"/>
              <w:right w:val="single" w:color="000000" w:sz="8" w:space="0"/>
            </w:tcBorders>
          </w:tcPr>
          <w:p w14:paraId="14640B06"/>
        </w:tc>
        <w:tc>
          <w:tcPr>
            <w:tcW w:w="1957" w:type="dxa"/>
            <w:vMerge w:val="continue"/>
            <w:tcBorders>
              <w:top w:val="single" w:color="000000" w:sz="8" w:space="0"/>
              <w:left w:val="single" w:color="000000" w:sz="8" w:space="0"/>
              <w:bottom w:val="single" w:color="000000" w:sz="6" w:space="0"/>
              <w:right w:val="single" w:color="000000" w:sz="8" w:space="0"/>
            </w:tcBorders>
          </w:tcPr>
          <w:p w14:paraId="20DB13BC"/>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9028810">
            <w:pPr>
              <w:widowControl/>
              <w:autoSpaceDE w:val="0"/>
              <w:autoSpaceDN w:val="0"/>
              <w:spacing w:before="792" w:after="0" w:line="318" w:lineRule="exact"/>
              <w:ind w:left="0" w:right="0" w:firstLine="0"/>
              <w:jc w:val="center"/>
            </w:pPr>
            <w:r>
              <w:rPr>
                <w:rFonts w:ascii="7v6lAlxz+SimSun" w:hAnsi="7v6lAlxz+SimSun" w:eastAsia="7v6lAlxz+SimSun"/>
                <w:color w:val="000000"/>
                <w:sz w:val="32"/>
              </w:rPr>
              <w:t>164</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27C702A">
            <w:pPr>
              <w:widowControl/>
              <w:autoSpaceDE w:val="0"/>
              <w:autoSpaceDN w:val="0"/>
              <w:spacing w:before="332" w:after="0" w:line="390" w:lineRule="exact"/>
              <w:ind w:left="46" w:right="300" w:firstLine="0"/>
              <w:jc w:val="both"/>
            </w:pPr>
            <w:r>
              <w:rPr>
                <w:rFonts w:ascii="7v6lAlxz+SimSun" w:hAnsi="7v6lAlxz+SimSun" w:eastAsia="7v6lAlxz+SimSun"/>
                <w:color w:val="000000"/>
                <w:sz w:val="32"/>
              </w:rPr>
              <w:t>开展城乡居民养老保险待遇申领</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5F18F5">
            <w:pPr>
              <w:widowControl/>
              <w:autoSpaceDE w:val="0"/>
              <w:autoSpaceDN w:val="0"/>
              <w:spacing w:before="56"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 xml:space="preserve">1.《江西省人民政府关于调整赋予乡镇（街道）县级审批服务执法权限和经济发达镇县级经济社会管理权限指导目录的通知》(赣府发〔2021〕23号) </w:t>
            </w:r>
            <w:r>
              <w:br w:type="textWrapping"/>
            </w:r>
            <w:r>
              <w:rPr>
                <w:rFonts w:ascii="7v6lAlxz+SimSun" w:hAnsi="7v6lAlxz+SimSun" w:eastAsia="7v6lAlxz+SimSun"/>
                <w:color w:val="000000"/>
                <w:sz w:val="20"/>
              </w:rPr>
              <w:t>2.《江西省城乡居民基本养老保险经办规程》 第五章第三十三条 年满60周岁且符合待遇领取条件的参保人员可申请领取城乡居民养老保险待遇。</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56FFEB3">
            <w:pPr>
              <w:widowControl/>
              <w:autoSpaceDE w:val="0"/>
              <w:autoSpaceDN w:val="0"/>
              <w:spacing w:before="550"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D632B37">
            <w:pPr>
              <w:widowControl/>
              <w:autoSpaceDE w:val="0"/>
              <w:autoSpaceDN w:val="0"/>
              <w:spacing w:before="430" w:after="0" w:line="246"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A1CF050">
            <w:pPr>
              <w:widowControl/>
              <w:autoSpaceDE w:val="0"/>
              <w:autoSpaceDN w:val="0"/>
              <w:spacing w:before="792" w:after="0" w:line="318" w:lineRule="exact"/>
              <w:ind w:left="0" w:right="0" w:firstLine="0"/>
              <w:jc w:val="center"/>
            </w:pPr>
            <w:r>
              <w:rPr>
                <w:rFonts w:ascii="7v6lAlxz+SimSun" w:hAnsi="7v6lAlxz+SimSun" w:eastAsia="7v6lAlxz+SimSun"/>
                <w:color w:val="000000"/>
                <w:sz w:val="32"/>
              </w:rPr>
              <w:t>796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45C32D0">
            <w:pPr>
              <w:widowControl/>
              <w:autoSpaceDE w:val="0"/>
              <w:autoSpaceDN w:val="0"/>
              <w:spacing w:before="792" w:after="0" w:line="318" w:lineRule="exact"/>
              <w:ind w:left="0" w:right="0" w:firstLine="0"/>
              <w:jc w:val="center"/>
            </w:pPr>
            <w:r>
              <w:rPr>
                <w:rFonts w:ascii="7v6lAlxz+SimSun" w:hAnsi="7v6lAlxz+SimSun" w:eastAsia="7v6lAlxz+SimSun"/>
                <w:color w:val="000000"/>
                <w:sz w:val="32"/>
              </w:rPr>
              <w:t>负责城乡居民养老保险待遇申领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9B29FC"/>
        </w:tc>
      </w:tr>
      <w:tr w14:paraId="79A41BC2">
        <w:tblPrEx>
          <w:tblCellMar>
            <w:top w:w="0" w:type="dxa"/>
            <w:left w:w="108" w:type="dxa"/>
            <w:bottom w:w="0" w:type="dxa"/>
            <w:right w:w="108" w:type="dxa"/>
          </w:tblCellMar>
        </w:tblPrEx>
        <w:trPr>
          <w:trHeight w:val="217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8AAB654"/>
        </w:tc>
        <w:tc>
          <w:tcPr>
            <w:tcW w:w="1957" w:type="dxa"/>
            <w:vMerge w:val="continue"/>
            <w:tcBorders>
              <w:top w:val="single" w:color="000000" w:sz="8" w:space="0"/>
              <w:left w:val="single" w:color="000000" w:sz="6" w:space="0"/>
              <w:bottom w:val="single" w:color="000000" w:sz="6" w:space="0"/>
              <w:right w:val="single" w:color="000000" w:sz="8" w:space="0"/>
            </w:tcBorders>
          </w:tcPr>
          <w:p w14:paraId="75CDE9F9"/>
        </w:tc>
        <w:tc>
          <w:tcPr>
            <w:tcW w:w="1957" w:type="dxa"/>
            <w:vMerge w:val="continue"/>
            <w:tcBorders>
              <w:top w:val="single" w:color="000000" w:sz="8" w:space="0"/>
              <w:left w:val="single" w:color="000000" w:sz="8" w:space="0"/>
              <w:bottom w:val="single" w:color="000000" w:sz="6" w:space="0"/>
              <w:right w:val="single" w:color="000000" w:sz="8" w:space="0"/>
            </w:tcBorders>
          </w:tcPr>
          <w:p w14:paraId="2CAADD93"/>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CBDF412">
            <w:pPr>
              <w:widowControl/>
              <w:autoSpaceDE w:val="0"/>
              <w:autoSpaceDN w:val="0"/>
              <w:spacing w:before="934" w:after="0" w:line="318" w:lineRule="exact"/>
              <w:ind w:left="0" w:right="0" w:firstLine="0"/>
              <w:jc w:val="center"/>
            </w:pPr>
            <w:r>
              <w:rPr>
                <w:rFonts w:ascii="7v6lAlxz+SimSun" w:hAnsi="7v6lAlxz+SimSun" w:eastAsia="7v6lAlxz+SimSun"/>
                <w:color w:val="000000"/>
                <w:sz w:val="32"/>
              </w:rPr>
              <w:t>165</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9306138">
            <w:pPr>
              <w:widowControl/>
              <w:autoSpaceDE w:val="0"/>
              <w:autoSpaceDN w:val="0"/>
              <w:spacing w:before="284" w:after="0" w:line="388" w:lineRule="exact"/>
              <w:ind w:left="46" w:right="300" w:firstLine="0"/>
              <w:jc w:val="both"/>
            </w:pPr>
            <w:r>
              <w:rPr>
                <w:rFonts w:ascii="7v6lAlxz+SimSun" w:hAnsi="7v6lAlxz+SimSun" w:eastAsia="7v6lAlxz+SimSun"/>
                <w:color w:val="000000"/>
                <w:sz w:val="32"/>
              </w:rPr>
              <w:t>开展养老保险领取人员年度资格认证有关工作</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3130CE0">
            <w:pPr>
              <w:widowControl/>
              <w:autoSpaceDE w:val="0"/>
              <w:autoSpaceDN w:val="0"/>
              <w:spacing w:before="78"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《江西省企业职工基本养老保险经办规程（暂行）》第八章第一百零八条 经办机构在每个认证周期内对退休人员开展领取待遇资格认证工作。认证周期采用递延计算方式，开始时间为退休人员最新认证时间，截止时间为开始时间后365天。每次认证后，认证周期开始时间自动更新，认证周期自动向后递延。第一百一十六条 （三）退休人员在资格认证周期内丧失领取养老保险待遇资格的，经办机构应暂停或终止发放养老保险待遇，对多发的养老保险待遇应予以追回。</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F6F2896">
            <w:pPr>
              <w:widowControl/>
              <w:autoSpaceDE w:val="0"/>
              <w:autoSpaceDN w:val="0"/>
              <w:spacing w:before="694" w:after="0" w:line="246"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F26485A">
            <w:pPr>
              <w:widowControl/>
              <w:autoSpaceDE w:val="0"/>
              <w:autoSpaceDN w:val="0"/>
              <w:spacing w:before="572" w:after="0" w:line="246"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BB85265">
            <w:pPr>
              <w:widowControl/>
              <w:autoSpaceDE w:val="0"/>
              <w:autoSpaceDN w:val="0"/>
              <w:spacing w:before="934" w:after="0" w:line="318" w:lineRule="exact"/>
              <w:ind w:left="0" w:right="0" w:firstLine="0"/>
              <w:jc w:val="center"/>
            </w:pPr>
            <w:r>
              <w:rPr>
                <w:rFonts w:ascii="7v6lAlxz+SimSun" w:hAnsi="7v6lAlxz+SimSun" w:eastAsia="7v6lAlxz+SimSun"/>
                <w:color w:val="000000"/>
                <w:sz w:val="32"/>
              </w:rPr>
              <w:t>797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3898E6A">
            <w:pPr>
              <w:widowControl/>
              <w:autoSpaceDE w:val="0"/>
              <w:autoSpaceDN w:val="0"/>
              <w:spacing w:before="934" w:after="0" w:line="318" w:lineRule="exact"/>
              <w:ind w:left="0" w:right="0" w:firstLine="0"/>
              <w:jc w:val="center"/>
            </w:pPr>
            <w:r>
              <w:rPr>
                <w:rFonts w:ascii="7v6lAlxz+SimSun" w:hAnsi="7v6lAlxz+SimSun" w:eastAsia="7v6lAlxz+SimSun"/>
                <w:color w:val="000000"/>
                <w:sz w:val="32"/>
              </w:rPr>
              <w:t>提醒领取人员年度资格认证工作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F82B608"/>
        </w:tc>
      </w:tr>
      <w:tr w14:paraId="183F5AA4">
        <w:tblPrEx>
          <w:tblCellMar>
            <w:top w:w="0" w:type="dxa"/>
            <w:left w:w="108" w:type="dxa"/>
            <w:bottom w:w="0" w:type="dxa"/>
            <w:right w:w="108" w:type="dxa"/>
          </w:tblCellMar>
        </w:tblPrEx>
        <w:trPr>
          <w:trHeight w:val="142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81A22BC"/>
        </w:tc>
        <w:tc>
          <w:tcPr>
            <w:tcW w:w="1957" w:type="dxa"/>
            <w:vMerge w:val="continue"/>
            <w:tcBorders>
              <w:top w:val="single" w:color="000000" w:sz="8" w:space="0"/>
              <w:left w:val="single" w:color="000000" w:sz="6" w:space="0"/>
              <w:bottom w:val="single" w:color="000000" w:sz="6" w:space="0"/>
              <w:right w:val="single" w:color="000000" w:sz="8" w:space="0"/>
            </w:tcBorders>
          </w:tcPr>
          <w:p w14:paraId="0CE9E901"/>
        </w:tc>
        <w:tc>
          <w:tcPr>
            <w:tcW w:w="1957" w:type="dxa"/>
            <w:vMerge w:val="continue"/>
            <w:tcBorders>
              <w:top w:val="single" w:color="000000" w:sz="8" w:space="0"/>
              <w:left w:val="single" w:color="000000" w:sz="8" w:space="0"/>
              <w:bottom w:val="single" w:color="000000" w:sz="6" w:space="0"/>
              <w:right w:val="single" w:color="000000" w:sz="8" w:space="0"/>
            </w:tcBorders>
          </w:tcPr>
          <w:p w14:paraId="7E16F3EB"/>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04FBA048">
            <w:pPr>
              <w:widowControl/>
              <w:autoSpaceDE w:val="0"/>
              <w:autoSpaceDN w:val="0"/>
              <w:spacing w:before="560" w:after="0" w:line="320" w:lineRule="exact"/>
              <w:ind w:left="0" w:right="0" w:firstLine="0"/>
              <w:jc w:val="center"/>
            </w:pPr>
            <w:r>
              <w:rPr>
                <w:rFonts w:ascii="7v6lAlxz+SimSun" w:hAnsi="7v6lAlxz+SimSun" w:eastAsia="7v6lAlxz+SimSun"/>
                <w:color w:val="000000"/>
                <w:sz w:val="32"/>
              </w:rPr>
              <w:t>166</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6A0567FD">
            <w:pPr>
              <w:widowControl/>
              <w:autoSpaceDE w:val="0"/>
              <w:autoSpaceDN w:val="0"/>
              <w:spacing w:before="108" w:after="0" w:line="386" w:lineRule="exact"/>
              <w:ind w:left="46" w:right="300" w:firstLine="0"/>
              <w:jc w:val="both"/>
            </w:pPr>
            <w:r>
              <w:rPr>
                <w:rFonts w:ascii="7v6lAlxz+SimSun" w:hAnsi="7v6lAlxz+SimSun" w:eastAsia="7v6lAlxz+SimSun"/>
                <w:color w:val="000000"/>
                <w:sz w:val="32"/>
              </w:rPr>
              <w:t>做好城乡居民丧葬补助金申领工作</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0CEBB58F">
            <w:pPr>
              <w:widowControl/>
              <w:autoSpaceDE w:val="0"/>
              <w:autoSpaceDN w:val="0"/>
              <w:spacing w:before="32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 xml:space="preserve"> 《江西省城乡居民基本养老保险丧葬补助办法》（赣人社规〔2022〕2号）</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7C913021">
            <w:pPr>
              <w:widowControl/>
              <w:autoSpaceDE w:val="0"/>
              <w:autoSpaceDN w:val="0"/>
              <w:spacing w:before="320"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5AE11136">
            <w:pPr>
              <w:widowControl/>
              <w:autoSpaceDE w:val="0"/>
              <w:autoSpaceDN w:val="0"/>
              <w:spacing w:before="200" w:after="0" w:line="246" w:lineRule="exact"/>
              <w:ind w:left="0" w:right="0" w:firstLine="0"/>
              <w:jc w:val="center"/>
            </w:pPr>
            <w:r>
              <w:rPr>
                <w:rFonts w:ascii="7v6lAlxz+SimSun" w:hAnsi="7v6lAlxz+SimSun" w:eastAsia="7v6lAlxz+SimSun"/>
                <w:color w:val="000000"/>
                <w:sz w:val="20"/>
              </w:rPr>
              <w:t>区人力资源和社会保障局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6EB4367">
            <w:pPr>
              <w:widowControl/>
              <w:autoSpaceDE w:val="0"/>
              <w:autoSpaceDN w:val="0"/>
              <w:spacing w:before="560" w:after="0" w:line="320" w:lineRule="exact"/>
              <w:ind w:left="0" w:right="0" w:firstLine="0"/>
              <w:jc w:val="center"/>
            </w:pPr>
            <w:r>
              <w:rPr>
                <w:rFonts w:ascii="7v6lAlxz+SimSun" w:hAnsi="7v6lAlxz+SimSun" w:eastAsia="7v6lAlxz+SimSun"/>
                <w:color w:val="000000"/>
                <w:sz w:val="32"/>
              </w:rPr>
              <w:t>798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23EC78B">
            <w:pPr>
              <w:widowControl/>
              <w:autoSpaceDE w:val="0"/>
              <w:autoSpaceDN w:val="0"/>
              <w:spacing w:before="366" w:after="0" w:line="320" w:lineRule="exact"/>
              <w:ind w:left="0" w:right="0" w:firstLine="0"/>
              <w:jc w:val="center"/>
            </w:pPr>
            <w:r>
              <w:rPr>
                <w:rFonts w:ascii="7v6lAlxz+SimSun" w:hAnsi="7v6lAlxz+SimSun" w:eastAsia="7v6lAlxz+SimSun"/>
                <w:color w:val="000000"/>
                <w:sz w:val="32"/>
              </w:rPr>
              <w:t>收集死亡人员相关资料，办理丧葬补</w:t>
            </w:r>
          </w:p>
          <w:p w14:paraId="7488CEED">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助金</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193DD75"/>
        </w:tc>
      </w:tr>
    </w:tbl>
    <w:p w14:paraId="5C148125">
      <w:pPr>
        <w:widowControl/>
        <w:autoSpaceDE w:val="0"/>
        <w:autoSpaceDN w:val="0"/>
        <w:spacing w:before="1870" w:after="0" w:line="414" w:lineRule="exact"/>
        <w:ind w:left="0" w:right="0" w:firstLine="0"/>
        <w:jc w:val="center"/>
      </w:pPr>
      <w:r>
        <w:rPr>
          <w:rFonts w:ascii="宋体" w:hAnsi="宋体" w:eastAsia="宋体"/>
          <w:color w:val="000000"/>
          <w:sz w:val="36"/>
        </w:rPr>
        <w:t>-72-</w:t>
      </w:r>
    </w:p>
    <w:p w14:paraId="5AC12304">
      <w:pPr>
        <w:sectPr>
          <w:pgSz w:w="23811" w:h="17237"/>
          <w:pgMar w:top="570" w:right="1140" w:bottom="110" w:left="1140" w:header="720" w:footer="720" w:gutter="0"/>
          <w:cols w:equalWidth="0" w:num="1">
            <w:col w:w="21532"/>
          </w:cols>
          <w:docGrid w:linePitch="360" w:charSpace="0"/>
        </w:sectPr>
      </w:pPr>
    </w:p>
    <w:p w14:paraId="6879FA33">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33865"/>
            <wp:effectExtent l="0" t="0" r="1143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pic:cNvPicPr>
                      <a:picLocks noChangeAspect="1"/>
                    </pic:cNvPicPr>
                  </pic:nvPicPr>
                  <pic:blipFill>
                    <a:blip r:embed="rId29"/>
                    <a:stretch>
                      <a:fillRect/>
                    </a:stretch>
                  </pic:blipFill>
                  <pic:spPr>
                    <a:xfrm>
                      <a:off x="0" y="0"/>
                      <a:ext cx="13647419" cy="9333920"/>
                    </a:xfrm>
                    <a:prstGeom prst="rect">
                      <a:avLst/>
                    </a:prstGeom>
                  </pic:spPr>
                </pic:pic>
              </a:graphicData>
            </a:graphic>
          </wp:anchor>
        </w:drawing>
      </w:r>
    </w:p>
    <w:p w14:paraId="7220379E">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ABB828E">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626F531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DE4E4F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C47269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02017B8">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A6D22C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850F25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A8E90D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5D8704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1855E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21AC6F0">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A4D374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78D5A5A">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3C3F30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19F856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610C5D2">
        <w:tblPrEx>
          <w:tblCellMar>
            <w:top w:w="0" w:type="dxa"/>
            <w:left w:w="108" w:type="dxa"/>
            <w:bottom w:w="0" w:type="dxa"/>
            <w:right w:w="108" w:type="dxa"/>
          </w:tblCellMar>
        </w:tblPrEx>
        <w:trPr>
          <w:trHeight w:val="323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24FAD31">
            <w:pPr>
              <w:widowControl/>
              <w:autoSpaceDE w:val="0"/>
              <w:autoSpaceDN w:val="0"/>
              <w:spacing w:before="6072" w:after="0" w:line="318" w:lineRule="exact"/>
              <w:ind w:left="0" w:right="0" w:firstLine="0"/>
              <w:jc w:val="center"/>
            </w:pPr>
            <w:r>
              <w:rPr>
                <w:rFonts w:ascii="7v6lAlxz+SimSun" w:hAnsi="7v6lAlxz+SimSun" w:eastAsia="7v6lAlxz+SimSun"/>
                <w:color w:val="000000"/>
                <w:sz w:val="32"/>
              </w:rPr>
              <w:t>60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F27A7C1">
            <w:pPr>
              <w:widowControl/>
              <w:autoSpaceDE w:val="0"/>
              <w:autoSpaceDN w:val="0"/>
              <w:spacing w:before="5878" w:after="0" w:line="318" w:lineRule="exact"/>
              <w:ind w:left="0" w:right="0" w:firstLine="0"/>
              <w:jc w:val="center"/>
            </w:pPr>
            <w:r>
              <w:rPr>
                <w:rFonts w:ascii="7v6lAlxz+SimSun" w:hAnsi="7v6lAlxz+SimSun" w:eastAsia="7v6lAlxz+SimSun"/>
                <w:color w:val="000000"/>
                <w:sz w:val="32"/>
              </w:rPr>
              <w:t>民生</w:t>
            </w:r>
          </w:p>
          <w:p w14:paraId="5A9FD1C4">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7852EF0">
            <w:pPr>
              <w:widowControl/>
              <w:autoSpaceDE w:val="0"/>
              <w:autoSpaceDN w:val="0"/>
              <w:spacing w:before="4838" w:after="0" w:line="388" w:lineRule="exact"/>
              <w:ind w:left="0" w:right="0" w:firstLine="0"/>
              <w:jc w:val="center"/>
            </w:pPr>
            <w:r>
              <w:rPr>
                <w:rFonts w:ascii="7v6lAlxz+SimSun" w:hAnsi="7v6lAlxz+SimSun" w:eastAsia="7v6lAlxz+SimSun"/>
                <w:color w:val="000000"/>
                <w:sz w:val="32"/>
              </w:rPr>
              <w:t>开展残疾预防、困难残疾人生活救助、公益助残等工作，做好残疾人服务和关心关爱，保障残疾人合法权益。</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1DEC5D16">
            <w:pPr>
              <w:widowControl/>
              <w:autoSpaceDE w:val="0"/>
              <w:autoSpaceDN w:val="0"/>
              <w:spacing w:before="1466" w:after="0" w:line="320" w:lineRule="exact"/>
              <w:ind w:left="0" w:right="0" w:firstLine="0"/>
              <w:jc w:val="center"/>
            </w:pPr>
            <w:r>
              <w:rPr>
                <w:rFonts w:ascii="7v6lAlxz+SimSun" w:hAnsi="7v6lAlxz+SimSun" w:eastAsia="7v6lAlxz+SimSun"/>
                <w:color w:val="000000"/>
                <w:sz w:val="32"/>
              </w:rPr>
              <w:t>167</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57FDA696">
            <w:pPr>
              <w:widowControl/>
              <w:autoSpaceDE w:val="0"/>
              <w:autoSpaceDN w:val="0"/>
              <w:spacing w:before="1272" w:after="0" w:line="318" w:lineRule="exact"/>
              <w:ind w:left="46" w:right="0" w:firstLine="0"/>
              <w:jc w:val="left"/>
            </w:pPr>
            <w:r>
              <w:rPr>
                <w:rFonts w:ascii="7v6lAlxz+SimSun" w:hAnsi="7v6lAlxz+SimSun" w:eastAsia="7v6lAlxz+SimSun"/>
                <w:color w:val="000000"/>
                <w:sz w:val="32"/>
              </w:rPr>
              <w:t>开展残疾预</w:t>
            </w:r>
          </w:p>
          <w:p w14:paraId="00AC02CD">
            <w:pPr>
              <w:widowControl/>
              <w:autoSpaceDE w:val="0"/>
              <w:autoSpaceDN w:val="0"/>
              <w:spacing w:before="70" w:after="0" w:line="320" w:lineRule="exact"/>
              <w:ind w:left="46" w:right="0" w:firstLine="0"/>
              <w:jc w:val="left"/>
            </w:pPr>
            <w:r>
              <w:rPr>
                <w:rFonts w:ascii="7v6lAlxz+SimSun" w:hAnsi="7v6lAlxz+SimSun" w:eastAsia="7v6lAlxz+SimSun"/>
                <w:color w:val="000000"/>
                <w:sz w:val="32"/>
              </w:rPr>
              <w:t>防工作</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2BAE9F7E">
            <w:pPr>
              <w:widowControl/>
              <w:autoSpaceDE w:val="0"/>
              <w:autoSpaceDN w:val="0"/>
              <w:spacing w:before="294" w:after="0" w:line="200" w:lineRule="exact"/>
              <w:ind w:left="30" w:right="0" w:firstLine="0"/>
              <w:jc w:val="left"/>
            </w:pPr>
            <w:r>
              <w:rPr>
                <w:rFonts w:ascii="7v6lAlxz+SimSun" w:hAnsi="7v6lAlxz+SimSun" w:eastAsia="7v6lAlxz+SimSun"/>
                <w:color w:val="000000"/>
                <w:sz w:val="16"/>
              </w:rPr>
              <w:t>【法律】</w:t>
            </w:r>
            <w:r>
              <w:br w:type="textWrapping"/>
            </w:r>
            <w:r>
              <w:rPr>
                <w:rFonts w:ascii="7v6lAlxz+SimSun" w:hAnsi="7v6lAlxz+SimSun" w:eastAsia="7v6lAlxz+SimSun"/>
                <w:color w:val="000000"/>
                <w:sz w:val="16"/>
              </w:rPr>
              <w:t>《中华人民共和国残疾人保障法》第十三条 对在社会主义建设中做出显著成绩的残疾人，对维护残疾人合法权益、发展残疾人事业、为残疾人服务做出显著成绩的单位和个人，各级人民政府和有关部门给予表彰和奖励。第十七条 各级人民政府鼓励和扶持社会力量兴办残疾人康复机构。第三十六条 国家对安排残疾人就业达到、超过规定比例或者集中安排残疾人就业的用人单位和从事个体经营的残疾人，依法给予税收优惠，并在生产、经营、技术、资金、物资、场地等方面给予扶持。国家对从事个体经营的残疾人，免除行政事业性收费。区级以上地方人民政府及其有关部门应当确定适合残疾人生产、经营的产品、项目，优先安排残疾人福利性单位生产或者经营，并根据残疾人福利性单位的生产特点确定某些产品由其专产。政府采购，在同等条件下应当优先购买残疾人福利性单位的产品或者服务。地方各级人民政府应当开发适合残疾人就业的公益性岗位。第四十九条 地方各级人民政府对无劳动能力、无扶养人或者扶养人不具有扶养能力、无生活来源的残疾人，按照规定予以供养。</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1B1145C4">
            <w:pPr>
              <w:widowControl/>
              <w:autoSpaceDE w:val="0"/>
              <w:autoSpaceDN w:val="0"/>
              <w:spacing w:before="1224"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1AB2E9BE">
            <w:pPr>
              <w:widowControl/>
              <w:autoSpaceDE w:val="0"/>
              <w:autoSpaceDN w:val="0"/>
              <w:spacing w:before="1522" w:after="0" w:line="198" w:lineRule="exact"/>
              <w:ind w:left="0" w:right="0" w:firstLine="0"/>
              <w:jc w:val="center"/>
            </w:pPr>
            <w:r>
              <w:rPr>
                <w:rFonts w:ascii="7v6lAlxz+SimSun" w:hAnsi="7v6lAlxz+SimSun" w:eastAsia="7v6lAlxz+SimSun"/>
                <w:color w:val="000000"/>
                <w:sz w:val="20"/>
              </w:rPr>
              <w:t>区残联</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1F1176F">
            <w:pPr>
              <w:widowControl/>
              <w:autoSpaceDE w:val="0"/>
              <w:autoSpaceDN w:val="0"/>
              <w:spacing w:before="1466" w:after="0" w:line="320" w:lineRule="exact"/>
              <w:ind w:left="0" w:right="0" w:firstLine="0"/>
              <w:jc w:val="center"/>
            </w:pPr>
            <w:r>
              <w:rPr>
                <w:rFonts w:ascii="7v6lAlxz+SimSun" w:hAnsi="7v6lAlxz+SimSun" w:eastAsia="7v6lAlxz+SimSun"/>
                <w:color w:val="000000"/>
                <w:sz w:val="32"/>
              </w:rPr>
              <w:t>799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D36ADE7">
            <w:pPr>
              <w:widowControl/>
              <w:autoSpaceDE w:val="0"/>
              <w:autoSpaceDN w:val="0"/>
              <w:spacing w:before="1466" w:after="0" w:line="320" w:lineRule="exact"/>
              <w:ind w:left="0" w:right="0" w:firstLine="0"/>
              <w:jc w:val="center"/>
            </w:pPr>
            <w:r>
              <w:rPr>
                <w:rFonts w:ascii="7v6lAlxz+SimSun" w:hAnsi="7v6lAlxz+SimSun" w:eastAsia="7v6lAlxz+SimSun"/>
                <w:color w:val="000000"/>
                <w:sz w:val="32"/>
              </w:rPr>
              <w:t>残疾预防宣传</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77AD141"/>
        </w:tc>
      </w:tr>
      <w:tr w14:paraId="6240699A">
        <w:tblPrEx>
          <w:tblCellMar>
            <w:top w:w="0" w:type="dxa"/>
            <w:left w:w="108" w:type="dxa"/>
            <w:bottom w:w="0" w:type="dxa"/>
            <w:right w:w="108" w:type="dxa"/>
          </w:tblCellMar>
        </w:tblPrEx>
        <w:trPr>
          <w:trHeight w:val="315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0ACC3A7"/>
        </w:tc>
        <w:tc>
          <w:tcPr>
            <w:tcW w:w="1957" w:type="dxa"/>
            <w:vMerge w:val="continue"/>
            <w:tcBorders>
              <w:top w:val="single" w:color="000000" w:sz="8" w:space="0"/>
              <w:left w:val="single" w:color="000000" w:sz="6" w:space="0"/>
              <w:bottom w:val="single" w:color="000000" w:sz="8" w:space="0"/>
              <w:right w:val="single" w:color="000000" w:sz="8" w:space="0"/>
            </w:tcBorders>
          </w:tcPr>
          <w:p w14:paraId="56FE6337"/>
        </w:tc>
        <w:tc>
          <w:tcPr>
            <w:tcW w:w="1957" w:type="dxa"/>
            <w:vMerge w:val="continue"/>
            <w:tcBorders>
              <w:top w:val="single" w:color="000000" w:sz="8" w:space="0"/>
              <w:left w:val="single" w:color="000000" w:sz="8" w:space="0"/>
              <w:bottom w:val="single" w:color="000000" w:sz="8" w:space="0"/>
              <w:right w:val="single" w:color="000000" w:sz="8" w:space="0"/>
            </w:tcBorders>
          </w:tcPr>
          <w:p w14:paraId="6961E305"/>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37F44150">
            <w:pPr>
              <w:widowControl/>
              <w:autoSpaceDE w:val="0"/>
              <w:autoSpaceDN w:val="0"/>
              <w:spacing w:before="1428" w:after="0" w:line="320" w:lineRule="exact"/>
              <w:ind w:left="0" w:right="0" w:firstLine="0"/>
              <w:jc w:val="center"/>
            </w:pPr>
            <w:r>
              <w:rPr>
                <w:rFonts w:ascii="7v6lAlxz+SimSun" w:hAnsi="7v6lAlxz+SimSun" w:eastAsia="7v6lAlxz+SimSun"/>
                <w:color w:val="000000"/>
                <w:sz w:val="32"/>
              </w:rPr>
              <w:t>168</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23BAE148">
            <w:pPr>
              <w:widowControl/>
              <w:autoSpaceDE w:val="0"/>
              <w:autoSpaceDN w:val="0"/>
              <w:spacing w:before="582" w:after="0" w:line="388" w:lineRule="exact"/>
              <w:ind w:left="46" w:right="300" w:firstLine="0"/>
              <w:jc w:val="both"/>
            </w:pPr>
            <w:r>
              <w:rPr>
                <w:rFonts w:ascii="7v6lAlxz+SimSun" w:hAnsi="7v6lAlxz+SimSun" w:eastAsia="7v6lAlxz+SimSun"/>
                <w:color w:val="000000"/>
                <w:sz w:val="32"/>
              </w:rPr>
              <w:t>做好困难残疾人生活补贴和重度残疾人护理补贴的初审</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1A1B4983">
            <w:pPr>
              <w:widowControl/>
              <w:autoSpaceDE w:val="0"/>
              <w:autoSpaceDN w:val="0"/>
              <w:spacing w:before="150" w:after="0" w:line="202" w:lineRule="exact"/>
              <w:ind w:left="30" w:right="0" w:firstLine="0"/>
              <w:jc w:val="left"/>
            </w:pPr>
            <w:r>
              <w:rPr>
                <w:rFonts w:ascii="7v6lAlxz+SimSun" w:hAnsi="7v6lAlxz+SimSun" w:eastAsia="7v6lAlxz+SimSun"/>
                <w:color w:val="000000"/>
                <w:sz w:val="16"/>
              </w:rPr>
              <w:t>【法律】</w:t>
            </w:r>
            <w:r>
              <w:br w:type="textWrapping"/>
            </w:r>
            <w:r>
              <w:rPr>
                <w:rFonts w:ascii="7v6lAlxz+SimSun" w:hAnsi="7v6lAlxz+SimSun" w:eastAsia="7v6lAlxz+SimSun"/>
                <w:color w:val="000000"/>
                <w:sz w:val="16"/>
              </w:rPr>
              <w:t>《中华人民共和国残疾人保障法》第四十八条 各级人民政府对生活确有困难的残疾人，通过多种渠道给予生活、教育、住房和其他社会救助。县级以上地方人民政府对享受最低生活保障待遇后生活仍有特别困难的残疾人家庭，应当采取其他措施保障其基本生活。各级人民政府对贫困残疾人的基本医疗、康复服务、必要的辅助器具的配置和更换，应当按照规定给予救助。对生活不能自理的残疾人，地方各级人民政府应当根据情况给予护理补贴。</w:t>
            </w:r>
          </w:p>
          <w:p w14:paraId="3E307810">
            <w:pPr>
              <w:widowControl/>
              <w:autoSpaceDE w:val="0"/>
              <w:autoSpaceDN w:val="0"/>
              <w:spacing w:before="2" w:after="0" w:line="200" w:lineRule="exact"/>
              <w:ind w:left="30" w:right="0"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1.《国务院关于全面建立困难残疾人生活补贴和重度残疾人护理补贴制度的意见》（国发〔2015〕52号） 三、申领程序和管理办法（二）逐级审核。街道办事处或乡镇政府依托社会救助、社会服务“一门受理、协同办理”机制，受理残疾人两项补贴申请并进行初审。初审合格材料报送县级残联进行相关审核。审核合格材料转送县级人民政府民政部门审定，残疾人家庭经济状况依托居民家庭经济状况核对机制审核。审定合格材料由县级人民政府民政部门会同县级残联报同级财政部门申请拨付资金。</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74AF4113">
            <w:pPr>
              <w:widowControl/>
              <w:autoSpaceDE w:val="0"/>
              <w:autoSpaceDN w:val="0"/>
              <w:spacing w:before="1184"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1A00DC5E">
            <w:pPr>
              <w:widowControl/>
              <w:autoSpaceDE w:val="0"/>
              <w:autoSpaceDN w:val="0"/>
              <w:spacing w:before="1358" w:after="0" w:line="200" w:lineRule="exact"/>
              <w:ind w:left="0" w:right="0" w:firstLine="0"/>
              <w:jc w:val="center"/>
            </w:pPr>
            <w:r>
              <w:rPr>
                <w:rFonts w:ascii="7v6lAlxz+SimSun" w:hAnsi="7v6lAlxz+SimSun" w:eastAsia="7v6lAlxz+SimSun"/>
                <w:color w:val="000000"/>
                <w:sz w:val="20"/>
              </w:rPr>
              <w:t>区民政</w:t>
            </w:r>
          </w:p>
          <w:p w14:paraId="2741BBE2">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ACBB41C">
            <w:pPr>
              <w:widowControl/>
              <w:autoSpaceDE w:val="0"/>
              <w:autoSpaceDN w:val="0"/>
              <w:spacing w:before="1428" w:after="0" w:line="320" w:lineRule="exact"/>
              <w:ind w:left="0" w:right="0" w:firstLine="0"/>
              <w:jc w:val="center"/>
            </w:pPr>
            <w:r>
              <w:rPr>
                <w:rFonts w:ascii="7v6lAlxz+SimSun" w:hAnsi="7v6lAlxz+SimSun" w:eastAsia="7v6lAlxz+SimSun"/>
                <w:color w:val="000000"/>
                <w:sz w:val="32"/>
              </w:rPr>
              <w:t>800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D31E488">
            <w:pPr>
              <w:widowControl/>
              <w:autoSpaceDE w:val="0"/>
              <w:autoSpaceDN w:val="0"/>
              <w:spacing w:before="1234" w:after="0" w:line="320" w:lineRule="exact"/>
              <w:ind w:left="0" w:right="0" w:firstLine="0"/>
              <w:jc w:val="center"/>
            </w:pPr>
            <w:r>
              <w:rPr>
                <w:rFonts w:ascii="7v6lAlxz+SimSun" w:hAnsi="7v6lAlxz+SimSun" w:eastAsia="7v6lAlxz+SimSun"/>
                <w:color w:val="000000"/>
                <w:sz w:val="32"/>
              </w:rPr>
              <w:t>加强困难残疾人生活补贴、重度残疾</w:t>
            </w:r>
          </w:p>
          <w:p w14:paraId="57E3919D">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人护理补贴的申请受理工作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66AC42B">
            <w:pPr>
              <w:widowControl/>
              <w:autoSpaceDE w:val="0"/>
              <w:autoSpaceDN w:val="0"/>
              <w:spacing w:before="1358" w:after="0" w:line="200" w:lineRule="exact"/>
              <w:ind w:left="0" w:right="0" w:firstLine="0"/>
              <w:jc w:val="center"/>
            </w:pPr>
            <w:r>
              <w:rPr>
                <w:rFonts w:ascii="7v6lAlxz+SimSun" w:hAnsi="7v6lAlxz+SimSun" w:eastAsia="7v6lAlxz+SimSun"/>
                <w:color w:val="000000"/>
                <w:sz w:val="20"/>
              </w:rPr>
              <w:t>92-34</w:t>
            </w:r>
          </w:p>
          <w:p w14:paraId="42600DEC">
            <w:pPr>
              <w:widowControl/>
              <w:autoSpaceDE w:val="0"/>
              <w:autoSpaceDN w:val="0"/>
              <w:spacing w:before="48" w:after="0" w:line="198" w:lineRule="exact"/>
              <w:ind w:left="0" w:right="0" w:firstLine="0"/>
              <w:jc w:val="center"/>
            </w:pPr>
            <w:r>
              <w:rPr>
                <w:rFonts w:ascii="7v6lAlxz+SimSun" w:hAnsi="7v6lAlxz+SimSun" w:eastAsia="7v6lAlxz+SimSun"/>
                <w:color w:val="000000"/>
                <w:sz w:val="20"/>
              </w:rPr>
              <w:t>三保</w:t>
            </w:r>
          </w:p>
        </w:tc>
      </w:tr>
      <w:tr w14:paraId="4F1F8484">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60393E9"/>
        </w:tc>
        <w:tc>
          <w:tcPr>
            <w:tcW w:w="1957" w:type="dxa"/>
            <w:vMerge w:val="continue"/>
            <w:tcBorders>
              <w:top w:val="single" w:color="000000" w:sz="8" w:space="0"/>
              <w:left w:val="single" w:color="000000" w:sz="6" w:space="0"/>
              <w:bottom w:val="single" w:color="000000" w:sz="8" w:space="0"/>
              <w:right w:val="single" w:color="000000" w:sz="8" w:space="0"/>
            </w:tcBorders>
          </w:tcPr>
          <w:p w14:paraId="2ED95061"/>
        </w:tc>
        <w:tc>
          <w:tcPr>
            <w:tcW w:w="1957" w:type="dxa"/>
            <w:vMerge w:val="continue"/>
            <w:tcBorders>
              <w:top w:val="single" w:color="000000" w:sz="8" w:space="0"/>
              <w:left w:val="single" w:color="000000" w:sz="8" w:space="0"/>
              <w:bottom w:val="single" w:color="000000" w:sz="8" w:space="0"/>
              <w:right w:val="single" w:color="000000" w:sz="8" w:space="0"/>
            </w:tcBorders>
          </w:tcPr>
          <w:p w14:paraId="74DE5241"/>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02ED144">
            <w:pPr>
              <w:widowControl/>
              <w:autoSpaceDE w:val="0"/>
              <w:autoSpaceDN w:val="0"/>
              <w:spacing w:before="2880" w:after="0" w:line="320" w:lineRule="exact"/>
              <w:ind w:left="0" w:right="0" w:firstLine="0"/>
              <w:jc w:val="center"/>
            </w:pPr>
            <w:r>
              <w:rPr>
                <w:rFonts w:ascii="7v6lAlxz+SimSun" w:hAnsi="7v6lAlxz+SimSun" w:eastAsia="7v6lAlxz+SimSun"/>
                <w:color w:val="000000"/>
                <w:sz w:val="32"/>
              </w:rPr>
              <w:t>169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26B0453">
            <w:pPr>
              <w:widowControl/>
              <w:autoSpaceDE w:val="0"/>
              <w:autoSpaceDN w:val="0"/>
              <w:spacing w:before="2034" w:after="0" w:line="388" w:lineRule="exact"/>
              <w:ind w:left="46" w:right="300" w:firstLine="0"/>
              <w:jc w:val="both"/>
            </w:pPr>
            <w:r>
              <w:rPr>
                <w:rFonts w:ascii="7v6lAlxz+SimSun" w:hAnsi="7v6lAlxz+SimSun" w:eastAsia="7v6lAlxz+SimSun"/>
                <w:color w:val="000000"/>
                <w:sz w:val="32"/>
              </w:rPr>
              <w:t>开展公益助残工作，做好残疾人权益保障服务工作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89FAF82">
            <w:pPr>
              <w:widowControl/>
              <w:autoSpaceDE w:val="0"/>
              <w:autoSpaceDN w:val="0"/>
              <w:spacing w:before="1652"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《江西省残疾人保障条例》第四条 乡镇人民政府、街道办事处、城乡基层群众性自治组织配备的残疾人联络员，负责联系辖区残疾人，及时反映残疾人需求，做好残疾人服务工作。第四十条  对符合城乡最低生活保障条件的残疾人家庭，或者依靠父母和兄弟姐妹供养的成年重度残疾人单独立户的，各级人民政府和民政部门应当按照规定纳入最低生活保障范围。对符合临时救助条件的重度残疾人、老年残疾人、一户多残等特殊困难残疾人家庭，各级人民政府和民政部门应当纳入城乡困难群众临时救助范围。对城市生活无着流浪乞讨的残疾人，流入地人民政府或者救助机构应当依法给予救助;对返乡的流浪乞讨残疾人，流出地人民政府应当妥善安置，保障其基本生活。</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7F94BBC">
            <w:pPr>
              <w:widowControl/>
              <w:autoSpaceDE w:val="0"/>
              <w:autoSpaceDN w:val="0"/>
              <w:spacing w:before="2638"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A324656">
            <w:pPr>
              <w:widowControl/>
              <w:autoSpaceDE w:val="0"/>
              <w:autoSpaceDN w:val="0"/>
              <w:spacing w:before="2638" w:after="0" w:line="246" w:lineRule="exact"/>
              <w:ind w:left="0" w:right="0" w:firstLine="0"/>
              <w:jc w:val="center"/>
            </w:pPr>
            <w:r>
              <w:rPr>
                <w:rFonts w:ascii="7v6lAlxz+SimSun" w:hAnsi="7v6lAlxz+SimSun" w:eastAsia="7v6lAlxz+SimSun"/>
                <w:color w:val="000000"/>
                <w:sz w:val="20"/>
              </w:rPr>
              <w:t>区残联、区民政局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2B8905C">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801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6B50A5C">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摸排死亡未注销残疾证的残疾人</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1F69EC"/>
        </w:tc>
      </w:tr>
      <w:tr w14:paraId="3342BFF3">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987C70C"/>
        </w:tc>
        <w:tc>
          <w:tcPr>
            <w:tcW w:w="1957" w:type="dxa"/>
            <w:vMerge w:val="continue"/>
            <w:tcBorders>
              <w:top w:val="single" w:color="000000" w:sz="8" w:space="0"/>
              <w:left w:val="single" w:color="000000" w:sz="6" w:space="0"/>
              <w:bottom w:val="single" w:color="000000" w:sz="8" w:space="0"/>
              <w:right w:val="single" w:color="000000" w:sz="8" w:space="0"/>
            </w:tcBorders>
          </w:tcPr>
          <w:p w14:paraId="75DBBE4D"/>
        </w:tc>
        <w:tc>
          <w:tcPr>
            <w:tcW w:w="1957" w:type="dxa"/>
            <w:vMerge w:val="continue"/>
            <w:tcBorders>
              <w:top w:val="single" w:color="000000" w:sz="8" w:space="0"/>
              <w:left w:val="single" w:color="000000" w:sz="8" w:space="0"/>
              <w:bottom w:val="single" w:color="000000" w:sz="8" w:space="0"/>
              <w:right w:val="single" w:color="000000" w:sz="8" w:space="0"/>
            </w:tcBorders>
          </w:tcPr>
          <w:p w14:paraId="01B9FBF9"/>
        </w:tc>
        <w:tc>
          <w:tcPr>
            <w:tcW w:w="1957" w:type="dxa"/>
            <w:vMerge w:val="continue"/>
            <w:tcBorders>
              <w:top w:val="single" w:color="000000" w:sz="8" w:space="0"/>
              <w:left w:val="single" w:color="000000" w:sz="8" w:space="0"/>
              <w:bottom w:val="single" w:color="000000" w:sz="8" w:space="0"/>
              <w:right w:val="single" w:color="000000" w:sz="6" w:space="0"/>
            </w:tcBorders>
          </w:tcPr>
          <w:p w14:paraId="2DC7030F"/>
        </w:tc>
        <w:tc>
          <w:tcPr>
            <w:tcW w:w="1957" w:type="dxa"/>
            <w:vMerge w:val="continue"/>
            <w:tcBorders>
              <w:top w:val="single" w:color="000000" w:sz="8" w:space="0"/>
              <w:left w:val="single" w:color="000000" w:sz="6" w:space="0"/>
              <w:bottom w:val="single" w:color="000000" w:sz="8" w:space="0"/>
              <w:right w:val="single" w:color="000000" w:sz="8" w:space="0"/>
            </w:tcBorders>
          </w:tcPr>
          <w:p w14:paraId="048F256F"/>
        </w:tc>
        <w:tc>
          <w:tcPr>
            <w:tcW w:w="1957" w:type="dxa"/>
            <w:vMerge w:val="continue"/>
            <w:tcBorders>
              <w:top w:val="single" w:color="000000" w:sz="8" w:space="0"/>
              <w:left w:val="single" w:color="000000" w:sz="8" w:space="0"/>
              <w:bottom w:val="single" w:color="000000" w:sz="8" w:space="0"/>
              <w:right w:val="single" w:color="000000" w:sz="8" w:space="0"/>
            </w:tcBorders>
          </w:tcPr>
          <w:p w14:paraId="762B9C4A"/>
        </w:tc>
        <w:tc>
          <w:tcPr>
            <w:tcW w:w="1957" w:type="dxa"/>
            <w:vMerge w:val="continue"/>
            <w:tcBorders>
              <w:top w:val="single" w:color="000000" w:sz="8" w:space="0"/>
              <w:left w:val="single" w:color="000000" w:sz="8" w:space="0"/>
              <w:bottom w:val="single" w:color="000000" w:sz="8" w:space="0"/>
              <w:right w:val="single" w:color="000000" w:sz="6" w:space="0"/>
            </w:tcBorders>
          </w:tcPr>
          <w:p w14:paraId="14E3B35B"/>
        </w:tc>
        <w:tc>
          <w:tcPr>
            <w:tcW w:w="1957" w:type="dxa"/>
            <w:vMerge w:val="continue"/>
            <w:tcBorders>
              <w:top w:val="single" w:color="000000" w:sz="8" w:space="0"/>
              <w:left w:val="single" w:color="000000" w:sz="6" w:space="0"/>
              <w:bottom w:val="single" w:color="000000" w:sz="8" w:space="0"/>
              <w:right w:val="single" w:color="000000" w:sz="8" w:space="0"/>
            </w:tcBorders>
          </w:tcPr>
          <w:p w14:paraId="4991E4D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6B2E879">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802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70B49BD">
            <w:pPr>
              <w:widowControl/>
              <w:autoSpaceDE w:val="0"/>
              <w:autoSpaceDN w:val="0"/>
              <w:spacing w:before="48" w:after="0" w:line="318" w:lineRule="exact"/>
              <w:ind w:left="0" w:right="0" w:firstLine="0"/>
              <w:jc w:val="center"/>
            </w:pPr>
            <w:r>
              <w:rPr>
                <w:rFonts w:ascii="7v6lAlxz+SimSun" w:hAnsi="7v6lAlxz+SimSun" w:eastAsia="7v6lAlxz+SimSun"/>
                <w:color w:val="000000"/>
                <w:sz w:val="32"/>
              </w:rPr>
              <w:t>家庭经济困难残疾学生及残疾人子女</w:t>
            </w:r>
          </w:p>
          <w:p w14:paraId="2CD69BA4">
            <w:pPr>
              <w:widowControl/>
              <w:autoSpaceDE w:val="0"/>
              <w:autoSpaceDN w:val="0"/>
              <w:spacing w:before="68" w:after="0" w:line="318" w:lineRule="exact"/>
              <w:ind w:left="0" w:right="0" w:firstLine="0"/>
              <w:jc w:val="center"/>
            </w:pPr>
            <w:r>
              <w:rPr>
                <w:rFonts w:ascii="7v6lAlxz+SimSun" w:hAnsi="7v6lAlxz+SimSun" w:eastAsia="7v6lAlxz+SimSun"/>
                <w:color w:val="000000"/>
                <w:sz w:val="32"/>
              </w:rPr>
              <w:t>认定</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7B4729"/>
        </w:tc>
      </w:tr>
      <w:tr w14:paraId="2B5E4410">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2C75954"/>
        </w:tc>
        <w:tc>
          <w:tcPr>
            <w:tcW w:w="1957" w:type="dxa"/>
            <w:vMerge w:val="continue"/>
            <w:tcBorders>
              <w:top w:val="single" w:color="000000" w:sz="8" w:space="0"/>
              <w:left w:val="single" w:color="000000" w:sz="6" w:space="0"/>
              <w:bottom w:val="single" w:color="000000" w:sz="8" w:space="0"/>
              <w:right w:val="single" w:color="000000" w:sz="8" w:space="0"/>
            </w:tcBorders>
          </w:tcPr>
          <w:p w14:paraId="3C350CB1"/>
        </w:tc>
        <w:tc>
          <w:tcPr>
            <w:tcW w:w="1957" w:type="dxa"/>
            <w:vMerge w:val="continue"/>
            <w:tcBorders>
              <w:top w:val="single" w:color="000000" w:sz="8" w:space="0"/>
              <w:left w:val="single" w:color="000000" w:sz="8" w:space="0"/>
              <w:bottom w:val="single" w:color="000000" w:sz="8" w:space="0"/>
              <w:right w:val="single" w:color="000000" w:sz="8" w:space="0"/>
            </w:tcBorders>
          </w:tcPr>
          <w:p w14:paraId="2A0C2D7A"/>
        </w:tc>
        <w:tc>
          <w:tcPr>
            <w:tcW w:w="1957" w:type="dxa"/>
            <w:vMerge w:val="continue"/>
            <w:tcBorders>
              <w:top w:val="single" w:color="000000" w:sz="8" w:space="0"/>
              <w:left w:val="single" w:color="000000" w:sz="8" w:space="0"/>
              <w:bottom w:val="single" w:color="000000" w:sz="8" w:space="0"/>
              <w:right w:val="single" w:color="000000" w:sz="6" w:space="0"/>
            </w:tcBorders>
          </w:tcPr>
          <w:p w14:paraId="02C30C69"/>
        </w:tc>
        <w:tc>
          <w:tcPr>
            <w:tcW w:w="1957" w:type="dxa"/>
            <w:vMerge w:val="continue"/>
            <w:tcBorders>
              <w:top w:val="single" w:color="000000" w:sz="8" w:space="0"/>
              <w:left w:val="single" w:color="000000" w:sz="6" w:space="0"/>
              <w:bottom w:val="single" w:color="000000" w:sz="8" w:space="0"/>
              <w:right w:val="single" w:color="000000" w:sz="8" w:space="0"/>
            </w:tcBorders>
          </w:tcPr>
          <w:p w14:paraId="3B954AC3"/>
        </w:tc>
        <w:tc>
          <w:tcPr>
            <w:tcW w:w="1957" w:type="dxa"/>
            <w:vMerge w:val="continue"/>
            <w:tcBorders>
              <w:top w:val="single" w:color="000000" w:sz="8" w:space="0"/>
              <w:left w:val="single" w:color="000000" w:sz="8" w:space="0"/>
              <w:bottom w:val="single" w:color="000000" w:sz="8" w:space="0"/>
              <w:right w:val="single" w:color="000000" w:sz="8" w:space="0"/>
            </w:tcBorders>
          </w:tcPr>
          <w:p w14:paraId="4955CD9F"/>
        </w:tc>
        <w:tc>
          <w:tcPr>
            <w:tcW w:w="1957" w:type="dxa"/>
            <w:vMerge w:val="continue"/>
            <w:tcBorders>
              <w:top w:val="single" w:color="000000" w:sz="8" w:space="0"/>
              <w:left w:val="single" w:color="000000" w:sz="8" w:space="0"/>
              <w:bottom w:val="single" w:color="000000" w:sz="8" w:space="0"/>
              <w:right w:val="single" w:color="000000" w:sz="6" w:space="0"/>
            </w:tcBorders>
          </w:tcPr>
          <w:p w14:paraId="539B1A9E"/>
        </w:tc>
        <w:tc>
          <w:tcPr>
            <w:tcW w:w="1957" w:type="dxa"/>
            <w:vMerge w:val="continue"/>
            <w:tcBorders>
              <w:top w:val="single" w:color="000000" w:sz="8" w:space="0"/>
              <w:left w:val="single" w:color="000000" w:sz="6" w:space="0"/>
              <w:bottom w:val="single" w:color="000000" w:sz="8" w:space="0"/>
              <w:right w:val="single" w:color="000000" w:sz="8" w:space="0"/>
            </w:tcBorders>
          </w:tcPr>
          <w:p w14:paraId="3A88131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C1380D5">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803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61BCDCF">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做好残疾人教育政策宣传、告知工作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71938F2"/>
        </w:tc>
      </w:tr>
      <w:tr w14:paraId="53935071">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44332D9"/>
        </w:tc>
        <w:tc>
          <w:tcPr>
            <w:tcW w:w="1957" w:type="dxa"/>
            <w:vMerge w:val="continue"/>
            <w:tcBorders>
              <w:top w:val="single" w:color="000000" w:sz="8" w:space="0"/>
              <w:left w:val="single" w:color="000000" w:sz="6" w:space="0"/>
              <w:bottom w:val="single" w:color="000000" w:sz="8" w:space="0"/>
              <w:right w:val="single" w:color="000000" w:sz="8" w:space="0"/>
            </w:tcBorders>
          </w:tcPr>
          <w:p w14:paraId="001E25F7"/>
        </w:tc>
        <w:tc>
          <w:tcPr>
            <w:tcW w:w="1957" w:type="dxa"/>
            <w:vMerge w:val="continue"/>
            <w:tcBorders>
              <w:top w:val="single" w:color="000000" w:sz="8" w:space="0"/>
              <w:left w:val="single" w:color="000000" w:sz="8" w:space="0"/>
              <w:bottom w:val="single" w:color="000000" w:sz="8" w:space="0"/>
              <w:right w:val="single" w:color="000000" w:sz="8" w:space="0"/>
            </w:tcBorders>
          </w:tcPr>
          <w:p w14:paraId="56B3D256"/>
        </w:tc>
        <w:tc>
          <w:tcPr>
            <w:tcW w:w="1957" w:type="dxa"/>
            <w:vMerge w:val="continue"/>
            <w:tcBorders>
              <w:top w:val="single" w:color="000000" w:sz="8" w:space="0"/>
              <w:left w:val="single" w:color="000000" w:sz="8" w:space="0"/>
              <w:bottom w:val="single" w:color="000000" w:sz="8" w:space="0"/>
              <w:right w:val="single" w:color="000000" w:sz="6" w:space="0"/>
            </w:tcBorders>
          </w:tcPr>
          <w:p w14:paraId="6658CCBB"/>
        </w:tc>
        <w:tc>
          <w:tcPr>
            <w:tcW w:w="1957" w:type="dxa"/>
            <w:vMerge w:val="continue"/>
            <w:tcBorders>
              <w:top w:val="single" w:color="000000" w:sz="8" w:space="0"/>
              <w:left w:val="single" w:color="000000" w:sz="6" w:space="0"/>
              <w:bottom w:val="single" w:color="000000" w:sz="8" w:space="0"/>
              <w:right w:val="single" w:color="000000" w:sz="8" w:space="0"/>
            </w:tcBorders>
          </w:tcPr>
          <w:p w14:paraId="5584501E"/>
        </w:tc>
        <w:tc>
          <w:tcPr>
            <w:tcW w:w="1957" w:type="dxa"/>
            <w:vMerge w:val="continue"/>
            <w:tcBorders>
              <w:top w:val="single" w:color="000000" w:sz="8" w:space="0"/>
              <w:left w:val="single" w:color="000000" w:sz="8" w:space="0"/>
              <w:bottom w:val="single" w:color="000000" w:sz="8" w:space="0"/>
              <w:right w:val="single" w:color="000000" w:sz="8" w:space="0"/>
            </w:tcBorders>
          </w:tcPr>
          <w:p w14:paraId="2380623B"/>
        </w:tc>
        <w:tc>
          <w:tcPr>
            <w:tcW w:w="1957" w:type="dxa"/>
            <w:vMerge w:val="continue"/>
            <w:tcBorders>
              <w:top w:val="single" w:color="000000" w:sz="8" w:space="0"/>
              <w:left w:val="single" w:color="000000" w:sz="8" w:space="0"/>
              <w:bottom w:val="single" w:color="000000" w:sz="8" w:space="0"/>
              <w:right w:val="single" w:color="000000" w:sz="6" w:space="0"/>
            </w:tcBorders>
          </w:tcPr>
          <w:p w14:paraId="6943CFBA"/>
        </w:tc>
        <w:tc>
          <w:tcPr>
            <w:tcW w:w="1957" w:type="dxa"/>
            <w:vMerge w:val="continue"/>
            <w:tcBorders>
              <w:top w:val="single" w:color="000000" w:sz="8" w:space="0"/>
              <w:left w:val="single" w:color="000000" w:sz="6" w:space="0"/>
              <w:bottom w:val="single" w:color="000000" w:sz="8" w:space="0"/>
              <w:right w:val="single" w:color="000000" w:sz="8" w:space="0"/>
            </w:tcBorders>
          </w:tcPr>
          <w:p w14:paraId="2AE6239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7462FAB">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804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336EB2E">
            <w:pPr>
              <w:widowControl/>
              <w:autoSpaceDE w:val="0"/>
              <w:autoSpaceDN w:val="0"/>
              <w:spacing w:before="48" w:after="0" w:line="320" w:lineRule="exact"/>
              <w:ind w:left="0" w:right="0" w:firstLine="0"/>
              <w:jc w:val="center"/>
            </w:pPr>
            <w:r>
              <w:rPr>
                <w:rFonts w:ascii="7v6lAlxz+SimSun" w:hAnsi="7v6lAlxz+SimSun" w:eastAsia="7v6lAlxz+SimSun"/>
                <w:color w:val="000000"/>
                <w:sz w:val="32"/>
              </w:rPr>
              <w:t>开展侵害智力、精神残疾人等群体权</w:t>
            </w:r>
          </w:p>
          <w:p w14:paraId="2AE4E662">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益排查工作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8E47595"/>
        </w:tc>
      </w:tr>
      <w:tr w14:paraId="497F8D89">
        <w:tblPrEx>
          <w:tblCellMar>
            <w:top w:w="0" w:type="dxa"/>
            <w:left w:w="108" w:type="dxa"/>
            <w:bottom w:w="0" w:type="dxa"/>
            <w:right w:w="108" w:type="dxa"/>
          </w:tblCellMar>
        </w:tblPrEx>
        <w:trPr>
          <w:trHeight w:val="7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AD5DB9E"/>
        </w:tc>
        <w:tc>
          <w:tcPr>
            <w:tcW w:w="1957" w:type="dxa"/>
            <w:vMerge w:val="continue"/>
            <w:tcBorders>
              <w:top w:val="single" w:color="000000" w:sz="8" w:space="0"/>
              <w:left w:val="single" w:color="000000" w:sz="6" w:space="0"/>
              <w:bottom w:val="single" w:color="000000" w:sz="8" w:space="0"/>
              <w:right w:val="single" w:color="000000" w:sz="8" w:space="0"/>
            </w:tcBorders>
          </w:tcPr>
          <w:p w14:paraId="07E146B3"/>
        </w:tc>
        <w:tc>
          <w:tcPr>
            <w:tcW w:w="1957" w:type="dxa"/>
            <w:vMerge w:val="continue"/>
            <w:tcBorders>
              <w:top w:val="single" w:color="000000" w:sz="8" w:space="0"/>
              <w:left w:val="single" w:color="000000" w:sz="8" w:space="0"/>
              <w:bottom w:val="single" w:color="000000" w:sz="8" w:space="0"/>
              <w:right w:val="single" w:color="000000" w:sz="8" w:space="0"/>
            </w:tcBorders>
          </w:tcPr>
          <w:p w14:paraId="63C9A502"/>
        </w:tc>
        <w:tc>
          <w:tcPr>
            <w:tcW w:w="1957" w:type="dxa"/>
            <w:vMerge w:val="continue"/>
            <w:tcBorders>
              <w:top w:val="single" w:color="000000" w:sz="8" w:space="0"/>
              <w:left w:val="single" w:color="000000" w:sz="8" w:space="0"/>
              <w:bottom w:val="single" w:color="000000" w:sz="8" w:space="0"/>
              <w:right w:val="single" w:color="000000" w:sz="6" w:space="0"/>
            </w:tcBorders>
          </w:tcPr>
          <w:p w14:paraId="735390E9"/>
        </w:tc>
        <w:tc>
          <w:tcPr>
            <w:tcW w:w="1957" w:type="dxa"/>
            <w:vMerge w:val="continue"/>
            <w:tcBorders>
              <w:top w:val="single" w:color="000000" w:sz="8" w:space="0"/>
              <w:left w:val="single" w:color="000000" w:sz="6" w:space="0"/>
              <w:bottom w:val="single" w:color="000000" w:sz="8" w:space="0"/>
              <w:right w:val="single" w:color="000000" w:sz="8" w:space="0"/>
            </w:tcBorders>
          </w:tcPr>
          <w:p w14:paraId="1707E9D3"/>
        </w:tc>
        <w:tc>
          <w:tcPr>
            <w:tcW w:w="1957" w:type="dxa"/>
            <w:vMerge w:val="continue"/>
            <w:tcBorders>
              <w:top w:val="single" w:color="000000" w:sz="8" w:space="0"/>
              <w:left w:val="single" w:color="000000" w:sz="8" w:space="0"/>
              <w:bottom w:val="single" w:color="000000" w:sz="8" w:space="0"/>
              <w:right w:val="single" w:color="000000" w:sz="8" w:space="0"/>
            </w:tcBorders>
          </w:tcPr>
          <w:p w14:paraId="0ECE6627"/>
        </w:tc>
        <w:tc>
          <w:tcPr>
            <w:tcW w:w="1957" w:type="dxa"/>
            <w:vMerge w:val="continue"/>
            <w:tcBorders>
              <w:top w:val="single" w:color="000000" w:sz="8" w:space="0"/>
              <w:left w:val="single" w:color="000000" w:sz="8" w:space="0"/>
              <w:bottom w:val="single" w:color="000000" w:sz="8" w:space="0"/>
              <w:right w:val="single" w:color="000000" w:sz="6" w:space="0"/>
            </w:tcBorders>
          </w:tcPr>
          <w:p w14:paraId="31E1E4C5"/>
        </w:tc>
        <w:tc>
          <w:tcPr>
            <w:tcW w:w="1957" w:type="dxa"/>
            <w:vMerge w:val="continue"/>
            <w:tcBorders>
              <w:top w:val="single" w:color="000000" w:sz="8" w:space="0"/>
              <w:left w:val="single" w:color="000000" w:sz="6" w:space="0"/>
              <w:bottom w:val="single" w:color="000000" w:sz="8" w:space="0"/>
              <w:right w:val="single" w:color="000000" w:sz="8" w:space="0"/>
            </w:tcBorders>
          </w:tcPr>
          <w:p w14:paraId="0950BED6"/>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CC008BF">
            <w:pPr>
              <w:widowControl/>
              <w:autoSpaceDE w:val="0"/>
              <w:autoSpaceDN w:val="0"/>
              <w:spacing w:before="242" w:after="0" w:line="320" w:lineRule="exact"/>
              <w:ind w:left="0" w:right="0" w:firstLine="0"/>
              <w:jc w:val="center"/>
            </w:pPr>
            <w:r>
              <w:rPr>
                <w:rFonts w:ascii="7v6lAlxz+SimSun" w:hAnsi="7v6lAlxz+SimSun" w:eastAsia="7v6lAlxz+SimSun"/>
                <w:color w:val="000000"/>
                <w:sz w:val="32"/>
              </w:rPr>
              <w:t>805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D73B492">
            <w:pPr>
              <w:widowControl/>
              <w:autoSpaceDE w:val="0"/>
              <w:autoSpaceDN w:val="0"/>
              <w:spacing w:before="242" w:after="0" w:line="320" w:lineRule="exact"/>
              <w:ind w:left="0" w:right="0" w:firstLine="0"/>
              <w:jc w:val="center"/>
            </w:pPr>
            <w:r>
              <w:rPr>
                <w:rFonts w:ascii="7v6lAlxz+SimSun" w:hAnsi="7v6lAlxz+SimSun" w:eastAsia="7v6lAlxz+SimSun"/>
                <w:color w:val="000000"/>
                <w:sz w:val="32"/>
              </w:rPr>
              <w:t>做好残疾人协助志愿服务等工作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973465D"/>
        </w:tc>
      </w:tr>
      <w:tr w14:paraId="579A4C11">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AF4D4C3"/>
        </w:tc>
        <w:tc>
          <w:tcPr>
            <w:tcW w:w="1957" w:type="dxa"/>
            <w:vMerge w:val="continue"/>
            <w:tcBorders>
              <w:top w:val="single" w:color="000000" w:sz="8" w:space="0"/>
              <w:left w:val="single" w:color="000000" w:sz="6" w:space="0"/>
              <w:bottom w:val="single" w:color="000000" w:sz="8" w:space="0"/>
              <w:right w:val="single" w:color="000000" w:sz="8" w:space="0"/>
            </w:tcBorders>
          </w:tcPr>
          <w:p w14:paraId="7E0BEB04"/>
        </w:tc>
        <w:tc>
          <w:tcPr>
            <w:tcW w:w="1957" w:type="dxa"/>
            <w:vMerge w:val="continue"/>
            <w:tcBorders>
              <w:top w:val="single" w:color="000000" w:sz="8" w:space="0"/>
              <w:left w:val="single" w:color="000000" w:sz="8" w:space="0"/>
              <w:bottom w:val="single" w:color="000000" w:sz="8" w:space="0"/>
              <w:right w:val="single" w:color="000000" w:sz="8" w:space="0"/>
            </w:tcBorders>
          </w:tcPr>
          <w:p w14:paraId="18E482C9"/>
        </w:tc>
        <w:tc>
          <w:tcPr>
            <w:tcW w:w="1957" w:type="dxa"/>
            <w:vMerge w:val="continue"/>
            <w:tcBorders>
              <w:top w:val="single" w:color="000000" w:sz="8" w:space="0"/>
              <w:left w:val="single" w:color="000000" w:sz="8" w:space="0"/>
              <w:bottom w:val="single" w:color="000000" w:sz="8" w:space="0"/>
              <w:right w:val="single" w:color="000000" w:sz="6" w:space="0"/>
            </w:tcBorders>
          </w:tcPr>
          <w:p w14:paraId="1A3D479A"/>
        </w:tc>
        <w:tc>
          <w:tcPr>
            <w:tcW w:w="1957" w:type="dxa"/>
            <w:vMerge w:val="continue"/>
            <w:tcBorders>
              <w:top w:val="single" w:color="000000" w:sz="8" w:space="0"/>
              <w:left w:val="single" w:color="000000" w:sz="6" w:space="0"/>
              <w:bottom w:val="single" w:color="000000" w:sz="8" w:space="0"/>
              <w:right w:val="single" w:color="000000" w:sz="8" w:space="0"/>
            </w:tcBorders>
          </w:tcPr>
          <w:p w14:paraId="75359F72"/>
        </w:tc>
        <w:tc>
          <w:tcPr>
            <w:tcW w:w="1957" w:type="dxa"/>
            <w:vMerge w:val="continue"/>
            <w:tcBorders>
              <w:top w:val="single" w:color="000000" w:sz="8" w:space="0"/>
              <w:left w:val="single" w:color="000000" w:sz="8" w:space="0"/>
              <w:bottom w:val="single" w:color="000000" w:sz="8" w:space="0"/>
              <w:right w:val="single" w:color="000000" w:sz="8" w:space="0"/>
            </w:tcBorders>
          </w:tcPr>
          <w:p w14:paraId="263FA083"/>
        </w:tc>
        <w:tc>
          <w:tcPr>
            <w:tcW w:w="1957" w:type="dxa"/>
            <w:vMerge w:val="continue"/>
            <w:tcBorders>
              <w:top w:val="single" w:color="000000" w:sz="8" w:space="0"/>
              <w:left w:val="single" w:color="000000" w:sz="8" w:space="0"/>
              <w:bottom w:val="single" w:color="000000" w:sz="8" w:space="0"/>
              <w:right w:val="single" w:color="000000" w:sz="6" w:space="0"/>
            </w:tcBorders>
          </w:tcPr>
          <w:p w14:paraId="3325C3DD"/>
        </w:tc>
        <w:tc>
          <w:tcPr>
            <w:tcW w:w="1957" w:type="dxa"/>
            <w:vMerge w:val="continue"/>
            <w:tcBorders>
              <w:top w:val="single" w:color="000000" w:sz="8" w:space="0"/>
              <w:left w:val="single" w:color="000000" w:sz="6" w:space="0"/>
              <w:bottom w:val="single" w:color="000000" w:sz="8" w:space="0"/>
              <w:right w:val="single" w:color="000000" w:sz="8" w:space="0"/>
            </w:tcBorders>
          </w:tcPr>
          <w:p w14:paraId="1E36C524"/>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6036676">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806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93BD63B">
            <w:pPr>
              <w:widowControl/>
              <w:autoSpaceDE w:val="0"/>
              <w:autoSpaceDN w:val="0"/>
              <w:spacing w:before="46" w:after="0" w:line="320" w:lineRule="exact"/>
              <w:ind w:left="0" w:right="0" w:firstLine="0"/>
              <w:jc w:val="center"/>
            </w:pPr>
            <w:r>
              <w:rPr>
                <w:rFonts w:ascii="7v6lAlxz+SimSun" w:hAnsi="7v6lAlxz+SimSun" w:eastAsia="7v6lAlxz+SimSun"/>
                <w:color w:val="000000"/>
                <w:sz w:val="32"/>
              </w:rPr>
              <w:t>做好残疾人无障碍改造政策宣传、告</w:t>
            </w:r>
          </w:p>
          <w:p w14:paraId="6D94EC6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知工作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A410832"/>
        </w:tc>
      </w:tr>
      <w:tr w14:paraId="67134ABB">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A5A9FA7"/>
        </w:tc>
        <w:tc>
          <w:tcPr>
            <w:tcW w:w="1957" w:type="dxa"/>
            <w:vMerge w:val="continue"/>
            <w:tcBorders>
              <w:top w:val="single" w:color="000000" w:sz="8" w:space="0"/>
              <w:left w:val="single" w:color="000000" w:sz="6" w:space="0"/>
              <w:bottom w:val="single" w:color="000000" w:sz="8" w:space="0"/>
              <w:right w:val="single" w:color="000000" w:sz="8" w:space="0"/>
            </w:tcBorders>
          </w:tcPr>
          <w:p w14:paraId="536F8F86"/>
        </w:tc>
        <w:tc>
          <w:tcPr>
            <w:tcW w:w="1957" w:type="dxa"/>
            <w:vMerge w:val="continue"/>
            <w:tcBorders>
              <w:top w:val="single" w:color="000000" w:sz="8" w:space="0"/>
              <w:left w:val="single" w:color="000000" w:sz="8" w:space="0"/>
              <w:bottom w:val="single" w:color="000000" w:sz="8" w:space="0"/>
              <w:right w:val="single" w:color="000000" w:sz="8" w:space="0"/>
            </w:tcBorders>
          </w:tcPr>
          <w:p w14:paraId="654E7571"/>
        </w:tc>
        <w:tc>
          <w:tcPr>
            <w:tcW w:w="1957" w:type="dxa"/>
            <w:vMerge w:val="continue"/>
            <w:tcBorders>
              <w:top w:val="single" w:color="000000" w:sz="8" w:space="0"/>
              <w:left w:val="single" w:color="000000" w:sz="8" w:space="0"/>
              <w:bottom w:val="single" w:color="000000" w:sz="8" w:space="0"/>
              <w:right w:val="single" w:color="000000" w:sz="6" w:space="0"/>
            </w:tcBorders>
          </w:tcPr>
          <w:p w14:paraId="6ABCC9CF"/>
        </w:tc>
        <w:tc>
          <w:tcPr>
            <w:tcW w:w="1957" w:type="dxa"/>
            <w:vMerge w:val="continue"/>
            <w:tcBorders>
              <w:top w:val="single" w:color="000000" w:sz="8" w:space="0"/>
              <w:left w:val="single" w:color="000000" w:sz="6" w:space="0"/>
              <w:bottom w:val="single" w:color="000000" w:sz="8" w:space="0"/>
              <w:right w:val="single" w:color="000000" w:sz="8" w:space="0"/>
            </w:tcBorders>
          </w:tcPr>
          <w:p w14:paraId="14790159"/>
        </w:tc>
        <w:tc>
          <w:tcPr>
            <w:tcW w:w="1957" w:type="dxa"/>
            <w:vMerge w:val="continue"/>
            <w:tcBorders>
              <w:top w:val="single" w:color="000000" w:sz="8" w:space="0"/>
              <w:left w:val="single" w:color="000000" w:sz="8" w:space="0"/>
              <w:bottom w:val="single" w:color="000000" w:sz="8" w:space="0"/>
              <w:right w:val="single" w:color="000000" w:sz="8" w:space="0"/>
            </w:tcBorders>
          </w:tcPr>
          <w:p w14:paraId="69D8B14C"/>
        </w:tc>
        <w:tc>
          <w:tcPr>
            <w:tcW w:w="1957" w:type="dxa"/>
            <w:vMerge w:val="continue"/>
            <w:tcBorders>
              <w:top w:val="single" w:color="000000" w:sz="8" w:space="0"/>
              <w:left w:val="single" w:color="000000" w:sz="8" w:space="0"/>
              <w:bottom w:val="single" w:color="000000" w:sz="8" w:space="0"/>
              <w:right w:val="single" w:color="000000" w:sz="6" w:space="0"/>
            </w:tcBorders>
          </w:tcPr>
          <w:p w14:paraId="5A57F909"/>
        </w:tc>
        <w:tc>
          <w:tcPr>
            <w:tcW w:w="1957" w:type="dxa"/>
            <w:vMerge w:val="continue"/>
            <w:tcBorders>
              <w:top w:val="single" w:color="000000" w:sz="8" w:space="0"/>
              <w:left w:val="single" w:color="000000" w:sz="6" w:space="0"/>
              <w:bottom w:val="single" w:color="000000" w:sz="8" w:space="0"/>
              <w:right w:val="single" w:color="000000" w:sz="8" w:space="0"/>
            </w:tcBorders>
          </w:tcPr>
          <w:p w14:paraId="7F70A99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9D374C">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807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19524B7">
            <w:pPr>
              <w:widowControl/>
              <w:autoSpaceDE w:val="0"/>
              <w:autoSpaceDN w:val="0"/>
              <w:spacing w:before="48" w:after="0" w:line="318" w:lineRule="exact"/>
              <w:ind w:left="0" w:right="0" w:firstLine="0"/>
              <w:jc w:val="center"/>
            </w:pPr>
            <w:r>
              <w:rPr>
                <w:rFonts w:ascii="7v6lAlxz+SimSun" w:hAnsi="7v6lAlxz+SimSun" w:eastAsia="7v6lAlxz+SimSun"/>
                <w:color w:val="000000"/>
                <w:sz w:val="32"/>
              </w:rPr>
              <w:t>做好残疾人燃油补贴政策宣传、告知</w:t>
            </w:r>
          </w:p>
          <w:p w14:paraId="3F340176">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FB0E930"/>
        </w:tc>
      </w:tr>
      <w:tr w14:paraId="2C0F52A7">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FCEA8BA"/>
        </w:tc>
        <w:tc>
          <w:tcPr>
            <w:tcW w:w="1957" w:type="dxa"/>
            <w:vMerge w:val="continue"/>
            <w:tcBorders>
              <w:top w:val="single" w:color="000000" w:sz="8" w:space="0"/>
              <w:left w:val="single" w:color="000000" w:sz="6" w:space="0"/>
              <w:bottom w:val="single" w:color="000000" w:sz="8" w:space="0"/>
              <w:right w:val="single" w:color="000000" w:sz="8" w:space="0"/>
            </w:tcBorders>
          </w:tcPr>
          <w:p w14:paraId="750AE78C"/>
        </w:tc>
        <w:tc>
          <w:tcPr>
            <w:tcW w:w="1957" w:type="dxa"/>
            <w:vMerge w:val="continue"/>
            <w:tcBorders>
              <w:top w:val="single" w:color="000000" w:sz="8" w:space="0"/>
              <w:left w:val="single" w:color="000000" w:sz="8" w:space="0"/>
              <w:bottom w:val="single" w:color="000000" w:sz="8" w:space="0"/>
              <w:right w:val="single" w:color="000000" w:sz="8" w:space="0"/>
            </w:tcBorders>
          </w:tcPr>
          <w:p w14:paraId="41F7CA07"/>
        </w:tc>
        <w:tc>
          <w:tcPr>
            <w:tcW w:w="1957" w:type="dxa"/>
            <w:vMerge w:val="continue"/>
            <w:tcBorders>
              <w:top w:val="single" w:color="000000" w:sz="8" w:space="0"/>
              <w:left w:val="single" w:color="000000" w:sz="8" w:space="0"/>
              <w:bottom w:val="single" w:color="000000" w:sz="8" w:space="0"/>
              <w:right w:val="single" w:color="000000" w:sz="6" w:space="0"/>
            </w:tcBorders>
          </w:tcPr>
          <w:p w14:paraId="2C38B51E"/>
        </w:tc>
        <w:tc>
          <w:tcPr>
            <w:tcW w:w="1957" w:type="dxa"/>
            <w:vMerge w:val="continue"/>
            <w:tcBorders>
              <w:top w:val="single" w:color="000000" w:sz="8" w:space="0"/>
              <w:left w:val="single" w:color="000000" w:sz="6" w:space="0"/>
              <w:bottom w:val="single" w:color="000000" w:sz="8" w:space="0"/>
              <w:right w:val="single" w:color="000000" w:sz="8" w:space="0"/>
            </w:tcBorders>
          </w:tcPr>
          <w:p w14:paraId="3ADFF1A7"/>
        </w:tc>
        <w:tc>
          <w:tcPr>
            <w:tcW w:w="1957" w:type="dxa"/>
            <w:vMerge w:val="continue"/>
            <w:tcBorders>
              <w:top w:val="single" w:color="000000" w:sz="8" w:space="0"/>
              <w:left w:val="single" w:color="000000" w:sz="8" w:space="0"/>
              <w:bottom w:val="single" w:color="000000" w:sz="8" w:space="0"/>
              <w:right w:val="single" w:color="000000" w:sz="8" w:space="0"/>
            </w:tcBorders>
          </w:tcPr>
          <w:p w14:paraId="18825332"/>
        </w:tc>
        <w:tc>
          <w:tcPr>
            <w:tcW w:w="1957" w:type="dxa"/>
            <w:vMerge w:val="continue"/>
            <w:tcBorders>
              <w:top w:val="single" w:color="000000" w:sz="8" w:space="0"/>
              <w:left w:val="single" w:color="000000" w:sz="8" w:space="0"/>
              <w:bottom w:val="single" w:color="000000" w:sz="8" w:space="0"/>
              <w:right w:val="single" w:color="000000" w:sz="6" w:space="0"/>
            </w:tcBorders>
          </w:tcPr>
          <w:p w14:paraId="4FE1555B"/>
        </w:tc>
        <w:tc>
          <w:tcPr>
            <w:tcW w:w="1957" w:type="dxa"/>
            <w:vMerge w:val="continue"/>
            <w:tcBorders>
              <w:top w:val="single" w:color="000000" w:sz="8" w:space="0"/>
              <w:left w:val="single" w:color="000000" w:sz="6" w:space="0"/>
              <w:bottom w:val="single" w:color="000000" w:sz="8" w:space="0"/>
              <w:right w:val="single" w:color="000000" w:sz="8" w:space="0"/>
            </w:tcBorders>
          </w:tcPr>
          <w:p w14:paraId="002BCFE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525D3CC">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808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3F8E1BF">
            <w:pPr>
              <w:widowControl/>
              <w:autoSpaceDE w:val="0"/>
              <w:autoSpaceDN w:val="0"/>
              <w:spacing w:before="48" w:after="0" w:line="318" w:lineRule="exact"/>
              <w:ind w:left="0" w:right="0" w:firstLine="0"/>
              <w:jc w:val="center"/>
            </w:pPr>
            <w:r>
              <w:rPr>
                <w:rFonts w:ascii="7v6lAlxz+SimSun" w:hAnsi="7v6lAlxz+SimSun" w:eastAsia="7v6lAlxz+SimSun"/>
                <w:color w:val="000000"/>
                <w:sz w:val="32"/>
              </w:rPr>
              <w:t>做好残疾人维权维稳信访接待解释等</w:t>
            </w:r>
          </w:p>
          <w:p w14:paraId="498D45A5">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21D0142"/>
        </w:tc>
      </w:tr>
    </w:tbl>
    <w:p w14:paraId="57CD052D">
      <w:pPr>
        <w:widowControl/>
        <w:autoSpaceDE w:val="0"/>
        <w:autoSpaceDN w:val="0"/>
        <w:spacing w:before="364" w:after="0" w:line="414" w:lineRule="exact"/>
        <w:ind w:left="0" w:right="0" w:firstLine="0"/>
        <w:jc w:val="center"/>
      </w:pPr>
      <w:r>
        <w:rPr>
          <w:rFonts w:ascii="宋体" w:hAnsi="宋体" w:eastAsia="宋体"/>
          <w:color w:val="000000"/>
          <w:sz w:val="36"/>
        </w:rPr>
        <w:t>-73-</w:t>
      </w:r>
    </w:p>
    <w:p w14:paraId="7B98E528">
      <w:pPr>
        <w:sectPr>
          <w:pgSz w:w="23811" w:h="17237"/>
          <w:pgMar w:top="570" w:right="1140" w:bottom="110" w:left="1140" w:header="720" w:footer="720" w:gutter="0"/>
          <w:cols w:equalWidth="0" w:num="1">
            <w:col w:w="21532"/>
          </w:cols>
          <w:docGrid w:linePitch="360" w:charSpace="0"/>
        </w:sectPr>
      </w:pPr>
    </w:p>
    <w:p w14:paraId="2BC8CF08">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418320"/>
            <wp:effectExtent l="0" t="0" r="1143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pic:cNvPicPr>
                      <a:picLocks noChangeAspect="1"/>
                    </pic:cNvPicPr>
                  </pic:nvPicPr>
                  <pic:blipFill>
                    <a:blip r:embed="rId66"/>
                    <a:stretch>
                      <a:fillRect/>
                    </a:stretch>
                  </pic:blipFill>
                  <pic:spPr>
                    <a:xfrm>
                      <a:off x="0" y="0"/>
                      <a:ext cx="13647419" cy="9418582"/>
                    </a:xfrm>
                    <a:prstGeom prst="rect">
                      <a:avLst/>
                    </a:prstGeom>
                  </pic:spPr>
                </pic:pic>
              </a:graphicData>
            </a:graphic>
          </wp:anchor>
        </w:drawing>
      </w:r>
    </w:p>
    <w:p w14:paraId="1CD19580">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C8C3AF9">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C556F6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64EB623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484F85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18E9F68">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F47F36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7ECDF4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A97A8A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C635F0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283263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D37D313">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98A0F16">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4FC0919">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567F53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587F0E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756FBAC">
        <w:tblPrEx>
          <w:tblCellMar>
            <w:top w:w="0" w:type="dxa"/>
            <w:left w:w="108" w:type="dxa"/>
            <w:bottom w:w="0" w:type="dxa"/>
            <w:right w:w="108" w:type="dxa"/>
          </w:tblCellMar>
        </w:tblPrEx>
        <w:trPr>
          <w:trHeight w:val="142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ABE9617">
            <w:pPr>
              <w:widowControl/>
              <w:autoSpaceDE w:val="0"/>
              <w:autoSpaceDN w:val="0"/>
              <w:spacing w:before="1104" w:after="0" w:line="318" w:lineRule="exact"/>
              <w:ind w:left="0" w:right="0" w:firstLine="0"/>
              <w:jc w:val="center"/>
            </w:pPr>
            <w:r>
              <w:rPr>
                <w:rFonts w:ascii="7v6lAlxz+SimSun" w:hAnsi="7v6lAlxz+SimSun" w:eastAsia="7v6lAlxz+SimSun"/>
                <w:color w:val="000000"/>
                <w:sz w:val="32"/>
              </w:rPr>
              <w:t>61</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CE50CCD">
            <w:pPr>
              <w:widowControl/>
              <w:autoSpaceDE w:val="0"/>
              <w:autoSpaceDN w:val="0"/>
              <w:spacing w:before="910" w:after="0" w:line="318" w:lineRule="exact"/>
              <w:ind w:left="0" w:right="0" w:firstLine="0"/>
              <w:jc w:val="center"/>
            </w:pPr>
            <w:r>
              <w:rPr>
                <w:rFonts w:ascii="7v6lAlxz+SimSun" w:hAnsi="7v6lAlxz+SimSun" w:eastAsia="7v6lAlxz+SimSun"/>
                <w:color w:val="000000"/>
                <w:sz w:val="32"/>
              </w:rPr>
              <w:t>民生</w:t>
            </w:r>
          </w:p>
          <w:p w14:paraId="6660A94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62A4D44">
            <w:pPr>
              <w:widowControl/>
              <w:autoSpaceDE w:val="0"/>
              <w:autoSpaceDN w:val="0"/>
              <w:spacing w:before="260" w:after="0" w:line="388" w:lineRule="exact"/>
              <w:ind w:left="0" w:right="0" w:firstLine="0"/>
              <w:jc w:val="center"/>
            </w:pPr>
            <w:r>
              <w:rPr>
                <w:rFonts w:ascii="7v6lAlxz+SimSun" w:hAnsi="7v6lAlxz+SimSun" w:eastAsia="7v6lAlxz+SimSun"/>
                <w:color w:val="000000"/>
                <w:sz w:val="32"/>
              </w:rPr>
              <w:t>服务新厂街道</w:t>
            </w:r>
            <w:r>
              <w:br w:type="textWrapping"/>
            </w:r>
            <w:r>
              <w:rPr>
                <w:rFonts w:ascii="7v6lAlxz+SimSun" w:hAnsi="7v6lAlxz+SimSun" w:eastAsia="7v6lAlxz+SimSun"/>
                <w:color w:val="000000"/>
                <w:sz w:val="32"/>
              </w:rPr>
              <w:t>602所社区“仁爱之家”建设工作，做好特殊人群服务。</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BE35ED7">
            <w:pPr>
              <w:widowControl/>
              <w:autoSpaceDE w:val="0"/>
              <w:autoSpaceDN w:val="0"/>
              <w:spacing w:before="1104" w:after="0" w:line="318" w:lineRule="exact"/>
              <w:ind w:left="0" w:right="0" w:firstLine="0"/>
              <w:jc w:val="center"/>
            </w:pPr>
            <w:r>
              <w:rPr>
                <w:rFonts w:ascii="7v6lAlxz+SimSun" w:hAnsi="7v6lAlxz+SimSun" w:eastAsia="7v6lAlxz+SimSun"/>
                <w:color w:val="000000"/>
                <w:sz w:val="32"/>
              </w:rPr>
              <w:t>170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617D237"/>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C5AD130">
            <w:pPr>
              <w:widowControl/>
              <w:autoSpaceDE w:val="0"/>
              <w:autoSpaceDN w:val="0"/>
              <w:spacing w:before="49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《江西省残疾人保障条例》第四十三条 对精神残疾人、智力残疾人、老年残疾人和重度残疾人，乡镇人民政府、街道办事处、城乡基层群众性自治组织可以依托社区服务设施和福利机构为其提供日间照料、托养等服务。有条件的地方应当建立专门的残疾人托养机构，对生活不能自理的残疾人实施集中托养。</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5E547BA">
            <w:pPr>
              <w:widowControl/>
              <w:autoSpaceDE w:val="0"/>
              <w:autoSpaceDN w:val="0"/>
              <w:spacing w:before="86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B85A7BE">
            <w:pPr>
              <w:widowControl/>
              <w:autoSpaceDE w:val="0"/>
              <w:autoSpaceDN w:val="0"/>
              <w:spacing w:before="862" w:after="0" w:line="248" w:lineRule="exact"/>
              <w:ind w:left="0" w:right="0" w:firstLine="0"/>
              <w:jc w:val="center"/>
            </w:pPr>
            <w:r>
              <w:rPr>
                <w:rFonts w:ascii="7v6lAlxz+SimSun" w:hAnsi="7v6lAlxz+SimSun" w:eastAsia="7v6lAlxz+SimSun"/>
                <w:color w:val="000000"/>
                <w:sz w:val="20"/>
              </w:rPr>
              <w:t>区残联、区民政局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17D2548">
            <w:pPr>
              <w:widowControl/>
              <w:autoSpaceDE w:val="0"/>
              <w:autoSpaceDN w:val="0"/>
              <w:spacing w:before="562" w:after="0" w:line="318" w:lineRule="exact"/>
              <w:ind w:left="0" w:right="0" w:firstLine="0"/>
              <w:jc w:val="center"/>
            </w:pPr>
            <w:r>
              <w:rPr>
                <w:rFonts w:ascii="7v6lAlxz+SimSun" w:hAnsi="7v6lAlxz+SimSun" w:eastAsia="7v6lAlxz+SimSun"/>
                <w:color w:val="000000"/>
                <w:sz w:val="32"/>
              </w:rPr>
              <w:t>809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35821CC">
            <w:pPr>
              <w:widowControl/>
              <w:autoSpaceDE w:val="0"/>
              <w:autoSpaceDN w:val="0"/>
              <w:spacing w:before="104" w:after="0" w:line="388" w:lineRule="exact"/>
              <w:ind w:left="144" w:right="144" w:firstLine="0"/>
              <w:jc w:val="center"/>
            </w:pPr>
            <w:r>
              <w:rPr>
                <w:rFonts w:ascii="7v6lAlxz+SimSun" w:hAnsi="7v6lAlxz+SimSun" w:eastAsia="7v6lAlxz+SimSun"/>
                <w:color w:val="000000"/>
                <w:sz w:val="32"/>
              </w:rPr>
              <w:t>全方位打造建设602所社区“仁爱之家”，积极报送602所“仁爱之家”</w:t>
            </w:r>
          </w:p>
          <w:p w14:paraId="7831C0F4">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新工作方法、新成效</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9A29EE">
            <w:pPr>
              <w:widowControl/>
              <w:autoSpaceDE w:val="0"/>
              <w:autoSpaceDN w:val="0"/>
              <w:spacing w:before="616" w:after="0" w:line="200" w:lineRule="exact"/>
              <w:ind w:left="0" w:right="0" w:firstLine="0"/>
              <w:jc w:val="center"/>
            </w:pPr>
            <w:r>
              <w:rPr>
                <w:rFonts w:ascii="7v6lAlxz+SimSun" w:hAnsi="7v6lAlxz+SimSun" w:eastAsia="7v6lAlxz+SimSun"/>
                <w:color w:val="000000"/>
                <w:sz w:val="20"/>
              </w:rPr>
              <w:t>特色事项</w:t>
            </w:r>
          </w:p>
        </w:tc>
      </w:tr>
      <w:tr w14:paraId="0DCA9192">
        <w:tblPrEx>
          <w:tblCellMar>
            <w:top w:w="0" w:type="dxa"/>
            <w:left w:w="108" w:type="dxa"/>
            <w:bottom w:w="0" w:type="dxa"/>
            <w:right w:w="108" w:type="dxa"/>
          </w:tblCellMar>
        </w:tblPrEx>
        <w:trPr>
          <w:trHeight w:val="10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5C2792B"/>
        </w:tc>
        <w:tc>
          <w:tcPr>
            <w:tcW w:w="1957" w:type="dxa"/>
            <w:vMerge w:val="continue"/>
            <w:tcBorders>
              <w:top w:val="single" w:color="000000" w:sz="8" w:space="0"/>
              <w:left w:val="single" w:color="000000" w:sz="6" w:space="0"/>
              <w:bottom w:val="single" w:color="000000" w:sz="8" w:space="0"/>
              <w:right w:val="single" w:color="000000" w:sz="8" w:space="0"/>
            </w:tcBorders>
          </w:tcPr>
          <w:p w14:paraId="0F150462"/>
        </w:tc>
        <w:tc>
          <w:tcPr>
            <w:tcW w:w="1957" w:type="dxa"/>
            <w:vMerge w:val="continue"/>
            <w:tcBorders>
              <w:top w:val="single" w:color="000000" w:sz="8" w:space="0"/>
              <w:left w:val="single" w:color="000000" w:sz="8" w:space="0"/>
              <w:bottom w:val="single" w:color="000000" w:sz="8" w:space="0"/>
              <w:right w:val="single" w:color="000000" w:sz="8" w:space="0"/>
            </w:tcBorders>
          </w:tcPr>
          <w:p w14:paraId="3CAD1DAD"/>
        </w:tc>
        <w:tc>
          <w:tcPr>
            <w:tcW w:w="1957" w:type="dxa"/>
            <w:vMerge w:val="continue"/>
            <w:tcBorders>
              <w:top w:val="single" w:color="000000" w:sz="8" w:space="0"/>
              <w:left w:val="single" w:color="000000" w:sz="8" w:space="0"/>
              <w:bottom w:val="single" w:color="000000" w:sz="8" w:space="0"/>
              <w:right w:val="single" w:color="000000" w:sz="6" w:space="0"/>
            </w:tcBorders>
          </w:tcPr>
          <w:p w14:paraId="754033A9"/>
        </w:tc>
        <w:tc>
          <w:tcPr>
            <w:tcW w:w="1957" w:type="dxa"/>
            <w:vMerge w:val="continue"/>
            <w:tcBorders>
              <w:top w:val="single" w:color="000000" w:sz="8" w:space="0"/>
              <w:left w:val="single" w:color="000000" w:sz="6" w:space="0"/>
              <w:bottom w:val="single" w:color="000000" w:sz="8" w:space="0"/>
              <w:right w:val="single" w:color="000000" w:sz="8" w:space="0"/>
            </w:tcBorders>
          </w:tcPr>
          <w:p w14:paraId="6D0CE68F"/>
        </w:tc>
        <w:tc>
          <w:tcPr>
            <w:tcW w:w="1957" w:type="dxa"/>
            <w:vMerge w:val="continue"/>
            <w:tcBorders>
              <w:top w:val="single" w:color="000000" w:sz="8" w:space="0"/>
              <w:left w:val="single" w:color="000000" w:sz="8" w:space="0"/>
              <w:bottom w:val="single" w:color="000000" w:sz="8" w:space="0"/>
              <w:right w:val="single" w:color="000000" w:sz="8" w:space="0"/>
            </w:tcBorders>
          </w:tcPr>
          <w:p w14:paraId="4397492B"/>
        </w:tc>
        <w:tc>
          <w:tcPr>
            <w:tcW w:w="1957" w:type="dxa"/>
            <w:vMerge w:val="continue"/>
            <w:tcBorders>
              <w:top w:val="single" w:color="000000" w:sz="8" w:space="0"/>
              <w:left w:val="single" w:color="000000" w:sz="8" w:space="0"/>
              <w:bottom w:val="single" w:color="000000" w:sz="8" w:space="0"/>
              <w:right w:val="single" w:color="000000" w:sz="6" w:space="0"/>
            </w:tcBorders>
          </w:tcPr>
          <w:p w14:paraId="2E3D9A73"/>
        </w:tc>
        <w:tc>
          <w:tcPr>
            <w:tcW w:w="1957" w:type="dxa"/>
            <w:vMerge w:val="continue"/>
            <w:tcBorders>
              <w:top w:val="single" w:color="000000" w:sz="8" w:space="0"/>
              <w:left w:val="single" w:color="000000" w:sz="6" w:space="0"/>
              <w:bottom w:val="single" w:color="000000" w:sz="8" w:space="0"/>
              <w:right w:val="single" w:color="000000" w:sz="8" w:space="0"/>
            </w:tcBorders>
          </w:tcPr>
          <w:p w14:paraId="0FEF08C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F7D90CB">
            <w:pPr>
              <w:widowControl/>
              <w:autoSpaceDE w:val="0"/>
              <w:autoSpaceDN w:val="0"/>
              <w:spacing w:before="390" w:after="0" w:line="320" w:lineRule="exact"/>
              <w:ind w:left="0" w:right="0" w:firstLine="0"/>
              <w:jc w:val="center"/>
            </w:pPr>
            <w:r>
              <w:rPr>
                <w:rFonts w:ascii="7v6lAlxz+SimSun" w:hAnsi="7v6lAlxz+SimSun" w:eastAsia="7v6lAlxz+SimSun"/>
                <w:color w:val="000000"/>
                <w:sz w:val="32"/>
              </w:rPr>
              <w:t>810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661C6A4">
            <w:pPr>
              <w:widowControl/>
              <w:autoSpaceDE w:val="0"/>
              <w:autoSpaceDN w:val="0"/>
              <w:spacing w:before="196" w:after="0" w:line="320" w:lineRule="exact"/>
              <w:ind w:left="0" w:right="0" w:firstLine="0"/>
              <w:jc w:val="center"/>
            </w:pPr>
            <w:r>
              <w:rPr>
                <w:rFonts w:ascii="7v6lAlxz+SimSun" w:hAnsi="7v6lAlxz+SimSun" w:eastAsia="7v6lAlxz+SimSun"/>
                <w:color w:val="000000"/>
                <w:sz w:val="32"/>
              </w:rPr>
              <w:t>深入挖掘602所社区创新工作案例特</w:t>
            </w:r>
          </w:p>
          <w:p w14:paraId="750655BE">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色亮点工作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842E094">
            <w:pPr>
              <w:widowControl/>
              <w:autoSpaceDE w:val="0"/>
              <w:autoSpaceDN w:val="0"/>
              <w:spacing w:before="446" w:after="0" w:line="198" w:lineRule="exact"/>
              <w:ind w:left="0" w:right="0" w:firstLine="0"/>
              <w:jc w:val="center"/>
            </w:pPr>
            <w:r>
              <w:rPr>
                <w:rFonts w:ascii="7v6lAlxz+SimSun" w:hAnsi="7v6lAlxz+SimSun" w:eastAsia="7v6lAlxz+SimSun"/>
                <w:color w:val="000000"/>
                <w:sz w:val="20"/>
              </w:rPr>
              <w:t>特色事项</w:t>
            </w:r>
          </w:p>
        </w:tc>
      </w:tr>
      <w:tr w14:paraId="3D1023D0">
        <w:tblPrEx>
          <w:tblCellMar>
            <w:top w:w="0" w:type="dxa"/>
            <w:left w:w="108" w:type="dxa"/>
            <w:bottom w:w="0" w:type="dxa"/>
            <w:right w:w="108" w:type="dxa"/>
          </w:tblCellMar>
        </w:tblPrEx>
        <w:trPr>
          <w:trHeight w:val="144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444EE4A">
            <w:pPr>
              <w:widowControl/>
              <w:autoSpaceDE w:val="0"/>
              <w:autoSpaceDN w:val="0"/>
              <w:spacing w:before="4882" w:after="0" w:line="318" w:lineRule="exact"/>
              <w:ind w:left="0" w:right="0" w:firstLine="0"/>
              <w:jc w:val="center"/>
            </w:pPr>
            <w:r>
              <w:rPr>
                <w:rFonts w:ascii="7v6lAlxz+SimSun" w:hAnsi="7v6lAlxz+SimSun" w:eastAsia="7v6lAlxz+SimSun"/>
                <w:color w:val="000000"/>
                <w:sz w:val="32"/>
              </w:rPr>
              <w:t>62</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58CAB64">
            <w:pPr>
              <w:widowControl/>
              <w:autoSpaceDE w:val="0"/>
              <w:autoSpaceDN w:val="0"/>
              <w:spacing w:before="4690" w:after="0" w:line="318" w:lineRule="exact"/>
              <w:ind w:left="0" w:right="0" w:firstLine="0"/>
              <w:jc w:val="center"/>
            </w:pPr>
            <w:r>
              <w:rPr>
                <w:rFonts w:ascii="7v6lAlxz+SimSun" w:hAnsi="7v6lAlxz+SimSun" w:eastAsia="7v6lAlxz+SimSun"/>
                <w:color w:val="000000"/>
                <w:sz w:val="32"/>
              </w:rPr>
              <w:t>民生</w:t>
            </w:r>
          </w:p>
          <w:p w14:paraId="2BB951BB">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E94D8C6">
            <w:pPr>
              <w:widowControl/>
              <w:autoSpaceDE w:val="0"/>
              <w:autoSpaceDN w:val="0"/>
              <w:spacing w:before="4232" w:after="0" w:line="388" w:lineRule="exact"/>
              <w:ind w:left="0" w:right="0" w:firstLine="0"/>
              <w:jc w:val="center"/>
            </w:pPr>
            <w:r>
              <w:rPr>
                <w:rFonts w:ascii="7v6lAlxz+SimSun" w:hAnsi="7v6lAlxz+SimSun" w:eastAsia="7v6lAlxz+SimSun"/>
                <w:color w:val="000000"/>
                <w:sz w:val="32"/>
              </w:rPr>
              <w:t>加强防溺水宣</w:t>
            </w:r>
            <w:r>
              <w:br w:type="textWrapping"/>
            </w:r>
            <w:r>
              <w:rPr>
                <w:rFonts w:ascii="7v6lAlxz+SimSun" w:hAnsi="7v6lAlxz+SimSun" w:eastAsia="7v6lAlxz+SimSun"/>
                <w:color w:val="000000"/>
                <w:sz w:val="32"/>
              </w:rPr>
              <w:t>传，做好儿童、青少年防溺水工作。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BF1F03E">
            <w:pPr>
              <w:widowControl/>
              <w:autoSpaceDE w:val="0"/>
              <w:autoSpaceDN w:val="0"/>
              <w:spacing w:before="1114" w:after="0" w:line="318" w:lineRule="exact"/>
              <w:ind w:left="0" w:right="0" w:firstLine="0"/>
              <w:jc w:val="center"/>
            </w:pPr>
            <w:r>
              <w:rPr>
                <w:rFonts w:ascii="7v6lAlxz+SimSun" w:hAnsi="7v6lAlxz+SimSun" w:eastAsia="7v6lAlxz+SimSun"/>
                <w:color w:val="000000"/>
                <w:sz w:val="32"/>
              </w:rPr>
              <w:t>171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622E597">
            <w:pPr>
              <w:widowControl/>
              <w:autoSpaceDE w:val="0"/>
              <w:autoSpaceDN w:val="0"/>
              <w:spacing w:before="922" w:after="0" w:line="318" w:lineRule="exact"/>
              <w:ind w:left="46" w:right="0" w:firstLine="0"/>
              <w:jc w:val="left"/>
            </w:pPr>
            <w:r>
              <w:rPr>
                <w:rFonts w:ascii="7v6lAlxz+SimSun" w:hAnsi="7v6lAlxz+SimSun" w:eastAsia="7v6lAlxz+SimSun"/>
                <w:color w:val="000000"/>
                <w:sz w:val="32"/>
              </w:rPr>
              <w:t>落实防溺水</w:t>
            </w:r>
          </w:p>
          <w:p w14:paraId="69B4187F">
            <w:pPr>
              <w:widowControl/>
              <w:autoSpaceDE w:val="0"/>
              <w:autoSpaceDN w:val="0"/>
              <w:spacing w:before="68" w:after="0" w:line="320" w:lineRule="exact"/>
              <w:ind w:left="46" w:right="0" w:firstLine="0"/>
              <w:jc w:val="left"/>
            </w:pPr>
            <w:r>
              <w:rPr>
                <w:rFonts w:ascii="7v6lAlxz+SimSun" w:hAnsi="7v6lAlxz+SimSun" w:eastAsia="7v6lAlxz+SimSun"/>
                <w:color w:val="000000"/>
                <w:sz w:val="32"/>
              </w:rPr>
              <w:t>属地管理</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99EC0EA">
            <w:pPr>
              <w:widowControl/>
              <w:autoSpaceDE w:val="0"/>
              <w:autoSpaceDN w:val="0"/>
              <w:spacing w:before="42" w:after="0" w:line="200" w:lineRule="exact"/>
              <w:ind w:left="30" w:right="0"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1.《江西省预防溺水管理暂行办法》第十二条 各级政府要履行对本地预防溺水工作职责，建立健全预防溺水工作联席会议、职责分工、隐患排查整改、督导检查、考评考核、责任追究等管理制度，协调解决工作中遇到的重大问题，把职责和任务分解落实到职能部门，对推进阶段性预防中小学生溺水工作做出安排部署，对溺水事故频发地区,建立约谈、挂牌督办等督导机制，对重大溺水事故或者产生重大影响的溺水事故要组织专项督查并向社会发布报告。</w:t>
            </w:r>
          </w:p>
          <w:p w14:paraId="650BA7B1">
            <w:pPr>
              <w:widowControl/>
              <w:autoSpaceDE w:val="0"/>
              <w:autoSpaceDN w:val="0"/>
              <w:spacing w:before="2" w:after="0" w:line="200" w:lineRule="exact"/>
              <w:ind w:left="30" w:right="0" w:firstLine="0"/>
              <w:jc w:val="left"/>
            </w:pPr>
            <w:r>
              <w:rPr>
                <w:rFonts w:ascii="7v6lAlxz+SimSun" w:hAnsi="7v6lAlxz+SimSun" w:eastAsia="7v6lAlxz+SimSun"/>
                <w:color w:val="000000"/>
                <w:sz w:val="16"/>
              </w:rPr>
              <w:t>2.《江西省预防中小学生溺水管理暂行办法》第六条 乡镇政府(街道办事处)要按照“属地管理、分级加强”的原则，把预防青少年儿童溺水工作列入管理内容，落实监管责任。加强对本行政区域内青少年儿童较为集中地区的宣传教育和管控，突出抓好双休日和节假日中小学生脱离学校、留守儿童远离家长等薄弱环节的监管，对存在安全隐患的水塘、河流、水库等危险水域设立警示标志，积极开展隐患排查，加大巡逻巡查力度。</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9B0DF32">
            <w:pPr>
              <w:widowControl/>
              <w:autoSpaceDE w:val="0"/>
              <w:autoSpaceDN w:val="0"/>
              <w:spacing w:before="874"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9A96A40">
            <w:pPr>
              <w:widowControl/>
              <w:autoSpaceDE w:val="0"/>
              <w:autoSpaceDN w:val="0"/>
              <w:spacing w:before="626" w:after="0" w:line="248" w:lineRule="exact"/>
              <w:ind w:left="0" w:right="0" w:firstLine="0"/>
              <w:jc w:val="center"/>
            </w:pPr>
            <w:r>
              <w:rPr>
                <w:rFonts w:ascii="7v6lAlxz+SimSun" w:hAnsi="7v6lAlxz+SimSun" w:eastAsia="7v6lAlxz+SimSun"/>
                <w:color w:val="000000"/>
                <w:sz w:val="20"/>
              </w:rPr>
              <w:t>区教育体育局、区应急管理局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B81ED5A">
            <w:pPr>
              <w:widowControl/>
              <w:autoSpaceDE w:val="0"/>
              <w:autoSpaceDN w:val="0"/>
              <w:spacing w:before="572" w:after="0" w:line="318" w:lineRule="exact"/>
              <w:ind w:left="0" w:right="0" w:firstLine="0"/>
              <w:jc w:val="center"/>
            </w:pPr>
            <w:r>
              <w:rPr>
                <w:rFonts w:ascii="7v6lAlxz+SimSun" w:hAnsi="7v6lAlxz+SimSun" w:eastAsia="7v6lAlxz+SimSun"/>
                <w:color w:val="000000"/>
                <w:sz w:val="32"/>
              </w:rPr>
              <w:t>811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2EB0D87">
            <w:pPr>
              <w:widowControl/>
              <w:autoSpaceDE w:val="0"/>
              <w:autoSpaceDN w:val="0"/>
              <w:spacing w:before="572" w:after="0" w:line="318" w:lineRule="exact"/>
              <w:ind w:left="0" w:right="0" w:firstLine="0"/>
              <w:jc w:val="center"/>
            </w:pPr>
            <w:r>
              <w:rPr>
                <w:rFonts w:ascii="7v6lAlxz+SimSun" w:hAnsi="7v6lAlxz+SimSun" w:eastAsia="7v6lAlxz+SimSun"/>
                <w:color w:val="000000"/>
                <w:sz w:val="32"/>
              </w:rPr>
              <w:t>建立防溺水工作水域风险点</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BCF630A"/>
        </w:tc>
      </w:tr>
      <w:tr w14:paraId="7535DF73">
        <w:tblPrEx>
          <w:tblCellMar>
            <w:top w:w="0" w:type="dxa"/>
            <w:left w:w="108" w:type="dxa"/>
            <w:bottom w:w="0" w:type="dxa"/>
            <w:right w:w="108" w:type="dxa"/>
          </w:tblCellMar>
        </w:tblPrEx>
        <w:trPr>
          <w:trHeight w:val="10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B06A7E2"/>
        </w:tc>
        <w:tc>
          <w:tcPr>
            <w:tcW w:w="1957" w:type="dxa"/>
            <w:vMerge w:val="continue"/>
            <w:tcBorders>
              <w:top w:val="single" w:color="000000" w:sz="8" w:space="0"/>
              <w:left w:val="single" w:color="000000" w:sz="6" w:space="0"/>
              <w:bottom w:val="single" w:color="000000" w:sz="8" w:space="0"/>
              <w:right w:val="single" w:color="000000" w:sz="8" w:space="0"/>
            </w:tcBorders>
          </w:tcPr>
          <w:p w14:paraId="2A45FC15"/>
        </w:tc>
        <w:tc>
          <w:tcPr>
            <w:tcW w:w="1957" w:type="dxa"/>
            <w:vMerge w:val="continue"/>
            <w:tcBorders>
              <w:top w:val="single" w:color="000000" w:sz="8" w:space="0"/>
              <w:left w:val="single" w:color="000000" w:sz="8" w:space="0"/>
              <w:bottom w:val="single" w:color="000000" w:sz="8" w:space="0"/>
              <w:right w:val="single" w:color="000000" w:sz="8" w:space="0"/>
            </w:tcBorders>
          </w:tcPr>
          <w:p w14:paraId="0DDE42DB"/>
        </w:tc>
        <w:tc>
          <w:tcPr>
            <w:tcW w:w="1957" w:type="dxa"/>
            <w:vMerge w:val="continue"/>
            <w:tcBorders>
              <w:top w:val="single" w:color="000000" w:sz="8" w:space="0"/>
              <w:left w:val="single" w:color="000000" w:sz="8" w:space="0"/>
              <w:bottom w:val="single" w:color="000000" w:sz="8" w:space="0"/>
              <w:right w:val="single" w:color="000000" w:sz="6" w:space="0"/>
            </w:tcBorders>
          </w:tcPr>
          <w:p w14:paraId="76B9025B"/>
        </w:tc>
        <w:tc>
          <w:tcPr>
            <w:tcW w:w="1957" w:type="dxa"/>
            <w:vMerge w:val="continue"/>
            <w:tcBorders>
              <w:top w:val="single" w:color="000000" w:sz="8" w:space="0"/>
              <w:left w:val="single" w:color="000000" w:sz="6" w:space="0"/>
              <w:bottom w:val="single" w:color="000000" w:sz="8" w:space="0"/>
              <w:right w:val="single" w:color="000000" w:sz="8" w:space="0"/>
            </w:tcBorders>
          </w:tcPr>
          <w:p w14:paraId="348F4E14"/>
        </w:tc>
        <w:tc>
          <w:tcPr>
            <w:tcW w:w="1957" w:type="dxa"/>
            <w:vMerge w:val="continue"/>
            <w:tcBorders>
              <w:top w:val="single" w:color="000000" w:sz="8" w:space="0"/>
              <w:left w:val="single" w:color="000000" w:sz="8" w:space="0"/>
              <w:bottom w:val="single" w:color="000000" w:sz="8" w:space="0"/>
              <w:right w:val="single" w:color="000000" w:sz="8" w:space="0"/>
            </w:tcBorders>
          </w:tcPr>
          <w:p w14:paraId="090D2C07"/>
        </w:tc>
        <w:tc>
          <w:tcPr>
            <w:tcW w:w="1957" w:type="dxa"/>
            <w:vMerge w:val="continue"/>
            <w:tcBorders>
              <w:top w:val="single" w:color="000000" w:sz="8" w:space="0"/>
              <w:left w:val="single" w:color="000000" w:sz="8" w:space="0"/>
              <w:bottom w:val="single" w:color="000000" w:sz="8" w:space="0"/>
              <w:right w:val="single" w:color="000000" w:sz="6" w:space="0"/>
            </w:tcBorders>
          </w:tcPr>
          <w:p w14:paraId="10132612"/>
        </w:tc>
        <w:tc>
          <w:tcPr>
            <w:tcW w:w="1957" w:type="dxa"/>
            <w:vMerge w:val="continue"/>
            <w:tcBorders>
              <w:top w:val="single" w:color="000000" w:sz="8" w:space="0"/>
              <w:left w:val="single" w:color="000000" w:sz="6" w:space="0"/>
              <w:bottom w:val="single" w:color="000000" w:sz="8" w:space="0"/>
              <w:right w:val="single" w:color="000000" w:sz="8" w:space="0"/>
            </w:tcBorders>
          </w:tcPr>
          <w:p w14:paraId="6711967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FDFD4AF">
            <w:pPr>
              <w:widowControl/>
              <w:autoSpaceDE w:val="0"/>
              <w:autoSpaceDN w:val="0"/>
              <w:spacing w:before="394" w:after="0" w:line="320" w:lineRule="exact"/>
              <w:ind w:left="0" w:right="0" w:firstLine="0"/>
              <w:jc w:val="center"/>
            </w:pPr>
            <w:r>
              <w:rPr>
                <w:rFonts w:ascii="7v6lAlxz+SimSun" w:hAnsi="7v6lAlxz+SimSun" w:eastAsia="7v6lAlxz+SimSun"/>
                <w:color w:val="000000"/>
                <w:sz w:val="32"/>
              </w:rPr>
              <w:t>812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3A11B9E">
            <w:pPr>
              <w:widowControl/>
              <w:autoSpaceDE w:val="0"/>
              <w:autoSpaceDN w:val="0"/>
              <w:spacing w:before="394" w:after="0" w:line="320" w:lineRule="exact"/>
              <w:ind w:left="0" w:right="0" w:firstLine="0"/>
              <w:jc w:val="center"/>
            </w:pPr>
            <w:r>
              <w:rPr>
                <w:rFonts w:ascii="7v6lAlxz+SimSun" w:hAnsi="7v6lAlxz+SimSun" w:eastAsia="7v6lAlxz+SimSun"/>
                <w:color w:val="000000"/>
                <w:sz w:val="32"/>
              </w:rPr>
              <w:t>落实防溺水属地管理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7760B0D"/>
        </w:tc>
      </w:tr>
      <w:tr w14:paraId="2A7586CD">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4B52D44"/>
        </w:tc>
        <w:tc>
          <w:tcPr>
            <w:tcW w:w="1957" w:type="dxa"/>
            <w:vMerge w:val="continue"/>
            <w:tcBorders>
              <w:top w:val="single" w:color="000000" w:sz="8" w:space="0"/>
              <w:left w:val="single" w:color="000000" w:sz="6" w:space="0"/>
              <w:bottom w:val="single" w:color="000000" w:sz="8" w:space="0"/>
              <w:right w:val="single" w:color="000000" w:sz="8" w:space="0"/>
            </w:tcBorders>
          </w:tcPr>
          <w:p w14:paraId="2B7937AD"/>
        </w:tc>
        <w:tc>
          <w:tcPr>
            <w:tcW w:w="1957" w:type="dxa"/>
            <w:vMerge w:val="continue"/>
            <w:tcBorders>
              <w:top w:val="single" w:color="000000" w:sz="8" w:space="0"/>
              <w:left w:val="single" w:color="000000" w:sz="8" w:space="0"/>
              <w:bottom w:val="single" w:color="000000" w:sz="8" w:space="0"/>
              <w:right w:val="single" w:color="000000" w:sz="8" w:space="0"/>
            </w:tcBorders>
          </w:tcPr>
          <w:p w14:paraId="3B24E260"/>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40C10DF">
            <w:pPr>
              <w:widowControl/>
              <w:autoSpaceDE w:val="0"/>
              <w:autoSpaceDN w:val="0"/>
              <w:spacing w:before="736" w:after="0" w:line="320" w:lineRule="exact"/>
              <w:ind w:left="0" w:right="0" w:firstLine="0"/>
              <w:jc w:val="center"/>
            </w:pPr>
            <w:r>
              <w:rPr>
                <w:rFonts w:ascii="7v6lAlxz+SimSun" w:hAnsi="7v6lAlxz+SimSun" w:eastAsia="7v6lAlxz+SimSun"/>
                <w:color w:val="000000"/>
                <w:sz w:val="32"/>
              </w:rPr>
              <w:t>172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F2C856D">
            <w:pPr>
              <w:widowControl/>
              <w:autoSpaceDE w:val="0"/>
              <w:autoSpaceDN w:val="0"/>
              <w:spacing w:before="542" w:after="0" w:line="320" w:lineRule="exact"/>
              <w:ind w:left="46" w:right="0" w:firstLine="0"/>
              <w:jc w:val="left"/>
            </w:pPr>
            <w:r>
              <w:rPr>
                <w:rFonts w:ascii="7v6lAlxz+SimSun" w:hAnsi="7v6lAlxz+SimSun" w:eastAsia="7v6lAlxz+SimSun"/>
                <w:color w:val="000000"/>
                <w:sz w:val="32"/>
              </w:rPr>
              <w:t>加强防溺水</w:t>
            </w:r>
          </w:p>
          <w:p w14:paraId="62602909">
            <w:pPr>
              <w:widowControl/>
              <w:autoSpaceDE w:val="0"/>
              <w:autoSpaceDN w:val="0"/>
              <w:spacing w:before="66" w:after="0" w:line="320" w:lineRule="exact"/>
              <w:ind w:left="46" w:right="0" w:firstLine="0"/>
              <w:jc w:val="left"/>
            </w:pPr>
            <w:r>
              <w:rPr>
                <w:rFonts w:ascii="7v6lAlxz+SimSun" w:hAnsi="7v6lAlxz+SimSun" w:eastAsia="7v6lAlxz+SimSun"/>
                <w:color w:val="000000"/>
                <w:sz w:val="32"/>
              </w:rPr>
              <w:t>宣传</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0A81EE4">
            <w:pPr>
              <w:widowControl/>
              <w:autoSpaceDE w:val="0"/>
              <w:autoSpaceDN w:val="0"/>
              <w:spacing w:before="188" w:after="0" w:line="226" w:lineRule="exact"/>
              <w:ind w:left="30" w:right="144"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中共江西省委办公厅、江西省人民政府办公厅印发《关于进一步加强预防中小学生溺水工作的若干措施》的通知 (六）做好社会宣传引导。宣传、文化和旅游、广播电视等部门要加大防溺水公益宣传及警示教育力度，通过公益广告、宣传警示片、滚动字幕、提示短信等方式，向全社会普及安全防范和相关救护知识，营造浓厚的社会宣传氛围。</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37884D1">
            <w:pPr>
              <w:widowControl/>
              <w:autoSpaceDE w:val="0"/>
              <w:autoSpaceDN w:val="0"/>
              <w:spacing w:before="49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3EAFE04">
            <w:pPr>
              <w:widowControl/>
              <w:autoSpaceDE w:val="0"/>
              <w:autoSpaceDN w:val="0"/>
              <w:spacing w:before="666" w:after="0" w:line="200" w:lineRule="exact"/>
              <w:ind w:left="0" w:right="0" w:firstLine="0"/>
              <w:jc w:val="center"/>
            </w:pPr>
            <w:r>
              <w:rPr>
                <w:rFonts w:ascii="7v6lAlxz+SimSun" w:hAnsi="7v6lAlxz+SimSun" w:eastAsia="7v6lAlxz+SimSun"/>
                <w:color w:val="000000"/>
                <w:sz w:val="20"/>
              </w:rPr>
              <w:t>区教育</w:t>
            </w:r>
          </w:p>
          <w:p w14:paraId="3EA55A21">
            <w:pPr>
              <w:widowControl/>
              <w:autoSpaceDE w:val="0"/>
              <w:autoSpaceDN w:val="0"/>
              <w:spacing w:before="48" w:after="0" w:line="198" w:lineRule="exact"/>
              <w:ind w:left="0" w:right="0" w:firstLine="0"/>
              <w:jc w:val="center"/>
            </w:pPr>
            <w:r>
              <w:rPr>
                <w:rFonts w:ascii="7v6lAlxz+SimSun" w:hAnsi="7v6lAlxz+SimSun" w:eastAsia="7v6lAlxz+SimSun"/>
                <w:color w:val="000000"/>
                <w:sz w:val="20"/>
              </w:rPr>
              <w:t>体育局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0296B1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813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796F3E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组织社区干部入户开展防溺水宣传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0B1C268"/>
        </w:tc>
      </w:tr>
      <w:tr w14:paraId="541186A6">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92037C6"/>
        </w:tc>
        <w:tc>
          <w:tcPr>
            <w:tcW w:w="1957" w:type="dxa"/>
            <w:vMerge w:val="continue"/>
            <w:tcBorders>
              <w:top w:val="single" w:color="000000" w:sz="8" w:space="0"/>
              <w:left w:val="single" w:color="000000" w:sz="6" w:space="0"/>
              <w:bottom w:val="single" w:color="000000" w:sz="8" w:space="0"/>
              <w:right w:val="single" w:color="000000" w:sz="8" w:space="0"/>
            </w:tcBorders>
          </w:tcPr>
          <w:p w14:paraId="3F6799EA"/>
        </w:tc>
        <w:tc>
          <w:tcPr>
            <w:tcW w:w="1957" w:type="dxa"/>
            <w:vMerge w:val="continue"/>
            <w:tcBorders>
              <w:top w:val="single" w:color="000000" w:sz="8" w:space="0"/>
              <w:left w:val="single" w:color="000000" w:sz="8" w:space="0"/>
              <w:bottom w:val="single" w:color="000000" w:sz="8" w:space="0"/>
              <w:right w:val="single" w:color="000000" w:sz="8" w:space="0"/>
            </w:tcBorders>
          </w:tcPr>
          <w:p w14:paraId="346815A4"/>
        </w:tc>
        <w:tc>
          <w:tcPr>
            <w:tcW w:w="1957" w:type="dxa"/>
            <w:vMerge w:val="continue"/>
            <w:tcBorders>
              <w:top w:val="single" w:color="000000" w:sz="8" w:space="0"/>
              <w:left w:val="single" w:color="000000" w:sz="8" w:space="0"/>
              <w:bottom w:val="single" w:color="000000" w:sz="8" w:space="0"/>
              <w:right w:val="single" w:color="000000" w:sz="6" w:space="0"/>
            </w:tcBorders>
          </w:tcPr>
          <w:p w14:paraId="0CF87E4B"/>
        </w:tc>
        <w:tc>
          <w:tcPr>
            <w:tcW w:w="1957" w:type="dxa"/>
            <w:vMerge w:val="continue"/>
            <w:tcBorders>
              <w:top w:val="single" w:color="000000" w:sz="8" w:space="0"/>
              <w:left w:val="single" w:color="000000" w:sz="6" w:space="0"/>
              <w:bottom w:val="single" w:color="000000" w:sz="8" w:space="0"/>
              <w:right w:val="single" w:color="000000" w:sz="8" w:space="0"/>
            </w:tcBorders>
          </w:tcPr>
          <w:p w14:paraId="162AEB34"/>
        </w:tc>
        <w:tc>
          <w:tcPr>
            <w:tcW w:w="1957" w:type="dxa"/>
            <w:vMerge w:val="continue"/>
            <w:tcBorders>
              <w:top w:val="single" w:color="000000" w:sz="8" w:space="0"/>
              <w:left w:val="single" w:color="000000" w:sz="8" w:space="0"/>
              <w:bottom w:val="single" w:color="000000" w:sz="8" w:space="0"/>
              <w:right w:val="single" w:color="000000" w:sz="8" w:space="0"/>
            </w:tcBorders>
          </w:tcPr>
          <w:p w14:paraId="0E332F64"/>
        </w:tc>
        <w:tc>
          <w:tcPr>
            <w:tcW w:w="1957" w:type="dxa"/>
            <w:vMerge w:val="continue"/>
            <w:tcBorders>
              <w:top w:val="single" w:color="000000" w:sz="8" w:space="0"/>
              <w:left w:val="single" w:color="000000" w:sz="8" w:space="0"/>
              <w:bottom w:val="single" w:color="000000" w:sz="8" w:space="0"/>
              <w:right w:val="single" w:color="000000" w:sz="6" w:space="0"/>
            </w:tcBorders>
          </w:tcPr>
          <w:p w14:paraId="3005A262"/>
        </w:tc>
        <w:tc>
          <w:tcPr>
            <w:tcW w:w="1957" w:type="dxa"/>
            <w:vMerge w:val="continue"/>
            <w:tcBorders>
              <w:top w:val="single" w:color="000000" w:sz="8" w:space="0"/>
              <w:left w:val="single" w:color="000000" w:sz="6" w:space="0"/>
              <w:bottom w:val="single" w:color="000000" w:sz="8" w:space="0"/>
              <w:right w:val="single" w:color="000000" w:sz="8" w:space="0"/>
            </w:tcBorders>
          </w:tcPr>
          <w:p w14:paraId="5107307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C77198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814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ADD6F81">
            <w:pPr>
              <w:widowControl/>
              <w:autoSpaceDE w:val="0"/>
              <w:autoSpaceDN w:val="0"/>
              <w:spacing w:before="52" w:after="0" w:line="320" w:lineRule="exact"/>
              <w:ind w:left="0" w:right="0" w:firstLine="0"/>
              <w:jc w:val="center"/>
            </w:pPr>
            <w:r>
              <w:rPr>
                <w:rFonts w:ascii="7v6lAlxz+SimSun" w:hAnsi="7v6lAlxz+SimSun" w:eastAsia="7v6lAlxz+SimSun"/>
                <w:color w:val="000000"/>
                <w:sz w:val="32"/>
              </w:rPr>
              <w:t>联合学校开展防溺水主题班会</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1152DB1"/>
        </w:tc>
      </w:tr>
      <w:tr w14:paraId="4CBE268D">
        <w:tblPrEx>
          <w:tblCellMar>
            <w:top w:w="0" w:type="dxa"/>
            <w:left w:w="108" w:type="dxa"/>
            <w:bottom w:w="0" w:type="dxa"/>
            <w:right w:w="108" w:type="dxa"/>
          </w:tblCellMar>
        </w:tblPrEx>
        <w:trPr>
          <w:trHeight w:val="9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6DB780C"/>
        </w:tc>
        <w:tc>
          <w:tcPr>
            <w:tcW w:w="1957" w:type="dxa"/>
            <w:vMerge w:val="continue"/>
            <w:tcBorders>
              <w:top w:val="single" w:color="000000" w:sz="8" w:space="0"/>
              <w:left w:val="single" w:color="000000" w:sz="6" w:space="0"/>
              <w:bottom w:val="single" w:color="000000" w:sz="8" w:space="0"/>
              <w:right w:val="single" w:color="000000" w:sz="8" w:space="0"/>
            </w:tcBorders>
          </w:tcPr>
          <w:p w14:paraId="2D9B293F"/>
        </w:tc>
        <w:tc>
          <w:tcPr>
            <w:tcW w:w="1957" w:type="dxa"/>
            <w:vMerge w:val="continue"/>
            <w:tcBorders>
              <w:top w:val="single" w:color="000000" w:sz="8" w:space="0"/>
              <w:left w:val="single" w:color="000000" w:sz="8" w:space="0"/>
              <w:bottom w:val="single" w:color="000000" w:sz="8" w:space="0"/>
              <w:right w:val="single" w:color="000000" w:sz="8" w:space="0"/>
            </w:tcBorders>
          </w:tcPr>
          <w:p w14:paraId="576ECB3B"/>
        </w:tc>
        <w:tc>
          <w:tcPr>
            <w:tcW w:w="1957" w:type="dxa"/>
            <w:vMerge w:val="continue"/>
            <w:tcBorders>
              <w:top w:val="single" w:color="000000" w:sz="8" w:space="0"/>
              <w:left w:val="single" w:color="000000" w:sz="8" w:space="0"/>
              <w:bottom w:val="single" w:color="000000" w:sz="8" w:space="0"/>
              <w:right w:val="single" w:color="000000" w:sz="6" w:space="0"/>
            </w:tcBorders>
          </w:tcPr>
          <w:p w14:paraId="32F89927"/>
        </w:tc>
        <w:tc>
          <w:tcPr>
            <w:tcW w:w="1957" w:type="dxa"/>
            <w:vMerge w:val="continue"/>
            <w:tcBorders>
              <w:top w:val="single" w:color="000000" w:sz="8" w:space="0"/>
              <w:left w:val="single" w:color="000000" w:sz="6" w:space="0"/>
              <w:bottom w:val="single" w:color="000000" w:sz="8" w:space="0"/>
              <w:right w:val="single" w:color="000000" w:sz="8" w:space="0"/>
            </w:tcBorders>
          </w:tcPr>
          <w:p w14:paraId="3C2A660C"/>
        </w:tc>
        <w:tc>
          <w:tcPr>
            <w:tcW w:w="1957" w:type="dxa"/>
            <w:vMerge w:val="continue"/>
            <w:tcBorders>
              <w:top w:val="single" w:color="000000" w:sz="8" w:space="0"/>
              <w:left w:val="single" w:color="000000" w:sz="8" w:space="0"/>
              <w:bottom w:val="single" w:color="000000" w:sz="8" w:space="0"/>
              <w:right w:val="single" w:color="000000" w:sz="8" w:space="0"/>
            </w:tcBorders>
          </w:tcPr>
          <w:p w14:paraId="68024228"/>
        </w:tc>
        <w:tc>
          <w:tcPr>
            <w:tcW w:w="1957" w:type="dxa"/>
            <w:vMerge w:val="continue"/>
            <w:tcBorders>
              <w:top w:val="single" w:color="000000" w:sz="8" w:space="0"/>
              <w:left w:val="single" w:color="000000" w:sz="8" w:space="0"/>
              <w:bottom w:val="single" w:color="000000" w:sz="8" w:space="0"/>
              <w:right w:val="single" w:color="000000" w:sz="6" w:space="0"/>
            </w:tcBorders>
          </w:tcPr>
          <w:p w14:paraId="01F2829F"/>
        </w:tc>
        <w:tc>
          <w:tcPr>
            <w:tcW w:w="1957" w:type="dxa"/>
            <w:vMerge w:val="continue"/>
            <w:tcBorders>
              <w:top w:val="single" w:color="000000" w:sz="8" w:space="0"/>
              <w:left w:val="single" w:color="000000" w:sz="6" w:space="0"/>
              <w:bottom w:val="single" w:color="000000" w:sz="8" w:space="0"/>
              <w:right w:val="single" w:color="000000" w:sz="8" w:space="0"/>
            </w:tcBorders>
          </w:tcPr>
          <w:p w14:paraId="22D1898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032122A">
            <w:pPr>
              <w:widowControl/>
              <w:autoSpaceDE w:val="0"/>
              <w:autoSpaceDN w:val="0"/>
              <w:spacing w:before="330" w:after="0" w:line="318" w:lineRule="exact"/>
              <w:ind w:left="0" w:right="0" w:firstLine="0"/>
              <w:jc w:val="center"/>
            </w:pPr>
            <w:r>
              <w:rPr>
                <w:rFonts w:ascii="7v6lAlxz+SimSun" w:hAnsi="7v6lAlxz+SimSun" w:eastAsia="7v6lAlxz+SimSun"/>
                <w:color w:val="000000"/>
                <w:sz w:val="32"/>
              </w:rPr>
              <w:t>815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24A9A66">
            <w:pPr>
              <w:widowControl/>
              <w:autoSpaceDE w:val="0"/>
              <w:autoSpaceDN w:val="0"/>
              <w:spacing w:before="138" w:after="0" w:line="318" w:lineRule="exact"/>
              <w:ind w:left="0" w:right="0" w:firstLine="0"/>
              <w:jc w:val="center"/>
            </w:pPr>
            <w:r>
              <w:rPr>
                <w:rFonts w:ascii="7v6lAlxz+SimSun" w:hAnsi="7v6lAlxz+SimSun" w:eastAsia="7v6lAlxz+SimSun"/>
                <w:color w:val="000000"/>
                <w:sz w:val="32"/>
              </w:rPr>
              <w:t>在社区人员密集场所悬挂防溺水宣传</w:t>
            </w:r>
          </w:p>
          <w:p w14:paraId="0C147EB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横幅</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F64B24A"/>
        </w:tc>
      </w:tr>
      <w:tr w14:paraId="061F580B">
        <w:tblPrEx>
          <w:tblCellMar>
            <w:top w:w="0" w:type="dxa"/>
            <w:left w:w="108" w:type="dxa"/>
            <w:bottom w:w="0" w:type="dxa"/>
            <w:right w:w="108" w:type="dxa"/>
          </w:tblCellMar>
        </w:tblPrEx>
        <w:trPr>
          <w:trHeight w:val="8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5488A8B"/>
        </w:tc>
        <w:tc>
          <w:tcPr>
            <w:tcW w:w="1957" w:type="dxa"/>
            <w:vMerge w:val="continue"/>
            <w:tcBorders>
              <w:top w:val="single" w:color="000000" w:sz="8" w:space="0"/>
              <w:left w:val="single" w:color="000000" w:sz="6" w:space="0"/>
              <w:bottom w:val="single" w:color="000000" w:sz="8" w:space="0"/>
              <w:right w:val="single" w:color="000000" w:sz="8" w:space="0"/>
            </w:tcBorders>
          </w:tcPr>
          <w:p w14:paraId="46A0EA8D"/>
        </w:tc>
        <w:tc>
          <w:tcPr>
            <w:tcW w:w="1957" w:type="dxa"/>
            <w:vMerge w:val="continue"/>
            <w:tcBorders>
              <w:top w:val="single" w:color="000000" w:sz="8" w:space="0"/>
              <w:left w:val="single" w:color="000000" w:sz="8" w:space="0"/>
              <w:bottom w:val="single" w:color="000000" w:sz="8" w:space="0"/>
              <w:right w:val="single" w:color="000000" w:sz="8" w:space="0"/>
            </w:tcBorders>
          </w:tcPr>
          <w:p w14:paraId="45A7A9DA"/>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3009B70">
            <w:pPr>
              <w:widowControl/>
              <w:autoSpaceDE w:val="0"/>
              <w:autoSpaceDN w:val="0"/>
              <w:spacing w:before="2730" w:after="0" w:line="320" w:lineRule="exact"/>
              <w:ind w:left="0" w:right="0" w:firstLine="0"/>
              <w:jc w:val="center"/>
            </w:pPr>
            <w:r>
              <w:rPr>
                <w:rFonts w:ascii="7v6lAlxz+SimSun" w:hAnsi="7v6lAlxz+SimSun" w:eastAsia="7v6lAlxz+SimSun"/>
                <w:color w:val="000000"/>
                <w:sz w:val="32"/>
              </w:rPr>
              <w:t>173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59A74D3">
            <w:pPr>
              <w:widowControl/>
              <w:autoSpaceDE w:val="0"/>
              <w:autoSpaceDN w:val="0"/>
              <w:spacing w:before="1498" w:after="0" w:line="388" w:lineRule="exact"/>
              <w:ind w:left="46" w:right="300" w:firstLine="0"/>
              <w:jc w:val="both"/>
            </w:pPr>
            <w:r>
              <w:rPr>
                <w:rFonts w:ascii="7v6lAlxz+SimSun" w:hAnsi="7v6lAlxz+SimSun" w:eastAsia="7v6lAlxz+SimSun"/>
                <w:color w:val="000000"/>
                <w:sz w:val="32"/>
              </w:rPr>
              <w:t>开展水域巡查防控，落实水域安全重大风险清单，设置警示牌，配备救护设施</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6311474">
            <w:pPr>
              <w:widowControl/>
              <w:autoSpaceDE w:val="0"/>
              <w:autoSpaceDN w:val="0"/>
              <w:spacing w:before="272" w:after="0" w:line="224" w:lineRule="exact"/>
              <w:ind w:left="30" w:right="0"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《江西省预防溺水管理暂行办法》第七条 乡镇政府(街道办事处)以及开发区、工业园区、港区、风景区等要广泛发动镇村干部、网格员等对辖区安全隐患进行全面彻底排查，重点排查山塘水库、河流、沙滩以及穿村小溪小河、村口池塘等水域安全防护措施的完好情况。第八条 乡镇政府(街道办事处)以及开发区、工业园区、港区、风景区等要落实水域安全重大风险列单登记、联合整治、挂图销号制度，做好短信提示、警示牌设置、救护设施配备等工作。要坚持“排出一处、整改一处、销号一处”，不留隐患漏洞和盲区。对需要增设或修复更新的防护围栏、警示标志、告警喇叭、视频监控以及救生圈、救生杆等安全防护设施的，要及时向水域主管部门或相关村提出需求并整改到位。要加大对重点水域、重点时间段的安全巡查力度，建立健全专人巡查、视频巡查、无人机巡查机制。第九条 村（居）委员会要加强对辖区内水域的巡查，排查辖区内池塘、水库、水坝、江河湖泊、积水坑地等危险区域。对属于村管的水坑、水塘等水域和鱼类养殖场所，要落实警示标志和防护设施，安排专人加强暑期、中午等重点时段值守；对不属于村管的水域，要及时报告当地乡镇政府(街道办事处)或相关部门落实设立警示标志、防护设施和专人看护措施。加强对居民群众的教育，督促家长切实担负起监护责任。第十条 各地、各有关部门要充分利用各类媒体资源，引导社会各界和广大群众参与到预防溺水工作中来，采用群众喜闻乐见的形式开展防溺水知识宣传，实现路上有横幅、电视有图像、广播有声音、网上有内容，提高群众的知晓率、参与度。要针对居民、学生、儿童以及外来游客等重点群体，进一步完善学校、家庭、社会“三位一体”防溺水工作体系，针对各类群体广泛发布防溺水公开信，严格落实学校、企业、民宿告知背书制度。</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76305D4">
            <w:pPr>
              <w:widowControl/>
              <w:autoSpaceDE w:val="0"/>
              <w:autoSpaceDN w:val="0"/>
              <w:spacing w:before="2490"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9215526">
            <w:pPr>
              <w:widowControl/>
              <w:autoSpaceDE w:val="0"/>
              <w:autoSpaceDN w:val="0"/>
              <w:spacing w:before="2364" w:after="0" w:line="248" w:lineRule="exact"/>
              <w:ind w:left="0" w:right="0" w:firstLine="0"/>
              <w:jc w:val="center"/>
            </w:pPr>
            <w:r>
              <w:rPr>
                <w:rFonts w:ascii="7v6lAlxz+SimSun" w:hAnsi="7v6lAlxz+SimSun" w:eastAsia="7v6lAlxz+SimSun"/>
                <w:color w:val="000000"/>
                <w:sz w:val="20"/>
              </w:rPr>
              <w:t>区委政法委、区教体育局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AC1AA78">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816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32FE94D">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开展重点水域风险隐患排查整治</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FC55A58"/>
        </w:tc>
      </w:tr>
      <w:tr w14:paraId="73F41A35">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56818DC"/>
        </w:tc>
        <w:tc>
          <w:tcPr>
            <w:tcW w:w="1957" w:type="dxa"/>
            <w:vMerge w:val="continue"/>
            <w:tcBorders>
              <w:top w:val="single" w:color="000000" w:sz="8" w:space="0"/>
              <w:left w:val="single" w:color="000000" w:sz="6" w:space="0"/>
              <w:bottom w:val="single" w:color="000000" w:sz="8" w:space="0"/>
              <w:right w:val="single" w:color="000000" w:sz="8" w:space="0"/>
            </w:tcBorders>
          </w:tcPr>
          <w:p w14:paraId="481DD3B2"/>
        </w:tc>
        <w:tc>
          <w:tcPr>
            <w:tcW w:w="1957" w:type="dxa"/>
            <w:vMerge w:val="continue"/>
            <w:tcBorders>
              <w:top w:val="single" w:color="000000" w:sz="8" w:space="0"/>
              <w:left w:val="single" w:color="000000" w:sz="8" w:space="0"/>
              <w:bottom w:val="single" w:color="000000" w:sz="8" w:space="0"/>
              <w:right w:val="single" w:color="000000" w:sz="8" w:space="0"/>
            </w:tcBorders>
          </w:tcPr>
          <w:p w14:paraId="409547D3"/>
        </w:tc>
        <w:tc>
          <w:tcPr>
            <w:tcW w:w="1957" w:type="dxa"/>
            <w:vMerge w:val="continue"/>
            <w:tcBorders>
              <w:top w:val="single" w:color="000000" w:sz="8" w:space="0"/>
              <w:left w:val="single" w:color="000000" w:sz="8" w:space="0"/>
              <w:bottom w:val="single" w:color="000000" w:sz="8" w:space="0"/>
              <w:right w:val="single" w:color="000000" w:sz="6" w:space="0"/>
            </w:tcBorders>
          </w:tcPr>
          <w:p w14:paraId="1880931F"/>
        </w:tc>
        <w:tc>
          <w:tcPr>
            <w:tcW w:w="1957" w:type="dxa"/>
            <w:vMerge w:val="continue"/>
            <w:tcBorders>
              <w:top w:val="single" w:color="000000" w:sz="8" w:space="0"/>
              <w:left w:val="single" w:color="000000" w:sz="6" w:space="0"/>
              <w:bottom w:val="single" w:color="000000" w:sz="8" w:space="0"/>
              <w:right w:val="single" w:color="000000" w:sz="8" w:space="0"/>
            </w:tcBorders>
          </w:tcPr>
          <w:p w14:paraId="6733BDA1"/>
        </w:tc>
        <w:tc>
          <w:tcPr>
            <w:tcW w:w="1957" w:type="dxa"/>
            <w:vMerge w:val="continue"/>
            <w:tcBorders>
              <w:top w:val="single" w:color="000000" w:sz="8" w:space="0"/>
              <w:left w:val="single" w:color="000000" w:sz="8" w:space="0"/>
              <w:bottom w:val="single" w:color="000000" w:sz="8" w:space="0"/>
              <w:right w:val="single" w:color="000000" w:sz="8" w:space="0"/>
            </w:tcBorders>
          </w:tcPr>
          <w:p w14:paraId="28EF2C14"/>
        </w:tc>
        <w:tc>
          <w:tcPr>
            <w:tcW w:w="1957" w:type="dxa"/>
            <w:vMerge w:val="continue"/>
            <w:tcBorders>
              <w:top w:val="single" w:color="000000" w:sz="8" w:space="0"/>
              <w:left w:val="single" w:color="000000" w:sz="8" w:space="0"/>
              <w:bottom w:val="single" w:color="000000" w:sz="8" w:space="0"/>
              <w:right w:val="single" w:color="000000" w:sz="6" w:space="0"/>
            </w:tcBorders>
          </w:tcPr>
          <w:p w14:paraId="4034D474"/>
        </w:tc>
        <w:tc>
          <w:tcPr>
            <w:tcW w:w="1957" w:type="dxa"/>
            <w:vMerge w:val="continue"/>
            <w:tcBorders>
              <w:top w:val="single" w:color="000000" w:sz="8" w:space="0"/>
              <w:left w:val="single" w:color="000000" w:sz="6" w:space="0"/>
              <w:bottom w:val="single" w:color="000000" w:sz="8" w:space="0"/>
              <w:right w:val="single" w:color="000000" w:sz="8" w:space="0"/>
            </w:tcBorders>
          </w:tcPr>
          <w:p w14:paraId="6B9D8B5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95219D4">
            <w:pPr>
              <w:widowControl/>
              <w:autoSpaceDE w:val="0"/>
              <w:autoSpaceDN w:val="0"/>
              <w:spacing w:before="264" w:after="0" w:line="320" w:lineRule="exact"/>
              <w:ind w:left="0" w:right="0" w:firstLine="0"/>
              <w:jc w:val="center"/>
            </w:pPr>
            <w:r>
              <w:rPr>
                <w:rFonts w:ascii="7v6lAlxz+SimSun" w:hAnsi="7v6lAlxz+SimSun" w:eastAsia="7v6lAlxz+SimSun"/>
                <w:color w:val="000000"/>
                <w:sz w:val="32"/>
              </w:rPr>
              <w:t>817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742FA6E">
            <w:pPr>
              <w:widowControl/>
              <w:autoSpaceDE w:val="0"/>
              <w:autoSpaceDN w:val="0"/>
              <w:spacing w:before="264" w:after="0" w:line="320" w:lineRule="exact"/>
              <w:ind w:left="0" w:right="0" w:firstLine="0"/>
              <w:jc w:val="center"/>
            </w:pPr>
            <w:r>
              <w:rPr>
                <w:rFonts w:ascii="7v6lAlxz+SimSun" w:hAnsi="7v6lAlxz+SimSun" w:eastAsia="7v6lAlxz+SimSun"/>
                <w:color w:val="000000"/>
                <w:sz w:val="32"/>
              </w:rPr>
              <w:t>落实“四个一”安全防护设施</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92682DC"/>
        </w:tc>
      </w:tr>
      <w:tr w14:paraId="318FA933">
        <w:tblPrEx>
          <w:tblCellMar>
            <w:top w:w="0" w:type="dxa"/>
            <w:left w:w="108" w:type="dxa"/>
            <w:bottom w:w="0" w:type="dxa"/>
            <w:right w:w="108" w:type="dxa"/>
          </w:tblCellMar>
        </w:tblPrEx>
        <w:trPr>
          <w:trHeight w:val="8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D8F4DA3"/>
        </w:tc>
        <w:tc>
          <w:tcPr>
            <w:tcW w:w="1957" w:type="dxa"/>
            <w:vMerge w:val="continue"/>
            <w:tcBorders>
              <w:top w:val="single" w:color="000000" w:sz="8" w:space="0"/>
              <w:left w:val="single" w:color="000000" w:sz="6" w:space="0"/>
              <w:bottom w:val="single" w:color="000000" w:sz="8" w:space="0"/>
              <w:right w:val="single" w:color="000000" w:sz="8" w:space="0"/>
            </w:tcBorders>
          </w:tcPr>
          <w:p w14:paraId="07CEE766"/>
        </w:tc>
        <w:tc>
          <w:tcPr>
            <w:tcW w:w="1957" w:type="dxa"/>
            <w:vMerge w:val="continue"/>
            <w:tcBorders>
              <w:top w:val="single" w:color="000000" w:sz="8" w:space="0"/>
              <w:left w:val="single" w:color="000000" w:sz="8" w:space="0"/>
              <w:bottom w:val="single" w:color="000000" w:sz="8" w:space="0"/>
              <w:right w:val="single" w:color="000000" w:sz="8" w:space="0"/>
            </w:tcBorders>
          </w:tcPr>
          <w:p w14:paraId="496BE630"/>
        </w:tc>
        <w:tc>
          <w:tcPr>
            <w:tcW w:w="1957" w:type="dxa"/>
            <w:vMerge w:val="continue"/>
            <w:tcBorders>
              <w:top w:val="single" w:color="000000" w:sz="8" w:space="0"/>
              <w:left w:val="single" w:color="000000" w:sz="8" w:space="0"/>
              <w:bottom w:val="single" w:color="000000" w:sz="8" w:space="0"/>
              <w:right w:val="single" w:color="000000" w:sz="6" w:space="0"/>
            </w:tcBorders>
          </w:tcPr>
          <w:p w14:paraId="20C70992"/>
        </w:tc>
        <w:tc>
          <w:tcPr>
            <w:tcW w:w="1957" w:type="dxa"/>
            <w:vMerge w:val="continue"/>
            <w:tcBorders>
              <w:top w:val="single" w:color="000000" w:sz="8" w:space="0"/>
              <w:left w:val="single" w:color="000000" w:sz="6" w:space="0"/>
              <w:bottom w:val="single" w:color="000000" w:sz="8" w:space="0"/>
              <w:right w:val="single" w:color="000000" w:sz="8" w:space="0"/>
            </w:tcBorders>
          </w:tcPr>
          <w:p w14:paraId="6F6DA02C"/>
        </w:tc>
        <w:tc>
          <w:tcPr>
            <w:tcW w:w="1957" w:type="dxa"/>
            <w:vMerge w:val="continue"/>
            <w:tcBorders>
              <w:top w:val="single" w:color="000000" w:sz="8" w:space="0"/>
              <w:left w:val="single" w:color="000000" w:sz="8" w:space="0"/>
              <w:bottom w:val="single" w:color="000000" w:sz="8" w:space="0"/>
              <w:right w:val="single" w:color="000000" w:sz="8" w:space="0"/>
            </w:tcBorders>
          </w:tcPr>
          <w:p w14:paraId="52C99064"/>
        </w:tc>
        <w:tc>
          <w:tcPr>
            <w:tcW w:w="1957" w:type="dxa"/>
            <w:vMerge w:val="continue"/>
            <w:tcBorders>
              <w:top w:val="single" w:color="000000" w:sz="8" w:space="0"/>
              <w:left w:val="single" w:color="000000" w:sz="8" w:space="0"/>
              <w:bottom w:val="single" w:color="000000" w:sz="8" w:space="0"/>
              <w:right w:val="single" w:color="000000" w:sz="6" w:space="0"/>
            </w:tcBorders>
          </w:tcPr>
          <w:p w14:paraId="4BD96C7B"/>
        </w:tc>
        <w:tc>
          <w:tcPr>
            <w:tcW w:w="1957" w:type="dxa"/>
            <w:vMerge w:val="continue"/>
            <w:tcBorders>
              <w:top w:val="single" w:color="000000" w:sz="8" w:space="0"/>
              <w:left w:val="single" w:color="000000" w:sz="6" w:space="0"/>
              <w:bottom w:val="single" w:color="000000" w:sz="8" w:space="0"/>
              <w:right w:val="single" w:color="000000" w:sz="8" w:space="0"/>
            </w:tcBorders>
          </w:tcPr>
          <w:p w14:paraId="733A9BB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5B93CCB">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818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4DE696A">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组织党员干部开展日常巡查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90858B8"/>
        </w:tc>
      </w:tr>
      <w:tr w14:paraId="5030C0B7">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29CB384"/>
        </w:tc>
        <w:tc>
          <w:tcPr>
            <w:tcW w:w="1957" w:type="dxa"/>
            <w:vMerge w:val="continue"/>
            <w:tcBorders>
              <w:top w:val="single" w:color="000000" w:sz="8" w:space="0"/>
              <w:left w:val="single" w:color="000000" w:sz="6" w:space="0"/>
              <w:bottom w:val="single" w:color="000000" w:sz="8" w:space="0"/>
              <w:right w:val="single" w:color="000000" w:sz="8" w:space="0"/>
            </w:tcBorders>
          </w:tcPr>
          <w:p w14:paraId="640452AF"/>
        </w:tc>
        <w:tc>
          <w:tcPr>
            <w:tcW w:w="1957" w:type="dxa"/>
            <w:vMerge w:val="continue"/>
            <w:tcBorders>
              <w:top w:val="single" w:color="000000" w:sz="8" w:space="0"/>
              <w:left w:val="single" w:color="000000" w:sz="8" w:space="0"/>
              <w:bottom w:val="single" w:color="000000" w:sz="8" w:space="0"/>
              <w:right w:val="single" w:color="000000" w:sz="8" w:space="0"/>
            </w:tcBorders>
          </w:tcPr>
          <w:p w14:paraId="7935AD55"/>
        </w:tc>
        <w:tc>
          <w:tcPr>
            <w:tcW w:w="1957" w:type="dxa"/>
            <w:vMerge w:val="continue"/>
            <w:tcBorders>
              <w:top w:val="single" w:color="000000" w:sz="8" w:space="0"/>
              <w:left w:val="single" w:color="000000" w:sz="8" w:space="0"/>
              <w:bottom w:val="single" w:color="000000" w:sz="8" w:space="0"/>
              <w:right w:val="single" w:color="000000" w:sz="6" w:space="0"/>
            </w:tcBorders>
          </w:tcPr>
          <w:p w14:paraId="7C13C552"/>
        </w:tc>
        <w:tc>
          <w:tcPr>
            <w:tcW w:w="1957" w:type="dxa"/>
            <w:vMerge w:val="continue"/>
            <w:tcBorders>
              <w:top w:val="single" w:color="000000" w:sz="8" w:space="0"/>
              <w:left w:val="single" w:color="000000" w:sz="6" w:space="0"/>
              <w:bottom w:val="single" w:color="000000" w:sz="8" w:space="0"/>
              <w:right w:val="single" w:color="000000" w:sz="8" w:space="0"/>
            </w:tcBorders>
          </w:tcPr>
          <w:p w14:paraId="5705D045"/>
        </w:tc>
        <w:tc>
          <w:tcPr>
            <w:tcW w:w="1957" w:type="dxa"/>
            <w:vMerge w:val="continue"/>
            <w:tcBorders>
              <w:top w:val="single" w:color="000000" w:sz="8" w:space="0"/>
              <w:left w:val="single" w:color="000000" w:sz="8" w:space="0"/>
              <w:bottom w:val="single" w:color="000000" w:sz="8" w:space="0"/>
              <w:right w:val="single" w:color="000000" w:sz="8" w:space="0"/>
            </w:tcBorders>
          </w:tcPr>
          <w:p w14:paraId="394AB917"/>
        </w:tc>
        <w:tc>
          <w:tcPr>
            <w:tcW w:w="1957" w:type="dxa"/>
            <w:vMerge w:val="continue"/>
            <w:tcBorders>
              <w:top w:val="single" w:color="000000" w:sz="8" w:space="0"/>
              <w:left w:val="single" w:color="000000" w:sz="8" w:space="0"/>
              <w:bottom w:val="single" w:color="000000" w:sz="8" w:space="0"/>
              <w:right w:val="single" w:color="000000" w:sz="6" w:space="0"/>
            </w:tcBorders>
          </w:tcPr>
          <w:p w14:paraId="3300C5BF"/>
        </w:tc>
        <w:tc>
          <w:tcPr>
            <w:tcW w:w="1957" w:type="dxa"/>
            <w:vMerge w:val="continue"/>
            <w:tcBorders>
              <w:top w:val="single" w:color="000000" w:sz="8" w:space="0"/>
              <w:left w:val="single" w:color="000000" w:sz="6" w:space="0"/>
              <w:bottom w:val="single" w:color="000000" w:sz="8" w:space="0"/>
              <w:right w:val="single" w:color="000000" w:sz="8" w:space="0"/>
            </w:tcBorders>
          </w:tcPr>
          <w:p w14:paraId="7F8E037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E7CDC42">
            <w:pPr>
              <w:widowControl/>
              <w:autoSpaceDE w:val="0"/>
              <w:autoSpaceDN w:val="0"/>
              <w:spacing w:before="264" w:after="0" w:line="320" w:lineRule="exact"/>
              <w:ind w:left="0" w:right="0" w:firstLine="0"/>
              <w:jc w:val="center"/>
            </w:pPr>
            <w:r>
              <w:rPr>
                <w:rFonts w:ascii="7v6lAlxz+SimSun" w:hAnsi="7v6lAlxz+SimSun" w:eastAsia="7v6lAlxz+SimSun"/>
                <w:color w:val="000000"/>
                <w:sz w:val="32"/>
              </w:rPr>
              <w:t>819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BCE4CA9">
            <w:pPr>
              <w:widowControl/>
              <w:autoSpaceDE w:val="0"/>
              <w:autoSpaceDN w:val="0"/>
              <w:spacing w:before="264" w:after="0" w:line="320" w:lineRule="exact"/>
              <w:ind w:left="0" w:right="0" w:firstLine="0"/>
              <w:jc w:val="center"/>
            </w:pPr>
            <w:r>
              <w:rPr>
                <w:rFonts w:ascii="7v6lAlxz+SimSun" w:hAnsi="7v6lAlxz+SimSun" w:eastAsia="7v6lAlxz+SimSun"/>
                <w:color w:val="000000"/>
                <w:sz w:val="32"/>
              </w:rPr>
              <w:t>化解溺水矛盾纠纷</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B66D63F"/>
        </w:tc>
      </w:tr>
      <w:tr w14:paraId="70BED4A0">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7F83E25"/>
        </w:tc>
        <w:tc>
          <w:tcPr>
            <w:tcW w:w="1957" w:type="dxa"/>
            <w:vMerge w:val="continue"/>
            <w:tcBorders>
              <w:top w:val="single" w:color="000000" w:sz="8" w:space="0"/>
              <w:left w:val="single" w:color="000000" w:sz="6" w:space="0"/>
              <w:bottom w:val="single" w:color="000000" w:sz="8" w:space="0"/>
              <w:right w:val="single" w:color="000000" w:sz="8" w:space="0"/>
            </w:tcBorders>
          </w:tcPr>
          <w:p w14:paraId="599F38B0"/>
        </w:tc>
        <w:tc>
          <w:tcPr>
            <w:tcW w:w="1957" w:type="dxa"/>
            <w:vMerge w:val="continue"/>
            <w:tcBorders>
              <w:top w:val="single" w:color="000000" w:sz="8" w:space="0"/>
              <w:left w:val="single" w:color="000000" w:sz="8" w:space="0"/>
              <w:bottom w:val="single" w:color="000000" w:sz="8" w:space="0"/>
              <w:right w:val="single" w:color="000000" w:sz="8" w:space="0"/>
            </w:tcBorders>
          </w:tcPr>
          <w:p w14:paraId="56B7EC88"/>
        </w:tc>
        <w:tc>
          <w:tcPr>
            <w:tcW w:w="1957" w:type="dxa"/>
            <w:vMerge w:val="continue"/>
            <w:tcBorders>
              <w:top w:val="single" w:color="000000" w:sz="8" w:space="0"/>
              <w:left w:val="single" w:color="000000" w:sz="8" w:space="0"/>
              <w:bottom w:val="single" w:color="000000" w:sz="8" w:space="0"/>
              <w:right w:val="single" w:color="000000" w:sz="6" w:space="0"/>
            </w:tcBorders>
          </w:tcPr>
          <w:p w14:paraId="1809019D"/>
        </w:tc>
        <w:tc>
          <w:tcPr>
            <w:tcW w:w="1957" w:type="dxa"/>
            <w:vMerge w:val="continue"/>
            <w:tcBorders>
              <w:top w:val="single" w:color="000000" w:sz="8" w:space="0"/>
              <w:left w:val="single" w:color="000000" w:sz="6" w:space="0"/>
              <w:bottom w:val="single" w:color="000000" w:sz="8" w:space="0"/>
              <w:right w:val="single" w:color="000000" w:sz="8" w:space="0"/>
            </w:tcBorders>
          </w:tcPr>
          <w:p w14:paraId="155CEB21"/>
        </w:tc>
        <w:tc>
          <w:tcPr>
            <w:tcW w:w="1957" w:type="dxa"/>
            <w:vMerge w:val="continue"/>
            <w:tcBorders>
              <w:top w:val="single" w:color="000000" w:sz="8" w:space="0"/>
              <w:left w:val="single" w:color="000000" w:sz="8" w:space="0"/>
              <w:bottom w:val="single" w:color="000000" w:sz="8" w:space="0"/>
              <w:right w:val="single" w:color="000000" w:sz="8" w:space="0"/>
            </w:tcBorders>
          </w:tcPr>
          <w:p w14:paraId="78E0D21B"/>
        </w:tc>
        <w:tc>
          <w:tcPr>
            <w:tcW w:w="1957" w:type="dxa"/>
            <w:vMerge w:val="continue"/>
            <w:tcBorders>
              <w:top w:val="single" w:color="000000" w:sz="8" w:space="0"/>
              <w:left w:val="single" w:color="000000" w:sz="8" w:space="0"/>
              <w:bottom w:val="single" w:color="000000" w:sz="8" w:space="0"/>
              <w:right w:val="single" w:color="000000" w:sz="6" w:space="0"/>
            </w:tcBorders>
          </w:tcPr>
          <w:p w14:paraId="7E19E193"/>
        </w:tc>
        <w:tc>
          <w:tcPr>
            <w:tcW w:w="1957" w:type="dxa"/>
            <w:vMerge w:val="continue"/>
            <w:tcBorders>
              <w:top w:val="single" w:color="000000" w:sz="8" w:space="0"/>
              <w:left w:val="single" w:color="000000" w:sz="6" w:space="0"/>
              <w:bottom w:val="single" w:color="000000" w:sz="8" w:space="0"/>
              <w:right w:val="single" w:color="000000" w:sz="8" w:space="0"/>
            </w:tcBorders>
          </w:tcPr>
          <w:p w14:paraId="176E33C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6B4ACC4">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820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F9DFDAB">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在水域附近设置警示牌、配备救护设</w:t>
            </w:r>
          </w:p>
          <w:p w14:paraId="24E1B6C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施</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80108F8"/>
        </w:tc>
      </w:tr>
      <w:tr w14:paraId="62052B29">
        <w:tblPrEx>
          <w:tblCellMar>
            <w:top w:w="0" w:type="dxa"/>
            <w:left w:w="108" w:type="dxa"/>
            <w:bottom w:w="0" w:type="dxa"/>
            <w:right w:w="108" w:type="dxa"/>
          </w:tblCellMar>
        </w:tblPrEx>
        <w:trPr>
          <w:trHeight w:val="8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4C2A929"/>
        </w:tc>
        <w:tc>
          <w:tcPr>
            <w:tcW w:w="1957" w:type="dxa"/>
            <w:vMerge w:val="continue"/>
            <w:tcBorders>
              <w:top w:val="single" w:color="000000" w:sz="8" w:space="0"/>
              <w:left w:val="single" w:color="000000" w:sz="6" w:space="0"/>
              <w:bottom w:val="single" w:color="000000" w:sz="8" w:space="0"/>
              <w:right w:val="single" w:color="000000" w:sz="8" w:space="0"/>
            </w:tcBorders>
          </w:tcPr>
          <w:p w14:paraId="6BE79340"/>
        </w:tc>
        <w:tc>
          <w:tcPr>
            <w:tcW w:w="1957" w:type="dxa"/>
            <w:vMerge w:val="continue"/>
            <w:tcBorders>
              <w:top w:val="single" w:color="000000" w:sz="8" w:space="0"/>
              <w:left w:val="single" w:color="000000" w:sz="8" w:space="0"/>
              <w:bottom w:val="single" w:color="000000" w:sz="8" w:space="0"/>
              <w:right w:val="single" w:color="000000" w:sz="8" w:space="0"/>
            </w:tcBorders>
          </w:tcPr>
          <w:p w14:paraId="31C048C4"/>
        </w:tc>
        <w:tc>
          <w:tcPr>
            <w:tcW w:w="1957" w:type="dxa"/>
            <w:vMerge w:val="continue"/>
            <w:tcBorders>
              <w:top w:val="single" w:color="000000" w:sz="8" w:space="0"/>
              <w:left w:val="single" w:color="000000" w:sz="8" w:space="0"/>
              <w:bottom w:val="single" w:color="000000" w:sz="8" w:space="0"/>
              <w:right w:val="single" w:color="000000" w:sz="6" w:space="0"/>
            </w:tcBorders>
          </w:tcPr>
          <w:p w14:paraId="27957FE5"/>
        </w:tc>
        <w:tc>
          <w:tcPr>
            <w:tcW w:w="1957" w:type="dxa"/>
            <w:vMerge w:val="continue"/>
            <w:tcBorders>
              <w:top w:val="single" w:color="000000" w:sz="8" w:space="0"/>
              <w:left w:val="single" w:color="000000" w:sz="6" w:space="0"/>
              <w:bottom w:val="single" w:color="000000" w:sz="8" w:space="0"/>
              <w:right w:val="single" w:color="000000" w:sz="8" w:space="0"/>
            </w:tcBorders>
          </w:tcPr>
          <w:p w14:paraId="56E159F1"/>
        </w:tc>
        <w:tc>
          <w:tcPr>
            <w:tcW w:w="1957" w:type="dxa"/>
            <w:vMerge w:val="continue"/>
            <w:tcBorders>
              <w:top w:val="single" w:color="000000" w:sz="8" w:space="0"/>
              <w:left w:val="single" w:color="000000" w:sz="8" w:space="0"/>
              <w:bottom w:val="single" w:color="000000" w:sz="8" w:space="0"/>
              <w:right w:val="single" w:color="000000" w:sz="8" w:space="0"/>
            </w:tcBorders>
          </w:tcPr>
          <w:p w14:paraId="2F01CBFA"/>
        </w:tc>
        <w:tc>
          <w:tcPr>
            <w:tcW w:w="1957" w:type="dxa"/>
            <w:vMerge w:val="continue"/>
            <w:tcBorders>
              <w:top w:val="single" w:color="000000" w:sz="8" w:space="0"/>
              <w:left w:val="single" w:color="000000" w:sz="8" w:space="0"/>
              <w:bottom w:val="single" w:color="000000" w:sz="8" w:space="0"/>
              <w:right w:val="single" w:color="000000" w:sz="6" w:space="0"/>
            </w:tcBorders>
          </w:tcPr>
          <w:p w14:paraId="7394618E"/>
        </w:tc>
        <w:tc>
          <w:tcPr>
            <w:tcW w:w="1957" w:type="dxa"/>
            <w:vMerge w:val="continue"/>
            <w:tcBorders>
              <w:top w:val="single" w:color="000000" w:sz="8" w:space="0"/>
              <w:left w:val="single" w:color="000000" w:sz="6" w:space="0"/>
              <w:bottom w:val="single" w:color="000000" w:sz="8" w:space="0"/>
              <w:right w:val="single" w:color="000000" w:sz="8" w:space="0"/>
            </w:tcBorders>
          </w:tcPr>
          <w:p w14:paraId="31407EB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1C972A7">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821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58427EA">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全面排查水域风险隐患</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AA380EF"/>
        </w:tc>
      </w:tr>
      <w:tr w14:paraId="64EB4DF3">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57258EB"/>
        </w:tc>
        <w:tc>
          <w:tcPr>
            <w:tcW w:w="1957" w:type="dxa"/>
            <w:vMerge w:val="continue"/>
            <w:tcBorders>
              <w:top w:val="single" w:color="000000" w:sz="8" w:space="0"/>
              <w:left w:val="single" w:color="000000" w:sz="6" w:space="0"/>
              <w:bottom w:val="single" w:color="000000" w:sz="8" w:space="0"/>
              <w:right w:val="single" w:color="000000" w:sz="8" w:space="0"/>
            </w:tcBorders>
          </w:tcPr>
          <w:p w14:paraId="7676F6A7"/>
        </w:tc>
        <w:tc>
          <w:tcPr>
            <w:tcW w:w="1957" w:type="dxa"/>
            <w:vMerge w:val="continue"/>
            <w:tcBorders>
              <w:top w:val="single" w:color="000000" w:sz="8" w:space="0"/>
              <w:left w:val="single" w:color="000000" w:sz="8" w:space="0"/>
              <w:bottom w:val="single" w:color="000000" w:sz="8" w:space="0"/>
              <w:right w:val="single" w:color="000000" w:sz="8" w:space="0"/>
            </w:tcBorders>
          </w:tcPr>
          <w:p w14:paraId="6495B51D"/>
        </w:tc>
        <w:tc>
          <w:tcPr>
            <w:tcW w:w="1957" w:type="dxa"/>
            <w:vMerge w:val="continue"/>
            <w:tcBorders>
              <w:top w:val="single" w:color="000000" w:sz="8" w:space="0"/>
              <w:left w:val="single" w:color="000000" w:sz="8" w:space="0"/>
              <w:bottom w:val="single" w:color="000000" w:sz="8" w:space="0"/>
              <w:right w:val="single" w:color="000000" w:sz="6" w:space="0"/>
            </w:tcBorders>
          </w:tcPr>
          <w:p w14:paraId="7FB67307"/>
        </w:tc>
        <w:tc>
          <w:tcPr>
            <w:tcW w:w="1957" w:type="dxa"/>
            <w:vMerge w:val="continue"/>
            <w:tcBorders>
              <w:top w:val="single" w:color="000000" w:sz="8" w:space="0"/>
              <w:left w:val="single" w:color="000000" w:sz="6" w:space="0"/>
              <w:bottom w:val="single" w:color="000000" w:sz="8" w:space="0"/>
              <w:right w:val="single" w:color="000000" w:sz="8" w:space="0"/>
            </w:tcBorders>
          </w:tcPr>
          <w:p w14:paraId="0E29F60B"/>
        </w:tc>
        <w:tc>
          <w:tcPr>
            <w:tcW w:w="1957" w:type="dxa"/>
            <w:vMerge w:val="continue"/>
            <w:tcBorders>
              <w:top w:val="single" w:color="000000" w:sz="8" w:space="0"/>
              <w:left w:val="single" w:color="000000" w:sz="8" w:space="0"/>
              <w:bottom w:val="single" w:color="000000" w:sz="8" w:space="0"/>
              <w:right w:val="single" w:color="000000" w:sz="8" w:space="0"/>
            </w:tcBorders>
          </w:tcPr>
          <w:p w14:paraId="26877D16"/>
        </w:tc>
        <w:tc>
          <w:tcPr>
            <w:tcW w:w="1957" w:type="dxa"/>
            <w:vMerge w:val="continue"/>
            <w:tcBorders>
              <w:top w:val="single" w:color="000000" w:sz="8" w:space="0"/>
              <w:left w:val="single" w:color="000000" w:sz="8" w:space="0"/>
              <w:bottom w:val="single" w:color="000000" w:sz="8" w:space="0"/>
              <w:right w:val="single" w:color="000000" w:sz="6" w:space="0"/>
            </w:tcBorders>
          </w:tcPr>
          <w:p w14:paraId="62B37D3F"/>
        </w:tc>
        <w:tc>
          <w:tcPr>
            <w:tcW w:w="1957" w:type="dxa"/>
            <w:vMerge w:val="continue"/>
            <w:tcBorders>
              <w:top w:val="single" w:color="000000" w:sz="8" w:space="0"/>
              <w:left w:val="single" w:color="000000" w:sz="6" w:space="0"/>
              <w:bottom w:val="single" w:color="000000" w:sz="8" w:space="0"/>
              <w:right w:val="single" w:color="000000" w:sz="8" w:space="0"/>
            </w:tcBorders>
          </w:tcPr>
          <w:p w14:paraId="1EF563C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E1DC9E2">
            <w:pPr>
              <w:widowControl/>
              <w:autoSpaceDE w:val="0"/>
              <w:autoSpaceDN w:val="0"/>
              <w:spacing w:before="264" w:after="0" w:line="320" w:lineRule="exact"/>
              <w:ind w:left="0" w:right="0" w:firstLine="0"/>
              <w:jc w:val="center"/>
            </w:pPr>
            <w:r>
              <w:rPr>
                <w:rFonts w:ascii="7v6lAlxz+SimSun" w:hAnsi="7v6lAlxz+SimSun" w:eastAsia="7v6lAlxz+SimSun"/>
                <w:color w:val="000000"/>
                <w:sz w:val="32"/>
              </w:rPr>
              <w:t>822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6C9ECC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开展水域巡查防控，做好重点水域巡</w:t>
            </w:r>
          </w:p>
          <w:p w14:paraId="4376078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D4FA63F"/>
        </w:tc>
      </w:tr>
    </w:tbl>
    <w:p w14:paraId="5F46732C">
      <w:pPr>
        <w:widowControl/>
        <w:autoSpaceDE w:val="0"/>
        <w:autoSpaceDN w:val="0"/>
        <w:spacing w:before="234" w:after="0" w:line="414" w:lineRule="exact"/>
        <w:ind w:left="0" w:right="0" w:firstLine="0"/>
        <w:jc w:val="center"/>
      </w:pPr>
      <w:r>
        <w:rPr>
          <w:rFonts w:ascii="宋体" w:hAnsi="宋体" w:eastAsia="宋体"/>
          <w:color w:val="000000"/>
          <w:sz w:val="36"/>
        </w:rPr>
        <w:t>-74-</w:t>
      </w:r>
    </w:p>
    <w:p w14:paraId="1EEF9DBD">
      <w:pPr>
        <w:sectPr>
          <w:pgSz w:w="23811" w:h="17237"/>
          <w:pgMar w:top="570" w:right="1140" w:bottom="110" w:left="1140" w:header="720" w:footer="720" w:gutter="0"/>
          <w:cols w:equalWidth="0" w:num="1">
            <w:col w:w="21532"/>
          </w:cols>
          <w:docGrid w:linePitch="360" w:charSpace="0"/>
        </w:sectPr>
      </w:pPr>
    </w:p>
    <w:p w14:paraId="75C34B3D">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83065"/>
            <wp:effectExtent l="0" t="0" r="1143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pic:cNvPicPr>
                      <a:picLocks noChangeAspect="1"/>
                    </pic:cNvPicPr>
                  </pic:nvPicPr>
                  <pic:blipFill>
                    <a:blip r:embed="rId67"/>
                    <a:stretch>
                      <a:fillRect/>
                    </a:stretch>
                  </pic:blipFill>
                  <pic:spPr>
                    <a:xfrm>
                      <a:off x="0" y="0"/>
                      <a:ext cx="13647419" cy="9283123"/>
                    </a:xfrm>
                    <a:prstGeom prst="rect">
                      <a:avLst/>
                    </a:prstGeom>
                  </pic:spPr>
                </pic:pic>
              </a:graphicData>
            </a:graphic>
          </wp:anchor>
        </w:drawing>
      </w:r>
    </w:p>
    <w:p w14:paraId="43FC2978">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275D798F">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54DAB1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A7F328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59823F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EAD18FF">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FAE946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0062D4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51BFFF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DF1919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B1B294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724D09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9FA88FA">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97EC9A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7C0937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6E9EC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E40D8CB">
        <w:tblPrEx>
          <w:tblCellMar>
            <w:top w:w="0" w:type="dxa"/>
            <w:left w:w="108" w:type="dxa"/>
            <w:bottom w:w="0" w:type="dxa"/>
            <w:right w:w="108" w:type="dxa"/>
          </w:tblCellMar>
        </w:tblPrEx>
        <w:trPr>
          <w:trHeight w:val="86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EBF3E1D">
            <w:pPr>
              <w:widowControl/>
              <w:autoSpaceDE w:val="0"/>
              <w:autoSpaceDN w:val="0"/>
              <w:spacing w:before="6028" w:after="0" w:line="320" w:lineRule="exact"/>
              <w:ind w:left="0" w:right="0" w:firstLine="0"/>
              <w:jc w:val="center"/>
            </w:pPr>
            <w:r>
              <w:rPr>
                <w:rFonts w:ascii="7v6lAlxz+SimSun" w:hAnsi="7v6lAlxz+SimSun" w:eastAsia="7v6lAlxz+SimSun"/>
                <w:color w:val="000000"/>
                <w:sz w:val="32"/>
              </w:rPr>
              <w:t>63</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7A3A23B">
            <w:pPr>
              <w:widowControl/>
              <w:autoSpaceDE w:val="0"/>
              <w:autoSpaceDN w:val="0"/>
              <w:spacing w:before="5834" w:after="0" w:line="320" w:lineRule="exact"/>
              <w:ind w:left="0" w:right="0" w:firstLine="0"/>
              <w:jc w:val="center"/>
            </w:pPr>
            <w:r>
              <w:rPr>
                <w:rFonts w:ascii="7v6lAlxz+SimSun" w:hAnsi="7v6lAlxz+SimSun" w:eastAsia="7v6lAlxz+SimSun"/>
                <w:color w:val="000000"/>
                <w:sz w:val="32"/>
              </w:rPr>
              <w:t>民生</w:t>
            </w:r>
          </w:p>
          <w:p w14:paraId="579F8BF2">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61B2A4C">
            <w:pPr>
              <w:widowControl/>
              <w:autoSpaceDE w:val="0"/>
              <w:autoSpaceDN w:val="0"/>
              <w:spacing w:before="2468" w:after="0" w:line="388" w:lineRule="exact"/>
              <w:ind w:left="0" w:right="0" w:firstLine="0"/>
              <w:jc w:val="center"/>
            </w:pPr>
            <w:r>
              <w:rPr>
                <w:rFonts w:ascii="7v6lAlxz+SimSun" w:hAnsi="7v6lAlxz+SimSun" w:eastAsia="7v6lAlxz+SimSun"/>
                <w:color w:val="000000"/>
                <w:sz w:val="32"/>
              </w:rPr>
              <w:t>开展社会救助政策宣传，摸排困难群众、人均收入低于当地最低生活保障标准的家庭，按照规定给予最低生活保障，低保边缘家庭和刚性支出困难家庭、特困人员对象认定，针对因突发事件、意外伤害、重大疾病或其他特殊原因导致基本生活陷入困境的对象，给予临时救助等社会救助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67F6941">
            <w:pPr>
              <w:widowControl/>
              <w:autoSpaceDE w:val="0"/>
              <w:autoSpaceDN w:val="0"/>
              <w:spacing w:before="1910" w:after="0" w:line="320" w:lineRule="exact"/>
              <w:ind w:left="0" w:right="0" w:firstLine="0"/>
              <w:jc w:val="center"/>
            </w:pPr>
            <w:r>
              <w:rPr>
                <w:rFonts w:ascii="7v6lAlxz+SimSun" w:hAnsi="7v6lAlxz+SimSun" w:eastAsia="7v6lAlxz+SimSun"/>
                <w:color w:val="000000"/>
                <w:sz w:val="32"/>
              </w:rPr>
              <w:t>174</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9D21C3F">
            <w:pPr>
              <w:widowControl/>
              <w:autoSpaceDE w:val="0"/>
              <w:autoSpaceDN w:val="0"/>
              <w:spacing w:before="1454" w:after="0" w:line="388" w:lineRule="exact"/>
              <w:ind w:left="46" w:right="300" w:firstLine="0"/>
              <w:jc w:val="both"/>
            </w:pPr>
            <w:r>
              <w:rPr>
                <w:rFonts w:ascii="7v6lAlxz+SimSun" w:hAnsi="7v6lAlxz+SimSun" w:eastAsia="7v6lAlxz+SimSun"/>
                <w:color w:val="000000"/>
                <w:sz w:val="32"/>
              </w:rPr>
              <w:t>加强最低生活保障对象认定</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22A283F">
            <w:pPr>
              <w:widowControl/>
              <w:autoSpaceDE w:val="0"/>
              <w:autoSpaceDN w:val="0"/>
              <w:spacing w:before="312"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《社会救助暂行办法》（2014年国务院令649号发布，2019年国务院令709号修订）第十六条 申请特困人员供养，由本人向户籍所在地的乡镇人民政府、街道办事处提出书面申请；本人申请有困难的，可以委托村民委员会、居民委员会代为提出申请。 第十七   乡镇人民政府、街道办事处应当及时了解掌握居民的生活情况，发现符合特困供养条件的人员，应当主动为其依法办理供养。第十八   特困供养人员不再符合供养条件的，村民委员会、居民委员会或者供养服务机构应当告知乡镇人民政府、街道办事处，由乡镇人民政府、街道办事处审核并报区级人民政府民政部门核准后，终止供养并予以公示。</w:t>
            </w:r>
          </w:p>
          <w:p w14:paraId="53815963">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《江西省人民政府关于调整赋予乡镇（街道）区级审批服务执法权限和经济发达镇区级经济社会管理权限指导目录的通知》(赣府发〔2021〕23号)</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8F32438">
            <w:pPr>
              <w:widowControl/>
              <w:autoSpaceDE w:val="0"/>
              <w:autoSpaceDN w:val="0"/>
              <w:spacing w:before="1668"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3204D50">
            <w:pPr>
              <w:widowControl/>
              <w:autoSpaceDE w:val="0"/>
              <w:autoSpaceDN w:val="0"/>
              <w:spacing w:before="1842" w:after="0" w:line="200" w:lineRule="exact"/>
              <w:ind w:left="0" w:right="0" w:firstLine="0"/>
              <w:jc w:val="center"/>
            </w:pPr>
            <w:r>
              <w:rPr>
                <w:rFonts w:ascii="7v6lAlxz+SimSun" w:hAnsi="7v6lAlxz+SimSun" w:eastAsia="7v6lAlxz+SimSun"/>
                <w:color w:val="000000"/>
                <w:sz w:val="20"/>
              </w:rPr>
              <w:t>区民政</w:t>
            </w:r>
          </w:p>
          <w:p w14:paraId="17B1F0D6">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C2DC57C">
            <w:pPr>
              <w:widowControl/>
              <w:autoSpaceDE w:val="0"/>
              <w:autoSpaceDN w:val="0"/>
              <w:spacing w:before="280" w:after="0" w:line="320" w:lineRule="exact"/>
              <w:ind w:left="0" w:right="0" w:firstLine="0"/>
              <w:jc w:val="center"/>
            </w:pPr>
            <w:r>
              <w:rPr>
                <w:rFonts w:ascii="7v6lAlxz+SimSun" w:hAnsi="7v6lAlxz+SimSun" w:eastAsia="7v6lAlxz+SimSun"/>
                <w:color w:val="000000"/>
                <w:sz w:val="32"/>
              </w:rPr>
              <w:t>823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F712F53">
            <w:pPr>
              <w:widowControl/>
              <w:autoSpaceDE w:val="0"/>
              <w:autoSpaceDN w:val="0"/>
              <w:spacing w:before="86" w:after="0" w:line="320" w:lineRule="exact"/>
              <w:ind w:left="0" w:right="0" w:firstLine="0"/>
              <w:jc w:val="center"/>
            </w:pPr>
            <w:r>
              <w:rPr>
                <w:rFonts w:ascii="7v6lAlxz+SimSun" w:hAnsi="7v6lAlxz+SimSun" w:eastAsia="7v6lAlxz+SimSun"/>
                <w:color w:val="000000"/>
                <w:sz w:val="32"/>
              </w:rPr>
              <w:t>最低生活保障动态管理家庭经济状况</w:t>
            </w:r>
          </w:p>
          <w:p w14:paraId="37F343D0">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核对、入户调查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ECA002"/>
        </w:tc>
      </w:tr>
      <w:tr w14:paraId="0C03ADC3">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8EF3229"/>
        </w:tc>
        <w:tc>
          <w:tcPr>
            <w:tcW w:w="1957" w:type="dxa"/>
            <w:vMerge w:val="continue"/>
            <w:tcBorders>
              <w:top w:val="single" w:color="000000" w:sz="8" w:space="0"/>
              <w:left w:val="single" w:color="000000" w:sz="6" w:space="0"/>
              <w:bottom w:val="single" w:color="000000" w:sz="8" w:space="0"/>
              <w:right w:val="single" w:color="000000" w:sz="8" w:space="0"/>
            </w:tcBorders>
          </w:tcPr>
          <w:p w14:paraId="6EB47108"/>
        </w:tc>
        <w:tc>
          <w:tcPr>
            <w:tcW w:w="1957" w:type="dxa"/>
            <w:vMerge w:val="continue"/>
            <w:tcBorders>
              <w:top w:val="single" w:color="000000" w:sz="8" w:space="0"/>
              <w:left w:val="single" w:color="000000" w:sz="8" w:space="0"/>
              <w:bottom w:val="single" w:color="000000" w:sz="8" w:space="0"/>
              <w:right w:val="single" w:color="000000" w:sz="8" w:space="0"/>
            </w:tcBorders>
          </w:tcPr>
          <w:p w14:paraId="10AA2078"/>
        </w:tc>
        <w:tc>
          <w:tcPr>
            <w:tcW w:w="1957" w:type="dxa"/>
            <w:vMerge w:val="continue"/>
            <w:tcBorders>
              <w:top w:val="single" w:color="000000" w:sz="8" w:space="0"/>
              <w:left w:val="single" w:color="000000" w:sz="8" w:space="0"/>
              <w:bottom w:val="single" w:color="000000" w:sz="6" w:space="0"/>
              <w:right w:val="single" w:color="000000" w:sz="6" w:space="0"/>
            </w:tcBorders>
          </w:tcPr>
          <w:p w14:paraId="35E664DE"/>
        </w:tc>
        <w:tc>
          <w:tcPr>
            <w:tcW w:w="1957" w:type="dxa"/>
            <w:vMerge w:val="continue"/>
            <w:tcBorders>
              <w:top w:val="single" w:color="000000" w:sz="8" w:space="0"/>
              <w:left w:val="single" w:color="000000" w:sz="6" w:space="0"/>
              <w:bottom w:val="single" w:color="000000" w:sz="6" w:space="0"/>
              <w:right w:val="single" w:color="000000" w:sz="8" w:space="0"/>
            </w:tcBorders>
          </w:tcPr>
          <w:p w14:paraId="621B1195"/>
        </w:tc>
        <w:tc>
          <w:tcPr>
            <w:tcW w:w="1957" w:type="dxa"/>
            <w:vMerge w:val="continue"/>
            <w:tcBorders>
              <w:top w:val="single" w:color="000000" w:sz="8" w:space="0"/>
              <w:left w:val="single" w:color="000000" w:sz="8" w:space="0"/>
              <w:bottom w:val="single" w:color="000000" w:sz="6" w:space="0"/>
              <w:right w:val="single" w:color="000000" w:sz="8" w:space="0"/>
            </w:tcBorders>
          </w:tcPr>
          <w:p w14:paraId="7DCAE653"/>
        </w:tc>
        <w:tc>
          <w:tcPr>
            <w:tcW w:w="1957" w:type="dxa"/>
            <w:vMerge w:val="continue"/>
            <w:tcBorders>
              <w:top w:val="single" w:color="000000" w:sz="8" w:space="0"/>
              <w:left w:val="single" w:color="000000" w:sz="8" w:space="0"/>
              <w:bottom w:val="single" w:color="000000" w:sz="6" w:space="0"/>
              <w:right w:val="single" w:color="000000" w:sz="6" w:space="0"/>
            </w:tcBorders>
          </w:tcPr>
          <w:p w14:paraId="333B8818"/>
        </w:tc>
        <w:tc>
          <w:tcPr>
            <w:tcW w:w="1957" w:type="dxa"/>
            <w:vMerge w:val="continue"/>
            <w:tcBorders>
              <w:top w:val="single" w:color="000000" w:sz="8" w:space="0"/>
              <w:left w:val="single" w:color="000000" w:sz="6" w:space="0"/>
              <w:bottom w:val="single" w:color="000000" w:sz="6" w:space="0"/>
              <w:right w:val="single" w:color="000000" w:sz="8" w:space="0"/>
            </w:tcBorders>
          </w:tcPr>
          <w:p w14:paraId="4244E7C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5C740E0">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824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DD06D6B">
            <w:pPr>
              <w:widowControl/>
              <w:autoSpaceDE w:val="0"/>
              <w:autoSpaceDN w:val="0"/>
              <w:spacing w:before="14" w:after="0" w:line="388" w:lineRule="exact"/>
              <w:ind w:left="0" w:right="0" w:firstLine="0"/>
              <w:jc w:val="center"/>
            </w:pPr>
            <w:r>
              <w:rPr>
                <w:rFonts w:ascii="7v6lAlxz+SimSun" w:hAnsi="7v6lAlxz+SimSun" w:eastAsia="7v6lAlxz+SimSun"/>
                <w:color w:val="000000"/>
                <w:sz w:val="32"/>
              </w:rPr>
              <w:t>摸排辖区内困难群众、人均收入低于当地最低生活保障标准的家庭，按照规定给予最低生活保障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712A2C0"/>
        </w:tc>
      </w:tr>
      <w:tr w14:paraId="4412AE0D">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175BFF0"/>
        </w:tc>
        <w:tc>
          <w:tcPr>
            <w:tcW w:w="1957" w:type="dxa"/>
            <w:vMerge w:val="continue"/>
            <w:tcBorders>
              <w:top w:val="single" w:color="000000" w:sz="8" w:space="0"/>
              <w:left w:val="single" w:color="000000" w:sz="6" w:space="0"/>
              <w:bottom w:val="single" w:color="000000" w:sz="8" w:space="0"/>
              <w:right w:val="single" w:color="000000" w:sz="8" w:space="0"/>
            </w:tcBorders>
          </w:tcPr>
          <w:p w14:paraId="187ABD0E"/>
        </w:tc>
        <w:tc>
          <w:tcPr>
            <w:tcW w:w="1957" w:type="dxa"/>
            <w:vMerge w:val="continue"/>
            <w:tcBorders>
              <w:top w:val="single" w:color="000000" w:sz="8" w:space="0"/>
              <w:left w:val="single" w:color="000000" w:sz="8" w:space="0"/>
              <w:bottom w:val="single" w:color="000000" w:sz="8" w:space="0"/>
              <w:right w:val="single" w:color="000000" w:sz="8" w:space="0"/>
            </w:tcBorders>
          </w:tcPr>
          <w:p w14:paraId="20E3206D"/>
        </w:tc>
        <w:tc>
          <w:tcPr>
            <w:tcW w:w="1957" w:type="dxa"/>
            <w:vMerge w:val="continue"/>
            <w:tcBorders>
              <w:top w:val="single" w:color="000000" w:sz="8" w:space="0"/>
              <w:left w:val="single" w:color="000000" w:sz="8" w:space="0"/>
              <w:bottom w:val="single" w:color="000000" w:sz="6" w:space="0"/>
              <w:right w:val="single" w:color="000000" w:sz="6" w:space="0"/>
            </w:tcBorders>
          </w:tcPr>
          <w:p w14:paraId="7B1057F3"/>
        </w:tc>
        <w:tc>
          <w:tcPr>
            <w:tcW w:w="1957" w:type="dxa"/>
            <w:vMerge w:val="continue"/>
            <w:tcBorders>
              <w:top w:val="single" w:color="000000" w:sz="8" w:space="0"/>
              <w:left w:val="single" w:color="000000" w:sz="6" w:space="0"/>
              <w:bottom w:val="single" w:color="000000" w:sz="6" w:space="0"/>
              <w:right w:val="single" w:color="000000" w:sz="8" w:space="0"/>
            </w:tcBorders>
          </w:tcPr>
          <w:p w14:paraId="37407160"/>
        </w:tc>
        <w:tc>
          <w:tcPr>
            <w:tcW w:w="1957" w:type="dxa"/>
            <w:vMerge w:val="continue"/>
            <w:tcBorders>
              <w:top w:val="single" w:color="000000" w:sz="8" w:space="0"/>
              <w:left w:val="single" w:color="000000" w:sz="8" w:space="0"/>
              <w:bottom w:val="single" w:color="000000" w:sz="6" w:space="0"/>
              <w:right w:val="single" w:color="000000" w:sz="8" w:space="0"/>
            </w:tcBorders>
          </w:tcPr>
          <w:p w14:paraId="35F4F420"/>
        </w:tc>
        <w:tc>
          <w:tcPr>
            <w:tcW w:w="1957" w:type="dxa"/>
            <w:vMerge w:val="continue"/>
            <w:tcBorders>
              <w:top w:val="single" w:color="000000" w:sz="8" w:space="0"/>
              <w:left w:val="single" w:color="000000" w:sz="8" w:space="0"/>
              <w:bottom w:val="single" w:color="000000" w:sz="6" w:space="0"/>
              <w:right w:val="single" w:color="000000" w:sz="6" w:space="0"/>
            </w:tcBorders>
          </w:tcPr>
          <w:p w14:paraId="4EA08B02"/>
        </w:tc>
        <w:tc>
          <w:tcPr>
            <w:tcW w:w="1957" w:type="dxa"/>
            <w:vMerge w:val="continue"/>
            <w:tcBorders>
              <w:top w:val="single" w:color="000000" w:sz="8" w:space="0"/>
              <w:left w:val="single" w:color="000000" w:sz="6" w:space="0"/>
              <w:bottom w:val="single" w:color="000000" w:sz="6" w:space="0"/>
              <w:right w:val="single" w:color="000000" w:sz="8" w:space="0"/>
            </w:tcBorders>
          </w:tcPr>
          <w:p w14:paraId="30CC0F53"/>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75238C9">
            <w:pPr>
              <w:widowControl/>
              <w:autoSpaceDE w:val="0"/>
              <w:autoSpaceDN w:val="0"/>
              <w:spacing w:before="54" w:after="0" w:line="318" w:lineRule="exact"/>
              <w:ind w:left="0" w:right="0" w:firstLine="0"/>
              <w:jc w:val="center"/>
            </w:pPr>
            <w:r>
              <w:rPr>
                <w:rFonts w:ascii="7v6lAlxz+SimSun" w:hAnsi="7v6lAlxz+SimSun" w:eastAsia="7v6lAlxz+SimSun"/>
                <w:color w:val="000000"/>
                <w:sz w:val="32"/>
              </w:rPr>
              <w:t>825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333FDDFB">
            <w:pPr>
              <w:widowControl/>
              <w:autoSpaceDE w:val="0"/>
              <w:autoSpaceDN w:val="0"/>
              <w:spacing w:before="54" w:after="0" w:line="318" w:lineRule="exact"/>
              <w:ind w:left="0" w:right="0" w:firstLine="0"/>
              <w:jc w:val="center"/>
            </w:pPr>
            <w:r>
              <w:rPr>
                <w:rFonts w:ascii="7v6lAlxz+SimSun" w:hAnsi="7v6lAlxz+SimSun" w:eastAsia="7v6lAlxz+SimSun"/>
                <w:color w:val="000000"/>
                <w:sz w:val="32"/>
              </w:rPr>
              <w:t>最低生活保障政策宣传</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1B1C7AB"/>
        </w:tc>
      </w:tr>
      <w:tr w14:paraId="5877DD26">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9DEA0C8"/>
        </w:tc>
        <w:tc>
          <w:tcPr>
            <w:tcW w:w="1957" w:type="dxa"/>
            <w:vMerge w:val="continue"/>
            <w:tcBorders>
              <w:top w:val="single" w:color="000000" w:sz="8" w:space="0"/>
              <w:left w:val="single" w:color="000000" w:sz="6" w:space="0"/>
              <w:bottom w:val="single" w:color="000000" w:sz="8" w:space="0"/>
              <w:right w:val="single" w:color="000000" w:sz="8" w:space="0"/>
            </w:tcBorders>
          </w:tcPr>
          <w:p w14:paraId="2427564A"/>
        </w:tc>
        <w:tc>
          <w:tcPr>
            <w:tcW w:w="1957" w:type="dxa"/>
            <w:vMerge w:val="continue"/>
            <w:tcBorders>
              <w:top w:val="single" w:color="000000" w:sz="8" w:space="0"/>
              <w:left w:val="single" w:color="000000" w:sz="8" w:space="0"/>
              <w:bottom w:val="single" w:color="000000" w:sz="8" w:space="0"/>
              <w:right w:val="single" w:color="000000" w:sz="8" w:space="0"/>
            </w:tcBorders>
          </w:tcPr>
          <w:p w14:paraId="56002A9D"/>
        </w:tc>
        <w:tc>
          <w:tcPr>
            <w:tcW w:w="1957" w:type="dxa"/>
            <w:vMerge w:val="continue"/>
            <w:tcBorders>
              <w:top w:val="single" w:color="000000" w:sz="8" w:space="0"/>
              <w:left w:val="single" w:color="000000" w:sz="8" w:space="0"/>
              <w:bottom w:val="single" w:color="000000" w:sz="6" w:space="0"/>
              <w:right w:val="single" w:color="000000" w:sz="6" w:space="0"/>
            </w:tcBorders>
          </w:tcPr>
          <w:p w14:paraId="5795CC9C"/>
        </w:tc>
        <w:tc>
          <w:tcPr>
            <w:tcW w:w="1957" w:type="dxa"/>
            <w:vMerge w:val="continue"/>
            <w:tcBorders>
              <w:top w:val="single" w:color="000000" w:sz="8" w:space="0"/>
              <w:left w:val="single" w:color="000000" w:sz="6" w:space="0"/>
              <w:bottom w:val="single" w:color="000000" w:sz="6" w:space="0"/>
              <w:right w:val="single" w:color="000000" w:sz="8" w:space="0"/>
            </w:tcBorders>
          </w:tcPr>
          <w:p w14:paraId="79E1AD21"/>
        </w:tc>
        <w:tc>
          <w:tcPr>
            <w:tcW w:w="1957" w:type="dxa"/>
            <w:vMerge w:val="continue"/>
            <w:tcBorders>
              <w:top w:val="single" w:color="000000" w:sz="8" w:space="0"/>
              <w:left w:val="single" w:color="000000" w:sz="8" w:space="0"/>
              <w:bottom w:val="single" w:color="000000" w:sz="6" w:space="0"/>
              <w:right w:val="single" w:color="000000" w:sz="8" w:space="0"/>
            </w:tcBorders>
          </w:tcPr>
          <w:p w14:paraId="1C3A8E5B"/>
        </w:tc>
        <w:tc>
          <w:tcPr>
            <w:tcW w:w="1957" w:type="dxa"/>
            <w:vMerge w:val="continue"/>
            <w:tcBorders>
              <w:top w:val="single" w:color="000000" w:sz="8" w:space="0"/>
              <w:left w:val="single" w:color="000000" w:sz="8" w:space="0"/>
              <w:bottom w:val="single" w:color="000000" w:sz="6" w:space="0"/>
              <w:right w:val="single" w:color="000000" w:sz="6" w:space="0"/>
            </w:tcBorders>
          </w:tcPr>
          <w:p w14:paraId="0163E688"/>
        </w:tc>
        <w:tc>
          <w:tcPr>
            <w:tcW w:w="1957" w:type="dxa"/>
            <w:vMerge w:val="continue"/>
            <w:tcBorders>
              <w:top w:val="single" w:color="000000" w:sz="8" w:space="0"/>
              <w:left w:val="single" w:color="000000" w:sz="6" w:space="0"/>
              <w:bottom w:val="single" w:color="000000" w:sz="6" w:space="0"/>
              <w:right w:val="single" w:color="000000" w:sz="8" w:space="0"/>
            </w:tcBorders>
          </w:tcPr>
          <w:p w14:paraId="1928CE3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277B36E">
            <w:pPr>
              <w:widowControl/>
              <w:autoSpaceDE w:val="0"/>
              <w:autoSpaceDN w:val="0"/>
              <w:spacing w:before="54" w:after="0" w:line="318" w:lineRule="exact"/>
              <w:ind w:left="0" w:right="0" w:firstLine="0"/>
              <w:jc w:val="center"/>
            </w:pPr>
            <w:r>
              <w:rPr>
                <w:rFonts w:ascii="7v6lAlxz+SimSun" w:hAnsi="7v6lAlxz+SimSun" w:eastAsia="7v6lAlxz+SimSun"/>
                <w:color w:val="000000"/>
                <w:sz w:val="32"/>
              </w:rPr>
              <w:t>826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7F84DDE">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开展民政救助资金管理使用监督工作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C88F849"/>
        </w:tc>
      </w:tr>
      <w:tr w14:paraId="02C376EE">
        <w:tblPrEx>
          <w:tblCellMar>
            <w:top w:w="0" w:type="dxa"/>
            <w:left w:w="108" w:type="dxa"/>
            <w:bottom w:w="0" w:type="dxa"/>
            <w:right w:w="108" w:type="dxa"/>
          </w:tblCellMar>
        </w:tblPrEx>
        <w:trPr>
          <w:trHeight w:val="12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80351EE"/>
        </w:tc>
        <w:tc>
          <w:tcPr>
            <w:tcW w:w="1957" w:type="dxa"/>
            <w:vMerge w:val="continue"/>
            <w:tcBorders>
              <w:top w:val="single" w:color="000000" w:sz="8" w:space="0"/>
              <w:left w:val="single" w:color="000000" w:sz="6" w:space="0"/>
              <w:bottom w:val="single" w:color="000000" w:sz="8" w:space="0"/>
              <w:right w:val="single" w:color="000000" w:sz="8" w:space="0"/>
            </w:tcBorders>
          </w:tcPr>
          <w:p w14:paraId="16847A79"/>
        </w:tc>
        <w:tc>
          <w:tcPr>
            <w:tcW w:w="1957" w:type="dxa"/>
            <w:vMerge w:val="continue"/>
            <w:tcBorders>
              <w:top w:val="single" w:color="000000" w:sz="8" w:space="0"/>
              <w:left w:val="single" w:color="000000" w:sz="8" w:space="0"/>
              <w:bottom w:val="single" w:color="000000" w:sz="8" w:space="0"/>
              <w:right w:val="single" w:color="000000" w:sz="8" w:space="0"/>
            </w:tcBorders>
          </w:tcPr>
          <w:p w14:paraId="5DA18DBD"/>
        </w:tc>
        <w:tc>
          <w:tcPr>
            <w:tcW w:w="1957" w:type="dxa"/>
            <w:vMerge w:val="continue"/>
            <w:tcBorders>
              <w:top w:val="single" w:color="000000" w:sz="8" w:space="0"/>
              <w:left w:val="single" w:color="000000" w:sz="8" w:space="0"/>
              <w:bottom w:val="single" w:color="000000" w:sz="6" w:space="0"/>
              <w:right w:val="single" w:color="000000" w:sz="6" w:space="0"/>
            </w:tcBorders>
          </w:tcPr>
          <w:p w14:paraId="603F08D8"/>
        </w:tc>
        <w:tc>
          <w:tcPr>
            <w:tcW w:w="1957" w:type="dxa"/>
            <w:vMerge w:val="continue"/>
            <w:tcBorders>
              <w:top w:val="single" w:color="000000" w:sz="8" w:space="0"/>
              <w:left w:val="single" w:color="000000" w:sz="6" w:space="0"/>
              <w:bottom w:val="single" w:color="000000" w:sz="6" w:space="0"/>
              <w:right w:val="single" w:color="000000" w:sz="8" w:space="0"/>
            </w:tcBorders>
          </w:tcPr>
          <w:p w14:paraId="7C7F26B1"/>
        </w:tc>
        <w:tc>
          <w:tcPr>
            <w:tcW w:w="1957" w:type="dxa"/>
            <w:vMerge w:val="continue"/>
            <w:tcBorders>
              <w:top w:val="single" w:color="000000" w:sz="8" w:space="0"/>
              <w:left w:val="single" w:color="000000" w:sz="8" w:space="0"/>
              <w:bottom w:val="single" w:color="000000" w:sz="6" w:space="0"/>
              <w:right w:val="single" w:color="000000" w:sz="8" w:space="0"/>
            </w:tcBorders>
          </w:tcPr>
          <w:p w14:paraId="472CCC01"/>
        </w:tc>
        <w:tc>
          <w:tcPr>
            <w:tcW w:w="1957" w:type="dxa"/>
            <w:vMerge w:val="continue"/>
            <w:tcBorders>
              <w:top w:val="single" w:color="000000" w:sz="8" w:space="0"/>
              <w:left w:val="single" w:color="000000" w:sz="8" w:space="0"/>
              <w:bottom w:val="single" w:color="000000" w:sz="6" w:space="0"/>
              <w:right w:val="single" w:color="000000" w:sz="6" w:space="0"/>
            </w:tcBorders>
          </w:tcPr>
          <w:p w14:paraId="65A3F513"/>
        </w:tc>
        <w:tc>
          <w:tcPr>
            <w:tcW w:w="1957" w:type="dxa"/>
            <w:vMerge w:val="continue"/>
            <w:tcBorders>
              <w:top w:val="single" w:color="000000" w:sz="8" w:space="0"/>
              <w:left w:val="single" w:color="000000" w:sz="6" w:space="0"/>
              <w:bottom w:val="single" w:color="000000" w:sz="6" w:space="0"/>
              <w:right w:val="single" w:color="000000" w:sz="8" w:space="0"/>
            </w:tcBorders>
          </w:tcPr>
          <w:p w14:paraId="69343FB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9DC986F">
            <w:pPr>
              <w:widowControl/>
              <w:autoSpaceDE w:val="0"/>
              <w:autoSpaceDN w:val="0"/>
              <w:spacing w:before="452" w:after="0" w:line="318" w:lineRule="exact"/>
              <w:ind w:left="0" w:right="0" w:firstLine="0"/>
              <w:jc w:val="center"/>
            </w:pPr>
            <w:r>
              <w:rPr>
                <w:rFonts w:ascii="7v6lAlxz+SimSun" w:hAnsi="7v6lAlxz+SimSun" w:eastAsia="7v6lAlxz+SimSun"/>
                <w:color w:val="000000"/>
                <w:sz w:val="32"/>
              </w:rPr>
              <w:t>827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B41A954">
            <w:pPr>
              <w:widowControl/>
              <w:autoSpaceDE w:val="0"/>
              <w:autoSpaceDN w:val="0"/>
              <w:spacing w:before="0" w:after="0" w:line="386" w:lineRule="exact"/>
              <w:ind w:left="0" w:right="0" w:firstLine="0"/>
              <w:jc w:val="center"/>
            </w:pPr>
            <w:r>
              <w:rPr>
                <w:rFonts w:ascii="7v6lAlxz+SimSun" w:hAnsi="7v6lAlxz+SimSun" w:eastAsia="7v6lAlxz+SimSun"/>
                <w:color w:val="000000"/>
                <w:sz w:val="32"/>
              </w:rPr>
              <w:t>最低生活保障咨询，一次性告知、申请及受理、家庭经济状况核对、入户调查、审核和公示、认定</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0DB48C9"/>
        </w:tc>
      </w:tr>
      <w:tr w14:paraId="634BBEA8">
        <w:tblPrEx>
          <w:tblCellMar>
            <w:top w:w="0" w:type="dxa"/>
            <w:left w:w="108" w:type="dxa"/>
            <w:bottom w:w="0" w:type="dxa"/>
            <w:right w:w="108" w:type="dxa"/>
          </w:tblCellMar>
        </w:tblPrEx>
        <w:trPr>
          <w:trHeight w:val="211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4CC5169"/>
        </w:tc>
        <w:tc>
          <w:tcPr>
            <w:tcW w:w="1957" w:type="dxa"/>
            <w:vMerge w:val="continue"/>
            <w:tcBorders>
              <w:top w:val="single" w:color="000000" w:sz="8" w:space="0"/>
              <w:left w:val="single" w:color="000000" w:sz="6" w:space="0"/>
              <w:bottom w:val="single" w:color="000000" w:sz="8" w:space="0"/>
              <w:right w:val="single" w:color="000000" w:sz="8" w:space="0"/>
            </w:tcBorders>
          </w:tcPr>
          <w:p w14:paraId="0BB94678"/>
        </w:tc>
        <w:tc>
          <w:tcPr>
            <w:tcW w:w="1957" w:type="dxa"/>
            <w:vMerge w:val="continue"/>
            <w:tcBorders>
              <w:top w:val="single" w:color="000000" w:sz="8" w:space="0"/>
              <w:left w:val="single" w:color="000000" w:sz="8" w:space="0"/>
              <w:bottom w:val="single" w:color="000000" w:sz="8" w:space="0"/>
              <w:right w:val="single" w:color="000000" w:sz="8" w:space="0"/>
            </w:tcBorders>
          </w:tcPr>
          <w:p w14:paraId="15F66A15"/>
        </w:tc>
        <w:tc>
          <w:tcPr>
            <w:tcW w:w="692" w:type="dxa"/>
            <w:tcBorders>
              <w:top w:val="single" w:color="000000" w:sz="6" w:space="0"/>
              <w:left w:val="single" w:color="000000" w:sz="8" w:space="0"/>
              <w:bottom w:val="single" w:color="000000" w:sz="6" w:space="0"/>
              <w:right w:val="single" w:color="000000" w:sz="6" w:space="0"/>
            </w:tcBorders>
            <w:tcMar>
              <w:left w:w="0" w:type="dxa"/>
              <w:right w:w="0" w:type="dxa"/>
            </w:tcMar>
          </w:tcPr>
          <w:p w14:paraId="56601873">
            <w:pPr>
              <w:widowControl/>
              <w:autoSpaceDE w:val="0"/>
              <w:autoSpaceDN w:val="0"/>
              <w:spacing w:before="906" w:after="0" w:line="318" w:lineRule="exact"/>
              <w:ind w:left="0" w:right="0" w:firstLine="0"/>
              <w:jc w:val="center"/>
            </w:pPr>
            <w:r>
              <w:rPr>
                <w:rFonts w:ascii="7v6lAlxz+SimSun" w:hAnsi="7v6lAlxz+SimSun" w:eastAsia="7v6lAlxz+SimSun"/>
                <w:color w:val="000000"/>
                <w:sz w:val="32"/>
              </w:rPr>
              <w:t>175</w:t>
            </w:r>
          </w:p>
        </w:tc>
        <w:tc>
          <w:tcPr>
            <w:tcW w:w="1960" w:type="dxa"/>
            <w:tcBorders>
              <w:top w:val="single" w:color="000000" w:sz="6" w:space="0"/>
              <w:left w:val="single" w:color="000000" w:sz="6" w:space="0"/>
              <w:bottom w:val="single" w:color="000000" w:sz="6" w:space="0"/>
              <w:right w:val="single" w:color="000000" w:sz="8" w:space="0"/>
            </w:tcBorders>
            <w:tcMar>
              <w:left w:w="0" w:type="dxa"/>
              <w:right w:w="0" w:type="dxa"/>
            </w:tcMar>
          </w:tcPr>
          <w:p w14:paraId="6E8D3420">
            <w:pPr>
              <w:widowControl/>
              <w:autoSpaceDE w:val="0"/>
              <w:autoSpaceDN w:val="0"/>
              <w:spacing w:before="712" w:after="0" w:line="318" w:lineRule="exact"/>
              <w:ind w:left="46" w:right="0" w:firstLine="0"/>
              <w:jc w:val="left"/>
            </w:pPr>
            <w:r>
              <w:rPr>
                <w:rFonts w:ascii="7v6lAlxz+SimSun" w:hAnsi="7v6lAlxz+SimSun" w:eastAsia="7v6lAlxz+SimSun"/>
                <w:color w:val="000000"/>
                <w:sz w:val="32"/>
              </w:rPr>
              <w:t>做好临时救</w:t>
            </w:r>
          </w:p>
          <w:p w14:paraId="40D892E9">
            <w:pPr>
              <w:widowControl/>
              <w:autoSpaceDE w:val="0"/>
              <w:autoSpaceDN w:val="0"/>
              <w:spacing w:before="68" w:after="0" w:line="318" w:lineRule="exact"/>
              <w:ind w:left="46" w:right="0" w:firstLine="0"/>
              <w:jc w:val="left"/>
            </w:pPr>
            <w:r>
              <w:rPr>
                <w:rFonts w:ascii="7v6lAlxz+SimSun" w:hAnsi="7v6lAlxz+SimSun" w:eastAsia="7v6lAlxz+SimSun"/>
                <w:color w:val="000000"/>
                <w:sz w:val="32"/>
              </w:rPr>
              <w:t>助相关工作</w:t>
            </w:r>
          </w:p>
        </w:tc>
        <w:tc>
          <w:tcPr>
            <w:tcW w:w="6322" w:type="dxa"/>
            <w:tcBorders>
              <w:top w:val="single" w:color="000000" w:sz="6" w:space="0"/>
              <w:left w:val="single" w:color="000000" w:sz="8" w:space="0"/>
              <w:bottom w:val="single" w:color="000000" w:sz="6" w:space="0"/>
              <w:right w:val="single" w:color="000000" w:sz="8" w:space="0"/>
            </w:tcBorders>
            <w:tcMar>
              <w:left w:w="0" w:type="dxa"/>
              <w:right w:w="0" w:type="dxa"/>
            </w:tcMar>
          </w:tcPr>
          <w:p w14:paraId="101C8E4C">
            <w:pPr>
              <w:widowControl/>
              <w:autoSpaceDE w:val="0"/>
              <w:autoSpaceDN w:val="0"/>
              <w:spacing w:before="256" w:after="0" w:line="156" w:lineRule="exact"/>
              <w:ind w:left="14" w:right="0" w:firstLine="0"/>
              <w:jc w:val="left"/>
            </w:pPr>
            <w:r>
              <w:rPr>
                <w:rFonts w:ascii="7v6lAlxz+SimSun" w:hAnsi="7v6lAlxz+SimSun" w:eastAsia="7v6lAlxz+SimSun"/>
                <w:color w:val="000000"/>
                <w:sz w:val="12"/>
              </w:rPr>
              <w:t>【政府规章】</w:t>
            </w:r>
            <w:r>
              <w:br w:type="textWrapping"/>
            </w:r>
            <w:r>
              <w:rPr>
                <w:rFonts w:ascii="7v6lAlxz+SimSun" w:hAnsi="7v6lAlxz+SimSun" w:eastAsia="7v6lAlxz+SimSun"/>
                <w:color w:val="000000"/>
                <w:sz w:val="12"/>
              </w:rPr>
              <w:t>《江西省临时救助实施办法》（赣民发〔2022〕1号）第四条 乡镇人民政府、街道办事处加强本行政区域内支出型临时救助、特别救助的申请受理，急难型临时救助申请受理、审核确认等工作。村民委员会、居民委员会协助乡镇人民政府、街道办事处做好临时救助相关工作。</w:t>
            </w:r>
          </w:p>
          <w:p w14:paraId="3D096216">
            <w:pPr>
              <w:widowControl/>
              <w:autoSpaceDE w:val="0"/>
              <w:autoSpaceDN w:val="0"/>
              <w:spacing w:before="0" w:after="0" w:line="156" w:lineRule="exact"/>
              <w:ind w:left="14" w:right="0" w:firstLine="0"/>
              <w:jc w:val="left"/>
            </w:pPr>
            <w:r>
              <w:rPr>
                <w:rFonts w:ascii="7v6lAlxz+SimSun" w:hAnsi="7v6lAlxz+SimSun" w:eastAsia="7v6lAlxz+SimSun"/>
                <w:color w:val="000000"/>
                <w:sz w:val="12"/>
              </w:rPr>
              <w:t>【规范性文件】</w:t>
            </w:r>
            <w:r>
              <w:br w:type="textWrapping"/>
            </w:r>
            <w:r>
              <w:rPr>
                <w:rFonts w:ascii="7v6lAlxz+SimSun" w:hAnsi="7v6lAlxz+SimSun" w:eastAsia="7v6lAlxz+SimSun"/>
                <w:color w:val="000000"/>
                <w:sz w:val="12"/>
              </w:rPr>
              <w:t>1.《江西省民政厅 江西省财政厅关于印发江西省临时救助实施办法的通知》（赣民发〔2022〕1号） 第四条 乡镇人民政府、街道办事处加强本行政区域内支出型临时救助、特别救助的申请受理，急难型临时救助申请受理、审核确认等工作。村民委员会、居民委员会协助乡镇人民政府、街道办事处做好临时救助相关工作。</w:t>
            </w:r>
          </w:p>
          <w:p w14:paraId="5BB75B85">
            <w:pPr>
              <w:widowControl/>
              <w:autoSpaceDE w:val="0"/>
              <w:autoSpaceDN w:val="0"/>
              <w:spacing w:before="0" w:after="0" w:line="156" w:lineRule="exact"/>
              <w:ind w:left="14" w:right="0" w:firstLine="0"/>
              <w:jc w:val="left"/>
            </w:pPr>
            <w:r>
              <w:rPr>
                <w:rFonts w:ascii="7v6lAlxz+SimSun" w:hAnsi="7v6lAlxz+SimSun" w:eastAsia="7v6lAlxz+SimSun"/>
                <w:color w:val="000000"/>
                <w:sz w:val="12"/>
              </w:rPr>
              <w:t>2.《江西省人民政府办公厅关于印发江西省乡镇（街道）行政权力指导目录（2021年版）的通知》第三十五条 临时救助审核。</w:t>
            </w:r>
          </w:p>
        </w:tc>
        <w:tc>
          <w:tcPr>
            <w:tcW w:w="802" w:type="dxa"/>
            <w:tcBorders>
              <w:top w:val="single" w:color="000000" w:sz="6" w:space="0"/>
              <w:left w:val="single" w:color="000000" w:sz="8" w:space="0"/>
              <w:bottom w:val="single" w:color="000000" w:sz="6" w:space="0"/>
              <w:right w:val="single" w:color="000000" w:sz="6" w:space="0"/>
            </w:tcBorders>
            <w:tcMar>
              <w:left w:w="0" w:type="dxa"/>
              <w:right w:w="0" w:type="dxa"/>
            </w:tcMar>
          </w:tcPr>
          <w:p w14:paraId="5C2D0527">
            <w:pPr>
              <w:widowControl/>
              <w:autoSpaceDE w:val="0"/>
              <w:autoSpaceDN w:val="0"/>
              <w:spacing w:before="662"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6" w:space="0"/>
              <w:left w:val="single" w:color="000000" w:sz="6" w:space="0"/>
              <w:bottom w:val="single" w:color="000000" w:sz="6" w:space="0"/>
              <w:right w:val="single" w:color="000000" w:sz="8" w:space="0"/>
            </w:tcBorders>
            <w:tcMar>
              <w:left w:w="0" w:type="dxa"/>
              <w:right w:w="0" w:type="dxa"/>
            </w:tcMar>
          </w:tcPr>
          <w:p w14:paraId="1BA28B10">
            <w:pPr>
              <w:widowControl/>
              <w:autoSpaceDE w:val="0"/>
              <w:autoSpaceDN w:val="0"/>
              <w:spacing w:before="836" w:after="0" w:line="198" w:lineRule="exact"/>
              <w:ind w:left="0" w:right="0" w:firstLine="0"/>
              <w:jc w:val="center"/>
            </w:pPr>
            <w:r>
              <w:rPr>
                <w:rFonts w:ascii="7v6lAlxz+SimSun" w:hAnsi="7v6lAlxz+SimSun" w:eastAsia="7v6lAlxz+SimSun"/>
                <w:color w:val="000000"/>
                <w:sz w:val="20"/>
              </w:rPr>
              <w:t>区民政</w:t>
            </w:r>
          </w:p>
          <w:p w14:paraId="1252D80E">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591E606">
            <w:pPr>
              <w:widowControl/>
              <w:autoSpaceDE w:val="0"/>
              <w:autoSpaceDN w:val="0"/>
              <w:spacing w:before="906" w:after="0" w:line="318" w:lineRule="exact"/>
              <w:ind w:left="0" w:right="0" w:firstLine="0"/>
              <w:jc w:val="center"/>
            </w:pPr>
            <w:r>
              <w:rPr>
                <w:rFonts w:ascii="7v6lAlxz+SimSun" w:hAnsi="7v6lAlxz+SimSun" w:eastAsia="7v6lAlxz+SimSun"/>
                <w:color w:val="000000"/>
                <w:sz w:val="32"/>
              </w:rPr>
              <w:t>828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37305BB5">
            <w:pPr>
              <w:widowControl/>
              <w:autoSpaceDE w:val="0"/>
              <w:autoSpaceDN w:val="0"/>
              <w:spacing w:before="254" w:after="0" w:line="388" w:lineRule="exact"/>
              <w:ind w:left="126" w:right="106" w:firstLine="0"/>
              <w:jc w:val="both"/>
            </w:pPr>
            <w:r>
              <w:rPr>
                <w:rFonts w:ascii="7v6lAlxz+SimSun" w:hAnsi="7v6lAlxz+SimSun" w:eastAsia="7v6lAlxz+SimSun"/>
                <w:color w:val="000000"/>
                <w:sz w:val="32"/>
              </w:rPr>
              <w:t>针对因突发事件、意外伤害、重大疾病或其他特殊原因导致基本生活陷入困境的对象，给予临时救助，做好临</w:t>
            </w:r>
          </w:p>
          <w:p w14:paraId="42B24D6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时救助审核</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FDAFE3C"/>
        </w:tc>
      </w:tr>
      <w:tr w14:paraId="55477DBB">
        <w:tblPrEx>
          <w:tblCellMar>
            <w:top w:w="0" w:type="dxa"/>
            <w:left w:w="108" w:type="dxa"/>
            <w:bottom w:w="0" w:type="dxa"/>
            <w:right w:w="108" w:type="dxa"/>
          </w:tblCellMar>
        </w:tblPrEx>
        <w:trPr>
          <w:trHeight w:val="16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80B1EC7"/>
        </w:tc>
        <w:tc>
          <w:tcPr>
            <w:tcW w:w="1957" w:type="dxa"/>
            <w:vMerge w:val="continue"/>
            <w:tcBorders>
              <w:top w:val="single" w:color="000000" w:sz="8" w:space="0"/>
              <w:left w:val="single" w:color="000000" w:sz="6" w:space="0"/>
              <w:bottom w:val="single" w:color="000000" w:sz="8" w:space="0"/>
              <w:right w:val="single" w:color="000000" w:sz="8" w:space="0"/>
            </w:tcBorders>
          </w:tcPr>
          <w:p w14:paraId="6F43FB93"/>
        </w:tc>
        <w:tc>
          <w:tcPr>
            <w:tcW w:w="1957" w:type="dxa"/>
            <w:vMerge w:val="continue"/>
            <w:tcBorders>
              <w:top w:val="single" w:color="000000" w:sz="8" w:space="0"/>
              <w:left w:val="single" w:color="000000" w:sz="8" w:space="0"/>
              <w:bottom w:val="single" w:color="000000" w:sz="8" w:space="0"/>
              <w:right w:val="single" w:color="000000" w:sz="8" w:space="0"/>
            </w:tcBorders>
          </w:tcPr>
          <w:p w14:paraId="3569B528"/>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687DD5BC">
            <w:pPr>
              <w:widowControl/>
              <w:autoSpaceDE w:val="0"/>
              <w:autoSpaceDN w:val="0"/>
              <w:spacing w:before="662" w:after="0" w:line="320" w:lineRule="exact"/>
              <w:ind w:left="0" w:right="0" w:firstLine="0"/>
              <w:jc w:val="center"/>
            </w:pPr>
            <w:r>
              <w:rPr>
                <w:rFonts w:ascii="7v6lAlxz+SimSun" w:hAnsi="7v6lAlxz+SimSun" w:eastAsia="7v6lAlxz+SimSun"/>
                <w:color w:val="000000"/>
                <w:sz w:val="32"/>
              </w:rPr>
              <w:t>176</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69AC2464">
            <w:pPr>
              <w:widowControl/>
              <w:autoSpaceDE w:val="0"/>
              <w:autoSpaceDN w:val="0"/>
              <w:spacing w:before="14" w:after="0" w:line="388" w:lineRule="exact"/>
              <w:ind w:left="144" w:right="144" w:firstLine="0"/>
              <w:jc w:val="center"/>
            </w:pPr>
            <w:r>
              <w:rPr>
                <w:rFonts w:ascii="7v6lAlxz+SimSun" w:hAnsi="7v6lAlxz+SimSun" w:eastAsia="7v6lAlxz+SimSun"/>
                <w:color w:val="000000"/>
                <w:sz w:val="32"/>
              </w:rPr>
              <w:t>对本地户籍生活无着流浪乞讨人员的救助</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0F4E5C9C">
            <w:pPr>
              <w:widowControl/>
              <w:autoSpaceDE w:val="0"/>
              <w:autoSpaceDN w:val="0"/>
              <w:spacing w:before="118" w:after="0" w:line="226" w:lineRule="exact"/>
              <w:ind w:left="30" w:right="0" w:firstLine="0"/>
              <w:jc w:val="left"/>
            </w:pPr>
            <w:r>
              <w:rPr>
                <w:rFonts w:ascii="7v6lAlxz+SimSun" w:hAnsi="7v6lAlxz+SimSun" w:eastAsia="7v6lAlxz+SimSun"/>
                <w:color w:val="000000"/>
                <w:sz w:val="18"/>
              </w:rPr>
              <w:t>【行政法规】</w:t>
            </w:r>
            <w:r>
              <w:br w:type="textWrapping"/>
            </w:r>
            <w:r>
              <w:rPr>
                <w:rFonts w:ascii="7v6lAlxz+SimSun" w:hAnsi="7v6lAlxz+SimSun" w:eastAsia="7v6lAlxz+SimSun"/>
                <w:color w:val="000000"/>
                <w:sz w:val="18"/>
              </w:rPr>
              <w:t>《城市生活无着的流浪乞讨人员救助管理办法实施细则》（民政部令第24号）第十八条 受助人员户口所在地、住所地的乡级、县级人民政府应当帮助返回的受助人员解决生产、生活困难，避免其再次外出流浪乞讨；对遗弃残疾人、未成年人、老年人的近亲属或者其他监护人，责令其履行抚养、赡养义务；对确实无家可归的残疾人、未成年人、老年人应当给安置</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68A278AF">
            <w:pPr>
              <w:widowControl/>
              <w:autoSpaceDE w:val="0"/>
              <w:autoSpaceDN w:val="0"/>
              <w:spacing w:before="424" w:after="0" w:line="246"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4C496503">
            <w:pPr>
              <w:widowControl/>
              <w:autoSpaceDE w:val="0"/>
              <w:autoSpaceDN w:val="0"/>
              <w:spacing w:before="596" w:after="0" w:line="198" w:lineRule="exact"/>
              <w:ind w:left="0" w:right="0" w:firstLine="0"/>
              <w:jc w:val="center"/>
            </w:pPr>
            <w:r>
              <w:rPr>
                <w:rFonts w:ascii="7v6lAlxz+SimSun" w:hAnsi="7v6lAlxz+SimSun" w:eastAsia="7v6lAlxz+SimSun"/>
                <w:color w:val="000000"/>
                <w:sz w:val="20"/>
              </w:rPr>
              <w:t>区民政</w:t>
            </w:r>
          </w:p>
          <w:p w14:paraId="59DFFE57">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CAE28A0">
            <w:pPr>
              <w:widowControl/>
              <w:autoSpaceDE w:val="0"/>
              <w:autoSpaceDN w:val="0"/>
              <w:spacing w:before="662" w:after="0" w:line="320" w:lineRule="exact"/>
              <w:ind w:left="0" w:right="0" w:firstLine="0"/>
              <w:jc w:val="center"/>
            </w:pPr>
            <w:r>
              <w:rPr>
                <w:rFonts w:ascii="7v6lAlxz+SimSun" w:hAnsi="7v6lAlxz+SimSun" w:eastAsia="7v6lAlxz+SimSun"/>
                <w:color w:val="000000"/>
                <w:sz w:val="32"/>
              </w:rPr>
              <w:t>829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6F6E6A9">
            <w:pPr>
              <w:widowControl/>
              <w:autoSpaceDE w:val="0"/>
              <w:autoSpaceDN w:val="0"/>
              <w:spacing w:before="468" w:after="0" w:line="320" w:lineRule="exact"/>
              <w:ind w:left="0" w:right="0" w:firstLine="0"/>
              <w:jc w:val="center"/>
            </w:pPr>
            <w:r>
              <w:rPr>
                <w:rFonts w:ascii="7v6lAlxz+SimSun" w:hAnsi="7v6lAlxz+SimSun" w:eastAsia="7v6lAlxz+SimSun"/>
                <w:color w:val="000000"/>
                <w:sz w:val="32"/>
              </w:rPr>
              <w:t>对户籍内送返生活无着流浪乞讨人员</w:t>
            </w:r>
          </w:p>
          <w:p w14:paraId="5E1C069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的生活救助</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62AD5AD"/>
        </w:tc>
      </w:tr>
      <w:tr w14:paraId="495671B1">
        <w:tblPrEx>
          <w:tblCellMar>
            <w:top w:w="0" w:type="dxa"/>
            <w:left w:w="108" w:type="dxa"/>
            <w:bottom w:w="0" w:type="dxa"/>
            <w:right w:w="108" w:type="dxa"/>
          </w:tblCellMar>
        </w:tblPrEx>
        <w:trPr>
          <w:trHeight w:val="19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12EBFC5"/>
        </w:tc>
        <w:tc>
          <w:tcPr>
            <w:tcW w:w="1957" w:type="dxa"/>
            <w:vMerge w:val="continue"/>
            <w:tcBorders>
              <w:top w:val="single" w:color="000000" w:sz="8" w:space="0"/>
              <w:left w:val="single" w:color="000000" w:sz="6" w:space="0"/>
              <w:bottom w:val="single" w:color="000000" w:sz="8" w:space="0"/>
              <w:right w:val="single" w:color="000000" w:sz="8" w:space="0"/>
            </w:tcBorders>
          </w:tcPr>
          <w:p w14:paraId="39C16660"/>
        </w:tc>
        <w:tc>
          <w:tcPr>
            <w:tcW w:w="1957" w:type="dxa"/>
            <w:vMerge w:val="continue"/>
            <w:tcBorders>
              <w:top w:val="single" w:color="000000" w:sz="8" w:space="0"/>
              <w:left w:val="single" w:color="000000" w:sz="8" w:space="0"/>
              <w:bottom w:val="single" w:color="000000" w:sz="8" w:space="0"/>
              <w:right w:val="single" w:color="000000" w:sz="8" w:space="0"/>
            </w:tcBorders>
          </w:tcPr>
          <w:p w14:paraId="5B934DF3"/>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3F3FE1D5">
            <w:pPr>
              <w:widowControl/>
              <w:autoSpaceDE w:val="0"/>
              <w:autoSpaceDN w:val="0"/>
              <w:spacing w:before="842" w:after="0" w:line="320" w:lineRule="exact"/>
              <w:ind w:left="0" w:right="0" w:firstLine="0"/>
              <w:jc w:val="center"/>
            </w:pPr>
            <w:r>
              <w:rPr>
                <w:rFonts w:ascii="7v6lAlxz+SimSun" w:hAnsi="7v6lAlxz+SimSun" w:eastAsia="7v6lAlxz+SimSun"/>
                <w:color w:val="000000"/>
                <w:sz w:val="32"/>
              </w:rPr>
              <w:t>177</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0F8FA3ED">
            <w:pPr>
              <w:widowControl/>
              <w:autoSpaceDE w:val="0"/>
              <w:autoSpaceDN w:val="0"/>
              <w:spacing w:before="0" w:after="0" w:line="388" w:lineRule="exact"/>
              <w:ind w:left="46" w:right="300" w:firstLine="0"/>
              <w:jc w:val="both"/>
            </w:pPr>
            <w:r>
              <w:rPr>
                <w:rFonts w:ascii="7v6lAlxz+SimSun" w:hAnsi="7v6lAlxz+SimSun" w:eastAsia="7v6lAlxz+SimSun"/>
                <w:color w:val="000000"/>
                <w:sz w:val="32"/>
              </w:rPr>
              <w:t>开展低保边缘家庭和刚性支出困难家庭申请及受理工作</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1CE7BE4B">
            <w:pPr>
              <w:widowControl/>
              <w:autoSpaceDE w:val="0"/>
              <w:autoSpaceDN w:val="0"/>
              <w:spacing w:before="428" w:after="0" w:line="156" w:lineRule="exact"/>
              <w:ind w:left="14" w:right="0" w:firstLine="0"/>
              <w:jc w:val="left"/>
            </w:pPr>
            <w:r>
              <w:rPr>
                <w:rFonts w:ascii="7v6lAlxz+SimSun" w:hAnsi="7v6lAlxz+SimSun" w:eastAsia="7v6lAlxz+SimSun"/>
                <w:color w:val="000000"/>
                <w:sz w:val="12"/>
              </w:rPr>
              <w:t>【规范性文件】</w:t>
            </w:r>
            <w:r>
              <w:br w:type="textWrapping"/>
            </w:r>
            <w:r>
              <w:rPr>
                <w:rFonts w:ascii="7v6lAlxz+SimSun" w:hAnsi="7v6lAlxz+SimSun" w:eastAsia="7v6lAlxz+SimSun"/>
                <w:color w:val="000000"/>
                <w:sz w:val="12"/>
              </w:rPr>
              <w:t>中央办公厅 国务院办公厅《关于改革完善社会救助制度的意见》（一）建立健全分层分类的社会救助体系 打造多层次救助体系。完善低保、特困和低收入家庭认定办法。对共同生活的家庭成员人均收入低于当地最低生活保障标准且符合财产状况规定的家庭，给予最低生活保障。对无劳动能力、无生活来源、无法定赡养抚养扶养义务人或者其法定义务人无履行义务能力的城乡老年人、残疾人、未成年人，给予特困人员救助供养。同时，根据实际需要给予相应的医疗、住房、教育、就业等专项社会救助。对不符合低保或特困供养条件的低收入家庭和刚性支出较大导致基本生活出现严重困难的家庭，根据实际需要给予相应的医疗、住房、教育、就业等专项社会救助或实施其他必要救助措施。</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10066418">
            <w:pPr>
              <w:widowControl/>
              <w:autoSpaceDE w:val="0"/>
              <w:autoSpaceDN w:val="0"/>
              <w:spacing w:before="650" w:after="0" w:line="198" w:lineRule="exact"/>
              <w:ind w:left="0" w:right="0" w:firstLine="0"/>
              <w:jc w:val="center"/>
            </w:pPr>
            <w:r>
              <w:rPr>
                <w:rFonts w:ascii="7v6lAlxz+SimSun" w:hAnsi="7v6lAlxz+SimSun" w:eastAsia="7v6lAlxz+SimSun"/>
                <w:color w:val="000000"/>
                <w:sz w:val="20"/>
              </w:rPr>
              <w:t>民生服</w:t>
            </w:r>
          </w:p>
          <w:p w14:paraId="1A1434AB">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务办公</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7B4C2C1D">
            <w:pPr>
              <w:widowControl/>
              <w:autoSpaceDE w:val="0"/>
              <w:autoSpaceDN w:val="0"/>
              <w:spacing w:before="774" w:after="0" w:line="200" w:lineRule="exact"/>
              <w:ind w:left="0" w:right="0" w:firstLine="0"/>
              <w:jc w:val="center"/>
            </w:pPr>
            <w:r>
              <w:rPr>
                <w:rFonts w:ascii="7v6lAlxz+SimSun" w:hAnsi="7v6lAlxz+SimSun" w:eastAsia="7v6lAlxz+SimSun"/>
                <w:color w:val="000000"/>
                <w:sz w:val="20"/>
              </w:rPr>
              <w:t>区民政</w:t>
            </w:r>
          </w:p>
          <w:p w14:paraId="2747B8D3">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2133CE9">
            <w:pPr>
              <w:widowControl/>
              <w:autoSpaceDE w:val="0"/>
              <w:autoSpaceDN w:val="0"/>
              <w:spacing w:before="842" w:after="0" w:line="320" w:lineRule="exact"/>
              <w:ind w:left="0" w:right="0" w:firstLine="0"/>
              <w:jc w:val="center"/>
            </w:pPr>
            <w:r>
              <w:rPr>
                <w:rFonts w:ascii="7v6lAlxz+SimSun" w:hAnsi="7v6lAlxz+SimSun" w:eastAsia="7v6lAlxz+SimSun"/>
                <w:color w:val="000000"/>
                <w:sz w:val="32"/>
              </w:rPr>
              <w:t>830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72C3386">
            <w:pPr>
              <w:widowControl/>
              <w:autoSpaceDE w:val="0"/>
              <w:autoSpaceDN w:val="0"/>
              <w:spacing w:before="648" w:after="0" w:line="318" w:lineRule="exact"/>
              <w:ind w:left="0" w:right="0" w:firstLine="0"/>
              <w:jc w:val="center"/>
            </w:pPr>
            <w:r>
              <w:rPr>
                <w:rFonts w:ascii="7v6lAlxz+SimSun" w:hAnsi="7v6lAlxz+SimSun" w:eastAsia="7v6lAlxz+SimSun"/>
                <w:color w:val="000000"/>
                <w:sz w:val="32"/>
              </w:rPr>
              <w:t>低保边缘家庭和支出困难家庭申请及</w:t>
            </w:r>
          </w:p>
          <w:p w14:paraId="6ED5263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受理工作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D435A19"/>
        </w:tc>
      </w:tr>
      <w:tr w14:paraId="1A10F002">
        <w:tblPrEx>
          <w:tblCellMar>
            <w:top w:w="0" w:type="dxa"/>
            <w:left w:w="108" w:type="dxa"/>
            <w:bottom w:w="0" w:type="dxa"/>
            <w:right w:w="108" w:type="dxa"/>
          </w:tblCellMar>
        </w:tblPrEx>
        <w:trPr>
          <w:trHeight w:val="12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EF98A27"/>
        </w:tc>
        <w:tc>
          <w:tcPr>
            <w:tcW w:w="1957" w:type="dxa"/>
            <w:vMerge w:val="continue"/>
            <w:tcBorders>
              <w:top w:val="single" w:color="000000" w:sz="8" w:space="0"/>
              <w:left w:val="single" w:color="000000" w:sz="6" w:space="0"/>
              <w:bottom w:val="single" w:color="000000" w:sz="8" w:space="0"/>
              <w:right w:val="single" w:color="000000" w:sz="8" w:space="0"/>
            </w:tcBorders>
          </w:tcPr>
          <w:p w14:paraId="69C0A089"/>
        </w:tc>
        <w:tc>
          <w:tcPr>
            <w:tcW w:w="1957" w:type="dxa"/>
            <w:vMerge w:val="continue"/>
            <w:tcBorders>
              <w:top w:val="single" w:color="000000" w:sz="8" w:space="0"/>
              <w:left w:val="single" w:color="000000" w:sz="8" w:space="0"/>
              <w:bottom w:val="single" w:color="000000" w:sz="8" w:space="0"/>
              <w:right w:val="single" w:color="000000" w:sz="8" w:space="0"/>
            </w:tcBorders>
          </w:tcPr>
          <w:p w14:paraId="2C068B7C"/>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147C515F">
            <w:pPr>
              <w:widowControl/>
              <w:autoSpaceDE w:val="0"/>
              <w:autoSpaceDN w:val="0"/>
              <w:spacing w:before="1106" w:after="0" w:line="320" w:lineRule="exact"/>
              <w:ind w:left="0" w:right="0" w:firstLine="0"/>
              <w:jc w:val="center"/>
            </w:pPr>
            <w:r>
              <w:rPr>
                <w:rFonts w:ascii="7v6lAlxz+SimSun" w:hAnsi="7v6lAlxz+SimSun" w:eastAsia="7v6lAlxz+SimSun"/>
                <w:color w:val="000000"/>
                <w:sz w:val="32"/>
              </w:rPr>
              <w:t>178</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6925B1FF">
            <w:pPr>
              <w:widowControl/>
              <w:autoSpaceDE w:val="0"/>
              <w:autoSpaceDN w:val="0"/>
              <w:spacing w:before="912" w:after="0" w:line="320" w:lineRule="exact"/>
              <w:ind w:left="46" w:right="0" w:firstLine="0"/>
              <w:jc w:val="left"/>
            </w:pPr>
            <w:r>
              <w:rPr>
                <w:rFonts w:ascii="7v6lAlxz+SimSun" w:hAnsi="7v6lAlxz+SimSun" w:eastAsia="7v6lAlxz+SimSun"/>
                <w:color w:val="000000"/>
                <w:sz w:val="32"/>
              </w:rPr>
              <w:t>加强特困人</w:t>
            </w:r>
          </w:p>
          <w:p w14:paraId="26DABF92">
            <w:pPr>
              <w:widowControl/>
              <w:autoSpaceDE w:val="0"/>
              <w:autoSpaceDN w:val="0"/>
              <w:spacing w:before="70" w:after="0" w:line="318" w:lineRule="exact"/>
              <w:ind w:left="46" w:right="0" w:firstLine="0"/>
              <w:jc w:val="left"/>
            </w:pPr>
            <w:r>
              <w:rPr>
                <w:rFonts w:ascii="7v6lAlxz+SimSun" w:hAnsi="7v6lAlxz+SimSun" w:eastAsia="7v6lAlxz+SimSun"/>
                <w:color w:val="000000"/>
                <w:sz w:val="32"/>
              </w:rPr>
              <w:t>员对象认定</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26D7835C">
            <w:pPr>
              <w:widowControl/>
              <w:autoSpaceDE w:val="0"/>
              <w:autoSpaceDN w:val="0"/>
              <w:spacing w:before="128"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《社会救助暂行办法》第十八条 特困供养人员不再符合供养条件的，村民委员会、居民委员会或者供养服务机构应当告知乡镇人民政府、街道办事处，由乡镇人民政府、街道办事处审核并报县级人民政府民政部门核准后，终止供养并予以公示。</w:t>
            </w:r>
          </w:p>
          <w:p w14:paraId="7D248500">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1.《江西省人民政府关于调整赋予乡镇（街道）县级审批服务执法权限和经济发达镇县级经济社会管理权限指导目录的通知》(赣府发〔2021〕23号)</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52ACC04D">
            <w:pPr>
              <w:widowControl/>
              <w:autoSpaceDE w:val="0"/>
              <w:autoSpaceDN w:val="0"/>
              <w:spacing w:before="416"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7924D47E">
            <w:pPr>
              <w:widowControl/>
              <w:autoSpaceDE w:val="0"/>
              <w:autoSpaceDN w:val="0"/>
              <w:spacing w:before="588" w:after="0" w:line="200" w:lineRule="exact"/>
              <w:ind w:left="0" w:right="0" w:firstLine="0"/>
              <w:jc w:val="center"/>
            </w:pPr>
            <w:r>
              <w:rPr>
                <w:rFonts w:ascii="7v6lAlxz+SimSun" w:hAnsi="7v6lAlxz+SimSun" w:eastAsia="7v6lAlxz+SimSun"/>
                <w:color w:val="000000"/>
                <w:sz w:val="20"/>
              </w:rPr>
              <w:t>区民政</w:t>
            </w:r>
          </w:p>
          <w:p w14:paraId="7E51C5FB">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E013046">
            <w:pPr>
              <w:widowControl/>
              <w:autoSpaceDE w:val="0"/>
              <w:autoSpaceDN w:val="0"/>
              <w:spacing w:before="454" w:after="0" w:line="320" w:lineRule="exact"/>
              <w:ind w:left="0" w:right="0" w:firstLine="0"/>
              <w:jc w:val="center"/>
            </w:pPr>
            <w:r>
              <w:rPr>
                <w:rFonts w:ascii="7v6lAlxz+SimSun" w:hAnsi="7v6lAlxz+SimSun" w:eastAsia="7v6lAlxz+SimSun"/>
                <w:color w:val="000000"/>
                <w:sz w:val="32"/>
              </w:rPr>
              <w:t>831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8EEE378">
            <w:pPr>
              <w:widowControl/>
              <w:autoSpaceDE w:val="0"/>
              <w:autoSpaceDN w:val="0"/>
              <w:spacing w:before="0" w:after="0" w:line="388" w:lineRule="exact"/>
              <w:ind w:left="0" w:right="0" w:firstLine="0"/>
              <w:jc w:val="center"/>
            </w:pPr>
            <w:r>
              <w:rPr>
                <w:rFonts w:ascii="7v6lAlxz+SimSun" w:hAnsi="7v6lAlxz+SimSun" w:eastAsia="7v6lAlxz+SimSun"/>
                <w:color w:val="000000"/>
                <w:sz w:val="32"/>
              </w:rPr>
              <w:t>特困人员咨询，一次性告知、申请及受理、家庭经济状况核对、入户调查</w:t>
            </w:r>
          </w:p>
          <w:p w14:paraId="4B4015D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、审核和公示、认定</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1DE6177"/>
        </w:tc>
      </w:tr>
      <w:tr w14:paraId="6481BAD8">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27A5ADD"/>
        </w:tc>
        <w:tc>
          <w:tcPr>
            <w:tcW w:w="1957" w:type="dxa"/>
            <w:vMerge w:val="continue"/>
            <w:tcBorders>
              <w:top w:val="single" w:color="000000" w:sz="8" w:space="0"/>
              <w:left w:val="single" w:color="000000" w:sz="6" w:space="0"/>
              <w:bottom w:val="single" w:color="000000" w:sz="8" w:space="0"/>
              <w:right w:val="single" w:color="000000" w:sz="8" w:space="0"/>
            </w:tcBorders>
          </w:tcPr>
          <w:p w14:paraId="40FE5DDD"/>
        </w:tc>
        <w:tc>
          <w:tcPr>
            <w:tcW w:w="1957" w:type="dxa"/>
            <w:vMerge w:val="continue"/>
            <w:tcBorders>
              <w:top w:val="single" w:color="000000" w:sz="8" w:space="0"/>
              <w:left w:val="single" w:color="000000" w:sz="8" w:space="0"/>
              <w:bottom w:val="single" w:color="000000" w:sz="8" w:space="0"/>
              <w:right w:val="single" w:color="000000" w:sz="8" w:space="0"/>
            </w:tcBorders>
          </w:tcPr>
          <w:p w14:paraId="4FBDF146"/>
        </w:tc>
        <w:tc>
          <w:tcPr>
            <w:tcW w:w="1957" w:type="dxa"/>
            <w:vMerge w:val="continue"/>
            <w:tcBorders>
              <w:top w:val="single" w:color="000000" w:sz="6" w:space="0"/>
              <w:left w:val="single" w:color="000000" w:sz="8" w:space="0"/>
              <w:bottom w:val="single" w:color="000000" w:sz="8" w:space="0"/>
              <w:right w:val="single" w:color="000000" w:sz="6" w:space="0"/>
            </w:tcBorders>
          </w:tcPr>
          <w:p w14:paraId="5292CB82"/>
        </w:tc>
        <w:tc>
          <w:tcPr>
            <w:tcW w:w="1957" w:type="dxa"/>
            <w:vMerge w:val="continue"/>
            <w:tcBorders>
              <w:top w:val="single" w:color="000000" w:sz="6" w:space="0"/>
              <w:left w:val="single" w:color="000000" w:sz="6" w:space="0"/>
              <w:bottom w:val="single" w:color="000000" w:sz="8" w:space="0"/>
              <w:right w:val="single" w:color="000000" w:sz="8" w:space="0"/>
            </w:tcBorders>
          </w:tcPr>
          <w:p w14:paraId="0B6767A5"/>
        </w:tc>
        <w:tc>
          <w:tcPr>
            <w:tcW w:w="1957" w:type="dxa"/>
            <w:vMerge w:val="continue"/>
            <w:tcBorders>
              <w:top w:val="single" w:color="000000" w:sz="6" w:space="0"/>
              <w:left w:val="single" w:color="000000" w:sz="8" w:space="0"/>
              <w:bottom w:val="single" w:color="000000" w:sz="8" w:space="0"/>
              <w:right w:val="single" w:color="000000" w:sz="8" w:space="0"/>
            </w:tcBorders>
          </w:tcPr>
          <w:p w14:paraId="65685A02"/>
        </w:tc>
        <w:tc>
          <w:tcPr>
            <w:tcW w:w="1957" w:type="dxa"/>
            <w:vMerge w:val="continue"/>
            <w:tcBorders>
              <w:top w:val="single" w:color="000000" w:sz="6" w:space="0"/>
              <w:left w:val="single" w:color="000000" w:sz="8" w:space="0"/>
              <w:bottom w:val="single" w:color="000000" w:sz="8" w:space="0"/>
              <w:right w:val="single" w:color="000000" w:sz="6" w:space="0"/>
            </w:tcBorders>
          </w:tcPr>
          <w:p w14:paraId="4B26259D"/>
        </w:tc>
        <w:tc>
          <w:tcPr>
            <w:tcW w:w="1957" w:type="dxa"/>
            <w:vMerge w:val="continue"/>
            <w:tcBorders>
              <w:top w:val="single" w:color="000000" w:sz="6" w:space="0"/>
              <w:left w:val="single" w:color="000000" w:sz="6" w:space="0"/>
              <w:bottom w:val="single" w:color="000000" w:sz="8" w:space="0"/>
              <w:right w:val="single" w:color="000000" w:sz="8" w:space="0"/>
            </w:tcBorders>
          </w:tcPr>
          <w:p w14:paraId="129530E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5E4F296">
            <w:pPr>
              <w:widowControl/>
              <w:autoSpaceDE w:val="0"/>
              <w:autoSpaceDN w:val="0"/>
              <w:spacing w:before="52" w:after="0" w:line="320" w:lineRule="exact"/>
              <w:ind w:left="0" w:right="0" w:firstLine="0"/>
              <w:jc w:val="center"/>
            </w:pPr>
            <w:r>
              <w:rPr>
                <w:rFonts w:ascii="7v6lAlxz+SimSun" w:hAnsi="7v6lAlxz+SimSun" w:eastAsia="7v6lAlxz+SimSun"/>
                <w:color w:val="000000"/>
                <w:sz w:val="32"/>
              </w:rPr>
              <w:t>832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4E7E47A">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探视巡访</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82A4E4"/>
        </w:tc>
      </w:tr>
      <w:tr w14:paraId="3DC46513">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DCA6D0B"/>
        </w:tc>
        <w:tc>
          <w:tcPr>
            <w:tcW w:w="1957" w:type="dxa"/>
            <w:vMerge w:val="continue"/>
            <w:tcBorders>
              <w:top w:val="single" w:color="000000" w:sz="8" w:space="0"/>
              <w:left w:val="single" w:color="000000" w:sz="6" w:space="0"/>
              <w:bottom w:val="single" w:color="000000" w:sz="8" w:space="0"/>
              <w:right w:val="single" w:color="000000" w:sz="8" w:space="0"/>
            </w:tcBorders>
          </w:tcPr>
          <w:p w14:paraId="28BFD84D"/>
        </w:tc>
        <w:tc>
          <w:tcPr>
            <w:tcW w:w="1957" w:type="dxa"/>
            <w:vMerge w:val="continue"/>
            <w:tcBorders>
              <w:top w:val="single" w:color="000000" w:sz="8" w:space="0"/>
              <w:left w:val="single" w:color="000000" w:sz="8" w:space="0"/>
              <w:bottom w:val="single" w:color="000000" w:sz="8" w:space="0"/>
              <w:right w:val="single" w:color="000000" w:sz="8" w:space="0"/>
            </w:tcBorders>
          </w:tcPr>
          <w:p w14:paraId="11122126"/>
        </w:tc>
        <w:tc>
          <w:tcPr>
            <w:tcW w:w="1957" w:type="dxa"/>
            <w:vMerge w:val="continue"/>
            <w:tcBorders>
              <w:top w:val="single" w:color="000000" w:sz="6" w:space="0"/>
              <w:left w:val="single" w:color="000000" w:sz="8" w:space="0"/>
              <w:bottom w:val="single" w:color="000000" w:sz="8" w:space="0"/>
              <w:right w:val="single" w:color="000000" w:sz="6" w:space="0"/>
            </w:tcBorders>
          </w:tcPr>
          <w:p w14:paraId="7653B648"/>
        </w:tc>
        <w:tc>
          <w:tcPr>
            <w:tcW w:w="1957" w:type="dxa"/>
            <w:vMerge w:val="continue"/>
            <w:tcBorders>
              <w:top w:val="single" w:color="000000" w:sz="6" w:space="0"/>
              <w:left w:val="single" w:color="000000" w:sz="6" w:space="0"/>
              <w:bottom w:val="single" w:color="000000" w:sz="8" w:space="0"/>
              <w:right w:val="single" w:color="000000" w:sz="8" w:space="0"/>
            </w:tcBorders>
          </w:tcPr>
          <w:p w14:paraId="44B71F76"/>
        </w:tc>
        <w:tc>
          <w:tcPr>
            <w:tcW w:w="1957" w:type="dxa"/>
            <w:vMerge w:val="continue"/>
            <w:tcBorders>
              <w:top w:val="single" w:color="000000" w:sz="6" w:space="0"/>
              <w:left w:val="single" w:color="000000" w:sz="8" w:space="0"/>
              <w:bottom w:val="single" w:color="000000" w:sz="8" w:space="0"/>
              <w:right w:val="single" w:color="000000" w:sz="8" w:space="0"/>
            </w:tcBorders>
          </w:tcPr>
          <w:p w14:paraId="31FD5F1C"/>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0BB34AF">
            <w:pPr>
              <w:widowControl/>
              <w:autoSpaceDE w:val="0"/>
              <w:autoSpaceDN w:val="0"/>
              <w:spacing w:before="108" w:after="0" w:line="198" w:lineRule="exact"/>
              <w:ind w:left="0" w:right="0" w:firstLine="0"/>
              <w:jc w:val="center"/>
            </w:pPr>
            <w:r>
              <w:rPr>
                <w:rFonts w:ascii="7v6lAlxz+SimSun" w:hAnsi="7v6lAlxz+SimSun" w:eastAsia="7v6lAlxz+SimSun"/>
                <w:color w:val="000000"/>
                <w:sz w:val="20"/>
              </w:rPr>
              <w:t>民生服</w:t>
            </w:r>
          </w:p>
          <w:p w14:paraId="034D6F0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务办公</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7C43A0D">
            <w:pPr>
              <w:widowControl/>
              <w:autoSpaceDE w:val="0"/>
              <w:autoSpaceDN w:val="0"/>
              <w:spacing w:before="60" w:after="0" w:line="246" w:lineRule="exact"/>
              <w:ind w:left="72" w:right="58" w:firstLine="0"/>
              <w:jc w:val="both"/>
            </w:pPr>
            <w:r>
              <w:rPr>
                <w:rFonts w:ascii="7v6lAlxz+SimSun" w:hAnsi="7v6lAlxz+SimSun" w:eastAsia="7v6lAlxz+SimSun"/>
                <w:color w:val="000000"/>
                <w:sz w:val="20"/>
              </w:rPr>
              <w:t>区民政局、区财政局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35773EA">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833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DCBE0B2">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补齐集中供养特困人员材料</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15F8CC5"/>
        </w:tc>
      </w:tr>
    </w:tbl>
    <w:p w14:paraId="72B0488F">
      <w:pPr>
        <w:widowControl/>
        <w:autoSpaceDE w:val="0"/>
        <w:autoSpaceDN w:val="0"/>
        <w:spacing w:before="450" w:after="0" w:line="414" w:lineRule="exact"/>
        <w:ind w:left="0" w:right="0" w:firstLine="0"/>
        <w:jc w:val="center"/>
      </w:pPr>
      <w:r>
        <w:rPr>
          <w:rFonts w:ascii="宋体" w:hAnsi="宋体" w:eastAsia="宋体"/>
          <w:color w:val="000000"/>
          <w:sz w:val="36"/>
        </w:rPr>
        <w:t>-75-</w:t>
      </w:r>
    </w:p>
    <w:p w14:paraId="664BB053">
      <w:pPr>
        <w:sectPr>
          <w:pgSz w:w="23811" w:h="17237"/>
          <w:pgMar w:top="570" w:right="1140" w:bottom="110" w:left="1140" w:header="720" w:footer="720" w:gutter="0"/>
          <w:cols w:equalWidth="0" w:num="1">
            <w:col w:w="21532"/>
          </w:cols>
          <w:docGrid w:linePitch="360" w:charSpace="0"/>
        </w:sectPr>
      </w:pPr>
    </w:p>
    <w:p w14:paraId="74AF11B8">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43255"/>
            <wp:effectExtent l="0" t="0" r="11430" b="4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pic:cNvPicPr>
                      <a:picLocks noChangeAspect="1"/>
                    </pic:cNvPicPr>
                  </pic:nvPicPr>
                  <pic:blipFill>
                    <a:blip r:embed="rId4"/>
                    <a:stretch>
                      <a:fillRect/>
                    </a:stretch>
                  </pic:blipFill>
                  <pic:spPr>
                    <a:xfrm>
                      <a:off x="0" y="0"/>
                      <a:ext cx="13647419" cy="643427"/>
                    </a:xfrm>
                    <a:prstGeom prst="rect">
                      <a:avLst/>
                    </a:prstGeom>
                  </pic:spPr>
                </pic:pic>
              </a:graphicData>
            </a:graphic>
          </wp:anchor>
        </w:drawing>
      </w:r>
    </w:p>
    <w:p w14:paraId="6A185D94">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8E08372">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8A8B52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9BD26A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9A6E09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9487B8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EDAB0E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048A9F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5E1574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9756E4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3EC145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9FF09D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CF81C7F">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43244B9">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BF40A5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ADEA4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1B05FBE">
        <w:tblPrEx>
          <w:tblCellMar>
            <w:top w:w="0" w:type="dxa"/>
            <w:left w:w="108" w:type="dxa"/>
            <w:bottom w:w="0" w:type="dxa"/>
            <w:right w:w="108" w:type="dxa"/>
          </w:tblCellMar>
        </w:tblPrEx>
        <w:trPr>
          <w:trHeight w:val="120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CF2D95D">
            <w:pPr>
              <w:widowControl/>
              <w:autoSpaceDE w:val="0"/>
              <w:autoSpaceDN w:val="0"/>
              <w:spacing w:before="6088" w:after="0" w:line="320" w:lineRule="exact"/>
              <w:ind w:left="0" w:right="0" w:firstLine="0"/>
              <w:jc w:val="center"/>
            </w:pPr>
            <w:r>
              <w:rPr>
                <w:rFonts w:ascii="7v6lAlxz+SimSun" w:hAnsi="7v6lAlxz+SimSun" w:eastAsia="7v6lAlxz+SimSun"/>
                <w:color w:val="000000"/>
                <w:sz w:val="32"/>
              </w:rPr>
              <w:t>64</w:t>
            </w:r>
          </w:p>
        </w:tc>
        <w:tc>
          <w:tcPr>
            <w:tcW w:w="87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14BEFA9">
            <w:pPr>
              <w:widowControl/>
              <w:autoSpaceDE w:val="0"/>
              <w:autoSpaceDN w:val="0"/>
              <w:spacing w:before="5894" w:after="0" w:line="320" w:lineRule="exact"/>
              <w:ind w:left="0" w:right="0" w:firstLine="0"/>
              <w:jc w:val="center"/>
            </w:pPr>
            <w:r>
              <w:rPr>
                <w:rFonts w:ascii="7v6lAlxz+SimSun" w:hAnsi="7v6lAlxz+SimSun" w:eastAsia="7v6lAlxz+SimSun"/>
                <w:color w:val="000000"/>
                <w:sz w:val="32"/>
              </w:rPr>
              <w:t>民生</w:t>
            </w:r>
          </w:p>
          <w:p w14:paraId="11BFEE6F">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3DE76FE">
            <w:pPr>
              <w:widowControl/>
              <w:autoSpaceDE w:val="0"/>
              <w:autoSpaceDN w:val="0"/>
              <w:spacing w:before="4856" w:after="0" w:line="388" w:lineRule="exact"/>
              <w:ind w:left="0" w:right="0" w:firstLine="0"/>
              <w:jc w:val="center"/>
            </w:pPr>
            <w:r>
              <w:rPr>
                <w:rFonts w:ascii="7v6lAlxz+SimSun" w:hAnsi="7v6lAlxz+SimSun" w:eastAsia="7v6lAlxz+SimSun"/>
                <w:color w:val="000000"/>
                <w:sz w:val="32"/>
              </w:rPr>
              <w:t>落实退役军人和其他优抚对象政策，做好拥军优属走访慰问、就业创业扶持、权益维护等服务保障工作。</w:t>
            </w:r>
          </w:p>
        </w:tc>
        <w:tc>
          <w:tcPr>
            <w:tcW w:w="69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08912E09">
            <w:pPr>
              <w:widowControl/>
              <w:autoSpaceDE w:val="0"/>
              <w:autoSpaceDN w:val="0"/>
              <w:spacing w:before="1054" w:after="0" w:line="318" w:lineRule="exact"/>
              <w:ind w:left="0" w:right="0" w:firstLine="0"/>
              <w:jc w:val="center"/>
            </w:pPr>
            <w:r>
              <w:rPr>
                <w:rFonts w:ascii="7v6lAlxz+SimSun" w:hAnsi="7v6lAlxz+SimSun" w:eastAsia="7v6lAlxz+SimSun"/>
                <w:color w:val="000000"/>
                <w:sz w:val="32"/>
              </w:rPr>
              <w:t>179</w:t>
            </w:r>
          </w:p>
        </w:tc>
        <w:tc>
          <w:tcPr>
            <w:tcW w:w="1960"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7F0D6A8">
            <w:pPr>
              <w:widowControl/>
              <w:autoSpaceDE w:val="0"/>
              <w:autoSpaceDN w:val="0"/>
              <w:spacing w:before="596" w:after="0" w:line="390" w:lineRule="exact"/>
              <w:ind w:left="46" w:right="300" w:firstLine="0"/>
              <w:jc w:val="both"/>
            </w:pPr>
            <w:r>
              <w:rPr>
                <w:rFonts w:ascii="7v6lAlxz+SimSun" w:hAnsi="7v6lAlxz+SimSun" w:eastAsia="7v6lAlxz+SimSun"/>
                <w:color w:val="000000"/>
                <w:sz w:val="32"/>
              </w:rPr>
              <w:t>加强退役军人权益维护工作</w:t>
            </w:r>
          </w:p>
        </w:tc>
        <w:tc>
          <w:tcPr>
            <w:tcW w:w="6322" w:type="dxa"/>
            <w:vMerge w:val="restart"/>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6CBC312C">
            <w:pPr>
              <w:widowControl/>
              <w:autoSpaceDE w:val="0"/>
              <w:autoSpaceDN w:val="0"/>
              <w:spacing w:before="166"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1.《中华人民共和国军人地位和权益保障法》第六条 乡镇（街道）人民政府、街道办事处、基层群众性自治组织应当按照职责做好军人地位和权益保障工作。第五十九条 地方人民政府应当为退役军人家庭悬挂光荣牌，定期开展走访慰问活动。第六十六条 退役军人服务中心、服务站点等退役军人服务机构应当加强与退役军人联系沟通，做好退役军人就业创业扶持、优抚帮扶、走访慰问、权益维护等服务保障工作。2.《中华人民共和国退役军人保障法》（2021年施行）第五十九条 地方人民政府应当为退役军人家庭悬挂光荣牌，定期开展走访慰问活动。第六十六条退役军人服务中心、服务站点等退役军人服务机构应当加强与退役军人联系沟通，做好退役军人就业创业扶持、优抚帮扶、走访慰问、权益维护等服务保障工作。</w:t>
            </w:r>
          </w:p>
          <w:p w14:paraId="3C90286B">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1.全国“双拥”办《“双拥”模范城（县）创建命名管理办法暨考核标准》</w:t>
            </w:r>
            <w:r>
              <w:br w:type="textWrapping"/>
            </w:r>
            <w:r>
              <w:rPr>
                <w:rFonts w:ascii="7v6lAlxz+SimSun" w:hAnsi="7v6lAlxz+SimSun" w:eastAsia="7v6lAlxz+SimSun"/>
                <w:color w:val="000000"/>
                <w:sz w:val="20"/>
              </w:rPr>
              <w:t>2.《贯彻退役军人事务部、中央军委政治工作部、中央军委国防动员部&lt;立功获奖军人家庭送喜报工作办法&gt;的具体措施》（政联〔2021〕2号）</w:t>
            </w:r>
          </w:p>
        </w:tc>
        <w:tc>
          <w:tcPr>
            <w:tcW w:w="802" w:type="dxa"/>
            <w:vMerge w:val="restart"/>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F582C8E">
            <w:pPr>
              <w:widowControl/>
              <w:autoSpaceDE w:val="0"/>
              <w:autoSpaceDN w:val="0"/>
              <w:spacing w:before="81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EDBCBEC">
            <w:pPr>
              <w:widowControl/>
              <w:autoSpaceDE w:val="0"/>
              <w:autoSpaceDN w:val="0"/>
              <w:spacing w:before="812" w:after="0" w:line="248" w:lineRule="exact"/>
              <w:ind w:left="0" w:right="0" w:firstLine="0"/>
              <w:jc w:val="center"/>
            </w:pPr>
            <w:r>
              <w:rPr>
                <w:rFonts w:ascii="7v6lAlxz+SimSun" w:hAnsi="7v6lAlxz+SimSun" w:eastAsia="7v6lAlxz+SimSun"/>
                <w:color w:val="000000"/>
                <w:sz w:val="20"/>
              </w:rPr>
              <w:t>区退役军人事务局</w:t>
            </w:r>
          </w:p>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21184FFB">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834</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2AE62B6D">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退役军人权益维护</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012FC273"/>
        </w:tc>
      </w:tr>
      <w:tr w14:paraId="00EDD33B">
        <w:tblPrEx>
          <w:tblCellMar>
            <w:top w:w="0" w:type="dxa"/>
            <w:left w:w="108" w:type="dxa"/>
            <w:bottom w:w="0" w:type="dxa"/>
            <w:right w:w="108" w:type="dxa"/>
          </w:tblCellMar>
        </w:tblPrEx>
        <w:trPr>
          <w:trHeight w:val="12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7243A7A"/>
        </w:tc>
        <w:tc>
          <w:tcPr>
            <w:tcW w:w="1957" w:type="dxa"/>
            <w:vMerge w:val="continue"/>
            <w:tcBorders>
              <w:top w:val="single" w:color="000000" w:sz="8" w:space="0"/>
              <w:left w:val="single" w:color="000000" w:sz="6" w:space="0"/>
              <w:bottom w:val="single" w:color="000000" w:sz="8" w:space="0"/>
              <w:right w:val="single" w:color="000000" w:sz="8" w:space="0"/>
            </w:tcBorders>
          </w:tcPr>
          <w:p w14:paraId="08F2F1F4"/>
        </w:tc>
        <w:tc>
          <w:tcPr>
            <w:tcW w:w="1957" w:type="dxa"/>
            <w:vMerge w:val="continue"/>
            <w:tcBorders>
              <w:top w:val="single" w:color="000000" w:sz="8" w:space="0"/>
              <w:left w:val="single" w:color="000000" w:sz="8" w:space="0"/>
              <w:bottom w:val="single" w:color="000000" w:sz="8" w:space="0"/>
              <w:right w:val="single" w:color="000000" w:sz="8" w:space="0"/>
            </w:tcBorders>
          </w:tcPr>
          <w:p w14:paraId="1E9CBE37"/>
        </w:tc>
        <w:tc>
          <w:tcPr>
            <w:tcW w:w="1957" w:type="dxa"/>
            <w:vMerge w:val="continue"/>
            <w:tcBorders>
              <w:top w:val="single" w:color="000000" w:sz="8" w:space="0"/>
              <w:left w:val="single" w:color="000000" w:sz="8" w:space="0"/>
              <w:bottom w:val="single" w:color="000000" w:sz="8" w:space="0"/>
              <w:right w:val="single" w:color="000000" w:sz="6" w:space="0"/>
            </w:tcBorders>
          </w:tcPr>
          <w:p w14:paraId="7C0F1A38"/>
        </w:tc>
        <w:tc>
          <w:tcPr>
            <w:tcW w:w="1957" w:type="dxa"/>
            <w:vMerge w:val="continue"/>
            <w:tcBorders>
              <w:top w:val="single" w:color="000000" w:sz="8" w:space="0"/>
              <w:left w:val="single" w:color="000000" w:sz="6" w:space="0"/>
              <w:bottom w:val="single" w:color="000000" w:sz="8" w:space="0"/>
              <w:right w:val="single" w:color="000000" w:sz="8" w:space="0"/>
            </w:tcBorders>
          </w:tcPr>
          <w:p w14:paraId="11798C70"/>
        </w:tc>
        <w:tc>
          <w:tcPr>
            <w:tcW w:w="1957" w:type="dxa"/>
            <w:vMerge w:val="continue"/>
            <w:tcBorders>
              <w:top w:val="single" w:color="000000" w:sz="8" w:space="0"/>
              <w:left w:val="single" w:color="000000" w:sz="8" w:space="0"/>
              <w:bottom w:val="single" w:color="000000" w:sz="6" w:space="0"/>
              <w:right w:val="single" w:color="000000" w:sz="8" w:space="0"/>
            </w:tcBorders>
          </w:tcPr>
          <w:p w14:paraId="493D5BCA"/>
        </w:tc>
        <w:tc>
          <w:tcPr>
            <w:tcW w:w="1957" w:type="dxa"/>
            <w:vMerge w:val="continue"/>
            <w:tcBorders>
              <w:top w:val="single" w:color="000000" w:sz="8" w:space="0"/>
              <w:left w:val="single" w:color="000000" w:sz="8" w:space="0"/>
              <w:bottom w:val="single" w:color="000000" w:sz="8" w:space="0"/>
              <w:right w:val="single" w:color="000000" w:sz="6" w:space="0"/>
            </w:tcBorders>
          </w:tcPr>
          <w:p w14:paraId="2A78D181"/>
        </w:tc>
        <w:tc>
          <w:tcPr>
            <w:tcW w:w="1957" w:type="dxa"/>
            <w:vMerge w:val="continue"/>
            <w:tcBorders>
              <w:top w:val="single" w:color="000000" w:sz="8" w:space="0"/>
              <w:left w:val="single" w:color="000000" w:sz="6" w:space="0"/>
              <w:bottom w:val="single" w:color="000000" w:sz="8" w:space="0"/>
              <w:right w:val="single" w:color="000000" w:sz="8" w:space="0"/>
            </w:tcBorders>
          </w:tcPr>
          <w:p w14:paraId="47049AE2"/>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092E6ACB">
            <w:pPr>
              <w:widowControl/>
              <w:autoSpaceDE w:val="0"/>
              <w:autoSpaceDN w:val="0"/>
              <w:spacing w:before="454" w:after="0" w:line="318" w:lineRule="exact"/>
              <w:ind w:left="0" w:right="0" w:firstLine="0"/>
              <w:jc w:val="center"/>
            </w:pPr>
            <w:r>
              <w:rPr>
                <w:rFonts w:ascii="7v6lAlxz+SimSun" w:hAnsi="7v6lAlxz+SimSun" w:eastAsia="7v6lAlxz+SimSun"/>
                <w:color w:val="000000"/>
                <w:sz w:val="32"/>
              </w:rPr>
              <w:t>835</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522B9934">
            <w:pPr>
              <w:widowControl/>
              <w:autoSpaceDE w:val="0"/>
              <w:autoSpaceDN w:val="0"/>
              <w:spacing w:before="260" w:after="0" w:line="318" w:lineRule="exact"/>
              <w:ind w:left="284" w:right="0" w:firstLine="0"/>
              <w:jc w:val="left"/>
            </w:pPr>
            <w:r>
              <w:rPr>
                <w:rFonts w:ascii="7v6lAlxz+SimSun" w:hAnsi="7v6lAlxz+SimSun" w:eastAsia="7v6lAlxz+SimSun"/>
                <w:color w:val="000000"/>
                <w:sz w:val="32"/>
              </w:rPr>
              <w:t xml:space="preserve">带病回乡退伍军人生活补助（材料 </w:t>
            </w:r>
          </w:p>
          <w:p w14:paraId="630CC14D">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收集）</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74C011CB"/>
        </w:tc>
      </w:tr>
      <w:tr w14:paraId="5B875ABC">
        <w:tblPrEx>
          <w:tblCellMar>
            <w:top w:w="0" w:type="dxa"/>
            <w:left w:w="108" w:type="dxa"/>
            <w:bottom w:w="0" w:type="dxa"/>
            <w:right w:w="108" w:type="dxa"/>
          </w:tblCellMar>
        </w:tblPrEx>
        <w:trPr>
          <w:trHeight w:val="12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A4D78FF"/>
        </w:tc>
        <w:tc>
          <w:tcPr>
            <w:tcW w:w="1957" w:type="dxa"/>
            <w:vMerge w:val="continue"/>
            <w:tcBorders>
              <w:top w:val="single" w:color="000000" w:sz="8" w:space="0"/>
              <w:left w:val="single" w:color="000000" w:sz="6" w:space="0"/>
              <w:bottom w:val="single" w:color="000000" w:sz="8" w:space="0"/>
              <w:right w:val="single" w:color="000000" w:sz="8" w:space="0"/>
            </w:tcBorders>
          </w:tcPr>
          <w:p w14:paraId="713555EE"/>
        </w:tc>
        <w:tc>
          <w:tcPr>
            <w:tcW w:w="1957" w:type="dxa"/>
            <w:vMerge w:val="continue"/>
            <w:tcBorders>
              <w:top w:val="single" w:color="000000" w:sz="8" w:space="0"/>
              <w:left w:val="single" w:color="000000" w:sz="8" w:space="0"/>
              <w:bottom w:val="single" w:color="000000" w:sz="8" w:space="0"/>
              <w:right w:val="single" w:color="000000" w:sz="8" w:space="0"/>
            </w:tcBorders>
          </w:tcPr>
          <w:p w14:paraId="50BDD822"/>
        </w:tc>
        <w:tc>
          <w:tcPr>
            <w:tcW w:w="692"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3C59E0C7">
            <w:pPr>
              <w:widowControl/>
              <w:autoSpaceDE w:val="0"/>
              <w:autoSpaceDN w:val="0"/>
              <w:spacing w:before="1052" w:after="0" w:line="320" w:lineRule="exact"/>
              <w:ind w:left="0" w:right="0" w:firstLine="0"/>
              <w:jc w:val="center"/>
            </w:pPr>
            <w:r>
              <w:rPr>
                <w:rFonts w:ascii="7v6lAlxz+SimSun" w:hAnsi="7v6lAlxz+SimSun" w:eastAsia="7v6lAlxz+SimSun"/>
                <w:color w:val="000000"/>
                <w:sz w:val="32"/>
              </w:rPr>
              <w:t>180</w:t>
            </w:r>
          </w:p>
        </w:tc>
        <w:tc>
          <w:tcPr>
            <w:tcW w:w="1960"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5C63F32F">
            <w:pPr>
              <w:widowControl/>
              <w:autoSpaceDE w:val="0"/>
              <w:autoSpaceDN w:val="0"/>
              <w:spacing w:before="600" w:after="0" w:line="386" w:lineRule="exact"/>
              <w:ind w:left="46" w:right="300" w:firstLine="0"/>
              <w:jc w:val="both"/>
            </w:pPr>
            <w:r>
              <w:rPr>
                <w:rFonts w:ascii="7v6lAlxz+SimSun" w:hAnsi="7v6lAlxz+SimSun" w:eastAsia="7v6lAlxz+SimSun"/>
                <w:color w:val="000000"/>
                <w:sz w:val="32"/>
              </w:rPr>
              <w:t>开展困难退役军人帮扶援助</w:t>
            </w:r>
          </w:p>
        </w:tc>
        <w:tc>
          <w:tcPr>
            <w:tcW w:w="1957" w:type="dxa"/>
            <w:vMerge w:val="continue"/>
            <w:tcBorders>
              <w:top w:val="single" w:color="000000" w:sz="8" w:space="0"/>
              <w:left w:val="single" w:color="000000" w:sz="8" w:space="0"/>
              <w:bottom w:val="single" w:color="000000" w:sz="6" w:space="0"/>
              <w:right w:val="single" w:color="000000" w:sz="8" w:space="0"/>
            </w:tcBorders>
          </w:tcPr>
          <w:p w14:paraId="51043694"/>
        </w:tc>
        <w:tc>
          <w:tcPr>
            <w:tcW w:w="802" w:type="dxa"/>
            <w:vMerge w:val="restart"/>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62761073">
            <w:pPr>
              <w:widowControl/>
              <w:autoSpaceDE w:val="0"/>
              <w:autoSpaceDN w:val="0"/>
              <w:spacing w:before="814"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2A71C969">
            <w:pPr>
              <w:widowControl/>
              <w:autoSpaceDE w:val="0"/>
              <w:autoSpaceDN w:val="0"/>
              <w:spacing w:before="814" w:after="0" w:line="246" w:lineRule="exact"/>
              <w:ind w:left="0" w:right="0" w:firstLine="0"/>
              <w:jc w:val="center"/>
            </w:pPr>
            <w:r>
              <w:rPr>
                <w:rFonts w:ascii="7v6lAlxz+SimSun" w:hAnsi="7v6lAlxz+SimSun" w:eastAsia="7v6lAlxz+SimSun"/>
                <w:color w:val="000000"/>
                <w:sz w:val="20"/>
              </w:rPr>
              <w:t>区退役军人事务局</w:t>
            </w:r>
          </w:p>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7DED39E">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836</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025B61A5">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落实退役军人帮扶救济（困难救助</w:t>
            </w:r>
          </w:p>
          <w:p w14:paraId="253B61F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等）</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0C7F873F"/>
        </w:tc>
      </w:tr>
      <w:tr w14:paraId="11889604">
        <w:tblPrEx>
          <w:tblCellMar>
            <w:top w:w="0" w:type="dxa"/>
            <w:left w:w="108" w:type="dxa"/>
            <w:bottom w:w="0" w:type="dxa"/>
            <w:right w:w="108" w:type="dxa"/>
          </w:tblCellMar>
        </w:tblPrEx>
        <w:trPr>
          <w:trHeight w:val="12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50FB357"/>
        </w:tc>
        <w:tc>
          <w:tcPr>
            <w:tcW w:w="1957" w:type="dxa"/>
            <w:vMerge w:val="continue"/>
            <w:tcBorders>
              <w:top w:val="single" w:color="000000" w:sz="8" w:space="0"/>
              <w:left w:val="single" w:color="000000" w:sz="6" w:space="0"/>
              <w:bottom w:val="single" w:color="000000" w:sz="8" w:space="0"/>
              <w:right w:val="single" w:color="000000" w:sz="8" w:space="0"/>
            </w:tcBorders>
          </w:tcPr>
          <w:p w14:paraId="34824A1E"/>
        </w:tc>
        <w:tc>
          <w:tcPr>
            <w:tcW w:w="1957" w:type="dxa"/>
            <w:vMerge w:val="continue"/>
            <w:tcBorders>
              <w:top w:val="single" w:color="000000" w:sz="8" w:space="0"/>
              <w:left w:val="single" w:color="000000" w:sz="8" w:space="0"/>
              <w:bottom w:val="single" w:color="000000" w:sz="8" w:space="0"/>
              <w:right w:val="single" w:color="000000" w:sz="8" w:space="0"/>
            </w:tcBorders>
          </w:tcPr>
          <w:p w14:paraId="143867BE"/>
        </w:tc>
        <w:tc>
          <w:tcPr>
            <w:tcW w:w="1957" w:type="dxa"/>
            <w:vMerge w:val="continue"/>
            <w:tcBorders>
              <w:top w:val="single" w:color="000000" w:sz="8" w:space="0"/>
              <w:left w:val="single" w:color="000000" w:sz="8" w:space="0"/>
              <w:bottom w:val="single" w:color="000000" w:sz="6" w:space="0"/>
              <w:right w:val="single" w:color="000000" w:sz="6" w:space="0"/>
            </w:tcBorders>
          </w:tcPr>
          <w:p w14:paraId="6BD935A1"/>
        </w:tc>
        <w:tc>
          <w:tcPr>
            <w:tcW w:w="1957" w:type="dxa"/>
            <w:vMerge w:val="continue"/>
            <w:tcBorders>
              <w:top w:val="single" w:color="000000" w:sz="8" w:space="0"/>
              <w:left w:val="single" w:color="000000" w:sz="6" w:space="0"/>
              <w:bottom w:val="single" w:color="000000" w:sz="6" w:space="0"/>
              <w:right w:val="single" w:color="000000" w:sz="8" w:space="0"/>
            </w:tcBorders>
          </w:tcPr>
          <w:p w14:paraId="71E5F5FC"/>
        </w:tc>
        <w:tc>
          <w:tcPr>
            <w:tcW w:w="1957" w:type="dxa"/>
            <w:vMerge w:val="continue"/>
            <w:tcBorders>
              <w:top w:val="single" w:color="000000" w:sz="8" w:space="0"/>
              <w:left w:val="single" w:color="000000" w:sz="8" w:space="0"/>
              <w:bottom w:val="single" w:color="000000" w:sz="6" w:space="0"/>
              <w:right w:val="single" w:color="000000" w:sz="8" w:space="0"/>
            </w:tcBorders>
          </w:tcPr>
          <w:p w14:paraId="5AB4F905"/>
        </w:tc>
        <w:tc>
          <w:tcPr>
            <w:tcW w:w="1957" w:type="dxa"/>
            <w:vMerge w:val="continue"/>
            <w:tcBorders>
              <w:top w:val="single" w:color="000000" w:sz="8" w:space="0"/>
              <w:left w:val="single" w:color="000000" w:sz="8" w:space="0"/>
              <w:bottom w:val="single" w:color="000000" w:sz="6" w:space="0"/>
              <w:right w:val="single" w:color="000000" w:sz="6" w:space="0"/>
            </w:tcBorders>
          </w:tcPr>
          <w:p w14:paraId="4BA6F6EC"/>
        </w:tc>
        <w:tc>
          <w:tcPr>
            <w:tcW w:w="1957" w:type="dxa"/>
            <w:vMerge w:val="continue"/>
            <w:tcBorders>
              <w:top w:val="single" w:color="000000" w:sz="8" w:space="0"/>
              <w:left w:val="single" w:color="000000" w:sz="6" w:space="0"/>
              <w:bottom w:val="single" w:color="000000" w:sz="6" w:space="0"/>
              <w:right w:val="single" w:color="000000" w:sz="8" w:space="0"/>
            </w:tcBorders>
          </w:tcPr>
          <w:p w14:paraId="0BE07BE0"/>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72A0B849">
            <w:pPr>
              <w:widowControl/>
              <w:autoSpaceDE w:val="0"/>
              <w:autoSpaceDN w:val="0"/>
              <w:spacing w:before="452" w:after="0" w:line="318" w:lineRule="exact"/>
              <w:ind w:left="0" w:right="0" w:firstLine="0"/>
              <w:jc w:val="center"/>
            </w:pPr>
            <w:r>
              <w:rPr>
                <w:rFonts w:ascii="7v6lAlxz+SimSun" w:hAnsi="7v6lAlxz+SimSun" w:eastAsia="7v6lAlxz+SimSun"/>
                <w:color w:val="000000"/>
                <w:sz w:val="32"/>
              </w:rPr>
              <w:t>837</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31BF6936">
            <w:pPr>
              <w:widowControl/>
              <w:autoSpaceDE w:val="0"/>
              <w:autoSpaceDN w:val="0"/>
              <w:spacing w:before="0" w:after="0" w:line="380" w:lineRule="exact"/>
              <w:ind w:left="126" w:right="106" w:firstLine="0"/>
              <w:jc w:val="both"/>
            </w:pPr>
            <w:r>
              <w:rPr>
                <w:rFonts w:ascii="7v6lAlxz+SimSun" w:hAnsi="7v6lAlxz+SimSun" w:eastAsia="7v6lAlxz+SimSun"/>
                <w:color w:val="000000"/>
                <w:sz w:val="32"/>
              </w:rPr>
              <w:t>开展常态化联系，重大节日、重要节点组织开展对退役军人、其他优抚对象、现役军人家属走访慰问、座谈交</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35290DDC"/>
        </w:tc>
      </w:tr>
      <w:tr w14:paraId="42C1DF59">
        <w:tblPrEx>
          <w:tblCellMar>
            <w:top w:w="0" w:type="dxa"/>
            <w:left w:w="108" w:type="dxa"/>
            <w:bottom w:w="0" w:type="dxa"/>
            <w:right w:w="108" w:type="dxa"/>
          </w:tblCellMar>
        </w:tblPrEx>
        <w:trPr>
          <w:trHeight w:val="156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749D37C"/>
        </w:tc>
        <w:tc>
          <w:tcPr>
            <w:tcW w:w="1957" w:type="dxa"/>
            <w:vMerge w:val="continue"/>
            <w:tcBorders>
              <w:top w:val="single" w:color="000000" w:sz="8" w:space="0"/>
              <w:left w:val="single" w:color="000000" w:sz="6" w:space="0"/>
              <w:bottom w:val="single" w:color="000000" w:sz="8" w:space="0"/>
              <w:right w:val="single" w:color="000000" w:sz="8" w:space="0"/>
            </w:tcBorders>
          </w:tcPr>
          <w:p w14:paraId="0519CFB1"/>
        </w:tc>
        <w:tc>
          <w:tcPr>
            <w:tcW w:w="1957" w:type="dxa"/>
            <w:vMerge w:val="continue"/>
            <w:tcBorders>
              <w:top w:val="single" w:color="000000" w:sz="8" w:space="0"/>
              <w:left w:val="single" w:color="000000" w:sz="8" w:space="0"/>
              <w:bottom w:val="single" w:color="000000" w:sz="8" w:space="0"/>
              <w:right w:val="single" w:color="000000" w:sz="8" w:space="0"/>
            </w:tcBorders>
          </w:tcPr>
          <w:p w14:paraId="697BC715"/>
        </w:tc>
        <w:tc>
          <w:tcPr>
            <w:tcW w:w="692" w:type="dxa"/>
            <w:vMerge w:val="restart"/>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1D39AE49">
            <w:pPr>
              <w:widowControl/>
              <w:autoSpaceDE w:val="0"/>
              <w:autoSpaceDN w:val="0"/>
              <w:spacing w:before="1548" w:after="0" w:line="320" w:lineRule="exact"/>
              <w:ind w:left="0" w:right="0" w:firstLine="0"/>
              <w:jc w:val="center"/>
            </w:pPr>
            <w:r>
              <w:rPr>
                <w:rFonts w:ascii="7v6lAlxz+SimSun" w:hAnsi="7v6lAlxz+SimSun" w:eastAsia="7v6lAlxz+SimSun"/>
                <w:color w:val="000000"/>
                <w:sz w:val="32"/>
              </w:rPr>
              <w:t>181</w:t>
            </w:r>
          </w:p>
        </w:tc>
        <w:tc>
          <w:tcPr>
            <w:tcW w:w="1960" w:type="dxa"/>
            <w:vMerge w:val="restart"/>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2CCAD1CF">
            <w:pPr>
              <w:widowControl/>
              <w:autoSpaceDE w:val="0"/>
              <w:autoSpaceDN w:val="0"/>
              <w:spacing w:before="1088" w:after="0" w:line="390" w:lineRule="exact"/>
              <w:ind w:left="46" w:right="300" w:firstLine="0"/>
              <w:jc w:val="both"/>
            </w:pPr>
            <w:r>
              <w:rPr>
                <w:rFonts w:ascii="7v6lAlxz+SimSun" w:hAnsi="7v6lAlxz+SimSun" w:eastAsia="7v6lAlxz+SimSun"/>
                <w:color w:val="000000"/>
                <w:sz w:val="32"/>
              </w:rPr>
              <w:t>开展退役军人就业创业扶持工作</w:t>
            </w:r>
          </w:p>
        </w:tc>
        <w:tc>
          <w:tcPr>
            <w:tcW w:w="6322" w:type="dxa"/>
            <w:vMerge w:val="restart"/>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73A21B40">
            <w:pPr>
              <w:widowControl/>
              <w:autoSpaceDE w:val="0"/>
              <w:autoSpaceDN w:val="0"/>
              <w:spacing w:before="106" w:after="0" w:line="224" w:lineRule="exact"/>
              <w:ind w:left="30" w:right="144" w:firstLine="0"/>
              <w:jc w:val="left"/>
            </w:pPr>
            <w:r>
              <w:rPr>
                <w:rFonts w:ascii="7v6lAlxz+SimSun" w:hAnsi="7v6lAlxz+SimSun" w:eastAsia="7v6lAlxz+SimSun"/>
                <w:color w:val="000000"/>
                <w:sz w:val="18"/>
              </w:rPr>
              <w:t>【法律】</w:t>
            </w:r>
            <w:r>
              <w:br w:type="textWrapping"/>
            </w:r>
            <w:r>
              <w:rPr>
                <w:rFonts w:ascii="7v6lAlxz+SimSun" w:hAnsi="7v6lAlxz+SimSun" w:eastAsia="7v6lAlxz+SimSun"/>
                <w:color w:val="000000"/>
                <w:sz w:val="18"/>
              </w:rPr>
              <w:t>《中华人民共和国退役军人保障法》第三十九条各级人民政府应当加强对退役军人就业创业的指导和服务。县级以上地方人民政府退役军人工作主管部门应当加强对退役军人就业创业的宣传、组织、协调等工作，会同有关部门采取退役军人专场招聘会等形式，开展就业推荐、职业指导，帮助退役军人就业。第五十八条退役军人安置地人民政府在接收退役军人时，应当举行迎接仪式。迎接仪式由安置地人民政府退役军人工作主管部门负责实施。</w:t>
            </w:r>
          </w:p>
          <w:p w14:paraId="763FE0E7">
            <w:pPr>
              <w:widowControl/>
              <w:autoSpaceDE w:val="0"/>
              <w:autoSpaceDN w:val="0"/>
              <w:spacing w:before="2" w:after="0" w:line="224" w:lineRule="exact"/>
              <w:ind w:left="30" w:right="144" w:firstLine="0"/>
              <w:jc w:val="left"/>
            </w:pPr>
            <w:r>
              <w:rPr>
                <w:rFonts w:ascii="7v6lAlxz+SimSun" w:hAnsi="7v6lAlxz+SimSun" w:eastAsia="7v6lAlxz+SimSun"/>
                <w:color w:val="000000"/>
                <w:sz w:val="18"/>
              </w:rPr>
              <w:t>【行政法规】</w:t>
            </w:r>
            <w:r>
              <w:br w:type="textWrapping"/>
            </w:r>
            <w:r>
              <w:rPr>
                <w:rFonts w:ascii="7v6lAlxz+SimSun" w:hAnsi="7v6lAlxz+SimSun" w:eastAsia="7v6lAlxz+SimSun"/>
                <w:color w:val="000000"/>
                <w:sz w:val="18"/>
              </w:rPr>
              <w:t>《退役军人安置条例》第六十七条各级人民政府应当加强对退役军人就业创业的指导和服务。县级以上地方人民政府每年应当组织开展退役军人专场招聘活动，帮助退役军人就业。</w:t>
            </w:r>
          </w:p>
          <w:p w14:paraId="0D5D88E7">
            <w:pPr>
              <w:widowControl/>
              <w:autoSpaceDE w:val="0"/>
              <w:autoSpaceDN w:val="0"/>
              <w:spacing w:before="2" w:after="0" w:line="224" w:lineRule="exact"/>
              <w:ind w:left="30" w:right="152" w:firstLine="0"/>
              <w:jc w:val="both"/>
            </w:pPr>
            <w:r>
              <w:rPr>
                <w:rFonts w:ascii="7v6lAlxz+SimSun" w:hAnsi="7v6lAlxz+SimSun" w:eastAsia="7v6lAlxz+SimSun"/>
                <w:color w:val="000000"/>
                <w:sz w:val="18"/>
              </w:rPr>
              <w:t>对符合当地就业困难人员认定条件的退役军人，安置地人民政府应当将其纳入就业援助范围。对其中确实难以通过市场实现就业的，依法纳入公益性岗位保障范围。</w:t>
            </w:r>
          </w:p>
        </w:tc>
        <w:tc>
          <w:tcPr>
            <w:tcW w:w="802" w:type="dxa"/>
            <w:vMerge w:val="restart"/>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32408E5A">
            <w:pPr>
              <w:widowControl/>
              <w:autoSpaceDE w:val="0"/>
              <w:autoSpaceDN w:val="0"/>
              <w:spacing w:before="1310"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28A010CE">
            <w:pPr>
              <w:widowControl/>
              <w:autoSpaceDE w:val="0"/>
              <w:autoSpaceDN w:val="0"/>
              <w:spacing w:before="1310" w:after="0" w:line="246" w:lineRule="exact"/>
              <w:ind w:left="0" w:right="0" w:firstLine="0"/>
              <w:jc w:val="center"/>
            </w:pPr>
            <w:r>
              <w:rPr>
                <w:rFonts w:ascii="7v6lAlxz+SimSun" w:hAnsi="7v6lAlxz+SimSun" w:eastAsia="7v6lAlxz+SimSun"/>
                <w:color w:val="000000"/>
                <w:sz w:val="20"/>
              </w:rPr>
              <w:t>区退役军人事务局</w:t>
            </w:r>
          </w:p>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231CA243">
            <w:pPr>
              <w:widowControl/>
              <w:autoSpaceDE w:val="0"/>
              <w:autoSpaceDN w:val="0"/>
              <w:spacing w:before="636" w:after="0" w:line="320" w:lineRule="exact"/>
              <w:ind w:left="0" w:right="0" w:firstLine="0"/>
              <w:jc w:val="center"/>
            </w:pPr>
            <w:r>
              <w:rPr>
                <w:rFonts w:ascii="7v6lAlxz+SimSun" w:hAnsi="7v6lAlxz+SimSun" w:eastAsia="7v6lAlxz+SimSun"/>
                <w:color w:val="000000"/>
                <w:sz w:val="32"/>
              </w:rPr>
              <w:t>838</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55897BDA">
            <w:pPr>
              <w:widowControl/>
              <w:autoSpaceDE w:val="0"/>
              <w:autoSpaceDN w:val="0"/>
              <w:spacing w:before="6" w:after="0" w:line="318" w:lineRule="exact"/>
              <w:ind w:left="0" w:right="0" w:firstLine="0"/>
              <w:jc w:val="center"/>
            </w:pPr>
            <w:r>
              <w:rPr>
                <w:rFonts w:ascii="7v6lAlxz+SimSun" w:hAnsi="7v6lAlxz+SimSun" w:eastAsia="7v6lAlxz+SimSun"/>
                <w:color w:val="000000"/>
                <w:sz w:val="32"/>
              </w:rPr>
              <w:t>流</w:t>
            </w:r>
          </w:p>
          <w:p w14:paraId="55B4D878">
            <w:pPr>
              <w:widowControl/>
              <w:autoSpaceDE w:val="0"/>
              <w:autoSpaceDN w:val="0"/>
              <w:spacing w:before="312" w:after="0" w:line="320" w:lineRule="exact"/>
              <w:ind w:left="0" w:right="0" w:firstLine="0"/>
              <w:jc w:val="center"/>
            </w:pPr>
            <w:r>
              <w:rPr>
                <w:rFonts w:ascii="7v6lAlxz+SimSun" w:hAnsi="7v6lAlxz+SimSun" w:eastAsia="7v6lAlxz+SimSun"/>
                <w:color w:val="000000"/>
                <w:sz w:val="32"/>
              </w:rPr>
              <w:t>开展退役军人就业创业扶持工作</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26CBA876"/>
        </w:tc>
      </w:tr>
      <w:tr w14:paraId="235135E5">
        <w:tblPrEx>
          <w:tblCellMar>
            <w:top w:w="0" w:type="dxa"/>
            <w:left w:w="108" w:type="dxa"/>
            <w:bottom w:w="0" w:type="dxa"/>
            <w:right w:w="108" w:type="dxa"/>
          </w:tblCellMar>
        </w:tblPrEx>
        <w:trPr>
          <w:trHeight w:val="18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3568AEE"/>
        </w:tc>
        <w:tc>
          <w:tcPr>
            <w:tcW w:w="1957" w:type="dxa"/>
            <w:vMerge w:val="continue"/>
            <w:tcBorders>
              <w:top w:val="single" w:color="000000" w:sz="8" w:space="0"/>
              <w:left w:val="single" w:color="000000" w:sz="6" w:space="0"/>
              <w:bottom w:val="single" w:color="000000" w:sz="8" w:space="0"/>
              <w:right w:val="single" w:color="000000" w:sz="8" w:space="0"/>
            </w:tcBorders>
          </w:tcPr>
          <w:p w14:paraId="7528CD22"/>
        </w:tc>
        <w:tc>
          <w:tcPr>
            <w:tcW w:w="1957" w:type="dxa"/>
            <w:vMerge w:val="continue"/>
            <w:tcBorders>
              <w:top w:val="single" w:color="000000" w:sz="8" w:space="0"/>
              <w:left w:val="single" w:color="000000" w:sz="8" w:space="0"/>
              <w:bottom w:val="single" w:color="000000" w:sz="8" w:space="0"/>
              <w:right w:val="single" w:color="000000" w:sz="8" w:space="0"/>
            </w:tcBorders>
          </w:tcPr>
          <w:p w14:paraId="5B00C484"/>
        </w:tc>
        <w:tc>
          <w:tcPr>
            <w:tcW w:w="1957" w:type="dxa"/>
            <w:vMerge w:val="continue"/>
            <w:tcBorders>
              <w:top w:val="single" w:color="000000" w:sz="6" w:space="0"/>
              <w:left w:val="single" w:color="000000" w:sz="8" w:space="0"/>
              <w:bottom w:val="single" w:color="000000" w:sz="6" w:space="0"/>
              <w:right w:val="single" w:color="000000" w:sz="6" w:space="0"/>
            </w:tcBorders>
          </w:tcPr>
          <w:p w14:paraId="12B5E8EE"/>
        </w:tc>
        <w:tc>
          <w:tcPr>
            <w:tcW w:w="1957" w:type="dxa"/>
            <w:vMerge w:val="continue"/>
            <w:tcBorders>
              <w:top w:val="single" w:color="000000" w:sz="6" w:space="0"/>
              <w:left w:val="single" w:color="000000" w:sz="6" w:space="0"/>
              <w:bottom w:val="single" w:color="000000" w:sz="6" w:space="0"/>
              <w:right w:val="single" w:color="000000" w:sz="8" w:space="0"/>
            </w:tcBorders>
          </w:tcPr>
          <w:p w14:paraId="64034AC8"/>
        </w:tc>
        <w:tc>
          <w:tcPr>
            <w:tcW w:w="1957" w:type="dxa"/>
            <w:vMerge w:val="continue"/>
            <w:tcBorders>
              <w:top w:val="single" w:color="000000" w:sz="6" w:space="0"/>
              <w:left w:val="single" w:color="000000" w:sz="8" w:space="0"/>
              <w:bottom w:val="single" w:color="000000" w:sz="6" w:space="0"/>
              <w:right w:val="single" w:color="000000" w:sz="8" w:space="0"/>
            </w:tcBorders>
          </w:tcPr>
          <w:p w14:paraId="77408085"/>
        </w:tc>
        <w:tc>
          <w:tcPr>
            <w:tcW w:w="1957" w:type="dxa"/>
            <w:vMerge w:val="continue"/>
            <w:tcBorders>
              <w:top w:val="single" w:color="000000" w:sz="6" w:space="0"/>
              <w:left w:val="single" w:color="000000" w:sz="8" w:space="0"/>
              <w:bottom w:val="single" w:color="000000" w:sz="6" w:space="0"/>
              <w:right w:val="single" w:color="000000" w:sz="6" w:space="0"/>
            </w:tcBorders>
          </w:tcPr>
          <w:p w14:paraId="7DCC274A"/>
        </w:tc>
        <w:tc>
          <w:tcPr>
            <w:tcW w:w="1957" w:type="dxa"/>
            <w:vMerge w:val="continue"/>
            <w:tcBorders>
              <w:top w:val="single" w:color="000000" w:sz="6" w:space="0"/>
              <w:left w:val="single" w:color="000000" w:sz="6" w:space="0"/>
              <w:bottom w:val="single" w:color="000000" w:sz="6" w:space="0"/>
              <w:right w:val="single" w:color="000000" w:sz="8" w:space="0"/>
            </w:tcBorders>
          </w:tcPr>
          <w:p w14:paraId="2A5834A2"/>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6B5EAA77">
            <w:pPr>
              <w:widowControl/>
              <w:autoSpaceDE w:val="0"/>
              <w:autoSpaceDN w:val="0"/>
              <w:spacing w:before="764" w:after="0" w:line="318" w:lineRule="exact"/>
              <w:ind w:left="0" w:right="0" w:firstLine="0"/>
              <w:jc w:val="center"/>
            </w:pPr>
            <w:r>
              <w:rPr>
                <w:rFonts w:ascii="7v6lAlxz+SimSun" w:hAnsi="7v6lAlxz+SimSun" w:eastAsia="7v6lAlxz+SimSun"/>
                <w:color w:val="000000"/>
                <w:sz w:val="32"/>
              </w:rPr>
              <w:t>839</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14B42634">
            <w:pPr>
              <w:widowControl/>
              <w:autoSpaceDE w:val="0"/>
              <w:autoSpaceDN w:val="0"/>
              <w:spacing w:before="764" w:after="0" w:line="318" w:lineRule="exact"/>
              <w:ind w:left="0" w:right="0" w:firstLine="0"/>
              <w:jc w:val="center"/>
            </w:pPr>
            <w:r>
              <w:rPr>
                <w:rFonts w:ascii="7v6lAlxz+SimSun" w:hAnsi="7v6lAlxz+SimSun" w:eastAsia="7v6lAlxz+SimSun"/>
                <w:color w:val="000000"/>
                <w:sz w:val="32"/>
              </w:rPr>
              <w:t>做好退役军人就业创业宣传</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61C7CF70"/>
        </w:tc>
      </w:tr>
      <w:tr w14:paraId="4AD5CDD6">
        <w:tblPrEx>
          <w:tblCellMar>
            <w:top w:w="0" w:type="dxa"/>
            <w:left w:w="108" w:type="dxa"/>
            <w:bottom w:w="0" w:type="dxa"/>
            <w:right w:w="108" w:type="dxa"/>
          </w:tblCellMar>
        </w:tblPrEx>
        <w:trPr>
          <w:trHeight w:val="7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E9F8FA4"/>
        </w:tc>
        <w:tc>
          <w:tcPr>
            <w:tcW w:w="1957" w:type="dxa"/>
            <w:vMerge w:val="continue"/>
            <w:tcBorders>
              <w:top w:val="single" w:color="000000" w:sz="8" w:space="0"/>
              <w:left w:val="single" w:color="000000" w:sz="6" w:space="0"/>
              <w:bottom w:val="single" w:color="000000" w:sz="8" w:space="0"/>
              <w:right w:val="single" w:color="000000" w:sz="8" w:space="0"/>
            </w:tcBorders>
          </w:tcPr>
          <w:p w14:paraId="36C42166"/>
        </w:tc>
        <w:tc>
          <w:tcPr>
            <w:tcW w:w="1957" w:type="dxa"/>
            <w:vMerge w:val="continue"/>
            <w:tcBorders>
              <w:top w:val="single" w:color="000000" w:sz="8" w:space="0"/>
              <w:left w:val="single" w:color="000000" w:sz="8" w:space="0"/>
              <w:bottom w:val="single" w:color="000000" w:sz="8" w:space="0"/>
              <w:right w:val="single" w:color="000000" w:sz="8" w:space="0"/>
            </w:tcBorders>
          </w:tcPr>
          <w:p w14:paraId="1F642F80"/>
        </w:tc>
        <w:tc>
          <w:tcPr>
            <w:tcW w:w="692" w:type="dxa"/>
            <w:vMerge w:val="restart"/>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20CF8758">
            <w:pPr>
              <w:widowControl/>
              <w:autoSpaceDE w:val="0"/>
              <w:autoSpaceDN w:val="0"/>
              <w:spacing w:before="1984" w:after="0" w:line="320" w:lineRule="exact"/>
              <w:ind w:left="0" w:right="0" w:firstLine="0"/>
              <w:jc w:val="center"/>
            </w:pPr>
            <w:r>
              <w:rPr>
                <w:rFonts w:ascii="7v6lAlxz+SimSun" w:hAnsi="7v6lAlxz+SimSun" w:eastAsia="7v6lAlxz+SimSun"/>
                <w:color w:val="000000"/>
                <w:sz w:val="32"/>
              </w:rPr>
              <w:t>182</w:t>
            </w:r>
          </w:p>
        </w:tc>
        <w:tc>
          <w:tcPr>
            <w:tcW w:w="1960" w:type="dxa"/>
            <w:vMerge w:val="restart"/>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712BBC1F">
            <w:pPr>
              <w:widowControl/>
              <w:autoSpaceDE w:val="0"/>
              <w:autoSpaceDN w:val="0"/>
              <w:spacing w:before="1790" w:after="0" w:line="320" w:lineRule="exact"/>
              <w:ind w:left="46" w:right="0" w:firstLine="0"/>
              <w:jc w:val="left"/>
            </w:pPr>
            <w:r>
              <w:rPr>
                <w:rFonts w:ascii="7v6lAlxz+SimSun" w:hAnsi="7v6lAlxz+SimSun" w:eastAsia="7v6lAlxz+SimSun"/>
                <w:color w:val="000000"/>
                <w:sz w:val="32"/>
              </w:rPr>
              <w:t>开展退役军</w:t>
            </w:r>
          </w:p>
          <w:p w14:paraId="44BD7FD6">
            <w:pPr>
              <w:widowControl/>
              <w:autoSpaceDE w:val="0"/>
              <w:autoSpaceDN w:val="0"/>
              <w:spacing w:before="70" w:after="0" w:line="318" w:lineRule="exact"/>
              <w:ind w:left="46" w:right="0" w:firstLine="0"/>
              <w:jc w:val="left"/>
            </w:pPr>
            <w:r>
              <w:rPr>
                <w:rFonts w:ascii="7v6lAlxz+SimSun" w:hAnsi="7v6lAlxz+SimSun" w:eastAsia="7v6lAlxz+SimSun"/>
                <w:color w:val="000000"/>
                <w:sz w:val="32"/>
              </w:rPr>
              <w:t>人抚恤优待</w:t>
            </w:r>
          </w:p>
        </w:tc>
        <w:tc>
          <w:tcPr>
            <w:tcW w:w="6322" w:type="dxa"/>
            <w:vMerge w:val="restart"/>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328E7095">
            <w:pPr>
              <w:widowControl/>
              <w:autoSpaceDE w:val="0"/>
              <w:autoSpaceDN w:val="0"/>
              <w:spacing w:before="1004"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《军人抚恤优待条例》第三条 军人的抚恤优待，实行国家和社会相结合的方针，保障军人的抚恤优待与国民经济和社会发展相适应，保障抚恤优待对象的生活不低于当地的平均生活水平。全社会应当关怀、尊重抚恤优待对象，开展各种形式的拥军优属活动。</w:t>
            </w:r>
          </w:p>
          <w:p w14:paraId="122E31FD">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1.《江西省人民政府关于调整赋予乡镇（街道）（街道）县级审批服务执法权限和经济发达镇县级经济社会管理权限指导目录的通知》(赣府发〔2021〕23号)</w:t>
            </w:r>
          </w:p>
        </w:tc>
        <w:tc>
          <w:tcPr>
            <w:tcW w:w="802" w:type="dxa"/>
            <w:vMerge w:val="restart"/>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4614DFB1">
            <w:pPr>
              <w:widowControl/>
              <w:autoSpaceDE w:val="0"/>
              <w:autoSpaceDN w:val="0"/>
              <w:spacing w:before="1744"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1C7597C3">
            <w:pPr>
              <w:widowControl/>
              <w:autoSpaceDE w:val="0"/>
              <w:autoSpaceDN w:val="0"/>
              <w:spacing w:before="1744" w:after="0" w:line="248" w:lineRule="exact"/>
              <w:ind w:left="0" w:right="0" w:firstLine="0"/>
              <w:jc w:val="center"/>
            </w:pPr>
            <w:r>
              <w:rPr>
                <w:rFonts w:ascii="7v6lAlxz+SimSun" w:hAnsi="7v6lAlxz+SimSun" w:eastAsia="7v6lAlxz+SimSun"/>
                <w:color w:val="000000"/>
                <w:sz w:val="20"/>
              </w:rPr>
              <w:t>区退役军人事务局</w:t>
            </w:r>
          </w:p>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0EB18220">
            <w:pPr>
              <w:widowControl/>
              <w:autoSpaceDE w:val="0"/>
              <w:autoSpaceDN w:val="0"/>
              <w:spacing w:before="214" w:after="0" w:line="318" w:lineRule="exact"/>
              <w:ind w:left="0" w:right="0" w:firstLine="0"/>
              <w:jc w:val="center"/>
            </w:pPr>
            <w:r>
              <w:rPr>
                <w:rFonts w:ascii="7v6lAlxz+SimSun" w:hAnsi="7v6lAlxz+SimSun" w:eastAsia="7v6lAlxz+SimSun"/>
                <w:color w:val="000000"/>
                <w:sz w:val="32"/>
              </w:rPr>
              <w:t>840</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31121DCF">
            <w:pPr>
              <w:widowControl/>
              <w:autoSpaceDE w:val="0"/>
              <w:autoSpaceDN w:val="0"/>
              <w:spacing w:before="46" w:after="0" w:line="318" w:lineRule="exact"/>
              <w:ind w:left="0" w:right="0" w:firstLine="0"/>
              <w:jc w:val="center"/>
            </w:pPr>
            <w:r>
              <w:rPr>
                <w:rFonts w:ascii="7v6lAlxz+SimSun" w:hAnsi="7v6lAlxz+SimSun" w:eastAsia="7v6lAlxz+SimSun"/>
                <w:color w:val="000000"/>
                <w:sz w:val="32"/>
              </w:rPr>
              <w:t>部分参战和参加核试验（铀矿开采）</w:t>
            </w:r>
          </w:p>
          <w:p w14:paraId="13AB09FB">
            <w:pPr>
              <w:widowControl/>
              <w:autoSpaceDE w:val="0"/>
              <w:autoSpaceDN w:val="0"/>
              <w:spacing w:before="24" w:after="0" w:line="320" w:lineRule="exact"/>
              <w:ind w:left="0" w:right="0" w:firstLine="0"/>
              <w:jc w:val="center"/>
            </w:pPr>
            <w:r>
              <w:rPr>
                <w:rFonts w:ascii="7v6lAlxz+SimSun" w:hAnsi="7v6lAlxz+SimSun" w:eastAsia="7v6lAlxz+SimSun"/>
                <w:color w:val="000000"/>
                <w:sz w:val="32"/>
              </w:rPr>
              <w:t>军队退役人员生活补助金发放 （材</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46D7BCB5"/>
        </w:tc>
      </w:tr>
      <w:tr w14:paraId="0EA3EBB3">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479538E"/>
        </w:tc>
        <w:tc>
          <w:tcPr>
            <w:tcW w:w="1957" w:type="dxa"/>
            <w:vMerge w:val="continue"/>
            <w:tcBorders>
              <w:top w:val="single" w:color="000000" w:sz="8" w:space="0"/>
              <w:left w:val="single" w:color="000000" w:sz="6" w:space="0"/>
              <w:bottom w:val="single" w:color="000000" w:sz="8" w:space="0"/>
              <w:right w:val="single" w:color="000000" w:sz="8" w:space="0"/>
            </w:tcBorders>
          </w:tcPr>
          <w:p w14:paraId="3F47B25A"/>
        </w:tc>
        <w:tc>
          <w:tcPr>
            <w:tcW w:w="1957" w:type="dxa"/>
            <w:vMerge w:val="continue"/>
            <w:tcBorders>
              <w:top w:val="single" w:color="000000" w:sz="8" w:space="0"/>
              <w:left w:val="single" w:color="000000" w:sz="8" w:space="0"/>
              <w:bottom w:val="single" w:color="000000" w:sz="8" w:space="0"/>
              <w:right w:val="single" w:color="000000" w:sz="8" w:space="0"/>
            </w:tcBorders>
          </w:tcPr>
          <w:p w14:paraId="4D08AD75"/>
        </w:tc>
        <w:tc>
          <w:tcPr>
            <w:tcW w:w="1957" w:type="dxa"/>
            <w:vMerge w:val="continue"/>
            <w:tcBorders>
              <w:top w:val="single" w:color="000000" w:sz="6" w:space="0"/>
              <w:left w:val="single" w:color="000000" w:sz="8" w:space="0"/>
              <w:bottom w:val="single" w:color="000000" w:sz="8" w:space="0"/>
              <w:right w:val="single" w:color="000000" w:sz="6" w:space="0"/>
            </w:tcBorders>
          </w:tcPr>
          <w:p w14:paraId="220513E5"/>
        </w:tc>
        <w:tc>
          <w:tcPr>
            <w:tcW w:w="1957" w:type="dxa"/>
            <w:vMerge w:val="continue"/>
            <w:tcBorders>
              <w:top w:val="single" w:color="000000" w:sz="6" w:space="0"/>
              <w:left w:val="single" w:color="000000" w:sz="6" w:space="0"/>
              <w:bottom w:val="single" w:color="000000" w:sz="8" w:space="0"/>
              <w:right w:val="single" w:color="000000" w:sz="8" w:space="0"/>
            </w:tcBorders>
          </w:tcPr>
          <w:p w14:paraId="22AB0208"/>
        </w:tc>
        <w:tc>
          <w:tcPr>
            <w:tcW w:w="1957" w:type="dxa"/>
            <w:vMerge w:val="continue"/>
            <w:tcBorders>
              <w:top w:val="single" w:color="000000" w:sz="6" w:space="0"/>
              <w:left w:val="single" w:color="000000" w:sz="8" w:space="0"/>
              <w:bottom w:val="single" w:color="000000" w:sz="8" w:space="0"/>
              <w:right w:val="single" w:color="000000" w:sz="8" w:space="0"/>
            </w:tcBorders>
          </w:tcPr>
          <w:p w14:paraId="62C02EAD"/>
        </w:tc>
        <w:tc>
          <w:tcPr>
            <w:tcW w:w="1957" w:type="dxa"/>
            <w:vMerge w:val="continue"/>
            <w:tcBorders>
              <w:top w:val="single" w:color="000000" w:sz="6" w:space="0"/>
              <w:left w:val="single" w:color="000000" w:sz="8" w:space="0"/>
              <w:bottom w:val="single" w:color="000000" w:sz="8" w:space="0"/>
              <w:right w:val="single" w:color="000000" w:sz="6" w:space="0"/>
            </w:tcBorders>
          </w:tcPr>
          <w:p w14:paraId="5B5A497A"/>
        </w:tc>
        <w:tc>
          <w:tcPr>
            <w:tcW w:w="1957" w:type="dxa"/>
            <w:vMerge w:val="continue"/>
            <w:tcBorders>
              <w:top w:val="single" w:color="000000" w:sz="6" w:space="0"/>
              <w:left w:val="single" w:color="000000" w:sz="6" w:space="0"/>
              <w:bottom w:val="single" w:color="000000" w:sz="8" w:space="0"/>
              <w:right w:val="single" w:color="000000" w:sz="8" w:space="0"/>
            </w:tcBorders>
          </w:tcPr>
          <w:p w14:paraId="29C94330"/>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660B4126">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841</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3A9AA9C1">
            <w:pPr>
              <w:widowControl/>
              <w:autoSpaceDE w:val="0"/>
              <w:autoSpaceDN w:val="0"/>
              <w:spacing w:before="42" w:after="0" w:line="318" w:lineRule="exact"/>
              <w:ind w:left="0" w:right="0" w:firstLine="0"/>
              <w:jc w:val="center"/>
            </w:pPr>
            <w:r>
              <w:rPr>
                <w:rFonts w:ascii="7v6lAlxz+SimSun" w:hAnsi="7v6lAlxz+SimSun" w:eastAsia="7v6lAlxz+SimSun"/>
                <w:color w:val="000000"/>
                <w:sz w:val="32"/>
              </w:rPr>
              <w:t>烈士遗属、因公牺牲军人遗属、病故</w:t>
            </w:r>
          </w:p>
          <w:p w14:paraId="36590D0F">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军人遗属定期抚恤金的给付（材料甄</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3B685EE3"/>
        </w:tc>
      </w:tr>
      <w:tr w14:paraId="675FDE43">
        <w:tblPrEx>
          <w:tblCellMar>
            <w:top w:w="0" w:type="dxa"/>
            <w:left w:w="108" w:type="dxa"/>
            <w:bottom w:w="0" w:type="dxa"/>
            <w:right w:w="108" w:type="dxa"/>
          </w:tblCellMar>
        </w:tblPrEx>
        <w:trPr>
          <w:trHeight w:val="8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9A96188"/>
        </w:tc>
        <w:tc>
          <w:tcPr>
            <w:tcW w:w="1957" w:type="dxa"/>
            <w:vMerge w:val="continue"/>
            <w:tcBorders>
              <w:top w:val="single" w:color="000000" w:sz="8" w:space="0"/>
              <w:left w:val="single" w:color="000000" w:sz="6" w:space="0"/>
              <w:bottom w:val="single" w:color="000000" w:sz="8" w:space="0"/>
              <w:right w:val="single" w:color="000000" w:sz="8" w:space="0"/>
            </w:tcBorders>
          </w:tcPr>
          <w:p w14:paraId="0551AB77"/>
        </w:tc>
        <w:tc>
          <w:tcPr>
            <w:tcW w:w="1957" w:type="dxa"/>
            <w:vMerge w:val="continue"/>
            <w:tcBorders>
              <w:top w:val="single" w:color="000000" w:sz="8" w:space="0"/>
              <w:left w:val="single" w:color="000000" w:sz="8" w:space="0"/>
              <w:bottom w:val="single" w:color="000000" w:sz="8" w:space="0"/>
              <w:right w:val="single" w:color="000000" w:sz="8" w:space="0"/>
            </w:tcBorders>
          </w:tcPr>
          <w:p w14:paraId="0F4956A9"/>
        </w:tc>
        <w:tc>
          <w:tcPr>
            <w:tcW w:w="1957" w:type="dxa"/>
            <w:vMerge w:val="continue"/>
            <w:tcBorders>
              <w:top w:val="single" w:color="000000" w:sz="6" w:space="0"/>
              <w:left w:val="single" w:color="000000" w:sz="8" w:space="0"/>
              <w:bottom w:val="single" w:color="000000" w:sz="8" w:space="0"/>
              <w:right w:val="single" w:color="000000" w:sz="6" w:space="0"/>
            </w:tcBorders>
          </w:tcPr>
          <w:p w14:paraId="44F0D446"/>
        </w:tc>
        <w:tc>
          <w:tcPr>
            <w:tcW w:w="1957" w:type="dxa"/>
            <w:vMerge w:val="continue"/>
            <w:tcBorders>
              <w:top w:val="single" w:color="000000" w:sz="6" w:space="0"/>
              <w:left w:val="single" w:color="000000" w:sz="6" w:space="0"/>
              <w:bottom w:val="single" w:color="000000" w:sz="8" w:space="0"/>
              <w:right w:val="single" w:color="000000" w:sz="8" w:space="0"/>
            </w:tcBorders>
          </w:tcPr>
          <w:p w14:paraId="590AA715"/>
        </w:tc>
        <w:tc>
          <w:tcPr>
            <w:tcW w:w="1957" w:type="dxa"/>
            <w:vMerge w:val="continue"/>
            <w:tcBorders>
              <w:top w:val="single" w:color="000000" w:sz="6" w:space="0"/>
              <w:left w:val="single" w:color="000000" w:sz="8" w:space="0"/>
              <w:bottom w:val="single" w:color="000000" w:sz="8" w:space="0"/>
              <w:right w:val="single" w:color="000000" w:sz="8" w:space="0"/>
            </w:tcBorders>
          </w:tcPr>
          <w:p w14:paraId="0DA23824"/>
        </w:tc>
        <w:tc>
          <w:tcPr>
            <w:tcW w:w="1957" w:type="dxa"/>
            <w:vMerge w:val="continue"/>
            <w:tcBorders>
              <w:top w:val="single" w:color="000000" w:sz="6" w:space="0"/>
              <w:left w:val="single" w:color="000000" w:sz="8" w:space="0"/>
              <w:bottom w:val="single" w:color="000000" w:sz="8" w:space="0"/>
              <w:right w:val="single" w:color="000000" w:sz="6" w:space="0"/>
            </w:tcBorders>
          </w:tcPr>
          <w:p w14:paraId="14A0B8D1"/>
        </w:tc>
        <w:tc>
          <w:tcPr>
            <w:tcW w:w="1957" w:type="dxa"/>
            <w:vMerge w:val="continue"/>
            <w:tcBorders>
              <w:top w:val="single" w:color="000000" w:sz="6" w:space="0"/>
              <w:left w:val="single" w:color="000000" w:sz="6" w:space="0"/>
              <w:bottom w:val="single" w:color="000000" w:sz="8" w:space="0"/>
              <w:right w:val="single" w:color="000000" w:sz="8" w:space="0"/>
            </w:tcBorders>
          </w:tcPr>
          <w:p w14:paraId="39586779"/>
        </w:tc>
        <w:tc>
          <w:tcPr>
            <w:tcW w:w="814"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4CA60AC6">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842</w:t>
            </w:r>
          </w:p>
        </w:tc>
        <w:tc>
          <w:tcPr>
            <w:tcW w:w="5354"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2656FCB1">
            <w:pPr>
              <w:widowControl/>
              <w:autoSpaceDE w:val="0"/>
              <w:autoSpaceDN w:val="0"/>
              <w:spacing w:before="0" w:after="0" w:line="150" w:lineRule="exact"/>
              <w:ind w:left="0" w:right="0" w:firstLine="0"/>
              <w:jc w:val="center"/>
            </w:pPr>
            <w:r>
              <w:rPr>
                <w:rFonts w:ascii="7v6lAlxz+SimSun" w:hAnsi="7v6lAlxz+SimSun" w:eastAsia="7v6lAlxz+SimSun"/>
                <w:color w:val="000000"/>
                <w:sz w:val="32"/>
              </w:rPr>
              <w:t>别）</w:t>
            </w:r>
          </w:p>
          <w:p w14:paraId="72154BAA">
            <w:pPr>
              <w:widowControl/>
              <w:autoSpaceDE w:val="0"/>
              <w:autoSpaceDN w:val="0"/>
              <w:spacing w:before="0" w:after="0" w:line="236" w:lineRule="exact"/>
              <w:ind w:left="0" w:right="0" w:firstLine="0"/>
              <w:jc w:val="center"/>
            </w:pPr>
            <w:r>
              <w:rPr>
                <w:rFonts w:ascii="7v6lAlxz+SimSun" w:hAnsi="7v6lAlxz+SimSun" w:eastAsia="7v6lAlxz+SimSun"/>
                <w:color w:val="000000"/>
                <w:sz w:val="32"/>
              </w:rPr>
              <w:t>在乡复员军人的认定（材料甄别、资</w:t>
            </w:r>
          </w:p>
          <w:p w14:paraId="1AAFB85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格核查）</w:t>
            </w:r>
          </w:p>
        </w:tc>
        <w:tc>
          <w:tcPr>
            <w:tcW w:w="912"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0F6CE7A3"/>
        </w:tc>
      </w:tr>
      <w:tr w14:paraId="121EDFE3">
        <w:tblPrEx>
          <w:tblCellMar>
            <w:top w:w="0" w:type="dxa"/>
            <w:left w:w="108" w:type="dxa"/>
            <w:bottom w:w="0" w:type="dxa"/>
            <w:right w:w="108" w:type="dxa"/>
          </w:tblCellMar>
        </w:tblPrEx>
        <w:trPr>
          <w:trHeight w:val="6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CB8F26D"/>
        </w:tc>
        <w:tc>
          <w:tcPr>
            <w:tcW w:w="1957" w:type="dxa"/>
            <w:vMerge w:val="continue"/>
            <w:tcBorders>
              <w:top w:val="single" w:color="000000" w:sz="8" w:space="0"/>
              <w:left w:val="single" w:color="000000" w:sz="6" w:space="0"/>
              <w:bottom w:val="single" w:color="000000" w:sz="8" w:space="0"/>
              <w:right w:val="single" w:color="000000" w:sz="8" w:space="0"/>
            </w:tcBorders>
          </w:tcPr>
          <w:p w14:paraId="7D735825"/>
        </w:tc>
        <w:tc>
          <w:tcPr>
            <w:tcW w:w="1957" w:type="dxa"/>
            <w:vMerge w:val="continue"/>
            <w:tcBorders>
              <w:top w:val="single" w:color="000000" w:sz="8" w:space="0"/>
              <w:left w:val="single" w:color="000000" w:sz="8" w:space="0"/>
              <w:bottom w:val="single" w:color="000000" w:sz="8" w:space="0"/>
              <w:right w:val="single" w:color="000000" w:sz="8" w:space="0"/>
            </w:tcBorders>
          </w:tcPr>
          <w:p w14:paraId="359FFD87"/>
        </w:tc>
        <w:tc>
          <w:tcPr>
            <w:tcW w:w="1957" w:type="dxa"/>
            <w:vMerge w:val="continue"/>
            <w:tcBorders>
              <w:top w:val="single" w:color="000000" w:sz="6" w:space="0"/>
              <w:left w:val="single" w:color="000000" w:sz="8" w:space="0"/>
              <w:bottom w:val="single" w:color="000000" w:sz="8" w:space="0"/>
              <w:right w:val="single" w:color="000000" w:sz="6" w:space="0"/>
            </w:tcBorders>
          </w:tcPr>
          <w:p w14:paraId="2A84B124"/>
        </w:tc>
        <w:tc>
          <w:tcPr>
            <w:tcW w:w="1957" w:type="dxa"/>
            <w:vMerge w:val="continue"/>
            <w:tcBorders>
              <w:top w:val="single" w:color="000000" w:sz="6" w:space="0"/>
              <w:left w:val="single" w:color="000000" w:sz="6" w:space="0"/>
              <w:bottom w:val="single" w:color="000000" w:sz="8" w:space="0"/>
              <w:right w:val="single" w:color="000000" w:sz="8" w:space="0"/>
            </w:tcBorders>
          </w:tcPr>
          <w:p w14:paraId="4A038863"/>
        </w:tc>
        <w:tc>
          <w:tcPr>
            <w:tcW w:w="1957" w:type="dxa"/>
            <w:vMerge w:val="continue"/>
            <w:tcBorders>
              <w:top w:val="single" w:color="000000" w:sz="6" w:space="0"/>
              <w:left w:val="single" w:color="000000" w:sz="8" w:space="0"/>
              <w:bottom w:val="single" w:color="000000" w:sz="8" w:space="0"/>
              <w:right w:val="single" w:color="000000" w:sz="8" w:space="0"/>
            </w:tcBorders>
          </w:tcPr>
          <w:p w14:paraId="7C21415B"/>
        </w:tc>
        <w:tc>
          <w:tcPr>
            <w:tcW w:w="1957" w:type="dxa"/>
            <w:vMerge w:val="continue"/>
            <w:tcBorders>
              <w:top w:val="single" w:color="000000" w:sz="6" w:space="0"/>
              <w:left w:val="single" w:color="000000" w:sz="8" w:space="0"/>
              <w:bottom w:val="single" w:color="000000" w:sz="8" w:space="0"/>
              <w:right w:val="single" w:color="000000" w:sz="6" w:space="0"/>
            </w:tcBorders>
          </w:tcPr>
          <w:p w14:paraId="7C39ABE9"/>
        </w:tc>
        <w:tc>
          <w:tcPr>
            <w:tcW w:w="1957" w:type="dxa"/>
            <w:vMerge w:val="continue"/>
            <w:tcBorders>
              <w:top w:val="single" w:color="000000" w:sz="6" w:space="0"/>
              <w:left w:val="single" w:color="000000" w:sz="6" w:space="0"/>
              <w:bottom w:val="single" w:color="000000" w:sz="8" w:space="0"/>
              <w:right w:val="single" w:color="000000" w:sz="8" w:space="0"/>
            </w:tcBorders>
          </w:tcPr>
          <w:p w14:paraId="75A4811C"/>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7A131A3E">
            <w:pPr>
              <w:widowControl/>
              <w:autoSpaceDE w:val="0"/>
              <w:autoSpaceDN w:val="0"/>
              <w:spacing w:before="154" w:after="0" w:line="318" w:lineRule="exact"/>
              <w:ind w:left="0" w:right="0" w:firstLine="0"/>
              <w:jc w:val="center"/>
            </w:pPr>
            <w:r>
              <w:rPr>
                <w:rFonts w:ascii="7v6lAlxz+SimSun" w:hAnsi="7v6lAlxz+SimSun" w:eastAsia="7v6lAlxz+SimSun"/>
                <w:color w:val="000000"/>
                <w:sz w:val="32"/>
              </w:rPr>
              <w:t>843</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461C998E">
            <w:pPr>
              <w:widowControl/>
              <w:autoSpaceDE w:val="0"/>
              <w:autoSpaceDN w:val="0"/>
              <w:spacing w:before="46" w:after="0" w:line="268" w:lineRule="exact"/>
              <w:ind w:left="0" w:right="0" w:firstLine="0"/>
              <w:jc w:val="center"/>
            </w:pPr>
            <w:r>
              <w:rPr>
                <w:rFonts w:ascii="7v6lAlxz+SimSun" w:hAnsi="7v6lAlxz+SimSun" w:eastAsia="7v6lAlxz+SimSun"/>
                <w:color w:val="000000"/>
                <w:sz w:val="32"/>
              </w:rPr>
              <w:t>60周岁以上烈士子女的认定（材料甄</w:t>
            </w:r>
          </w:p>
          <w:p w14:paraId="638F7D16">
            <w:pPr>
              <w:widowControl/>
              <w:autoSpaceDE w:val="0"/>
              <w:autoSpaceDN w:val="0"/>
              <w:spacing w:before="0" w:after="0" w:line="270" w:lineRule="exact"/>
              <w:ind w:left="0" w:right="0" w:firstLine="0"/>
              <w:jc w:val="center"/>
            </w:pPr>
            <w:r>
              <w:rPr>
                <w:rFonts w:ascii="7v6lAlxz+SimSun" w:hAnsi="7v6lAlxz+SimSun" w:eastAsia="7v6lAlxz+SimSun"/>
                <w:color w:val="000000"/>
                <w:sz w:val="32"/>
              </w:rPr>
              <w:t>别）</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6290EA77"/>
        </w:tc>
      </w:tr>
      <w:tr w14:paraId="6002E4C2">
        <w:tblPrEx>
          <w:tblCellMar>
            <w:top w:w="0" w:type="dxa"/>
            <w:left w:w="108" w:type="dxa"/>
            <w:bottom w:w="0" w:type="dxa"/>
            <w:right w:w="108" w:type="dxa"/>
          </w:tblCellMar>
        </w:tblPrEx>
        <w:trPr>
          <w:trHeight w:val="40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B9F1F3B"/>
        </w:tc>
        <w:tc>
          <w:tcPr>
            <w:tcW w:w="1957" w:type="dxa"/>
            <w:vMerge w:val="continue"/>
            <w:tcBorders>
              <w:top w:val="single" w:color="000000" w:sz="8" w:space="0"/>
              <w:left w:val="single" w:color="000000" w:sz="6" w:space="0"/>
              <w:bottom w:val="single" w:color="000000" w:sz="8" w:space="0"/>
              <w:right w:val="single" w:color="000000" w:sz="8" w:space="0"/>
            </w:tcBorders>
          </w:tcPr>
          <w:p w14:paraId="4EA848DF"/>
        </w:tc>
        <w:tc>
          <w:tcPr>
            <w:tcW w:w="1957" w:type="dxa"/>
            <w:vMerge w:val="continue"/>
            <w:tcBorders>
              <w:top w:val="single" w:color="000000" w:sz="8" w:space="0"/>
              <w:left w:val="single" w:color="000000" w:sz="8" w:space="0"/>
              <w:bottom w:val="single" w:color="000000" w:sz="8" w:space="0"/>
              <w:right w:val="single" w:color="000000" w:sz="8" w:space="0"/>
            </w:tcBorders>
          </w:tcPr>
          <w:p w14:paraId="0E0730CA"/>
        </w:tc>
        <w:tc>
          <w:tcPr>
            <w:tcW w:w="1957" w:type="dxa"/>
            <w:vMerge w:val="continue"/>
            <w:tcBorders>
              <w:top w:val="single" w:color="000000" w:sz="6" w:space="0"/>
              <w:left w:val="single" w:color="000000" w:sz="8" w:space="0"/>
              <w:bottom w:val="single" w:color="000000" w:sz="8" w:space="0"/>
              <w:right w:val="single" w:color="000000" w:sz="6" w:space="0"/>
            </w:tcBorders>
          </w:tcPr>
          <w:p w14:paraId="2292FC18"/>
        </w:tc>
        <w:tc>
          <w:tcPr>
            <w:tcW w:w="1957" w:type="dxa"/>
            <w:vMerge w:val="continue"/>
            <w:tcBorders>
              <w:top w:val="single" w:color="000000" w:sz="6" w:space="0"/>
              <w:left w:val="single" w:color="000000" w:sz="6" w:space="0"/>
              <w:bottom w:val="single" w:color="000000" w:sz="8" w:space="0"/>
              <w:right w:val="single" w:color="000000" w:sz="8" w:space="0"/>
            </w:tcBorders>
          </w:tcPr>
          <w:p w14:paraId="7B5D8040"/>
        </w:tc>
        <w:tc>
          <w:tcPr>
            <w:tcW w:w="1957" w:type="dxa"/>
            <w:vMerge w:val="continue"/>
            <w:tcBorders>
              <w:top w:val="single" w:color="000000" w:sz="6" w:space="0"/>
              <w:left w:val="single" w:color="000000" w:sz="8" w:space="0"/>
              <w:bottom w:val="single" w:color="000000" w:sz="8" w:space="0"/>
              <w:right w:val="single" w:color="000000" w:sz="8" w:space="0"/>
            </w:tcBorders>
          </w:tcPr>
          <w:p w14:paraId="0EEBB267"/>
        </w:tc>
        <w:tc>
          <w:tcPr>
            <w:tcW w:w="1957" w:type="dxa"/>
            <w:vMerge w:val="continue"/>
            <w:tcBorders>
              <w:top w:val="single" w:color="000000" w:sz="6" w:space="0"/>
              <w:left w:val="single" w:color="000000" w:sz="8" w:space="0"/>
              <w:bottom w:val="single" w:color="000000" w:sz="8" w:space="0"/>
              <w:right w:val="single" w:color="000000" w:sz="6" w:space="0"/>
            </w:tcBorders>
          </w:tcPr>
          <w:p w14:paraId="3E18DB49"/>
        </w:tc>
        <w:tc>
          <w:tcPr>
            <w:tcW w:w="1957" w:type="dxa"/>
            <w:vMerge w:val="continue"/>
            <w:tcBorders>
              <w:top w:val="single" w:color="000000" w:sz="6" w:space="0"/>
              <w:left w:val="single" w:color="000000" w:sz="6" w:space="0"/>
              <w:bottom w:val="single" w:color="000000" w:sz="8" w:space="0"/>
              <w:right w:val="single" w:color="000000" w:sz="8" w:space="0"/>
            </w:tcBorders>
          </w:tcPr>
          <w:p w14:paraId="2EA8C171"/>
        </w:tc>
        <w:tc>
          <w:tcPr>
            <w:tcW w:w="814"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365169A5">
            <w:pPr>
              <w:widowControl/>
              <w:autoSpaceDE w:val="0"/>
              <w:autoSpaceDN w:val="0"/>
              <w:spacing w:before="56" w:after="0" w:line="318" w:lineRule="exact"/>
              <w:ind w:left="0" w:right="0" w:firstLine="0"/>
              <w:jc w:val="center"/>
            </w:pPr>
            <w:r>
              <w:rPr>
                <w:rFonts w:ascii="7v6lAlxz+SimSun" w:hAnsi="7v6lAlxz+SimSun" w:eastAsia="7v6lAlxz+SimSun"/>
                <w:color w:val="000000"/>
                <w:sz w:val="32"/>
              </w:rPr>
              <w:t>844</w:t>
            </w:r>
          </w:p>
        </w:tc>
        <w:tc>
          <w:tcPr>
            <w:tcW w:w="5354"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048FCC5A">
            <w:pPr>
              <w:widowControl/>
              <w:autoSpaceDE w:val="0"/>
              <w:autoSpaceDN w:val="0"/>
              <w:spacing w:before="56" w:after="0" w:line="318" w:lineRule="exact"/>
              <w:ind w:left="0" w:right="0" w:firstLine="0"/>
              <w:jc w:val="center"/>
            </w:pPr>
            <w:r>
              <w:rPr>
                <w:rFonts w:ascii="7v6lAlxz+SimSun" w:hAnsi="7v6lAlxz+SimSun" w:eastAsia="7v6lAlxz+SimSun"/>
                <w:color w:val="000000"/>
                <w:sz w:val="32"/>
              </w:rPr>
              <w:t>优抚对象年度确认</w:t>
            </w:r>
          </w:p>
        </w:tc>
        <w:tc>
          <w:tcPr>
            <w:tcW w:w="912"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292B4613"/>
        </w:tc>
      </w:tr>
      <w:tr w14:paraId="03DB133C">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6EF816F"/>
        </w:tc>
        <w:tc>
          <w:tcPr>
            <w:tcW w:w="1957" w:type="dxa"/>
            <w:vMerge w:val="continue"/>
            <w:tcBorders>
              <w:top w:val="single" w:color="000000" w:sz="8" w:space="0"/>
              <w:left w:val="single" w:color="000000" w:sz="6" w:space="0"/>
              <w:bottom w:val="single" w:color="000000" w:sz="8" w:space="0"/>
              <w:right w:val="single" w:color="000000" w:sz="8" w:space="0"/>
            </w:tcBorders>
          </w:tcPr>
          <w:p w14:paraId="787F1D0C"/>
        </w:tc>
        <w:tc>
          <w:tcPr>
            <w:tcW w:w="1957" w:type="dxa"/>
            <w:vMerge w:val="continue"/>
            <w:tcBorders>
              <w:top w:val="single" w:color="000000" w:sz="8" w:space="0"/>
              <w:left w:val="single" w:color="000000" w:sz="8" w:space="0"/>
              <w:bottom w:val="single" w:color="000000" w:sz="8" w:space="0"/>
              <w:right w:val="single" w:color="000000" w:sz="8" w:space="0"/>
            </w:tcBorders>
          </w:tcPr>
          <w:p w14:paraId="6F7855D9"/>
        </w:tc>
        <w:tc>
          <w:tcPr>
            <w:tcW w:w="1957" w:type="dxa"/>
            <w:vMerge w:val="continue"/>
            <w:tcBorders>
              <w:top w:val="single" w:color="000000" w:sz="6" w:space="0"/>
              <w:left w:val="single" w:color="000000" w:sz="8" w:space="0"/>
              <w:bottom w:val="single" w:color="000000" w:sz="8" w:space="0"/>
              <w:right w:val="single" w:color="000000" w:sz="6" w:space="0"/>
            </w:tcBorders>
          </w:tcPr>
          <w:p w14:paraId="4D15EB73"/>
        </w:tc>
        <w:tc>
          <w:tcPr>
            <w:tcW w:w="1957" w:type="dxa"/>
            <w:vMerge w:val="continue"/>
            <w:tcBorders>
              <w:top w:val="single" w:color="000000" w:sz="6" w:space="0"/>
              <w:left w:val="single" w:color="000000" w:sz="6" w:space="0"/>
              <w:bottom w:val="single" w:color="000000" w:sz="8" w:space="0"/>
              <w:right w:val="single" w:color="000000" w:sz="8" w:space="0"/>
            </w:tcBorders>
          </w:tcPr>
          <w:p w14:paraId="372E320A"/>
        </w:tc>
        <w:tc>
          <w:tcPr>
            <w:tcW w:w="1957" w:type="dxa"/>
            <w:vMerge w:val="continue"/>
            <w:tcBorders>
              <w:top w:val="single" w:color="000000" w:sz="6" w:space="0"/>
              <w:left w:val="single" w:color="000000" w:sz="8" w:space="0"/>
              <w:bottom w:val="single" w:color="000000" w:sz="8" w:space="0"/>
              <w:right w:val="single" w:color="000000" w:sz="8" w:space="0"/>
            </w:tcBorders>
          </w:tcPr>
          <w:p w14:paraId="22003880"/>
        </w:tc>
        <w:tc>
          <w:tcPr>
            <w:tcW w:w="1957" w:type="dxa"/>
            <w:vMerge w:val="continue"/>
            <w:tcBorders>
              <w:top w:val="single" w:color="000000" w:sz="6" w:space="0"/>
              <w:left w:val="single" w:color="000000" w:sz="8" w:space="0"/>
              <w:bottom w:val="single" w:color="000000" w:sz="8" w:space="0"/>
              <w:right w:val="single" w:color="000000" w:sz="6" w:space="0"/>
            </w:tcBorders>
          </w:tcPr>
          <w:p w14:paraId="23A8856C"/>
        </w:tc>
        <w:tc>
          <w:tcPr>
            <w:tcW w:w="1957" w:type="dxa"/>
            <w:vMerge w:val="continue"/>
            <w:tcBorders>
              <w:top w:val="single" w:color="000000" w:sz="6" w:space="0"/>
              <w:left w:val="single" w:color="000000" w:sz="6" w:space="0"/>
              <w:bottom w:val="single" w:color="000000" w:sz="8" w:space="0"/>
              <w:right w:val="single" w:color="000000" w:sz="8" w:space="0"/>
            </w:tcBorders>
          </w:tcPr>
          <w:p w14:paraId="372042C9"/>
        </w:tc>
        <w:tc>
          <w:tcPr>
            <w:tcW w:w="814"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629F020C">
            <w:pPr>
              <w:widowControl/>
              <w:autoSpaceDE w:val="0"/>
              <w:autoSpaceDN w:val="0"/>
              <w:spacing w:before="54" w:after="0" w:line="318" w:lineRule="exact"/>
              <w:ind w:left="0" w:right="0" w:firstLine="0"/>
              <w:jc w:val="center"/>
            </w:pPr>
            <w:r>
              <w:rPr>
                <w:rFonts w:ascii="7v6lAlxz+SimSun" w:hAnsi="7v6lAlxz+SimSun" w:eastAsia="7v6lAlxz+SimSun"/>
                <w:color w:val="000000"/>
                <w:sz w:val="32"/>
              </w:rPr>
              <w:t>845</w:t>
            </w:r>
          </w:p>
        </w:tc>
        <w:tc>
          <w:tcPr>
            <w:tcW w:w="5354"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36ADDF9A">
            <w:pPr>
              <w:widowControl/>
              <w:autoSpaceDE w:val="0"/>
              <w:autoSpaceDN w:val="0"/>
              <w:spacing w:before="54" w:after="0" w:line="318" w:lineRule="exact"/>
              <w:ind w:left="0" w:right="0" w:firstLine="0"/>
              <w:jc w:val="center"/>
            </w:pPr>
            <w:r>
              <w:rPr>
                <w:rFonts w:ascii="7v6lAlxz+SimSun" w:hAnsi="7v6lAlxz+SimSun" w:eastAsia="7v6lAlxz+SimSun"/>
                <w:color w:val="000000"/>
                <w:sz w:val="32"/>
              </w:rPr>
              <w:t>伤残人员抚恤待遇发放（材料甄别）</w:t>
            </w:r>
          </w:p>
        </w:tc>
        <w:tc>
          <w:tcPr>
            <w:tcW w:w="912"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5D31DEC3"/>
        </w:tc>
      </w:tr>
      <w:tr w14:paraId="6E53D3E3">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6D31A26"/>
        </w:tc>
        <w:tc>
          <w:tcPr>
            <w:tcW w:w="1957" w:type="dxa"/>
            <w:vMerge w:val="continue"/>
            <w:tcBorders>
              <w:top w:val="single" w:color="000000" w:sz="8" w:space="0"/>
              <w:left w:val="single" w:color="000000" w:sz="6" w:space="0"/>
              <w:bottom w:val="single" w:color="000000" w:sz="8" w:space="0"/>
              <w:right w:val="single" w:color="000000" w:sz="8" w:space="0"/>
            </w:tcBorders>
          </w:tcPr>
          <w:p w14:paraId="219749D8"/>
        </w:tc>
        <w:tc>
          <w:tcPr>
            <w:tcW w:w="1957" w:type="dxa"/>
            <w:vMerge w:val="continue"/>
            <w:tcBorders>
              <w:top w:val="single" w:color="000000" w:sz="8" w:space="0"/>
              <w:left w:val="single" w:color="000000" w:sz="8" w:space="0"/>
              <w:bottom w:val="single" w:color="000000" w:sz="8" w:space="0"/>
              <w:right w:val="single" w:color="000000" w:sz="8" w:space="0"/>
            </w:tcBorders>
          </w:tcPr>
          <w:p w14:paraId="5E87C10C"/>
        </w:tc>
        <w:tc>
          <w:tcPr>
            <w:tcW w:w="1957" w:type="dxa"/>
            <w:vMerge w:val="continue"/>
            <w:tcBorders>
              <w:top w:val="single" w:color="000000" w:sz="6" w:space="0"/>
              <w:left w:val="single" w:color="000000" w:sz="8" w:space="0"/>
              <w:bottom w:val="single" w:color="000000" w:sz="8" w:space="0"/>
              <w:right w:val="single" w:color="000000" w:sz="6" w:space="0"/>
            </w:tcBorders>
          </w:tcPr>
          <w:p w14:paraId="7F1AFB75"/>
        </w:tc>
        <w:tc>
          <w:tcPr>
            <w:tcW w:w="1957" w:type="dxa"/>
            <w:vMerge w:val="continue"/>
            <w:tcBorders>
              <w:top w:val="single" w:color="000000" w:sz="6" w:space="0"/>
              <w:left w:val="single" w:color="000000" w:sz="6" w:space="0"/>
              <w:bottom w:val="single" w:color="000000" w:sz="8" w:space="0"/>
              <w:right w:val="single" w:color="000000" w:sz="8" w:space="0"/>
            </w:tcBorders>
          </w:tcPr>
          <w:p w14:paraId="21674432"/>
        </w:tc>
        <w:tc>
          <w:tcPr>
            <w:tcW w:w="1957" w:type="dxa"/>
            <w:vMerge w:val="continue"/>
            <w:tcBorders>
              <w:top w:val="single" w:color="000000" w:sz="6" w:space="0"/>
              <w:left w:val="single" w:color="000000" w:sz="8" w:space="0"/>
              <w:bottom w:val="single" w:color="000000" w:sz="8" w:space="0"/>
              <w:right w:val="single" w:color="000000" w:sz="8" w:space="0"/>
            </w:tcBorders>
          </w:tcPr>
          <w:p w14:paraId="3E411ED4"/>
        </w:tc>
        <w:tc>
          <w:tcPr>
            <w:tcW w:w="1957" w:type="dxa"/>
            <w:vMerge w:val="continue"/>
            <w:tcBorders>
              <w:top w:val="single" w:color="000000" w:sz="6" w:space="0"/>
              <w:left w:val="single" w:color="000000" w:sz="8" w:space="0"/>
              <w:bottom w:val="single" w:color="000000" w:sz="8" w:space="0"/>
              <w:right w:val="single" w:color="000000" w:sz="6" w:space="0"/>
            </w:tcBorders>
          </w:tcPr>
          <w:p w14:paraId="086E8766"/>
        </w:tc>
        <w:tc>
          <w:tcPr>
            <w:tcW w:w="1957" w:type="dxa"/>
            <w:vMerge w:val="continue"/>
            <w:tcBorders>
              <w:top w:val="single" w:color="000000" w:sz="6" w:space="0"/>
              <w:left w:val="single" w:color="000000" w:sz="6" w:space="0"/>
              <w:bottom w:val="single" w:color="000000" w:sz="8" w:space="0"/>
              <w:right w:val="single" w:color="000000" w:sz="8" w:space="0"/>
            </w:tcBorders>
          </w:tcPr>
          <w:p w14:paraId="7220E1BD"/>
        </w:tc>
        <w:tc>
          <w:tcPr>
            <w:tcW w:w="814"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2DFD5E84">
            <w:pPr>
              <w:widowControl/>
              <w:autoSpaceDE w:val="0"/>
              <w:autoSpaceDN w:val="0"/>
              <w:spacing w:before="52" w:after="0" w:line="320" w:lineRule="exact"/>
              <w:ind w:left="0" w:right="0" w:firstLine="0"/>
              <w:jc w:val="center"/>
            </w:pPr>
            <w:r>
              <w:rPr>
                <w:rFonts w:ascii="7v6lAlxz+SimSun" w:hAnsi="7v6lAlxz+SimSun" w:eastAsia="7v6lAlxz+SimSun"/>
                <w:color w:val="000000"/>
                <w:sz w:val="32"/>
              </w:rPr>
              <w:t>846</w:t>
            </w:r>
          </w:p>
        </w:tc>
        <w:tc>
          <w:tcPr>
            <w:tcW w:w="5354"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52DEE42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现役士兵春节优待金发放</w:t>
            </w:r>
          </w:p>
        </w:tc>
        <w:tc>
          <w:tcPr>
            <w:tcW w:w="912"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6FC0F2AC"/>
        </w:tc>
      </w:tr>
    </w:tbl>
    <w:p w14:paraId="36E7C4CA">
      <w:pPr>
        <w:widowControl/>
        <w:autoSpaceDE w:val="0"/>
        <w:autoSpaceDN w:val="0"/>
        <w:spacing w:before="330" w:after="0" w:line="414" w:lineRule="exact"/>
        <w:ind w:left="0" w:right="0" w:firstLine="0"/>
        <w:jc w:val="center"/>
      </w:pPr>
      <w:r>
        <w:rPr>
          <w:rFonts w:ascii="宋体" w:hAnsi="宋体" w:eastAsia="宋体"/>
          <w:color w:val="000000"/>
          <w:sz w:val="36"/>
        </w:rPr>
        <w:t>-76-</w:t>
      </w:r>
    </w:p>
    <w:p w14:paraId="14710625">
      <w:pPr>
        <w:sectPr>
          <w:pgSz w:w="23811" w:h="17237"/>
          <w:pgMar w:top="570" w:right="1140" w:bottom="110" w:left="1140" w:header="720" w:footer="720" w:gutter="0"/>
          <w:cols w:equalWidth="0" w:num="1">
            <w:col w:w="21532"/>
          </w:cols>
          <w:docGrid w:linePitch="360" w:charSpace="0"/>
        </w:sectPr>
      </w:pPr>
    </w:p>
    <w:p w14:paraId="646018C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80220"/>
            <wp:effectExtent l="0" t="0" r="1143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pic:cNvPicPr>
                      <a:picLocks noChangeAspect="1"/>
                    </pic:cNvPicPr>
                  </pic:nvPicPr>
                  <pic:blipFill>
                    <a:blip r:embed="rId68"/>
                    <a:stretch>
                      <a:fillRect/>
                    </a:stretch>
                  </pic:blipFill>
                  <pic:spPr>
                    <a:xfrm>
                      <a:off x="0" y="0"/>
                      <a:ext cx="13647419" cy="9380484"/>
                    </a:xfrm>
                    <a:prstGeom prst="rect">
                      <a:avLst/>
                    </a:prstGeom>
                  </pic:spPr>
                </pic:pic>
              </a:graphicData>
            </a:graphic>
          </wp:anchor>
        </w:drawing>
      </w:r>
    </w:p>
    <w:p w14:paraId="3862DAAB">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8F334FD">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AFAD65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09886F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9B45FD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E5F856D">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E53A17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72E2E1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8B61DE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DA8ADF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283978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4FCD71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15DF114">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889DAE7">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CF9B70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EB559B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166E21E">
        <w:tblPrEx>
          <w:tblCellMar>
            <w:top w:w="0" w:type="dxa"/>
            <w:left w:w="108" w:type="dxa"/>
            <w:bottom w:w="0" w:type="dxa"/>
            <w:right w:w="108" w:type="dxa"/>
          </w:tblCellMar>
        </w:tblPrEx>
        <w:trPr>
          <w:trHeight w:val="178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18D17B5">
            <w:pPr>
              <w:widowControl/>
              <w:autoSpaceDE w:val="0"/>
              <w:autoSpaceDN w:val="0"/>
              <w:spacing w:before="6108" w:after="0" w:line="318" w:lineRule="exact"/>
              <w:ind w:left="0" w:right="0" w:firstLine="0"/>
              <w:jc w:val="center"/>
            </w:pPr>
            <w:r>
              <w:rPr>
                <w:rFonts w:ascii="7v6lAlxz+SimSun" w:hAnsi="7v6lAlxz+SimSun" w:eastAsia="7v6lAlxz+SimSun"/>
                <w:color w:val="000000"/>
                <w:sz w:val="32"/>
              </w:rPr>
              <w:t>64</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2D1E31C">
            <w:pPr>
              <w:widowControl/>
              <w:autoSpaceDE w:val="0"/>
              <w:autoSpaceDN w:val="0"/>
              <w:spacing w:before="5914" w:after="0" w:line="318" w:lineRule="exact"/>
              <w:ind w:left="0" w:right="0" w:firstLine="0"/>
              <w:jc w:val="center"/>
            </w:pPr>
            <w:r>
              <w:rPr>
                <w:rFonts w:ascii="7v6lAlxz+SimSun" w:hAnsi="7v6lAlxz+SimSun" w:eastAsia="7v6lAlxz+SimSun"/>
                <w:color w:val="000000"/>
                <w:sz w:val="32"/>
              </w:rPr>
              <w:t>民生</w:t>
            </w:r>
          </w:p>
          <w:p w14:paraId="6249085F">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服务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2D50195">
            <w:pPr>
              <w:widowControl/>
              <w:autoSpaceDE w:val="0"/>
              <w:autoSpaceDN w:val="0"/>
              <w:spacing w:before="4874" w:after="0" w:line="388" w:lineRule="exact"/>
              <w:ind w:left="0" w:right="0" w:firstLine="0"/>
              <w:jc w:val="center"/>
            </w:pPr>
            <w:r>
              <w:rPr>
                <w:rFonts w:ascii="7v6lAlxz+SimSun" w:hAnsi="7v6lAlxz+SimSun" w:eastAsia="7v6lAlxz+SimSun"/>
                <w:color w:val="000000"/>
                <w:sz w:val="32"/>
              </w:rPr>
              <w:t>落实退役军人和其他优抚对象政策，做好拥军优属走访慰问、就业创业扶持、权益维护等服务保障工作。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B758801">
            <w:pPr>
              <w:widowControl/>
              <w:autoSpaceDE w:val="0"/>
              <w:autoSpaceDN w:val="0"/>
              <w:spacing w:before="3424" w:after="0" w:line="320" w:lineRule="exact"/>
              <w:ind w:left="0" w:right="0" w:firstLine="0"/>
              <w:jc w:val="center"/>
            </w:pPr>
            <w:r>
              <w:rPr>
                <w:rFonts w:ascii="7v6lAlxz+SimSun" w:hAnsi="7v6lAlxz+SimSun" w:eastAsia="7v6lAlxz+SimSun"/>
                <w:color w:val="000000"/>
                <w:sz w:val="32"/>
              </w:rPr>
              <w:t>183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79A465E">
            <w:pPr>
              <w:widowControl/>
              <w:autoSpaceDE w:val="0"/>
              <w:autoSpaceDN w:val="0"/>
              <w:spacing w:before="2964" w:after="0" w:line="390" w:lineRule="exact"/>
              <w:ind w:left="46" w:right="300" w:firstLine="0"/>
              <w:jc w:val="both"/>
            </w:pPr>
            <w:r>
              <w:rPr>
                <w:rFonts w:ascii="7v6lAlxz+SimSun" w:hAnsi="7v6lAlxz+SimSun" w:eastAsia="7v6lAlxz+SimSun"/>
                <w:color w:val="000000"/>
                <w:sz w:val="32"/>
              </w:rPr>
              <w:t>加强退役军人服务站建设</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F7156BD">
            <w:pPr>
              <w:widowControl/>
              <w:autoSpaceDE w:val="0"/>
              <w:autoSpaceDN w:val="0"/>
              <w:spacing w:before="1700"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《中华人民共和国军人地位和权益保障法》第六条 乡镇（街道）人民政府、街道办事处、基层群众性自治组织应当按照职责做好军人地位和权益保障工作。第五十九条 地方人民政府应当为退役军人家庭悬挂光荣牌，定期开展走访慰问活动。 第六十六条 退役军人服务中心、服务站点等退役军人服务机构应当加强与退役军人联系沟通，做好退役军人就业创业扶持、优抚帮扶、走访慰问、权益维护等服务保障工作。</w:t>
            </w:r>
          </w:p>
          <w:p w14:paraId="198DB566">
            <w:pPr>
              <w:widowControl/>
              <w:autoSpaceDE w:val="0"/>
              <w:autoSpaceDN w:val="0"/>
              <w:spacing w:before="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《退役军人事务部关于印发基层退役军人服务中心(站)工作指南》（退役军人部发〔2019〕57号）第四条 基层退役军人服务中心（站）协助有关部门做好就业创业扶持、走访慰问、帮扶解困、信访接待、权益保障等退役军人事务领域服务性、保障性、事务性、延伸性工作，打通退役军人工作落实“最后一公里”。第五条 基层退役军人服务中心（站）在上级退役军人服务中心（站）指导或同级退役军人事务部门领导下分层级履行职责，依法及时就地解决问题。</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FFCD6FB">
            <w:pPr>
              <w:widowControl/>
              <w:autoSpaceDE w:val="0"/>
              <w:autoSpaceDN w:val="0"/>
              <w:spacing w:before="3186"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B52F624">
            <w:pPr>
              <w:widowControl/>
              <w:autoSpaceDE w:val="0"/>
              <w:autoSpaceDN w:val="0"/>
              <w:spacing w:before="3186" w:after="0" w:line="246" w:lineRule="exact"/>
              <w:ind w:left="0" w:right="0" w:firstLine="0"/>
              <w:jc w:val="center"/>
            </w:pPr>
            <w:r>
              <w:rPr>
                <w:rFonts w:ascii="7v6lAlxz+SimSun" w:hAnsi="7v6lAlxz+SimSun" w:eastAsia="7v6lAlxz+SimSun"/>
                <w:color w:val="000000"/>
                <w:sz w:val="20"/>
              </w:rPr>
              <w:t>区退役军人事务局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A18AAE8">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847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152F3AC">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做好退役军人服务站建设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284C19"/>
        </w:tc>
      </w:tr>
      <w:tr w14:paraId="5AD3A900">
        <w:tblPrEx>
          <w:tblCellMar>
            <w:top w:w="0" w:type="dxa"/>
            <w:left w:w="108" w:type="dxa"/>
            <w:bottom w:w="0" w:type="dxa"/>
            <w:right w:w="108" w:type="dxa"/>
          </w:tblCellMar>
        </w:tblPrEx>
        <w:trPr>
          <w:trHeight w:val="17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A74DE5D"/>
        </w:tc>
        <w:tc>
          <w:tcPr>
            <w:tcW w:w="1957" w:type="dxa"/>
            <w:vMerge w:val="continue"/>
            <w:tcBorders>
              <w:top w:val="single" w:color="000000" w:sz="8" w:space="0"/>
              <w:left w:val="single" w:color="000000" w:sz="6" w:space="0"/>
              <w:bottom w:val="single" w:color="000000" w:sz="8" w:space="0"/>
              <w:right w:val="single" w:color="000000" w:sz="8" w:space="0"/>
            </w:tcBorders>
          </w:tcPr>
          <w:p w14:paraId="3D2F7928"/>
        </w:tc>
        <w:tc>
          <w:tcPr>
            <w:tcW w:w="1957" w:type="dxa"/>
            <w:vMerge w:val="continue"/>
            <w:tcBorders>
              <w:top w:val="single" w:color="000000" w:sz="8" w:space="0"/>
              <w:left w:val="single" w:color="000000" w:sz="8" w:space="0"/>
              <w:bottom w:val="single" w:color="000000" w:sz="8" w:space="0"/>
              <w:right w:val="single" w:color="000000" w:sz="8" w:space="0"/>
            </w:tcBorders>
          </w:tcPr>
          <w:p w14:paraId="4D87EBD7"/>
        </w:tc>
        <w:tc>
          <w:tcPr>
            <w:tcW w:w="1957" w:type="dxa"/>
            <w:vMerge w:val="continue"/>
            <w:tcBorders>
              <w:top w:val="single" w:color="000000" w:sz="8" w:space="0"/>
              <w:left w:val="single" w:color="000000" w:sz="8" w:space="0"/>
              <w:bottom w:val="single" w:color="000000" w:sz="8" w:space="0"/>
              <w:right w:val="single" w:color="000000" w:sz="6" w:space="0"/>
            </w:tcBorders>
          </w:tcPr>
          <w:p w14:paraId="2A243932"/>
        </w:tc>
        <w:tc>
          <w:tcPr>
            <w:tcW w:w="1957" w:type="dxa"/>
            <w:vMerge w:val="continue"/>
            <w:tcBorders>
              <w:top w:val="single" w:color="000000" w:sz="8" w:space="0"/>
              <w:left w:val="single" w:color="000000" w:sz="6" w:space="0"/>
              <w:bottom w:val="single" w:color="000000" w:sz="8" w:space="0"/>
              <w:right w:val="single" w:color="000000" w:sz="8" w:space="0"/>
            </w:tcBorders>
          </w:tcPr>
          <w:p w14:paraId="2020D4DB"/>
        </w:tc>
        <w:tc>
          <w:tcPr>
            <w:tcW w:w="1957" w:type="dxa"/>
            <w:vMerge w:val="continue"/>
            <w:tcBorders>
              <w:top w:val="single" w:color="000000" w:sz="8" w:space="0"/>
              <w:left w:val="single" w:color="000000" w:sz="8" w:space="0"/>
              <w:bottom w:val="single" w:color="000000" w:sz="8" w:space="0"/>
              <w:right w:val="single" w:color="000000" w:sz="8" w:space="0"/>
            </w:tcBorders>
          </w:tcPr>
          <w:p w14:paraId="32B7E561"/>
        </w:tc>
        <w:tc>
          <w:tcPr>
            <w:tcW w:w="1957" w:type="dxa"/>
            <w:vMerge w:val="continue"/>
            <w:tcBorders>
              <w:top w:val="single" w:color="000000" w:sz="8" w:space="0"/>
              <w:left w:val="single" w:color="000000" w:sz="8" w:space="0"/>
              <w:bottom w:val="single" w:color="000000" w:sz="8" w:space="0"/>
              <w:right w:val="single" w:color="000000" w:sz="6" w:space="0"/>
            </w:tcBorders>
          </w:tcPr>
          <w:p w14:paraId="5B0A3AD7"/>
        </w:tc>
        <w:tc>
          <w:tcPr>
            <w:tcW w:w="1957" w:type="dxa"/>
            <w:vMerge w:val="continue"/>
            <w:tcBorders>
              <w:top w:val="single" w:color="000000" w:sz="8" w:space="0"/>
              <w:left w:val="single" w:color="000000" w:sz="6" w:space="0"/>
              <w:bottom w:val="single" w:color="000000" w:sz="8" w:space="0"/>
              <w:right w:val="single" w:color="000000" w:sz="8" w:space="0"/>
            </w:tcBorders>
          </w:tcPr>
          <w:p w14:paraId="649E952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EEC3643">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848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F158266">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建军节组织开展庆祝活动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CC2077B"/>
        </w:tc>
      </w:tr>
      <w:tr w14:paraId="55D50BE5">
        <w:tblPrEx>
          <w:tblCellMar>
            <w:top w:w="0" w:type="dxa"/>
            <w:left w:w="108" w:type="dxa"/>
            <w:bottom w:w="0" w:type="dxa"/>
            <w:right w:w="108" w:type="dxa"/>
          </w:tblCellMar>
        </w:tblPrEx>
        <w:trPr>
          <w:trHeight w:val="17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BA86C7F"/>
        </w:tc>
        <w:tc>
          <w:tcPr>
            <w:tcW w:w="1957" w:type="dxa"/>
            <w:vMerge w:val="continue"/>
            <w:tcBorders>
              <w:top w:val="single" w:color="000000" w:sz="8" w:space="0"/>
              <w:left w:val="single" w:color="000000" w:sz="6" w:space="0"/>
              <w:bottom w:val="single" w:color="000000" w:sz="8" w:space="0"/>
              <w:right w:val="single" w:color="000000" w:sz="8" w:space="0"/>
            </w:tcBorders>
          </w:tcPr>
          <w:p w14:paraId="31B5C9AE"/>
        </w:tc>
        <w:tc>
          <w:tcPr>
            <w:tcW w:w="1957" w:type="dxa"/>
            <w:vMerge w:val="continue"/>
            <w:tcBorders>
              <w:top w:val="single" w:color="000000" w:sz="8" w:space="0"/>
              <w:left w:val="single" w:color="000000" w:sz="8" w:space="0"/>
              <w:bottom w:val="single" w:color="000000" w:sz="8" w:space="0"/>
              <w:right w:val="single" w:color="000000" w:sz="8" w:space="0"/>
            </w:tcBorders>
          </w:tcPr>
          <w:p w14:paraId="494EF34F"/>
        </w:tc>
        <w:tc>
          <w:tcPr>
            <w:tcW w:w="1957" w:type="dxa"/>
            <w:vMerge w:val="continue"/>
            <w:tcBorders>
              <w:top w:val="single" w:color="000000" w:sz="8" w:space="0"/>
              <w:left w:val="single" w:color="000000" w:sz="8" w:space="0"/>
              <w:bottom w:val="single" w:color="000000" w:sz="8" w:space="0"/>
              <w:right w:val="single" w:color="000000" w:sz="6" w:space="0"/>
            </w:tcBorders>
          </w:tcPr>
          <w:p w14:paraId="2FE6D843"/>
        </w:tc>
        <w:tc>
          <w:tcPr>
            <w:tcW w:w="1957" w:type="dxa"/>
            <w:vMerge w:val="continue"/>
            <w:tcBorders>
              <w:top w:val="single" w:color="000000" w:sz="8" w:space="0"/>
              <w:left w:val="single" w:color="000000" w:sz="6" w:space="0"/>
              <w:bottom w:val="single" w:color="000000" w:sz="8" w:space="0"/>
              <w:right w:val="single" w:color="000000" w:sz="8" w:space="0"/>
            </w:tcBorders>
          </w:tcPr>
          <w:p w14:paraId="51396A1A"/>
        </w:tc>
        <w:tc>
          <w:tcPr>
            <w:tcW w:w="1957" w:type="dxa"/>
            <w:vMerge w:val="continue"/>
            <w:tcBorders>
              <w:top w:val="single" w:color="000000" w:sz="8" w:space="0"/>
              <w:left w:val="single" w:color="000000" w:sz="8" w:space="0"/>
              <w:bottom w:val="single" w:color="000000" w:sz="8" w:space="0"/>
              <w:right w:val="single" w:color="000000" w:sz="8" w:space="0"/>
            </w:tcBorders>
          </w:tcPr>
          <w:p w14:paraId="0E9D7AD7"/>
        </w:tc>
        <w:tc>
          <w:tcPr>
            <w:tcW w:w="1957" w:type="dxa"/>
            <w:vMerge w:val="continue"/>
            <w:tcBorders>
              <w:top w:val="single" w:color="000000" w:sz="8" w:space="0"/>
              <w:left w:val="single" w:color="000000" w:sz="8" w:space="0"/>
              <w:bottom w:val="single" w:color="000000" w:sz="8" w:space="0"/>
              <w:right w:val="single" w:color="000000" w:sz="6" w:space="0"/>
            </w:tcBorders>
          </w:tcPr>
          <w:p w14:paraId="12D389AA"/>
        </w:tc>
        <w:tc>
          <w:tcPr>
            <w:tcW w:w="1957" w:type="dxa"/>
            <w:vMerge w:val="continue"/>
            <w:tcBorders>
              <w:top w:val="single" w:color="000000" w:sz="8" w:space="0"/>
              <w:left w:val="single" w:color="000000" w:sz="6" w:space="0"/>
              <w:bottom w:val="single" w:color="000000" w:sz="8" w:space="0"/>
              <w:right w:val="single" w:color="000000" w:sz="8" w:space="0"/>
            </w:tcBorders>
          </w:tcPr>
          <w:p w14:paraId="4BCC626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F13028F">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849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5DF539C">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退役军人信息采集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1954BB1"/>
        </w:tc>
      </w:tr>
      <w:tr w14:paraId="22BB225B">
        <w:tblPrEx>
          <w:tblCellMar>
            <w:top w:w="0" w:type="dxa"/>
            <w:left w:w="108" w:type="dxa"/>
            <w:bottom w:w="0" w:type="dxa"/>
            <w:right w:w="108" w:type="dxa"/>
          </w:tblCellMar>
        </w:tblPrEx>
        <w:trPr>
          <w:trHeight w:val="17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110FDA0"/>
        </w:tc>
        <w:tc>
          <w:tcPr>
            <w:tcW w:w="1957" w:type="dxa"/>
            <w:vMerge w:val="continue"/>
            <w:tcBorders>
              <w:top w:val="single" w:color="000000" w:sz="8" w:space="0"/>
              <w:left w:val="single" w:color="000000" w:sz="6" w:space="0"/>
              <w:bottom w:val="single" w:color="000000" w:sz="8" w:space="0"/>
              <w:right w:val="single" w:color="000000" w:sz="8" w:space="0"/>
            </w:tcBorders>
          </w:tcPr>
          <w:p w14:paraId="1114E5DE"/>
        </w:tc>
        <w:tc>
          <w:tcPr>
            <w:tcW w:w="1957" w:type="dxa"/>
            <w:vMerge w:val="continue"/>
            <w:tcBorders>
              <w:top w:val="single" w:color="000000" w:sz="8" w:space="0"/>
              <w:left w:val="single" w:color="000000" w:sz="8" w:space="0"/>
              <w:bottom w:val="single" w:color="000000" w:sz="8" w:space="0"/>
              <w:right w:val="single" w:color="000000" w:sz="8" w:space="0"/>
            </w:tcBorders>
          </w:tcPr>
          <w:p w14:paraId="12AF88AF"/>
        </w:tc>
        <w:tc>
          <w:tcPr>
            <w:tcW w:w="1957" w:type="dxa"/>
            <w:vMerge w:val="continue"/>
            <w:tcBorders>
              <w:top w:val="single" w:color="000000" w:sz="8" w:space="0"/>
              <w:left w:val="single" w:color="000000" w:sz="8" w:space="0"/>
              <w:bottom w:val="single" w:color="000000" w:sz="8" w:space="0"/>
              <w:right w:val="single" w:color="000000" w:sz="6" w:space="0"/>
            </w:tcBorders>
          </w:tcPr>
          <w:p w14:paraId="1FD840FB"/>
        </w:tc>
        <w:tc>
          <w:tcPr>
            <w:tcW w:w="1957" w:type="dxa"/>
            <w:vMerge w:val="continue"/>
            <w:tcBorders>
              <w:top w:val="single" w:color="000000" w:sz="8" w:space="0"/>
              <w:left w:val="single" w:color="000000" w:sz="6" w:space="0"/>
              <w:bottom w:val="single" w:color="000000" w:sz="8" w:space="0"/>
              <w:right w:val="single" w:color="000000" w:sz="8" w:space="0"/>
            </w:tcBorders>
          </w:tcPr>
          <w:p w14:paraId="218C69CB"/>
        </w:tc>
        <w:tc>
          <w:tcPr>
            <w:tcW w:w="1957" w:type="dxa"/>
            <w:vMerge w:val="continue"/>
            <w:tcBorders>
              <w:top w:val="single" w:color="000000" w:sz="8" w:space="0"/>
              <w:left w:val="single" w:color="000000" w:sz="8" w:space="0"/>
              <w:bottom w:val="single" w:color="000000" w:sz="8" w:space="0"/>
              <w:right w:val="single" w:color="000000" w:sz="8" w:space="0"/>
            </w:tcBorders>
          </w:tcPr>
          <w:p w14:paraId="7F56E2F6"/>
        </w:tc>
        <w:tc>
          <w:tcPr>
            <w:tcW w:w="1957" w:type="dxa"/>
            <w:vMerge w:val="continue"/>
            <w:tcBorders>
              <w:top w:val="single" w:color="000000" w:sz="8" w:space="0"/>
              <w:left w:val="single" w:color="000000" w:sz="8" w:space="0"/>
              <w:bottom w:val="single" w:color="000000" w:sz="8" w:space="0"/>
              <w:right w:val="single" w:color="000000" w:sz="6" w:space="0"/>
            </w:tcBorders>
          </w:tcPr>
          <w:p w14:paraId="15D5405B"/>
        </w:tc>
        <w:tc>
          <w:tcPr>
            <w:tcW w:w="1957" w:type="dxa"/>
            <w:vMerge w:val="continue"/>
            <w:tcBorders>
              <w:top w:val="single" w:color="000000" w:sz="8" w:space="0"/>
              <w:left w:val="single" w:color="000000" w:sz="6" w:space="0"/>
              <w:bottom w:val="single" w:color="000000" w:sz="8" w:space="0"/>
              <w:right w:val="single" w:color="000000" w:sz="8" w:space="0"/>
            </w:tcBorders>
          </w:tcPr>
          <w:p w14:paraId="3569ACB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9D316C1">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850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331E2B7">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革命军事馆文物史料征集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E98B1E4"/>
        </w:tc>
      </w:tr>
      <w:tr w14:paraId="22095EEF">
        <w:tblPrEx>
          <w:tblCellMar>
            <w:top w:w="0" w:type="dxa"/>
            <w:left w:w="108" w:type="dxa"/>
            <w:bottom w:w="0" w:type="dxa"/>
            <w:right w:w="108" w:type="dxa"/>
          </w:tblCellMar>
        </w:tblPrEx>
        <w:trPr>
          <w:trHeight w:val="17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F82F2B4"/>
        </w:tc>
        <w:tc>
          <w:tcPr>
            <w:tcW w:w="1957" w:type="dxa"/>
            <w:vMerge w:val="continue"/>
            <w:tcBorders>
              <w:top w:val="single" w:color="000000" w:sz="8" w:space="0"/>
              <w:left w:val="single" w:color="000000" w:sz="6" w:space="0"/>
              <w:bottom w:val="single" w:color="000000" w:sz="8" w:space="0"/>
              <w:right w:val="single" w:color="000000" w:sz="8" w:space="0"/>
            </w:tcBorders>
          </w:tcPr>
          <w:p w14:paraId="4B914972"/>
        </w:tc>
        <w:tc>
          <w:tcPr>
            <w:tcW w:w="1957" w:type="dxa"/>
            <w:vMerge w:val="continue"/>
            <w:tcBorders>
              <w:top w:val="single" w:color="000000" w:sz="8" w:space="0"/>
              <w:left w:val="single" w:color="000000" w:sz="8" w:space="0"/>
              <w:bottom w:val="single" w:color="000000" w:sz="8" w:space="0"/>
              <w:right w:val="single" w:color="000000" w:sz="8" w:space="0"/>
            </w:tcBorders>
          </w:tcPr>
          <w:p w14:paraId="2718F953"/>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98981CF">
            <w:pPr>
              <w:widowControl/>
              <w:autoSpaceDE w:val="0"/>
              <w:autoSpaceDN w:val="0"/>
              <w:spacing w:before="2532" w:after="0" w:line="318" w:lineRule="exact"/>
              <w:ind w:left="0" w:right="0" w:firstLine="0"/>
              <w:jc w:val="center"/>
            </w:pPr>
            <w:r>
              <w:rPr>
                <w:rFonts w:ascii="7v6lAlxz+SimSun" w:hAnsi="7v6lAlxz+SimSun" w:eastAsia="7v6lAlxz+SimSun"/>
                <w:color w:val="000000"/>
                <w:sz w:val="32"/>
              </w:rPr>
              <w:t>184</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D76730D">
            <w:pPr>
              <w:widowControl/>
              <w:autoSpaceDE w:val="0"/>
              <w:autoSpaceDN w:val="0"/>
              <w:spacing w:before="1880" w:after="0" w:line="388" w:lineRule="exact"/>
              <w:ind w:left="46" w:right="300" w:firstLine="0"/>
              <w:jc w:val="both"/>
            </w:pPr>
            <w:r>
              <w:rPr>
                <w:rFonts w:ascii="7v6lAlxz+SimSun" w:hAnsi="7v6lAlxz+SimSun" w:eastAsia="7v6lAlxz+SimSun"/>
                <w:color w:val="000000"/>
                <w:sz w:val="32"/>
              </w:rPr>
              <w:t>做好退役军人褒扬纪念、激励等服务保障工作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8AA5FC1">
            <w:pPr>
              <w:widowControl/>
              <w:autoSpaceDE w:val="0"/>
              <w:autoSpaceDN w:val="0"/>
              <w:spacing w:before="117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1.《中华人民共和国军人地位和权益保障法》第六条 乡镇（街道）人民政府、街道办事处、基层群众性自治组织应当按照职责做好军人地位和权益保障工作。第五十九条 地方人民政府应当为退役军人家庭悬挂光荣牌，定期开展走访慰问活动。  第六十六条 退役军人服务中心、服务站点等退役军人服务机构应当加强与退役军人联系沟通，做好退役军人就业创业扶持、优抚帮扶、走访慰问、权益维护等服务保障工作。2.《中华人民共和国退役军人保障法》（2021年施行）第五十九条 地方人民政府应当为退役军人家庭悬挂光荣牌，定期开展走访慰问活动。第六十六条 退役军人服务中心、服务站点等退役军人服务机构应当加强与退役军人联系沟通，做好退役军人就业创业扶持、优抚帮扶、走访慰问、权益维护等服务保障工作。</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F2FEE81">
            <w:pPr>
              <w:widowControl/>
              <w:autoSpaceDE w:val="0"/>
              <w:autoSpaceDN w:val="0"/>
              <w:spacing w:before="2288"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110E06F">
            <w:pPr>
              <w:widowControl/>
              <w:autoSpaceDE w:val="0"/>
              <w:autoSpaceDN w:val="0"/>
              <w:spacing w:before="2288" w:after="0" w:line="248" w:lineRule="exact"/>
              <w:ind w:left="0" w:right="0" w:firstLine="0"/>
              <w:jc w:val="center"/>
            </w:pPr>
            <w:r>
              <w:rPr>
                <w:rFonts w:ascii="7v6lAlxz+SimSun" w:hAnsi="7v6lAlxz+SimSun" w:eastAsia="7v6lAlxz+SimSun"/>
                <w:color w:val="000000"/>
                <w:sz w:val="20"/>
              </w:rPr>
              <w:t>区退役军人事务局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1FC3DC7">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851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B87DEB4">
            <w:pPr>
              <w:widowControl/>
              <w:autoSpaceDE w:val="0"/>
              <w:autoSpaceDN w:val="0"/>
              <w:spacing w:before="550" w:after="0" w:line="318" w:lineRule="exact"/>
              <w:ind w:left="0" w:right="0" w:firstLine="0"/>
              <w:jc w:val="center"/>
            </w:pPr>
            <w:r>
              <w:rPr>
                <w:rFonts w:ascii="7v6lAlxz+SimSun" w:hAnsi="7v6lAlxz+SimSun" w:eastAsia="7v6lAlxz+SimSun"/>
                <w:color w:val="000000"/>
                <w:sz w:val="32"/>
              </w:rPr>
              <w:t>光荣之家荣誉牌发放，为立功受奖现</w:t>
            </w:r>
          </w:p>
          <w:p w14:paraId="6F379E72">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役军人家庭送喜报等工作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A18164"/>
        </w:tc>
      </w:tr>
      <w:tr w14:paraId="23CC97D2">
        <w:tblPrEx>
          <w:tblCellMar>
            <w:top w:w="0" w:type="dxa"/>
            <w:left w:w="108" w:type="dxa"/>
            <w:bottom w:w="0" w:type="dxa"/>
            <w:right w:w="108" w:type="dxa"/>
          </w:tblCellMar>
        </w:tblPrEx>
        <w:trPr>
          <w:trHeight w:val="17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5DB1F61"/>
        </w:tc>
        <w:tc>
          <w:tcPr>
            <w:tcW w:w="1957" w:type="dxa"/>
            <w:vMerge w:val="continue"/>
            <w:tcBorders>
              <w:top w:val="single" w:color="000000" w:sz="8" w:space="0"/>
              <w:left w:val="single" w:color="000000" w:sz="6" w:space="0"/>
              <w:bottom w:val="single" w:color="000000" w:sz="8" w:space="0"/>
              <w:right w:val="single" w:color="000000" w:sz="8" w:space="0"/>
            </w:tcBorders>
          </w:tcPr>
          <w:p w14:paraId="5C2450E4"/>
        </w:tc>
        <w:tc>
          <w:tcPr>
            <w:tcW w:w="1957" w:type="dxa"/>
            <w:vMerge w:val="continue"/>
            <w:tcBorders>
              <w:top w:val="single" w:color="000000" w:sz="8" w:space="0"/>
              <w:left w:val="single" w:color="000000" w:sz="8" w:space="0"/>
              <w:bottom w:val="single" w:color="000000" w:sz="8" w:space="0"/>
              <w:right w:val="single" w:color="000000" w:sz="8" w:space="0"/>
            </w:tcBorders>
          </w:tcPr>
          <w:p w14:paraId="0E8588F3"/>
        </w:tc>
        <w:tc>
          <w:tcPr>
            <w:tcW w:w="1957" w:type="dxa"/>
            <w:vMerge w:val="continue"/>
            <w:tcBorders>
              <w:top w:val="single" w:color="000000" w:sz="8" w:space="0"/>
              <w:left w:val="single" w:color="000000" w:sz="8" w:space="0"/>
              <w:bottom w:val="single" w:color="000000" w:sz="8" w:space="0"/>
              <w:right w:val="single" w:color="000000" w:sz="6" w:space="0"/>
            </w:tcBorders>
          </w:tcPr>
          <w:p w14:paraId="568FFD3B"/>
        </w:tc>
        <w:tc>
          <w:tcPr>
            <w:tcW w:w="1957" w:type="dxa"/>
            <w:vMerge w:val="continue"/>
            <w:tcBorders>
              <w:top w:val="single" w:color="000000" w:sz="8" w:space="0"/>
              <w:left w:val="single" w:color="000000" w:sz="6" w:space="0"/>
              <w:bottom w:val="single" w:color="000000" w:sz="8" w:space="0"/>
              <w:right w:val="single" w:color="000000" w:sz="8" w:space="0"/>
            </w:tcBorders>
          </w:tcPr>
          <w:p w14:paraId="73967A6C"/>
        </w:tc>
        <w:tc>
          <w:tcPr>
            <w:tcW w:w="1957" w:type="dxa"/>
            <w:vMerge w:val="continue"/>
            <w:tcBorders>
              <w:top w:val="single" w:color="000000" w:sz="8" w:space="0"/>
              <w:left w:val="single" w:color="000000" w:sz="8" w:space="0"/>
              <w:bottom w:val="single" w:color="000000" w:sz="8" w:space="0"/>
              <w:right w:val="single" w:color="000000" w:sz="8" w:space="0"/>
            </w:tcBorders>
          </w:tcPr>
          <w:p w14:paraId="462930CA"/>
        </w:tc>
        <w:tc>
          <w:tcPr>
            <w:tcW w:w="1957" w:type="dxa"/>
            <w:vMerge w:val="continue"/>
            <w:tcBorders>
              <w:top w:val="single" w:color="000000" w:sz="8" w:space="0"/>
              <w:left w:val="single" w:color="000000" w:sz="8" w:space="0"/>
              <w:bottom w:val="single" w:color="000000" w:sz="8" w:space="0"/>
              <w:right w:val="single" w:color="000000" w:sz="6" w:space="0"/>
            </w:tcBorders>
          </w:tcPr>
          <w:p w14:paraId="66AD1268"/>
        </w:tc>
        <w:tc>
          <w:tcPr>
            <w:tcW w:w="1957" w:type="dxa"/>
            <w:vMerge w:val="continue"/>
            <w:tcBorders>
              <w:top w:val="single" w:color="000000" w:sz="8" w:space="0"/>
              <w:left w:val="single" w:color="000000" w:sz="6" w:space="0"/>
              <w:bottom w:val="single" w:color="000000" w:sz="8" w:space="0"/>
              <w:right w:val="single" w:color="000000" w:sz="8" w:space="0"/>
            </w:tcBorders>
          </w:tcPr>
          <w:p w14:paraId="301E52C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5238529">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852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75F8D86">
            <w:pPr>
              <w:widowControl/>
              <w:autoSpaceDE w:val="0"/>
              <w:autoSpaceDN w:val="0"/>
              <w:spacing w:before="550" w:after="0" w:line="318" w:lineRule="exact"/>
              <w:ind w:left="0" w:right="0" w:firstLine="0"/>
              <w:jc w:val="center"/>
            </w:pPr>
            <w:r>
              <w:rPr>
                <w:rFonts w:ascii="7v6lAlxz+SimSun" w:hAnsi="7v6lAlxz+SimSun" w:eastAsia="7v6lAlxz+SimSun"/>
                <w:color w:val="000000"/>
                <w:sz w:val="32"/>
              </w:rPr>
              <w:t>清明节、国家公祭日、重大节日纪念</w:t>
            </w:r>
          </w:p>
          <w:p w14:paraId="440F1C6F">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活动（补充</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E0EAE04"/>
        </w:tc>
      </w:tr>
      <w:tr w14:paraId="6213307F">
        <w:tblPrEx>
          <w:tblCellMar>
            <w:top w:w="0" w:type="dxa"/>
            <w:left w:w="108" w:type="dxa"/>
            <w:bottom w:w="0" w:type="dxa"/>
            <w:right w:w="108" w:type="dxa"/>
          </w:tblCellMar>
        </w:tblPrEx>
        <w:trPr>
          <w:trHeight w:val="17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314D7E0"/>
        </w:tc>
        <w:tc>
          <w:tcPr>
            <w:tcW w:w="1957" w:type="dxa"/>
            <w:vMerge w:val="continue"/>
            <w:tcBorders>
              <w:top w:val="single" w:color="000000" w:sz="8" w:space="0"/>
              <w:left w:val="single" w:color="000000" w:sz="6" w:space="0"/>
              <w:bottom w:val="single" w:color="000000" w:sz="8" w:space="0"/>
              <w:right w:val="single" w:color="000000" w:sz="8" w:space="0"/>
            </w:tcBorders>
          </w:tcPr>
          <w:p w14:paraId="4341F8AB"/>
        </w:tc>
        <w:tc>
          <w:tcPr>
            <w:tcW w:w="1957" w:type="dxa"/>
            <w:vMerge w:val="continue"/>
            <w:tcBorders>
              <w:top w:val="single" w:color="000000" w:sz="8" w:space="0"/>
              <w:left w:val="single" w:color="000000" w:sz="8" w:space="0"/>
              <w:bottom w:val="single" w:color="000000" w:sz="8" w:space="0"/>
              <w:right w:val="single" w:color="000000" w:sz="8" w:space="0"/>
            </w:tcBorders>
          </w:tcPr>
          <w:p w14:paraId="571F004D"/>
        </w:tc>
        <w:tc>
          <w:tcPr>
            <w:tcW w:w="1957" w:type="dxa"/>
            <w:vMerge w:val="continue"/>
            <w:tcBorders>
              <w:top w:val="single" w:color="000000" w:sz="8" w:space="0"/>
              <w:left w:val="single" w:color="000000" w:sz="8" w:space="0"/>
              <w:bottom w:val="single" w:color="000000" w:sz="8" w:space="0"/>
              <w:right w:val="single" w:color="000000" w:sz="6" w:space="0"/>
            </w:tcBorders>
          </w:tcPr>
          <w:p w14:paraId="6AD63C44"/>
        </w:tc>
        <w:tc>
          <w:tcPr>
            <w:tcW w:w="1957" w:type="dxa"/>
            <w:vMerge w:val="continue"/>
            <w:tcBorders>
              <w:top w:val="single" w:color="000000" w:sz="8" w:space="0"/>
              <w:left w:val="single" w:color="000000" w:sz="6" w:space="0"/>
              <w:bottom w:val="single" w:color="000000" w:sz="8" w:space="0"/>
              <w:right w:val="single" w:color="000000" w:sz="8" w:space="0"/>
            </w:tcBorders>
          </w:tcPr>
          <w:p w14:paraId="4981B64E"/>
        </w:tc>
        <w:tc>
          <w:tcPr>
            <w:tcW w:w="1957" w:type="dxa"/>
            <w:vMerge w:val="continue"/>
            <w:tcBorders>
              <w:top w:val="single" w:color="000000" w:sz="8" w:space="0"/>
              <w:left w:val="single" w:color="000000" w:sz="8" w:space="0"/>
              <w:bottom w:val="single" w:color="000000" w:sz="8" w:space="0"/>
              <w:right w:val="single" w:color="000000" w:sz="8" w:space="0"/>
            </w:tcBorders>
          </w:tcPr>
          <w:p w14:paraId="76B0A839"/>
        </w:tc>
        <w:tc>
          <w:tcPr>
            <w:tcW w:w="1957" w:type="dxa"/>
            <w:vMerge w:val="continue"/>
            <w:tcBorders>
              <w:top w:val="single" w:color="000000" w:sz="8" w:space="0"/>
              <w:left w:val="single" w:color="000000" w:sz="8" w:space="0"/>
              <w:bottom w:val="single" w:color="000000" w:sz="8" w:space="0"/>
              <w:right w:val="single" w:color="000000" w:sz="6" w:space="0"/>
            </w:tcBorders>
          </w:tcPr>
          <w:p w14:paraId="323299BB"/>
        </w:tc>
        <w:tc>
          <w:tcPr>
            <w:tcW w:w="1957" w:type="dxa"/>
            <w:vMerge w:val="continue"/>
            <w:tcBorders>
              <w:top w:val="single" w:color="000000" w:sz="8" w:space="0"/>
              <w:left w:val="single" w:color="000000" w:sz="6" w:space="0"/>
              <w:bottom w:val="single" w:color="000000" w:sz="8" w:space="0"/>
              <w:right w:val="single" w:color="000000" w:sz="8" w:space="0"/>
            </w:tcBorders>
          </w:tcPr>
          <w:p w14:paraId="3D5AA75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B7E21DD">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853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B76DAA9">
            <w:pPr>
              <w:widowControl/>
              <w:autoSpaceDE w:val="0"/>
              <w:autoSpaceDN w:val="0"/>
              <w:spacing w:before="744" w:after="0" w:line="318" w:lineRule="exact"/>
              <w:ind w:left="0" w:right="0" w:firstLine="0"/>
              <w:jc w:val="center"/>
            </w:pPr>
            <w:r>
              <w:rPr>
                <w:rFonts w:ascii="7v6lAlxz+SimSun" w:hAnsi="7v6lAlxz+SimSun" w:eastAsia="7v6lAlxz+SimSun"/>
                <w:color w:val="000000"/>
                <w:sz w:val="32"/>
              </w:rPr>
              <w:t>组建退役军人志愿服务队（补充</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DD4331"/>
        </w:tc>
      </w:tr>
    </w:tbl>
    <w:p w14:paraId="664FE2DD">
      <w:pPr>
        <w:widowControl/>
        <w:autoSpaceDE w:val="0"/>
        <w:autoSpaceDN w:val="0"/>
        <w:spacing w:before="294" w:after="0" w:line="414" w:lineRule="exact"/>
        <w:ind w:left="0" w:right="0" w:firstLine="0"/>
        <w:jc w:val="center"/>
      </w:pPr>
      <w:r>
        <w:rPr>
          <w:rFonts w:ascii="宋体" w:hAnsi="宋体" w:eastAsia="宋体"/>
          <w:color w:val="000000"/>
          <w:sz w:val="36"/>
        </w:rPr>
        <w:t>-77-</w:t>
      </w:r>
    </w:p>
    <w:p w14:paraId="493C54BC">
      <w:pPr>
        <w:sectPr>
          <w:pgSz w:w="23811" w:h="17237"/>
          <w:pgMar w:top="570" w:right="1140" w:bottom="110" w:left="1140" w:header="720" w:footer="720" w:gutter="0"/>
          <w:cols w:equalWidth="0" w:num="1">
            <w:col w:w="21532"/>
          </w:cols>
          <w:docGrid w:linePitch="360" w:charSpace="0"/>
        </w:sectPr>
      </w:pPr>
    </w:p>
    <w:p w14:paraId="0D732F03">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504555"/>
            <wp:effectExtent l="0" t="0" r="1143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a:picLocks noChangeAspect="1"/>
                    </pic:cNvPicPr>
                  </pic:nvPicPr>
                  <pic:blipFill>
                    <a:blip r:embed="rId69"/>
                    <a:stretch>
                      <a:fillRect/>
                    </a:stretch>
                  </pic:blipFill>
                  <pic:spPr>
                    <a:xfrm>
                      <a:off x="0" y="0"/>
                      <a:ext cx="13647419" cy="8504238"/>
                    </a:xfrm>
                    <a:prstGeom prst="rect">
                      <a:avLst/>
                    </a:prstGeom>
                  </pic:spPr>
                </pic:pic>
              </a:graphicData>
            </a:graphic>
          </wp:anchor>
        </w:drawing>
      </w:r>
    </w:p>
    <w:p w14:paraId="7E035B9B">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0B3C1A3">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DB3BF1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75F105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608BCA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67DB3FA">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C97B62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7694B2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EB2B2C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7D9D13B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FF9DD7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475880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2B37140">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6E1750">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25D653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002E04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A525234">
        <w:tblPrEx>
          <w:tblCellMar>
            <w:top w:w="0" w:type="dxa"/>
            <w:left w:w="108" w:type="dxa"/>
            <w:bottom w:w="0" w:type="dxa"/>
            <w:right w:w="108" w:type="dxa"/>
          </w:tblCellMar>
        </w:tblPrEx>
        <w:trPr>
          <w:trHeight w:val="802" w:hRule="exact"/>
        </w:trPr>
        <w:tc>
          <w:tcPr>
            <w:tcW w:w="21492" w:type="dxa"/>
            <w:gridSpan w:val="11"/>
            <w:tcBorders>
              <w:top w:val="single" w:color="000000" w:sz="8" w:space="0"/>
              <w:left w:val="single" w:color="000000" w:sz="8" w:space="0"/>
              <w:bottom w:val="single" w:color="000000" w:sz="8" w:space="0"/>
              <w:right w:val="single" w:color="000000" w:sz="8" w:space="0"/>
            </w:tcBorders>
            <w:tcMar>
              <w:left w:w="0" w:type="dxa"/>
              <w:right w:w="0" w:type="dxa"/>
            </w:tcMar>
          </w:tcPr>
          <w:p w14:paraId="55D76DD1">
            <w:pPr>
              <w:widowControl/>
              <w:autoSpaceDE w:val="0"/>
              <w:autoSpaceDN w:val="0"/>
              <w:spacing w:before="272" w:after="0" w:line="280" w:lineRule="exact"/>
              <w:ind w:left="44" w:right="0" w:firstLine="0"/>
              <w:jc w:val="left"/>
            </w:pPr>
            <w:r>
              <w:rPr>
                <w:rFonts w:ascii="uP5mT3wW+SimHei" w:hAnsi="uP5mT3wW+SimHei" w:eastAsia="uP5mT3wW+SimHei"/>
                <w:b/>
                <w:color w:val="000000"/>
                <w:sz w:val="28"/>
              </w:rPr>
              <w:t>四、平安法治（15个大项，33个子项）</w:t>
            </w:r>
          </w:p>
        </w:tc>
      </w:tr>
      <w:tr w14:paraId="7B05DFB4">
        <w:tblPrEx>
          <w:tblCellMar>
            <w:top w:w="0" w:type="dxa"/>
            <w:left w:w="108" w:type="dxa"/>
            <w:bottom w:w="0" w:type="dxa"/>
            <w:right w:w="108" w:type="dxa"/>
          </w:tblCellMar>
        </w:tblPrEx>
        <w:trPr>
          <w:trHeight w:val="206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BC8B6E2">
            <w:pPr>
              <w:widowControl/>
              <w:autoSpaceDE w:val="0"/>
              <w:autoSpaceDN w:val="0"/>
              <w:spacing w:before="5016" w:after="0" w:line="318" w:lineRule="exact"/>
              <w:ind w:left="0" w:right="0" w:firstLine="0"/>
              <w:jc w:val="center"/>
            </w:pPr>
            <w:r>
              <w:rPr>
                <w:rFonts w:ascii="7v6lAlxz+SimSun" w:hAnsi="7v6lAlxz+SimSun" w:eastAsia="7v6lAlxz+SimSun"/>
                <w:color w:val="000000"/>
                <w:sz w:val="32"/>
              </w:rPr>
              <w:t>65</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2F97BAD">
            <w:pPr>
              <w:widowControl/>
              <w:autoSpaceDE w:val="0"/>
              <w:autoSpaceDN w:val="0"/>
              <w:spacing w:before="4820" w:after="0" w:line="320" w:lineRule="exact"/>
              <w:ind w:left="0" w:right="0" w:firstLine="0"/>
              <w:jc w:val="center"/>
            </w:pPr>
            <w:r>
              <w:rPr>
                <w:rFonts w:ascii="7v6lAlxz+SimSun" w:hAnsi="7v6lAlxz+SimSun" w:eastAsia="7v6lAlxz+SimSun"/>
                <w:color w:val="000000"/>
                <w:sz w:val="32"/>
              </w:rPr>
              <w:t>平安</w:t>
            </w:r>
          </w:p>
          <w:p w14:paraId="50490CB8">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4164850">
            <w:pPr>
              <w:widowControl/>
              <w:autoSpaceDE w:val="0"/>
              <w:autoSpaceDN w:val="0"/>
              <w:spacing w:before="4168" w:after="0" w:line="388" w:lineRule="exact"/>
              <w:ind w:left="0" w:right="0" w:firstLine="0"/>
              <w:jc w:val="center"/>
            </w:pPr>
            <w:r>
              <w:rPr>
                <w:rFonts w:ascii="7v6lAlxz+SimSun" w:hAnsi="7v6lAlxz+SimSun" w:eastAsia="7v6lAlxz+SimSun"/>
                <w:color w:val="000000"/>
                <w:sz w:val="32"/>
              </w:rPr>
              <w:t>贯彻落实总体国家安全观，开展维护国家安全的宣传教育相关工作。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51B5509">
            <w:pPr>
              <w:widowControl/>
              <w:autoSpaceDE w:val="0"/>
              <w:autoSpaceDN w:val="0"/>
              <w:spacing w:before="1914" w:after="0" w:line="320" w:lineRule="exact"/>
              <w:ind w:left="0" w:right="0" w:firstLine="0"/>
              <w:jc w:val="center"/>
            </w:pPr>
            <w:r>
              <w:rPr>
                <w:rFonts w:ascii="7v6lAlxz+SimSun" w:hAnsi="7v6lAlxz+SimSun" w:eastAsia="7v6lAlxz+SimSun"/>
                <w:color w:val="000000"/>
                <w:sz w:val="32"/>
              </w:rPr>
              <w:t>185</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3AE39CD">
            <w:pPr>
              <w:widowControl/>
              <w:autoSpaceDE w:val="0"/>
              <w:autoSpaceDN w:val="0"/>
              <w:spacing w:before="1264" w:after="0" w:line="388" w:lineRule="exact"/>
              <w:ind w:left="46" w:right="288" w:firstLine="0"/>
              <w:jc w:val="left"/>
            </w:pPr>
            <w:r>
              <w:rPr>
                <w:rFonts w:ascii="7v6lAlxz+SimSun" w:hAnsi="7v6lAlxz+SimSun" w:eastAsia="7v6lAlxz+SimSun"/>
                <w:color w:val="000000"/>
                <w:sz w:val="32"/>
              </w:rPr>
              <w:t>贯彻实施国家安全战</w:t>
            </w:r>
            <w:r>
              <w:br w:type="textWrapping"/>
            </w:r>
            <w:r>
              <w:rPr>
                <w:rFonts w:ascii="7v6lAlxz+SimSun" w:hAnsi="7v6lAlxz+SimSun" w:eastAsia="7v6lAlxz+SimSun"/>
                <w:color w:val="000000"/>
                <w:sz w:val="32"/>
              </w:rPr>
              <w:t>略，做好国家安全工作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D8B7B08">
            <w:pPr>
              <w:widowControl/>
              <w:autoSpaceDE w:val="0"/>
              <w:autoSpaceDN w:val="0"/>
              <w:spacing w:before="1306"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《中华人民共和国国家安全法》第四十条 地方各级人民代表大会和区级以上地方各级人民代表大会常务委员会在本行政区域内，保证国家安全法律法规的遵守和执行。地方各级人民政府依照法律法规规定管理本行政区域内的国家安全工作。 第四十七条 各单位、各部门应当采取有效措施，贯彻实施国家安全战略。</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5D675EF">
            <w:pPr>
              <w:widowControl/>
              <w:autoSpaceDE w:val="0"/>
              <w:autoSpaceDN w:val="0"/>
              <w:spacing w:before="1844" w:after="0" w:line="200" w:lineRule="exact"/>
              <w:ind w:left="0" w:right="0" w:firstLine="0"/>
              <w:jc w:val="center"/>
            </w:pPr>
            <w:r>
              <w:rPr>
                <w:rFonts w:ascii="7v6lAlxz+SimSun" w:hAnsi="7v6lAlxz+SimSun" w:eastAsia="7v6lAlxz+SimSun"/>
                <w:color w:val="000000"/>
                <w:sz w:val="20"/>
              </w:rPr>
              <w:t>党政办</w:t>
            </w:r>
          </w:p>
          <w:p w14:paraId="74610190">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C0892AF">
            <w:pPr>
              <w:widowControl/>
              <w:autoSpaceDE w:val="0"/>
              <w:autoSpaceDN w:val="0"/>
              <w:spacing w:before="1970" w:after="0" w:line="198" w:lineRule="exact"/>
              <w:ind w:left="0" w:right="0" w:firstLine="0"/>
              <w:jc w:val="center"/>
            </w:pPr>
            <w:r>
              <w:rPr>
                <w:rFonts w:ascii="7v6lAlxz+SimSun" w:hAnsi="7v6lAlxz+SimSun" w:eastAsia="7v6lAlxz+SimSun"/>
                <w:color w:val="000000"/>
                <w:sz w:val="20"/>
              </w:rPr>
              <w:t>区委办</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AA547A0">
            <w:pPr>
              <w:widowControl/>
              <w:autoSpaceDE w:val="0"/>
              <w:autoSpaceDN w:val="0"/>
              <w:spacing w:before="882" w:after="0" w:line="320" w:lineRule="exact"/>
              <w:ind w:left="0" w:right="0" w:firstLine="0"/>
              <w:jc w:val="center"/>
            </w:pPr>
            <w:r>
              <w:rPr>
                <w:rFonts w:ascii="7v6lAlxz+SimSun" w:hAnsi="7v6lAlxz+SimSun" w:eastAsia="7v6lAlxz+SimSun"/>
                <w:color w:val="000000"/>
                <w:sz w:val="32"/>
              </w:rPr>
              <w:t>854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EE61FF9">
            <w:pPr>
              <w:widowControl/>
              <w:autoSpaceDE w:val="0"/>
              <w:autoSpaceDN w:val="0"/>
              <w:spacing w:before="882" w:after="0" w:line="320" w:lineRule="exact"/>
              <w:ind w:left="0" w:right="0" w:firstLine="0"/>
              <w:jc w:val="center"/>
            </w:pPr>
            <w:r>
              <w:rPr>
                <w:rFonts w:ascii="7v6lAlxz+SimSun" w:hAnsi="7v6lAlxz+SimSun" w:eastAsia="7v6lAlxz+SimSun"/>
                <w:color w:val="000000"/>
                <w:sz w:val="32"/>
              </w:rPr>
              <w:t>贯彻实施国家安全战略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3567D3B"/>
        </w:tc>
      </w:tr>
      <w:tr w14:paraId="30EE84B7">
        <w:tblPrEx>
          <w:tblCellMar>
            <w:top w:w="0" w:type="dxa"/>
            <w:left w:w="108" w:type="dxa"/>
            <w:bottom w:w="0" w:type="dxa"/>
            <w:right w:w="108" w:type="dxa"/>
          </w:tblCellMar>
        </w:tblPrEx>
        <w:trPr>
          <w:trHeight w:val="20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263A8B9"/>
        </w:tc>
        <w:tc>
          <w:tcPr>
            <w:tcW w:w="1957" w:type="dxa"/>
            <w:vMerge w:val="continue"/>
            <w:tcBorders>
              <w:top w:val="single" w:color="000000" w:sz="8" w:space="0"/>
              <w:left w:val="single" w:color="000000" w:sz="6" w:space="0"/>
              <w:bottom w:val="single" w:color="000000" w:sz="8" w:space="0"/>
              <w:right w:val="single" w:color="000000" w:sz="8" w:space="0"/>
            </w:tcBorders>
          </w:tcPr>
          <w:p w14:paraId="33C666DA"/>
        </w:tc>
        <w:tc>
          <w:tcPr>
            <w:tcW w:w="1957" w:type="dxa"/>
            <w:vMerge w:val="continue"/>
            <w:tcBorders>
              <w:top w:val="single" w:color="000000" w:sz="8" w:space="0"/>
              <w:left w:val="single" w:color="000000" w:sz="8" w:space="0"/>
              <w:bottom w:val="single" w:color="000000" w:sz="8" w:space="0"/>
              <w:right w:val="single" w:color="000000" w:sz="8" w:space="0"/>
            </w:tcBorders>
          </w:tcPr>
          <w:p w14:paraId="67F2A344"/>
        </w:tc>
        <w:tc>
          <w:tcPr>
            <w:tcW w:w="1957" w:type="dxa"/>
            <w:vMerge w:val="continue"/>
            <w:tcBorders>
              <w:top w:val="single" w:color="000000" w:sz="8" w:space="0"/>
              <w:left w:val="single" w:color="000000" w:sz="8" w:space="0"/>
              <w:bottom w:val="single" w:color="000000" w:sz="8" w:space="0"/>
              <w:right w:val="single" w:color="000000" w:sz="6" w:space="0"/>
            </w:tcBorders>
          </w:tcPr>
          <w:p w14:paraId="4C2E88BF"/>
        </w:tc>
        <w:tc>
          <w:tcPr>
            <w:tcW w:w="1957" w:type="dxa"/>
            <w:vMerge w:val="continue"/>
            <w:tcBorders>
              <w:top w:val="single" w:color="000000" w:sz="8" w:space="0"/>
              <w:left w:val="single" w:color="000000" w:sz="6" w:space="0"/>
              <w:bottom w:val="single" w:color="000000" w:sz="8" w:space="0"/>
              <w:right w:val="single" w:color="000000" w:sz="8" w:space="0"/>
            </w:tcBorders>
          </w:tcPr>
          <w:p w14:paraId="6DF002AD"/>
        </w:tc>
        <w:tc>
          <w:tcPr>
            <w:tcW w:w="1957" w:type="dxa"/>
            <w:vMerge w:val="continue"/>
            <w:tcBorders>
              <w:top w:val="single" w:color="000000" w:sz="8" w:space="0"/>
              <w:left w:val="single" w:color="000000" w:sz="8" w:space="0"/>
              <w:bottom w:val="single" w:color="000000" w:sz="8" w:space="0"/>
              <w:right w:val="single" w:color="000000" w:sz="8" w:space="0"/>
            </w:tcBorders>
          </w:tcPr>
          <w:p w14:paraId="67797BD4"/>
        </w:tc>
        <w:tc>
          <w:tcPr>
            <w:tcW w:w="1957" w:type="dxa"/>
            <w:vMerge w:val="continue"/>
            <w:tcBorders>
              <w:top w:val="single" w:color="000000" w:sz="8" w:space="0"/>
              <w:left w:val="single" w:color="000000" w:sz="8" w:space="0"/>
              <w:bottom w:val="single" w:color="000000" w:sz="8" w:space="0"/>
              <w:right w:val="single" w:color="000000" w:sz="6" w:space="0"/>
            </w:tcBorders>
          </w:tcPr>
          <w:p w14:paraId="22F7E903"/>
        </w:tc>
        <w:tc>
          <w:tcPr>
            <w:tcW w:w="1957" w:type="dxa"/>
            <w:vMerge w:val="continue"/>
            <w:tcBorders>
              <w:top w:val="single" w:color="000000" w:sz="8" w:space="0"/>
              <w:left w:val="single" w:color="000000" w:sz="6" w:space="0"/>
              <w:bottom w:val="single" w:color="000000" w:sz="8" w:space="0"/>
              <w:right w:val="single" w:color="000000" w:sz="8" w:space="0"/>
            </w:tcBorders>
          </w:tcPr>
          <w:p w14:paraId="17A5514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A083665">
            <w:pPr>
              <w:widowControl/>
              <w:autoSpaceDE w:val="0"/>
              <w:autoSpaceDN w:val="0"/>
              <w:spacing w:before="880" w:after="0" w:line="320" w:lineRule="exact"/>
              <w:ind w:left="0" w:right="0" w:firstLine="0"/>
              <w:jc w:val="center"/>
            </w:pPr>
            <w:r>
              <w:rPr>
                <w:rFonts w:ascii="7v6lAlxz+SimSun" w:hAnsi="7v6lAlxz+SimSun" w:eastAsia="7v6lAlxz+SimSun"/>
                <w:color w:val="000000"/>
                <w:sz w:val="32"/>
              </w:rPr>
              <w:t>855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DACCA85">
            <w:pPr>
              <w:widowControl/>
              <w:autoSpaceDE w:val="0"/>
              <w:autoSpaceDN w:val="0"/>
              <w:spacing w:before="880" w:after="0" w:line="320" w:lineRule="exact"/>
              <w:ind w:left="0" w:right="0" w:firstLine="0"/>
              <w:jc w:val="center"/>
            </w:pPr>
            <w:r>
              <w:rPr>
                <w:rFonts w:ascii="7v6lAlxz+SimSun" w:hAnsi="7v6lAlxz+SimSun" w:eastAsia="7v6lAlxz+SimSun"/>
                <w:color w:val="000000"/>
                <w:sz w:val="32"/>
              </w:rPr>
              <w:t>开展国家安全教育日活动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F09AAA1"/>
        </w:tc>
      </w:tr>
      <w:tr w14:paraId="6BF3F211">
        <w:tblPrEx>
          <w:tblCellMar>
            <w:top w:w="0" w:type="dxa"/>
            <w:left w:w="108" w:type="dxa"/>
            <w:bottom w:w="0" w:type="dxa"/>
            <w:right w:w="108" w:type="dxa"/>
          </w:tblCellMar>
        </w:tblPrEx>
        <w:trPr>
          <w:trHeight w:val="20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23AD1A1"/>
        </w:tc>
        <w:tc>
          <w:tcPr>
            <w:tcW w:w="1957" w:type="dxa"/>
            <w:vMerge w:val="continue"/>
            <w:tcBorders>
              <w:top w:val="single" w:color="000000" w:sz="8" w:space="0"/>
              <w:left w:val="single" w:color="000000" w:sz="6" w:space="0"/>
              <w:bottom w:val="single" w:color="000000" w:sz="8" w:space="0"/>
              <w:right w:val="single" w:color="000000" w:sz="8" w:space="0"/>
            </w:tcBorders>
          </w:tcPr>
          <w:p w14:paraId="037C1171"/>
        </w:tc>
        <w:tc>
          <w:tcPr>
            <w:tcW w:w="1957" w:type="dxa"/>
            <w:vMerge w:val="continue"/>
            <w:tcBorders>
              <w:top w:val="single" w:color="000000" w:sz="8" w:space="0"/>
              <w:left w:val="single" w:color="000000" w:sz="8" w:space="0"/>
              <w:bottom w:val="single" w:color="000000" w:sz="8" w:space="0"/>
              <w:right w:val="single" w:color="000000" w:sz="8" w:space="0"/>
            </w:tcBorders>
          </w:tcPr>
          <w:p w14:paraId="309B416C"/>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55383B0">
            <w:pPr>
              <w:widowControl/>
              <w:autoSpaceDE w:val="0"/>
              <w:autoSpaceDN w:val="0"/>
              <w:spacing w:before="1916" w:after="0" w:line="318" w:lineRule="exact"/>
              <w:ind w:left="0" w:right="0" w:firstLine="0"/>
              <w:jc w:val="center"/>
            </w:pPr>
            <w:r>
              <w:rPr>
                <w:rFonts w:ascii="7v6lAlxz+SimSun" w:hAnsi="7v6lAlxz+SimSun" w:eastAsia="7v6lAlxz+SimSun"/>
                <w:color w:val="000000"/>
                <w:sz w:val="32"/>
              </w:rPr>
              <w:t>186</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B3F885B">
            <w:pPr>
              <w:widowControl/>
              <w:autoSpaceDE w:val="0"/>
              <w:autoSpaceDN w:val="0"/>
              <w:spacing w:before="1266" w:after="0" w:line="388" w:lineRule="exact"/>
              <w:ind w:left="46" w:right="300" w:firstLine="0"/>
              <w:jc w:val="both"/>
            </w:pPr>
            <w:r>
              <w:rPr>
                <w:rFonts w:ascii="7v6lAlxz+SimSun" w:hAnsi="7v6lAlxz+SimSun" w:eastAsia="7v6lAlxz+SimSun"/>
                <w:color w:val="000000"/>
                <w:sz w:val="32"/>
              </w:rPr>
              <w:t>多种形式开展国家安全宣传教育活动</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C9FD522">
            <w:pPr>
              <w:widowControl/>
              <w:autoSpaceDE w:val="0"/>
              <w:autoSpaceDN w:val="0"/>
              <w:spacing w:before="142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《中华人民共和国国家安全法》第七十六条 国家加强国家安全新闻宣传和舆论引导，通过多种形式开展国家安全宣传教育活动，将国家安全教育纳入国民教育体系和公务员教育培训体系，增强全民国家安全意识。</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625C0CD">
            <w:pPr>
              <w:widowControl/>
              <w:autoSpaceDE w:val="0"/>
              <w:autoSpaceDN w:val="0"/>
              <w:spacing w:before="1846" w:after="0" w:line="198" w:lineRule="exact"/>
              <w:ind w:left="0" w:right="0" w:firstLine="0"/>
              <w:jc w:val="center"/>
            </w:pPr>
            <w:r>
              <w:rPr>
                <w:rFonts w:ascii="7v6lAlxz+SimSun" w:hAnsi="7v6lAlxz+SimSun" w:eastAsia="7v6lAlxz+SimSun"/>
                <w:color w:val="000000"/>
                <w:sz w:val="20"/>
              </w:rPr>
              <w:t>党政办</w:t>
            </w:r>
          </w:p>
          <w:p w14:paraId="3F6BB58C">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F5FB8B3">
            <w:pPr>
              <w:widowControl/>
              <w:autoSpaceDE w:val="0"/>
              <w:autoSpaceDN w:val="0"/>
              <w:spacing w:before="1970" w:after="0" w:line="200" w:lineRule="exact"/>
              <w:ind w:left="0" w:right="0" w:firstLine="0"/>
              <w:jc w:val="center"/>
            </w:pPr>
            <w:r>
              <w:rPr>
                <w:rFonts w:ascii="7v6lAlxz+SimSun" w:hAnsi="7v6lAlxz+SimSun" w:eastAsia="7v6lAlxz+SimSun"/>
                <w:color w:val="000000"/>
                <w:sz w:val="20"/>
              </w:rPr>
              <w:t>区委办</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FA1A953">
            <w:pPr>
              <w:widowControl/>
              <w:autoSpaceDE w:val="0"/>
              <w:autoSpaceDN w:val="0"/>
              <w:spacing w:before="884" w:after="0" w:line="318" w:lineRule="exact"/>
              <w:ind w:left="0" w:right="0" w:firstLine="0"/>
              <w:jc w:val="center"/>
            </w:pPr>
            <w:r>
              <w:rPr>
                <w:rFonts w:ascii="7v6lAlxz+SimSun" w:hAnsi="7v6lAlxz+SimSun" w:eastAsia="7v6lAlxz+SimSun"/>
                <w:color w:val="000000"/>
                <w:sz w:val="32"/>
              </w:rPr>
              <w:t>856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799A9FA">
            <w:pPr>
              <w:widowControl/>
              <w:autoSpaceDE w:val="0"/>
              <w:autoSpaceDN w:val="0"/>
              <w:spacing w:before="884" w:after="0" w:line="318" w:lineRule="exact"/>
              <w:ind w:left="0" w:right="0" w:firstLine="0"/>
              <w:jc w:val="center"/>
            </w:pPr>
            <w:r>
              <w:rPr>
                <w:rFonts w:ascii="7v6lAlxz+SimSun" w:hAnsi="7v6lAlxz+SimSun" w:eastAsia="7v6lAlxz+SimSun"/>
                <w:color w:val="000000"/>
                <w:sz w:val="32"/>
              </w:rPr>
              <w:t>多种形式开展国家安全宣传教育活动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2C084B0"/>
        </w:tc>
      </w:tr>
      <w:tr w14:paraId="2384313F">
        <w:tblPrEx>
          <w:tblCellMar>
            <w:top w:w="0" w:type="dxa"/>
            <w:left w:w="108" w:type="dxa"/>
            <w:bottom w:w="0" w:type="dxa"/>
            <w:right w:w="108" w:type="dxa"/>
          </w:tblCellMar>
        </w:tblPrEx>
        <w:trPr>
          <w:trHeight w:val="20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104EFDC"/>
        </w:tc>
        <w:tc>
          <w:tcPr>
            <w:tcW w:w="1957" w:type="dxa"/>
            <w:vMerge w:val="continue"/>
            <w:tcBorders>
              <w:top w:val="single" w:color="000000" w:sz="8" w:space="0"/>
              <w:left w:val="single" w:color="000000" w:sz="6" w:space="0"/>
              <w:bottom w:val="single" w:color="000000" w:sz="8" w:space="0"/>
              <w:right w:val="single" w:color="000000" w:sz="8" w:space="0"/>
            </w:tcBorders>
          </w:tcPr>
          <w:p w14:paraId="4D7868DE"/>
        </w:tc>
        <w:tc>
          <w:tcPr>
            <w:tcW w:w="1957" w:type="dxa"/>
            <w:vMerge w:val="continue"/>
            <w:tcBorders>
              <w:top w:val="single" w:color="000000" w:sz="8" w:space="0"/>
              <w:left w:val="single" w:color="000000" w:sz="8" w:space="0"/>
              <w:bottom w:val="single" w:color="000000" w:sz="8" w:space="0"/>
              <w:right w:val="single" w:color="000000" w:sz="8" w:space="0"/>
            </w:tcBorders>
          </w:tcPr>
          <w:p w14:paraId="744A7720"/>
        </w:tc>
        <w:tc>
          <w:tcPr>
            <w:tcW w:w="1957" w:type="dxa"/>
            <w:vMerge w:val="continue"/>
            <w:tcBorders>
              <w:top w:val="single" w:color="000000" w:sz="8" w:space="0"/>
              <w:left w:val="single" w:color="000000" w:sz="8" w:space="0"/>
              <w:bottom w:val="single" w:color="000000" w:sz="6" w:space="0"/>
              <w:right w:val="single" w:color="000000" w:sz="6" w:space="0"/>
            </w:tcBorders>
          </w:tcPr>
          <w:p w14:paraId="5B8636FD"/>
        </w:tc>
        <w:tc>
          <w:tcPr>
            <w:tcW w:w="1957" w:type="dxa"/>
            <w:vMerge w:val="continue"/>
            <w:tcBorders>
              <w:top w:val="single" w:color="000000" w:sz="8" w:space="0"/>
              <w:left w:val="single" w:color="000000" w:sz="6" w:space="0"/>
              <w:bottom w:val="single" w:color="000000" w:sz="6" w:space="0"/>
              <w:right w:val="single" w:color="000000" w:sz="8" w:space="0"/>
            </w:tcBorders>
          </w:tcPr>
          <w:p w14:paraId="0F2491D0"/>
        </w:tc>
        <w:tc>
          <w:tcPr>
            <w:tcW w:w="1957" w:type="dxa"/>
            <w:vMerge w:val="continue"/>
            <w:tcBorders>
              <w:top w:val="single" w:color="000000" w:sz="8" w:space="0"/>
              <w:left w:val="single" w:color="000000" w:sz="8" w:space="0"/>
              <w:bottom w:val="single" w:color="000000" w:sz="6" w:space="0"/>
              <w:right w:val="single" w:color="000000" w:sz="8" w:space="0"/>
            </w:tcBorders>
          </w:tcPr>
          <w:p w14:paraId="577D17E9"/>
        </w:tc>
        <w:tc>
          <w:tcPr>
            <w:tcW w:w="1957" w:type="dxa"/>
            <w:vMerge w:val="continue"/>
            <w:tcBorders>
              <w:top w:val="single" w:color="000000" w:sz="8" w:space="0"/>
              <w:left w:val="single" w:color="000000" w:sz="8" w:space="0"/>
              <w:bottom w:val="single" w:color="000000" w:sz="6" w:space="0"/>
              <w:right w:val="single" w:color="000000" w:sz="6" w:space="0"/>
            </w:tcBorders>
          </w:tcPr>
          <w:p w14:paraId="3E255E56"/>
        </w:tc>
        <w:tc>
          <w:tcPr>
            <w:tcW w:w="1957" w:type="dxa"/>
            <w:vMerge w:val="continue"/>
            <w:tcBorders>
              <w:top w:val="single" w:color="000000" w:sz="8" w:space="0"/>
              <w:left w:val="single" w:color="000000" w:sz="6" w:space="0"/>
              <w:bottom w:val="single" w:color="000000" w:sz="6" w:space="0"/>
              <w:right w:val="single" w:color="000000" w:sz="8" w:space="0"/>
            </w:tcBorders>
          </w:tcPr>
          <w:p w14:paraId="0720ED6D"/>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97C1106">
            <w:pPr>
              <w:widowControl/>
              <w:autoSpaceDE w:val="0"/>
              <w:autoSpaceDN w:val="0"/>
              <w:spacing w:before="886" w:after="0" w:line="318" w:lineRule="exact"/>
              <w:ind w:left="0" w:right="0" w:firstLine="0"/>
              <w:jc w:val="center"/>
            </w:pPr>
            <w:r>
              <w:rPr>
                <w:rFonts w:ascii="7v6lAlxz+SimSun" w:hAnsi="7v6lAlxz+SimSun" w:eastAsia="7v6lAlxz+SimSun"/>
                <w:color w:val="000000"/>
                <w:sz w:val="32"/>
              </w:rPr>
              <w:t>857</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6E99EB6">
            <w:pPr>
              <w:widowControl/>
              <w:autoSpaceDE w:val="0"/>
              <w:autoSpaceDN w:val="0"/>
              <w:spacing w:before="886" w:after="0" w:line="318" w:lineRule="exact"/>
              <w:ind w:left="0" w:right="0" w:firstLine="0"/>
              <w:jc w:val="center"/>
            </w:pPr>
            <w:r>
              <w:rPr>
                <w:rFonts w:ascii="7v6lAlxz+SimSun" w:hAnsi="7v6lAlxz+SimSun" w:eastAsia="7v6lAlxz+SimSun"/>
                <w:color w:val="000000"/>
                <w:sz w:val="32"/>
              </w:rPr>
              <w:t>开展本行政区域内的国家安全工作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BF72A56"/>
        </w:tc>
      </w:tr>
      <w:tr w14:paraId="12C33EC3">
        <w:tblPrEx>
          <w:tblCellMar>
            <w:top w:w="0" w:type="dxa"/>
            <w:left w:w="108" w:type="dxa"/>
            <w:bottom w:w="0" w:type="dxa"/>
            <w:right w:w="108" w:type="dxa"/>
          </w:tblCellMar>
        </w:tblPrEx>
        <w:trPr>
          <w:trHeight w:val="206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BF5ACC4"/>
        </w:tc>
        <w:tc>
          <w:tcPr>
            <w:tcW w:w="1957" w:type="dxa"/>
            <w:vMerge w:val="continue"/>
            <w:tcBorders>
              <w:top w:val="single" w:color="000000" w:sz="8" w:space="0"/>
              <w:left w:val="single" w:color="000000" w:sz="6" w:space="0"/>
              <w:bottom w:val="single" w:color="000000" w:sz="8" w:space="0"/>
              <w:right w:val="single" w:color="000000" w:sz="8" w:space="0"/>
            </w:tcBorders>
          </w:tcPr>
          <w:p w14:paraId="0EF444C2"/>
        </w:tc>
        <w:tc>
          <w:tcPr>
            <w:tcW w:w="1957" w:type="dxa"/>
            <w:vMerge w:val="continue"/>
            <w:tcBorders>
              <w:top w:val="single" w:color="000000" w:sz="8" w:space="0"/>
              <w:left w:val="single" w:color="000000" w:sz="8" w:space="0"/>
              <w:bottom w:val="single" w:color="000000" w:sz="8" w:space="0"/>
              <w:right w:val="single" w:color="000000" w:sz="8" w:space="0"/>
            </w:tcBorders>
          </w:tcPr>
          <w:p w14:paraId="165B724E"/>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56E08C20">
            <w:pPr>
              <w:widowControl/>
              <w:autoSpaceDE w:val="0"/>
              <w:autoSpaceDN w:val="0"/>
              <w:spacing w:before="884" w:after="0" w:line="318" w:lineRule="exact"/>
              <w:ind w:left="0" w:right="0" w:firstLine="0"/>
              <w:jc w:val="center"/>
            </w:pPr>
            <w:r>
              <w:rPr>
                <w:rFonts w:ascii="7v6lAlxz+SimSun" w:hAnsi="7v6lAlxz+SimSun" w:eastAsia="7v6lAlxz+SimSun"/>
                <w:color w:val="000000"/>
                <w:sz w:val="32"/>
              </w:rPr>
              <w:t>187</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2AA9AB99">
            <w:pPr>
              <w:widowControl/>
              <w:autoSpaceDE w:val="0"/>
              <w:autoSpaceDN w:val="0"/>
              <w:spacing w:before="692" w:after="0" w:line="318" w:lineRule="exact"/>
              <w:ind w:left="46" w:right="0" w:firstLine="0"/>
              <w:jc w:val="left"/>
            </w:pPr>
            <w:r>
              <w:rPr>
                <w:rFonts w:ascii="7v6lAlxz+SimSun" w:hAnsi="7v6lAlxz+SimSun" w:eastAsia="7v6lAlxz+SimSun"/>
                <w:color w:val="000000"/>
                <w:sz w:val="32"/>
              </w:rPr>
              <w:t>维护国家政</w:t>
            </w:r>
          </w:p>
          <w:p w14:paraId="77178995">
            <w:pPr>
              <w:widowControl/>
              <w:autoSpaceDE w:val="0"/>
              <w:autoSpaceDN w:val="0"/>
              <w:spacing w:before="68" w:after="0" w:line="320" w:lineRule="exact"/>
              <w:ind w:left="46" w:right="0" w:firstLine="0"/>
              <w:jc w:val="left"/>
            </w:pPr>
            <w:r>
              <w:rPr>
                <w:rFonts w:ascii="7v6lAlxz+SimSun" w:hAnsi="7v6lAlxz+SimSun" w:eastAsia="7v6lAlxz+SimSun"/>
                <w:color w:val="000000"/>
                <w:sz w:val="32"/>
              </w:rPr>
              <w:t>治安全</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7A6AE7F5">
            <w:pPr>
              <w:widowControl/>
              <w:autoSpaceDE w:val="0"/>
              <w:autoSpaceDN w:val="0"/>
              <w:spacing w:before="28"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《国家安全法》第十五条 国家坚持中国共产党的领导，维护中国特色社会主义制度，发展社会主义民主政治，健全社会主义法治，强化权力运行制约和监督机制，保障人民当家作主的各项权利。国家防范、制止和依法惩治任何叛国、分裂国家、煽动叛乱、颠覆或者煽动颠覆人民民主专政政权的行为；防范、制止和依法惩治窃取、泄露国家秘密等危害国家安全的行为；防范、制止和依法惩治境外势力的渗透、破坏、颠覆、分裂活动。</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5B8B9531">
            <w:pPr>
              <w:widowControl/>
              <w:autoSpaceDE w:val="0"/>
              <w:autoSpaceDN w:val="0"/>
              <w:spacing w:before="816" w:after="0" w:line="200" w:lineRule="exact"/>
              <w:ind w:left="0" w:right="0" w:firstLine="0"/>
              <w:jc w:val="center"/>
            </w:pPr>
            <w:r>
              <w:rPr>
                <w:rFonts w:ascii="7v6lAlxz+SimSun" w:hAnsi="7v6lAlxz+SimSun" w:eastAsia="7v6lAlxz+SimSun"/>
                <w:color w:val="000000"/>
                <w:sz w:val="20"/>
              </w:rPr>
              <w:t>党政办</w:t>
            </w:r>
          </w:p>
          <w:p w14:paraId="1E75629E">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3EE67700">
            <w:pPr>
              <w:widowControl/>
              <w:autoSpaceDE w:val="0"/>
              <w:autoSpaceDN w:val="0"/>
              <w:spacing w:before="938" w:after="0" w:line="200" w:lineRule="exact"/>
              <w:ind w:left="0" w:right="0" w:firstLine="0"/>
              <w:jc w:val="center"/>
            </w:pPr>
            <w:r>
              <w:rPr>
                <w:rFonts w:ascii="7v6lAlxz+SimSun" w:hAnsi="7v6lAlxz+SimSun" w:eastAsia="7v6lAlxz+SimSun"/>
                <w:color w:val="000000"/>
                <w:sz w:val="20"/>
              </w:rPr>
              <w:t>区委办</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FC6084F">
            <w:pPr>
              <w:widowControl/>
              <w:autoSpaceDE w:val="0"/>
              <w:autoSpaceDN w:val="0"/>
              <w:spacing w:before="884" w:after="0" w:line="318" w:lineRule="exact"/>
              <w:ind w:left="0" w:right="0" w:firstLine="0"/>
              <w:jc w:val="center"/>
            </w:pPr>
            <w:r>
              <w:rPr>
                <w:rFonts w:ascii="7v6lAlxz+SimSun" w:hAnsi="7v6lAlxz+SimSun" w:eastAsia="7v6lAlxz+SimSun"/>
                <w:color w:val="000000"/>
                <w:sz w:val="32"/>
              </w:rPr>
              <w:t>858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5D4CFC2">
            <w:pPr>
              <w:widowControl/>
              <w:autoSpaceDE w:val="0"/>
              <w:autoSpaceDN w:val="0"/>
              <w:spacing w:before="884" w:after="0" w:line="318" w:lineRule="exact"/>
              <w:ind w:left="0" w:right="0" w:firstLine="0"/>
              <w:jc w:val="center"/>
            </w:pPr>
            <w:r>
              <w:rPr>
                <w:rFonts w:ascii="7v6lAlxz+SimSun" w:hAnsi="7v6lAlxz+SimSun" w:eastAsia="7v6lAlxz+SimSun"/>
                <w:color w:val="000000"/>
                <w:sz w:val="32"/>
              </w:rPr>
              <w:t>维护国家政治安全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B447D44"/>
        </w:tc>
      </w:tr>
    </w:tbl>
    <w:p w14:paraId="3D61BC05">
      <w:pPr>
        <w:widowControl/>
        <w:autoSpaceDE w:val="0"/>
        <w:autoSpaceDN w:val="0"/>
        <w:spacing w:before="1676" w:after="0" w:line="414" w:lineRule="exact"/>
        <w:ind w:left="0" w:right="0" w:firstLine="0"/>
        <w:jc w:val="center"/>
      </w:pPr>
      <w:r>
        <w:rPr>
          <w:rFonts w:ascii="宋体" w:hAnsi="宋体" w:eastAsia="宋体"/>
          <w:color w:val="000000"/>
          <w:sz w:val="36"/>
        </w:rPr>
        <w:t>-78-</w:t>
      </w:r>
    </w:p>
    <w:p w14:paraId="7C2435C5">
      <w:pPr>
        <w:sectPr>
          <w:pgSz w:w="23811" w:h="17237"/>
          <w:pgMar w:top="570" w:right="1140" w:bottom="110" w:left="1140" w:header="720" w:footer="720" w:gutter="0"/>
          <w:cols w:equalWidth="0" w:num="1">
            <w:col w:w="21532"/>
          </w:cols>
          <w:docGrid w:linePitch="360" w:charSpace="0"/>
        </w:sectPr>
      </w:pPr>
    </w:p>
    <w:p w14:paraId="70B756EE">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648065"/>
            <wp:effectExtent l="0" t="0" r="1143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pic:cNvPicPr>
                      <a:picLocks noChangeAspect="1"/>
                    </pic:cNvPicPr>
                  </pic:nvPicPr>
                  <pic:blipFill>
                    <a:blip r:embed="rId70"/>
                    <a:stretch>
                      <a:fillRect/>
                    </a:stretch>
                  </pic:blipFill>
                  <pic:spPr>
                    <a:xfrm>
                      <a:off x="0" y="0"/>
                      <a:ext cx="13647419" cy="8648163"/>
                    </a:xfrm>
                    <a:prstGeom prst="rect">
                      <a:avLst/>
                    </a:prstGeom>
                  </pic:spPr>
                </pic:pic>
              </a:graphicData>
            </a:graphic>
          </wp:anchor>
        </w:drawing>
      </w:r>
    </w:p>
    <w:p w14:paraId="5E474062">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3E32B1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F688C4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B2479A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0F3263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E875C7A">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35C38D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1A1CB2D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9FD415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7D7D773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D04ABE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553C32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7665A31">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494849A">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EBF259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E92779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56E0428">
        <w:tblPrEx>
          <w:tblCellMar>
            <w:top w:w="0" w:type="dxa"/>
            <w:left w:w="108" w:type="dxa"/>
            <w:bottom w:w="0" w:type="dxa"/>
            <w:right w:w="108" w:type="dxa"/>
          </w:tblCellMar>
        </w:tblPrEx>
        <w:trPr>
          <w:trHeight w:val="1136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4E3ADF9">
            <w:pPr>
              <w:widowControl/>
              <w:autoSpaceDE w:val="0"/>
              <w:autoSpaceDN w:val="0"/>
              <w:spacing w:before="5532" w:after="0" w:line="318" w:lineRule="exact"/>
              <w:ind w:left="0" w:right="0" w:firstLine="0"/>
              <w:jc w:val="center"/>
            </w:pPr>
            <w:r>
              <w:rPr>
                <w:rFonts w:ascii="7v6lAlxz+SimSun" w:hAnsi="7v6lAlxz+SimSun" w:eastAsia="7v6lAlxz+SimSun"/>
                <w:color w:val="000000"/>
                <w:sz w:val="32"/>
              </w:rPr>
              <w:t>66</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E221159">
            <w:pPr>
              <w:widowControl/>
              <w:autoSpaceDE w:val="0"/>
              <w:autoSpaceDN w:val="0"/>
              <w:spacing w:before="5338" w:after="0" w:line="318" w:lineRule="exact"/>
              <w:ind w:left="0" w:right="0" w:firstLine="0"/>
              <w:jc w:val="center"/>
            </w:pPr>
            <w:r>
              <w:rPr>
                <w:rFonts w:ascii="7v6lAlxz+SimSun" w:hAnsi="7v6lAlxz+SimSun" w:eastAsia="7v6lAlxz+SimSun"/>
                <w:color w:val="000000"/>
                <w:sz w:val="32"/>
              </w:rPr>
              <w:t>平安</w:t>
            </w:r>
          </w:p>
          <w:p w14:paraId="56847D6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法治</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B9B892E">
            <w:pPr>
              <w:widowControl/>
              <w:autoSpaceDE w:val="0"/>
              <w:autoSpaceDN w:val="0"/>
              <w:spacing w:before="4298" w:after="0" w:line="388" w:lineRule="exact"/>
              <w:ind w:left="0" w:right="0" w:firstLine="0"/>
              <w:jc w:val="center"/>
            </w:pPr>
            <w:r>
              <w:rPr>
                <w:rFonts w:ascii="7v6lAlxz+SimSun" w:hAnsi="7v6lAlxz+SimSun" w:eastAsia="7v6lAlxz+SimSun"/>
                <w:color w:val="000000"/>
                <w:sz w:val="32"/>
              </w:rPr>
              <w:t>加强法治政府建设，推进依法行政，开展行政行为合法性审查，做好行政复议答复和行政诉讼应诉工作。</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D72FDE9">
            <w:pPr>
              <w:widowControl/>
              <w:autoSpaceDE w:val="0"/>
              <w:autoSpaceDN w:val="0"/>
              <w:spacing w:before="5532" w:after="0" w:line="318" w:lineRule="exact"/>
              <w:ind w:left="0" w:right="0" w:firstLine="0"/>
              <w:jc w:val="center"/>
            </w:pPr>
            <w:r>
              <w:rPr>
                <w:rFonts w:ascii="7v6lAlxz+SimSun" w:hAnsi="7v6lAlxz+SimSun" w:eastAsia="7v6lAlxz+SimSun"/>
                <w:color w:val="000000"/>
                <w:sz w:val="32"/>
              </w:rPr>
              <w:t>188</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AB80CF3">
            <w:pPr>
              <w:widowControl/>
              <w:autoSpaceDE w:val="0"/>
              <w:autoSpaceDN w:val="0"/>
              <w:spacing w:before="5074" w:after="0" w:line="388" w:lineRule="exact"/>
              <w:ind w:left="144" w:right="144" w:firstLine="0"/>
              <w:jc w:val="center"/>
            </w:pPr>
            <w:r>
              <w:rPr>
                <w:rFonts w:ascii="7v6lAlxz+SimSun" w:hAnsi="7v6lAlxz+SimSun" w:eastAsia="7v6lAlxz+SimSun"/>
                <w:color w:val="000000"/>
                <w:sz w:val="32"/>
              </w:rPr>
              <w:t>加强行政执法规范化建设</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51829F">
            <w:pPr>
              <w:widowControl/>
              <w:autoSpaceDE w:val="0"/>
              <w:autoSpaceDN w:val="0"/>
              <w:spacing w:before="1758" w:after="0" w:line="200" w:lineRule="exact"/>
              <w:ind w:left="0" w:right="0" w:firstLine="0"/>
              <w:jc w:val="center"/>
            </w:pPr>
            <w:r>
              <w:rPr>
                <w:rFonts w:ascii="7v6lAlxz+SimSun" w:hAnsi="7v6lAlxz+SimSun" w:eastAsia="7v6lAlxz+SimSun"/>
                <w:color w:val="000000"/>
                <w:sz w:val="20"/>
              </w:rPr>
              <w:t>【法律】</w:t>
            </w:r>
          </w:p>
          <w:p w14:paraId="0BA911AA">
            <w:pPr>
              <w:widowControl/>
              <w:autoSpaceDE w:val="0"/>
              <w:autoSpaceDN w:val="0"/>
              <w:spacing w:before="0" w:after="0" w:line="246" w:lineRule="exact"/>
              <w:ind w:left="0" w:right="0" w:firstLine="0"/>
              <w:jc w:val="center"/>
            </w:pPr>
            <w:r>
              <w:rPr>
                <w:rFonts w:ascii="7v6lAlxz+SimSun" w:hAnsi="7v6lAlxz+SimSun" w:eastAsia="7v6lAlxz+SimSun"/>
                <w:color w:val="000000"/>
                <w:sz w:val="20"/>
              </w:rPr>
              <w:t>《中华人民共和国行政处罚法》 第二十四条 省、自治区、直辖市根据当地实际情况，可以决定将基层管理迫切需要的县级人民政府部门的行政处罚权交由能够有效承接的乡镇人民政府、街道办事处行使，并定</w:t>
            </w:r>
          </w:p>
          <w:p w14:paraId="5ACE9D7F">
            <w:pPr>
              <w:widowControl/>
              <w:autoSpaceDE w:val="0"/>
              <w:autoSpaceDN w:val="0"/>
              <w:spacing w:before="50" w:after="0" w:line="198" w:lineRule="exact"/>
              <w:ind w:left="0" w:right="0" w:firstLine="0"/>
              <w:jc w:val="center"/>
            </w:pPr>
            <w:r>
              <w:rPr>
                <w:rFonts w:ascii="7v6lAlxz+SimSun" w:hAnsi="7v6lAlxz+SimSun" w:eastAsia="7v6lAlxz+SimSun"/>
                <w:color w:val="000000"/>
                <w:sz w:val="20"/>
              </w:rPr>
              <w:t>期组织评估。决定应当公布。</w:t>
            </w:r>
          </w:p>
          <w:p w14:paraId="0EDC6048">
            <w:pPr>
              <w:widowControl/>
              <w:autoSpaceDE w:val="0"/>
              <w:autoSpaceDN w:val="0"/>
              <w:spacing w:before="48" w:after="0" w:line="200" w:lineRule="exact"/>
              <w:ind w:left="0" w:right="0" w:firstLine="0"/>
              <w:jc w:val="center"/>
            </w:pPr>
            <w:r>
              <w:rPr>
                <w:rFonts w:ascii="7v6lAlxz+SimSun" w:hAnsi="7v6lAlxz+SimSun" w:eastAsia="7v6lAlxz+SimSun"/>
                <w:color w:val="000000"/>
                <w:sz w:val="20"/>
              </w:rPr>
              <w:t>【规范性文件】</w:t>
            </w:r>
          </w:p>
          <w:p w14:paraId="2325F02F">
            <w:pPr>
              <w:widowControl/>
              <w:autoSpaceDE w:val="0"/>
              <w:autoSpaceDN w:val="0"/>
              <w:spacing w:before="0" w:after="0" w:line="246" w:lineRule="exact"/>
              <w:ind w:left="0" w:right="0" w:firstLine="0"/>
              <w:jc w:val="center"/>
            </w:pPr>
            <w:r>
              <w:rPr>
                <w:rFonts w:ascii="7v6lAlxz+SimSun" w:hAnsi="7v6lAlxz+SimSun" w:eastAsia="7v6lAlxz+SimSun"/>
                <w:color w:val="000000"/>
                <w:sz w:val="20"/>
              </w:rPr>
              <w:t>1.《国务院办公厅关于全面推行行政执法公示制度执法全过程记录制度重大执法决定法制审核制度的指导意见》（国办发〔2018〕118号）一、总体要求（三）工作目标。“三项制度”在各级行政执法机关全面推行，行政处罚、行政强制、行政检查、行政征收征用、行政许可等行为得到有效规范，行政执法公示制度机制不断健全，做到执法行为过程信息全程记载、执法全过程可回溯管理、重大执法决定法制审核全覆盖，全面实现执法信息公开透明、执法全过程留痕、执法决定合法有效，行政执法能力和水平整体大幅提升，行政执法行为被纠错率明显下降，行</w:t>
            </w:r>
          </w:p>
          <w:p w14:paraId="4AF94CA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政执法的社会满意度显著提高。</w:t>
            </w:r>
          </w:p>
          <w:p w14:paraId="4C5EF195">
            <w:pPr>
              <w:widowControl/>
              <w:autoSpaceDE w:val="0"/>
              <w:autoSpaceDN w:val="0"/>
              <w:spacing w:before="0" w:after="0" w:line="248" w:lineRule="exact"/>
              <w:ind w:left="0" w:right="0" w:firstLine="0"/>
              <w:jc w:val="center"/>
            </w:pPr>
            <w:r>
              <w:rPr>
                <w:rFonts w:ascii="7v6lAlxz+SimSun" w:hAnsi="7v6lAlxz+SimSun" w:eastAsia="7v6lAlxz+SimSun"/>
                <w:color w:val="000000"/>
                <w:sz w:val="20"/>
              </w:rPr>
              <w:t>2.中共中央办公厅、国务院办公厅印发《关于推进基层整合审批服务执法力量的实施意见》 二、积极推进基层综合行政执法改革 推进行政执法权限和力量向基层延伸和下沉，强化乡镇和街道的统一指挥和统筹协调职责。整合现有站所、分局执法力量和资源，组建统一的综合行政执法机构，按照有关法律规定相对集中行使行政处罚权，以乡镇和街道名义开展执法工作，并接受有关县级主管部门的业务指导和监督，逐步实现基层一支队伍管执法。加强对乡镇和街道综合行政执法机构、执法人员的业务指导和培训，规范执法检查、立案、调查、审查、决定等程序和行为，建立执法全过程记录制度，实现全程留痕、可追溯、可追责。全面推行行政执法公示制度，做到依据公开、决策公开、执行公开、结果公开、过程公开。严格确定行政执法责任和责任追究机制，加强执法监督，坚决惩治执法腐败现象，确保权力不被滥用。建立健全乡镇和街道与县直部门行政执法案件移送及协调协作机制。除党中央明确要求实行派驻体制的机构外，县直部门设在乡镇和街道的机构原则上实行属地管理。继续实行派驻体制的，要建立健全纳入乡镇和街道统一指挥协调的工作机制，工作考核和主要负责同志任免要听取所在乡镇和街道党</w:t>
            </w:r>
          </w:p>
          <w:p w14:paraId="678057DD">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（工）委意见。</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AD064D1">
            <w:pPr>
              <w:widowControl/>
              <w:autoSpaceDE w:val="0"/>
              <w:autoSpaceDN w:val="0"/>
              <w:spacing w:before="5290" w:after="0" w:line="248"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998B396">
            <w:pPr>
              <w:widowControl/>
              <w:autoSpaceDE w:val="0"/>
              <w:autoSpaceDN w:val="0"/>
              <w:spacing w:before="5462" w:after="0" w:line="198" w:lineRule="exact"/>
              <w:ind w:left="0" w:right="0" w:firstLine="0"/>
              <w:jc w:val="center"/>
            </w:pPr>
            <w:r>
              <w:rPr>
                <w:rFonts w:ascii="7v6lAlxz+SimSun" w:hAnsi="7v6lAlxz+SimSun" w:eastAsia="7v6lAlxz+SimSun"/>
                <w:color w:val="000000"/>
                <w:sz w:val="20"/>
              </w:rPr>
              <w:t>区司法</w:t>
            </w:r>
          </w:p>
          <w:p w14:paraId="29537324">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172E8EC">
            <w:pPr>
              <w:widowControl/>
              <w:autoSpaceDE w:val="0"/>
              <w:autoSpaceDN w:val="0"/>
              <w:spacing w:before="5532" w:after="0" w:line="318" w:lineRule="exact"/>
              <w:ind w:left="0" w:right="0" w:firstLine="0"/>
              <w:jc w:val="center"/>
            </w:pPr>
            <w:r>
              <w:rPr>
                <w:rFonts w:ascii="7v6lAlxz+SimSun" w:hAnsi="7v6lAlxz+SimSun" w:eastAsia="7v6lAlxz+SimSun"/>
                <w:color w:val="000000"/>
                <w:sz w:val="32"/>
              </w:rPr>
              <w:t>859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59E2165">
            <w:pPr>
              <w:widowControl/>
              <w:autoSpaceDE w:val="0"/>
              <w:autoSpaceDN w:val="0"/>
              <w:spacing w:before="5532" w:after="0" w:line="318" w:lineRule="exact"/>
              <w:ind w:left="0" w:right="0" w:firstLine="0"/>
              <w:jc w:val="center"/>
            </w:pPr>
            <w:r>
              <w:rPr>
                <w:rFonts w:ascii="7v6lAlxz+SimSun" w:hAnsi="7v6lAlxz+SimSun" w:eastAsia="7v6lAlxz+SimSun"/>
                <w:color w:val="000000"/>
                <w:sz w:val="32"/>
              </w:rPr>
              <w:t>加强行政执法规范化建设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8B2A98D"/>
        </w:tc>
      </w:tr>
    </w:tbl>
    <w:p w14:paraId="0C681E91">
      <w:pPr>
        <w:widowControl/>
        <w:autoSpaceDE w:val="0"/>
        <w:autoSpaceDN w:val="0"/>
        <w:spacing w:before="1444" w:after="0" w:line="414" w:lineRule="exact"/>
        <w:ind w:left="0" w:right="0" w:firstLine="0"/>
        <w:jc w:val="center"/>
      </w:pPr>
      <w:r>
        <w:rPr>
          <w:rFonts w:ascii="宋体" w:hAnsi="宋体" w:eastAsia="宋体"/>
          <w:color w:val="000000"/>
          <w:sz w:val="36"/>
        </w:rPr>
        <w:t>-79-</w:t>
      </w:r>
    </w:p>
    <w:p w14:paraId="1B48EA63">
      <w:pPr>
        <w:sectPr>
          <w:pgSz w:w="23811" w:h="17237"/>
          <w:pgMar w:top="570" w:right="1140" w:bottom="110" w:left="1140" w:header="720" w:footer="720" w:gutter="0"/>
          <w:cols w:equalWidth="0" w:num="1">
            <w:col w:w="21532"/>
          </w:cols>
          <w:docGrid w:linePitch="360" w:charSpace="0"/>
        </w:sectPr>
      </w:pPr>
    </w:p>
    <w:p w14:paraId="01ABB941">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143365"/>
            <wp:effectExtent l="0" t="0" r="1143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pic:cNvPicPr>
                      <a:picLocks noChangeAspect="1"/>
                    </pic:cNvPicPr>
                  </pic:nvPicPr>
                  <pic:blipFill>
                    <a:blip r:embed="rId71"/>
                    <a:stretch>
                      <a:fillRect/>
                    </a:stretch>
                  </pic:blipFill>
                  <pic:spPr>
                    <a:xfrm>
                      <a:off x="0" y="0"/>
                      <a:ext cx="13647419" cy="9143432"/>
                    </a:xfrm>
                    <a:prstGeom prst="rect">
                      <a:avLst/>
                    </a:prstGeom>
                  </pic:spPr>
                </pic:pic>
              </a:graphicData>
            </a:graphic>
          </wp:anchor>
        </w:drawing>
      </w:r>
    </w:p>
    <w:p w14:paraId="23351C01">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79654AE">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D5446F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97FE7D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ACF348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7DC72EA">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EBEB11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156E922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F86F12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F314DB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B1C66F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18D8215">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1025213">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ABB7BFC">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8F12B0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531978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BC8461D">
        <w:tblPrEx>
          <w:tblCellMar>
            <w:top w:w="0" w:type="dxa"/>
            <w:left w:w="108" w:type="dxa"/>
            <w:bottom w:w="0" w:type="dxa"/>
            <w:right w:w="108" w:type="dxa"/>
          </w:tblCellMar>
        </w:tblPrEx>
        <w:trPr>
          <w:trHeight w:val="110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DEA59CB">
            <w:pPr>
              <w:widowControl/>
              <w:autoSpaceDE w:val="0"/>
              <w:autoSpaceDN w:val="0"/>
              <w:spacing w:before="5920" w:after="0" w:line="320" w:lineRule="exact"/>
              <w:ind w:left="0" w:right="0" w:firstLine="0"/>
              <w:jc w:val="center"/>
            </w:pPr>
            <w:r>
              <w:rPr>
                <w:rFonts w:ascii="7v6lAlxz+SimSun" w:hAnsi="7v6lAlxz+SimSun" w:eastAsia="7v6lAlxz+SimSun"/>
                <w:color w:val="000000"/>
                <w:sz w:val="32"/>
              </w:rPr>
              <w:t>66</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FEBC1A6">
            <w:pPr>
              <w:widowControl/>
              <w:autoSpaceDE w:val="0"/>
              <w:autoSpaceDN w:val="0"/>
              <w:spacing w:before="5726" w:after="0" w:line="320" w:lineRule="exact"/>
              <w:ind w:left="0" w:right="0" w:firstLine="0"/>
              <w:jc w:val="center"/>
            </w:pPr>
            <w:r>
              <w:rPr>
                <w:rFonts w:ascii="7v6lAlxz+SimSun" w:hAnsi="7v6lAlxz+SimSun" w:eastAsia="7v6lAlxz+SimSun"/>
                <w:color w:val="000000"/>
                <w:sz w:val="32"/>
              </w:rPr>
              <w:t>平安</w:t>
            </w:r>
          </w:p>
          <w:p w14:paraId="4B07179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4A34B10">
            <w:pPr>
              <w:widowControl/>
              <w:autoSpaceDE w:val="0"/>
              <w:autoSpaceDN w:val="0"/>
              <w:spacing w:before="4688" w:after="0" w:line="388" w:lineRule="exact"/>
              <w:ind w:left="0" w:right="0" w:firstLine="0"/>
              <w:jc w:val="center"/>
            </w:pPr>
            <w:r>
              <w:rPr>
                <w:rFonts w:ascii="7v6lAlxz+SimSun" w:hAnsi="7v6lAlxz+SimSun" w:eastAsia="7v6lAlxz+SimSun"/>
                <w:color w:val="000000"/>
                <w:sz w:val="32"/>
              </w:rPr>
              <w:t>加强法治政府建设，推进依法行政，开展行政行为合法性审查，做好行政复议答复和行政诉讼应诉工作。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3EFD353">
            <w:pPr>
              <w:widowControl/>
              <w:autoSpaceDE w:val="0"/>
              <w:autoSpaceDN w:val="0"/>
              <w:spacing w:before="5920" w:after="0" w:line="320" w:lineRule="exact"/>
              <w:ind w:left="0" w:right="0" w:firstLine="0"/>
              <w:jc w:val="center"/>
            </w:pPr>
            <w:r>
              <w:rPr>
                <w:rFonts w:ascii="7v6lAlxz+SimSun" w:hAnsi="7v6lAlxz+SimSun" w:eastAsia="7v6lAlxz+SimSun"/>
                <w:color w:val="000000"/>
                <w:sz w:val="32"/>
              </w:rPr>
              <w:t>189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59A1B38">
            <w:pPr>
              <w:widowControl/>
              <w:autoSpaceDE w:val="0"/>
              <w:autoSpaceDN w:val="0"/>
              <w:spacing w:before="5074" w:after="0" w:line="388" w:lineRule="exact"/>
              <w:ind w:left="46" w:right="300" w:firstLine="0"/>
              <w:jc w:val="both"/>
            </w:pPr>
            <w:r>
              <w:rPr>
                <w:rFonts w:ascii="7v6lAlxz+SimSun" w:hAnsi="7v6lAlxz+SimSun" w:eastAsia="7v6lAlxz+SimSun"/>
                <w:color w:val="000000"/>
                <w:sz w:val="32"/>
              </w:rPr>
              <w:t>建立健全议事规则和决策程序，加强行政行为合法性审查</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5EF84B6">
            <w:pPr>
              <w:widowControl/>
              <w:autoSpaceDE w:val="0"/>
              <w:autoSpaceDN w:val="0"/>
              <w:spacing w:before="872" w:after="0" w:line="226" w:lineRule="exact"/>
              <w:ind w:left="30" w:right="0" w:firstLine="0"/>
              <w:jc w:val="left"/>
            </w:pPr>
            <w:r>
              <w:rPr>
                <w:rFonts w:ascii="7v6lAlxz+SimSun" w:hAnsi="7v6lAlxz+SimSun" w:eastAsia="7v6lAlxz+SimSun"/>
                <w:color w:val="000000"/>
                <w:sz w:val="18"/>
              </w:rPr>
              <w:t>【地方性法规】</w:t>
            </w:r>
            <w:r>
              <w:br w:type="textWrapping"/>
            </w:r>
            <w:r>
              <w:rPr>
                <w:rFonts w:ascii="7v6lAlxz+SimSun" w:hAnsi="7v6lAlxz+SimSun" w:eastAsia="7v6lAlxz+SimSun"/>
                <w:color w:val="000000"/>
                <w:sz w:val="18"/>
              </w:rPr>
              <w:t xml:space="preserve"> 1.《江西省县级以上人民政府重大行政决策程序规定》第九条 对各方面提出的决策事项建议，按照下列规定进行研究论证后，报请决策机关决定是否启动决策程序。第十五条 决策承办单位应当采取便于社会公众参与的方式充分听取意见，依法不予公开的决策事项除外。第二十六条 凡是直接关系人民群众切身利益且涉及面广，实施过程中可能对社会稳定、公共安全等方面造成不利影响的决策事项，作出决策前应当进行风险评估。按照有关规定已对有关风险可控性进行评价、评估的，不作重复评估。第五十五条 县级以上人民政府部门、县级以上人民政府派出机关和机构、乡级人民政府重大行政决策的作出和调整程序，参照本规定执行。 </w:t>
            </w:r>
          </w:p>
          <w:p w14:paraId="75403EE9">
            <w:pPr>
              <w:widowControl/>
              <w:autoSpaceDE w:val="0"/>
              <w:autoSpaceDN w:val="0"/>
              <w:spacing w:before="2" w:after="0" w:line="224" w:lineRule="exact"/>
              <w:ind w:left="30" w:right="0" w:firstLine="0"/>
              <w:jc w:val="left"/>
            </w:pPr>
            <w:r>
              <w:rPr>
                <w:rFonts w:ascii="7v6lAlxz+SimSun" w:hAnsi="7v6lAlxz+SimSun" w:eastAsia="7v6lAlxz+SimSun"/>
                <w:color w:val="000000"/>
                <w:sz w:val="18"/>
              </w:rPr>
              <w:t>2.《江西省行政合法性审查工作规定》第五条  乡镇（街道）人民政府、街道办事处应当建立行政主要领导加强、专人主审、司法所参与的工作机制，明确承担行政合法性审查工作的机构和人员，加强本单位行政合法性审查工作。第七条 县级以上人民政府及其部门、乡镇（街道）人民政府、街道办事处和授权组织拟作出的下列重大行政决策，应当进行行政合法性审查。</w:t>
            </w:r>
          </w:p>
          <w:p w14:paraId="49622B18">
            <w:pPr>
              <w:widowControl/>
              <w:autoSpaceDE w:val="0"/>
              <w:autoSpaceDN w:val="0"/>
              <w:spacing w:before="2" w:after="0" w:line="224" w:lineRule="exact"/>
              <w:ind w:left="30" w:right="0"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1.《中共中央办公厅 国务院办公厅印发&lt;关于加强乡镇（街道）政府服务能力建设的意见&gt;》 强化乡镇（街道）政府监督管理的要求，其中包括建立健全乡镇（街道）议事规则和决策程序，完善乡镇（街道）政府重大决策出台前向本级人大报告制度和向社会公示制度。同时，要求健全乡镇（街道）行政权力运行制约和监督体系，加强县级政府对乡镇（街道）政府经常性指导和监督。2.《法治政府建设实施纲要（2021-2025年）》（九）加强行政规范性文件制定监督管理。依法制定行政规范性文件，严禁越权发文、严控发文数量、严格制发程序。建立健全行政规范性文件制定协调机制，防止政出多门、政策效应相互抵消。健全行政规范性文件动态清理工作机制。加强对行政规范性文件制定和管理工作的指导监督，推动管理制度化规范化。全面落实行政规范性文件合法性审核机制，明确审核范围，统一审核标准。严格落实行政规范性文件备案审查制度。（十一）严格落实重大行政决策程序。严格执行《重大行政决策程序暂行条例》，增强公众参与实效，提高专家论证质量，充分发挥风险评估功能，确保所有重大行政决策都严格履行合法性审查和集体讨论决定程序。推行重大行政决策事项年度目录公开制度。涉及社会公众切身利益的重要规划、重大公共政策和措施、重大公共建设项目等，应当通过举办听证会等形式加大公众参与力度，深入开展风险评估，认真听取和反映利益相关群体的意见建议。建立健全决策过程记录和材料归档制度。</w:t>
            </w:r>
          </w:p>
          <w:p w14:paraId="4A396749">
            <w:pPr>
              <w:widowControl/>
              <w:autoSpaceDE w:val="0"/>
              <w:autoSpaceDN w:val="0"/>
              <w:spacing w:before="2" w:after="0" w:line="224" w:lineRule="exact"/>
              <w:ind w:left="30" w:right="150" w:firstLine="0"/>
              <w:jc w:val="both"/>
            </w:pPr>
            <w:r>
              <w:rPr>
                <w:rFonts w:ascii="7v6lAlxz+SimSun" w:hAnsi="7v6lAlxz+SimSun" w:eastAsia="7v6lAlxz+SimSun"/>
                <w:color w:val="000000"/>
                <w:sz w:val="18"/>
              </w:rPr>
              <w:t>3.《国务院关于加强法治政府建设的意见》 第十一条 规范行政决策程序，强调要把公众参与、专家论证、风险评估、合法性审查和集体讨论决定作为重大决策的必经程序。</w:t>
            </w:r>
          </w:p>
          <w:p w14:paraId="539EE57B">
            <w:pPr>
              <w:widowControl/>
              <w:autoSpaceDE w:val="0"/>
              <w:autoSpaceDN w:val="0"/>
              <w:spacing w:before="0" w:after="0" w:line="224" w:lineRule="exact"/>
              <w:ind w:left="30" w:right="0" w:firstLine="0"/>
              <w:jc w:val="left"/>
            </w:pPr>
            <w:r>
              <w:rPr>
                <w:rFonts w:ascii="7v6lAlxz+SimSun" w:hAnsi="7v6lAlxz+SimSun" w:eastAsia="7v6lAlxz+SimSun"/>
                <w:color w:val="000000"/>
                <w:sz w:val="18"/>
              </w:rPr>
              <w:t>4.《江西省人民政府关于进一步推进法治政府建设的若干意见》（五）18.建立健全乡镇（街道）（街道）重大行政决策合法性审查制度，构建主要行政领导加强、确定专人主审和司法局指导支持、司法所积极参与的合法性审查工作格局。推进乡镇（街道）（街道）法律顾问全覆盖，健全引入律师等法律服务资源有效参与决策论证、风险评估的机制。完善决策过程记录和材料归档制度，严格落实重大行政决策终身责任追究制。第七项 完善行政决策合法性审查制度。制定《江西省行政合法性审查工作规定》，推动省市县乡四级合法性审查工作全覆盖。各级政府及其部门要将重大行政决策、政策性文件、行政规范性文件、行政协议等事项全部纳入合法性审查范围，做到“应审尽审”。</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2492473">
            <w:pPr>
              <w:widowControl/>
              <w:autoSpaceDE w:val="0"/>
              <w:autoSpaceDN w:val="0"/>
              <w:spacing w:before="5676"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11FAF1B">
            <w:pPr>
              <w:widowControl/>
              <w:autoSpaceDE w:val="0"/>
              <w:autoSpaceDN w:val="0"/>
              <w:spacing w:before="5850" w:after="0" w:line="200" w:lineRule="exact"/>
              <w:ind w:left="0" w:right="0" w:firstLine="0"/>
              <w:jc w:val="center"/>
            </w:pPr>
            <w:r>
              <w:rPr>
                <w:rFonts w:ascii="7v6lAlxz+SimSun" w:hAnsi="7v6lAlxz+SimSun" w:eastAsia="7v6lAlxz+SimSun"/>
                <w:color w:val="000000"/>
                <w:sz w:val="20"/>
              </w:rPr>
              <w:t>区司法</w:t>
            </w:r>
          </w:p>
          <w:p w14:paraId="23DF0516">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DE95485">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861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0D8CC49">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落实街道议事规则</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B7A5FE0"/>
        </w:tc>
      </w:tr>
      <w:tr w14:paraId="636E8409">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0DCE53A"/>
        </w:tc>
        <w:tc>
          <w:tcPr>
            <w:tcW w:w="1957" w:type="dxa"/>
            <w:vMerge w:val="continue"/>
            <w:tcBorders>
              <w:top w:val="single" w:color="000000" w:sz="8" w:space="0"/>
              <w:left w:val="single" w:color="000000" w:sz="6" w:space="0"/>
              <w:bottom w:val="single" w:color="000000" w:sz="8" w:space="0"/>
              <w:right w:val="single" w:color="000000" w:sz="8" w:space="0"/>
            </w:tcBorders>
          </w:tcPr>
          <w:p w14:paraId="086332A7"/>
        </w:tc>
        <w:tc>
          <w:tcPr>
            <w:tcW w:w="1957" w:type="dxa"/>
            <w:vMerge w:val="continue"/>
            <w:tcBorders>
              <w:top w:val="single" w:color="000000" w:sz="8" w:space="0"/>
              <w:left w:val="single" w:color="000000" w:sz="8" w:space="0"/>
              <w:bottom w:val="single" w:color="000000" w:sz="8" w:space="0"/>
              <w:right w:val="single" w:color="000000" w:sz="8" w:space="0"/>
            </w:tcBorders>
          </w:tcPr>
          <w:p w14:paraId="12F5DBAD"/>
        </w:tc>
        <w:tc>
          <w:tcPr>
            <w:tcW w:w="1957" w:type="dxa"/>
            <w:vMerge w:val="continue"/>
            <w:tcBorders>
              <w:top w:val="single" w:color="000000" w:sz="8" w:space="0"/>
              <w:left w:val="single" w:color="000000" w:sz="8" w:space="0"/>
              <w:bottom w:val="single" w:color="000000" w:sz="8" w:space="0"/>
              <w:right w:val="single" w:color="000000" w:sz="6" w:space="0"/>
            </w:tcBorders>
          </w:tcPr>
          <w:p w14:paraId="7D78BEBE"/>
        </w:tc>
        <w:tc>
          <w:tcPr>
            <w:tcW w:w="1957" w:type="dxa"/>
            <w:vMerge w:val="continue"/>
            <w:tcBorders>
              <w:top w:val="single" w:color="000000" w:sz="8" w:space="0"/>
              <w:left w:val="single" w:color="000000" w:sz="6" w:space="0"/>
              <w:bottom w:val="single" w:color="000000" w:sz="8" w:space="0"/>
              <w:right w:val="single" w:color="000000" w:sz="8" w:space="0"/>
            </w:tcBorders>
          </w:tcPr>
          <w:p w14:paraId="31AA6B78"/>
        </w:tc>
        <w:tc>
          <w:tcPr>
            <w:tcW w:w="1957" w:type="dxa"/>
            <w:vMerge w:val="continue"/>
            <w:tcBorders>
              <w:top w:val="single" w:color="000000" w:sz="8" w:space="0"/>
              <w:left w:val="single" w:color="000000" w:sz="8" w:space="0"/>
              <w:bottom w:val="single" w:color="000000" w:sz="8" w:space="0"/>
              <w:right w:val="single" w:color="000000" w:sz="8" w:space="0"/>
            </w:tcBorders>
          </w:tcPr>
          <w:p w14:paraId="7D9BCA6E"/>
        </w:tc>
        <w:tc>
          <w:tcPr>
            <w:tcW w:w="1957" w:type="dxa"/>
            <w:vMerge w:val="continue"/>
            <w:tcBorders>
              <w:top w:val="single" w:color="000000" w:sz="8" w:space="0"/>
              <w:left w:val="single" w:color="000000" w:sz="8" w:space="0"/>
              <w:bottom w:val="single" w:color="000000" w:sz="8" w:space="0"/>
              <w:right w:val="single" w:color="000000" w:sz="6" w:space="0"/>
            </w:tcBorders>
          </w:tcPr>
          <w:p w14:paraId="733813E9"/>
        </w:tc>
        <w:tc>
          <w:tcPr>
            <w:tcW w:w="1957" w:type="dxa"/>
            <w:vMerge w:val="continue"/>
            <w:tcBorders>
              <w:top w:val="single" w:color="000000" w:sz="8" w:space="0"/>
              <w:left w:val="single" w:color="000000" w:sz="6" w:space="0"/>
              <w:bottom w:val="single" w:color="000000" w:sz="8" w:space="0"/>
              <w:right w:val="single" w:color="000000" w:sz="8" w:space="0"/>
            </w:tcBorders>
          </w:tcPr>
          <w:p w14:paraId="56BBDAD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71CEE53">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862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3CE9D27">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依法开展行政合法性审查工作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15EAB94"/>
        </w:tc>
      </w:tr>
      <w:tr w14:paraId="69A53F3B">
        <w:tblPrEx>
          <w:tblCellMar>
            <w:top w:w="0" w:type="dxa"/>
            <w:left w:w="108" w:type="dxa"/>
            <w:bottom w:w="0" w:type="dxa"/>
            <w:right w:w="108" w:type="dxa"/>
          </w:tblCellMar>
        </w:tblPrEx>
        <w:trPr>
          <w:trHeight w:val="11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62EDA91"/>
        </w:tc>
        <w:tc>
          <w:tcPr>
            <w:tcW w:w="1957" w:type="dxa"/>
            <w:vMerge w:val="continue"/>
            <w:tcBorders>
              <w:top w:val="single" w:color="000000" w:sz="8" w:space="0"/>
              <w:left w:val="single" w:color="000000" w:sz="6" w:space="0"/>
              <w:bottom w:val="single" w:color="000000" w:sz="8" w:space="0"/>
              <w:right w:val="single" w:color="000000" w:sz="8" w:space="0"/>
            </w:tcBorders>
          </w:tcPr>
          <w:p w14:paraId="559B6B45"/>
        </w:tc>
        <w:tc>
          <w:tcPr>
            <w:tcW w:w="1957" w:type="dxa"/>
            <w:vMerge w:val="continue"/>
            <w:tcBorders>
              <w:top w:val="single" w:color="000000" w:sz="8" w:space="0"/>
              <w:left w:val="single" w:color="000000" w:sz="8" w:space="0"/>
              <w:bottom w:val="single" w:color="000000" w:sz="8" w:space="0"/>
              <w:right w:val="single" w:color="000000" w:sz="8" w:space="0"/>
            </w:tcBorders>
          </w:tcPr>
          <w:p w14:paraId="433597BE"/>
        </w:tc>
        <w:tc>
          <w:tcPr>
            <w:tcW w:w="1957" w:type="dxa"/>
            <w:vMerge w:val="continue"/>
            <w:tcBorders>
              <w:top w:val="single" w:color="000000" w:sz="8" w:space="0"/>
              <w:left w:val="single" w:color="000000" w:sz="8" w:space="0"/>
              <w:bottom w:val="single" w:color="000000" w:sz="8" w:space="0"/>
              <w:right w:val="single" w:color="000000" w:sz="6" w:space="0"/>
            </w:tcBorders>
          </w:tcPr>
          <w:p w14:paraId="65C014DC"/>
        </w:tc>
        <w:tc>
          <w:tcPr>
            <w:tcW w:w="1957" w:type="dxa"/>
            <w:vMerge w:val="continue"/>
            <w:tcBorders>
              <w:top w:val="single" w:color="000000" w:sz="8" w:space="0"/>
              <w:left w:val="single" w:color="000000" w:sz="6" w:space="0"/>
              <w:bottom w:val="single" w:color="000000" w:sz="8" w:space="0"/>
              <w:right w:val="single" w:color="000000" w:sz="8" w:space="0"/>
            </w:tcBorders>
          </w:tcPr>
          <w:p w14:paraId="4177364E"/>
        </w:tc>
        <w:tc>
          <w:tcPr>
            <w:tcW w:w="1957" w:type="dxa"/>
            <w:vMerge w:val="continue"/>
            <w:tcBorders>
              <w:top w:val="single" w:color="000000" w:sz="8" w:space="0"/>
              <w:left w:val="single" w:color="000000" w:sz="8" w:space="0"/>
              <w:bottom w:val="single" w:color="000000" w:sz="8" w:space="0"/>
              <w:right w:val="single" w:color="000000" w:sz="8" w:space="0"/>
            </w:tcBorders>
          </w:tcPr>
          <w:p w14:paraId="019DFF18"/>
        </w:tc>
        <w:tc>
          <w:tcPr>
            <w:tcW w:w="1957" w:type="dxa"/>
            <w:vMerge w:val="continue"/>
            <w:tcBorders>
              <w:top w:val="single" w:color="000000" w:sz="8" w:space="0"/>
              <w:left w:val="single" w:color="000000" w:sz="8" w:space="0"/>
              <w:bottom w:val="single" w:color="000000" w:sz="8" w:space="0"/>
              <w:right w:val="single" w:color="000000" w:sz="6" w:space="0"/>
            </w:tcBorders>
          </w:tcPr>
          <w:p w14:paraId="2CA4443A"/>
        </w:tc>
        <w:tc>
          <w:tcPr>
            <w:tcW w:w="1957" w:type="dxa"/>
            <w:vMerge w:val="continue"/>
            <w:tcBorders>
              <w:top w:val="single" w:color="000000" w:sz="8" w:space="0"/>
              <w:left w:val="single" w:color="000000" w:sz="6" w:space="0"/>
              <w:bottom w:val="single" w:color="000000" w:sz="8" w:space="0"/>
              <w:right w:val="single" w:color="000000" w:sz="8" w:space="0"/>
            </w:tcBorders>
          </w:tcPr>
          <w:p w14:paraId="678D024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8307307">
            <w:pPr>
              <w:widowControl/>
              <w:autoSpaceDE w:val="0"/>
              <w:autoSpaceDN w:val="0"/>
              <w:spacing w:before="402" w:after="0" w:line="318" w:lineRule="exact"/>
              <w:ind w:left="0" w:right="0" w:firstLine="0"/>
              <w:jc w:val="center"/>
            </w:pPr>
            <w:r>
              <w:rPr>
                <w:rFonts w:ascii="7v6lAlxz+SimSun" w:hAnsi="7v6lAlxz+SimSun" w:eastAsia="7v6lAlxz+SimSun"/>
                <w:color w:val="000000"/>
                <w:sz w:val="32"/>
              </w:rPr>
              <w:t>863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5D6ADC1">
            <w:pPr>
              <w:widowControl/>
              <w:autoSpaceDE w:val="0"/>
              <w:autoSpaceDN w:val="0"/>
              <w:spacing w:before="402" w:after="0" w:line="318" w:lineRule="exact"/>
              <w:ind w:left="0" w:right="0" w:firstLine="0"/>
              <w:jc w:val="center"/>
            </w:pPr>
            <w:r>
              <w:rPr>
                <w:rFonts w:ascii="7v6lAlxz+SimSun" w:hAnsi="7v6lAlxz+SimSun" w:eastAsia="7v6lAlxz+SimSun"/>
                <w:color w:val="000000"/>
                <w:sz w:val="32"/>
              </w:rPr>
              <w:t>落实街道决策程序</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42E9072"/>
        </w:tc>
      </w:tr>
      <w:tr w14:paraId="15235D9E">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99A287E"/>
        </w:tc>
        <w:tc>
          <w:tcPr>
            <w:tcW w:w="1957" w:type="dxa"/>
            <w:vMerge w:val="continue"/>
            <w:tcBorders>
              <w:top w:val="single" w:color="000000" w:sz="8" w:space="0"/>
              <w:left w:val="single" w:color="000000" w:sz="6" w:space="0"/>
              <w:bottom w:val="single" w:color="000000" w:sz="8" w:space="0"/>
              <w:right w:val="single" w:color="000000" w:sz="8" w:space="0"/>
            </w:tcBorders>
          </w:tcPr>
          <w:p w14:paraId="578914F0"/>
        </w:tc>
        <w:tc>
          <w:tcPr>
            <w:tcW w:w="1957" w:type="dxa"/>
            <w:vMerge w:val="continue"/>
            <w:tcBorders>
              <w:top w:val="single" w:color="000000" w:sz="8" w:space="0"/>
              <w:left w:val="single" w:color="000000" w:sz="8" w:space="0"/>
              <w:bottom w:val="single" w:color="000000" w:sz="8" w:space="0"/>
              <w:right w:val="single" w:color="000000" w:sz="8" w:space="0"/>
            </w:tcBorders>
          </w:tcPr>
          <w:p w14:paraId="108D9207"/>
        </w:tc>
        <w:tc>
          <w:tcPr>
            <w:tcW w:w="1957" w:type="dxa"/>
            <w:vMerge w:val="continue"/>
            <w:tcBorders>
              <w:top w:val="single" w:color="000000" w:sz="8" w:space="0"/>
              <w:left w:val="single" w:color="000000" w:sz="8" w:space="0"/>
              <w:bottom w:val="single" w:color="000000" w:sz="8" w:space="0"/>
              <w:right w:val="single" w:color="000000" w:sz="6" w:space="0"/>
            </w:tcBorders>
          </w:tcPr>
          <w:p w14:paraId="60E5CEF5"/>
        </w:tc>
        <w:tc>
          <w:tcPr>
            <w:tcW w:w="1957" w:type="dxa"/>
            <w:vMerge w:val="continue"/>
            <w:tcBorders>
              <w:top w:val="single" w:color="000000" w:sz="8" w:space="0"/>
              <w:left w:val="single" w:color="000000" w:sz="6" w:space="0"/>
              <w:bottom w:val="single" w:color="000000" w:sz="8" w:space="0"/>
              <w:right w:val="single" w:color="000000" w:sz="8" w:space="0"/>
            </w:tcBorders>
          </w:tcPr>
          <w:p w14:paraId="4C5AC746"/>
        </w:tc>
        <w:tc>
          <w:tcPr>
            <w:tcW w:w="1957" w:type="dxa"/>
            <w:vMerge w:val="continue"/>
            <w:tcBorders>
              <w:top w:val="single" w:color="000000" w:sz="8" w:space="0"/>
              <w:left w:val="single" w:color="000000" w:sz="8" w:space="0"/>
              <w:bottom w:val="single" w:color="000000" w:sz="8" w:space="0"/>
              <w:right w:val="single" w:color="000000" w:sz="8" w:space="0"/>
            </w:tcBorders>
          </w:tcPr>
          <w:p w14:paraId="3031B74C"/>
        </w:tc>
        <w:tc>
          <w:tcPr>
            <w:tcW w:w="1957" w:type="dxa"/>
            <w:vMerge w:val="continue"/>
            <w:tcBorders>
              <w:top w:val="single" w:color="000000" w:sz="8" w:space="0"/>
              <w:left w:val="single" w:color="000000" w:sz="8" w:space="0"/>
              <w:bottom w:val="single" w:color="000000" w:sz="8" w:space="0"/>
              <w:right w:val="single" w:color="000000" w:sz="6" w:space="0"/>
            </w:tcBorders>
          </w:tcPr>
          <w:p w14:paraId="4D471CD9"/>
        </w:tc>
        <w:tc>
          <w:tcPr>
            <w:tcW w:w="1957" w:type="dxa"/>
            <w:vMerge w:val="continue"/>
            <w:tcBorders>
              <w:top w:val="single" w:color="000000" w:sz="8" w:space="0"/>
              <w:left w:val="single" w:color="000000" w:sz="6" w:space="0"/>
              <w:bottom w:val="single" w:color="000000" w:sz="8" w:space="0"/>
              <w:right w:val="single" w:color="000000" w:sz="8" w:space="0"/>
            </w:tcBorders>
          </w:tcPr>
          <w:p w14:paraId="6CA2256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ED5E69D">
            <w:pPr>
              <w:widowControl/>
              <w:autoSpaceDE w:val="0"/>
              <w:autoSpaceDN w:val="0"/>
              <w:spacing w:before="404" w:after="0" w:line="318" w:lineRule="exact"/>
              <w:ind w:left="0" w:right="0" w:firstLine="0"/>
              <w:jc w:val="center"/>
            </w:pPr>
            <w:r>
              <w:rPr>
                <w:rFonts w:ascii="7v6lAlxz+SimSun" w:hAnsi="7v6lAlxz+SimSun" w:eastAsia="7v6lAlxz+SimSun"/>
                <w:color w:val="000000"/>
                <w:sz w:val="32"/>
              </w:rPr>
              <w:t>864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D7F48E2">
            <w:pPr>
              <w:widowControl/>
              <w:autoSpaceDE w:val="0"/>
              <w:autoSpaceDN w:val="0"/>
              <w:spacing w:before="404" w:after="0" w:line="318" w:lineRule="exact"/>
              <w:ind w:left="0" w:right="0" w:firstLine="0"/>
              <w:jc w:val="center"/>
            </w:pPr>
            <w:r>
              <w:rPr>
                <w:rFonts w:ascii="7v6lAlxz+SimSun" w:hAnsi="7v6lAlxz+SimSun" w:eastAsia="7v6lAlxz+SimSun"/>
                <w:color w:val="000000"/>
                <w:sz w:val="32"/>
              </w:rPr>
              <w:t>组织研讨和广泛听取意见的意见</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560F6AE"/>
        </w:tc>
      </w:tr>
      <w:tr w14:paraId="54708A15">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D8423F5"/>
        </w:tc>
        <w:tc>
          <w:tcPr>
            <w:tcW w:w="1957" w:type="dxa"/>
            <w:vMerge w:val="continue"/>
            <w:tcBorders>
              <w:top w:val="single" w:color="000000" w:sz="8" w:space="0"/>
              <w:left w:val="single" w:color="000000" w:sz="6" w:space="0"/>
              <w:bottom w:val="single" w:color="000000" w:sz="8" w:space="0"/>
              <w:right w:val="single" w:color="000000" w:sz="8" w:space="0"/>
            </w:tcBorders>
          </w:tcPr>
          <w:p w14:paraId="067130EF"/>
        </w:tc>
        <w:tc>
          <w:tcPr>
            <w:tcW w:w="1957" w:type="dxa"/>
            <w:vMerge w:val="continue"/>
            <w:tcBorders>
              <w:top w:val="single" w:color="000000" w:sz="8" w:space="0"/>
              <w:left w:val="single" w:color="000000" w:sz="8" w:space="0"/>
              <w:bottom w:val="single" w:color="000000" w:sz="8" w:space="0"/>
              <w:right w:val="single" w:color="000000" w:sz="8" w:space="0"/>
            </w:tcBorders>
          </w:tcPr>
          <w:p w14:paraId="475EF3AF"/>
        </w:tc>
        <w:tc>
          <w:tcPr>
            <w:tcW w:w="1957" w:type="dxa"/>
            <w:vMerge w:val="continue"/>
            <w:tcBorders>
              <w:top w:val="single" w:color="000000" w:sz="8" w:space="0"/>
              <w:left w:val="single" w:color="000000" w:sz="8" w:space="0"/>
              <w:bottom w:val="single" w:color="000000" w:sz="8" w:space="0"/>
              <w:right w:val="single" w:color="000000" w:sz="6" w:space="0"/>
            </w:tcBorders>
          </w:tcPr>
          <w:p w14:paraId="083C732E"/>
        </w:tc>
        <w:tc>
          <w:tcPr>
            <w:tcW w:w="1957" w:type="dxa"/>
            <w:vMerge w:val="continue"/>
            <w:tcBorders>
              <w:top w:val="single" w:color="000000" w:sz="8" w:space="0"/>
              <w:left w:val="single" w:color="000000" w:sz="6" w:space="0"/>
              <w:bottom w:val="single" w:color="000000" w:sz="8" w:space="0"/>
              <w:right w:val="single" w:color="000000" w:sz="8" w:space="0"/>
            </w:tcBorders>
          </w:tcPr>
          <w:p w14:paraId="6F5C6DF8"/>
        </w:tc>
        <w:tc>
          <w:tcPr>
            <w:tcW w:w="1957" w:type="dxa"/>
            <w:vMerge w:val="continue"/>
            <w:tcBorders>
              <w:top w:val="single" w:color="000000" w:sz="8" w:space="0"/>
              <w:left w:val="single" w:color="000000" w:sz="8" w:space="0"/>
              <w:bottom w:val="single" w:color="000000" w:sz="8" w:space="0"/>
              <w:right w:val="single" w:color="000000" w:sz="8" w:space="0"/>
            </w:tcBorders>
          </w:tcPr>
          <w:p w14:paraId="17CE0AF9"/>
        </w:tc>
        <w:tc>
          <w:tcPr>
            <w:tcW w:w="1957" w:type="dxa"/>
            <w:vMerge w:val="continue"/>
            <w:tcBorders>
              <w:top w:val="single" w:color="000000" w:sz="8" w:space="0"/>
              <w:left w:val="single" w:color="000000" w:sz="8" w:space="0"/>
              <w:bottom w:val="single" w:color="000000" w:sz="8" w:space="0"/>
              <w:right w:val="single" w:color="000000" w:sz="6" w:space="0"/>
            </w:tcBorders>
          </w:tcPr>
          <w:p w14:paraId="7DDBCB24"/>
        </w:tc>
        <w:tc>
          <w:tcPr>
            <w:tcW w:w="1957" w:type="dxa"/>
            <w:vMerge w:val="continue"/>
            <w:tcBorders>
              <w:top w:val="single" w:color="000000" w:sz="8" w:space="0"/>
              <w:left w:val="single" w:color="000000" w:sz="6" w:space="0"/>
              <w:bottom w:val="single" w:color="000000" w:sz="8" w:space="0"/>
              <w:right w:val="single" w:color="000000" w:sz="8" w:space="0"/>
            </w:tcBorders>
          </w:tcPr>
          <w:p w14:paraId="0FE718B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A5FC0B7">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865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C03DB99">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落实重大决策社会稳定风险评估机制</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3038A61"/>
        </w:tc>
      </w:tr>
      <w:tr w14:paraId="3EC4231B">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36DC1CD"/>
        </w:tc>
        <w:tc>
          <w:tcPr>
            <w:tcW w:w="1957" w:type="dxa"/>
            <w:vMerge w:val="continue"/>
            <w:tcBorders>
              <w:top w:val="single" w:color="000000" w:sz="8" w:space="0"/>
              <w:left w:val="single" w:color="000000" w:sz="6" w:space="0"/>
              <w:bottom w:val="single" w:color="000000" w:sz="8" w:space="0"/>
              <w:right w:val="single" w:color="000000" w:sz="8" w:space="0"/>
            </w:tcBorders>
          </w:tcPr>
          <w:p w14:paraId="0C767294"/>
        </w:tc>
        <w:tc>
          <w:tcPr>
            <w:tcW w:w="1957" w:type="dxa"/>
            <w:vMerge w:val="continue"/>
            <w:tcBorders>
              <w:top w:val="single" w:color="000000" w:sz="8" w:space="0"/>
              <w:left w:val="single" w:color="000000" w:sz="8" w:space="0"/>
              <w:bottom w:val="single" w:color="000000" w:sz="8" w:space="0"/>
              <w:right w:val="single" w:color="000000" w:sz="8" w:space="0"/>
            </w:tcBorders>
          </w:tcPr>
          <w:p w14:paraId="54820F5F"/>
        </w:tc>
        <w:tc>
          <w:tcPr>
            <w:tcW w:w="1957" w:type="dxa"/>
            <w:vMerge w:val="continue"/>
            <w:tcBorders>
              <w:top w:val="single" w:color="000000" w:sz="8" w:space="0"/>
              <w:left w:val="single" w:color="000000" w:sz="8" w:space="0"/>
              <w:bottom w:val="single" w:color="000000" w:sz="8" w:space="0"/>
              <w:right w:val="single" w:color="000000" w:sz="6" w:space="0"/>
            </w:tcBorders>
          </w:tcPr>
          <w:p w14:paraId="32B78A7B"/>
        </w:tc>
        <w:tc>
          <w:tcPr>
            <w:tcW w:w="1957" w:type="dxa"/>
            <w:vMerge w:val="continue"/>
            <w:tcBorders>
              <w:top w:val="single" w:color="000000" w:sz="8" w:space="0"/>
              <w:left w:val="single" w:color="000000" w:sz="6" w:space="0"/>
              <w:bottom w:val="single" w:color="000000" w:sz="8" w:space="0"/>
              <w:right w:val="single" w:color="000000" w:sz="8" w:space="0"/>
            </w:tcBorders>
          </w:tcPr>
          <w:p w14:paraId="370F03DE"/>
        </w:tc>
        <w:tc>
          <w:tcPr>
            <w:tcW w:w="1957" w:type="dxa"/>
            <w:vMerge w:val="continue"/>
            <w:tcBorders>
              <w:top w:val="single" w:color="000000" w:sz="8" w:space="0"/>
              <w:left w:val="single" w:color="000000" w:sz="8" w:space="0"/>
              <w:bottom w:val="single" w:color="000000" w:sz="8" w:space="0"/>
              <w:right w:val="single" w:color="000000" w:sz="8" w:space="0"/>
            </w:tcBorders>
          </w:tcPr>
          <w:p w14:paraId="3A5ECCB2"/>
        </w:tc>
        <w:tc>
          <w:tcPr>
            <w:tcW w:w="1957" w:type="dxa"/>
            <w:vMerge w:val="continue"/>
            <w:tcBorders>
              <w:top w:val="single" w:color="000000" w:sz="8" w:space="0"/>
              <w:left w:val="single" w:color="000000" w:sz="8" w:space="0"/>
              <w:bottom w:val="single" w:color="000000" w:sz="8" w:space="0"/>
              <w:right w:val="single" w:color="000000" w:sz="6" w:space="0"/>
            </w:tcBorders>
          </w:tcPr>
          <w:p w14:paraId="275F2274"/>
        </w:tc>
        <w:tc>
          <w:tcPr>
            <w:tcW w:w="1957" w:type="dxa"/>
            <w:vMerge w:val="continue"/>
            <w:tcBorders>
              <w:top w:val="single" w:color="000000" w:sz="8" w:space="0"/>
              <w:left w:val="single" w:color="000000" w:sz="6" w:space="0"/>
              <w:bottom w:val="single" w:color="000000" w:sz="8" w:space="0"/>
              <w:right w:val="single" w:color="000000" w:sz="8" w:space="0"/>
            </w:tcBorders>
          </w:tcPr>
          <w:p w14:paraId="7AE3E1E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4B3C734">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866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2F2A833">
            <w:pPr>
              <w:widowControl/>
              <w:autoSpaceDE w:val="0"/>
              <w:autoSpaceDN w:val="0"/>
              <w:spacing w:before="206" w:after="0" w:line="320" w:lineRule="exact"/>
              <w:ind w:left="0" w:right="0" w:firstLine="0"/>
              <w:jc w:val="center"/>
            </w:pPr>
            <w:r>
              <w:rPr>
                <w:rFonts w:ascii="7v6lAlxz+SimSun" w:hAnsi="7v6lAlxz+SimSun" w:eastAsia="7v6lAlxz+SimSun"/>
                <w:color w:val="000000"/>
                <w:sz w:val="32"/>
              </w:rPr>
              <w:t>依法全面履行政府职能，深化行政审</w:t>
            </w:r>
          </w:p>
          <w:p w14:paraId="52DF8FB3">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批制度改革</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84D561"/>
        </w:tc>
      </w:tr>
      <w:tr w14:paraId="1E2199F1">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B655CA3"/>
        </w:tc>
        <w:tc>
          <w:tcPr>
            <w:tcW w:w="1957" w:type="dxa"/>
            <w:vMerge w:val="continue"/>
            <w:tcBorders>
              <w:top w:val="single" w:color="000000" w:sz="8" w:space="0"/>
              <w:left w:val="single" w:color="000000" w:sz="6" w:space="0"/>
              <w:bottom w:val="single" w:color="000000" w:sz="8" w:space="0"/>
              <w:right w:val="single" w:color="000000" w:sz="8" w:space="0"/>
            </w:tcBorders>
          </w:tcPr>
          <w:p w14:paraId="46B7CB17"/>
        </w:tc>
        <w:tc>
          <w:tcPr>
            <w:tcW w:w="1957" w:type="dxa"/>
            <w:vMerge w:val="continue"/>
            <w:tcBorders>
              <w:top w:val="single" w:color="000000" w:sz="8" w:space="0"/>
              <w:left w:val="single" w:color="000000" w:sz="8" w:space="0"/>
              <w:bottom w:val="single" w:color="000000" w:sz="8" w:space="0"/>
              <w:right w:val="single" w:color="000000" w:sz="8" w:space="0"/>
            </w:tcBorders>
          </w:tcPr>
          <w:p w14:paraId="63BD82D7"/>
        </w:tc>
        <w:tc>
          <w:tcPr>
            <w:tcW w:w="1957" w:type="dxa"/>
            <w:vMerge w:val="continue"/>
            <w:tcBorders>
              <w:top w:val="single" w:color="000000" w:sz="8" w:space="0"/>
              <w:left w:val="single" w:color="000000" w:sz="8" w:space="0"/>
              <w:bottom w:val="single" w:color="000000" w:sz="8" w:space="0"/>
              <w:right w:val="single" w:color="000000" w:sz="6" w:space="0"/>
            </w:tcBorders>
          </w:tcPr>
          <w:p w14:paraId="7AF58BFA"/>
        </w:tc>
        <w:tc>
          <w:tcPr>
            <w:tcW w:w="1957" w:type="dxa"/>
            <w:vMerge w:val="continue"/>
            <w:tcBorders>
              <w:top w:val="single" w:color="000000" w:sz="8" w:space="0"/>
              <w:left w:val="single" w:color="000000" w:sz="6" w:space="0"/>
              <w:bottom w:val="single" w:color="000000" w:sz="8" w:space="0"/>
              <w:right w:val="single" w:color="000000" w:sz="8" w:space="0"/>
            </w:tcBorders>
          </w:tcPr>
          <w:p w14:paraId="016EC7F5"/>
        </w:tc>
        <w:tc>
          <w:tcPr>
            <w:tcW w:w="1957" w:type="dxa"/>
            <w:vMerge w:val="continue"/>
            <w:tcBorders>
              <w:top w:val="single" w:color="000000" w:sz="8" w:space="0"/>
              <w:left w:val="single" w:color="000000" w:sz="8" w:space="0"/>
              <w:bottom w:val="single" w:color="000000" w:sz="8" w:space="0"/>
              <w:right w:val="single" w:color="000000" w:sz="8" w:space="0"/>
            </w:tcBorders>
          </w:tcPr>
          <w:p w14:paraId="641D9E99"/>
        </w:tc>
        <w:tc>
          <w:tcPr>
            <w:tcW w:w="1957" w:type="dxa"/>
            <w:vMerge w:val="continue"/>
            <w:tcBorders>
              <w:top w:val="single" w:color="000000" w:sz="8" w:space="0"/>
              <w:left w:val="single" w:color="000000" w:sz="8" w:space="0"/>
              <w:bottom w:val="single" w:color="000000" w:sz="8" w:space="0"/>
              <w:right w:val="single" w:color="000000" w:sz="6" w:space="0"/>
            </w:tcBorders>
          </w:tcPr>
          <w:p w14:paraId="1FE6D495"/>
        </w:tc>
        <w:tc>
          <w:tcPr>
            <w:tcW w:w="1957" w:type="dxa"/>
            <w:vMerge w:val="continue"/>
            <w:tcBorders>
              <w:top w:val="single" w:color="000000" w:sz="8" w:space="0"/>
              <w:left w:val="single" w:color="000000" w:sz="6" w:space="0"/>
              <w:bottom w:val="single" w:color="000000" w:sz="8" w:space="0"/>
              <w:right w:val="single" w:color="000000" w:sz="8" w:space="0"/>
            </w:tcBorders>
          </w:tcPr>
          <w:p w14:paraId="7DEBCE4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7039C76">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867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250EBD9">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开展规范性文件清理（修改）</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D9938B2"/>
        </w:tc>
      </w:tr>
      <w:tr w14:paraId="7319346D">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AED2CC8"/>
        </w:tc>
        <w:tc>
          <w:tcPr>
            <w:tcW w:w="1957" w:type="dxa"/>
            <w:vMerge w:val="continue"/>
            <w:tcBorders>
              <w:top w:val="single" w:color="000000" w:sz="8" w:space="0"/>
              <w:left w:val="single" w:color="000000" w:sz="6" w:space="0"/>
              <w:bottom w:val="single" w:color="000000" w:sz="8" w:space="0"/>
              <w:right w:val="single" w:color="000000" w:sz="8" w:space="0"/>
            </w:tcBorders>
          </w:tcPr>
          <w:p w14:paraId="2AFDB455"/>
        </w:tc>
        <w:tc>
          <w:tcPr>
            <w:tcW w:w="1957" w:type="dxa"/>
            <w:vMerge w:val="continue"/>
            <w:tcBorders>
              <w:top w:val="single" w:color="000000" w:sz="8" w:space="0"/>
              <w:left w:val="single" w:color="000000" w:sz="8" w:space="0"/>
              <w:bottom w:val="single" w:color="000000" w:sz="8" w:space="0"/>
              <w:right w:val="single" w:color="000000" w:sz="8" w:space="0"/>
            </w:tcBorders>
          </w:tcPr>
          <w:p w14:paraId="695E6808"/>
        </w:tc>
        <w:tc>
          <w:tcPr>
            <w:tcW w:w="1957" w:type="dxa"/>
            <w:vMerge w:val="continue"/>
            <w:tcBorders>
              <w:top w:val="single" w:color="000000" w:sz="8" w:space="0"/>
              <w:left w:val="single" w:color="000000" w:sz="8" w:space="0"/>
              <w:bottom w:val="single" w:color="000000" w:sz="8" w:space="0"/>
              <w:right w:val="single" w:color="000000" w:sz="6" w:space="0"/>
            </w:tcBorders>
          </w:tcPr>
          <w:p w14:paraId="6EA50A84"/>
        </w:tc>
        <w:tc>
          <w:tcPr>
            <w:tcW w:w="1957" w:type="dxa"/>
            <w:vMerge w:val="continue"/>
            <w:tcBorders>
              <w:top w:val="single" w:color="000000" w:sz="8" w:space="0"/>
              <w:left w:val="single" w:color="000000" w:sz="6" w:space="0"/>
              <w:bottom w:val="single" w:color="000000" w:sz="8" w:space="0"/>
              <w:right w:val="single" w:color="000000" w:sz="8" w:space="0"/>
            </w:tcBorders>
          </w:tcPr>
          <w:p w14:paraId="42492212"/>
        </w:tc>
        <w:tc>
          <w:tcPr>
            <w:tcW w:w="1957" w:type="dxa"/>
            <w:vMerge w:val="continue"/>
            <w:tcBorders>
              <w:top w:val="single" w:color="000000" w:sz="8" w:space="0"/>
              <w:left w:val="single" w:color="000000" w:sz="8" w:space="0"/>
              <w:bottom w:val="single" w:color="000000" w:sz="8" w:space="0"/>
              <w:right w:val="single" w:color="000000" w:sz="8" w:space="0"/>
            </w:tcBorders>
          </w:tcPr>
          <w:p w14:paraId="561C38DE"/>
        </w:tc>
        <w:tc>
          <w:tcPr>
            <w:tcW w:w="1957" w:type="dxa"/>
            <w:vMerge w:val="continue"/>
            <w:tcBorders>
              <w:top w:val="single" w:color="000000" w:sz="8" w:space="0"/>
              <w:left w:val="single" w:color="000000" w:sz="8" w:space="0"/>
              <w:bottom w:val="single" w:color="000000" w:sz="8" w:space="0"/>
              <w:right w:val="single" w:color="000000" w:sz="6" w:space="0"/>
            </w:tcBorders>
          </w:tcPr>
          <w:p w14:paraId="13D60844"/>
        </w:tc>
        <w:tc>
          <w:tcPr>
            <w:tcW w:w="1957" w:type="dxa"/>
            <w:vMerge w:val="continue"/>
            <w:tcBorders>
              <w:top w:val="single" w:color="000000" w:sz="8" w:space="0"/>
              <w:left w:val="single" w:color="000000" w:sz="6" w:space="0"/>
              <w:bottom w:val="single" w:color="000000" w:sz="8" w:space="0"/>
              <w:right w:val="single" w:color="000000" w:sz="8" w:space="0"/>
            </w:tcBorders>
          </w:tcPr>
          <w:p w14:paraId="651915D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B656F17">
            <w:pPr>
              <w:widowControl/>
              <w:autoSpaceDE w:val="0"/>
              <w:autoSpaceDN w:val="0"/>
              <w:spacing w:before="210" w:after="0" w:line="318" w:lineRule="exact"/>
              <w:ind w:left="0" w:right="0" w:firstLine="0"/>
              <w:jc w:val="center"/>
            </w:pPr>
            <w:r>
              <w:rPr>
                <w:rFonts w:ascii="7v6lAlxz+SimSun" w:hAnsi="7v6lAlxz+SimSun" w:eastAsia="7v6lAlxz+SimSun"/>
                <w:color w:val="000000"/>
                <w:sz w:val="32"/>
              </w:rPr>
              <w:t>868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5338E29">
            <w:pPr>
              <w:widowControl/>
              <w:autoSpaceDE w:val="0"/>
              <w:autoSpaceDN w:val="0"/>
              <w:spacing w:before="210" w:after="0" w:line="318" w:lineRule="exact"/>
              <w:ind w:left="0" w:right="0" w:firstLine="0"/>
              <w:jc w:val="center"/>
            </w:pPr>
            <w:r>
              <w:rPr>
                <w:rFonts w:ascii="7v6lAlxz+SimSun" w:hAnsi="7v6lAlxz+SimSun" w:eastAsia="7v6lAlxz+SimSun"/>
                <w:color w:val="000000"/>
                <w:sz w:val="32"/>
              </w:rPr>
              <w:t>执行江西省行政规范性文件管理办法</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5EB8A50"/>
        </w:tc>
      </w:tr>
      <w:tr w14:paraId="7075BA14">
        <w:tblPrEx>
          <w:tblCellMar>
            <w:top w:w="0" w:type="dxa"/>
            <w:left w:w="108" w:type="dxa"/>
            <w:bottom w:w="0" w:type="dxa"/>
            <w:right w:w="108" w:type="dxa"/>
          </w:tblCellMar>
        </w:tblPrEx>
        <w:trPr>
          <w:trHeight w:val="15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FF41E42"/>
        </w:tc>
        <w:tc>
          <w:tcPr>
            <w:tcW w:w="1957" w:type="dxa"/>
            <w:vMerge w:val="continue"/>
            <w:tcBorders>
              <w:top w:val="single" w:color="000000" w:sz="8" w:space="0"/>
              <w:left w:val="single" w:color="000000" w:sz="6" w:space="0"/>
              <w:bottom w:val="single" w:color="000000" w:sz="8" w:space="0"/>
              <w:right w:val="single" w:color="000000" w:sz="8" w:space="0"/>
            </w:tcBorders>
          </w:tcPr>
          <w:p w14:paraId="3219CBEC"/>
        </w:tc>
        <w:tc>
          <w:tcPr>
            <w:tcW w:w="1957" w:type="dxa"/>
            <w:vMerge w:val="continue"/>
            <w:tcBorders>
              <w:top w:val="single" w:color="000000" w:sz="8" w:space="0"/>
              <w:left w:val="single" w:color="000000" w:sz="8" w:space="0"/>
              <w:bottom w:val="single" w:color="000000" w:sz="8" w:space="0"/>
              <w:right w:val="single" w:color="000000" w:sz="8" w:space="0"/>
            </w:tcBorders>
          </w:tcPr>
          <w:p w14:paraId="4C4FFB00"/>
        </w:tc>
        <w:tc>
          <w:tcPr>
            <w:tcW w:w="1957" w:type="dxa"/>
            <w:vMerge w:val="continue"/>
            <w:tcBorders>
              <w:top w:val="single" w:color="000000" w:sz="8" w:space="0"/>
              <w:left w:val="single" w:color="000000" w:sz="8" w:space="0"/>
              <w:bottom w:val="single" w:color="000000" w:sz="8" w:space="0"/>
              <w:right w:val="single" w:color="000000" w:sz="6" w:space="0"/>
            </w:tcBorders>
          </w:tcPr>
          <w:p w14:paraId="7C72E662"/>
        </w:tc>
        <w:tc>
          <w:tcPr>
            <w:tcW w:w="1957" w:type="dxa"/>
            <w:vMerge w:val="continue"/>
            <w:tcBorders>
              <w:top w:val="single" w:color="000000" w:sz="8" w:space="0"/>
              <w:left w:val="single" w:color="000000" w:sz="6" w:space="0"/>
              <w:bottom w:val="single" w:color="000000" w:sz="8" w:space="0"/>
              <w:right w:val="single" w:color="000000" w:sz="8" w:space="0"/>
            </w:tcBorders>
          </w:tcPr>
          <w:p w14:paraId="21A0DDD3"/>
        </w:tc>
        <w:tc>
          <w:tcPr>
            <w:tcW w:w="1957" w:type="dxa"/>
            <w:vMerge w:val="continue"/>
            <w:tcBorders>
              <w:top w:val="single" w:color="000000" w:sz="8" w:space="0"/>
              <w:left w:val="single" w:color="000000" w:sz="8" w:space="0"/>
              <w:bottom w:val="single" w:color="000000" w:sz="8" w:space="0"/>
              <w:right w:val="single" w:color="000000" w:sz="8" w:space="0"/>
            </w:tcBorders>
          </w:tcPr>
          <w:p w14:paraId="17E85508"/>
        </w:tc>
        <w:tc>
          <w:tcPr>
            <w:tcW w:w="1957" w:type="dxa"/>
            <w:vMerge w:val="continue"/>
            <w:tcBorders>
              <w:top w:val="single" w:color="000000" w:sz="8" w:space="0"/>
              <w:left w:val="single" w:color="000000" w:sz="8" w:space="0"/>
              <w:bottom w:val="single" w:color="000000" w:sz="8" w:space="0"/>
              <w:right w:val="single" w:color="000000" w:sz="6" w:space="0"/>
            </w:tcBorders>
          </w:tcPr>
          <w:p w14:paraId="2BB07C3A"/>
        </w:tc>
        <w:tc>
          <w:tcPr>
            <w:tcW w:w="1957" w:type="dxa"/>
            <w:vMerge w:val="continue"/>
            <w:tcBorders>
              <w:top w:val="single" w:color="000000" w:sz="8" w:space="0"/>
              <w:left w:val="single" w:color="000000" w:sz="6" w:space="0"/>
              <w:bottom w:val="single" w:color="000000" w:sz="8" w:space="0"/>
              <w:right w:val="single" w:color="000000" w:sz="8" w:space="0"/>
            </w:tcBorders>
          </w:tcPr>
          <w:p w14:paraId="1730EA8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F116767">
            <w:pPr>
              <w:widowControl/>
              <w:autoSpaceDE w:val="0"/>
              <w:autoSpaceDN w:val="0"/>
              <w:spacing w:before="602" w:after="0" w:line="318" w:lineRule="exact"/>
              <w:ind w:left="0" w:right="0" w:firstLine="0"/>
              <w:jc w:val="center"/>
            </w:pPr>
            <w:r>
              <w:rPr>
                <w:rFonts w:ascii="7v6lAlxz+SimSun" w:hAnsi="7v6lAlxz+SimSun" w:eastAsia="7v6lAlxz+SimSun"/>
                <w:color w:val="000000"/>
                <w:sz w:val="32"/>
              </w:rPr>
              <w:t>869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646EBC6">
            <w:pPr>
              <w:widowControl/>
              <w:autoSpaceDE w:val="0"/>
              <w:autoSpaceDN w:val="0"/>
              <w:spacing w:before="144" w:after="0" w:line="388" w:lineRule="exact"/>
              <w:ind w:left="0" w:right="0" w:firstLine="0"/>
              <w:jc w:val="center"/>
            </w:pPr>
            <w:r>
              <w:rPr>
                <w:rFonts w:ascii="7v6lAlxz+SimSun" w:hAnsi="7v6lAlxz+SimSun" w:eastAsia="7v6lAlxz+SimSun"/>
                <w:color w:val="000000"/>
                <w:sz w:val="32"/>
              </w:rPr>
              <w:t>参照执行《江西省县级以上人民政府重大行政决策程序规定》依法作出、调整重大行政决策（新增）</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B73E17"/>
        </w:tc>
      </w:tr>
      <w:tr w14:paraId="5FE24EB9">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BABFD65"/>
        </w:tc>
        <w:tc>
          <w:tcPr>
            <w:tcW w:w="1957" w:type="dxa"/>
            <w:vMerge w:val="continue"/>
            <w:tcBorders>
              <w:top w:val="single" w:color="000000" w:sz="8" w:space="0"/>
              <w:left w:val="single" w:color="000000" w:sz="6" w:space="0"/>
              <w:bottom w:val="single" w:color="000000" w:sz="8" w:space="0"/>
              <w:right w:val="single" w:color="000000" w:sz="8" w:space="0"/>
            </w:tcBorders>
          </w:tcPr>
          <w:p w14:paraId="1CE17CC2"/>
        </w:tc>
        <w:tc>
          <w:tcPr>
            <w:tcW w:w="1957" w:type="dxa"/>
            <w:vMerge w:val="continue"/>
            <w:tcBorders>
              <w:top w:val="single" w:color="000000" w:sz="8" w:space="0"/>
              <w:left w:val="single" w:color="000000" w:sz="8" w:space="0"/>
              <w:bottom w:val="single" w:color="000000" w:sz="8" w:space="0"/>
              <w:right w:val="single" w:color="000000" w:sz="8" w:space="0"/>
            </w:tcBorders>
          </w:tcPr>
          <w:p w14:paraId="0CA0F419"/>
        </w:tc>
        <w:tc>
          <w:tcPr>
            <w:tcW w:w="1957" w:type="dxa"/>
            <w:vMerge w:val="continue"/>
            <w:tcBorders>
              <w:top w:val="single" w:color="000000" w:sz="8" w:space="0"/>
              <w:left w:val="single" w:color="000000" w:sz="8" w:space="0"/>
              <w:bottom w:val="single" w:color="000000" w:sz="8" w:space="0"/>
              <w:right w:val="single" w:color="000000" w:sz="6" w:space="0"/>
            </w:tcBorders>
          </w:tcPr>
          <w:p w14:paraId="39823025"/>
        </w:tc>
        <w:tc>
          <w:tcPr>
            <w:tcW w:w="1957" w:type="dxa"/>
            <w:vMerge w:val="continue"/>
            <w:tcBorders>
              <w:top w:val="single" w:color="000000" w:sz="8" w:space="0"/>
              <w:left w:val="single" w:color="000000" w:sz="6" w:space="0"/>
              <w:bottom w:val="single" w:color="000000" w:sz="8" w:space="0"/>
              <w:right w:val="single" w:color="000000" w:sz="8" w:space="0"/>
            </w:tcBorders>
          </w:tcPr>
          <w:p w14:paraId="48E25AA7"/>
        </w:tc>
        <w:tc>
          <w:tcPr>
            <w:tcW w:w="1957" w:type="dxa"/>
            <w:vMerge w:val="continue"/>
            <w:tcBorders>
              <w:top w:val="single" w:color="000000" w:sz="8" w:space="0"/>
              <w:left w:val="single" w:color="000000" w:sz="8" w:space="0"/>
              <w:bottom w:val="single" w:color="000000" w:sz="8" w:space="0"/>
              <w:right w:val="single" w:color="000000" w:sz="8" w:space="0"/>
            </w:tcBorders>
          </w:tcPr>
          <w:p w14:paraId="1302F6A8"/>
        </w:tc>
        <w:tc>
          <w:tcPr>
            <w:tcW w:w="1957" w:type="dxa"/>
            <w:vMerge w:val="continue"/>
            <w:tcBorders>
              <w:top w:val="single" w:color="000000" w:sz="8" w:space="0"/>
              <w:left w:val="single" w:color="000000" w:sz="8" w:space="0"/>
              <w:bottom w:val="single" w:color="000000" w:sz="8" w:space="0"/>
              <w:right w:val="single" w:color="000000" w:sz="6" w:space="0"/>
            </w:tcBorders>
          </w:tcPr>
          <w:p w14:paraId="5095BF2F"/>
        </w:tc>
        <w:tc>
          <w:tcPr>
            <w:tcW w:w="1957" w:type="dxa"/>
            <w:vMerge w:val="continue"/>
            <w:tcBorders>
              <w:top w:val="single" w:color="000000" w:sz="8" w:space="0"/>
              <w:left w:val="single" w:color="000000" w:sz="6" w:space="0"/>
              <w:bottom w:val="single" w:color="000000" w:sz="8" w:space="0"/>
              <w:right w:val="single" w:color="000000" w:sz="8" w:space="0"/>
            </w:tcBorders>
          </w:tcPr>
          <w:p w14:paraId="1AC9F25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D94B8B5">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870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A4254FB">
            <w:pPr>
              <w:widowControl/>
              <w:autoSpaceDE w:val="0"/>
              <w:autoSpaceDN w:val="0"/>
              <w:spacing w:before="206" w:after="0" w:line="320" w:lineRule="exact"/>
              <w:ind w:left="0" w:right="0" w:firstLine="0"/>
              <w:jc w:val="center"/>
            </w:pPr>
            <w:r>
              <w:rPr>
                <w:rFonts w:ascii="7v6lAlxz+SimSun" w:hAnsi="7v6lAlxz+SimSun" w:eastAsia="7v6lAlxz+SimSun"/>
                <w:color w:val="000000"/>
                <w:sz w:val="32"/>
              </w:rPr>
              <w:t>落实重大行政执法决定备案规定（新</w:t>
            </w:r>
          </w:p>
          <w:p w14:paraId="5F734088">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增）</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F1B3F5"/>
        </w:tc>
      </w:tr>
      <w:tr w14:paraId="55BE956E">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1C31BC1"/>
        </w:tc>
        <w:tc>
          <w:tcPr>
            <w:tcW w:w="1957" w:type="dxa"/>
            <w:vMerge w:val="continue"/>
            <w:tcBorders>
              <w:top w:val="single" w:color="000000" w:sz="8" w:space="0"/>
              <w:left w:val="single" w:color="000000" w:sz="6" w:space="0"/>
              <w:bottom w:val="single" w:color="000000" w:sz="8" w:space="0"/>
              <w:right w:val="single" w:color="000000" w:sz="8" w:space="0"/>
            </w:tcBorders>
          </w:tcPr>
          <w:p w14:paraId="614905C3"/>
        </w:tc>
        <w:tc>
          <w:tcPr>
            <w:tcW w:w="1957" w:type="dxa"/>
            <w:vMerge w:val="continue"/>
            <w:tcBorders>
              <w:top w:val="single" w:color="000000" w:sz="8" w:space="0"/>
              <w:left w:val="single" w:color="000000" w:sz="8" w:space="0"/>
              <w:bottom w:val="single" w:color="000000" w:sz="8" w:space="0"/>
              <w:right w:val="single" w:color="000000" w:sz="8" w:space="0"/>
            </w:tcBorders>
          </w:tcPr>
          <w:p w14:paraId="0BFA4D7E"/>
        </w:tc>
        <w:tc>
          <w:tcPr>
            <w:tcW w:w="1957" w:type="dxa"/>
            <w:vMerge w:val="continue"/>
            <w:tcBorders>
              <w:top w:val="single" w:color="000000" w:sz="8" w:space="0"/>
              <w:left w:val="single" w:color="000000" w:sz="8" w:space="0"/>
              <w:bottom w:val="single" w:color="000000" w:sz="8" w:space="0"/>
              <w:right w:val="single" w:color="000000" w:sz="6" w:space="0"/>
            </w:tcBorders>
          </w:tcPr>
          <w:p w14:paraId="0F947A88"/>
        </w:tc>
        <w:tc>
          <w:tcPr>
            <w:tcW w:w="1957" w:type="dxa"/>
            <w:vMerge w:val="continue"/>
            <w:tcBorders>
              <w:top w:val="single" w:color="000000" w:sz="8" w:space="0"/>
              <w:left w:val="single" w:color="000000" w:sz="6" w:space="0"/>
              <w:bottom w:val="single" w:color="000000" w:sz="8" w:space="0"/>
              <w:right w:val="single" w:color="000000" w:sz="8" w:space="0"/>
            </w:tcBorders>
          </w:tcPr>
          <w:p w14:paraId="0437C5B8"/>
        </w:tc>
        <w:tc>
          <w:tcPr>
            <w:tcW w:w="1957" w:type="dxa"/>
            <w:vMerge w:val="continue"/>
            <w:tcBorders>
              <w:top w:val="single" w:color="000000" w:sz="8" w:space="0"/>
              <w:left w:val="single" w:color="000000" w:sz="8" w:space="0"/>
              <w:bottom w:val="single" w:color="000000" w:sz="8" w:space="0"/>
              <w:right w:val="single" w:color="000000" w:sz="8" w:space="0"/>
            </w:tcBorders>
          </w:tcPr>
          <w:p w14:paraId="21B40EC9"/>
        </w:tc>
        <w:tc>
          <w:tcPr>
            <w:tcW w:w="1957" w:type="dxa"/>
            <w:vMerge w:val="continue"/>
            <w:tcBorders>
              <w:top w:val="single" w:color="000000" w:sz="8" w:space="0"/>
              <w:left w:val="single" w:color="000000" w:sz="8" w:space="0"/>
              <w:bottom w:val="single" w:color="000000" w:sz="8" w:space="0"/>
              <w:right w:val="single" w:color="000000" w:sz="6" w:space="0"/>
            </w:tcBorders>
          </w:tcPr>
          <w:p w14:paraId="4D26AD9C"/>
        </w:tc>
        <w:tc>
          <w:tcPr>
            <w:tcW w:w="1957" w:type="dxa"/>
            <w:vMerge w:val="continue"/>
            <w:tcBorders>
              <w:top w:val="single" w:color="000000" w:sz="8" w:space="0"/>
              <w:left w:val="single" w:color="000000" w:sz="6" w:space="0"/>
              <w:bottom w:val="single" w:color="000000" w:sz="8" w:space="0"/>
              <w:right w:val="single" w:color="000000" w:sz="8" w:space="0"/>
            </w:tcBorders>
          </w:tcPr>
          <w:p w14:paraId="65A7370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E21FF83">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871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E5CEE4A">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建立规范性文件清理长效机制</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0F7E16F"/>
        </w:tc>
      </w:tr>
    </w:tbl>
    <w:p w14:paraId="37B97876">
      <w:pPr>
        <w:widowControl/>
        <w:autoSpaceDE w:val="0"/>
        <w:autoSpaceDN w:val="0"/>
        <w:spacing w:before="668" w:after="0" w:line="414" w:lineRule="exact"/>
        <w:ind w:left="0" w:right="0" w:firstLine="0"/>
        <w:jc w:val="center"/>
      </w:pPr>
      <w:r>
        <w:rPr>
          <w:rFonts w:ascii="宋体" w:hAnsi="宋体" w:eastAsia="宋体"/>
          <w:color w:val="000000"/>
          <w:sz w:val="36"/>
        </w:rPr>
        <w:t>-80-</w:t>
      </w:r>
    </w:p>
    <w:p w14:paraId="16BB5792">
      <w:pPr>
        <w:sectPr>
          <w:pgSz w:w="23811" w:h="17237"/>
          <w:pgMar w:top="570" w:right="1140" w:bottom="110" w:left="1140" w:header="720" w:footer="720" w:gutter="0"/>
          <w:cols w:equalWidth="0" w:num="1">
            <w:col w:w="21532"/>
          </w:cols>
          <w:docGrid w:linePitch="360" w:charSpace="0"/>
        </w:sectPr>
      </w:pPr>
    </w:p>
    <w:p w14:paraId="7265CE1C">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42120"/>
            <wp:effectExtent l="0" t="0" r="1143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pic:cNvPicPr>
                      <a:picLocks noChangeAspect="1"/>
                    </pic:cNvPicPr>
                  </pic:nvPicPr>
                  <pic:blipFill>
                    <a:blip r:embed="rId72"/>
                    <a:stretch>
                      <a:fillRect/>
                    </a:stretch>
                  </pic:blipFill>
                  <pic:spPr>
                    <a:xfrm>
                      <a:off x="0" y="0"/>
                      <a:ext cx="13647419" cy="9342386"/>
                    </a:xfrm>
                    <a:prstGeom prst="rect">
                      <a:avLst/>
                    </a:prstGeom>
                  </pic:spPr>
                </pic:pic>
              </a:graphicData>
            </a:graphic>
          </wp:anchor>
        </w:drawing>
      </w:r>
    </w:p>
    <w:p w14:paraId="70DEA0A1">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87B25D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2E0625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453AB8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42EF1C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8206313">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1006FB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994212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C67A61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79B0DBF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E054C7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2487CC2">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6E2B820">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918937A">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E54800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18BCD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7FA93C37">
        <w:tblPrEx>
          <w:tblCellMar>
            <w:top w:w="0" w:type="dxa"/>
            <w:left w:w="108" w:type="dxa"/>
            <w:bottom w:w="0" w:type="dxa"/>
            <w:right w:w="108" w:type="dxa"/>
          </w:tblCellMar>
        </w:tblPrEx>
        <w:trPr>
          <w:trHeight w:val="81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776AD4D">
            <w:pPr>
              <w:widowControl/>
              <w:autoSpaceDE w:val="0"/>
              <w:autoSpaceDN w:val="0"/>
              <w:spacing w:before="6076" w:after="0" w:line="320" w:lineRule="exact"/>
              <w:ind w:left="0" w:right="0" w:firstLine="0"/>
              <w:jc w:val="center"/>
            </w:pPr>
            <w:r>
              <w:rPr>
                <w:rFonts w:ascii="7v6lAlxz+SimSun" w:hAnsi="7v6lAlxz+SimSun" w:eastAsia="7v6lAlxz+SimSun"/>
                <w:color w:val="000000"/>
                <w:sz w:val="32"/>
              </w:rPr>
              <w:t>66</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64FCC56">
            <w:pPr>
              <w:widowControl/>
              <w:autoSpaceDE w:val="0"/>
              <w:autoSpaceDN w:val="0"/>
              <w:spacing w:before="5884" w:after="0" w:line="320" w:lineRule="exact"/>
              <w:ind w:left="0" w:right="0" w:firstLine="0"/>
              <w:jc w:val="center"/>
            </w:pPr>
            <w:r>
              <w:rPr>
                <w:rFonts w:ascii="7v6lAlxz+SimSun" w:hAnsi="7v6lAlxz+SimSun" w:eastAsia="7v6lAlxz+SimSun"/>
                <w:color w:val="000000"/>
                <w:sz w:val="32"/>
              </w:rPr>
              <w:t>平安</w:t>
            </w:r>
          </w:p>
          <w:p w14:paraId="59923C0B">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11E2488">
            <w:pPr>
              <w:widowControl/>
              <w:autoSpaceDE w:val="0"/>
              <w:autoSpaceDN w:val="0"/>
              <w:spacing w:before="4844" w:after="0" w:line="388" w:lineRule="exact"/>
              <w:ind w:left="0" w:right="0" w:firstLine="0"/>
              <w:jc w:val="center"/>
            </w:pPr>
            <w:r>
              <w:rPr>
                <w:rFonts w:ascii="7v6lAlxz+SimSun" w:hAnsi="7v6lAlxz+SimSun" w:eastAsia="7v6lAlxz+SimSun"/>
                <w:color w:val="000000"/>
                <w:sz w:val="32"/>
              </w:rPr>
              <w:t>加强法治政府建设，推进依法行政，开展行政行为合法性审查，做好行政复议答复和行政诉讼应诉工作。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CDE02B3">
            <w:pPr>
              <w:widowControl/>
              <w:autoSpaceDE w:val="0"/>
              <w:autoSpaceDN w:val="0"/>
              <w:spacing w:before="2692" w:after="0" w:line="320" w:lineRule="exact"/>
              <w:ind w:left="0" w:right="0" w:firstLine="0"/>
              <w:jc w:val="center"/>
            </w:pPr>
            <w:r>
              <w:rPr>
                <w:rFonts w:ascii="7v6lAlxz+SimSun" w:hAnsi="7v6lAlxz+SimSun" w:eastAsia="7v6lAlxz+SimSun"/>
                <w:color w:val="000000"/>
                <w:sz w:val="32"/>
              </w:rPr>
              <w:t>190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F1AEE80">
            <w:pPr>
              <w:widowControl/>
              <w:autoSpaceDE w:val="0"/>
              <w:autoSpaceDN w:val="0"/>
              <w:spacing w:before="1654" w:after="0" w:line="388" w:lineRule="exact"/>
              <w:ind w:left="46" w:right="300" w:firstLine="0"/>
              <w:jc w:val="both"/>
            </w:pPr>
            <w:r>
              <w:rPr>
                <w:rFonts w:ascii="7v6lAlxz+SimSun" w:hAnsi="7v6lAlxz+SimSun" w:eastAsia="7v6lAlxz+SimSun"/>
                <w:color w:val="000000"/>
                <w:sz w:val="32"/>
              </w:rPr>
              <w:t>落实党政主要加强人履行推进法治建设第一责任人职责工作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9E39818">
            <w:pPr>
              <w:widowControl/>
              <w:autoSpaceDE w:val="0"/>
              <w:autoSpaceDN w:val="0"/>
              <w:spacing w:before="1466"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中共中央办公厅、国务院办公厅《党政主要加强人履行推进法治建设第一责任人职责规定》 第四条 党政主要加强人作为推进法治建设第一责任人，应当切实履行依法治国重要组织者、推动者和实践者的职责，贯彻落实党中央关于法治建设的重大决策部署，统筹推进科学立法、严格执法、公正司法、全民守法，自觉运用法治思维和法治方式深化改革、推动发展、化解矛盾、维护稳定，对法治建设重要工作亲自部署、重大问题亲自过问、重点环节亲自协调、重要任务亲自督办，把本地区各项工作纳入法治化轨道。第十条 中共中央、国务院工作部门的主要加强人，县级以上地方党委和政府工作部门的主要加强人，乡（镇、街道）党政主要加强人，参照本规定执行。</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4C986EA">
            <w:pPr>
              <w:widowControl/>
              <w:autoSpaceDE w:val="0"/>
              <w:autoSpaceDN w:val="0"/>
              <w:spacing w:before="2456"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CC397AC">
            <w:pPr>
              <w:widowControl/>
              <w:autoSpaceDE w:val="0"/>
              <w:autoSpaceDN w:val="0"/>
              <w:spacing w:before="2328" w:after="0" w:line="248" w:lineRule="exact"/>
              <w:ind w:left="0" w:right="0" w:firstLine="0"/>
              <w:jc w:val="center"/>
            </w:pPr>
            <w:r>
              <w:rPr>
                <w:rFonts w:ascii="7v6lAlxz+SimSun" w:hAnsi="7v6lAlxz+SimSun" w:eastAsia="7v6lAlxz+SimSun"/>
                <w:color w:val="000000"/>
                <w:sz w:val="20"/>
              </w:rPr>
              <w:t>区委政法委、区司法局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79DCFF8">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872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EE26FF4">
            <w:pPr>
              <w:widowControl/>
              <w:autoSpaceDE w:val="0"/>
              <w:autoSpaceDN w:val="0"/>
              <w:spacing w:before="40" w:after="0" w:line="320" w:lineRule="exact"/>
              <w:ind w:left="0" w:right="0" w:firstLine="0"/>
              <w:jc w:val="center"/>
            </w:pPr>
            <w:r>
              <w:rPr>
                <w:rFonts w:ascii="7v6lAlxz+SimSun" w:hAnsi="7v6lAlxz+SimSun" w:eastAsia="7v6lAlxz+SimSun"/>
                <w:color w:val="000000"/>
                <w:sz w:val="32"/>
              </w:rPr>
              <w:t>将习近平法治思想纳入党委理论学习</w:t>
            </w:r>
          </w:p>
          <w:p w14:paraId="78B0C7B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中心组学习计划，组织开展专题学习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5FA7101"/>
        </w:tc>
      </w:tr>
      <w:tr w14:paraId="51DFDC01">
        <w:tblPrEx>
          <w:tblCellMar>
            <w:top w:w="0" w:type="dxa"/>
            <w:left w:w="108" w:type="dxa"/>
            <w:bottom w:w="0" w:type="dxa"/>
            <w:right w:w="108" w:type="dxa"/>
          </w:tblCellMar>
        </w:tblPrEx>
        <w:trPr>
          <w:trHeight w:val="16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3D6DAF0"/>
        </w:tc>
        <w:tc>
          <w:tcPr>
            <w:tcW w:w="1957" w:type="dxa"/>
            <w:vMerge w:val="continue"/>
            <w:tcBorders>
              <w:top w:val="single" w:color="000000" w:sz="8" w:space="0"/>
              <w:left w:val="single" w:color="000000" w:sz="6" w:space="0"/>
              <w:bottom w:val="single" w:color="000000" w:sz="8" w:space="0"/>
              <w:right w:val="single" w:color="000000" w:sz="8" w:space="0"/>
            </w:tcBorders>
          </w:tcPr>
          <w:p w14:paraId="06AC5968"/>
        </w:tc>
        <w:tc>
          <w:tcPr>
            <w:tcW w:w="1957" w:type="dxa"/>
            <w:vMerge w:val="continue"/>
            <w:tcBorders>
              <w:top w:val="single" w:color="000000" w:sz="8" w:space="0"/>
              <w:left w:val="single" w:color="000000" w:sz="8" w:space="0"/>
              <w:bottom w:val="single" w:color="000000" w:sz="8" w:space="0"/>
              <w:right w:val="single" w:color="000000" w:sz="8" w:space="0"/>
            </w:tcBorders>
          </w:tcPr>
          <w:p w14:paraId="305A94C4"/>
        </w:tc>
        <w:tc>
          <w:tcPr>
            <w:tcW w:w="1957" w:type="dxa"/>
            <w:vMerge w:val="continue"/>
            <w:tcBorders>
              <w:top w:val="single" w:color="000000" w:sz="8" w:space="0"/>
              <w:left w:val="single" w:color="000000" w:sz="8" w:space="0"/>
              <w:bottom w:val="single" w:color="000000" w:sz="8" w:space="0"/>
              <w:right w:val="single" w:color="000000" w:sz="6" w:space="0"/>
            </w:tcBorders>
          </w:tcPr>
          <w:p w14:paraId="51F8704B"/>
        </w:tc>
        <w:tc>
          <w:tcPr>
            <w:tcW w:w="1957" w:type="dxa"/>
            <w:vMerge w:val="continue"/>
            <w:tcBorders>
              <w:top w:val="single" w:color="000000" w:sz="8" w:space="0"/>
              <w:left w:val="single" w:color="000000" w:sz="6" w:space="0"/>
              <w:bottom w:val="single" w:color="000000" w:sz="8" w:space="0"/>
              <w:right w:val="single" w:color="000000" w:sz="8" w:space="0"/>
            </w:tcBorders>
          </w:tcPr>
          <w:p w14:paraId="34B61430"/>
        </w:tc>
        <w:tc>
          <w:tcPr>
            <w:tcW w:w="1957" w:type="dxa"/>
            <w:vMerge w:val="continue"/>
            <w:tcBorders>
              <w:top w:val="single" w:color="000000" w:sz="8" w:space="0"/>
              <w:left w:val="single" w:color="000000" w:sz="8" w:space="0"/>
              <w:bottom w:val="single" w:color="000000" w:sz="8" w:space="0"/>
              <w:right w:val="single" w:color="000000" w:sz="8" w:space="0"/>
            </w:tcBorders>
          </w:tcPr>
          <w:p w14:paraId="374C6307"/>
        </w:tc>
        <w:tc>
          <w:tcPr>
            <w:tcW w:w="1957" w:type="dxa"/>
            <w:vMerge w:val="continue"/>
            <w:tcBorders>
              <w:top w:val="single" w:color="000000" w:sz="8" w:space="0"/>
              <w:left w:val="single" w:color="000000" w:sz="8" w:space="0"/>
              <w:bottom w:val="single" w:color="000000" w:sz="8" w:space="0"/>
              <w:right w:val="single" w:color="000000" w:sz="6" w:space="0"/>
            </w:tcBorders>
          </w:tcPr>
          <w:p w14:paraId="40685137"/>
        </w:tc>
        <w:tc>
          <w:tcPr>
            <w:tcW w:w="1957" w:type="dxa"/>
            <w:vMerge w:val="continue"/>
            <w:tcBorders>
              <w:top w:val="single" w:color="000000" w:sz="8" w:space="0"/>
              <w:left w:val="single" w:color="000000" w:sz="6" w:space="0"/>
              <w:bottom w:val="single" w:color="000000" w:sz="8" w:space="0"/>
              <w:right w:val="single" w:color="000000" w:sz="8" w:space="0"/>
            </w:tcBorders>
          </w:tcPr>
          <w:p w14:paraId="6F9DAFC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C1BDE7E">
            <w:pPr>
              <w:widowControl/>
              <w:autoSpaceDE w:val="0"/>
              <w:autoSpaceDN w:val="0"/>
              <w:spacing w:before="662" w:after="0" w:line="318" w:lineRule="exact"/>
              <w:ind w:left="0" w:right="0" w:firstLine="0"/>
              <w:jc w:val="center"/>
            </w:pPr>
            <w:r>
              <w:rPr>
                <w:rFonts w:ascii="7v6lAlxz+SimSun" w:hAnsi="7v6lAlxz+SimSun" w:eastAsia="7v6lAlxz+SimSun"/>
                <w:color w:val="000000"/>
                <w:sz w:val="32"/>
              </w:rPr>
              <w:t>873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6F893A3">
            <w:pPr>
              <w:widowControl/>
              <w:autoSpaceDE w:val="0"/>
              <w:autoSpaceDN w:val="0"/>
              <w:spacing w:before="4" w:after="0" w:line="396" w:lineRule="exact"/>
              <w:ind w:left="0" w:right="0" w:firstLine="0"/>
              <w:jc w:val="center"/>
            </w:pPr>
            <w:r>
              <w:rPr>
                <w:rFonts w:ascii="7v6lAlxz+SimSun" w:hAnsi="7v6lAlxz+SimSun" w:eastAsia="7v6lAlxz+SimSun"/>
                <w:color w:val="000000"/>
                <w:sz w:val="32"/>
              </w:rPr>
              <w:t>党政主要加强人履行推进法治建设第。</w:t>
            </w:r>
          </w:p>
          <w:p w14:paraId="148DF68D">
            <w:pPr>
              <w:widowControl/>
              <w:autoSpaceDE w:val="0"/>
              <w:autoSpaceDN w:val="0"/>
              <w:spacing w:before="0" w:after="0" w:line="388" w:lineRule="exact"/>
              <w:ind w:left="0" w:right="0" w:firstLine="0"/>
              <w:jc w:val="center"/>
            </w:pPr>
            <w:r>
              <w:rPr>
                <w:rFonts w:ascii="7v6lAlxz+SimSun" w:hAnsi="7v6lAlxz+SimSun" w:eastAsia="7v6lAlxz+SimSun"/>
                <w:color w:val="000000"/>
                <w:sz w:val="32"/>
              </w:rPr>
              <w:t>一责任人职责，贯彻落实党中央和省、市、区委关于法治建设重大决策部署，制定本地法治建设工作计划。</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247A002"/>
        </w:tc>
      </w:tr>
      <w:tr w14:paraId="53F3C129">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E2B56AC"/>
        </w:tc>
        <w:tc>
          <w:tcPr>
            <w:tcW w:w="1957" w:type="dxa"/>
            <w:vMerge w:val="continue"/>
            <w:tcBorders>
              <w:top w:val="single" w:color="000000" w:sz="8" w:space="0"/>
              <w:left w:val="single" w:color="000000" w:sz="6" w:space="0"/>
              <w:bottom w:val="single" w:color="000000" w:sz="8" w:space="0"/>
              <w:right w:val="single" w:color="000000" w:sz="8" w:space="0"/>
            </w:tcBorders>
          </w:tcPr>
          <w:p w14:paraId="5070595B"/>
        </w:tc>
        <w:tc>
          <w:tcPr>
            <w:tcW w:w="1957" w:type="dxa"/>
            <w:vMerge w:val="continue"/>
            <w:tcBorders>
              <w:top w:val="single" w:color="000000" w:sz="8" w:space="0"/>
              <w:left w:val="single" w:color="000000" w:sz="8" w:space="0"/>
              <w:bottom w:val="single" w:color="000000" w:sz="8" w:space="0"/>
              <w:right w:val="single" w:color="000000" w:sz="8" w:space="0"/>
            </w:tcBorders>
          </w:tcPr>
          <w:p w14:paraId="47A4C581"/>
        </w:tc>
        <w:tc>
          <w:tcPr>
            <w:tcW w:w="1957" w:type="dxa"/>
            <w:vMerge w:val="continue"/>
            <w:tcBorders>
              <w:top w:val="single" w:color="000000" w:sz="8" w:space="0"/>
              <w:left w:val="single" w:color="000000" w:sz="8" w:space="0"/>
              <w:bottom w:val="single" w:color="000000" w:sz="8" w:space="0"/>
              <w:right w:val="single" w:color="000000" w:sz="6" w:space="0"/>
            </w:tcBorders>
          </w:tcPr>
          <w:p w14:paraId="64A76F99"/>
        </w:tc>
        <w:tc>
          <w:tcPr>
            <w:tcW w:w="1957" w:type="dxa"/>
            <w:vMerge w:val="continue"/>
            <w:tcBorders>
              <w:top w:val="single" w:color="000000" w:sz="8" w:space="0"/>
              <w:left w:val="single" w:color="000000" w:sz="6" w:space="0"/>
              <w:bottom w:val="single" w:color="000000" w:sz="8" w:space="0"/>
              <w:right w:val="single" w:color="000000" w:sz="8" w:space="0"/>
            </w:tcBorders>
          </w:tcPr>
          <w:p w14:paraId="6DC9B787"/>
        </w:tc>
        <w:tc>
          <w:tcPr>
            <w:tcW w:w="1957" w:type="dxa"/>
            <w:vMerge w:val="continue"/>
            <w:tcBorders>
              <w:top w:val="single" w:color="000000" w:sz="8" w:space="0"/>
              <w:left w:val="single" w:color="000000" w:sz="8" w:space="0"/>
              <w:bottom w:val="single" w:color="000000" w:sz="8" w:space="0"/>
              <w:right w:val="single" w:color="000000" w:sz="8" w:space="0"/>
            </w:tcBorders>
          </w:tcPr>
          <w:p w14:paraId="6C258E53"/>
        </w:tc>
        <w:tc>
          <w:tcPr>
            <w:tcW w:w="1957" w:type="dxa"/>
            <w:vMerge w:val="continue"/>
            <w:tcBorders>
              <w:top w:val="single" w:color="000000" w:sz="8" w:space="0"/>
              <w:left w:val="single" w:color="000000" w:sz="8" w:space="0"/>
              <w:bottom w:val="single" w:color="000000" w:sz="8" w:space="0"/>
              <w:right w:val="single" w:color="000000" w:sz="6" w:space="0"/>
            </w:tcBorders>
          </w:tcPr>
          <w:p w14:paraId="42E45D74"/>
        </w:tc>
        <w:tc>
          <w:tcPr>
            <w:tcW w:w="1957" w:type="dxa"/>
            <w:vMerge w:val="continue"/>
            <w:tcBorders>
              <w:top w:val="single" w:color="000000" w:sz="8" w:space="0"/>
              <w:left w:val="single" w:color="000000" w:sz="6" w:space="0"/>
              <w:bottom w:val="single" w:color="000000" w:sz="8" w:space="0"/>
              <w:right w:val="single" w:color="000000" w:sz="8" w:space="0"/>
            </w:tcBorders>
          </w:tcPr>
          <w:p w14:paraId="3C5BE93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0DDA5F0">
            <w:pPr>
              <w:widowControl/>
              <w:autoSpaceDE w:val="0"/>
              <w:autoSpaceDN w:val="0"/>
              <w:spacing w:before="460" w:after="0" w:line="320" w:lineRule="exact"/>
              <w:ind w:left="0" w:right="0" w:firstLine="0"/>
              <w:jc w:val="center"/>
            </w:pPr>
            <w:r>
              <w:rPr>
                <w:rFonts w:ascii="7v6lAlxz+SimSun" w:hAnsi="7v6lAlxz+SimSun" w:eastAsia="7v6lAlxz+SimSun"/>
                <w:color w:val="000000"/>
                <w:sz w:val="32"/>
              </w:rPr>
              <w:t>874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EF4D278">
            <w:pPr>
              <w:widowControl/>
              <w:autoSpaceDE w:val="0"/>
              <w:autoSpaceDN w:val="0"/>
              <w:spacing w:before="6" w:after="0" w:line="386" w:lineRule="exact"/>
              <w:ind w:left="0" w:right="0" w:firstLine="0"/>
              <w:jc w:val="center"/>
            </w:pPr>
            <w:r>
              <w:rPr>
                <w:rFonts w:ascii="7v6lAlxz+SimSun" w:hAnsi="7v6lAlxz+SimSun" w:eastAsia="7v6lAlxz+SimSun"/>
                <w:color w:val="000000"/>
                <w:sz w:val="32"/>
              </w:rPr>
              <w:t>党政主要加强人年底前就履行推进法治建设第一责任人职责情况向区委全面依法治区委员会书面述职。</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492D3BD"/>
        </w:tc>
      </w:tr>
      <w:tr w14:paraId="420B334D">
        <w:tblPrEx>
          <w:tblCellMar>
            <w:top w:w="0" w:type="dxa"/>
            <w:left w:w="108" w:type="dxa"/>
            <w:bottom w:w="0" w:type="dxa"/>
            <w:right w:w="108" w:type="dxa"/>
          </w:tblCellMar>
        </w:tblPrEx>
        <w:trPr>
          <w:trHeight w:val="121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88E266F"/>
        </w:tc>
        <w:tc>
          <w:tcPr>
            <w:tcW w:w="1957" w:type="dxa"/>
            <w:vMerge w:val="continue"/>
            <w:tcBorders>
              <w:top w:val="single" w:color="000000" w:sz="8" w:space="0"/>
              <w:left w:val="single" w:color="000000" w:sz="6" w:space="0"/>
              <w:bottom w:val="single" w:color="000000" w:sz="8" w:space="0"/>
              <w:right w:val="single" w:color="000000" w:sz="8" w:space="0"/>
            </w:tcBorders>
          </w:tcPr>
          <w:p w14:paraId="1724AB0C"/>
        </w:tc>
        <w:tc>
          <w:tcPr>
            <w:tcW w:w="1957" w:type="dxa"/>
            <w:vMerge w:val="continue"/>
            <w:tcBorders>
              <w:top w:val="single" w:color="000000" w:sz="8" w:space="0"/>
              <w:left w:val="single" w:color="000000" w:sz="8" w:space="0"/>
              <w:bottom w:val="single" w:color="000000" w:sz="8" w:space="0"/>
              <w:right w:val="single" w:color="000000" w:sz="8" w:space="0"/>
            </w:tcBorders>
          </w:tcPr>
          <w:p w14:paraId="0EE98E0B"/>
        </w:tc>
        <w:tc>
          <w:tcPr>
            <w:tcW w:w="1957" w:type="dxa"/>
            <w:vMerge w:val="continue"/>
            <w:tcBorders>
              <w:top w:val="single" w:color="000000" w:sz="8" w:space="0"/>
              <w:left w:val="single" w:color="000000" w:sz="8" w:space="0"/>
              <w:bottom w:val="single" w:color="000000" w:sz="8" w:space="0"/>
              <w:right w:val="single" w:color="000000" w:sz="6" w:space="0"/>
            </w:tcBorders>
          </w:tcPr>
          <w:p w14:paraId="319947DF"/>
        </w:tc>
        <w:tc>
          <w:tcPr>
            <w:tcW w:w="1957" w:type="dxa"/>
            <w:vMerge w:val="continue"/>
            <w:tcBorders>
              <w:top w:val="single" w:color="000000" w:sz="8" w:space="0"/>
              <w:left w:val="single" w:color="000000" w:sz="6" w:space="0"/>
              <w:bottom w:val="single" w:color="000000" w:sz="8" w:space="0"/>
              <w:right w:val="single" w:color="000000" w:sz="8" w:space="0"/>
            </w:tcBorders>
          </w:tcPr>
          <w:p w14:paraId="1F1DBCB0"/>
        </w:tc>
        <w:tc>
          <w:tcPr>
            <w:tcW w:w="1957" w:type="dxa"/>
            <w:vMerge w:val="continue"/>
            <w:tcBorders>
              <w:top w:val="single" w:color="000000" w:sz="8" w:space="0"/>
              <w:left w:val="single" w:color="000000" w:sz="8" w:space="0"/>
              <w:bottom w:val="single" w:color="000000" w:sz="8" w:space="0"/>
              <w:right w:val="single" w:color="000000" w:sz="8" w:space="0"/>
            </w:tcBorders>
          </w:tcPr>
          <w:p w14:paraId="11579CBA"/>
        </w:tc>
        <w:tc>
          <w:tcPr>
            <w:tcW w:w="1957" w:type="dxa"/>
            <w:vMerge w:val="continue"/>
            <w:tcBorders>
              <w:top w:val="single" w:color="000000" w:sz="8" w:space="0"/>
              <w:left w:val="single" w:color="000000" w:sz="8" w:space="0"/>
              <w:bottom w:val="single" w:color="000000" w:sz="8" w:space="0"/>
              <w:right w:val="single" w:color="000000" w:sz="6" w:space="0"/>
            </w:tcBorders>
          </w:tcPr>
          <w:p w14:paraId="3EBB0C72"/>
        </w:tc>
        <w:tc>
          <w:tcPr>
            <w:tcW w:w="1957" w:type="dxa"/>
            <w:vMerge w:val="continue"/>
            <w:tcBorders>
              <w:top w:val="single" w:color="000000" w:sz="8" w:space="0"/>
              <w:left w:val="single" w:color="000000" w:sz="6" w:space="0"/>
              <w:bottom w:val="single" w:color="000000" w:sz="8" w:space="0"/>
              <w:right w:val="single" w:color="000000" w:sz="8" w:space="0"/>
            </w:tcBorders>
          </w:tcPr>
          <w:p w14:paraId="3B00643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B0CD025">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875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2302F17">
            <w:pPr>
              <w:widowControl/>
              <w:autoSpaceDE w:val="0"/>
              <w:autoSpaceDN w:val="0"/>
              <w:spacing w:before="2" w:after="0" w:line="388" w:lineRule="exact"/>
              <w:ind w:left="0" w:right="0" w:firstLine="0"/>
              <w:jc w:val="center"/>
            </w:pPr>
            <w:r>
              <w:rPr>
                <w:rFonts w:ascii="7v6lAlxz+SimSun" w:hAnsi="7v6lAlxz+SimSun" w:eastAsia="7v6lAlxz+SimSun"/>
                <w:color w:val="000000"/>
                <w:sz w:val="32"/>
              </w:rPr>
              <w:t>建立法治建设领导体制和工作机制，将法治建设作为重点任务纳入基层治</w:t>
            </w:r>
          </w:p>
          <w:p w14:paraId="25AC3927">
            <w:pPr>
              <w:widowControl/>
              <w:autoSpaceDE w:val="0"/>
              <w:autoSpaceDN w:val="0"/>
              <w:spacing w:before="68" w:after="0" w:line="320" w:lineRule="exact"/>
              <w:ind w:left="0" w:right="0" w:firstLine="0"/>
              <w:jc w:val="center"/>
            </w:pPr>
            <w:r>
              <w:rPr>
                <w:rFonts w:ascii="7v6lAlxz+SimSun" w:hAnsi="7v6lAlxz+SimSun" w:eastAsia="7v6lAlxz+SimSun"/>
                <w:color w:val="000000"/>
                <w:sz w:val="32"/>
              </w:rPr>
              <w:t>理总体格局。</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583D37E"/>
        </w:tc>
      </w:tr>
      <w:tr w14:paraId="0C13B896">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2C1E450"/>
        </w:tc>
        <w:tc>
          <w:tcPr>
            <w:tcW w:w="1957" w:type="dxa"/>
            <w:vMerge w:val="continue"/>
            <w:tcBorders>
              <w:top w:val="single" w:color="000000" w:sz="8" w:space="0"/>
              <w:left w:val="single" w:color="000000" w:sz="6" w:space="0"/>
              <w:bottom w:val="single" w:color="000000" w:sz="8" w:space="0"/>
              <w:right w:val="single" w:color="000000" w:sz="8" w:space="0"/>
            </w:tcBorders>
          </w:tcPr>
          <w:p w14:paraId="4DBE6E4B"/>
        </w:tc>
        <w:tc>
          <w:tcPr>
            <w:tcW w:w="1957" w:type="dxa"/>
            <w:vMerge w:val="continue"/>
            <w:tcBorders>
              <w:top w:val="single" w:color="000000" w:sz="8" w:space="0"/>
              <w:left w:val="single" w:color="000000" w:sz="8" w:space="0"/>
              <w:bottom w:val="single" w:color="000000" w:sz="8" w:space="0"/>
              <w:right w:val="single" w:color="000000" w:sz="8" w:space="0"/>
            </w:tcBorders>
          </w:tcPr>
          <w:p w14:paraId="2A832C03"/>
        </w:tc>
        <w:tc>
          <w:tcPr>
            <w:tcW w:w="1957" w:type="dxa"/>
            <w:vMerge w:val="continue"/>
            <w:tcBorders>
              <w:top w:val="single" w:color="000000" w:sz="8" w:space="0"/>
              <w:left w:val="single" w:color="000000" w:sz="8" w:space="0"/>
              <w:bottom w:val="single" w:color="000000" w:sz="8" w:space="0"/>
              <w:right w:val="single" w:color="000000" w:sz="6" w:space="0"/>
            </w:tcBorders>
          </w:tcPr>
          <w:p w14:paraId="10F4C479"/>
        </w:tc>
        <w:tc>
          <w:tcPr>
            <w:tcW w:w="1957" w:type="dxa"/>
            <w:vMerge w:val="continue"/>
            <w:tcBorders>
              <w:top w:val="single" w:color="000000" w:sz="8" w:space="0"/>
              <w:left w:val="single" w:color="000000" w:sz="6" w:space="0"/>
              <w:bottom w:val="single" w:color="000000" w:sz="8" w:space="0"/>
              <w:right w:val="single" w:color="000000" w:sz="8" w:space="0"/>
            </w:tcBorders>
          </w:tcPr>
          <w:p w14:paraId="325C7BBD"/>
        </w:tc>
        <w:tc>
          <w:tcPr>
            <w:tcW w:w="1957" w:type="dxa"/>
            <w:vMerge w:val="continue"/>
            <w:tcBorders>
              <w:top w:val="single" w:color="000000" w:sz="8" w:space="0"/>
              <w:left w:val="single" w:color="000000" w:sz="8" w:space="0"/>
              <w:bottom w:val="single" w:color="000000" w:sz="8" w:space="0"/>
              <w:right w:val="single" w:color="000000" w:sz="8" w:space="0"/>
            </w:tcBorders>
          </w:tcPr>
          <w:p w14:paraId="569F3931"/>
        </w:tc>
        <w:tc>
          <w:tcPr>
            <w:tcW w:w="1957" w:type="dxa"/>
            <w:vMerge w:val="continue"/>
            <w:tcBorders>
              <w:top w:val="single" w:color="000000" w:sz="8" w:space="0"/>
              <w:left w:val="single" w:color="000000" w:sz="8" w:space="0"/>
              <w:bottom w:val="single" w:color="000000" w:sz="8" w:space="0"/>
              <w:right w:val="single" w:color="000000" w:sz="6" w:space="0"/>
            </w:tcBorders>
          </w:tcPr>
          <w:p w14:paraId="5B5F098F"/>
        </w:tc>
        <w:tc>
          <w:tcPr>
            <w:tcW w:w="1957" w:type="dxa"/>
            <w:vMerge w:val="continue"/>
            <w:tcBorders>
              <w:top w:val="single" w:color="000000" w:sz="8" w:space="0"/>
              <w:left w:val="single" w:color="000000" w:sz="6" w:space="0"/>
              <w:bottom w:val="single" w:color="000000" w:sz="8" w:space="0"/>
              <w:right w:val="single" w:color="000000" w:sz="8" w:space="0"/>
            </w:tcBorders>
          </w:tcPr>
          <w:p w14:paraId="0DE7A65E"/>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1E98D12">
            <w:pPr>
              <w:widowControl/>
              <w:autoSpaceDE w:val="0"/>
              <w:autoSpaceDN w:val="0"/>
              <w:spacing w:before="56" w:after="0" w:line="318" w:lineRule="exact"/>
              <w:ind w:left="0" w:right="0" w:firstLine="0"/>
              <w:jc w:val="center"/>
            </w:pPr>
            <w:r>
              <w:rPr>
                <w:rFonts w:ascii="7v6lAlxz+SimSun" w:hAnsi="7v6lAlxz+SimSun" w:eastAsia="7v6lAlxz+SimSun"/>
                <w:color w:val="000000"/>
                <w:sz w:val="32"/>
              </w:rPr>
              <w:t>876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D20568B">
            <w:pPr>
              <w:widowControl/>
              <w:autoSpaceDE w:val="0"/>
              <w:autoSpaceDN w:val="0"/>
              <w:spacing w:before="56" w:after="0" w:line="318" w:lineRule="exact"/>
              <w:ind w:left="0" w:right="0" w:firstLine="0"/>
              <w:jc w:val="center"/>
            </w:pPr>
            <w:r>
              <w:rPr>
                <w:rFonts w:ascii="7v6lAlxz+SimSun" w:hAnsi="7v6lAlxz+SimSun" w:eastAsia="7v6lAlxz+SimSun"/>
                <w:color w:val="000000"/>
                <w:sz w:val="32"/>
              </w:rPr>
              <w:t>开展法治督察问题整改工作。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2EA8F94"/>
        </w:tc>
      </w:tr>
      <w:tr w14:paraId="347EF568">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95AC26A"/>
        </w:tc>
        <w:tc>
          <w:tcPr>
            <w:tcW w:w="1957" w:type="dxa"/>
            <w:vMerge w:val="continue"/>
            <w:tcBorders>
              <w:top w:val="single" w:color="000000" w:sz="8" w:space="0"/>
              <w:left w:val="single" w:color="000000" w:sz="6" w:space="0"/>
              <w:bottom w:val="single" w:color="000000" w:sz="8" w:space="0"/>
              <w:right w:val="single" w:color="000000" w:sz="8" w:space="0"/>
            </w:tcBorders>
          </w:tcPr>
          <w:p w14:paraId="51F9E8B1"/>
        </w:tc>
        <w:tc>
          <w:tcPr>
            <w:tcW w:w="1957" w:type="dxa"/>
            <w:vMerge w:val="continue"/>
            <w:tcBorders>
              <w:top w:val="single" w:color="000000" w:sz="8" w:space="0"/>
              <w:left w:val="single" w:color="000000" w:sz="8" w:space="0"/>
              <w:bottom w:val="single" w:color="000000" w:sz="8" w:space="0"/>
              <w:right w:val="single" w:color="000000" w:sz="8" w:space="0"/>
            </w:tcBorders>
          </w:tcPr>
          <w:p w14:paraId="42183093"/>
        </w:tc>
        <w:tc>
          <w:tcPr>
            <w:tcW w:w="1957" w:type="dxa"/>
            <w:vMerge w:val="continue"/>
            <w:tcBorders>
              <w:top w:val="single" w:color="000000" w:sz="8" w:space="0"/>
              <w:left w:val="single" w:color="000000" w:sz="8" w:space="0"/>
              <w:bottom w:val="single" w:color="000000" w:sz="8" w:space="0"/>
              <w:right w:val="single" w:color="000000" w:sz="6" w:space="0"/>
            </w:tcBorders>
          </w:tcPr>
          <w:p w14:paraId="75F6E40A"/>
        </w:tc>
        <w:tc>
          <w:tcPr>
            <w:tcW w:w="1957" w:type="dxa"/>
            <w:vMerge w:val="continue"/>
            <w:tcBorders>
              <w:top w:val="single" w:color="000000" w:sz="8" w:space="0"/>
              <w:left w:val="single" w:color="000000" w:sz="6" w:space="0"/>
              <w:bottom w:val="single" w:color="000000" w:sz="8" w:space="0"/>
              <w:right w:val="single" w:color="000000" w:sz="8" w:space="0"/>
            </w:tcBorders>
          </w:tcPr>
          <w:p w14:paraId="7C912863"/>
        </w:tc>
        <w:tc>
          <w:tcPr>
            <w:tcW w:w="1957" w:type="dxa"/>
            <w:vMerge w:val="continue"/>
            <w:tcBorders>
              <w:top w:val="single" w:color="000000" w:sz="8" w:space="0"/>
              <w:left w:val="single" w:color="000000" w:sz="8" w:space="0"/>
              <w:bottom w:val="single" w:color="000000" w:sz="8" w:space="0"/>
              <w:right w:val="single" w:color="000000" w:sz="8" w:space="0"/>
            </w:tcBorders>
          </w:tcPr>
          <w:p w14:paraId="4C09C30C"/>
        </w:tc>
        <w:tc>
          <w:tcPr>
            <w:tcW w:w="1957" w:type="dxa"/>
            <w:vMerge w:val="continue"/>
            <w:tcBorders>
              <w:top w:val="single" w:color="000000" w:sz="8" w:space="0"/>
              <w:left w:val="single" w:color="000000" w:sz="8" w:space="0"/>
              <w:bottom w:val="single" w:color="000000" w:sz="8" w:space="0"/>
              <w:right w:val="single" w:color="000000" w:sz="6" w:space="0"/>
            </w:tcBorders>
          </w:tcPr>
          <w:p w14:paraId="000DBCE6"/>
        </w:tc>
        <w:tc>
          <w:tcPr>
            <w:tcW w:w="1957" w:type="dxa"/>
            <w:vMerge w:val="continue"/>
            <w:tcBorders>
              <w:top w:val="single" w:color="000000" w:sz="8" w:space="0"/>
              <w:left w:val="single" w:color="000000" w:sz="6" w:space="0"/>
              <w:bottom w:val="single" w:color="000000" w:sz="8" w:space="0"/>
              <w:right w:val="single" w:color="000000" w:sz="8" w:space="0"/>
            </w:tcBorders>
          </w:tcPr>
          <w:p w14:paraId="07F6812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F6F7656">
            <w:pPr>
              <w:widowControl/>
              <w:autoSpaceDE w:val="0"/>
              <w:autoSpaceDN w:val="0"/>
              <w:spacing w:before="56" w:after="0" w:line="318" w:lineRule="exact"/>
              <w:ind w:left="0" w:right="0" w:firstLine="0"/>
              <w:jc w:val="center"/>
            </w:pPr>
            <w:r>
              <w:rPr>
                <w:rFonts w:ascii="7v6lAlxz+SimSun" w:hAnsi="7v6lAlxz+SimSun" w:eastAsia="7v6lAlxz+SimSun"/>
                <w:color w:val="000000"/>
                <w:sz w:val="32"/>
              </w:rPr>
              <w:t>877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A0EB85B">
            <w:pPr>
              <w:widowControl/>
              <w:autoSpaceDE w:val="0"/>
              <w:autoSpaceDN w:val="0"/>
              <w:spacing w:before="56" w:after="0" w:line="318" w:lineRule="exact"/>
              <w:ind w:left="0" w:right="0" w:firstLine="0"/>
              <w:jc w:val="center"/>
            </w:pPr>
            <w:r>
              <w:rPr>
                <w:rFonts w:ascii="7v6lAlxz+SimSun" w:hAnsi="7v6lAlxz+SimSun" w:eastAsia="7v6lAlxz+SimSun"/>
                <w:color w:val="000000"/>
                <w:sz w:val="32"/>
              </w:rPr>
              <w:t>备案并公示法治政府建设情况</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BDD7437"/>
        </w:tc>
      </w:tr>
      <w:tr w14:paraId="070AA0D5">
        <w:tblPrEx>
          <w:tblCellMar>
            <w:top w:w="0" w:type="dxa"/>
            <w:left w:w="108" w:type="dxa"/>
            <w:bottom w:w="0" w:type="dxa"/>
            <w:right w:w="108" w:type="dxa"/>
          </w:tblCellMar>
        </w:tblPrEx>
        <w:trPr>
          <w:trHeight w:val="186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751BE05"/>
        </w:tc>
        <w:tc>
          <w:tcPr>
            <w:tcW w:w="1957" w:type="dxa"/>
            <w:vMerge w:val="continue"/>
            <w:tcBorders>
              <w:top w:val="single" w:color="000000" w:sz="8" w:space="0"/>
              <w:left w:val="single" w:color="000000" w:sz="6" w:space="0"/>
              <w:bottom w:val="single" w:color="000000" w:sz="8" w:space="0"/>
              <w:right w:val="single" w:color="000000" w:sz="8" w:space="0"/>
            </w:tcBorders>
          </w:tcPr>
          <w:p w14:paraId="74ED6C8F"/>
        </w:tc>
        <w:tc>
          <w:tcPr>
            <w:tcW w:w="1957" w:type="dxa"/>
            <w:vMerge w:val="continue"/>
            <w:tcBorders>
              <w:top w:val="single" w:color="000000" w:sz="8" w:space="0"/>
              <w:left w:val="single" w:color="000000" w:sz="8" w:space="0"/>
              <w:bottom w:val="single" w:color="000000" w:sz="8" w:space="0"/>
              <w:right w:val="single" w:color="000000" w:sz="8" w:space="0"/>
            </w:tcBorders>
          </w:tcPr>
          <w:p w14:paraId="787D7F74"/>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378F87F">
            <w:pPr>
              <w:widowControl/>
              <w:autoSpaceDE w:val="0"/>
              <w:autoSpaceDN w:val="0"/>
              <w:spacing w:before="1204" w:after="0" w:line="320" w:lineRule="exact"/>
              <w:ind w:left="0" w:right="0" w:firstLine="0"/>
              <w:jc w:val="center"/>
            </w:pPr>
            <w:r>
              <w:rPr>
                <w:rFonts w:ascii="7v6lAlxz+SimSun" w:hAnsi="7v6lAlxz+SimSun" w:eastAsia="7v6lAlxz+SimSun"/>
                <w:color w:val="000000"/>
                <w:sz w:val="32"/>
              </w:rPr>
              <w:t>191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5CDDB7B">
            <w:pPr>
              <w:widowControl/>
              <w:autoSpaceDE w:val="0"/>
              <w:autoSpaceDN w:val="0"/>
              <w:spacing w:before="552" w:after="0" w:line="388" w:lineRule="exact"/>
              <w:ind w:left="46" w:right="300" w:firstLine="0"/>
              <w:jc w:val="both"/>
            </w:pPr>
            <w:r>
              <w:rPr>
                <w:rFonts w:ascii="7v6lAlxz+SimSun" w:hAnsi="7v6lAlxz+SimSun" w:eastAsia="7v6lAlxz+SimSun"/>
                <w:color w:val="000000"/>
                <w:sz w:val="32"/>
              </w:rPr>
              <w:t>履行行政复议决定和行政复议答复职责</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757620A">
            <w:pPr>
              <w:widowControl/>
              <w:autoSpaceDE w:val="0"/>
              <w:autoSpaceDN w:val="0"/>
              <w:spacing w:before="592"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《中华人民共和国行政复议法》第四十八条 行政复议机构应当自行政复议申请受理之日起七日内，将行政复议申请书副本或者行政复议申请笔录复印件发送被申请人。被申请人应当自收到行政复议申请书副本或者行政复议申请笔录复印件之日起十日内，提出书面答复，并提交作出行政行为的证据、依据和其他有关材料。</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BA07816">
            <w:pPr>
              <w:widowControl/>
              <w:autoSpaceDE w:val="0"/>
              <w:autoSpaceDN w:val="0"/>
              <w:spacing w:before="966"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930970F">
            <w:pPr>
              <w:widowControl/>
              <w:autoSpaceDE w:val="0"/>
              <w:autoSpaceDN w:val="0"/>
              <w:spacing w:before="838" w:after="0" w:line="248" w:lineRule="exact"/>
              <w:ind w:left="0" w:right="0" w:firstLine="0"/>
              <w:jc w:val="center"/>
            </w:pPr>
            <w:r>
              <w:rPr>
                <w:rFonts w:ascii="7v6lAlxz+SimSun" w:hAnsi="7v6lAlxz+SimSun" w:eastAsia="7v6lAlxz+SimSun"/>
                <w:color w:val="000000"/>
                <w:sz w:val="20"/>
              </w:rPr>
              <w:t>区委政法委、区司法局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880297B">
            <w:pPr>
              <w:widowControl/>
              <w:autoSpaceDE w:val="0"/>
              <w:autoSpaceDN w:val="0"/>
              <w:spacing w:before="782" w:after="0" w:line="320" w:lineRule="exact"/>
              <w:ind w:left="0" w:right="0" w:firstLine="0"/>
              <w:jc w:val="center"/>
            </w:pPr>
            <w:r>
              <w:rPr>
                <w:rFonts w:ascii="7v6lAlxz+SimSun" w:hAnsi="7v6lAlxz+SimSun" w:eastAsia="7v6lAlxz+SimSun"/>
                <w:color w:val="000000"/>
                <w:sz w:val="32"/>
              </w:rPr>
              <w:t>878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50B2AED">
            <w:pPr>
              <w:widowControl/>
              <w:autoSpaceDE w:val="0"/>
              <w:autoSpaceDN w:val="0"/>
              <w:spacing w:before="132" w:after="0" w:line="388" w:lineRule="exact"/>
              <w:ind w:left="126" w:right="106" w:firstLine="0"/>
              <w:jc w:val="both"/>
            </w:pPr>
            <w:r>
              <w:rPr>
                <w:rFonts w:ascii="7v6lAlxz+SimSun" w:hAnsi="7v6lAlxz+SimSun" w:eastAsia="7v6lAlxz+SimSun"/>
                <w:color w:val="000000"/>
                <w:sz w:val="32"/>
              </w:rPr>
              <w:t>对实施行政具体行为而被提起行政复议的，在法定时间内提出书面答复，并提交作出行政行为的证据、依据和</w:t>
            </w:r>
          </w:p>
          <w:p w14:paraId="4E9ECC59">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其他有关材料。</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527BBE"/>
        </w:tc>
      </w:tr>
      <w:tr w14:paraId="75B417E9">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D43A4D6"/>
        </w:tc>
        <w:tc>
          <w:tcPr>
            <w:tcW w:w="1957" w:type="dxa"/>
            <w:vMerge w:val="continue"/>
            <w:tcBorders>
              <w:top w:val="single" w:color="000000" w:sz="8" w:space="0"/>
              <w:left w:val="single" w:color="000000" w:sz="6" w:space="0"/>
              <w:bottom w:val="single" w:color="000000" w:sz="8" w:space="0"/>
              <w:right w:val="single" w:color="000000" w:sz="8" w:space="0"/>
            </w:tcBorders>
          </w:tcPr>
          <w:p w14:paraId="2AEC0CC8"/>
        </w:tc>
        <w:tc>
          <w:tcPr>
            <w:tcW w:w="1957" w:type="dxa"/>
            <w:vMerge w:val="continue"/>
            <w:tcBorders>
              <w:top w:val="single" w:color="000000" w:sz="8" w:space="0"/>
              <w:left w:val="single" w:color="000000" w:sz="8" w:space="0"/>
              <w:bottom w:val="single" w:color="000000" w:sz="8" w:space="0"/>
              <w:right w:val="single" w:color="000000" w:sz="8" w:space="0"/>
            </w:tcBorders>
          </w:tcPr>
          <w:p w14:paraId="2E775735"/>
        </w:tc>
        <w:tc>
          <w:tcPr>
            <w:tcW w:w="1957" w:type="dxa"/>
            <w:vMerge w:val="continue"/>
            <w:tcBorders>
              <w:top w:val="single" w:color="000000" w:sz="8" w:space="0"/>
              <w:left w:val="single" w:color="000000" w:sz="8" w:space="0"/>
              <w:bottom w:val="single" w:color="000000" w:sz="8" w:space="0"/>
              <w:right w:val="single" w:color="000000" w:sz="6" w:space="0"/>
            </w:tcBorders>
          </w:tcPr>
          <w:p w14:paraId="01379A94"/>
        </w:tc>
        <w:tc>
          <w:tcPr>
            <w:tcW w:w="1957" w:type="dxa"/>
            <w:vMerge w:val="continue"/>
            <w:tcBorders>
              <w:top w:val="single" w:color="000000" w:sz="8" w:space="0"/>
              <w:left w:val="single" w:color="000000" w:sz="6" w:space="0"/>
              <w:bottom w:val="single" w:color="000000" w:sz="8" w:space="0"/>
              <w:right w:val="single" w:color="000000" w:sz="8" w:space="0"/>
            </w:tcBorders>
          </w:tcPr>
          <w:p w14:paraId="7D2310C3"/>
        </w:tc>
        <w:tc>
          <w:tcPr>
            <w:tcW w:w="1957" w:type="dxa"/>
            <w:vMerge w:val="continue"/>
            <w:tcBorders>
              <w:top w:val="single" w:color="000000" w:sz="8" w:space="0"/>
              <w:left w:val="single" w:color="000000" w:sz="8" w:space="0"/>
              <w:bottom w:val="single" w:color="000000" w:sz="8" w:space="0"/>
              <w:right w:val="single" w:color="000000" w:sz="8" w:space="0"/>
            </w:tcBorders>
          </w:tcPr>
          <w:p w14:paraId="05152CFD"/>
        </w:tc>
        <w:tc>
          <w:tcPr>
            <w:tcW w:w="1957" w:type="dxa"/>
            <w:vMerge w:val="continue"/>
            <w:tcBorders>
              <w:top w:val="single" w:color="000000" w:sz="8" w:space="0"/>
              <w:left w:val="single" w:color="000000" w:sz="8" w:space="0"/>
              <w:bottom w:val="single" w:color="000000" w:sz="8" w:space="0"/>
              <w:right w:val="single" w:color="000000" w:sz="6" w:space="0"/>
            </w:tcBorders>
          </w:tcPr>
          <w:p w14:paraId="6F561B23"/>
        </w:tc>
        <w:tc>
          <w:tcPr>
            <w:tcW w:w="1957" w:type="dxa"/>
            <w:vMerge w:val="continue"/>
            <w:tcBorders>
              <w:top w:val="single" w:color="000000" w:sz="8" w:space="0"/>
              <w:left w:val="single" w:color="000000" w:sz="6" w:space="0"/>
              <w:bottom w:val="single" w:color="000000" w:sz="8" w:space="0"/>
              <w:right w:val="single" w:color="000000" w:sz="8" w:space="0"/>
            </w:tcBorders>
          </w:tcPr>
          <w:p w14:paraId="3AEAC71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9F725CC">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879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7295B19">
            <w:pPr>
              <w:widowControl/>
              <w:autoSpaceDE w:val="0"/>
              <w:autoSpaceDN w:val="0"/>
              <w:spacing w:before="76" w:after="0" w:line="320" w:lineRule="exact"/>
              <w:ind w:left="0" w:right="0" w:firstLine="0"/>
              <w:jc w:val="center"/>
            </w:pPr>
            <w:r>
              <w:rPr>
                <w:rFonts w:ascii="7v6lAlxz+SimSun" w:hAnsi="7v6lAlxz+SimSun" w:eastAsia="7v6lAlxz+SimSun"/>
                <w:color w:val="000000"/>
                <w:sz w:val="32"/>
              </w:rPr>
              <w:t>履行行政复议决定书、调解书、意见</w:t>
            </w:r>
          </w:p>
          <w:p w14:paraId="5801A32D">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书</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7A773B9"/>
        </w:tc>
      </w:tr>
      <w:tr w14:paraId="23478227">
        <w:tblPrEx>
          <w:tblCellMar>
            <w:top w:w="0" w:type="dxa"/>
            <w:left w:w="108" w:type="dxa"/>
            <w:bottom w:w="0" w:type="dxa"/>
            <w:right w:w="108" w:type="dxa"/>
          </w:tblCellMar>
        </w:tblPrEx>
        <w:trPr>
          <w:trHeight w:val="196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174CD45"/>
        </w:tc>
        <w:tc>
          <w:tcPr>
            <w:tcW w:w="1957" w:type="dxa"/>
            <w:vMerge w:val="continue"/>
            <w:tcBorders>
              <w:top w:val="single" w:color="000000" w:sz="8" w:space="0"/>
              <w:left w:val="single" w:color="000000" w:sz="6" w:space="0"/>
              <w:bottom w:val="single" w:color="000000" w:sz="8" w:space="0"/>
              <w:right w:val="single" w:color="000000" w:sz="8" w:space="0"/>
            </w:tcBorders>
          </w:tcPr>
          <w:p w14:paraId="745FF990"/>
        </w:tc>
        <w:tc>
          <w:tcPr>
            <w:tcW w:w="1957" w:type="dxa"/>
            <w:vMerge w:val="continue"/>
            <w:tcBorders>
              <w:top w:val="single" w:color="000000" w:sz="8" w:space="0"/>
              <w:left w:val="single" w:color="000000" w:sz="8" w:space="0"/>
              <w:bottom w:val="single" w:color="000000" w:sz="8" w:space="0"/>
              <w:right w:val="single" w:color="000000" w:sz="8" w:space="0"/>
            </w:tcBorders>
          </w:tcPr>
          <w:p w14:paraId="2EC3B9FA"/>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C61C17C">
            <w:pPr>
              <w:widowControl/>
              <w:autoSpaceDE w:val="0"/>
              <w:autoSpaceDN w:val="0"/>
              <w:spacing w:before="1876" w:after="0" w:line="320" w:lineRule="exact"/>
              <w:ind w:left="0" w:right="0" w:firstLine="0"/>
              <w:jc w:val="center"/>
            </w:pPr>
            <w:r>
              <w:rPr>
                <w:rFonts w:ascii="7v6lAlxz+SimSun" w:hAnsi="7v6lAlxz+SimSun" w:eastAsia="7v6lAlxz+SimSun"/>
                <w:color w:val="000000"/>
                <w:sz w:val="32"/>
              </w:rPr>
              <w:t>192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7F2AF18">
            <w:pPr>
              <w:widowControl/>
              <w:autoSpaceDE w:val="0"/>
              <w:autoSpaceDN w:val="0"/>
              <w:spacing w:before="1226" w:after="0" w:line="388" w:lineRule="exact"/>
              <w:ind w:left="46" w:right="300" w:firstLine="0"/>
              <w:jc w:val="both"/>
            </w:pPr>
            <w:r>
              <w:rPr>
                <w:rFonts w:ascii="7v6lAlxz+SimSun" w:hAnsi="7v6lAlxz+SimSun" w:eastAsia="7v6lAlxz+SimSun"/>
                <w:color w:val="000000"/>
                <w:sz w:val="32"/>
              </w:rPr>
              <w:t>引导领导干部尊法、学法、守法、用法</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11FF516">
            <w:pPr>
              <w:widowControl/>
              <w:autoSpaceDE w:val="0"/>
              <w:autoSpaceDN w:val="0"/>
              <w:spacing w:before="682" w:after="0" w:line="156" w:lineRule="exact"/>
              <w:ind w:left="14" w:right="0" w:firstLine="0"/>
              <w:jc w:val="left"/>
            </w:pPr>
            <w:r>
              <w:rPr>
                <w:rFonts w:ascii="7v6lAlxz+SimSun" w:hAnsi="7v6lAlxz+SimSun" w:eastAsia="7v6lAlxz+SimSun"/>
                <w:color w:val="000000"/>
                <w:sz w:val="12"/>
              </w:rPr>
              <w:t>【规范性文件】</w:t>
            </w:r>
            <w:r>
              <w:br w:type="textWrapping"/>
            </w:r>
            <w:r>
              <w:rPr>
                <w:rFonts w:ascii="7v6lAlxz+SimSun" w:hAnsi="7v6lAlxz+SimSun" w:eastAsia="7v6lAlxz+SimSun"/>
                <w:color w:val="000000"/>
                <w:sz w:val="12"/>
              </w:rPr>
              <w:t>1.中办、国办印发《关于建立领导干部应知应会党内法规和国家法律清单制度的意见》（一）分级分类制定领导干部应知应会党内法规和国家法律清单。各地区各部门要从实际出发，区分不同层级、不同岗位，准确理解把握应知应会要求，抓住关键、突出重点，充分考虑工作需要和学习效果，合理编制应知应会党内法规和国家法律清单，提升学习的精准性、科学性、实效性。中央和国家机关要带头制定本单位或本行业本系统的领导干部应知应会党内法规和国家法律清单，发挥引领示范作用。建立健全清单动态调整机制，党中央对学习贯彻新制定修订的党内法规和国家法律作出部署安排的，要及时将有关党内法规和国家法律纳入清单，认真组织领导干部进行学习。（二）把领导干部应知应会党内法规和国家法律学习纳入干部教育体系。党政主要加强人要带头学习掌握应知应会党内法规和国家法律，做尊规学规守规用规、尊法学法守法用法的模范，充分发挥示范作用。把应知应会党内法规和国家法律纳入各级党委（党组）理论学习中心组学习内容，纳入各级党校（行政学院）教学内容和领导干部任职培训、在职培训的必训课程，确保培训课时数量和培训质量；结合工作实际，纳入政府常务会议学规学法、单位领导班子会前学规学法、重大决策前学规学法等重要内容，把学习成果转化为依法决策、依法办事的自觉行动。（三）建立健全领导干部学法用法激励机制。落实并完善有关领导干部年终述法制度，用好领导干部在线学法平台，推动学法用法常态化、规范化。加强督促检查评估，进一步把领导干部学法用法情况纳入考核评价干部和精神文明创建内容，列入法治创建考核指标，推动考核结果运用，增强学法用法示范效应，防止形式主义。</w:t>
            </w:r>
          </w:p>
          <w:p w14:paraId="70A1EBB9">
            <w:pPr>
              <w:widowControl/>
              <w:autoSpaceDE w:val="0"/>
              <w:autoSpaceDN w:val="0"/>
              <w:spacing w:before="0" w:after="0" w:line="156" w:lineRule="exact"/>
              <w:ind w:left="14" w:right="0" w:firstLine="0"/>
              <w:jc w:val="left"/>
            </w:pPr>
            <w:r>
              <w:rPr>
                <w:rFonts w:ascii="7v6lAlxz+SimSun" w:hAnsi="7v6lAlxz+SimSun" w:eastAsia="7v6lAlxz+SimSun"/>
                <w:color w:val="000000"/>
                <w:sz w:val="12"/>
              </w:rPr>
              <w:t>2.《江西省人民政府关于进一步推进法治政府建设的若干意见》（六）2.各级政府每年应组织新提任领导干部参加法律法规知识考试，考试成绩作为领导干部年度考核的重要内容和干部使用的重要参考。</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0DA9F3C">
            <w:pPr>
              <w:widowControl/>
              <w:autoSpaceDE w:val="0"/>
              <w:autoSpaceDN w:val="0"/>
              <w:spacing w:before="1392" w:after="0" w:line="246" w:lineRule="exact"/>
              <w:ind w:left="0" w:right="0" w:firstLine="0"/>
              <w:jc w:val="center"/>
            </w:pPr>
            <w:r>
              <w:rPr>
                <w:rFonts w:ascii="7v6lAlxz+SimSun" w:hAnsi="7v6lAlxz+SimSun" w:eastAsia="7v6lAlxz+SimSun"/>
                <w:color w:val="000000"/>
                <w:sz w:val="20"/>
              </w:rPr>
              <w:t>党政办公室、平安法治办公室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787A8C4">
            <w:pPr>
              <w:widowControl/>
              <w:autoSpaceDE w:val="0"/>
              <w:autoSpaceDN w:val="0"/>
              <w:spacing w:before="1810" w:after="0" w:line="198" w:lineRule="exact"/>
              <w:ind w:left="0" w:right="0" w:firstLine="0"/>
              <w:jc w:val="center"/>
            </w:pPr>
            <w:r>
              <w:rPr>
                <w:rFonts w:ascii="7v6lAlxz+SimSun" w:hAnsi="7v6lAlxz+SimSun" w:eastAsia="7v6lAlxz+SimSun"/>
                <w:color w:val="000000"/>
                <w:sz w:val="20"/>
              </w:rPr>
              <w:t>区司法</w:t>
            </w:r>
          </w:p>
          <w:p w14:paraId="3BA8C65D">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4739169">
            <w:pPr>
              <w:widowControl/>
              <w:autoSpaceDE w:val="0"/>
              <w:autoSpaceDN w:val="0"/>
              <w:spacing w:before="832" w:after="0" w:line="320" w:lineRule="exact"/>
              <w:ind w:left="0" w:right="0" w:firstLine="0"/>
              <w:jc w:val="center"/>
            </w:pPr>
            <w:r>
              <w:rPr>
                <w:rFonts w:ascii="7v6lAlxz+SimSun" w:hAnsi="7v6lAlxz+SimSun" w:eastAsia="7v6lAlxz+SimSun"/>
                <w:color w:val="000000"/>
                <w:sz w:val="32"/>
              </w:rPr>
              <w:t>880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69E78C7">
            <w:pPr>
              <w:widowControl/>
              <w:autoSpaceDE w:val="0"/>
              <w:autoSpaceDN w:val="0"/>
              <w:spacing w:before="182" w:after="0" w:line="388" w:lineRule="exact"/>
              <w:ind w:left="126" w:right="106" w:firstLine="0"/>
              <w:jc w:val="both"/>
            </w:pPr>
            <w:r>
              <w:rPr>
                <w:rFonts w:ascii="7v6lAlxz+SimSun" w:hAnsi="7v6lAlxz+SimSun" w:eastAsia="7v6lAlxz+SimSun"/>
                <w:color w:val="000000"/>
                <w:sz w:val="32"/>
              </w:rPr>
              <w:t>定期组织领导干部学习党的二十大精神、习近平法治思想、宪法、民法典、刑法、国家安全法等基本法律、党</w:t>
            </w:r>
          </w:p>
          <w:p w14:paraId="3F5A06D1">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章和党内法规等</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D995079"/>
        </w:tc>
      </w:tr>
      <w:tr w14:paraId="48361E50">
        <w:tblPrEx>
          <w:tblCellMar>
            <w:top w:w="0" w:type="dxa"/>
            <w:left w:w="108" w:type="dxa"/>
            <w:bottom w:w="0" w:type="dxa"/>
            <w:right w:w="108" w:type="dxa"/>
          </w:tblCellMar>
        </w:tblPrEx>
        <w:trPr>
          <w:trHeight w:val="8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CFA56D3"/>
        </w:tc>
        <w:tc>
          <w:tcPr>
            <w:tcW w:w="1957" w:type="dxa"/>
            <w:vMerge w:val="continue"/>
            <w:tcBorders>
              <w:top w:val="single" w:color="000000" w:sz="8" w:space="0"/>
              <w:left w:val="single" w:color="000000" w:sz="6" w:space="0"/>
              <w:bottom w:val="single" w:color="000000" w:sz="8" w:space="0"/>
              <w:right w:val="single" w:color="000000" w:sz="8" w:space="0"/>
            </w:tcBorders>
          </w:tcPr>
          <w:p w14:paraId="172A8A79"/>
        </w:tc>
        <w:tc>
          <w:tcPr>
            <w:tcW w:w="1957" w:type="dxa"/>
            <w:vMerge w:val="continue"/>
            <w:tcBorders>
              <w:top w:val="single" w:color="000000" w:sz="8" w:space="0"/>
              <w:left w:val="single" w:color="000000" w:sz="8" w:space="0"/>
              <w:bottom w:val="single" w:color="000000" w:sz="8" w:space="0"/>
              <w:right w:val="single" w:color="000000" w:sz="8" w:space="0"/>
            </w:tcBorders>
          </w:tcPr>
          <w:p w14:paraId="1CDB1424"/>
        </w:tc>
        <w:tc>
          <w:tcPr>
            <w:tcW w:w="1957" w:type="dxa"/>
            <w:vMerge w:val="continue"/>
            <w:tcBorders>
              <w:top w:val="single" w:color="000000" w:sz="8" w:space="0"/>
              <w:left w:val="single" w:color="000000" w:sz="8" w:space="0"/>
              <w:bottom w:val="single" w:color="000000" w:sz="8" w:space="0"/>
              <w:right w:val="single" w:color="000000" w:sz="6" w:space="0"/>
            </w:tcBorders>
          </w:tcPr>
          <w:p w14:paraId="67CCF7CE"/>
        </w:tc>
        <w:tc>
          <w:tcPr>
            <w:tcW w:w="1957" w:type="dxa"/>
            <w:vMerge w:val="continue"/>
            <w:tcBorders>
              <w:top w:val="single" w:color="000000" w:sz="8" w:space="0"/>
              <w:left w:val="single" w:color="000000" w:sz="6" w:space="0"/>
              <w:bottom w:val="single" w:color="000000" w:sz="8" w:space="0"/>
              <w:right w:val="single" w:color="000000" w:sz="8" w:space="0"/>
            </w:tcBorders>
          </w:tcPr>
          <w:p w14:paraId="53589212"/>
        </w:tc>
        <w:tc>
          <w:tcPr>
            <w:tcW w:w="1957" w:type="dxa"/>
            <w:vMerge w:val="continue"/>
            <w:tcBorders>
              <w:top w:val="single" w:color="000000" w:sz="8" w:space="0"/>
              <w:left w:val="single" w:color="000000" w:sz="8" w:space="0"/>
              <w:bottom w:val="single" w:color="000000" w:sz="8" w:space="0"/>
              <w:right w:val="single" w:color="000000" w:sz="8" w:space="0"/>
            </w:tcBorders>
          </w:tcPr>
          <w:p w14:paraId="6BA8CCB1"/>
        </w:tc>
        <w:tc>
          <w:tcPr>
            <w:tcW w:w="1957" w:type="dxa"/>
            <w:vMerge w:val="continue"/>
            <w:tcBorders>
              <w:top w:val="single" w:color="000000" w:sz="8" w:space="0"/>
              <w:left w:val="single" w:color="000000" w:sz="8" w:space="0"/>
              <w:bottom w:val="single" w:color="000000" w:sz="8" w:space="0"/>
              <w:right w:val="single" w:color="000000" w:sz="6" w:space="0"/>
            </w:tcBorders>
          </w:tcPr>
          <w:p w14:paraId="56672616"/>
        </w:tc>
        <w:tc>
          <w:tcPr>
            <w:tcW w:w="1957" w:type="dxa"/>
            <w:vMerge w:val="continue"/>
            <w:tcBorders>
              <w:top w:val="single" w:color="000000" w:sz="8" w:space="0"/>
              <w:left w:val="single" w:color="000000" w:sz="6" w:space="0"/>
              <w:bottom w:val="single" w:color="000000" w:sz="8" w:space="0"/>
              <w:right w:val="single" w:color="000000" w:sz="8" w:space="0"/>
            </w:tcBorders>
          </w:tcPr>
          <w:p w14:paraId="2D3180C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815A4A6">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881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4A8604A">
            <w:pPr>
              <w:widowControl/>
              <w:autoSpaceDE w:val="0"/>
              <w:autoSpaceDN w:val="0"/>
              <w:spacing w:before="96" w:after="0" w:line="318" w:lineRule="exact"/>
              <w:ind w:left="0" w:right="0" w:firstLine="0"/>
              <w:jc w:val="center"/>
            </w:pPr>
            <w:r>
              <w:rPr>
                <w:rFonts w:ascii="7v6lAlxz+SimSun" w:hAnsi="7v6lAlxz+SimSun" w:eastAsia="7v6lAlxz+SimSun"/>
                <w:color w:val="000000"/>
                <w:sz w:val="32"/>
              </w:rPr>
              <w:t>定期组织党委领导干部参与学法用法</w:t>
            </w:r>
          </w:p>
          <w:p w14:paraId="79052299">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考试</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D4AF49D"/>
        </w:tc>
      </w:tr>
      <w:tr w14:paraId="5C0F85B6">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0DE429E"/>
        </w:tc>
        <w:tc>
          <w:tcPr>
            <w:tcW w:w="1957" w:type="dxa"/>
            <w:vMerge w:val="continue"/>
            <w:tcBorders>
              <w:top w:val="single" w:color="000000" w:sz="8" w:space="0"/>
              <w:left w:val="single" w:color="000000" w:sz="6" w:space="0"/>
              <w:bottom w:val="single" w:color="000000" w:sz="8" w:space="0"/>
              <w:right w:val="single" w:color="000000" w:sz="8" w:space="0"/>
            </w:tcBorders>
          </w:tcPr>
          <w:p w14:paraId="359BF55A"/>
        </w:tc>
        <w:tc>
          <w:tcPr>
            <w:tcW w:w="1957" w:type="dxa"/>
            <w:vMerge w:val="continue"/>
            <w:tcBorders>
              <w:top w:val="single" w:color="000000" w:sz="8" w:space="0"/>
              <w:left w:val="single" w:color="000000" w:sz="8" w:space="0"/>
              <w:bottom w:val="single" w:color="000000" w:sz="8" w:space="0"/>
              <w:right w:val="single" w:color="000000" w:sz="8" w:space="0"/>
            </w:tcBorders>
          </w:tcPr>
          <w:p w14:paraId="10C4803E"/>
        </w:tc>
        <w:tc>
          <w:tcPr>
            <w:tcW w:w="1957" w:type="dxa"/>
            <w:vMerge w:val="continue"/>
            <w:tcBorders>
              <w:top w:val="single" w:color="000000" w:sz="8" w:space="0"/>
              <w:left w:val="single" w:color="000000" w:sz="8" w:space="0"/>
              <w:bottom w:val="single" w:color="000000" w:sz="8" w:space="0"/>
              <w:right w:val="single" w:color="000000" w:sz="6" w:space="0"/>
            </w:tcBorders>
          </w:tcPr>
          <w:p w14:paraId="0F397A4B"/>
        </w:tc>
        <w:tc>
          <w:tcPr>
            <w:tcW w:w="1957" w:type="dxa"/>
            <w:vMerge w:val="continue"/>
            <w:tcBorders>
              <w:top w:val="single" w:color="000000" w:sz="8" w:space="0"/>
              <w:left w:val="single" w:color="000000" w:sz="6" w:space="0"/>
              <w:bottom w:val="single" w:color="000000" w:sz="8" w:space="0"/>
              <w:right w:val="single" w:color="000000" w:sz="8" w:space="0"/>
            </w:tcBorders>
          </w:tcPr>
          <w:p w14:paraId="6D8490C0"/>
        </w:tc>
        <w:tc>
          <w:tcPr>
            <w:tcW w:w="1957" w:type="dxa"/>
            <w:vMerge w:val="continue"/>
            <w:tcBorders>
              <w:top w:val="single" w:color="000000" w:sz="8" w:space="0"/>
              <w:left w:val="single" w:color="000000" w:sz="8" w:space="0"/>
              <w:bottom w:val="single" w:color="000000" w:sz="8" w:space="0"/>
              <w:right w:val="single" w:color="000000" w:sz="8" w:space="0"/>
            </w:tcBorders>
          </w:tcPr>
          <w:p w14:paraId="553D0054"/>
        </w:tc>
        <w:tc>
          <w:tcPr>
            <w:tcW w:w="1957" w:type="dxa"/>
            <w:vMerge w:val="continue"/>
            <w:tcBorders>
              <w:top w:val="single" w:color="000000" w:sz="8" w:space="0"/>
              <w:left w:val="single" w:color="000000" w:sz="8" w:space="0"/>
              <w:bottom w:val="single" w:color="000000" w:sz="8" w:space="0"/>
              <w:right w:val="single" w:color="000000" w:sz="6" w:space="0"/>
            </w:tcBorders>
          </w:tcPr>
          <w:p w14:paraId="31536E14"/>
        </w:tc>
        <w:tc>
          <w:tcPr>
            <w:tcW w:w="1957" w:type="dxa"/>
            <w:vMerge w:val="continue"/>
            <w:tcBorders>
              <w:top w:val="single" w:color="000000" w:sz="8" w:space="0"/>
              <w:left w:val="single" w:color="000000" w:sz="6" w:space="0"/>
              <w:bottom w:val="single" w:color="000000" w:sz="8" w:space="0"/>
              <w:right w:val="single" w:color="000000" w:sz="8" w:space="0"/>
            </w:tcBorders>
          </w:tcPr>
          <w:p w14:paraId="450F2E8D"/>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C326F0E">
            <w:pPr>
              <w:widowControl/>
              <w:autoSpaceDE w:val="0"/>
              <w:autoSpaceDN w:val="0"/>
              <w:spacing w:before="54" w:after="0" w:line="318" w:lineRule="exact"/>
              <w:ind w:left="0" w:right="0" w:firstLine="0"/>
              <w:jc w:val="center"/>
            </w:pPr>
            <w:r>
              <w:rPr>
                <w:rFonts w:ascii="7v6lAlxz+SimSun" w:hAnsi="7v6lAlxz+SimSun" w:eastAsia="7v6lAlxz+SimSun"/>
                <w:color w:val="000000"/>
                <w:sz w:val="32"/>
              </w:rPr>
              <w:t>882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E869555">
            <w:pPr>
              <w:widowControl/>
              <w:autoSpaceDE w:val="0"/>
              <w:autoSpaceDN w:val="0"/>
              <w:spacing w:before="54" w:after="0" w:line="318" w:lineRule="exact"/>
              <w:ind w:left="0" w:right="0" w:firstLine="0"/>
              <w:jc w:val="center"/>
            </w:pPr>
            <w:r>
              <w:rPr>
                <w:rFonts w:ascii="7v6lAlxz+SimSun" w:hAnsi="7v6lAlxz+SimSun" w:eastAsia="7v6lAlxz+SimSun"/>
                <w:color w:val="000000"/>
                <w:sz w:val="32"/>
              </w:rPr>
              <w:t>鼓励公职人员参加法律资格考试</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AC475C9"/>
        </w:tc>
      </w:tr>
      <w:tr w14:paraId="74557286">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D1C852B"/>
        </w:tc>
        <w:tc>
          <w:tcPr>
            <w:tcW w:w="1957" w:type="dxa"/>
            <w:vMerge w:val="continue"/>
            <w:tcBorders>
              <w:top w:val="single" w:color="000000" w:sz="8" w:space="0"/>
              <w:left w:val="single" w:color="000000" w:sz="6" w:space="0"/>
              <w:bottom w:val="single" w:color="000000" w:sz="8" w:space="0"/>
              <w:right w:val="single" w:color="000000" w:sz="8" w:space="0"/>
            </w:tcBorders>
          </w:tcPr>
          <w:p w14:paraId="22133EBF"/>
        </w:tc>
        <w:tc>
          <w:tcPr>
            <w:tcW w:w="1957" w:type="dxa"/>
            <w:vMerge w:val="continue"/>
            <w:tcBorders>
              <w:top w:val="single" w:color="000000" w:sz="8" w:space="0"/>
              <w:left w:val="single" w:color="000000" w:sz="8" w:space="0"/>
              <w:bottom w:val="single" w:color="000000" w:sz="8" w:space="0"/>
              <w:right w:val="single" w:color="000000" w:sz="8" w:space="0"/>
            </w:tcBorders>
          </w:tcPr>
          <w:p w14:paraId="5BAE5FD4"/>
        </w:tc>
        <w:tc>
          <w:tcPr>
            <w:tcW w:w="1957" w:type="dxa"/>
            <w:vMerge w:val="continue"/>
            <w:tcBorders>
              <w:top w:val="single" w:color="000000" w:sz="8" w:space="0"/>
              <w:left w:val="single" w:color="000000" w:sz="8" w:space="0"/>
              <w:bottom w:val="single" w:color="000000" w:sz="8" w:space="0"/>
              <w:right w:val="single" w:color="000000" w:sz="6" w:space="0"/>
            </w:tcBorders>
          </w:tcPr>
          <w:p w14:paraId="3984D796"/>
        </w:tc>
        <w:tc>
          <w:tcPr>
            <w:tcW w:w="1957" w:type="dxa"/>
            <w:vMerge w:val="continue"/>
            <w:tcBorders>
              <w:top w:val="single" w:color="000000" w:sz="8" w:space="0"/>
              <w:left w:val="single" w:color="000000" w:sz="6" w:space="0"/>
              <w:bottom w:val="single" w:color="000000" w:sz="8" w:space="0"/>
              <w:right w:val="single" w:color="000000" w:sz="8" w:space="0"/>
            </w:tcBorders>
          </w:tcPr>
          <w:p w14:paraId="501C9014"/>
        </w:tc>
        <w:tc>
          <w:tcPr>
            <w:tcW w:w="1957" w:type="dxa"/>
            <w:vMerge w:val="continue"/>
            <w:tcBorders>
              <w:top w:val="single" w:color="000000" w:sz="8" w:space="0"/>
              <w:left w:val="single" w:color="000000" w:sz="8" w:space="0"/>
              <w:bottom w:val="single" w:color="000000" w:sz="8" w:space="0"/>
              <w:right w:val="single" w:color="000000" w:sz="8" w:space="0"/>
            </w:tcBorders>
          </w:tcPr>
          <w:p w14:paraId="51E70F29"/>
        </w:tc>
        <w:tc>
          <w:tcPr>
            <w:tcW w:w="1957" w:type="dxa"/>
            <w:vMerge w:val="continue"/>
            <w:tcBorders>
              <w:top w:val="single" w:color="000000" w:sz="8" w:space="0"/>
              <w:left w:val="single" w:color="000000" w:sz="8" w:space="0"/>
              <w:bottom w:val="single" w:color="000000" w:sz="8" w:space="0"/>
              <w:right w:val="single" w:color="000000" w:sz="6" w:space="0"/>
            </w:tcBorders>
          </w:tcPr>
          <w:p w14:paraId="0950376B"/>
        </w:tc>
        <w:tc>
          <w:tcPr>
            <w:tcW w:w="1957" w:type="dxa"/>
            <w:vMerge w:val="continue"/>
            <w:tcBorders>
              <w:top w:val="single" w:color="000000" w:sz="8" w:space="0"/>
              <w:left w:val="single" w:color="000000" w:sz="6" w:space="0"/>
              <w:bottom w:val="single" w:color="000000" w:sz="8" w:space="0"/>
              <w:right w:val="single" w:color="000000" w:sz="8" w:space="0"/>
            </w:tcBorders>
          </w:tcPr>
          <w:p w14:paraId="68308191"/>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BCA42F4">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883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90FA4DE">
            <w:pPr>
              <w:widowControl/>
              <w:autoSpaceDE w:val="0"/>
              <w:autoSpaceDN w:val="0"/>
              <w:spacing w:before="58" w:after="0" w:line="318" w:lineRule="exact"/>
              <w:ind w:left="0" w:right="0" w:firstLine="0"/>
              <w:jc w:val="center"/>
            </w:pPr>
            <w:r>
              <w:rPr>
                <w:rFonts w:ascii="7v6lAlxz+SimSun" w:hAnsi="7v6lAlxz+SimSun" w:eastAsia="7v6lAlxz+SimSun"/>
                <w:color w:val="000000"/>
                <w:sz w:val="32"/>
              </w:rPr>
              <w:t>收集参加法律职业资格考试人员及通</w:t>
            </w:r>
          </w:p>
          <w:p w14:paraId="12562A23">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过法律职业资格考试名单。</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FB4C74A"/>
        </w:tc>
      </w:tr>
    </w:tbl>
    <w:p w14:paraId="6584C3EC">
      <w:pPr>
        <w:widowControl/>
        <w:autoSpaceDE w:val="0"/>
        <w:autoSpaceDN w:val="0"/>
        <w:spacing w:before="352" w:after="0" w:line="414" w:lineRule="exact"/>
        <w:ind w:left="0" w:right="0" w:firstLine="0"/>
        <w:jc w:val="center"/>
      </w:pPr>
      <w:r>
        <w:rPr>
          <w:rFonts w:ascii="宋体" w:hAnsi="宋体" w:eastAsia="宋体"/>
          <w:color w:val="000000"/>
          <w:sz w:val="36"/>
        </w:rPr>
        <w:t>-81-</w:t>
      </w:r>
    </w:p>
    <w:p w14:paraId="687AF42B">
      <w:pPr>
        <w:sectPr>
          <w:pgSz w:w="23811" w:h="17237"/>
          <w:pgMar w:top="570" w:right="1140" w:bottom="110" w:left="1140" w:header="720" w:footer="720" w:gutter="0"/>
          <w:cols w:equalWidth="0" w:num="1">
            <w:col w:w="21532"/>
          </w:cols>
          <w:docGrid w:linePitch="360" w:charSpace="0"/>
        </w:sectPr>
      </w:pPr>
    </w:p>
    <w:p w14:paraId="146AEB8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04020"/>
            <wp:effectExtent l="0" t="0" r="1143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pic:cNvPicPr>
                      <a:picLocks noChangeAspect="1"/>
                    </pic:cNvPicPr>
                  </pic:nvPicPr>
                  <pic:blipFill>
                    <a:blip r:embed="rId73"/>
                    <a:stretch>
                      <a:fillRect/>
                    </a:stretch>
                  </pic:blipFill>
                  <pic:spPr>
                    <a:xfrm>
                      <a:off x="0" y="0"/>
                      <a:ext cx="13647419" cy="9304289"/>
                    </a:xfrm>
                    <a:prstGeom prst="rect">
                      <a:avLst/>
                    </a:prstGeom>
                  </pic:spPr>
                </pic:pic>
              </a:graphicData>
            </a:graphic>
          </wp:anchor>
        </w:drawing>
      </w:r>
    </w:p>
    <w:p w14:paraId="16CACB7F">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95F6649">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1D1744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F8E9AA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E09556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5BC1BA2">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BDC79F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C30C9E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7E4AC1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9D5F75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EB9A93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EC6A6B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E33B8C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C8C5AF0">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A98685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7C2D0C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7291061E">
        <w:tblPrEx>
          <w:tblCellMar>
            <w:top w:w="0" w:type="dxa"/>
            <w:left w:w="108" w:type="dxa"/>
            <w:bottom w:w="0" w:type="dxa"/>
            <w:right w:w="108" w:type="dxa"/>
          </w:tblCellMar>
        </w:tblPrEx>
        <w:trPr>
          <w:trHeight w:val="60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A60A60E">
            <w:pPr>
              <w:widowControl/>
              <w:autoSpaceDE w:val="0"/>
              <w:autoSpaceDN w:val="0"/>
              <w:spacing w:before="1716" w:after="0" w:line="318" w:lineRule="exact"/>
              <w:ind w:left="0" w:right="0" w:firstLine="0"/>
              <w:jc w:val="center"/>
            </w:pPr>
            <w:r>
              <w:rPr>
                <w:rFonts w:ascii="7v6lAlxz+SimSun" w:hAnsi="7v6lAlxz+SimSun" w:eastAsia="7v6lAlxz+SimSun"/>
                <w:color w:val="000000"/>
                <w:sz w:val="32"/>
              </w:rPr>
              <w:t>66</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DD98120">
            <w:pPr>
              <w:widowControl/>
              <w:autoSpaceDE w:val="0"/>
              <w:autoSpaceDN w:val="0"/>
              <w:spacing w:before="1522" w:after="0" w:line="318" w:lineRule="exact"/>
              <w:ind w:left="0" w:right="0" w:firstLine="0"/>
              <w:jc w:val="center"/>
            </w:pPr>
            <w:r>
              <w:rPr>
                <w:rFonts w:ascii="7v6lAlxz+SimSun" w:hAnsi="7v6lAlxz+SimSun" w:eastAsia="7v6lAlxz+SimSun"/>
                <w:color w:val="000000"/>
                <w:sz w:val="32"/>
              </w:rPr>
              <w:t>平安</w:t>
            </w:r>
          </w:p>
          <w:p w14:paraId="1804F47B">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690C554">
            <w:pPr>
              <w:widowControl/>
              <w:autoSpaceDE w:val="0"/>
              <w:autoSpaceDN w:val="0"/>
              <w:spacing w:before="482" w:after="0" w:line="388" w:lineRule="exact"/>
              <w:ind w:left="0" w:right="0" w:firstLine="0"/>
              <w:jc w:val="center"/>
            </w:pPr>
            <w:r>
              <w:rPr>
                <w:rFonts w:ascii="7v6lAlxz+SimSun" w:hAnsi="7v6lAlxz+SimSun" w:eastAsia="7v6lAlxz+SimSun"/>
                <w:color w:val="000000"/>
                <w:sz w:val="32"/>
              </w:rPr>
              <w:t>加强法治政府建设，推进依法行政，开展行政行为合法性审查，做好行政复议答复和行政诉讼应诉工作。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9EAE8D5">
            <w:pPr>
              <w:widowControl/>
              <w:autoSpaceDE w:val="0"/>
              <w:autoSpaceDN w:val="0"/>
              <w:spacing w:before="1716" w:after="0" w:line="318" w:lineRule="exact"/>
              <w:ind w:left="0" w:right="0" w:firstLine="0"/>
              <w:jc w:val="center"/>
            </w:pPr>
            <w:r>
              <w:rPr>
                <w:rFonts w:ascii="7v6lAlxz+SimSun" w:hAnsi="7v6lAlxz+SimSun" w:eastAsia="7v6lAlxz+SimSun"/>
                <w:color w:val="000000"/>
                <w:sz w:val="32"/>
              </w:rPr>
              <w:t>193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4A3FD2F">
            <w:pPr>
              <w:widowControl/>
              <w:autoSpaceDE w:val="0"/>
              <w:autoSpaceDN w:val="0"/>
              <w:spacing w:before="1064" w:after="0" w:line="388" w:lineRule="exact"/>
              <w:ind w:left="46" w:right="288" w:firstLine="0"/>
              <w:jc w:val="left"/>
            </w:pPr>
            <w:r>
              <w:rPr>
                <w:rFonts w:ascii="7v6lAlxz+SimSun" w:hAnsi="7v6lAlxz+SimSun" w:eastAsia="7v6lAlxz+SimSun"/>
                <w:color w:val="000000"/>
                <w:sz w:val="32"/>
              </w:rPr>
              <w:t>开展行政诉讼应诉工</w:t>
            </w:r>
            <w:r>
              <w:br w:type="textWrapping"/>
            </w:r>
            <w:r>
              <w:rPr>
                <w:rFonts w:ascii="7v6lAlxz+SimSun" w:hAnsi="7v6lAlxz+SimSun" w:eastAsia="7v6lAlxz+SimSun"/>
                <w:color w:val="000000"/>
                <w:sz w:val="32"/>
              </w:rPr>
              <w:t>作，化解行政争议</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691A3D8">
            <w:pPr>
              <w:widowControl/>
              <w:autoSpaceDE w:val="0"/>
              <w:autoSpaceDN w:val="0"/>
              <w:spacing w:before="980" w:after="0" w:line="248" w:lineRule="exact"/>
              <w:ind w:left="30" w:right="104" w:firstLine="0"/>
              <w:jc w:val="both"/>
            </w:pPr>
            <w:r>
              <w:rPr>
                <w:rFonts w:ascii="7v6lAlxz+SimSun" w:hAnsi="7v6lAlxz+SimSun" w:eastAsia="7v6lAlxz+SimSun"/>
                <w:color w:val="000000"/>
                <w:sz w:val="20"/>
              </w:rPr>
              <w:t>【规范性文件】《中华人民共和国行政复议法实施条例》及相关规定《司法部关于推进公共法律服务平台建设的意见》中“在县（市、区）和乡镇（街道）普遍建成公共法律服务实体平台”及中共江西省委全面依法治省委员会印发《关于加快推进公共法律服务体系建设的实施意见》的通知中“结合基层综治中心实体化、全省司法所规范化、行政服务中心以及民主法治村（社区）建设推进基层公共法律服务工作站（室）建设”</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A0CE4C7">
            <w:pPr>
              <w:widowControl/>
              <w:autoSpaceDE w:val="0"/>
              <w:autoSpaceDN w:val="0"/>
              <w:spacing w:before="1472"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58ABCA7">
            <w:pPr>
              <w:widowControl/>
              <w:autoSpaceDE w:val="0"/>
              <w:autoSpaceDN w:val="0"/>
              <w:spacing w:before="1646" w:after="0" w:line="198" w:lineRule="exact"/>
              <w:ind w:left="0" w:right="0" w:firstLine="0"/>
              <w:jc w:val="center"/>
            </w:pPr>
            <w:r>
              <w:rPr>
                <w:rFonts w:ascii="7v6lAlxz+SimSun" w:hAnsi="7v6lAlxz+SimSun" w:eastAsia="7v6lAlxz+SimSun"/>
                <w:color w:val="000000"/>
                <w:sz w:val="20"/>
              </w:rPr>
              <w:t>区司法</w:t>
            </w:r>
          </w:p>
          <w:p w14:paraId="5F26EC02">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B875D27">
            <w:pPr>
              <w:widowControl/>
              <w:autoSpaceDE w:val="0"/>
              <w:autoSpaceDN w:val="0"/>
              <w:spacing w:before="148" w:after="0" w:line="320" w:lineRule="exact"/>
              <w:ind w:left="0" w:right="0" w:firstLine="0"/>
              <w:jc w:val="center"/>
            </w:pPr>
            <w:r>
              <w:rPr>
                <w:rFonts w:ascii="7v6lAlxz+SimSun" w:hAnsi="7v6lAlxz+SimSun" w:eastAsia="7v6lAlxz+SimSun"/>
                <w:color w:val="000000"/>
                <w:sz w:val="32"/>
              </w:rPr>
              <w:t>884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ABFAD1D">
            <w:pPr>
              <w:widowControl/>
              <w:autoSpaceDE w:val="0"/>
              <w:autoSpaceDN w:val="0"/>
              <w:spacing w:before="148" w:after="0" w:line="320" w:lineRule="exact"/>
              <w:ind w:left="0" w:right="0" w:firstLine="0"/>
              <w:jc w:val="center"/>
            </w:pPr>
            <w:r>
              <w:rPr>
                <w:rFonts w:ascii="7v6lAlxz+SimSun" w:hAnsi="7v6lAlxz+SimSun" w:eastAsia="7v6lAlxz+SimSun"/>
                <w:color w:val="000000"/>
                <w:sz w:val="32"/>
              </w:rPr>
              <w:t>收集诉讼资料、专人出庭行政诉讼</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E84BDD4"/>
        </w:tc>
      </w:tr>
      <w:tr w14:paraId="135A2B67">
        <w:tblPrEx>
          <w:tblCellMar>
            <w:top w:w="0" w:type="dxa"/>
            <w:left w:w="108" w:type="dxa"/>
            <w:bottom w:w="0" w:type="dxa"/>
            <w:right w:w="108" w:type="dxa"/>
          </w:tblCellMar>
        </w:tblPrEx>
        <w:trPr>
          <w:trHeight w:val="6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DCB1B54"/>
        </w:tc>
        <w:tc>
          <w:tcPr>
            <w:tcW w:w="1957" w:type="dxa"/>
            <w:vMerge w:val="continue"/>
            <w:tcBorders>
              <w:top w:val="single" w:color="000000" w:sz="8" w:space="0"/>
              <w:left w:val="single" w:color="000000" w:sz="6" w:space="0"/>
              <w:bottom w:val="single" w:color="000000" w:sz="8" w:space="0"/>
              <w:right w:val="single" w:color="000000" w:sz="8" w:space="0"/>
            </w:tcBorders>
          </w:tcPr>
          <w:p w14:paraId="07587A88"/>
        </w:tc>
        <w:tc>
          <w:tcPr>
            <w:tcW w:w="1957" w:type="dxa"/>
            <w:vMerge w:val="continue"/>
            <w:tcBorders>
              <w:top w:val="single" w:color="000000" w:sz="8" w:space="0"/>
              <w:left w:val="single" w:color="000000" w:sz="8" w:space="0"/>
              <w:bottom w:val="single" w:color="000000" w:sz="8" w:space="0"/>
              <w:right w:val="single" w:color="000000" w:sz="8" w:space="0"/>
            </w:tcBorders>
          </w:tcPr>
          <w:p w14:paraId="281DFBB3"/>
        </w:tc>
        <w:tc>
          <w:tcPr>
            <w:tcW w:w="1957" w:type="dxa"/>
            <w:vMerge w:val="continue"/>
            <w:tcBorders>
              <w:top w:val="single" w:color="000000" w:sz="8" w:space="0"/>
              <w:left w:val="single" w:color="000000" w:sz="8" w:space="0"/>
              <w:bottom w:val="single" w:color="000000" w:sz="8" w:space="0"/>
              <w:right w:val="single" w:color="000000" w:sz="6" w:space="0"/>
            </w:tcBorders>
          </w:tcPr>
          <w:p w14:paraId="54679D21"/>
        </w:tc>
        <w:tc>
          <w:tcPr>
            <w:tcW w:w="1957" w:type="dxa"/>
            <w:vMerge w:val="continue"/>
            <w:tcBorders>
              <w:top w:val="single" w:color="000000" w:sz="8" w:space="0"/>
              <w:left w:val="single" w:color="000000" w:sz="6" w:space="0"/>
              <w:bottom w:val="single" w:color="000000" w:sz="8" w:space="0"/>
              <w:right w:val="single" w:color="000000" w:sz="8" w:space="0"/>
            </w:tcBorders>
          </w:tcPr>
          <w:p w14:paraId="1722252B"/>
        </w:tc>
        <w:tc>
          <w:tcPr>
            <w:tcW w:w="1957" w:type="dxa"/>
            <w:vMerge w:val="continue"/>
            <w:tcBorders>
              <w:top w:val="single" w:color="000000" w:sz="8" w:space="0"/>
              <w:left w:val="single" w:color="000000" w:sz="8" w:space="0"/>
              <w:bottom w:val="single" w:color="000000" w:sz="8" w:space="0"/>
              <w:right w:val="single" w:color="000000" w:sz="8" w:space="0"/>
            </w:tcBorders>
          </w:tcPr>
          <w:p w14:paraId="38CE9C8A"/>
        </w:tc>
        <w:tc>
          <w:tcPr>
            <w:tcW w:w="1957" w:type="dxa"/>
            <w:vMerge w:val="continue"/>
            <w:tcBorders>
              <w:top w:val="single" w:color="000000" w:sz="8" w:space="0"/>
              <w:left w:val="single" w:color="000000" w:sz="8" w:space="0"/>
              <w:bottom w:val="single" w:color="000000" w:sz="8" w:space="0"/>
              <w:right w:val="single" w:color="000000" w:sz="6" w:space="0"/>
            </w:tcBorders>
          </w:tcPr>
          <w:p w14:paraId="2829F074"/>
        </w:tc>
        <w:tc>
          <w:tcPr>
            <w:tcW w:w="1957" w:type="dxa"/>
            <w:vMerge w:val="continue"/>
            <w:tcBorders>
              <w:top w:val="single" w:color="000000" w:sz="8" w:space="0"/>
              <w:left w:val="single" w:color="000000" w:sz="6" w:space="0"/>
              <w:bottom w:val="single" w:color="000000" w:sz="8" w:space="0"/>
              <w:right w:val="single" w:color="000000" w:sz="8" w:space="0"/>
            </w:tcBorders>
          </w:tcPr>
          <w:p w14:paraId="33CDB4C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633A718">
            <w:pPr>
              <w:widowControl/>
              <w:autoSpaceDE w:val="0"/>
              <w:autoSpaceDN w:val="0"/>
              <w:spacing w:before="152" w:after="0" w:line="318" w:lineRule="exact"/>
              <w:ind w:left="0" w:right="0" w:firstLine="0"/>
              <w:jc w:val="center"/>
            </w:pPr>
            <w:r>
              <w:rPr>
                <w:rFonts w:ascii="7v6lAlxz+SimSun" w:hAnsi="7v6lAlxz+SimSun" w:eastAsia="7v6lAlxz+SimSun"/>
                <w:color w:val="000000"/>
                <w:sz w:val="32"/>
              </w:rPr>
              <w:t>885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4D4474C">
            <w:pPr>
              <w:widowControl/>
              <w:autoSpaceDE w:val="0"/>
              <w:autoSpaceDN w:val="0"/>
              <w:spacing w:before="152" w:after="0" w:line="318" w:lineRule="exact"/>
              <w:ind w:left="0" w:right="0" w:firstLine="0"/>
              <w:jc w:val="center"/>
            </w:pPr>
            <w:r>
              <w:rPr>
                <w:rFonts w:ascii="7v6lAlxz+SimSun" w:hAnsi="7v6lAlxz+SimSun" w:eastAsia="7v6lAlxz+SimSun"/>
                <w:color w:val="000000"/>
                <w:sz w:val="32"/>
              </w:rPr>
              <w:t>参与矛盾调解、化解行政争议</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2E6A1C2"/>
        </w:tc>
      </w:tr>
      <w:tr w14:paraId="1F27F535">
        <w:tblPrEx>
          <w:tblCellMar>
            <w:top w:w="0" w:type="dxa"/>
            <w:left w:w="108" w:type="dxa"/>
            <w:bottom w:w="0" w:type="dxa"/>
            <w:right w:w="108" w:type="dxa"/>
          </w:tblCellMar>
        </w:tblPrEx>
        <w:trPr>
          <w:trHeight w:val="6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02DD8A4"/>
        </w:tc>
        <w:tc>
          <w:tcPr>
            <w:tcW w:w="1957" w:type="dxa"/>
            <w:vMerge w:val="continue"/>
            <w:tcBorders>
              <w:top w:val="single" w:color="000000" w:sz="8" w:space="0"/>
              <w:left w:val="single" w:color="000000" w:sz="6" w:space="0"/>
              <w:bottom w:val="single" w:color="000000" w:sz="8" w:space="0"/>
              <w:right w:val="single" w:color="000000" w:sz="8" w:space="0"/>
            </w:tcBorders>
          </w:tcPr>
          <w:p w14:paraId="4C1CF4BF"/>
        </w:tc>
        <w:tc>
          <w:tcPr>
            <w:tcW w:w="1957" w:type="dxa"/>
            <w:vMerge w:val="continue"/>
            <w:tcBorders>
              <w:top w:val="single" w:color="000000" w:sz="8" w:space="0"/>
              <w:left w:val="single" w:color="000000" w:sz="8" w:space="0"/>
              <w:bottom w:val="single" w:color="000000" w:sz="8" w:space="0"/>
              <w:right w:val="single" w:color="000000" w:sz="8" w:space="0"/>
            </w:tcBorders>
          </w:tcPr>
          <w:p w14:paraId="2F76EC34"/>
        </w:tc>
        <w:tc>
          <w:tcPr>
            <w:tcW w:w="1957" w:type="dxa"/>
            <w:vMerge w:val="continue"/>
            <w:tcBorders>
              <w:top w:val="single" w:color="000000" w:sz="8" w:space="0"/>
              <w:left w:val="single" w:color="000000" w:sz="8" w:space="0"/>
              <w:bottom w:val="single" w:color="000000" w:sz="8" w:space="0"/>
              <w:right w:val="single" w:color="000000" w:sz="6" w:space="0"/>
            </w:tcBorders>
          </w:tcPr>
          <w:p w14:paraId="2037F2E6"/>
        </w:tc>
        <w:tc>
          <w:tcPr>
            <w:tcW w:w="1957" w:type="dxa"/>
            <w:vMerge w:val="continue"/>
            <w:tcBorders>
              <w:top w:val="single" w:color="000000" w:sz="8" w:space="0"/>
              <w:left w:val="single" w:color="000000" w:sz="6" w:space="0"/>
              <w:bottom w:val="single" w:color="000000" w:sz="8" w:space="0"/>
              <w:right w:val="single" w:color="000000" w:sz="8" w:space="0"/>
            </w:tcBorders>
          </w:tcPr>
          <w:p w14:paraId="05BFC57B"/>
        </w:tc>
        <w:tc>
          <w:tcPr>
            <w:tcW w:w="1957" w:type="dxa"/>
            <w:vMerge w:val="continue"/>
            <w:tcBorders>
              <w:top w:val="single" w:color="000000" w:sz="8" w:space="0"/>
              <w:left w:val="single" w:color="000000" w:sz="8" w:space="0"/>
              <w:bottom w:val="single" w:color="000000" w:sz="8" w:space="0"/>
              <w:right w:val="single" w:color="000000" w:sz="8" w:space="0"/>
            </w:tcBorders>
          </w:tcPr>
          <w:p w14:paraId="564FD4C4"/>
        </w:tc>
        <w:tc>
          <w:tcPr>
            <w:tcW w:w="1957" w:type="dxa"/>
            <w:vMerge w:val="continue"/>
            <w:tcBorders>
              <w:top w:val="single" w:color="000000" w:sz="8" w:space="0"/>
              <w:left w:val="single" w:color="000000" w:sz="8" w:space="0"/>
              <w:bottom w:val="single" w:color="000000" w:sz="8" w:space="0"/>
              <w:right w:val="single" w:color="000000" w:sz="6" w:space="0"/>
            </w:tcBorders>
          </w:tcPr>
          <w:p w14:paraId="4AA19380"/>
        </w:tc>
        <w:tc>
          <w:tcPr>
            <w:tcW w:w="1957" w:type="dxa"/>
            <w:vMerge w:val="continue"/>
            <w:tcBorders>
              <w:top w:val="single" w:color="000000" w:sz="8" w:space="0"/>
              <w:left w:val="single" w:color="000000" w:sz="6" w:space="0"/>
              <w:bottom w:val="single" w:color="000000" w:sz="8" w:space="0"/>
              <w:right w:val="single" w:color="000000" w:sz="8" w:space="0"/>
            </w:tcBorders>
          </w:tcPr>
          <w:p w14:paraId="6ECEEBD3"/>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B68608A">
            <w:pPr>
              <w:widowControl/>
              <w:autoSpaceDE w:val="0"/>
              <w:autoSpaceDN w:val="0"/>
              <w:spacing w:before="154" w:after="0" w:line="318" w:lineRule="exact"/>
              <w:ind w:left="0" w:right="0" w:firstLine="0"/>
              <w:jc w:val="center"/>
            </w:pPr>
            <w:r>
              <w:rPr>
                <w:rFonts w:ascii="7v6lAlxz+SimSun" w:hAnsi="7v6lAlxz+SimSun" w:eastAsia="7v6lAlxz+SimSun"/>
                <w:color w:val="000000"/>
                <w:sz w:val="32"/>
              </w:rPr>
              <w:t>886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35F64A9">
            <w:pPr>
              <w:widowControl/>
              <w:autoSpaceDE w:val="0"/>
              <w:autoSpaceDN w:val="0"/>
              <w:spacing w:before="154" w:after="0" w:line="318" w:lineRule="exact"/>
              <w:ind w:left="0" w:right="0" w:firstLine="0"/>
              <w:jc w:val="center"/>
            </w:pPr>
            <w:r>
              <w:rPr>
                <w:rFonts w:ascii="7v6lAlxz+SimSun" w:hAnsi="7v6lAlxz+SimSun" w:eastAsia="7v6lAlxz+SimSun"/>
                <w:color w:val="000000"/>
                <w:sz w:val="32"/>
              </w:rPr>
              <w:t>积极执行法院行政诉讼判决</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8CA3E6B"/>
        </w:tc>
      </w:tr>
      <w:tr w14:paraId="20519FE8">
        <w:tblPrEx>
          <w:tblCellMar>
            <w:top w:w="0" w:type="dxa"/>
            <w:left w:w="108" w:type="dxa"/>
            <w:bottom w:w="0" w:type="dxa"/>
            <w:right w:w="108" w:type="dxa"/>
          </w:tblCellMar>
        </w:tblPrEx>
        <w:trPr>
          <w:trHeight w:val="9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3406621"/>
        </w:tc>
        <w:tc>
          <w:tcPr>
            <w:tcW w:w="1957" w:type="dxa"/>
            <w:vMerge w:val="continue"/>
            <w:tcBorders>
              <w:top w:val="single" w:color="000000" w:sz="8" w:space="0"/>
              <w:left w:val="single" w:color="000000" w:sz="6" w:space="0"/>
              <w:bottom w:val="single" w:color="000000" w:sz="8" w:space="0"/>
              <w:right w:val="single" w:color="000000" w:sz="8" w:space="0"/>
            </w:tcBorders>
          </w:tcPr>
          <w:p w14:paraId="66A84C0E"/>
        </w:tc>
        <w:tc>
          <w:tcPr>
            <w:tcW w:w="1957" w:type="dxa"/>
            <w:vMerge w:val="continue"/>
            <w:tcBorders>
              <w:top w:val="single" w:color="000000" w:sz="8" w:space="0"/>
              <w:left w:val="single" w:color="000000" w:sz="8" w:space="0"/>
              <w:bottom w:val="single" w:color="000000" w:sz="8" w:space="0"/>
              <w:right w:val="single" w:color="000000" w:sz="8" w:space="0"/>
            </w:tcBorders>
          </w:tcPr>
          <w:p w14:paraId="40753742"/>
        </w:tc>
        <w:tc>
          <w:tcPr>
            <w:tcW w:w="1957" w:type="dxa"/>
            <w:vMerge w:val="continue"/>
            <w:tcBorders>
              <w:top w:val="single" w:color="000000" w:sz="8" w:space="0"/>
              <w:left w:val="single" w:color="000000" w:sz="8" w:space="0"/>
              <w:bottom w:val="single" w:color="000000" w:sz="8" w:space="0"/>
              <w:right w:val="single" w:color="000000" w:sz="6" w:space="0"/>
            </w:tcBorders>
          </w:tcPr>
          <w:p w14:paraId="205C6AD4"/>
        </w:tc>
        <w:tc>
          <w:tcPr>
            <w:tcW w:w="1957" w:type="dxa"/>
            <w:vMerge w:val="continue"/>
            <w:tcBorders>
              <w:top w:val="single" w:color="000000" w:sz="8" w:space="0"/>
              <w:left w:val="single" w:color="000000" w:sz="6" w:space="0"/>
              <w:bottom w:val="single" w:color="000000" w:sz="8" w:space="0"/>
              <w:right w:val="single" w:color="000000" w:sz="8" w:space="0"/>
            </w:tcBorders>
          </w:tcPr>
          <w:p w14:paraId="092F85BB"/>
        </w:tc>
        <w:tc>
          <w:tcPr>
            <w:tcW w:w="1957" w:type="dxa"/>
            <w:vMerge w:val="continue"/>
            <w:tcBorders>
              <w:top w:val="single" w:color="000000" w:sz="8" w:space="0"/>
              <w:left w:val="single" w:color="000000" w:sz="8" w:space="0"/>
              <w:bottom w:val="single" w:color="000000" w:sz="8" w:space="0"/>
              <w:right w:val="single" w:color="000000" w:sz="8" w:space="0"/>
            </w:tcBorders>
          </w:tcPr>
          <w:p w14:paraId="18F4CAA7"/>
        </w:tc>
        <w:tc>
          <w:tcPr>
            <w:tcW w:w="1957" w:type="dxa"/>
            <w:vMerge w:val="continue"/>
            <w:tcBorders>
              <w:top w:val="single" w:color="000000" w:sz="8" w:space="0"/>
              <w:left w:val="single" w:color="000000" w:sz="8" w:space="0"/>
              <w:bottom w:val="single" w:color="000000" w:sz="8" w:space="0"/>
              <w:right w:val="single" w:color="000000" w:sz="6" w:space="0"/>
            </w:tcBorders>
          </w:tcPr>
          <w:p w14:paraId="2F46CD44"/>
        </w:tc>
        <w:tc>
          <w:tcPr>
            <w:tcW w:w="1957" w:type="dxa"/>
            <w:vMerge w:val="continue"/>
            <w:tcBorders>
              <w:top w:val="single" w:color="000000" w:sz="8" w:space="0"/>
              <w:left w:val="single" w:color="000000" w:sz="6" w:space="0"/>
              <w:bottom w:val="single" w:color="000000" w:sz="8" w:space="0"/>
              <w:right w:val="single" w:color="000000" w:sz="8" w:space="0"/>
            </w:tcBorders>
          </w:tcPr>
          <w:p w14:paraId="2E421B64"/>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00BB8BC">
            <w:pPr>
              <w:widowControl/>
              <w:autoSpaceDE w:val="0"/>
              <w:autoSpaceDN w:val="0"/>
              <w:spacing w:before="330" w:after="0" w:line="318" w:lineRule="exact"/>
              <w:ind w:left="0" w:right="0" w:firstLine="0"/>
              <w:jc w:val="center"/>
            </w:pPr>
            <w:r>
              <w:rPr>
                <w:rFonts w:ascii="7v6lAlxz+SimSun" w:hAnsi="7v6lAlxz+SimSun" w:eastAsia="7v6lAlxz+SimSun"/>
                <w:color w:val="000000"/>
                <w:sz w:val="32"/>
              </w:rPr>
              <w:t>887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A93A8F2">
            <w:pPr>
              <w:widowControl/>
              <w:autoSpaceDE w:val="0"/>
              <w:autoSpaceDN w:val="0"/>
              <w:spacing w:before="138" w:after="0" w:line="318" w:lineRule="exact"/>
              <w:ind w:left="0" w:right="0" w:firstLine="0"/>
              <w:jc w:val="center"/>
            </w:pPr>
            <w:r>
              <w:rPr>
                <w:rFonts w:ascii="7v6lAlxz+SimSun" w:hAnsi="7v6lAlxz+SimSun" w:eastAsia="7v6lAlxz+SimSun"/>
                <w:color w:val="000000"/>
                <w:sz w:val="32"/>
              </w:rPr>
              <w:t>配合法律援助机构开展法律援助相关</w:t>
            </w:r>
          </w:p>
          <w:p w14:paraId="1E5C00F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宣传活动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7B886F0"/>
        </w:tc>
      </w:tr>
      <w:tr w14:paraId="70F9CDCA">
        <w:tblPrEx>
          <w:tblCellMar>
            <w:top w:w="0" w:type="dxa"/>
            <w:left w:w="108" w:type="dxa"/>
            <w:bottom w:w="0" w:type="dxa"/>
            <w:right w:w="108" w:type="dxa"/>
          </w:tblCellMar>
        </w:tblPrEx>
        <w:trPr>
          <w:trHeight w:val="9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1888497"/>
        </w:tc>
        <w:tc>
          <w:tcPr>
            <w:tcW w:w="1957" w:type="dxa"/>
            <w:vMerge w:val="continue"/>
            <w:tcBorders>
              <w:top w:val="single" w:color="000000" w:sz="8" w:space="0"/>
              <w:left w:val="single" w:color="000000" w:sz="6" w:space="0"/>
              <w:bottom w:val="single" w:color="000000" w:sz="8" w:space="0"/>
              <w:right w:val="single" w:color="000000" w:sz="8" w:space="0"/>
            </w:tcBorders>
          </w:tcPr>
          <w:p w14:paraId="32D02047"/>
        </w:tc>
        <w:tc>
          <w:tcPr>
            <w:tcW w:w="1957" w:type="dxa"/>
            <w:vMerge w:val="continue"/>
            <w:tcBorders>
              <w:top w:val="single" w:color="000000" w:sz="8" w:space="0"/>
              <w:left w:val="single" w:color="000000" w:sz="8" w:space="0"/>
              <w:bottom w:val="single" w:color="000000" w:sz="8" w:space="0"/>
              <w:right w:val="single" w:color="000000" w:sz="8" w:space="0"/>
            </w:tcBorders>
          </w:tcPr>
          <w:p w14:paraId="6B73F0FB"/>
        </w:tc>
        <w:tc>
          <w:tcPr>
            <w:tcW w:w="1957" w:type="dxa"/>
            <w:vMerge w:val="continue"/>
            <w:tcBorders>
              <w:top w:val="single" w:color="000000" w:sz="8" w:space="0"/>
              <w:left w:val="single" w:color="000000" w:sz="8" w:space="0"/>
              <w:bottom w:val="single" w:color="000000" w:sz="8" w:space="0"/>
              <w:right w:val="single" w:color="000000" w:sz="6" w:space="0"/>
            </w:tcBorders>
          </w:tcPr>
          <w:p w14:paraId="30EB9119"/>
        </w:tc>
        <w:tc>
          <w:tcPr>
            <w:tcW w:w="1957" w:type="dxa"/>
            <w:vMerge w:val="continue"/>
            <w:tcBorders>
              <w:top w:val="single" w:color="000000" w:sz="8" w:space="0"/>
              <w:left w:val="single" w:color="000000" w:sz="6" w:space="0"/>
              <w:bottom w:val="single" w:color="000000" w:sz="8" w:space="0"/>
              <w:right w:val="single" w:color="000000" w:sz="8" w:space="0"/>
            </w:tcBorders>
          </w:tcPr>
          <w:p w14:paraId="2FB58810"/>
        </w:tc>
        <w:tc>
          <w:tcPr>
            <w:tcW w:w="1957" w:type="dxa"/>
            <w:vMerge w:val="continue"/>
            <w:tcBorders>
              <w:top w:val="single" w:color="000000" w:sz="8" w:space="0"/>
              <w:left w:val="single" w:color="000000" w:sz="8" w:space="0"/>
              <w:bottom w:val="single" w:color="000000" w:sz="8" w:space="0"/>
              <w:right w:val="single" w:color="000000" w:sz="8" w:space="0"/>
            </w:tcBorders>
          </w:tcPr>
          <w:p w14:paraId="4FD93EAF"/>
        </w:tc>
        <w:tc>
          <w:tcPr>
            <w:tcW w:w="1957" w:type="dxa"/>
            <w:vMerge w:val="continue"/>
            <w:tcBorders>
              <w:top w:val="single" w:color="000000" w:sz="8" w:space="0"/>
              <w:left w:val="single" w:color="000000" w:sz="8" w:space="0"/>
              <w:bottom w:val="single" w:color="000000" w:sz="8" w:space="0"/>
              <w:right w:val="single" w:color="000000" w:sz="6" w:space="0"/>
            </w:tcBorders>
          </w:tcPr>
          <w:p w14:paraId="6BEE0406"/>
        </w:tc>
        <w:tc>
          <w:tcPr>
            <w:tcW w:w="1957" w:type="dxa"/>
            <w:vMerge w:val="continue"/>
            <w:tcBorders>
              <w:top w:val="single" w:color="000000" w:sz="8" w:space="0"/>
              <w:left w:val="single" w:color="000000" w:sz="6" w:space="0"/>
              <w:bottom w:val="single" w:color="000000" w:sz="8" w:space="0"/>
              <w:right w:val="single" w:color="000000" w:sz="8" w:space="0"/>
            </w:tcBorders>
          </w:tcPr>
          <w:p w14:paraId="3DB517F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030F300">
            <w:pPr>
              <w:widowControl/>
              <w:autoSpaceDE w:val="0"/>
              <w:autoSpaceDN w:val="0"/>
              <w:spacing w:before="330" w:after="0" w:line="320" w:lineRule="exact"/>
              <w:ind w:left="0" w:right="0" w:firstLine="0"/>
              <w:jc w:val="center"/>
            </w:pPr>
            <w:r>
              <w:rPr>
                <w:rFonts w:ascii="7v6lAlxz+SimSun" w:hAnsi="7v6lAlxz+SimSun" w:eastAsia="7v6lAlxz+SimSun"/>
                <w:color w:val="000000"/>
                <w:sz w:val="32"/>
              </w:rPr>
              <w:t>888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AA5C0DD">
            <w:pPr>
              <w:widowControl/>
              <w:autoSpaceDE w:val="0"/>
              <w:autoSpaceDN w:val="0"/>
              <w:spacing w:before="136" w:after="0" w:line="320" w:lineRule="exact"/>
              <w:ind w:left="0" w:right="0" w:firstLine="0"/>
              <w:jc w:val="center"/>
            </w:pPr>
            <w:r>
              <w:rPr>
                <w:rFonts w:ascii="7v6lAlxz+SimSun" w:hAnsi="7v6lAlxz+SimSun" w:eastAsia="7v6lAlxz+SimSun"/>
                <w:color w:val="000000"/>
                <w:sz w:val="32"/>
              </w:rPr>
              <w:t>配合法律援助机构对需要法律援助的</w:t>
            </w:r>
          </w:p>
          <w:p w14:paraId="01C85041">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辖区群众提供引导帮助</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E471877"/>
        </w:tc>
      </w:tr>
      <w:tr w14:paraId="5C7C32E3">
        <w:tblPrEx>
          <w:tblCellMar>
            <w:top w:w="0" w:type="dxa"/>
            <w:left w:w="108" w:type="dxa"/>
            <w:bottom w:w="0" w:type="dxa"/>
            <w:right w:w="108" w:type="dxa"/>
          </w:tblCellMar>
        </w:tblPrEx>
        <w:trPr>
          <w:trHeight w:val="124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59217B1">
            <w:pPr>
              <w:widowControl/>
              <w:autoSpaceDE w:val="0"/>
              <w:autoSpaceDN w:val="0"/>
              <w:spacing w:before="4180" w:after="0" w:line="320" w:lineRule="exact"/>
              <w:ind w:left="0" w:right="0" w:firstLine="0"/>
              <w:jc w:val="center"/>
            </w:pPr>
            <w:r>
              <w:rPr>
                <w:rFonts w:ascii="7v6lAlxz+SimSun" w:hAnsi="7v6lAlxz+SimSun" w:eastAsia="7v6lAlxz+SimSun"/>
                <w:color w:val="000000"/>
                <w:sz w:val="32"/>
              </w:rPr>
              <w:t>67</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6B1E9B8">
            <w:pPr>
              <w:widowControl/>
              <w:autoSpaceDE w:val="0"/>
              <w:autoSpaceDN w:val="0"/>
              <w:spacing w:before="3986" w:after="0" w:line="320" w:lineRule="exact"/>
              <w:ind w:left="0" w:right="0" w:firstLine="0"/>
              <w:jc w:val="center"/>
            </w:pPr>
            <w:r>
              <w:rPr>
                <w:rFonts w:ascii="7v6lAlxz+SimSun" w:hAnsi="7v6lAlxz+SimSun" w:eastAsia="7v6lAlxz+SimSun"/>
                <w:color w:val="000000"/>
                <w:sz w:val="32"/>
              </w:rPr>
              <w:t>平安</w:t>
            </w:r>
          </w:p>
          <w:p w14:paraId="51A3738E">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6E98C06">
            <w:pPr>
              <w:widowControl/>
              <w:autoSpaceDE w:val="0"/>
              <w:autoSpaceDN w:val="0"/>
              <w:spacing w:before="3336" w:after="0" w:line="388" w:lineRule="exact"/>
              <w:ind w:left="0" w:right="0" w:firstLine="0"/>
              <w:jc w:val="center"/>
            </w:pPr>
            <w:r>
              <w:rPr>
                <w:rFonts w:ascii="7v6lAlxz+SimSun" w:hAnsi="7v6lAlxz+SimSun" w:eastAsia="7v6lAlxz+SimSun"/>
                <w:color w:val="000000"/>
                <w:sz w:val="32"/>
              </w:rPr>
              <w:t>培养“法律明白人”，开展全民普法教育宣传，推进基层法治文化建设。</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4933D7B">
            <w:pPr>
              <w:widowControl/>
              <w:autoSpaceDE w:val="0"/>
              <w:autoSpaceDN w:val="0"/>
              <w:spacing w:before="2978" w:after="0" w:line="320" w:lineRule="exact"/>
              <w:ind w:left="0" w:right="0" w:firstLine="0"/>
              <w:jc w:val="center"/>
            </w:pPr>
            <w:r>
              <w:rPr>
                <w:rFonts w:ascii="7v6lAlxz+SimSun" w:hAnsi="7v6lAlxz+SimSun" w:eastAsia="7v6lAlxz+SimSun"/>
                <w:color w:val="000000"/>
                <w:sz w:val="32"/>
              </w:rPr>
              <w:t>194</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2BAC540">
            <w:pPr>
              <w:widowControl/>
              <w:autoSpaceDE w:val="0"/>
              <w:autoSpaceDN w:val="0"/>
              <w:spacing w:before="1746" w:after="0" w:line="388" w:lineRule="exact"/>
              <w:ind w:left="46" w:right="300" w:firstLine="0"/>
              <w:jc w:val="both"/>
            </w:pPr>
            <w:r>
              <w:rPr>
                <w:rFonts w:ascii="7v6lAlxz+SimSun" w:hAnsi="7v6lAlxz+SimSun" w:eastAsia="7v6lAlxz+SimSun"/>
                <w:color w:val="000000"/>
                <w:sz w:val="32"/>
              </w:rPr>
              <w:t>加大普法力度，“法律明白人”培养工程，做好法律法规学习宣传工作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19CFEC6">
            <w:pPr>
              <w:widowControl/>
              <w:autoSpaceDE w:val="0"/>
              <w:autoSpaceDN w:val="0"/>
              <w:spacing w:before="408" w:after="0" w:line="224" w:lineRule="exact"/>
              <w:ind w:left="30" w:right="144"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1.《中央宣传部、司法部关于开展法治宣传教育的第八个五年规划（2021－2025年）》深化法治乡村（社区）建设。加大乡村（社区）普法力度，实施乡村（社区）“法律明白人”培养工程。完善和落实“一村（社区）一法律顾问”制度。健全党组织领导的自治、法治、德治相结合的城乡基层治理体系，加强乡村（社区）依法治理，探索实行积分制，因地制宜推广村民评理说事点、社区“法律之家”等做法，打造基层普法和依法治理有效阵地。坚持和发展新时代“枫桥经验”，完善社会矛盾纠纷多元预防调处化解综合机制，做到“小事不出村、大事不出乡、矛盾不上交”。深入开展“民主法治示范村（社区）”创建，加强动态管理，提高创建质量，促进乡村社会既充满活力又和谐有序，推动全面依法治国各项措施在城乡基层落地生根。</w:t>
            </w:r>
          </w:p>
          <w:p w14:paraId="73D462A5">
            <w:pPr>
              <w:widowControl/>
              <w:autoSpaceDE w:val="0"/>
              <w:autoSpaceDN w:val="0"/>
              <w:spacing w:before="0" w:after="0" w:line="224" w:lineRule="exact"/>
              <w:ind w:left="30" w:right="0" w:firstLine="0"/>
              <w:jc w:val="left"/>
            </w:pPr>
            <w:r>
              <w:rPr>
                <w:rFonts w:ascii="7v6lAlxz+SimSun" w:hAnsi="7v6lAlxz+SimSun" w:eastAsia="7v6lAlxz+SimSun"/>
                <w:color w:val="000000"/>
                <w:sz w:val="18"/>
              </w:rPr>
              <w:t>2.《关于推行法律顾问制度和公职律师公司律师制度的意见》(中办发〔2016〕30号)明确了法律顾问的职责、权利和义务，以及外聘法律顾问的选聘条件和程序。其中提到，市、县、乡同级党委和政府可以联合外聘法律顾问，为党政机关提供服务；党委和政府可以分别统一外聘法律顾问，为党委和政府及其工作部门提供服务。</w:t>
            </w:r>
          </w:p>
          <w:p w14:paraId="1A54F8C0">
            <w:pPr>
              <w:widowControl/>
              <w:autoSpaceDE w:val="0"/>
              <w:autoSpaceDN w:val="0"/>
              <w:spacing w:before="0" w:after="0" w:line="224" w:lineRule="exact"/>
              <w:ind w:left="30" w:right="0" w:firstLine="0"/>
              <w:jc w:val="left"/>
            </w:pPr>
            <w:r>
              <w:rPr>
                <w:rFonts w:ascii="7v6lAlxz+SimSun" w:hAnsi="7v6lAlxz+SimSun" w:eastAsia="7v6lAlxz+SimSun"/>
                <w:color w:val="000000"/>
                <w:sz w:val="18"/>
              </w:rPr>
              <w:t>3.《关于进一步加强市县法治建设的意见》（中法委发〔2022〕5号）提高市县政府依法决策、依法行政水平，明确市县党政机关应当听取公职律师、法律顾问意见的决策事项，健全保障公职律师、法律顾问有效参与决策论证、提供法律意见的机制，“十四五”时期实现市县党政机关公职律师工作全覆盖。推进乡镇（街道）决策事项合法性审查全覆盖。</w:t>
            </w:r>
          </w:p>
          <w:p w14:paraId="3EADA4BC">
            <w:pPr>
              <w:widowControl/>
              <w:autoSpaceDE w:val="0"/>
              <w:autoSpaceDN w:val="0"/>
              <w:spacing w:before="0" w:after="0" w:line="224" w:lineRule="exact"/>
              <w:ind w:left="30" w:right="152" w:firstLine="0"/>
              <w:jc w:val="both"/>
            </w:pPr>
            <w:r>
              <w:rPr>
                <w:rFonts w:ascii="7v6lAlxz+SimSun" w:hAnsi="7v6lAlxz+SimSun" w:eastAsia="7v6lAlxz+SimSun"/>
                <w:color w:val="000000"/>
                <w:sz w:val="18"/>
              </w:rPr>
              <w:t>4.《江西省人民政府关于进一步推进法治政府建设的若干意见》各级政府每年应组织新提任领导干部参加法律法规知识考试，考试成绩作为领导干部年度考核的重要内容和干部使用的重要参考。</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5E5ADD9">
            <w:pPr>
              <w:widowControl/>
              <w:autoSpaceDE w:val="0"/>
              <w:autoSpaceDN w:val="0"/>
              <w:spacing w:before="2736"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F85CD22">
            <w:pPr>
              <w:widowControl/>
              <w:autoSpaceDE w:val="0"/>
              <w:autoSpaceDN w:val="0"/>
              <w:spacing w:before="2910" w:after="0" w:line="200" w:lineRule="exact"/>
              <w:ind w:left="0" w:right="0" w:firstLine="0"/>
              <w:jc w:val="center"/>
            </w:pPr>
            <w:r>
              <w:rPr>
                <w:rFonts w:ascii="7v6lAlxz+SimSun" w:hAnsi="7v6lAlxz+SimSun" w:eastAsia="7v6lAlxz+SimSun"/>
                <w:color w:val="000000"/>
                <w:sz w:val="20"/>
              </w:rPr>
              <w:t>区司法</w:t>
            </w:r>
          </w:p>
          <w:p w14:paraId="3112AEC2">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9069A7C">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889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6CF8543">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“国家宪法日”“法律周”普法宣传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86EB466"/>
        </w:tc>
      </w:tr>
      <w:tr w14:paraId="68E2D7B4">
        <w:tblPrEx>
          <w:tblCellMar>
            <w:top w:w="0" w:type="dxa"/>
            <w:left w:w="108" w:type="dxa"/>
            <w:bottom w:w="0" w:type="dxa"/>
            <w:right w:w="108" w:type="dxa"/>
          </w:tblCellMar>
        </w:tblPrEx>
        <w:trPr>
          <w:trHeight w:val="104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A67A4E7"/>
        </w:tc>
        <w:tc>
          <w:tcPr>
            <w:tcW w:w="1957" w:type="dxa"/>
            <w:vMerge w:val="continue"/>
            <w:tcBorders>
              <w:top w:val="single" w:color="000000" w:sz="8" w:space="0"/>
              <w:left w:val="single" w:color="000000" w:sz="6" w:space="0"/>
              <w:bottom w:val="single" w:color="000000" w:sz="8" w:space="0"/>
              <w:right w:val="single" w:color="000000" w:sz="8" w:space="0"/>
            </w:tcBorders>
          </w:tcPr>
          <w:p w14:paraId="5820FFED"/>
        </w:tc>
        <w:tc>
          <w:tcPr>
            <w:tcW w:w="1957" w:type="dxa"/>
            <w:vMerge w:val="continue"/>
            <w:tcBorders>
              <w:top w:val="single" w:color="000000" w:sz="8" w:space="0"/>
              <w:left w:val="single" w:color="000000" w:sz="8" w:space="0"/>
              <w:bottom w:val="single" w:color="000000" w:sz="8" w:space="0"/>
              <w:right w:val="single" w:color="000000" w:sz="8" w:space="0"/>
            </w:tcBorders>
          </w:tcPr>
          <w:p w14:paraId="551EA8CE"/>
        </w:tc>
        <w:tc>
          <w:tcPr>
            <w:tcW w:w="1957" w:type="dxa"/>
            <w:vMerge w:val="continue"/>
            <w:tcBorders>
              <w:top w:val="single" w:color="000000" w:sz="8" w:space="0"/>
              <w:left w:val="single" w:color="000000" w:sz="8" w:space="0"/>
              <w:bottom w:val="single" w:color="000000" w:sz="6" w:space="0"/>
              <w:right w:val="single" w:color="000000" w:sz="6" w:space="0"/>
            </w:tcBorders>
          </w:tcPr>
          <w:p w14:paraId="5A8561B2"/>
        </w:tc>
        <w:tc>
          <w:tcPr>
            <w:tcW w:w="1957" w:type="dxa"/>
            <w:vMerge w:val="continue"/>
            <w:tcBorders>
              <w:top w:val="single" w:color="000000" w:sz="8" w:space="0"/>
              <w:left w:val="single" w:color="000000" w:sz="6" w:space="0"/>
              <w:bottom w:val="single" w:color="000000" w:sz="6" w:space="0"/>
              <w:right w:val="single" w:color="000000" w:sz="8" w:space="0"/>
            </w:tcBorders>
          </w:tcPr>
          <w:p w14:paraId="4E11BE30"/>
        </w:tc>
        <w:tc>
          <w:tcPr>
            <w:tcW w:w="1957" w:type="dxa"/>
            <w:vMerge w:val="continue"/>
            <w:tcBorders>
              <w:top w:val="single" w:color="000000" w:sz="8" w:space="0"/>
              <w:left w:val="single" w:color="000000" w:sz="8" w:space="0"/>
              <w:bottom w:val="single" w:color="000000" w:sz="6" w:space="0"/>
              <w:right w:val="single" w:color="000000" w:sz="8" w:space="0"/>
            </w:tcBorders>
          </w:tcPr>
          <w:p w14:paraId="0ECA674B"/>
        </w:tc>
        <w:tc>
          <w:tcPr>
            <w:tcW w:w="1957" w:type="dxa"/>
            <w:vMerge w:val="continue"/>
            <w:tcBorders>
              <w:top w:val="single" w:color="000000" w:sz="8" w:space="0"/>
              <w:left w:val="single" w:color="000000" w:sz="8" w:space="0"/>
              <w:bottom w:val="single" w:color="000000" w:sz="6" w:space="0"/>
              <w:right w:val="single" w:color="000000" w:sz="6" w:space="0"/>
            </w:tcBorders>
          </w:tcPr>
          <w:p w14:paraId="78385522"/>
        </w:tc>
        <w:tc>
          <w:tcPr>
            <w:tcW w:w="1957" w:type="dxa"/>
            <w:vMerge w:val="continue"/>
            <w:tcBorders>
              <w:top w:val="single" w:color="000000" w:sz="8" w:space="0"/>
              <w:left w:val="single" w:color="000000" w:sz="6" w:space="0"/>
              <w:bottom w:val="single" w:color="000000" w:sz="6" w:space="0"/>
              <w:right w:val="single" w:color="000000" w:sz="8" w:space="0"/>
            </w:tcBorders>
          </w:tcPr>
          <w:p w14:paraId="44E37E2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03CC4F2">
            <w:pPr>
              <w:widowControl/>
              <w:autoSpaceDE w:val="0"/>
              <w:autoSpaceDN w:val="0"/>
              <w:spacing w:before="368" w:after="0" w:line="320" w:lineRule="exact"/>
              <w:ind w:left="0" w:right="0" w:firstLine="0"/>
              <w:jc w:val="center"/>
            </w:pPr>
            <w:r>
              <w:rPr>
                <w:rFonts w:ascii="7v6lAlxz+SimSun" w:hAnsi="7v6lAlxz+SimSun" w:eastAsia="7v6lAlxz+SimSun"/>
                <w:color w:val="000000"/>
                <w:sz w:val="32"/>
              </w:rPr>
              <w:t>890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A31695F">
            <w:pPr>
              <w:widowControl/>
              <w:autoSpaceDE w:val="0"/>
              <w:autoSpaceDN w:val="0"/>
              <w:spacing w:before="368" w:after="0" w:line="320" w:lineRule="exact"/>
              <w:ind w:left="0" w:right="0" w:firstLine="0"/>
              <w:jc w:val="center"/>
            </w:pPr>
            <w:r>
              <w:rPr>
                <w:rFonts w:ascii="7v6lAlxz+SimSun" w:hAnsi="7v6lAlxz+SimSun" w:eastAsia="7v6lAlxz+SimSun"/>
                <w:color w:val="000000"/>
                <w:sz w:val="32"/>
              </w:rPr>
              <w:t>推进法律进社区、进学校、进企业</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03BF5C6"/>
        </w:tc>
      </w:tr>
      <w:tr w14:paraId="7D0CBF24">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E07E470"/>
        </w:tc>
        <w:tc>
          <w:tcPr>
            <w:tcW w:w="1957" w:type="dxa"/>
            <w:vMerge w:val="continue"/>
            <w:tcBorders>
              <w:top w:val="single" w:color="000000" w:sz="8" w:space="0"/>
              <w:left w:val="single" w:color="000000" w:sz="6" w:space="0"/>
              <w:bottom w:val="single" w:color="000000" w:sz="8" w:space="0"/>
              <w:right w:val="single" w:color="000000" w:sz="8" w:space="0"/>
            </w:tcBorders>
          </w:tcPr>
          <w:p w14:paraId="6DB4D4D3"/>
        </w:tc>
        <w:tc>
          <w:tcPr>
            <w:tcW w:w="1957" w:type="dxa"/>
            <w:vMerge w:val="continue"/>
            <w:tcBorders>
              <w:top w:val="single" w:color="000000" w:sz="8" w:space="0"/>
              <w:left w:val="single" w:color="000000" w:sz="8" w:space="0"/>
              <w:bottom w:val="single" w:color="000000" w:sz="8" w:space="0"/>
              <w:right w:val="single" w:color="000000" w:sz="8" w:space="0"/>
            </w:tcBorders>
          </w:tcPr>
          <w:p w14:paraId="0E37D4CA"/>
        </w:tc>
        <w:tc>
          <w:tcPr>
            <w:tcW w:w="1957" w:type="dxa"/>
            <w:vMerge w:val="continue"/>
            <w:tcBorders>
              <w:top w:val="single" w:color="000000" w:sz="8" w:space="0"/>
              <w:left w:val="single" w:color="000000" w:sz="8" w:space="0"/>
              <w:bottom w:val="single" w:color="000000" w:sz="6" w:space="0"/>
              <w:right w:val="single" w:color="000000" w:sz="6" w:space="0"/>
            </w:tcBorders>
          </w:tcPr>
          <w:p w14:paraId="55AE5DD7"/>
        </w:tc>
        <w:tc>
          <w:tcPr>
            <w:tcW w:w="1957" w:type="dxa"/>
            <w:vMerge w:val="continue"/>
            <w:tcBorders>
              <w:top w:val="single" w:color="000000" w:sz="8" w:space="0"/>
              <w:left w:val="single" w:color="000000" w:sz="6" w:space="0"/>
              <w:bottom w:val="single" w:color="000000" w:sz="6" w:space="0"/>
              <w:right w:val="single" w:color="000000" w:sz="8" w:space="0"/>
            </w:tcBorders>
          </w:tcPr>
          <w:p w14:paraId="675E21B3"/>
        </w:tc>
        <w:tc>
          <w:tcPr>
            <w:tcW w:w="1957" w:type="dxa"/>
            <w:vMerge w:val="continue"/>
            <w:tcBorders>
              <w:top w:val="single" w:color="000000" w:sz="8" w:space="0"/>
              <w:left w:val="single" w:color="000000" w:sz="8" w:space="0"/>
              <w:bottom w:val="single" w:color="000000" w:sz="6" w:space="0"/>
              <w:right w:val="single" w:color="000000" w:sz="8" w:space="0"/>
            </w:tcBorders>
          </w:tcPr>
          <w:p w14:paraId="610294F1"/>
        </w:tc>
        <w:tc>
          <w:tcPr>
            <w:tcW w:w="1957" w:type="dxa"/>
            <w:vMerge w:val="continue"/>
            <w:tcBorders>
              <w:top w:val="single" w:color="000000" w:sz="8" w:space="0"/>
              <w:left w:val="single" w:color="000000" w:sz="8" w:space="0"/>
              <w:bottom w:val="single" w:color="000000" w:sz="6" w:space="0"/>
              <w:right w:val="single" w:color="000000" w:sz="6" w:space="0"/>
            </w:tcBorders>
          </w:tcPr>
          <w:p w14:paraId="489A2E77"/>
        </w:tc>
        <w:tc>
          <w:tcPr>
            <w:tcW w:w="1957" w:type="dxa"/>
            <w:vMerge w:val="continue"/>
            <w:tcBorders>
              <w:top w:val="single" w:color="000000" w:sz="8" w:space="0"/>
              <w:left w:val="single" w:color="000000" w:sz="6" w:space="0"/>
              <w:bottom w:val="single" w:color="000000" w:sz="6" w:space="0"/>
              <w:right w:val="single" w:color="000000" w:sz="8" w:space="0"/>
            </w:tcBorders>
          </w:tcPr>
          <w:p w14:paraId="60534B76"/>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62DB431F">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891</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16E0678">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社区“法律明白人”选拔</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95FB4D1"/>
        </w:tc>
      </w:tr>
      <w:tr w14:paraId="4C0724F0">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1AC347D"/>
        </w:tc>
        <w:tc>
          <w:tcPr>
            <w:tcW w:w="1957" w:type="dxa"/>
            <w:vMerge w:val="continue"/>
            <w:tcBorders>
              <w:top w:val="single" w:color="000000" w:sz="8" w:space="0"/>
              <w:left w:val="single" w:color="000000" w:sz="6" w:space="0"/>
              <w:bottom w:val="single" w:color="000000" w:sz="8" w:space="0"/>
              <w:right w:val="single" w:color="000000" w:sz="8" w:space="0"/>
            </w:tcBorders>
          </w:tcPr>
          <w:p w14:paraId="7DD72B07"/>
        </w:tc>
        <w:tc>
          <w:tcPr>
            <w:tcW w:w="1957" w:type="dxa"/>
            <w:vMerge w:val="continue"/>
            <w:tcBorders>
              <w:top w:val="single" w:color="000000" w:sz="8" w:space="0"/>
              <w:left w:val="single" w:color="000000" w:sz="8" w:space="0"/>
              <w:bottom w:val="single" w:color="000000" w:sz="8" w:space="0"/>
              <w:right w:val="single" w:color="000000" w:sz="8" w:space="0"/>
            </w:tcBorders>
          </w:tcPr>
          <w:p w14:paraId="363F6A8C"/>
        </w:tc>
        <w:tc>
          <w:tcPr>
            <w:tcW w:w="1957" w:type="dxa"/>
            <w:vMerge w:val="continue"/>
            <w:tcBorders>
              <w:top w:val="single" w:color="000000" w:sz="8" w:space="0"/>
              <w:left w:val="single" w:color="000000" w:sz="8" w:space="0"/>
              <w:bottom w:val="single" w:color="000000" w:sz="6" w:space="0"/>
              <w:right w:val="single" w:color="000000" w:sz="6" w:space="0"/>
            </w:tcBorders>
          </w:tcPr>
          <w:p w14:paraId="21C354F5"/>
        </w:tc>
        <w:tc>
          <w:tcPr>
            <w:tcW w:w="1957" w:type="dxa"/>
            <w:vMerge w:val="continue"/>
            <w:tcBorders>
              <w:top w:val="single" w:color="000000" w:sz="8" w:space="0"/>
              <w:left w:val="single" w:color="000000" w:sz="6" w:space="0"/>
              <w:bottom w:val="single" w:color="000000" w:sz="6" w:space="0"/>
              <w:right w:val="single" w:color="000000" w:sz="8" w:space="0"/>
            </w:tcBorders>
          </w:tcPr>
          <w:p w14:paraId="0BB1672F"/>
        </w:tc>
        <w:tc>
          <w:tcPr>
            <w:tcW w:w="1957" w:type="dxa"/>
            <w:vMerge w:val="continue"/>
            <w:tcBorders>
              <w:top w:val="single" w:color="000000" w:sz="8" w:space="0"/>
              <w:left w:val="single" w:color="000000" w:sz="8" w:space="0"/>
              <w:bottom w:val="single" w:color="000000" w:sz="6" w:space="0"/>
              <w:right w:val="single" w:color="000000" w:sz="8" w:space="0"/>
            </w:tcBorders>
          </w:tcPr>
          <w:p w14:paraId="774F559F"/>
        </w:tc>
        <w:tc>
          <w:tcPr>
            <w:tcW w:w="1957" w:type="dxa"/>
            <w:vMerge w:val="continue"/>
            <w:tcBorders>
              <w:top w:val="single" w:color="000000" w:sz="8" w:space="0"/>
              <w:left w:val="single" w:color="000000" w:sz="8" w:space="0"/>
              <w:bottom w:val="single" w:color="000000" w:sz="6" w:space="0"/>
              <w:right w:val="single" w:color="000000" w:sz="6" w:space="0"/>
            </w:tcBorders>
          </w:tcPr>
          <w:p w14:paraId="62804585"/>
        </w:tc>
        <w:tc>
          <w:tcPr>
            <w:tcW w:w="1957" w:type="dxa"/>
            <w:vMerge w:val="continue"/>
            <w:tcBorders>
              <w:top w:val="single" w:color="000000" w:sz="8" w:space="0"/>
              <w:left w:val="single" w:color="000000" w:sz="6" w:space="0"/>
              <w:bottom w:val="single" w:color="000000" w:sz="6" w:space="0"/>
              <w:right w:val="single" w:color="000000" w:sz="8" w:space="0"/>
            </w:tcBorders>
          </w:tcPr>
          <w:p w14:paraId="39B52CB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B62D798">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892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729A532">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社区“法律明白人”建档</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C7C9D6C"/>
        </w:tc>
      </w:tr>
      <w:tr w14:paraId="64609D94">
        <w:tblPrEx>
          <w:tblCellMar>
            <w:top w:w="0" w:type="dxa"/>
            <w:left w:w="108" w:type="dxa"/>
            <w:bottom w:w="0" w:type="dxa"/>
            <w:right w:w="108" w:type="dxa"/>
          </w:tblCellMar>
        </w:tblPrEx>
        <w:trPr>
          <w:trHeight w:val="11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06350B6"/>
        </w:tc>
        <w:tc>
          <w:tcPr>
            <w:tcW w:w="1957" w:type="dxa"/>
            <w:vMerge w:val="continue"/>
            <w:tcBorders>
              <w:top w:val="single" w:color="000000" w:sz="8" w:space="0"/>
              <w:left w:val="single" w:color="000000" w:sz="6" w:space="0"/>
              <w:bottom w:val="single" w:color="000000" w:sz="8" w:space="0"/>
              <w:right w:val="single" w:color="000000" w:sz="8" w:space="0"/>
            </w:tcBorders>
          </w:tcPr>
          <w:p w14:paraId="35881E3C"/>
        </w:tc>
        <w:tc>
          <w:tcPr>
            <w:tcW w:w="1957" w:type="dxa"/>
            <w:vMerge w:val="continue"/>
            <w:tcBorders>
              <w:top w:val="single" w:color="000000" w:sz="8" w:space="0"/>
              <w:left w:val="single" w:color="000000" w:sz="8" w:space="0"/>
              <w:bottom w:val="single" w:color="000000" w:sz="8" w:space="0"/>
              <w:right w:val="single" w:color="000000" w:sz="8" w:space="0"/>
            </w:tcBorders>
          </w:tcPr>
          <w:p w14:paraId="4BC19BFA"/>
        </w:tc>
        <w:tc>
          <w:tcPr>
            <w:tcW w:w="1957" w:type="dxa"/>
            <w:vMerge w:val="continue"/>
            <w:tcBorders>
              <w:top w:val="single" w:color="000000" w:sz="8" w:space="0"/>
              <w:left w:val="single" w:color="000000" w:sz="8" w:space="0"/>
              <w:bottom w:val="single" w:color="000000" w:sz="6" w:space="0"/>
              <w:right w:val="single" w:color="000000" w:sz="6" w:space="0"/>
            </w:tcBorders>
          </w:tcPr>
          <w:p w14:paraId="343D240C"/>
        </w:tc>
        <w:tc>
          <w:tcPr>
            <w:tcW w:w="1957" w:type="dxa"/>
            <w:vMerge w:val="continue"/>
            <w:tcBorders>
              <w:top w:val="single" w:color="000000" w:sz="8" w:space="0"/>
              <w:left w:val="single" w:color="000000" w:sz="6" w:space="0"/>
              <w:bottom w:val="single" w:color="000000" w:sz="6" w:space="0"/>
              <w:right w:val="single" w:color="000000" w:sz="8" w:space="0"/>
            </w:tcBorders>
          </w:tcPr>
          <w:p w14:paraId="61E131FA"/>
        </w:tc>
        <w:tc>
          <w:tcPr>
            <w:tcW w:w="1957" w:type="dxa"/>
            <w:vMerge w:val="continue"/>
            <w:tcBorders>
              <w:top w:val="single" w:color="000000" w:sz="8" w:space="0"/>
              <w:left w:val="single" w:color="000000" w:sz="8" w:space="0"/>
              <w:bottom w:val="single" w:color="000000" w:sz="6" w:space="0"/>
              <w:right w:val="single" w:color="000000" w:sz="8" w:space="0"/>
            </w:tcBorders>
          </w:tcPr>
          <w:p w14:paraId="62F2C572"/>
        </w:tc>
        <w:tc>
          <w:tcPr>
            <w:tcW w:w="1957" w:type="dxa"/>
            <w:vMerge w:val="continue"/>
            <w:tcBorders>
              <w:top w:val="single" w:color="000000" w:sz="8" w:space="0"/>
              <w:left w:val="single" w:color="000000" w:sz="8" w:space="0"/>
              <w:bottom w:val="single" w:color="000000" w:sz="6" w:space="0"/>
              <w:right w:val="single" w:color="000000" w:sz="6" w:space="0"/>
            </w:tcBorders>
          </w:tcPr>
          <w:p w14:paraId="1CE7F695"/>
        </w:tc>
        <w:tc>
          <w:tcPr>
            <w:tcW w:w="1957" w:type="dxa"/>
            <w:vMerge w:val="continue"/>
            <w:tcBorders>
              <w:top w:val="single" w:color="000000" w:sz="8" w:space="0"/>
              <w:left w:val="single" w:color="000000" w:sz="6" w:space="0"/>
              <w:bottom w:val="single" w:color="000000" w:sz="6" w:space="0"/>
              <w:right w:val="single" w:color="000000" w:sz="8" w:space="0"/>
            </w:tcBorders>
          </w:tcPr>
          <w:p w14:paraId="18A4B8C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4882F4E">
            <w:pPr>
              <w:widowControl/>
              <w:autoSpaceDE w:val="0"/>
              <w:autoSpaceDN w:val="0"/>
              <w:spacing w:before="422" w:after="0" w:line="320" w:lineRule="exact"/>
              <w:ind w:left="0" w:right="0" w:firstLine="0"/>
              <w:jc w:val="center"/>
            </w:pPr>
            <w:r>
              <w:rPr>
                <w:rFonts w:ascii="7v6lAlxz+SimSun" w:hAnsi="7v6lAlxz+SimSun" w:eastAsia="7v6lAlxz+SimSun"/>
                <w:color w:val="000000"/>
                <w:sz w:val="32"/>
              </w:rPr>
              <w:t>893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6FE54C0">
            <w:pPr>
              <w:widowControl/>
              <w:autoSpaceDE w:val="0"/>
              <w:autoSpaceDN w:val="0"/>
              <w:spacing w:before="422" w:after="0" w:line="320" w:lineRule="exact"/>
              <w:ind w:left="0" w:right="0" w:firstLine="0"/>
              <w:jc w:val="center"/>
            </w:pPr>
            <w:r>
              <w:rPr>
                <w:rFonts w:ascii="7v6lAlxz+SimSun" w:hAnsi="7v6lAlxz+SimSun" w:eastAsia="7v6lAlxz+SimSun"/>
                <w:color w:val="000000"/>
                <w:sz w:val="32"/>
              </w:rPr>
              <w:t>社区“法律明白人”培训</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C66F559"/>
        </w:tc>
      </w:tr>
      <w:tr w14:paraId="6A440F15">
        <w:tblPrEx>
          <w:tblCellMar>
            <w:top w:w="0" w:type="dxa"/>
            <w:left w:w="108" w:type="dxa"/>
            <w:bottom w:w="0" w:type="dxa"/>
            <w:right w:w="108" w:type="dxa"/>
          </w:tblCellMar>
        </w:tblPrEx>
        <w:trPr>
          <w:trHeight w:val="12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3286F1C"/>
        </w:tc>
        <w:tc>
          <w:tcPr>
            <w:tcW w:w="1957" w:type="dxa"/>
            <w:vMerge w:val="continue"/>
            <w:tcBorders>
              <w:top w:val="single" w:color="000000" w:sz="8" w:space="0"/>
              <w:left w:val="single" w:color="000000" w:sz="6" w:space="0"/>
              <w:bottom w:val="single" w:color="000000" w:sz="8" w:space="0"/>
              <w:right w:val="single" w:color="000000" w:sz="8" w:space="0"/>
            </w:tcBorders>
          </w:tcPr>
          <w:p w14:paraId="1FE6065E"/>
        </w:tc>
        <w:tc>
          <w:tcPr>
            <w:tcW w:w="1957" w:type="dxa"/>
            <w:vMerge w:val="continue"/>
            <w:tcBorders>
              <w:top w:val="single" w:color="000000" w:sz="8" w:space="0"/>
              <w:left w:val="single" w:color="000000" w:sz="8" w:space="0"/>
              <w:bottom w:val="single" w:color="000000" w:sz="8" w:space="0"/>
              <w:right w:val="single" w:color="000000" w:sz="8" w:space="0"/>
            </w:tcBorders>
          </w:tcPr>
          <w:p w14:paraId="76D6E39B"/>
        </w:tc>
        <w:tc>
          <w:tcPr>
            <w:tcW w:w="1957" w:type="dxa"/>
            <w:vMerge w:val="continue"/>
            <w:tcBorders>
              <w:top w:val="single" w:color="000000" w:sz="8" w:space="0"/>
              <w:left w:val="single" w:color="000000" w:sz="8" w:space="0"/>
              <w:bottom w:val="single" w:color="000000" w:sz="6" w:space="0"/>
              <w:right w:val="single" w:color="000000" w:sz="6" w:space="0"/>
            </w:tcBorders>
          </w:tcPr>
          <w:p w14:paraId="7C5D97FA"/>
        </w:tc>
        <w:tc>
          <w:tcPr>
            <w:tcW w:w="1957" w:type="dxa"/>
            <w:vMerge w:val="continue"/>
            <w:tcBorders>
              <w:top w:val="single" w:color="000000" w:sz="8" w:space="0"/>
              <w:left w:val="single" w:color="000000" w:sz="6" w:space="0"/>
              <w:bottom w:val="single" w:color="000000" w:sz="6" w:space="0"/>
              <w:right w:val="single" w:color="000000" w:sz="8" w:space="0"/>
            </w:tcBorders>
          </w:tcPr>
          <w:p w14:paraId="0672EE81"/>
        </w:tc>
        <w:tc>
          <w:tcPr>
            <w:tcW w:w="1957" w:type="dxa"/>
            <w:vMerge w:val="continue"/>
            <w:tcBorders>
              <w:top w:val="single" w:color="000000" w:sz="8" w:space="0"/>
              <w:left w:val="single" w:color="000000" w:sz="8" w:space="0"/>
              <w:bottom w:val="single" w:color="000000" w:sz="6" w:space="0"/>
              <w:right w:val="single" w:color="000000" w:sz="8" w:space="0"/>
            </w:tcBorders>
          </w:tcPr>
          <w:p w14:paraId="0FF8A71D"/>
        </w:tc>
        <w:tc>
          <w:tcPr>
            <w:tcW w:w="1957" w:type="dxa"/>
            <w:vMerge w:val="continue"/>
            <w:tcBorders>
              <w:top w:val="single" w:color="000000" w:sz="8" w:space="0"/>
              <w:left w:val="single" w:color="000000" w:sz="8" w:space="0"/>
              <w:bottom w:val="single" w:color="000000" w:sz="6" w:space="0"/>
              <w:right w:val="single" w:color="000000" w:sz="6" w:space="0"/>
            </w:tcBorders>
          </w:tcPr>
          <w:p w14:paraId="1AE8C68A"/>
        </w:tc>
        <w:tc>
          <w:tcPr>
            <w:tcW w:w="1957" w:type="dxa"/>
            <w:vMerge w:val="continue"/>
            <w:tcBorders>
              <w:top w:val="single" w:color="000000" w:sz="8" w:space="0"/>
              <w:left w:val="single" w:color="000000" w:sz="6" w:space="0"/>
              <w:bottom w:val="single" w:color="000000" w:sz="6" w:space="0"/>
              <w:right w:val="single" w:color="000000" w:sz="8" w:space="0"/>
            </w:tcBorders>
          </w:tcPr>
          <w:p w14:paraId="1A63AEE9"/>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21F0EC3">
            <w:pPr>
              <w:widowControl/>
              <w:autoSpaceDE w:val="0"/>
              <w:autoSpaceDN w:val="0"/>
              <w:spacing w:before="464" w:after="0" w:line="318" w:lineRule="exact"/>
              <w:ind w:left="0" w:right="0" w:firstLine="0"/>
              <w:jc w:val="center"/>
            </w:pPr>
            <w:r>
              <w:rPr>
                <w:rFonts w:ascii="7v6lAlxz+SimSun" w:hAnsi="7v6lAlxz+SimSun" w:eastAsia="7v6lAlxz+SimSun"/>
                <w:color w:val="000000"/>
                <w:sz w:val="32"/>
              </w:rPr>
              <w:t>894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39FE020">
            <w:pPr>
              <w:widowControl/>
              <w:autoSpaceDE w:val="0"/>
              <w:autoSpaceDN w:val="0"/>
              <w:spacing w:before="464" w:after="0" w:line="318" w:lineRule="exact"/>
              <w:ind w:left="0" w:right="0" w:firstLine="0"/>
              <w:jc w:val="center"/>
            </w:pPr>
            <w:r>
              <w:rPr>
                <w:rFonts w:ascii="7v6lAlxz+SimSun" w:hAnsi="7v6lAlxz+SimSun" w:eastAsia="7v6lAlxz+SimSun"/>
                <w:color w:val="000000"/>
                <w:sz w:val="32"/>
              </w:rPr>
              <w:t>发挥社区“法律明白人”作用</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690589C"/>
        </w:tc>
      </w:tr>
      <w:tr w14:paraId="35D1DA69">
        <w:tblPrEx>
          <w:tblCellMar>
            <w:top w:w="0" w:type="dxa"/>
            <w:left w:w="108" w:type="dxa"/>
            <w:bottom w:w="0" w:type="dxa"/>
            <w:right w:w="108" w:type="dxa"/>
          </w:tblCellMar>
        </w:tblPrEx>
        <w:trPr>
          <w:trHeight w:val="8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6741940"/>
        </w:tc>
        <w:tc>
          <w:tcPr>
            <w:tcW w:w="1957" w:type="dxa"/>
            <w:vMerge w:val="continue"/>
            <w:tcBorders>
              <w:top w:val="single" w:color="000000" w:sz="8" w:space="0"/>
              <w:left w:val="single" w:color="000000" w:sz="6" w:space="0"/>
              <w:bottom w:val="single" w:color="000000" w:sz="8" w:space="0"/>
              <w:right w:val="single" w:color="000000" w:sz="8" w:space="0"/>
            </w:tcBorders>
          </w:tcPr>
          <w:p w14:paraId="20DCABCC"/>
        </w:tc>
        <w:tc>
          <w:tcPr>
            <w:tcW w:w="1957" w:type="dxa"/>
            <w:vMerge w:val="continue"/>
            <w:tcBorders>
              <w:top w:val="single" w:color="000000" w:sz="8" w:space="0"/>
              <w:left w:val="single" w:color="000000" w:sz="8" w:space="0"/>
              <w:bottom w:val="single" w:color="000000" w:sz="8" w:space="0"/>
              <w:right w:val="single" w:color="000000" w:sz="8" w:space="0"/>
            </w:tcBorders>
          </w:tcPr>
          <w:p w14:paraId="2008E60A"/>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4232459">
            <w:pPr>
              <w:widowControl/>
              <w:autoSpaceDE w:val="0"/>
              <w:autoSpaceDN w:val="0"/>
              <w:spacing w:before="1052" w:after="0" w:line="320" w:lineRule="exact"/>
              <w:ind w:left="0" w:right="0" w:firstLine="0"/>
              <w:jc w:val="center"/>
            </w:pPr>
            <w:r>
              <w:rPr>
                <w:rFonts w:ascii="7v6lAlxz+SimSun" w:hAnsi="7v6lAlxz+SimSun" w:eastAsia="7v6lAlxz+SimSun"/>
                <w:color w:val="000000"/>
                <w:sz w:val="32"/>
              </w:rPr>
              <w:t>195</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2820638C">
            <w:pPr>
              <w:widowControl/>
              <w:autoSpaceDE w:val="0"/>
              <w:autoSpaceDN w:val="0"/>
              <w:spacing w:before="858" w:after="0" w:line="318" w:lineRule="exact"/>
              <w:ind w:left="46" w:right="0" w:firstLine="0"/>
              <w:jc w:val="left"/>
            </w:pPr>
            <w:r>
              <w:rPr>
                <w:rFonts w:ascii="7v6lAlxz+SimSun" w:hAnsi="7v6lAlxz+SimSun" w:eastAsia="7v6lAlxz+SimSun"/>
                <w:color w:val="000000"/>
                <w:sz w:val="32"/>
              </w:rPr>
              <w:t>加强民主法</w:t>
            </w:r>
          </w:p>
          <w:p w14:paraId="0E376047">
            <w:pPr>
              <w:widowControl/>
              <w:autoSpaceDE w:val="0"/>
              <w:autoSpaceDN w:val="0"/>
              <w:spacing w:before="70" w:after="0" w:line="320" w:lineRule="exact"/>
              <w:ind w:left="46" w:right="0" w:firstLine="0"/>
              <w:jc w:val="left"/>
            </w:pPr>
            <w:r>
              <w:rPr>
                <w:rFonts w:ascii="7v6lAlxz+SimSun" w:hAnsi="7v6lAlxz+SimSun" w:eastAsia="7v6lAlxz+SimSun"/>
                <w:color w:val="000000"/>
                <w:sz w:val="32"/>
              </w:rPr>
              <w:t>治社区建设</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0F8B0AEE">
            <w:pPr>
              <w:widowControl/>
              <w:autoSpaceDE w:val="0"/>
              <w:autoSpaceDN w:val="0"/>
              <w:spacing w:before="686" w:after="0" w:line="248" w:lineRule="exact"/>
              <w:ind w:left="30" w:right="0" w:firstLine="0"/>
              <w:jc w:val="left"/>
            </w:pPr>
            <w:r>
              <w:rPr>
                <w:rFonts w:ascii="7v6lAlxz+SimSun" w:hAnsi="7v6lAlxz+SimSun" w:eastAsia="7v6lAlxz+SimSun"/>
                <w:color w:val="000000"/>
                <w:sz w:val="20"/>
              </w:rPr>
              <w:t>【规范性文件】《关于加强和改进新时代司法所工作的意见》 充分发挥司法所推动基层社会治理的先锋队作用，指导推进法治乡村（社区）建设，指导民主法治示范村（社区）创建，参与村（社区）制定村规民约、居民公约。</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35ECF407">
            <w:pPr>
              <w:widowControl/>
              <w:autoSpaceDE w:val="0"/>
              <w:autoSpaceDN w:val="0"/>
              <w:spacing w:before="810"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2A7183D0">
            <w:pPr>
              <w:widowControl/>
              <w:autoSpaceDE w:val="0"/>
              <w:autoSpaceDN w:val="0"/>
              <w:spacing w:before="982" w:after="0" w:line="200" w:lineRule="exact"/>
              <w:ind w:left="0" w:right="0" w:firstLine="0"/>
              <w:jc w:val="center"/>
            </w:pPr>
            <w:r>
              <w:rPr>
                <w:rFonts w:ascii="7v6lAlxz+SimSun" w:hAnsi="7v6lAlxz+SimSun" w:eastAsia="7v6lAlxz+SimSun"/>
                <w:color w:val="000000"/>
                <w:sz w:val="20"/>
              </w:rPr>
              <w:t>区司法</w:t>
            </w:r>
          </w:p>
          <w:p w14:paraId="47C094BB">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3F44B8E">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895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45D7A24">
            <w:pPr>
              <w:widowControl/>
              <w:autoSpaceDE w:val="0"/>
              <w:autoSpaceDN w:val="0"/>
              <w:spacing w:before="42" w:after="0" w:line="318" w:lineRule="exact"/>
              <w:ind w:left="0" w:right="0" w:firstLine="0"/>
              <w:jc w:val="center"/>
            </w:pPr>
            <w:r>
              <w:rPr>
                <w:rFonts w:ascii="7v6lAlxz+SimSun" w:hAnsi="7v6lAlxz+SimSun" w:eastAsia="7v6lAlxz+SimSun"/>
                <w:color w:val="000000"/>
                <w:sz w:val="32"/>
              </w:rPr>
              <w:t>对照“民主法治示范社区”基本标</w:t>
            </w:r>
          </w:p>
          <w:p w14:paraId="0A8DB18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准，制定“民主法治示范社区”建设</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8A98B1D"/>
        </w:tc>
      </w:tr>
      <w:tr w14:paraId="75020966">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143B5E6"/>
        </w:tc>
        <w:tc>
          <w:tcPr>
            <w:tcW w:w="1957" w:type="dxa"/>
            <w:vMerge w:val="continue"/>
            <w:tcBorders>
              <w:top w:val="single" w:color="000000" w:sz="8" w:space="0"/>
              <w:left w:val="single" w:color="000000" w:sz="6" w:space="0"/>
              <w:bottom w:val="single" w:color="000000" w:sz="8" w:space="0"/>
              <w:right w:val="single" w:color="000000" w:sz="8" w:space="0"/>
            </w:tcBorders>
          </w:tcPr>
          <w:p w14:paraId="018DA373"/>
        </w:tc>
        <w:tc>
          <w:tcPr>
            <w:tcW w:w="1957" w:type="dxa"/>
            <w:vMerge w:val="continue"/>
            <w:tcBorders>
              <w:top w:val="single" w:color="000000" w:sz="8" w:space="0"/>
              <w:left w:val="single" w:color="000000" w:sz="8" w:space="0"/>
              <w:bottom w:val="single" w:color="000000" w:sz="8" w:space="0"/>
              <w:right w:val="single" w:color="000000" w:sz="8" w:space="0"/>
            </w:tcBorders>
          </w:tcPr>
          <w:p w14:paraId="1BC77948"/>
        </w:tc>
        <w:tc>
          <w:tcPr>
            <w:tcW w:w="1957" w:type="dxa"/>
            <w:vMerge w:val="continue"/>
            <w:tcBorders>
              <w:top w:val="single" w:color="000000" w:sz="6" w:space="0"/>
              <w:left w:val="single" w:color="000000" w:sz="8" w:space="0"/>
              <w:bottom w:val="single" w:color="000000" w:sz="8" w:space="0"/>
              <w:right w:val="single" w:color="000000" w:sz="6" w:space="0"/>
            </w:tcBorders>
          </w:tcPr>
          <w:p w14:paraId="58AC8B48"/>
        </w:tc>
        <w:tc>
          <w:tcPr>
            <w:tcW w:w="1957" w:type="dxa"/>
            <w:vMerge w:val="continue"/>
            <w:tcBorders>
              <w:top w:val="single" w:color="000000" w:sz="6" w:space="0"/>
              <w:left w:val="single" w:color="000000" w:sz="6" w:space="0"/>
              <w:bottom w:val="single" w:color="000000" w:sz="8" w:space="0"/>
              <w:right w:val="single" w:color="000000" w:sz="8" w:space="0"/>
            </w:tcBorders>
          </w:tcPr>
          <w:p w14:paraId="0E64858B"/>
        </w:tc>
        <w:tc>
          <w:tcPr>
            <w:tcW w:w="1957" w:type="dxa"/>
            <w:vMerge w:val="continue"/>
            <w:tcBorders>
              <w:top w:val="single" w:color="000000" w:sz="6" w:space="0"/>
              <w:left w:val="single" w:color="000000" w:sz="8" w:space="0"/>
              <w:bottom w:val="single" w:color="000000" w:sz="8" w:space="0"/>
              <w:right w:val="single" w:color="000000" w:sz="8" w:space="0"/>
            </w:tcBorders>
          </w:tcPr>
          <w:p w14:paraId="3C6C3661"/>
        </w:tc>
        <w:tc>
          <w:tcPr>
            <w:tcW w:w="1957" w:type="dxa"/>
            <w:vMerge w:val="continue"/>
            <w:tcBorders>
              <w:top w:val="single" w:color="000000" w:sz="6" w:space="0"/>
              <w:left w:val="single" w:color="000000" w:sz="8" w:space="0"/>
              <w:bottom w:val="single" w:color="000000" w:sz="8" w:space="0"/>
              <w:right w:val="single" w:color="000000" w:sz="6" w:space="0"/>
            </w:tcBorders>
          </w:tcPr>
          <w:p w14:paraId="32877016"/>
        </w:tc>
        <w:tc>
          <w:tcPr>
            <w:tcW w:w="1957" w:type="dxa"/>
            <w:vMerge w:val="continue"/>
            <w:tcBorders>
              <w:top w:val="single" w:color="000000" w:sz="6" w:space="0"/>
              <w:left w:val="single" w:color="000000" w:sz="6" w:space="0"/>
              <w:bottom w:val="single" w:color="000000" w:sz="8" w:space="0"/>
              <w:right w:val="single" w:color="000000" w:sz="8" w:space="0"/>
            </w:tcBorders>
          </w:tcPr>
          <w:p w14:paraId="1B6CE04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42E73B6">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896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E1F52BD">
            <w:pPr>
              <w:widowControl/>
              <w:autoSpaceDE w:val="0"/>
              <w:autoSpaceDN w:val="0"/>
              <w:spacing w:before="20" w:after="0" w:line="276" w:lineRule="exact"/>
              <w:ind w:left="0" w:right="0" w:firstLine="0"/>
              <w:jc w:val="center"/>
            </w:pPr>
            <w:r>
              <w:rPr>
                <w:rFonts w:ascii="7v6lAlxz+SimSun" w:hAnsi="7v6lAlxz+SimSun" w:eastAsia="7v6lAlxz+SimSun"/>
                <w:color w:val="000000"/>
                <w:sz w:val="32"/>
              </w:rPr>
              <w:t>方案</w:t>
            </w:r>
          </w:p>
          <w:p w14:paraId="1A00E185">
            <w:pPr>
              <w:widowControl/>
              <w:autoSpaceDE w:val="0"/>
              <w:autoSpaceDN w:val="0"/>
              <w:spacing w:before="0" w:after="0" w:line="276" w:lineRule="exact"/>
              <w:ind w:left="0" w:right="0" w:firstLine="0"/>
              <w:jc w:val="center"/>
            </w:pPr>
            <w:r>
              <w:rPr>
                <w:rFonts w:ascii="7v6lAlxz+SimSun" w:hAnsi="7v6lAlxz+SimSun" w:eastAsia="7v6lAlxz+SimSun"/>
                <w:color w:val="000000"/>
                <w:sz w:val="32"/>
              </w:rPr>
              <w:t>组织筛选申报“民主法治示范社区”</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171B711"/>
        </w:tc>
      </w:tr>
      <w:tr w14:paraId="7FD3A1AF">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972635E"/>
        </w:tc>
        <w:tc>
          <w:tcPr>
            <w:tcW w:w="1957" w:type="dxa"/>
            <w:vMerge w:val="continue"/>
            <w:tcBorders>
              <w:top w:val="single" w:color="000000" w:sz="8" w:space="0"/>
              <w:left w:val="single" w:color="000000" w:sz="6" w:space="0"/>
              <w:bottom w:val="single" w:color="000000" w:sz="8" w:space="0"/>
              <w:right w:val="single" w:color="000000" w:sz="8" w:space="0"/>
            </w:tcBorders>
          </w:tcPr>
          <w:p w14:paraId="3B392F1C"/>
        </w:tc>
        <w:tc>
          <w:tcPr>
            <w:tcW w:w="1957" w:type="dxa"/>
            <w:vMerge w:val="continue"/>
            <w:tcBorders>
              <w:top w:val="single" w:color="000000" w:sz="8" w:space="0"/>
              <w:left w:val="single" w:color="000000" w:sz="8" w:space="0"/>
              <w:bottom w:val="single" w:color="000000" w:sz="8" w:space="0"/>
              <w:right w:val="single" w:color="000000" w:sz="8" w:space="0"/>
            </w:tcBorders>
          </w:tcPr>
          <w:p w14:paraId="05535192"/>
        </w:tc>
        <w:tc>
          <w:tcPr>
            <w:tcW w:w="1957" w:type="dxa"/>
            <w:vMerge w:val="continue"/>
            <w:tcBorders>
              <w:top w:val="single" w:color="000000" w:sz="6" w:space="0"/>
              <w:left w:val="single" w:color="000000" w:sz="8" w:space="0"/>
              <w:bottom w:val="single" w:color="000000" w:sz="8" w:space="0"/>
              <w:right w:val="single" w:color="000000" w:sz="6" w:space="0"/>
            </w:tcBorders>
          </w:tcPr>
          <w:p w14:paraId="5AE83C5E"/>
        </w:tc>
        <w:tc>
          <w:tcPr>
            <w:tcW w:w="1957" w:type="dxa"/>
            <w:vMerge w:val="continue"/>
            <w:tcBorders>
              <w:top w:val="single" w:color="000000" w:sz="6" w:space="0"/>
              <w:left w:val="single" w:color="000000" w:sz="6" w:space="0"/>
              <w:bottom w:val="single" w:color="000000" w:sz="8" w:space="0"/>
              <w:right w:val="single" w:color="000000" w:sz="8" w:space="0"/>
            </w:tcBorders>
          </w:tcPr>
          <w:p w14:paraId="5E3CD8DB"/>
        </w:tc>
        <w:tc>
          <w:tcPr>
            <w:tcW w:w="1957" w:type="dxa"/>
            <w:vMerge w:val="continue"/>
            <w:tcBorders>
              <w:top w:val="single" w:color="000000" w:sz="6" w:space="0"/>
              <w:left w:val="single" w:color="000000" w:sz="8" w:space="0"/>
              <w:bottom w:val="single" w:color="000000" w:sz="8" w:space="0"/>
              <w:right w:val="single" w:color="000000" w:sz="8" w:space="0"/>
            </w:tcBorders>
          </w:tcPr>
          <w:p w14:paraId="1B1342B2"/>
        </w:tc>
        <w:tc>
          <w:tcPr>
            <w:tcW w:w="1957" w:type="dxa"/>
            <w:vMerge w:val="continue"/>
            <w:tcBorders>
              <w:top w:val="single" w:color="000000" w:sz="6" w:space="0"/>
              <w:left w:val="single" w:color="000000" w:sz="8" w:space="0"/>
              <w:bottom w:val="single" w:color="000000" w:sz="8" w:space="0"/>
              <w:right w:val="single" w:color="000000" w:sz="6" w:space="0"/>
            </w:tcBorders>
          </w:tcPr>
          <w:p w14:paraId="4448227F"/>
        </w:tc>
        <w:tc>
          <w:tcPr>
            <w:tcW w:w="1957" w:type="dxa"/>
            <w:vMerge w:val="continue"/>
            <w:tcBorders>
              <w:top w:val="single" w:color="000000" w:sz="6" w:space="0"/>
              <w:left w:val="single" w:color="000000" w:sz="6" w:space="0"/>
              <w:bottom w:val="single" w:color="000000" w:sz="8" w:space="0"/>
              <w:right w:val="single" w:color="000000" w:sz="8" w:space="0"/>
            </w:tcBorders>
          </w:tcPr>
          <w:p w14:paraId="4E6A45E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507B763">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897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CCAEA14">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加强和规范社区法律顾问工作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E29BCBA"/>
        </w:tc>
      </w:tr>
    </w:tbl>
    <w:p w14:paraId="554D9550">
      <w:pPr>
        <w:widowControl/>
        <w:autoSpaceDE w:val="0"/>
        <w:autoSpaceDN w:val="0"/>
        <w:spacing w:before="414" w:after="0" w:line="414" w:lineRule="exact"/>
        <w:ind w:left="0" w:right="0" w:firstLine="0"/>
        <w:jc w:val="center"/>
      </w:pPr>
      <w:r>
        <w:rPr>
          <w:rFonts w:ascii="宋体" w:hAnsi="宋体" w:eastAsia="宋体"/>
          <w:color w:val="000000"/>
          <w:sz w:val="36"/>
        </w:rPr>
        <w:t>-82-</w:t>
      </w:r>
    </w:p>
    <w:p w14:paraId="69CC8ADE">
      <w:pPr>
        <w:sectPr>
          <w:pgSz w:w="23811" w:h="17237"/>
          <w:pgMar w:top="570" w:right="1140" w:bottom="110" w:left="1140" w:header="720" w:footer="720" w:gutter="0"/>
          <w:cols w:equalWidth="0" w:num="1">
            <w:col w:w="21532"/>
          </w:cols>
          <w:docGrid w:linePitch="360" w:charSpace="0"/>
        </w:sectPr>
      </w:pPr>
    </w:p>
    <w:p w14:paraId="0F3B78B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15120"/>
            <wp:effectExtent l="0" t="0" r="1143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pic:cNvPicPr>
                      <a:picLocks noChangeAspect="1"/>
                    </pic:cNvPicPr>
                  </pic:nvPicPr>
                  <pic:blipFill>
                    <a:blip r:embed="rId74"/>
                    <a:stretch>
                      <a:fillRect/>
                    </a:stretch>
                  </pic:blipFill>
                  <pic:spPr>
                    <a:xfrm>
                      <a:off x="0" y="0"/>
                      <a:ext cx="13647419" cy="9215394"/>
                    </a:xfrm>
                    <a:prstGeom prst="rect">
                      <a:avLst/>
                    </a:prstGeom>
                  </pic:spPr>
                </pic:pic>
              </a:graphicData>
            </a:graphic>
          </wp:anchor>
        </w:drawing>
      </w:r>
    </w:p>
    <w:p w14:paraId="67E3CC07">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1977190">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1717FE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D6FF55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0E5DB7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EC7BBDC">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557106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69A79A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DA2A06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734290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2989C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F381BD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9217125">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406E62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E4A970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EE4B49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7127999">
        <w:tblPrEx>
          <w:tblCellMar>
            <w:top w:w="0" w:type="dxa"/>
            <w:left w:w="108" w:type="dxa"/>
            <w:bottom w:w="0" w:type="dxa"/>
            <w:right w:w="108" w:type="dxa"/>
          </w:tblCellMar>
        </w:tblPrEx>
        <w:trPr>
          <w:trHeight w:val="100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9111F43">
            <w:pPr>
              <w:widowControl/>
              <w:autoSpaceDE w:val="0"/>
              <w:autoSpaceDN w:val="0"/>
              <w:spacing w:before="854" w:after="0" w:line="320" w:lineRule="exact"/>
              <w:ind w:left="0" w:right="0" w:firstLine="0"/>
              <w:jc w:val="center"/>
            </w:pPr>
            <w:r>
              <w:rPr>
                <w:rFonts w:ascii="7v6lAlxz+SimSun" w:hAnsi="7v6lAlxz+SimSun" w:eastAsia="7v6lAlxz+SimSun"/>
                <w:color w:val="000000"/>
                <w:sz w:val="32"/>
              </w:rPr>
              <w:t>67</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148047C">
            <w:pPr>
              <w:widowControl/>
              <w:autoSpaceDE w:val="0"/>
              <w:autoSpaceDN w:val="0"/>
              <w:spacing w:before="660" w:after="0" w:line="318" w:lineRule="exact"/>
              <w:ind w:left="0" w:right="0" w:firstLine="0"/>
              <w:jc w:val="center"/>
            </w:pPr>
            <w:r>
              <w:rPr>
                <w:rFonts w:ascii="7v6lAlxz+SimSun" w:hAnsi="7v6lAlxz+SimSun" w:eastAsia="7v6lAlxz+SimSun"/>
                <w:color w:val="000000"/>
                <w:sz w:val="32"/>
              </w:rPr>
              <w:t>平安</w:t>
            </w:r>
          </w:p>
          <w:p w14:paraId="514DDA6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EFFFA1B">
            <w:pPr>
              <w:widowControl/>
              <w:autoSpaceDE w:val="0"/>
              <w:autoSpaceDN w:val="0"/>
              <w:spacing w:before="10" w:after="0" w:line="388" w:lineRule="exact"/>
              <w:ind w:left="0" w:right="0" w:firstLine="0"/>
              <w:jc w:val="center"/>
            </w:pPr>
            <w:r>
              <w:rPr>
                <w:rFonts w:ascii="7v6lAlxz+SimSun" w:hAnsi="7v6lAlxz+SimSun" w:eastAsia="7v6lAlxz+SimSun"/>
                <w:color w:val="000000"/>
                <w:sz w:val="32"/>
              </w:rPr>
              <w:t>培养“法律明白人”，开展全民普法教育宣传，推进基层法治文化建设。</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DE8AADC">
            <w:pPr>
              <w:widowControl/>
              <w:autoSpaceDE w:val="0"/>
              <w:autoSpaceDN w:val="0"/>
              <w:spacing w:before="854" w:after="0" w:line="320" w:lineRule="exact"/>
              <w:ind w:left="0" w:right="0" w:firstLine="0"/>
              <w:jc w:val="center"/>
            </w:pPr>
            <w:r>
              <w:rPr>
                <w:rFonts w:ascii="7v6lAlxz+SimSun" w:hAnsi="7v6lAlxz+SimSun" w:eastAsia="7v6lAlxz+SimSun"/>
                <w:color w:val="000000"/>
                <w:sz w:val="32"/>
              </w:rPr>
              <w:t>196</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2FC1F20">
            <w:pPr>
              <w:widowControl/>
              <w:autoSpaceDE w:val="0"/>
              <w:autoSpaceDN w:val="0"/>
              <w:spacing w:before="660" w:after="0" w:line="318" w:lineRule="exact"/>
              <w:ind w:left="46" w:right="0" w:firstLine="0"/>
              <w:jc w:val="left"/>
            </w:pPr>
            <w:r>
              <w:rPr>
                <w:rFonts w:ascii="7v6lAlxz+SimSun" w:hAnsi="7v6lAlxz+SimSun" w:eastAsia="7v6lAlxz+SimSun"/>
                <w:color w:val="000000"/>
                <w:sz w:val="32"/>
              </w:rPr>
              <w:t>加强法治文</w:t>
            </w:r>
          </w:p>
          <w:p w14:paraId="6A943450">
            <w:pPr>
              <w:widowControl/>
              <w:autoSpaceDE w:val="0"/>
              <w:autoSpaceDN w:val="0"/>
              <w:spacing w:before="70" w:after="0" w:line="320" w:lineRule="exact"/>
              <w:ind w:left="46" w:right="0" w:firstLine="0"/>
              <w:jc w:val="left"/>
            </w:pPr>
            <w:r>
              <w:rPr>
                <w:rFonts w:ascii="7v6lAlxz+SimSun" w:hAnsi="7v6lAlxz+SimSun" w:eastAsia="7v6lAlxz+SimSun"/>
                <w:color w:val="000000"/>
                <w:sz w:val="32"/>
              </w:rPr>
              <w:t xml:space="preserve">化阵地建设 </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CC14852">
            <w:pPr>
              <w:widowControl/>
              <w:autoSpaceDE w:val="0"/>
              <w:autoSpaceDN w:val="0"/>
              <w:spacing w:before="86" w:after="0" w:line="224" w:lineRule="exact"/>
              <w:ind w:left="30" w:right="144"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关于加强社会主义法治文化建设的意见》（十）加强社会主义法治文化阵地建设。把法治文化阵地建设纳入城乡规划，建好用好各种法治文化阵地，扩大覆盖面，提高利用率和群众参与度。加强法治宣传教育基地、法治文化创作基地、青少年法治教育实践基地等建设，完善建设标准，增强实用功能。加强对区（市、区、旗）、乡镇（街道）、村（社区）等区域治理法治状况的研究评估工作。以。基本实现每个村（社区）至少有一个法治文化阵地，充分发挥其教育作用。</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E1DF34B">
            <w:pPr>
              <w:widowControl/>
              <w:autoSpaceDE w:val="0"/>
              <w:autoSpaceDN w:val="0"/>
              <w:spacing w:before="612"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0193E37">
            <w:pPr>
              <w:widowControl/>
              <w:autoSpaceDE w:val="0"/>
              <w:autoSpaceDN w:val="0"/>
              <w:spacing w:before="492" w:after="0" w:line="246" w:lineRule="exact"/>
              <w:ind w:left="0" w:right="0" w:firstLine="0"/>
              <w:jc w:val="center"/>
            </w:pPr>
            <w:r>
              <w:rPr>
                <w:rFonts w:ascii="7v6lAlxz+SimSun" w:hAnsi="7v6lAlxz+SimSun" w:eastAsia="7v6lAlxz+SimSun"/>
                <w:color w:val="000000"/>
                <w:sz w:val="20"/>
              </w:rPr>
              <w:t>区委政法委、区司法局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485966C">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898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8B07709">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法治文化阵地建设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988CF3"/>
        </w:tc>
      </w:tr>
      <w:tr w14:paraId="1881E610">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DC0FDE7"/>
        </w:tc>
        <w:tc>
          <w:tcPr>
            <w:tcW w:w="1957" w:type="dxa"/>
            <w:vMerge w:val="continue"/>
            <w:tcBorders>
              <w:top w:val="single" w:color="000000" w:sz="8" w:space="0"/>
              <w:left w:val="single" w:color="000000" w:sz="6" w:space="0"/>
              <w:bottom w:val="single" w:color="000000" w:sz="6" w:space="0"/>
              <w:right w:val="single" w:color="000000" w:sz="8" w:space="0"/>
            </w:tcBorders>
          </w:tcPr>
          <w:p w14:paraId="2983BB23"/>
        </w:tc>
        <w:tc>
          <w:tcPr>
            <w:tcW w:w="1957" w:type="dxa"/>
            <w:vMerge w:val="continue"/>
            <w:tcBorders>
              <w:top w:val="single" w:color="000000" w:sz="8" w:space="0"/>
              <w:left w:val="single" w:color="000000" w:sz="8" w:space="0"/>
              <w:bottom w:val="single" w:color="000000" w:sz="6" w:space="0"/>
              <w:right w:val="single" w:color="000000" w:sz="8" w:space="0"/>
            </w:tcBorders>
          </w:tcPr>
          <w:p w14:paraId="1B653073"/>
        </w:tc>
        <w:tc>
          <w:tcPr>
            <w:tcW w:w="1957" w:type="dxa"/>
            <w:vMerge w:val="continue"/>
            <w:tcBorders>
              <w:top w:val="single" w:color="000000" w:sz="8" w:space="0"/>
              <w:left w:val="single" w:color="000000" w:sz="8" w:space="0"/>
              <w:bottom w:val="single" w:color="000000" w:sz="6" w:space="0"/>
              <w:right w:val="single" w:color="000000" w:sz="6" w:space="0"/>
            </w:tcBorders>
          </w:tcPr>
          <w:p w14:paraId="751B065F"/>
        </w:tc>
        <w:tc>
          <w:tcPr>
            <w:tcW w:w="1957" w:type="dxa"/>
            <w:vMerge w:val="continue"/>
            <w:tcBorders>
              <w:top w:val="single" w:color="000000" w:sz="8" w:space="0"/>
              <w:left w:val="single" w:color="000000" w:sz="6" w:space="0"/>
              <w:bottom w:val="single" w:color="000000" w:sz="6" w:space="0"/>
              <w:right w:val="single" w:color="000000" w:sz="8" w:space="0"/>
            </w:tcBorders>
          </w:tcPr>
          <w:p w14:paraId="3CF38C0A"/>
        </w:tc>
        <w:tc>
          <w:tcPr>
            <w:tcW w:w="1957" w:type="dxa"/>
            <w:vMerge w:val="continue"/>
            <w:tcBorders>
              <w:top w:val="single" w:color="000000" w:sz="8" w:space="0"/>
              <w:left w:val="single" w:color="000000" w:sz="8" w:space="0"/>
              <w:bottom w:val="single" w:color="000000" w:sz="6" w:space="0"/>
              <w:right w:val="single" w:color="000000" w:sz="8" w:space="0"/>
            </w:tcBorders>
          </w:tcPr>
          <w:p w14:paraId="62FC174D"/>
        </w:tc>
        <w:tc>
          <w:tcPr>
            <w:tcW w:w="1957" w:type="dxa"/>
            <w:vMerge w:val="continue"/>
            <w:tcBorders>
              <w:top w:val="single" w:color="000000" w:sz="8" w:space="0"/>
              <w:left w:val="single" w:color="000000" w:sz="8" w:space="0"/>
              <w:bottom w:val="single" w:color="000000" w:sz="6" w:space="0"/>
              <w:right w:val="single" w:color="000000" w:sz="6" w:space="0"/>
            </w:tcBorders>
          </w:tcPr>
          <w:p w14:paraId="2B4817A5"/>
        </w:tc>
        <w:tc>
          <w:tcPr>
            <w:tcW w:w="1957" w:type="dxa"/>
            <w:vMerge w:val="continue"/>
            <w:tcBorders>
              <w:top w:val="single" w:color="000000" w:sz="8" w:space="0"/>
              <w:left w:val="single" w:color="000000" w:sz="6" w:space="0"/>
              <w:bottom w:val="single" w:color="000000" w:sz="6" w:space="0"/>
              <w:right w:val="single" w:color="000000" w:sz="8" w:space="0"/>
            </w:tcBorders>
          </w:tcPr>
          <w:p w14:paraId="06E5E33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6733CA3">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899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D5AD5B9">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运用新媒体方式方法，传播法治文化</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412BA13"/>
        </w:tc>
      </w:tr>
      <w:tr w14:paraId="239D7543">
        <w:tblPrEx>
          <w:tblCellMar>
            <w:top w:w="0" w:type="dxa"/>
            <w:left w:w="108" w:type="dxa"/>
            <w:bottom w:w="0" w:type="dxa"/>
            <w:right w:w="108" w:type="dxa"/>
          </w:tblCellMar>
        </w:tblPrEx>
        <w:trPr>
          <w:trHeight w:val="406" w:hRule="exact"/>
        </w:trPr>
        <w:tc>
          <w:tcPr>
            <w:tcW w:w="606"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491246CB">
            <w:pPr>
              <w:widowControl/>
              <w:autoSpaceDE w:val="0"/>
              <w:autoSpaceDN w:val="0"/>
              <w:spacing w:before="4974" w:after="0" w:line="318" w:lineRule="exact"/>
              <w:ind w:left="0" w:right="0" w:firstLine="0"/>
              <w:jc w:val="center"/>
            </w:pPr>
            <w:r>
              <w:rPr>
                <w:rFonts w:ascii="7v6lAlxz+SimSun" w:hAnsi="7v6lAlxz+SimSun" w:eastAsia="7v6lAlxz+SimSun"/>
                <w:color w:val="000000"/>
                <w:sz w:val="32"/>
              </w:rPr>
              <w:t>68</w:t>
            </w:r>
          </w:p>
        </w:tc>
        <w:tc>
          <w:tcPr>
            <w:tcW w:w="87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68423087">
            <w:pPr>
              <w:widowControl/>
              <w:autoSpaceDE w:val="0"/>
              <w:autoSpaceDN w:val="0"/>
              <w:spacing w:before="4780" w:after="0" w:line="318" w:lineRule="exact"/>
              <w:ind w:left="0" w:right="0" w:firstLine="0"/>
              <w:jc w:val="center"/>
            </w:pPr>
            <w:r>
              <w:rPr>
                <w:rFonts w:ascii="7v6lAlxz+SimSun" w:hAnsi="7v6lAlxz+SimSun" w:eastAsia="7v6lAlxz+SimSun"/>
                <w:color w:val="000000"/>
                <w:sz w:val="32"/>
              </w:rPr>
              <w:t>平安</w:t>
            </w:r>
          </w:p>
          <w:p w14:paraId="4B54E0F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587A22E9">
            <w:pPr>
              <w:widowControl/>
              <w:autoSpaceDE w:val="0"/>
              <w:autoSpaceDN w:val="0"/>
              <w:spacing w:before="4130" w:after="0" w:line="388" w:lineRule="exact"/>
              <w:ind w:left="0" w:right="0" w:firstLine="0"/>
              <w:jc w:val="center"/>
            </w:pPr>
            <w:r>
              <w:rPr>
                <w:rFonts w:ascii="7v6lAlxz+SimSun" w:hAnsi="7v6lAlxz+SimSun" w:eastAsia="7v6lAlxz+SimSun"/>
                <w:color w:val="000000"/>
                <w:sz w:val="32"/>
              </w:rPr>
              <w:t>加强社会治安综合治理，开展平安建设，完善群防群治队伍建设。</w:t>
            </w:r>
          </w:p>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E365465">
            <w:pPr>
              <w:widowControl/>
              <w:autoSpaceDE w:val="0"/>
              <w:autoSpaceDN w:val="0"/>
              <w:spacing w:before="1222" w:after="0" w:line="320" w:lineRule="exact"/>
              <w:ind w:left="0" w:right="0" w:firstLine="0"/>
              <w:jc w:val="center"/>
            </w:pPr>
            <w:r>
              <w:rPr>
                <w:rFonts w:ascii="7v6lAlxz+SimSun" w:hAnsi="7v6lAlxz+SimSun" w:eastAsia="7v6lAlxz+SimSun"/>
                <w:color w:val="000000"/>
                <w:sz w:val="32"/>
              </w:rPr>
              <w:t>197</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1BF015A3">
            <w:pPr>
              <w:widowControl/>
              <w:autoSpaceDE w:val="0"/>
              <w:autoSpaceDN w:val="0"/>
              <w:spacing w:before="1028" w:after="0" w:line="320" w:lineRule="exact"/>
              <w:ind w:left="46" w:right="0" w:firstLine="0"/>
              <w:jc w:val="left"/>
            </w:pPr>
            <w:r>
              <w:rPr>
                <w:rFonts w:ascii="7v6lAlxz+SimSun" w:hAnsi="7v6lAlxz+SimSun" w:eastAsia="7v6lAlxz+SimSun"/>
                <w:color w:val="000000"/>
                <w:sz w:val="32"/>
              </w:rPr>
              <w:t>加强社会治</w:t>
            </w:r>
          </w:p>
          <w:p w14:paraId="5FA485AB">
            <w:pPr>
              <w:widowControl/>
              <w:autoSpaceDE w:val="0"/>
              <w:autoSpaceDN w:val="0"/>
              <w:spacing w:before="66" w:after="0" w:line="320" w:lineRule="exact"/>
              <w:ind w:left="46" w:right="0" w:firstLine="0"/>
              <w:jc w:val="left"/>
            </w:pPr>
            <w:r>
              <w:rPr>
                <w:rFonts w:ascii="7v6lAlxz+SimSun" w:hAnsi="7v6lAlxz+SimSun" w:eastAsia="7v6lAlxz+SimSun"/>
                <w:color w:val="000000"/>
                <w:sz w:val="32"/>
              </w:rPr>
              <w:t>安综合治理</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0615DBD9">
            <w:pPr>
              <w:widowControl/>
              <w:autoSpaceDE w:val="0"/>
              <w:autoSpaceDN w:val="0"/>
              <w:spacing w:before="416" w:after="0" w:line="156" w:lineRule="exact"/>
              <w:ind w:left="14" w:right="0" w:firstLine="0"/>
              <w:jc w:val="left"/>
            </w:pPr>
            <w:r>
              <w:rPr>
                <w:rFonts w:ascii="7v6lAlxz+SimSun" w:hAnsi="7v6lAlxz+SimSun" w:eastAsia="7v6lAlxz+SimSun"/>
                <w:color w:val="000000"/>
                <w:sz w:val="12"/>
              </w:rPr>
              <w:t>【党内法规】</w:t>
            </w:r>
            <w:r>
              <w:br w:type="textWrapping"/>
            </w:r>
            <w:r>
              <w:rPr>
                <w:rFonts w:ascii="7v6lAlxz+SimSun" w:hAnsi="7v6lAlxz+SimSun" w:eastAsia="7v6lAlxz+SimSun"/>
                <w:color w:val="000000"/>
                <w:sz w:val="12"/>
              </w:rPr>
              <w:t>《中国共产党政法工作条例》第十一条  乡镇（街道）党组织配备政法委员，在乡镇（街道）党组织领导和区级党委政法委员会指导下开展工作。第十二条 党委政法委员会在党委领导下履行职责、开展工作，应当把握政治方向、协调各方职能、统筹政法工作、建设政法队伍、督促依法履职、创造公正司法环境，带头依法依规办事，保证党的路线方针政策和党中央重大决策部署贯彻落实，保证宪法法律正确统一实施。主要职责任务   （四）了解掌握和分析研判社会稳定形势、政法工作情况动态，创新完善多部门参与的平安建设工作协调机制，协调推动预防、化解影响稳定的社会矛盾和风险，协调应对和妥善处置重大突发事件，协调指导政法单位和相关部门做好反邪教、反暴恐工作。</w:t>
            </w:r>
          </w:p>
          <w:p w14:paraId="2BADC9BA">
            <w:pPr>
              <w:widowControl/>
              <w:autoSpaceDE w:val="0"/>
              <w:autoSpaceDN w:val="0"/>
              <w:spacing w:before="0" w:after="0" w:line="156" w:lineRule="exact"/>
              <w:ind w:left="14" w:right="0" w:firstLine="0"/>
              <w:jc w:val="left"/>
            </w:pPr>
            <w:r>
              <w:rPr>
                <w:rFonts w:ascii="7v6lAlxz+SimSun" w:hAnsi="7v6lAlxz+SimSun" w:eastAsia="7v6lAlxz+SimSun"/>
                <w:color w:val="000000"/>
                <w:sz w:val="12"/>
              </w:rPr>
              <w:t>【法律】</w:t>
            </w:r>
            <w:r>
              <w:br w:type="textWrapping"/>
            </w:r>
            <w:r>
              <w:rPr>
                <w:rFonts w:ascii="7v6lAlxz+SimSun" w:hAnsi="7v6lAlxz+SimSun" w:eastAsia="7v6lAlxz+SimSun"/>
                <w:color w:val="000000"/>
                <w:sz w:val="12"/>
              </w:rPr>
              <w:t>1.《中华人民共和国突发事件应对法》第三十四条 区级人民政府及其有关部门、乡级人民政府、街道办事处、居民委员会、村民委员会应当及时调解处理可能引发社会安全事件的矛盾纠纷。</w:t>
            </w:r>
          </w:p>
          <w:p w14:paraId="1848FB7F">
            <w:pPr>
              <w:widowControl/>
              <w:autoSpaceDE w:val="0"/>
              <w:autoSpaceDN w:val="0"/>
              <w:spacing w:before="0" w:after="0" w:line="156" w:lineRule="exact"/>
              <w:ind w:left="14" w:right="0" w:firstLine="0"/>
              <w:jc w:val="left"/>
            </w:pPr>
            <w:r>
              <w:rPr>
                <w:rFonts w:ascii="7v6lAlxz+SimSun" w:hAnsi="7v6lAlxz+SimSun" w:eastAsia="7v6lAlxz+SimSun"/>
                <w:color w:val="000000"/>
                <w:sz w:val="12"/>
              </w:rPr>
              <w:t>2.《中华人民共和国治安管理处罚法》第六条  各级人民政府应当加强社会治安综合治理，采取有效措施，化解社会矛盾，增进社会和谐，维护社会稳定。</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5748E08">
            <w:pPr>
              <w:widowControl/>
              <w:autoSpaceDE w:val="0"/>
              <w:autoSpaceDN w:val="0"/>
              <w:spacing w:before="978"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69564CE4">
            <w:pPr>
              <w:widowControl/>
              <w:autoSpaceDE w:val="0"/>
              <w:autoSpaceDN w:val="0"/>
              <w:spacing w:before="1152" w:after="0" w:line="200" w:lineRule="exact"/>
              <w:ind w:left="0" w:right="0" w:firstLine="0"/>
              <w:jc w:val="center"/>
            </w:pPr>
            <w:r>
              <w:rPr>
                <w:rFonts w:ascii="7v6lAlxz+SimSun" w:hAnsi="7v6lAlxz+SimSun" w:eastAsia="7v6lAlxz+SimSun"/>
                <w:color w:val="000000"/>
                <w:sz w:val="20"/>
              </w:rPr>
              <w:t>区委政</w:t>
            </w:r>
          </w:p>
          <w:p w14:paraId="4280B0A7">
            <w:pPr>
              <w:widowControl/>
              <w:autoSpaceDE w:val="0"/>
              <w:autoSpaceDN w:val="0"/>
              <w:spacing w:before="48" w:after="0" w:line="198" w:lineRule="exact"/>
              <w:ind w:left="0" w:right="0" w:firstLine="0"/>
              <w:jc w:val="center"/>
            </w:pPr>
            <w:r>
              <w:rPr>
                <w:rFonts w:ascii="7v6lAlxz+SimSun" w:hAnsi="7v6lAlxz+SimSun" w:eastAsia="7v6lAlxz+SimSun"/>
                <w:color w:val="000000"/>
                <w:sz w:val="20"/>
              </w:rPr>
              <w:t>法委</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8268E1F">
            <w:pPr>
              <w:widowControl/>
              <w:autoSpaceDE w:val="0"/>
              <w:autoSpaceDN w:val="0"/>
              <w:spacing w:before="54" w:after="0" w:line="318" w:lineRule="exact"/>
              <w:ind w:left="0" w:right="0" w:firstLine="0"/>
              <w:jc w:val="center"/>
            </w:pPr>
            <w:r>
              <w:rPr>
                <w:rFonts w:ascii="7v6lAlxz+SimSun" w:hAnsi="7v6lAlxz+SimSun" w:eastAsia="7v6lAlxz+SimSun"/>
                <w:color w:val="000000"/>
                <w:sz w:val="32"/>
              </w:rPr>
              <w:t>900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7C9496E">
            <w:pPr>
              <w:widowControl/>
              <w:autoSpaceDE w:val="0"/>
              <w:autoSpaceDN w:val="0"/>
              <w:spacing w:before="54" w:after="0" w:line="318" w:lineRule="exact"/>
              <w:ind w:left="0" w:right="0" w:firstLine="0"/>
              <w:jc w:val="center"/>
            </w:pPr>
            <w:r>
              <w:rPr>
                <w:rFonts w:ascii="7v6lAlxz+SimSun" w:hAnsi="7v6lAlxz+SimSun" w:eastAsia="7v6lAlxz+SimSun"/>
                <w:color w:val="000000"/>
                <w:sz w:val="32"/>
              </w:rPr>
              <w:t>落实街道政法委员配备</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826E08C"/>
        </w:tc>
      </w:tr>
      <w:tr w14:paraId="3342F955">
        <w:tblPrEx>
          <w:tblCellMar>
            <w:top w:w="0" w:type="dxa"/>
            <w:left w:w="108" w:type="dxa"/>
            <w:bottom w:w="0" w:type="dxa"/>
            <w:right w:w="108" w:type="dxa"/>
          </w:tblCellMar>
        </w:tblPrEx>
        <w:trPr>
          <w:trHeight w:val="762"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4904133D"/>
        </w:tc>
        <w:tc>
          <w:tcPr>
            <w:tcW w:w="1957" w:type="dxa"/>
            <w:vMerge w:val="continue"/>
            <w:tcBorders>
              <w:top w:val="single" w:color="000000" w:sz="6" w:space="0"/>
              <w:left w:val="single" w:color="000000" w:sz="6" w:space="0"/>
              <w:bottom w:val="single" w:color="000000" w:sz="6" w:space="0"/>
              <w:right w:val="single" w:color="000000" w:sz="8" w:space="0"/>
            </w:tcBorders>
          </w:tcPr>
          <w:p w14:paraId="00DE58CB"/>
        </w:tc>
        <w:tc>
          <w:tcPr>
            <w:tcW w:w="1957" w:type="dxa"/>
            <w:vMerge w:val="continue"/>
            <w:tcBorders>
              <w:top w:val="single" w:color="000000" w:sz="6" w:space="0"/>
              <w:left w:val="single" w:color="000000" w:sz="8" w:space="0"/>
              <w:bottom w:val="single" w:color="000000" w:sz="6" w:space="0"/>
              <w:right w:val="single" w:color="000000" w:sz="8" w:space="0"/>
            </w:tcBorders>
          </w:tcPr>
          <w:p w14:paraId="7ED06C07"/>
        </w:tc>
        <w:tc>
          <w:tcPr>
            <w:tcW w:w="1957" w:type="dxa"/>
            <w:vMerge w:val="continue"/>
            <w:tcBorders>
              <w:top w:val="single" w:color="000000" w:sz="6" w:space="0"/>
              <w:left w:val="single" w:color="000000" w:sz="8" w:space="0"/>
              <w:bottom w:val="single" w:color="000000" w:sz="8" w:space="0"/>
              <w:right w:val="single" w:color="000000" w:sz="6" w:space="0"/>
            </w:tcBorders>
          </w:tcPr>
          <w:p w14:paraId="326152A6"/>
        </w:tc>
        <w:tc>
          <w:tcPr>
            <w:tcW w:w="1957" w:type="dxa"/>
            <w:vMerge w:val="continue"/>
            <w:tcBorders>
              <w:top w:val="single" w:color="000000" w:sz="6" w:space="0"/>
              <w:left w:val="single" w:color="000000" w:sz="6" w:space="0"/>
              <w:bottom w:val="single" w:color="000000" w:sz="8" w:space="0"/>
              <w:right w:val="single" w:color="000000" w:sz="8" w:space="0"/>
            </w:tcBorders>
          </w:tcPr>
          <w:p w14:paraId="0FA499D7"/>
        </w:tc>
        <w:tc>
          <w:tcPr>
            <w:tcW w:w="1957" w:type="dxa"/>
            <w:vMerge w:val="continue"/>
            <w:tcBorders>
              <w:top w:val="single" w:color="000000" w:sz="6" w:space="0"/>
              <w:left w:val="single" w:color="000000" w:sz="8" w:space="0"/>
              <w:bottom w:val="single" w:color="000000" w:sz="8" w:space="0"/>
              <w:right w:val="single" w:color="000000" w:sz="8" w:space="0"/>
            </w:tcBorders>
          </w:tcPr>
          <w:p w14:paraId="36EE65A7"/>
        </w:tc>
        <w:tc>
          <w:tcPr>
            <w:tcW w:w="1957" w:type="dxa"/>
            <w:vMerge w:val="continue"/>
            <w:tcBorders>
              <w:top w:val="single" w:color="000000" w:sz="6" w:space="0"/>
              <w:left w:val="single" w:color="000000" w:sz="8" w:space="0"/>
              <w:bottom w:val="single" w:color="000000" w:sz="8" w:space="0"/>
              <w:right w:val="single" w:color="000000" w:sz="6" w:space="0"/>
            </w:tcBorders>
          </w:tcPr>
          <w:p w14:paraId="08AF89E1"/>
        </w:tc>
        <w:tc>
          <w:tcPr>
            <w:tcW w:w="1957" w:type="dxa"/>
            <w:vMerge w:val="continue"/>
            <w:tcBorders>
              <w:top w:val="single" w:color="000000" w:sz="6" w:space="0"/>
              <w:left w:val="single" w:color="000000" w:sz="6" w:space="0"/>
              <w:bottom w:val="single" w:color="000000" w:sz="8" w:space="0"/>
              <w:right w:val="single" w:color="000000" w:sz="8" w:space="0"/>
            </w:tcBorders>
          </w:tcPr>
          <w:p w14:paraId="6A7F568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76D0F93">
            <w:pPr>
              <w:widowControl/>
              <w:autoSpaceDE w:val="0"/>
              <w:autoSpaceDN w:val="0"/>
              <w:spacing w:before="230" w:after="0" w:line="320" w:lineRule="exact"/>
              <w:ind w:left="0" w:right="0" w:firstLine="0"/>
              <w:jc w:val="center"/>
            </w:pPr>
            <w:r>
              <w:rPr>
                <w:rFonts w:ascii="7v6lAlxz+SimSun" w:hAnsi="7v6lAlxz+SimSun" w:eastAsia="7v6lAlxz+SimSun"/>
                <w:color w:val="000000"/>
                <w:sz w:val="32"/>
              </w:rPr>
              <w:t>901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3A97B9E">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加强社会治安综合治理，化解社会矛</w:t>
            </w:r>
          </w:p>
          <w:p w14:paraId="68D4F69E">
            <w:pPr>
              <w:widowControl/>
              <w:autoSpaceDE w:val="0"/>
              <w:autoSpaceDN w:val="0"/>
              <w:spacing w:before="62" w:after="0" w:line="320" w:lineRule="exact"/>
              <w:ind w:left="0" w:right="0" w:firstLine="0"/>
              <w:jc w:val="center"/>
            </w:pPr>
            <w:r>
              <w:rPr>
                <w:rFonts w:ascii="7v6lAlxz+SimSun" w:hAnsi="7v6lAlxz+SimSun" w:eastAsia="7v6lAlxz+SimSun"/>
                <w:color w:val="000000"/>
                <w:sz w:val="32"/>
              </w:rPr>
              <w:t>盾，维护社会稳定</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4191FAB"/>
        </w:tc>
      </w:tr>
      <w:tr w14:paraId="5C0FE8C4">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3685EF3F"/>
        </w:tc>
        <w:tc>
          <w:tcPr>
            <w:tcW w:w="1957" w:type="dxa"/>
            <w:vMerge w:val="continue"/>
            <w:tcBorders>
              <w:top w:val="single" w:color="000000" w:sz="6" w:space="0"/>
              <w:left w:val="single" w:color="000000" w:sz="6" w:space="0"/>
              <w:bottom w:val="single" w:color="000000" w:sz="6" w:space="0"/>
              <w:right w:val="single" w:color="000000" w:sz="8" w:space="0"/>
            </w:tcBorders>
          </w:tcPr>
          <w:p w14:paraId="18F3BE52"/>
        </w:tc>
        <w:tc>
          <w:tcPr>
            <w:tcW w:w="1957" w:type="dxa"/>
            <w:vMerge w:val="continue"/>
            <w:tcBorders>
              <w:top w:val="single" w:color="000000" w:sz="6" w:space="0"/>
              <w:left w:val="single" w:color="000000" w:sz="8" w:space="0"/>
              <w:bottom w:val="single" w:color="000000" w:sz="6" w:space="0"/>
              <w:right w:val="single" w:color="000000" w:sz="8" w:space="0"/>
            </w:tcBorders>
          </w:tcPr>
          <w:p w14:paraId="02B79E83"/>
        </w:tc>
        <w:tc>
          <w:tcPr>
            <w:tcW w:w="1957" w:type="dxa"/>
            <w:vMerge w:val="continue"/>
            <w:tcBorders>
              <w:top w:val="single" w:color="000000" w:sz="6" w:space="0"/>
              <w:left w:val="single" w:color="000000" w:sz="8" w:space="0"/>
              <w:bottom w:val="single" w:color="000000" w:sz="8" w:space="0"/>
              <w:right w:val="single" w:color="000000" w:sz="6" w:space="0"/>
            </w:tcBorders>
          </w:tcPr>
          <w:p w14:paraId="73E6D7EF"/>
        </w:tc>
        <w:tc>
          <w:tcPr>
            <w:tcW w:w="1957" w:type="dxa"/>
            <w:vMerge w:val="continue"/>
            <w:tcBorders>
              <w:top w:val="single" w:color="000000" w:sz="6" w:space="0"/>
              <w:left w:val="single" w:color="000000" w:sz="6" w:space="0"/>
              <w:bottom w:val="single" w:color="000000" w:sz="8" w:space="0"/>
              <w:right w:val="single" w:color="000000" w:sz="8" w:space="0"/>
            </w:tcBorders>
          </w:tcPr>
          <w:p w14:paraId="40586888"/>
        </w:tc>
        <w:tc>
          <w:tcPr>
            <w:tcW w:w="1957" w:type="dxa"/>
            <w:vMerge w:val="continue"/>
            <w:tcBorders>
              <w:top w:val="single" w:color="000000" w:sz="6" w:space="0"/>
              <w:left w:val="single" w:color="000000" w:sz="8" w:space="0"/>
              <w:bottom w:val="single" w:color="000000" w:sz="8" w:space="0"/>
              <w:right w:val="single" w:color="000000" w:sz="8" w:space="0"/>
            </w:tcBorders>
          </w:tcPr>
          <w:p w14:paraId="1CBAD3D8"/>
        </w:tc>
        <w:tc>
          <w:tcPr>
            <w:tcW w:w="1957" w:type="dxa"/>
            <w:vMerge w:val="continue"/>
            <w:tcBorders>
              <w:top w:val="single" w:color="000000" w:sz="6" w:space="0"/>
              <w:left w:val="single" w:color="000000" w:sz="8" w:space="0"/>
              <w:bottom w:val="single" w:color="000000" w:sz="8" w:space="0"/>
              <w:right w:val="single" w:color="000000" w:sz="6" w:space="0"/>
            </w:tcBorders>
          </w:tcPr>
          <w:p w14:paraId="6B4534E7"/>
        </w:tc>
        <w:tc>
          <w:tcPr>
            <w:tcW w:w="1957" w:type="dxa"/>
            <w:vMerge w:val="continue"/>
            <w:tcBorders>
              <w:top w:val="single" w:color="000000" w:sz="6" w:space="0"/>
              <w:left w:val="single" w:color="000000" w:sz="6" w:space="0"/>
              <w:bottom w:val="single" w:color="000000" w:sz="8" w:space="0"/>
              <w:right w:val="single" w:color="000000" w:sz="8" w:space="0"/>
            </w:tcBorders>
          </w:tcPr>
          <w:p w14:paraId="2C2BFF4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ADBDD22">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902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4DEB54A">
            <w:pPr>
              <w:widowControl/>
              <w:autoSpaceDE w:val="0"/>
              <w:autoSpaceDN w:val="0"/>
              <w:spacing w:before="72" w:after="0" w:line="280" w:lineRule="exact"/>
              <w:ind w:left="0" w:right="0" w:firstLine="0"/>
              <w:jc w:val="center"/>
            </w:pPr>
            <w:r>
              <w:rPr>
                <w:rFonts w:ascii="7v6lAlxz+SimSun" w:hAnsi="7v6lAlxz+SimSun" w:eastAsia="7v6lAlxz+SimSun"/>
                <w:color w:val="000000"/>
                <w:sz w:val="28"/>
              </w:rPr>
              <w:t>重大活动、敏感节点社会平安安保工作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FD18312"/>
        </w:tc>
      </w:tr>
      <w:tr w14:paraId="528CA73E">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0931401D"/>
        </w:tc>
        <w:tc>
          <w:tcPr>
            <w:tcW w:w="1957" w:type="dxa"/>
            <w:vMerge w:val="continue"/>
            <w:tcBorders>
              <w:top w:val="single" w:color="000000" w:sz="6" w:space="0"/>
              <w:left w:val="single" w:color="000000" w:sz="6" w:space="0"/>
              <w:bottom w:val="single" w:color="000000" w:sz="6" w:space="0"/>
              <w:right w:val="single" w:color="000000" w:sz="8" w:space="0"/>
            </w:tcBorders>
          </w:tcPr>
          <w:p w14:paraId="336A51F5"/>
        </w:tc>
        <w:tc>
          <w:tcPr>
            <w:tcW w:w="1957" w:type="dxa"/>
            <w:vMerge w:val="continue"/>
            <w:tcBorders>
              <w:top w:val="single" w:color="000000" w:sz="6" w:space="0"/>
              <w:left w:val="single" w:color="000000" w:sz="8" w:space="0"/>
              <w:bottom w:val="single" w:color="000000" w:sz="6" w:space="0"/>
              <w:right w:val="single" w:color="000000" w:sz="8" w:space="0"/>
            </w:tcBorders>
          </w:tcPr>
          <w:p w14:paraId="534D4CE5"/>
        </w:tc>
        <w:tc>
          <w:tcPr>
            <w:tcW w:w="1957" w:type="dxa"/>
            <w:vMerge w:val="continue"/>
            <w:tcBorders>
              <w:top w:val="single" w:color="000000" w:sz="6" w:space="0"/>
              <w:left w:val="single" w:color="000000" w:sz="8" w:space="0"/>
              <w:bottom w:val="single" w:color="000000" w:sz="8" w:space="0"/>
              <w:right w:val="single" w:color="000000" w:sz="6" w:space="0"/>
            </w:tcBorders>
          </w:tcPr>
          <w:p w14:paraId="79B678BA"/>
        </w:tc>
        <w:tc>
          <w:tcPr>
            <w:tcW w:w="1957" w:type="dxa"/>
            <w:vMerge w:val="continue"/>
            <w:tcBorders>
              <w:top w:val="single" w:color="000000" w:sz="6" w:space="0"/>
              <w:left w:val="single" w:color="000000" w:sz="6" w:space="0"/>
              <w:bottom w:val="single" w:color="000000" w:sz="8" w:space="0"/>
              <w:right w:val="single" w:color="000000" w:sz="8" w:space="0"/>
            </w:tcBorders>
          </w:tcPr>
          <w:p w14:paraId="6DFADFD0"/>
        </w:tc>
        <w:tc>
          <w:tcPr>
            <w:tcW w:w="1957" w:type="dxa"/>
            <w:vMerge w:val="continue"/>
            <w:tcBorders>
              <w:top w:val="single" w:color="000000" w:sz="6" w:space="0"/>
              <w:left w:val="single" w:color="000000" w:sz="8" w:space="0"/>
              <w:bottom w:val="single" w:color="000000" w:sz="8" w:space="0"/>
              <w:right w:val="single" w:color="000000" w:sz="8" w:space="0"/>
            </w:tcBorders>
          </w:tcPr>
          <w:p w14:paraId="27A9E931"/>
        </w:tc>
        <w:tc>
          <w:tcPr>
            <w:tcW w:w="1957" w:type="dxa"/>
            <w:vMerge w:val="continue"/>
            <w:tcBorders>
              <w:top w:val="single" w:color="000000" w:sz="6" w:space="0"/>
              <w:left w:val="single" w:color="000000" w:sz="8" w:space="0"/>
              <w:bottom w:val="single" w:color="000000" w:sz="8" w:space="0"/>
              <w:right w:val="single" w:color="000000" w:sz="6" w:space="0"/>
            </w:tcBorders>
          </w:tcPr>
          <w:p w14:paraId="2C676746"/>
        </w:tc>
        <w:tc>
          <w:tcPr>
            <w:tcW w:w="1957" w:type="dxa"/>
            <w:vMerge w:val="continue"/>
            <w:tcBorders>
              <w:top w:val="single" w:color="000000" w:sz="6" w:space="0"/>
              <w:left w:val="single" w:color="000000" w:sz="6" w:space="0"/>
              <w:bottom w:val="single" w:color="000000" w:sz="8" w:space="0"/>
              <w:right w:val="single" w:color="000000" w:sz="8" w:space="0"/>
            </w:tcBorders>
          </w:tcPr>
          <w:p w14:paraId="516BA9C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2A65352">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903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DCCE218">
            <w:pPr>
              <w:widowControl/>
              <w:autoSpaceDE w:val="0"/>
              <w:autoSpaceDN w:val="0"/>
              <w:spacing w:before="72" w:after="0" w:line="280" w:lineRule="exact"/>
              <w:ind w:left="0" w:right="0" w:firstLine="0"/>
              <w:jc w:val="center"/>
            </w:pPr>
            <w:r>
              <w:rPr>
                <w:rFonts w:ascii="7v6lAlxz+SimSun" w:hAnsi="7v6lAlxz+SimSun" w:eastAsia="7v6lAlxz+SimSun"/>
                <w:color w:val="000000"/>
                <w:sz w:val="28"/>
              </w:rPr>
              <w:t>加强街道综治中心工作平台规范化建设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B5547FB"/>
        </w:tc>
      </w:tr>
      <w:tr w14:paraId="37E1650A">
        <w:tblPrEx>
          <w:tblCellMar>
            <w:top w:w="0" w:type="dxa"/>
            <w:left w:w="108" w:type="dxa"/>
            <w:bottom w:w="0" w:type="dxa"/>
            <w:right w:w="108" w:type="dxa"/>
          </w:tblCellMar>
        </w:tblPrEx>
        <w:trPr>
          <w:trHeight w:val="762"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63E23B32"/>
        </w:tc>
        <w:tc>
          <w:tcPr>
            <w:tcW w:w="1957" w:type="dxa"/>
            <w:vMerge w:val="continue"/>
            <w:tcBorders>
              <w:top w:val="single" w:color="000000" w:sz="6" w:space="0"/>
              <w:left w:val="single" w:color="000000" w:sz="6" w:space="0"/>
              <w:bottom w:val="single" w:color="000000" w:sz="6" w:space="0"/>
              <w:right w:val="single" w:color="000000" w:sz="8" w:space="0"/>
            </w:tcBorders>
          </w:tcPr>
          <w:p w14:paraId="583B5292"/>
        </w:tc>
        <w:tc>
          <w:tcPr>
            <w:tcW w:w="1957" w:type="dxa"/>
            <w:vMerge w:val="continue"/>
            <w:tcBorders>
              <w:top w:val="single" w:color="000000" w:sz="6" w:space="0"/>
              <w:left w:val="single" w:color="000000" w:sz="8" w:space="0"/>
              <w:bottom w:val="single" w:color="000000" w:sz="6" w:space="0"/>
              <w:right w:val="single" w:color="000000" w:sz="8" w:space="0"/>
            </w:tcBorders>
          </w:tcPr>
          <w:p w14:paraId="53D22598"/>
        </w:tc>
        <w:tc>
          <w:tcPr>
            <w:tcW w:w="1957" w:type="dxa"/>
            <w:vMerge w:val="continue"/>
            <w:tcBorders>
              <w:top w:val="single" w:color="000000" w:sz="6" w:space="0"/>
              <w:left w:val="single" w:color="000000" w:sz="8" w:space="0"/>
              <w:bottom w:val="single" w:color="000000" w:sz="8" w:space="0"/>
              <w:right w:val="single" w:color="000000" w:sz="6" w:space="0"/>
            </w:tcBorders>
          </w:tcPr>
          <w:p w14:paraId="03491F6B"/>
        </w:tc>
        <w:tc>
          <w:tcPr>
            <w:tcW w:w="1957" w:type="dxa"/>
            <w:vMerge w:val="continue"/>
            <w:tcBorders>
              <w:top w:val="single" w:color="000000" w:sz="6" w:space="0"/>
              <w:left w:val="single" w:color="000000" w:sz="6" w:space="0"/>
              <w:bottom w:val="single" w:color="000000" w:sz="8" w:space="0"/>
              <w:right w:val="single" w:color="000000" w:sz="8" w:space="0"/>
            </w:tcBorders>
          </w:tcPr>
          <w:p w14:paraId="4787DC33"/>
        </w:tc>
        <w:tc>
          <w:tcPr>
            <w:tcW w:w="1957" w:type="dxa"/>
            <w:vMerge w:val="continue"/>
            <w:tcBorders>
              <w:top w:val="single" w:color="000000" w:sz="6" w:space="0"/>
              <w:left w:val="single" w:color="000000" w:sz="8" w:space="0"/>
              <w:bottom w:val="single" w:color="000000" w:sz="8" w:space="0"/>
              <w:right w:val="single" w:color="000000" w:sz="8" w:space="0"/>
            </w:tcBorders>
          </w:tcPr>
          <w:p w14:paraId="15FD14AE"/>
        </w:tc>
        <w:tc>
          <w:tcPr>
            <w:tcW w:w="1957" w:type="dxa"/>
            <w:vMerge w:val="continue"/>
            <w:tcBorders>
              <w:top w:val="single" w:color="000000" w:sz="6" w:space="0"/>
              <w:left w:val="single" w:color="000000" w:sz="8" w:space="0"/>
              <w:bottom w:val="single" w:color="000000" w:sz="8" w:space="0"/>
              <w:right w:val="single" w:color="000000" w:sz="6" w:space="0"/>
            </w:tcBorders>
          </w:tcPr>
          <w:p w14:paraId="546D3748"/>
        </w:tc>
        <w:tc>
          <w:tcPr>
            <w:tcW w:w="1957" w:type="dxa"/>
            <w:vMerge w:val="continue"/>
            <w:tcBorders>
              <w:top w:val="single" w:color="000000" w:sz="6" w:space="0"/>
              <w:left w:val="single" w:color="000000" w:sz="6" w:space="0"/>
              <w:bottom w:val="single" w:color="000000" w:sz="8" w:space="0"/>
              <w:right w:val="single" w:color="000000" w:sz="8" w:space="0"/>
            </w:tcBorders>
          </w:tcPr>
          <w:p w14:paraId="20E7E23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C2ECEEF">
            <w:pPr>
              <w:widowControl/>
              <w:autoSpaceDE w:val="0"/>
              <w:autoSpaceDN w:val="0"/>
              <w:spacing w:before="232" w:after="0" w:line="318" w:lineRule="exact"/>
              <w:ind w:left="0" w:right="0" w:firstLine="0"/>
              <w:jc w:val="center"/>
            </w:pPr>
            <w:r>
              <w:rPr>
                <w:rFonts w:ascii="7v6lAlxz+SimSun" w:hAnsi="7v6lAlxz+SimSun" w:eastAsia="7v6lAlxz+SimSun"/>
                <w:color w:val="000000"/>
                <w:sz w:val="32"/>
              </w:rPr>
              <w:t>904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8E53C02">
            <w:pPr>
              <w:widowControl/>
              <w:autoSpaceDE w:val="0"/>
              <w:autoSpaceDN w:val="0"/>
              <w:spacing w:before="42" w:after="0" w:line="318" w:lineRule="exact"/>
              <w:ind w:left="0" w:right="0" w:firstLine="0"/>
              <w:jc w:val="center"/>
            </w:pPr>
            <w:r>
              <w:rPr>
                <w:rFonts w:ascii="7v6lAlxz+SimSun" w:hAnsi="7v6lAlxz+SimSun" w:eastAsia="7v6lAlxz+SimSun"/>
                <w:color w:val="000000"/>
                <w:sz w:val="32"/>
              </w:rPr>
              <w:t>整合基层治理资源，加强大数据平台</w:t>
            </w:r>
          </w:p>
          <w:p w14:paraId="687AD293">
            <w:pPr>
              <w:widowControl/>
              <w:autoSpaceDE w:val="0"/>
              <w:autoSpaceDN w:val="0"/>
              <w:spacing w:before="64" w:after="0" w:line="320" w:lineRule="exact"/>
              <w:ind w:left="0" w:right="0" w:firstLine="0"/>
              <w:jc w:val="center"/>
            </w:pPr>
            <w:r>
              <w:rPr>
                <w:rFonts w:ascii="7v6lAlxz+SimSun" w:hAnsi="7v6lAlxz+SimSun" w:eastAsia="7v6lAlxz+SimSun"/>
                <w:color w:val="000000"/>
                <w:sz w:val="32"/>
              </w:rPr>
              <w:t>统筹信息化建设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A9C82A0"/>
        </w:tc>
      </w:tr>
      <w:tr w14:paraId="3C0611C1">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31CB3AE7"/>
        </w:tc>
        <w:tc>
          <w:tcPr>
            <w:tcW w:w="1957" w:type="dxa"/>
            <w:vMerge w:val="continue"/>
            <w:tcBorders>
              <w:top w:val="single" w:color="000000" w:sz="6" w:space="0"/>
              <w:left w:val="single" w:color="000000" w:sz="6" w:space="0"/>
              <w:bottom w:val="single" w:color="000000" w:sz="6" w:space="0"/>
              <w:right w:val="single" w:color="000000" w:sz="8" w:space="0"/>
            </w:tcBorders>
          </w:tcPr>
          <w:p w14:paraId="2352038E"/>
        </w:tc>
        <w:tc>
          <w:tcPr>
            <w:tcW w:w="1957" w:type="dxa"/>
            <w:vMerge w:val="continue"/>
            <w:tcBorders>
              <w:top w:val="single" w:color="000000" w:sz="6" w:space="0"/>
              <w:left w:val="single" w:color="000000" w:sz="8" w:space="0"/>
              <w:bottom w:val="single" w:color="000000" w:sz="6" w:space="0"/>
              <w:right w:val="single" w:color="000000" w:sz="8" w:space="0"/>
            </w:tcBorders>
          </w:tcPr>
          <w:p w14:paraId="7FE5E39D"/>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4BD600A">
            <w:pPr>
              <w:widowControl/>
              <w:autoSpaceDE w:val="0"/>
              <w:autoSpaceDN w:val="0"/>
              <w:spacing w:before="3602" w:after="0" w:line="320" w:lineRule="exact"/>
              <w:ind w:left="0" w:right="0" w:firstLine="0"/>
              <w:jc w:val="center"/>
            </w:pPr>
            <w:r>
              <w:rPr>
                <w:rFonts w:ascii="7v6lAlxz+SimSun" w:hAnsi="7v6lAlxz+SimSun" w:eastAsia="7v6lAlxz+SimSun"/>
                <w:color w:val="000000"/>
                <w:sz w:val="32"/>
              </w:rPr>
              <w:t>198</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200CDB7">
            <w:pPr>
              <w:widowControl/>
              <w:autoSpaceDE w:val="0"/>
              <w:autoSpaceDN w:val="0"/>
              <w:spacing w:before="3408" w:after="0" w:line="320" w:lineRule="exact"/>
              <w:ind w:left="46" w:right="0" w:firstLine="0"/>
              <w:jc w:val="left"/>
            </w:pPr>
            <w:r>
              <w:rPr>
                <w:rFonts w:ascii="7v6lAlxz+SimSun" w:hAnsi="7v6lAlxz+SimSun" w:eastAsia="7v6lAlxz+SimSun"/>
                <w:color w:val="000000"/>
                <w:sz w:val="32"/>
              </w:rPr>
              <w:t>开展平安建</w:t>
            </w:r>
          </w:p>
          <w:p w14:paraId="5AD05F1E">
            <w:pPr>
              <w:widowControl/>
              <w:autoSpaceDE w:val="0"/>
              <w:autoSpaceDN w:val="0"/>
              <w:spacing w:before="66" w:after="0" w:line="320" w:lineRule="exact"/>
              <w:ind w:left="46" w:right="0" w:firstLine="0"/>
              <w:jc w:val="left"/>
            </w:pPr>
            <w:r>
              <w:rPr>
                <w:rFonts w:ascii="7v6lAlxz+SimSun" w:hAnsi="7v6lAlxz+SimSun" w:eastAsia="7v6lAlxz+SimSun"/>
                <w:color w:val="000000"/>
                <w:sz w:val="32"/>
              </w:rPr>
              <w:t>设</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8330AA3">
            <w:pPr>
              <w:widowControl/>
              <w:autoSpaceDE w:val="0"/>
              <w:autoSpaceDN w:val="0"/>
              <w:spacing w:before="918" w:after="0" w:line="226" w:lineRule="exact"/>
              <w:ind w:left="30" w:right="144" w:firstLine="0"/>
              <w:jc w:val="left"/>
            </w:pPr>
            <w:r>
              <w:rPr>
                <w:rFonts w:ascii="7v6lAlxz+SimSun" w:hAnsi="7v6lAlxz+SimSun" w:eastAsia="7v6lAlxz+SimSun"/>
                <w:color w:val="000000"/>
                <w:sz w:val="18"/>
              </w:rPr>
              <w:t>【地方性法规】</w:t>
            </w:r>
            <w:r>
              <w:br w:type="textWrapping"/>
            </w:r>
            <w:r>
              <w:rPr>
                <w:rFonts w:ascii="7v6lAlxz+SimSun" w:hAnsi="7v6lAlxz+SimSun" w:eastAsia="7v6lAlxz+SimSun"/>
                <w:color w:val="000000"/>
                <w:sz w:val="18"/>
              </w:rPr>
              <w:t>1.《江西省平安建设条例》第七条  平安建设实行领导责任制。各级各单位党政主要加强人为平安建设工作的第一责任人，分管加强人为平安建设工作的直接责任人，其他加强人对分管工作范围内平安建设工作负直接领导责任。第十一条  省、设区的市、区（市、区）、乡镇（街道）应当设立平安建设统筹协调机构（以下简称统筹协调机构），加强统筹协调本辖区内的平安建设工作。统筹协调机构可以根据平安建设工作需要，设立若干由相关职能部门牵头的专项组，统筹做好平安建设重点工作。第十四条  乡镇人民政府、街道办事处、村（社区）应当履行本辖区内平安建设职责，组织开展基层平安创建活动，动员社会力量参与基层平安建设。乡镇人民政府、街道办事处应当及时受理、依法处理或者组织协调有关单位及时处理辖区内群众诉求、化解社会矛盾纠纷、排查安全隐患。需要多部门协同解决的，由乡镇人民政府、街道办事处商区级人民政府有关部门及其派出机构、承担公共服务职能的企业事业单位等进行处理，必要时可以报区级人民政府确定责任部门。</w:t>
            </w:r>
          </w:p>
          <w:p w14:paraId="07FD434C">
            <w:pPr>
              <w:widowControl/>
              <w:autoSpaceDE w:val="0"/>
              <w:autoSpaceDN w:val="0"/>
              <w:spacing w:before="0" w:after="0" w:line="224" w:lineRule="exact"/>
              <w:ind w:left="30" w:right="150" w:firstLine="0"/>
              <w:jc w:val="both"/>
            </w:pPr>
            <w:r>
              <w:rPr>
                <w:rFonts w:ascii="7v6lAlxz+SimSun" w:hAnsi="7v6lAlxz+SimSun" w:eastAsia="7v6lAlxz+SimSun"/>
                <w:color w:val="000000"/>
                <w:sz w:val="18"/>
              </w:rPr>
              <w:t>2.《江西省矛盾纠纷多元化解条例》第九条  各级平安建设统筹协调机构加强本行政区域内矛盾纠纷多元化解的调查研究、组织协调、督导检查、考核评估等工作，建立部门联动处理机制。省、设区的市、区(市、区)、乡镇(街道)、村(社区)社会治安综合治理中心(以下简称综治中心)为矛盾纠纷多元化解的工作平台，并配备专(兼)职工作人员。第二十二条  各级人民政府应当建立健全矛盾纠纷排查制度。推行网格化管理，网格员加强网格内矛盾纠纷的日常排查工作。村(居)民委员会、乡镇人民政府和街道办事处、区(市、区)人民政府应当定期开展矛盾纠纷排查。区级以上人民政府各部门应当对其管辖范围内的矛盾纠纷进行定期排查。</w:t>
            </w:r>
          </w:p>
          <w:p w14:paraId="5BB20B88">
            <w:pPr>
              <w:widowControl/>
              <w:autoSpaceDE w:val="0"/>
              <w:autoSpaceDN w:val="0"/>
              <w:spacing w:before="2" w:after="0" w:line="224" w:lineRule="exact"/>
              <w:ind w:left="30" w:right="144" w:firstLine="0"/>
              <w:jc w:val="left"/>
            </w:pPr>
            <w:r>
              <w:rPr>
                <w:rFonts w:ascii="7v6lAlxz+SimSun" w:hAnsi="7v6lAlxz+SimSun" w:eastAsia="7v6lAlxz+SimSun"/>
                <w:color w:val="000000"/>
                <w:sz w:val="18"/>
              </w:rPr>
              <w:t>3.《江西省见义勇为人员奖励和保障办法》第八条  任何单位和个人可以向见义勇为行为发生地的区（市、区）综治办举荐见义勇为人员。</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2AAAD21">
            <w:pPr>
              <w:widowControl/>
              <w:autoSpaceDE w:val="0"/>
              <w:autoSpaceDN w:val="0"/>
              <w:spacing w:before="3362"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0281745">
            <w:pPr>
              <w:widowControl/>
              <w:autoSpaceDE w:val="0"/>
              <w:autoSpaceDN w:val="0"/>
              <w:spacing w:before="3532" w:after="0" w:line="200" w:lineRule="exact"/>
              <w:ind w:left="0" w:right="0" w:firstLine="0"/>
              <w:jc w:val="center"/>
            </w:pPr>
            <w:r>
              <w:rPr>
                <w:rFonts w:ascii="7v6lAlxz+SimSun" w:hAnsi="7v6lAlxz+SimSun" w:eastAsia="7v6lAlxz+SimSun"/>
                <w:color w:val="000000"/>
                <w:sz w:val="20"/>
              </w:rPr>
              <w:t>区委政</w:t>
            </w:r>
          </w:p>
          <w:p w14:paraId="75D369D9">
            <w:pPr>
              <w:widowControl/>
              <w:autoSpaceDE w:val="0"/>
              <w:autoSpaceDN w:val="0"/>
              <w:spacing w:before="48" w:after="0" w:line="198" w:lineRule="exact"/>
              <w:ind w:left="0" w:right="0" w:firstLine="0"/>
              <w:jc w:val="center"/>
            </w:pPr>
            <w:r>
              <w:rPr>
                <w:rFonts w:ascii="7v6lAlxz+SimSun" w:hAnsi="7v6lAlxz+SimSun" w:eastAsia="7v6lAlxz+SimSun"/>
                <w:color w:val="000000"/>
                <w:sz w:val="20"/>
              </w:rPr>
              <w:t>法委</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6708EEA">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905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EBD797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开展社区心理健康指导</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06455D7"/>
        </w:tc>
      </w:tr>
      <w:tr w14:paraId="02A3FD87">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2CA4439D"/>
        </w:tc>
        <w:tc>
          <w:tcPr>
            <w:tcW w:w="1957" w:type="dxa"/>
            <w:vMerge w:val="continue"/>
            <w:tcBorders>
              <w:top w:val="single" w:color="000000" w:sz="6" w:space="0"/>
              <w:left w:val="single" w:color="000000" w:sz="6" w:space="0"/>
              <w:bottom w:val="single" w:color="000000" w:sz="6" w:space="0"/>
              <w:right w:val="single" w:color="000000" w:sz="8" w:space="0"/>
            </w:tcBorders>
          </w:tcPr>
          <w:p w14:paraId="09E130E6"/>
        </w:tc>
        <w:tc>
          <w:tcPr>
            <w:tcW w:w="1957" w:type="dxa"/>
            <w:vMerge w:val="continue"/>
            <w:tcBorders>
              <w:top w:val="single" w:color="000000" w:sz="6" w:space="0"/>
              <w:left w:val="single" w:color="000000" w:sz="8" w:space="0"/>
              <w:bottom w:val="single" w:color="000000" w:sz="6" w:space="0"/>
              <w:right w:val="single" w:color="000000" w:sz="8" w:space="0"/>
            </w:tcBorders>
          </w:tcPr>
          <w:p w14:paraId="192F5359"/>
        </w:tc>
        <w:tc>
          <w:tcPr>
            <w:tcW w:w="1957" w:type="dxa"/>
            <w:vMerge w:val="continue"/>
            <w:tcBorders>
              <w:top w:val="single" w:color="000000" w:sz="8" w:space="0"/>
              <w:left w:val="single" w:color="000000" w:sz="8" w:space="0"/>
              <w:bottom w:val="single" w:color="000000" w:sz="6" w:space="0"/>
              <w:right w:val="single" w:color="000000" w:sz="6" w:space="0"/>
            </w:tcBorders>
          </w:tcPr>
          <w:p w14:paraId="0C9905C5"/>
        </w:tc>
        <w:tc>
          <w:tcPr>
            <w:tcW w:w="1957" w:type="dxa"/>
            <w:vMerge w:val="continue"/>
            <w:tcBorders>
              <w:top w:val="single" w:color="000000" w:sz="8" w:space="0"/>
              <w:left w:val="single" w:color="000000" w:sz="6" w:space="0"/>
              <w:bottom w:val="single" w:color="000000" w:sz="6" w:space="0"/>
              <w:right w:val="single" w:color="000000" w:sz="8" w:space="0"/>
            </w:tcBorders>
          </w:tcPr>
          <w:p w14:paraId="51225729"/>
        </w:tc>
        <w:tc>
          <w:tcPr>
            <w:tcW w:w="1957" w:type="dxa"/>
            <w:vMerge w:val="continue"/>
            <w:tcBorders>
              <w:top w:val="single" w:color="000000" w:sz="8" w:space="0"/>
              <w:left w:val="single" w:color="000000" w:sz="8" w:space="0"/>
              <w:bottom w:val="single" w:color="000000" w:sz="6" w:space="0"/>
              <w:right w:val="single" w:color="000000" w:sz="8" w:space="0"/>
            </w:tcBorders>
          </w:tcPr>
          <w:p w14:paraId="5D580914"/>
        </w:tc>
        <w:tc>
          <w:tcPr>
            <w:tcW w:w="1957" w:type="dxa"/>
            <w:vMerge w:val="continue"/>
            <w:tcBorders>
              <w:top w:val="single" w:color="000000" w:sz="8" w:space="0"/>
              <w:left w:val="single" w:color="000000" w:sz="8" w:space="0"/>
              <w:bottom w:val="single" w:color="000000" w:sz="6" w:space="0"/>
              <w:right w:val="single" w:color="000000" w:sz="6" w:space="0"/>
            </w:tcBorders>
          </w:tcPr>
          <w:p w14:paraId="3FF73D1F"/>
        </w:tc>
        <w:tc>
          <w:tcPr>
            <w:tcW w:w="1957" w:type="dxa"/>
            <w:vMerge w:val="continue"/>
            <w:tcBorders>
              <w:top w:val="single" w:color="000000" w:sz="8" w:space="0"/>
              <w:left w:val="single" w:color="000000" w:sz="6" w:space="0"/>
              <w:bottom w:val="single" w:color="000000" w:sz="6" w:space="0"/>
              <w:right w:val="single" w:color="000000" w:sz="8" w:space="0"/>
            </w:tcBorders>
          </w:tcPr>
          <w:p w14:paraId="0A9C13A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FBA5A06">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906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041A2DB">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平安建设实行领导责任制</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E45E4C"/>
        </w:tc>
      </w:tr>
      <w:tr w14:paraId="434F2DA8">
        <w:tblPrEx>
          <w:tblCellMar>
            <w:top w:w="0" w:type="dxa"/>
            <w:left w:w="108" w:type="dxa"/>
            <w:bottom w:w="0" w:type="dxa"/>
            <w:right w:w="108" w:type="dxa"/>
          </w:tblCellMar>
        </w:tblPrEx>
        <w:trPr>
          <w:trHeight w:val="498"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3FEEB1C8"/>
        </w:tc>
        <w:tc>
          <w:tcPr>
            <w:tcW w:w="1957" w:type="dxa"/>
            <w:vMerge w:val="continue"/>
            <w:tcBorders>
              <w:top w:val="single" w:color="000000" w:sz="6" w:space="0"/>
              <w:left w:val="single" w:color="000000" w:sz="6" w:space="0"/>
              <w:bottom w:val="single" w:color="000000" w:sz="6" w:space="0"/>
              <w:right w:val="single" w:color="000000" w:sz="8" w:space="0"/>
            </w:tcBorders>
          </w:tcPr>
          <w:p w14:paraId="42C6AA3C"/>
        </w:tc>
        <w:tc>
          <w:tcPr>
            <w:tcW w:w="1957" w:type="dxa"/>
            <w:vMerge w:val="continue"/>
            <w:tcBorders>
              <w:top w:val="single" w:color="000000" w:sz="6" w:space="0"/>
              <w:left w:val="single" w:color="000000" w:sz="8" w:space="0"/>
              <w:bottom w:val="single" w:color="000000" w:sz="6" w:space="0"/>
              <w:right w:val="single" w:color="000000" w:sz="8" w:space="0"/>
            </w:tcBorders>
          </w:tcPr>
          <w:p w14:paraId="220444A9"/>
        </w:tc>
        <w:tc>
          <w:tcPr>
            <w:tcW w:w="1957" w:type="dxa"/>
            <w:vMerge w:val="continue"/>
            <w:tcBorders>
              <w:top w:val="single" w:color="000000" w:sz="8" w:space="0"/>
              <w:left w:val="single" w:color="000000" w:sz="8" w:space="0"/>
              <w:bottom w:val="single" w:color="000000" w:sz="6" w:space="0"/>
              <w:right w:val="single" w:color="000000" w:sz="6" w:space="0"/>
            </w:tcBorders>
          </w:tcPr>
          <w:p w14:paraId="467D457D"/>
        </w:tc>
        <w:tc>
          <w:tcPr>
            <w:tcW w:w="1957" w:type="dxa"/>
            <w:vMerge w:val="continue"/>
            <w:tcBorders>
              <w:top w:val="single" w:color="000000" w:sz="8" w:space="0"/>
              <w:left w:val="single" w:color="000000" w:sz="6" w:space="0"/>
              <w:bottom w:val="single" w:color="000000" w:sz="6" w:space="0"/>
              <w:right w:val="single" w:color="000000" w:sz="8" w:space="0"/>
            </w:tcBorders>
          </w:tcPr>
          <w:p w14:paraId="7B221C42"/>
        </w:tc>
        <w:tc>
          <w:tcPr>
            <w:tcW w:w="1957" w:type="dxa"/>
            <w:vMerge w:val="continue"/>
            <w:tcBorders>
              <w:top w:val="single" w:color="000000" w:sz="8" w:space="0"/>
              <w:left w:val="single" w:color="000000" w:sz="8" w:space="0"/>
              <w:bottom w:val="single" w:color="000000" w:sz="6" w:space="0"/>
              <w:right w:val="single" w:color="000000" w:sz="8" w:space="0"/>
            </w:tcBorders>
          </w:tcPr>
          <w:p w14:paraId="5F04CB3E"/>
        </w:tc>
        <w:tc>
          <w:tcPr>
            <w:tcW w:w="1957" w:type="dxa"/>
            <w:vMerge w:val="continue"/>
            <w:tcBorders>
              <w:top w:val="single" w:color="000000" w:sz="8" w:space="0"/>
              <w:left w:val="single" w:color="000000" w:sz="8" w:space="0"/>
              <w:bottom w:val="single" w:color="000000" w:sz="6" w:space="0"/>
              <w:right w:val="single" w:color="000000" w:sz="6" w:space="0"/>
            </w:tcBorders>
          </w:tcPr>
          <w:p w14:paraId="5C029406"/>
        </w:tc>
        <w:tc>
          <w:tcPr>
            <w:tcW w:w="1957" w:type="dxa"/>
            <w:vMerge w:val="continue"/>
            <w:tcBorders>
              <w:top w:val="single" w:color="000000" w:sz="8" w:space="0"/>
              <w:left w:val="single" w:color="000000" w:sz="6" w:space="0"/>
              <w:bottom w:val="single" w:color="000000" w:sz="6" w:space="0"/>
              <w:right w:val="single" w:color="000000" w:sz="8" w:space="0"/>
            </w:tcBorders>
          </w:tcPr>
          <w:p w14:paraId="39A6FA1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378E538">
            <w:pPr>
              <w:widowControl/>
              <w:autoSpaceDE w:val="0"/>
              <w:autoSpaceDN w:val="0"/>
              <w:spacing w:before="98" w:after="0" w:line="318" w:lineRule="exact"/>
              <w:ind w:left="0" w:right="0" w:firstLine="0"/>
              <w:jc w:val="center"/>
            </w:pPr>
            <w:r>
              <w:rPr>
                <w:rFonts w:ascii="7v6lAlxz+SimSun" w:hAnsi="7v6lAlxz+SimSun" w:eastAsia="7v6lAlxz+SimSun"/>
                <w:color w:val="000000"/>
                <w:sz w:val="32"/>
              </w:rPr>
              <w:t>907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CA730EE">
            <w:pPr>
              <w:widowControl/>
              <w:autoSpaceDE w:val="0"/>
              <w:autoSpaceDN w:val="0"/>
              <w:spacing w:before="98" w:after="0" w:line="318" w:lineRule="exact"/>
              <w:ind w:left="0" w:right="0" w:firstLine="0"/>
              <w:jc w:val="center"/>
            </w:pPr>
            <w:r>
              <w:rPr>
                <w:rFonts w:ascii="7v6lAlxz+SimSun" w:hAnsi="7v6lAlxz+SimSun" w:eastAsia="7v6lAlxz+SimSun"/>
                <w:color w:val="000000"/>
                <w:sz w:val="32"/>
              </w:rPr>
              <w:t>统筹协调本辖区内的平安建设工作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2246C0F"/>
        </w:tc>
      </w:tr>
      <w:tr w14:paraId="19F1F9F8">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29936876"/>
        </w:tc>
        <w:tc>
          <w:tcPr>
            <w:tcW w:w="1957" w:type="dxa"/>
            <w:vMerge w:val="continue"/>
            <w:tcBorders>
              <w:top w:val="single" w:color="000000" w:sz="6" w:space="0"/>
              <w:left w:val="single" w:color="000000" w:sz="6" w:space="0"/>
              <w:bottom w:val="single" w:color="000000" w:sz="6" w:space="0"/>
              <w:right w:val="single" w:color="000000" w:sz="8" w:space="0"/>
            </w:tcBorders>
          </w:tcPr>
          <w:p w14:paraId="59D01B71"/>
        </w:tc>
        <w:tc>
          <w:tcPr>
            <w:tcW w:w="1957" w:type="dxa"/>
            <w:vMerge w:val="continue"/>
            <w:tcBorders>
              <w:top w:val="single" w:color="000000" w:sz="6" w:space="0"/>
              <w:left w:val="single" w:color="000000" w:sz="8" w:space="0"/>
              <w:bottom w:val="single" w:color="000000" w:sz="6" w:space="0"/>
              <w:right w:val="single" w:color="000000" w:sz="8" w:space="0"/>
            </w:tcBorders>
          </w:tcPr>
          <w:p w14:paraId="03CBB638"/>
        </w:tc>
        <w:tc>
          <w:tcPr>
            <w:tcW w:w="1957" w:type="dxa"/>
            <w:vMerge w:val="continue"/>
            <w:tcBorders>
              <w:top w:val="single" w:color="000000" w:sz="8" w:space="0"/>
              <w:left w:val="single" w:color="000000" w:sz="8" w:space="0"/>
              <w:bottom w:val="single" w:color="000000" w:sz="6" w:space="0"/>
              <w:right w:val="single" w:color="000000" w:sz="6" w:space="0"/>
            </w:tcBorders>
          </w:tcPr>
          <w:p w14:paraId="7D1305DF"/>
        </w:tc>
        <w:tc>
          <w:tcPr>
            <w:tcW w:w="1957" w:type="dxa"/>
            <w:vMerge w:val="continue"/>
            <w:tcBorders>
              <w:top w:val="single" w:color="000000" w:sz="8" w:space="0"/>
              <w:left w:val="single" w:color="000000" w:sz="6" w:space="0"/>
              <w:bottom w:val="single" w:color="000000" w:sz="6" w:space="0"/>
              <w:right w:val="single" w:color="000000" w:sz="8" w:space="0"/>
            </w:tcBorders>
          </w:tcPr>
          <w:p w14:paraId="6D2DF928"/>
        </w:tc>
        <w:tc>
          <w:tcPr>
            <w:tcW w:w="1957" w:type="dxa"/>
            <w:vMerge w:val="continue"/>
            <w:tcBorders>
              <w:top w:val="single" w:color="000000" w:sz="8" w:space="0"/>
              <w:left w:val="single" w:color="000000" w:sz="8" w:space="0"/>
              <w:bottom w:val="single" w:color="000000" w:sz="6" w:space="0"/>
              <w:right w:val="single" w:color="000000" w:sz="8" w:space="0"/>
            </w:tcBorders>
          </w:tcPr>
          <w:p w14:paraId="38CA2ADB"/>
        </w:tc>
        <w:tc>
          <w:tcPr>
            <w:tcW w:w="1957" w:type="dxa"/>
            <w:vMerge w:val="continue"/>
            <w:tcBorders>
              <w:top w:val="single" w:color="000000" w:sz="8" w:space="0"/>
              <w:left w:val="single" w:color="000000" w:sz="8" w:space="0"/>
              <w:bottom w:val="single" w:color="000000" w:sz="6" w:space="0"/>
              <w:right w:val="single" w:color="000000" w:sz="6" w:space="0"/>
            </w:tcBorders>
          </w:tcPr>
          <w:p w14:paraId="2375B4CE"/>
        </w:tc>
        <w:tc>
          <w:tcPr>
            <w:tcW w:w="1957" w:type="dxa"/>
            <w:vMerge w:val="continue"/>
            <w:tcBorders>
              <w:top w:val="single" w:color="000000" w:sz="8" w:space="0"/>
              <w:left w:val="single" w:color="000000" w:sz="6" w:space="0"/>
              <w:bottom w:val="single" w:color="000000" w:sz="6" w:space="0"/>
              <w:right w:val="single" w:color="000000" w:sz="8" w:space="0"/>
            </w:tcBorders>
          </w:tcPr>
          <w:p w14:paraId="5242F8D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540AD71">
            <w:pPr>
              <w:widowControl/>
              <w:autoSpaceDE w:val="0"/>
              <w:autoSpaceDN w:val="0"/>
              <w:spacing w:before="56" w:after="0" w:line="318" w:lineRule="exact"/>
              <w:ind w:left="0" w:right="0" w:firstLine="0"/>
              <w:jc w:val="center"/>
            </w:pPr>
            <w:r>
              <w:rPr>
                <w:rFonts w:ascii="7v6lAlxz+SimSun" w:hAnsi="7v6lAlxz+SimSun" w:eastAsia="7v6lAlxz+SimSun"/>
                <w:color w:val="000000"/>
                <w:sz w:val="32"/>
              </w:rPr>
              <w:t>908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1E88DDF">
            <w:pPr>
              <w:widowControl/>
              <w:autoSpaceDE w:val="0"/>
              <w:autoSpaceDN w:val="0"/>
              <w:spacing w:before="56" w:after="0" w:line="318" w:lineRule="exact"/>
              <w:ind w:left="0" w:right="0" w:firstLine="0"/>
              <w:jc w:val="center"/>
            </w:pPr>
            <w:r>
              <w:rPr>
                <w:rFonts w:ascii="7v6lAlxz+SimSun" w:hAnsi="7v6lAlxz+SimSun" w:eastAsia="7v6lAlxz+SimSun"/>
                <w:color w:val="000000"/>
                <w:sz w:val="32"/>
              </w:rPr>
              <w:t>组织开展基层平安建设活动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06D8770"/>
        </w:tc>
      </w:tr>
      <w:tr w14:paraId="6605245E">
        <w:tblPrEx>
          <w:tblCellMar>
            <w:top w:w="0" w:type="dxa"/>
            <w:left w:w="108" w:type="dxa"/>
            <w:bottom w:w="0" w:type="dxa"/>
            <w:right w:w="108" w:type="dxa"/>
          </w:tblCellMar>
        </w:tblPrEx>
        <w:trPr>
          <w:trHeight w:val="406"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416095BC"/>
        </w:tc>
        <w:tc>
          <w:tcPr>
            <w:tcW w:w="1957" w:type="dxa"/>
            <w:vMerge w:val="continue"/>
            <w:tcBorders>
              <w:top w:val="single" w:color="000000" w:sz="6" w:space="0"/>
              <w:left w:val="single" w:color="000000" w:sz="6" w:space="0"/>
              <w:bottom w:val="single" w:color="000000" w:sz="6" w:space="0"/>
              <w:right w:val="single" w:color="000000" w:sz="8" w:space="0"/>
            </w:tcBorders>
          </w:tcPr>
          <w:p w14:paraId="2C43F72D"/>
        </w:tc>
        <w:tc>
          <w:tcPr>
            <w:tcW w:w="1957" w:type="dxa"/>
            <w:vMerge w:val="continue"/>
            <w:tcBorders>
              <w:top w:val="single" w:color="000000" w:sz="6" w:space="0"/>
              <w:left w:val="single" w:color="000000" w:sz="8" w:space="0"/>
              <w:bottom w:val="single" w:color="000000" w:sz="6" w:space="0"/>
              <w:right w:val="single" w:color="000000" w:sz="8" w:space="0"/>
            </w:tcBorders>
          </w:tcPr>
          <w:p w14:paraId="757CA34A"/>
        </w:tc>
        <w:tc>
          <w:tcPr>
            <w:tcW w:w="1957" w:type="dxa"/>
            <w:vMerge w:val="continue"/>
            <w:tcBorders>
              <w:top w:val="single" w:color="000000" w:sz="8" w:space="0"/>
              <w:left w:val="single" w:color="000000" w:sz="8" w:space="0"/>
              <w:bottom w:val="single" w:color="000000" w:sz="6" w:space="0"/>
              <w:right w:val="single" w:color="000000" w:sz="6" w:space="0"/>
            </w:tcBorders>
          </w:tcPr>
          <w:p w14:paraId="4A50699C"/>
        </w:tc>
        <w:tc>
          <w:tcPr>
            <w:tcW w:w="1957" w:type="dxa"/>
            <w:vMerge w:val="continue"/>
            <w:tcBorders>
              <w:top w:val="single" w:color="000000" w:sz="8" w:space="0"/>
              <w:left w:val="single" w:color="000000" w:sz="6" w:space="0"/>
              <w:bottom w:val="single" w:color="000000" w:sz="6" w:space="0"/>
              <w:right w:val="single" w:color="000000" w:sz="8" w:space="0"/>
            </w:tcBorders>
          </w:tcPr>
          <w:p w14:paraId="5829C7B0"/>
        </w:tc>
        <w:tc>
          <w:tcPr>
            <w:tcW w:w="1957" w:type="dxa"/>
            <w:vMerge w:val="continue"/>
            <w:tcBorders>
              <w:top w:val="single" w:color="000000" w:sz="8" w:space="0"/>
              <w:left w:val="single" w:color="000000" w:sz="8" w:space="0"/>
              <w:bottom w:val="single" w:color="000000" w:sz="6" w:space="0"/>
              <w:right w:val="single" w:color="000000" w:sz="8" w:space="0"/>
            </w:tcBorders>
          </w:tcPr>
          <w:p w14:paraId="409B0C51"/>
        </w:tc>
        <w:tc>
          <w:tcPr>
            <w:tcW w:w="1957" w:type="dxa"/>
            <w:vMerge w:val="continue"/>
            <w:tcBorders>
              <w:top w:val="single" w:color="000000" w:sz="8" w:space="0"/>
              <w:left w:val="single" w:color="000000" w:sz="8" w:space="0"/>
              <w:bottom w:val="single" w:color="000000" w:sz="6" w:space="0"/>
              <w:right w:val="single" w:color="000000" w:sz="6" w:space="0"/>
            </w:tcBorders>
          </w:tcPr>
          <w:p w14:paraId="6112EDEA"/>
        </w:tc>
        <w:tc>
          <w:tcPr>
            <w:tcW w:w="1957" w:type="dxa"/>
            <w:vMerge w:val="continue"/>
            <w:tcBorders>
              <w:top w:val="single" w:color="000000" w:sz="8" w:space="0"/>
              <w:left w:val="single" w:color="000000" w:sz="6" w:space="0"/>
              <w:bottom w:val="single" w:color="000000" w:sz="6" w:space="0"/>
              <w:right w:val="single" w:color="000000" w:sz="8" w:space="0"/>
            </w:tcBorders>
          </w:tcPr>
          <w:p w14:paraId="63CC2F8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AC6691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909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D125354">
            <w:pPr>
              <w:widowControl/>
              <w:autoSpaceDE w:val="0"/>
              <w:autoSpaceDN w:val="0"/>
              <w:spacing w:before="52" w:after="0" w:line="320" w:lineRule="exact"/>
              <w:ind w:left="444" w:right="0" w:firstLine="0"/>
              <w:jc w:val="left"/>
            </w:pPr>
            <w:r>
              <w:rPr>
                <w:rFonts w:ascii="7v6lAlxz+SimSun" w:hAnsi="7v6lAlxz+SimSun" w:eastAsia="7v6lAlxz+SimSun"/>
                <w:color w:val="000000"/>
                <w:sz w:val="32"/>
              </w:rPr>
              <w:t xml:space="preserve">动员社会力量参与基层平安建设 </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F37022D"/>
        </w:tc>
      </w:tr>
      <w:tr w14:paraId="53DD3886">
        <w:tblPrEx>
          <w:tblCellMar>
            <w:top w:w="0" w:type="dxa"/>
            <w:left w:w="108" w:type="dxa"/>
            <w:bottom w:w="0" w:type="dxa"/>
            <w:right w:w="108" w:type="dxa"/>
          </w:tblCellMar>
        </w:tblPrEx>
        <w:trPr>
          <w:trHeight w:val="1128"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1CF58C96"/>
        </w:tc>
        <w:tc>
          <w:tcPr>
            <w:tcW w:w="1957" w:type="dxa"/>
            <w:vMerge w:val="continue"/>
            <w:tcBorders>
              <w:top w:val="single" w:color="000000" w:sz="6" w:space="0"/>
              <w:left w:val="single" w:color="000000" w:sz="6" w:space="0"/>
              <w:bottom w:val="single" w:color="000000" w:sz="6" w:space="0"/>
              <w:right w:val="single" w:color="000000" w:sz="8" w:space="0"/>
            </w:tcBorders>
          </w:tcPr>
          <w:p w14:paraId="4F5FD3A2"/>
        </w:tc>
        <w:tc>
          <w:tcPr>
            <w:tcW w:w="1957" w:type="dxa"/>
            <w:vMerge w:val="continue"/>
            <w:tcBorders>
              <w:top w:val="single" w:color="000000" w:sz="6" w:space="0"/>
              <w:left w:val="single" w:color="000000" w:sz="8" w:space="0"/>
              <w:bottom w:val="single" w:color="000000" w:sz="6" w:space="0"/>
              <w:right w:val="single" w:color="000000" w:sz="8" w:space="0"/>
            </w:tcBorders>
          </w:tcPr>
          <w:p w14:paraId="0D38DC6F"/>
        </w:tc>
        <w:tc>
          <w:tcPr>
            <w:tcW w:w="1957" w:type="dxa"/>
            <w:vMerge w:val="continue"/>
            <w:tcBorders>
              <w:top w:val="single" w:color="000000" w:sz="8" w:space="0"/>
              <w:left w:val="single" w:color="000000" w:sz="8" w:space="0"/>
              <w:bottom w:val="single" w:color="000000" w:sz="6" w:space="0"/>
              <w:right w:val="single" w:color="000000" w:sz="6" w:space="0"/>
            </w:tcBorders>
          </w:tcPr>
          <w:p w14:paraId="5D4478D1"/>
        </w:tc>
        <w:tc>
          <w:tcPr>
            <w:tcW w:w="1957" w:type="dxa"/>
            <w:vMerge w:val="continue"/>
            <w:tcBorders>
              <w:top w:val="single" w:color="000000" w:sz="8" w:space="0"/>
              <w:left w:val="single" w:color="000000" w:sz="6" w:space="0"/>
              <w:bottom w:val="single" w:color="000000" w:sz="6" w:space="0"/>
              <w:right w:val="single" w:color="000000" w:sz="8" w:space="0"/>
            </w:tcBorders>
          </w:tcPr>
          <w:p w14:paraId="518E8542"/>
        </w:tc>
        <w:tc>
          <w:tcPr>
            <w:tcW w:w="1957" w:type="dxa"/>
            <w:vMerge w:val="continue"/>
            <w:tcBorders>
              <w:top w:val="single" w:color="000000" w:sz="8" w:space="0"/>
              <w:left w:val="single" w:color="000000" w:sz="8" w:space="0"/>
              <w:bottom w:val="single" w:color="000000" w:sz="6" w:space="0"/>
              <w:right w:val="single" w:color="000000" w:sz="8" w:space="0"/>
            </w:tcBorders>
          </w:tcPr>
          <w:p w14:paraId="7448AFA7"/>
        </w:tc>
        <w:tc>
          <w:tcPr>
            <w:tcW w:w="1957" w:type="dxa"/>
            <w:vMerge w:val="continue"/>
            <w:tcBorders>
              <w:top w:val="single" w:color="000000" w:sz="8" w:space="0"/>
              <w:left w:val="single" w:color="000000" w:sz="8" w:space="0"/>
              <w:bottom w:val="single" w:color="000000" w:sz="6" w:space="0"/>
              <w:right w:val="single" w:color="000000" w:sz="6" w:space="0"/>
            </w:tcBorders>
          </w:tcPr>
          <w:p w14:paraId="3295ECBB"/>
        </w:tc>
        <w:tc>
          <w:tcPr>
            <w:tcW w:w="1957" w:type="dxa"/>
            <w:vMerge w:val="continue"/>
            <w:tcBorders>
              <w:top w:val="single" w:color="000000" w:sz="8" w:space="0"/>
              <w:left w:val="single" w:color="000000" w:sz="6" w:space="0"/>
              <w:bottom w:val="single" w:color="000000" w:sz="6" w:space="0"/>
              <w:right w:val="single" w:color="000000" w:sz="8" w:space="0"/>
            </w:tcBorders>
          </w:tcPr>
          <w:p w14:paraId="1A3BCAC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60E6DC9">
            <w:pPr>
              <w:widowControl/>
              <w:autoSpaceDE w:val="0"/>
              <w:autoSpaceDN w:val="0"/>
              <w:spacing w:before="412" w:after="0" w:line="320" w:lineRule="exact"/>
              <w:ind w:left="0" w:right="0" w:firstLine="0"/>
              <w:jc w:val="center"/>
            </w:pPr>
            <w:r>
              <w:rPr>
                <w:rFonts w:ascii="7v6lAlxz+SimSun" w:hAnsi="7v6lAlxz+SimSun" w:eastAsia="7v6lAlxz+SimSun"/>
                <w:color w:val="000000"/>
                <w:sz w:val="32"/>
              </w:rPr>
              <w:t>910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3AB9D59">
            <w:pPr>
              <w:widowControl/>
              <w:autoSpaceDE w:val="0"/>
              <w:autoSpaceDN w:val="0"/>
              <w:spacing w:before="38" w:after="0" w:line="338" w:lineRule="exact"/>
              <w:ind w:left="144" w:right="0" w:firstLine="0"/>
              <w:jc w:val="center"/>
            </w:pPr>
            <w:r>
              <w:rPr>
                <w:rFonts w:ascii="7v6lAlxz+SimSun" w:hAnsi="7v6lAlxz+SimSun" w:eastAsia="7v6lAlxz+SimSun"/>
                <w:color w:val="000000"/>
                <w:sz w:val="28"/>
              </w:rPr>
              <w:t>及时受理、依法处理或者组织协调有关单位及时处理辖区内群众诉求、化解社会矛</w:t>
            </w:r>
          </w:p>
          <w:p w14:paraId="4D70C909">
            <w:pPr>
              <w:widowControl/>
              <w:autoSpaceDE w:val="0"/>
              <w:autoSpaceDN w:val="0"/>
              <w:spacing w:before="56" w:after="0" w:line="280" w:lineRule="exact"/>
              <w:ind w:left="1272" w:right="0" w:firstLine="0"/>
              <w:jc w:val="left"/>
            </w:pPr>
            <w:r>
              <w:rPr>
                <w:rFonts w:ascii="7v6lAlxz+SimSun" w:hAnsi="7v6lAlxz+SimSun" w:eastAsia="7v6lAlxz+SimSun"/>
                <w:color w:val="000000"/>
                <w:sz w:val="28"/>
              </w:rPr>
              <w:t xml:space="preserve">盾纠纷、排查安全隐患 </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B2B9BF"/>
        </w:tc>
      </w:tr>
      <w:tr w14:paraId="2165A626">
        <w:tblPrEx>
          <w:tblCellMar>
            <w:top w:w="0" w:type="dxa"/>
            <w:left w:w="108" w:type="dxa"/>
            <w:bottom w:w="0" w:type="dxa"/>
            <w:right w:w="108" w:type="dxa"/>
          </w:tblCellMar>
        </w:tblPrEx>
        <w:trPr>
          <w:trHeight w:val="902"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0B3651EF"/>
        </w:tc>
        <w:tc>
          <w:tcPr>
            <w:tcW w:w="1957" w:type="dxa"/>
            <w:vMerge w:val="continue"/>
            <w:tcBorders>
              <w:top w:val="single" w:color="000000" w:sz="6" w:space="0"/>
              <w:left w:val="single" w:color="000000" w:sz="6" w:space="0"/>
              <w:bottom w:val="single" w:color="000000" w:sz="6" w:space="0"/>
              <w:right w:val="single" w:color="000000" w:sz="8" w:space="0"/>
            </w:tcBorders>
          </w:tcPr>
          <w:p w14:paraId="15E6B840"/>
        </w:tc>
        <w:tc>
          <w:tcPr>
            <w:tcW w:w="1957" w:type="dxa"/>
            <w:vMerge w:val="continue"/>
            <w:tcBorders>
              <w:top w:val="single" w:color="000000" w:sz="6" w:space="0"/>
              <w:left w:val="single" w:color="000000" w:sz="8" w:space="0"/>
              <w:bottom w:val="single" w:color="000000" w:sz="6" w:space="0"/>
              <w:right w:val="single" w:color="000000" w:sz="8" w:space="0"/>
            </w:tcBorders>
          </w:tcPr>
          <w:p w14:paraId="47F63557"/>
        </w:tc>
        <w:tc>
          <w:tcPr>
            <w:tcW w:w="1957" w:type="dxa"/>
            <w:vMerge w:val="continue"/>
            <w:tcBorders>
              <w:top w:val="single" w:color="000000" w:sz="8" w:space="0"/>
              <w:left w:val="single" w:color="000000" w:sz="8" w:space="0"/>
              <w:bottom w:val="single" w:color="000000" w:sz="6" w:space="0"/>
              <w:right w:val="single" w:color="000000" w:sz="6" w:space="0"/>
            </w:tcBorders>
          </w:tcPr>
          <w:p w14:paraId="0DFC6421"/>
        </w:tc>
        <w:tc>
          <w:tcPr>
            <w:tcW w:w="1957" w:type="dxa"/>
            <w:vMerge w:val="continue"/>
            <w:tcBorders>
              <w:top w:val="single" w:color="000000" w:sz="8" w:space="0"/>
              <w:left w:val="single" w:color="000000" w:sz="6" w:space="0"/>
              <w:bottom w:val="single" w:color="000000" w:sz="6" w:space="0"/>
              <w:right w:val="single" w:color="000000" w:sz="8" w:space="0"/>
            </w:tcBorders>
          </w:tcPr>
          <w:p w14:paraId="024DD5B4"/>
        </w:tc>
        <w:tc>
          <w:tcPr>
            <w:tcW w:w="1957" w:type="dxa"/>
            <w:vMerge w:val="continue"/>
            <w:tcBorders>
              <w:top w:val="single" w:color="000000" w:sz="8" w:space="0"/>
              <w:left w:val="single" w:color="000000" w:sz="8" w:space="0"/>
              <w:bottom w:val="single" w:color="000000" w:sz="6" w:space="0"/>
              <w:right w:val="single" w:color="000000" w:sz="8" w:space="0"/>
            </w:tcBorders>
          </w:tcPr>
          <w:p w14:paraId="641CCE54"/>
        </w:tc>
        <w:tc>
          <w:tcPr>
            <w:tcW w:w="1957" w:type="dxa"/>
            <w:vMerge w:val="continue"/>
            <w:tcBorders>
              <w:top w:val="single" w:color="000000" w:sz="8" w:space="0"/>
              <w:left w:val="single" w:color="000000" w:sz="8" w:space="0"/>
              <w:bottom w:val="single" w:color="000000" w:sz="6" w:space="0"/>
              <w:right w:val="single" w:color="000000" w:sz="6" w:space="0"/>
            </w:tcBorders>
          </w:tcPr>
          <w:p w14:paraId="564404A4"/>
        </w:tc>
        <w:tc>
          <w:tcPr>
            <w:tcW w:w="1957" w:type="dxa"/>
            <w:vMerge w:val="continue"/>
            <w:tcBorders>
              <w:top w:val="single" w:color="000000" w:sz="8" w:space="0"/>
              <w:left w:val="single" w:color="000000" w:sz="6" w:space="0"/>
              <w:bottom w:val="single" w:color="000000" w:sz="6" w:space="0"/>
              <w:right w:val="single" w:color="000000" w:sz="8" w:space="0"/>
            </w:tcBorders>
          </w:tcPr>
          <w:p w14:paraId="3E4E145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2CC3371">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911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C9A71D3">
            <w:pPr>
              <w:widowControl/>
              <w:autoSpaceDE w:val="0"/>
              <w:autoSpaceDN w:val="0"/>
              <w:spacing w:before="106" w:after="0" w:line="318" w:lineRule="exact"/>
              <w:ind w:left="0" w:right="0" w:firstLine="0"/>
              <w:jc w:val="center"/>
            </w:pPr>
            <w:r>
              <w:rPr>
                <w:rFonts w:ascii="7v6lAlxz+SimSun" w:hAnsi="7v6lAlxz+SimSun" w:eastAsia="7v6lAlxz+SimSun"/>
                <w:color w:val="000000"/>
                <w:sz w:val="32"/>
              </w:rPr>
              <w:t>根据社会治安形势，依法维护和保障</w:t>
            </w:r>
          </w:p>
          <w:p w14:paraId="5F37530E">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社会平安</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47FFAF"/>
        </w:tc>
      </w:tr>
      <w:tr w14:paraId="1DFB2CD1">
        <w:tblPrEx>
          <w:tblCellMar>
            <w:top w:w="0" w:type="dxa"/>
            <w:left w:w="108" w:type="dxa"/>
            <w:bottom w:w="0" w:type="dxa"/>
            <w:right w:w="108" w:type="dxa"/>
          </w:tblCellMar>
        </w:tblPrEx>
        <w:trPr>
          <w:trHeight w:val="500"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583947DD"/>
        </w:tc>
        <w:tc>
          <w:tcPr>
            <w:tcW w:w="1957" w:type="dxa"/>
            <w:vMerge w:val="continue"/>
            <w:tcBorders>
              <w:top w:val="single" w:color="000000" w:sz="6" w:space="0"/>
              <w:left w:val="single" w:color="000000" w:sz="6" w:space="0"/>
              <w:bottom w:val="single" w:color="000000" w:sz="6" w:space="0"/>
              <w:right w:val="single" w:color="000000" w:sz="8" w:space="0"/>
            </w:tcBorders>
          </w:tcPr>
          <w:p w14:paraId="20054EA9"/>
        </w:tc>
        <w:tc>
          <w:tcPr>
            <w:tcW w:w="1957" w:type="dxa"/>
            <w:vMerge w:val="continue"/>
            <w:tcBorders>
              <w:top w:val="single" w:color="000000" w:sz="6" w:space="0"/>
              <w:left w:val="single" w:color="000000" w:sz="8" w:space="0"/>
              <w:bottom w:val="single" w:color="000000" w:sz="6" w:space="0"/>
              <w:right w:val="single" w:color="000000" w:sz="8" w:space="0"/>
            </w:tcBorders>
          </w:tcPr>
          <w:p w14:paraId="047C7140"/>
        </w:tc>
        <w:tc>
          <w:tcPr>
            <w:tcW w:w="1957" w:type="dxa"/>
            <w:vMerge w:val="continue"/>
            <w:tcBorders>
              <w:top w:val="single" w:color="000000" w:sz="8" w:space="0"/>
              <w:left w:val="single" w:color="000000" w:sz="8" w:space="0"/>
              <w:bottom w:val="single" w:color="000000" w:sz="6" w:space="0"/>
              <w:right w:val="single" w:color="000000" w:sz="6" w:space="0"/>
            </w:tcBorders>
          </w:tcPr>
          <w:p w14:paraId="09B69057"/>
        </w:tc>
        <w:tc>
          <w:tcPr>
            <w:tcW w:w="1957" w:type="dxa"/>
            <w:vMerge w:val="continue"/>
            <w:tcBorders>
              <w:top w:val="single" w:color="000000" w:sz="8" w:space="0"/>
              <w:left w:val="single" w:color="000000" w:sz="6" w:space="0"/>
              <w:bottom w:val="single" w:color="000000" w:sz="6" w:space="0"/>
              <w:right w:val="single" w:color="000000" w:sz="8" w:space="0"/>
            </w:tcBorders>
          </w:tcPr>
          <w:p w14:paraId="43589175"/>
        </w:tc>
        <w:tc>
          <w:tcPr>
            <w:tcW w:w="1957" w:type="dxa"/>
            <w:vMerge w:val="continue"/>
            <w:tcBorders>
              <w:top w:val="single" w:color="000000" w:sz="8" w:space="0"/>
              <w:left w:val="single" w:color="000000" w:sz="8" w:space="0"/>
              <w:bottom w:val="single" w:color="000000" w:sz="6" w:space="0"/>
              <w:right w:val="single" w:color="000000" w:sz="8" w:space="0"/>
            </w:tcBorders>
          </w:tcPr>
          <w:p w14:paraId="60A07B06"/>
        </w:tc>
        <w:tc>
          <w:tcPr>
            <w:tcW w:w="1957" w:type="dxa"/>
            <w:vMerge w:val="continue"/>
            <w:tcBorders>
              <w:top w:val="single" w:color="000000" w:sz="8" w:space="0"/>
              <w:left w:val="single" w:color="000000" w:sz="8" w:space="0"/>
              <w:bottom w:val="single" w:color="000000" w:sz="6" w:space="0"/>
              <w:right w:val="single" w:color="000000" w:sz="6" w:space="0"/>
            </w:tcBorders>
          </w:tcPr>
          <w:p w14:paraId="678AB922"/>
        </w:tc>
        <w:tc>
          <w:tcPr>
            <w:tcW w:w="1957" w:type="dxa"/>
            <w:vMerge w:val="continue"/>
            <w:tcBorders>
              <w:top w:val="single" w:color="000000" w:sz="8" w:space="0"/>
              <w:left w:val="single" w:color="000000" w:sz="6" w:space="0"/>
              <w:bottom w:val="single" w:color="000000" w:sz="6" w:space="0"/>
              <w:right w:val="single" w:color="000000" w:sz="8" w:space="0"/>
            </w:tcBorders>
          </w:tcPr>
          <w:p w14:paraId="3CD83CE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0ABBCA">
            <w:pPr>
              <w:widowControl/>
              <w:autoSpaceDE w:val="0"/>
              <w:autoSpaceDN w:val="0"/>
              <w:spacing w:before="98" w:after="0" w:line="320" w:lineRule="exact"/>
              <w:ind w:left="0" w:right="0" w:firstLine="0"/>
              <w:jc w:val="center"/>
            </w:pPr>
            <w:r>
              <w:rPr>
                <w:rFonts w:ascii="7v6lAlxz+SimSun" w:hAnsi="7v6lAlxz+SimSun" w:eastAsia="7v6lAlxz+SimSun"/>
                <w:color w:val="000000"/>
                <w:sz w:val="32"/>
              </w:rPr>
              <w:t>912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A859C88">
            <w:pPr>
              <w:widowControl/>
              <w:autoSpaceDE w:val="0"/>
              <w:autoSpaceDN w:val="0"/>
              <w:spacing w:before="98" w:after="0" w:line="320" w:lineRule="exact"/>
              <w:ind w:left="0" w:right="0" w:firstLine="0"/>
              <w:jc w:val="center"/>
            </w:pPr>
            <w:r>
              <w:rPr>
                <w:rFonts w:ascii="7v6lAlxz+SimSun" w:hAnsi="7v6lAlxz+SimSun" w:eastAsia="7v6lAlxz+SimSun"/>
                <w:color w:val="000000"/>
                <w:sz w:val="32"/>
              </w:rPr>
              <w:t>加强街道和社区治安防控网建设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1D3AC5D"/>
        </w:tc>
      </w:tr>
      <w:tr w14:paraId="313D4C4D">
        <w:tblPrEx>
          <w:tblCellMar>
            <w:top w:w="0" w:type="dxa"/>
            <w:left w:w="108" w:type="dxa"/>
            <w:bottom w:w="0" w:type="dxa"/>
            <w:right w:w="108" w:type="dxa"/>
          </w:tblCellMar>
        </w:tblPrEx>
        <w:trPr>
          <w:trHeight w:val="824"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01C7988B"/>
        </w:tc>
        <w:tc>
          <w:tcPr>
            <w:tcW w:w="1957" w:type="dxa"/>
            <w:vMerge w:val="continue"/>
            <w:tcBorders>
              <w:top w:val="single" w:color="000000" w:sz="6" w:space="0"/>
              <w:left w:val="single" w:color="000000" w:sz="6" w:space="0"/>
              <w:bottom w:val="single" w:color="000000" w:sz="6" w:space="0"/>
              <w:right w:val="single" w:color="000000" w:sz="8" w:space="0"/>
            </w:tcBorders>
          </w:tcPr>
          <w:p w14:paraId="44F0290D"/>
        </w:tc>
        <w:tc>
          <w:tcPr>
            <w:tcW w:w="1957" w:type="dxa"/>
            <w:vMerge w:val="continue"/>
            <w:tcBorders>
              <w:top w:val="single" w:color="000000" w:sz="6" w:space="0"/>
              <w:left w:val="single" w:color="000000" w:sz="8" w:space="0"/>
              <w:bottom w:val="single" w:color="000000" w:sz="6" w:space="0"/>
              <w:right w:val="single" w:color="000000" w:sz="8" w:space="0"/>
            </w:tcBorders>
          </w:tcPr>
          <w:p w14:paraId="4F2E9B01"/>
        </w:tc>
        <w:tc>
          <w:tcPr>
            <w:tcW w:w="1957" w:type="dxa"/>
            <w:vMerge w:val="continue"/>
            <w:tcBorders>
              <w:top w:val="single" w:color="000000" w:sz="8" w:space="0"/>
              <w:left w:val="single" w:color="000000" w:sz="8" w:space="0"/>
              <w:bottom w:val="single" w:color="000000" w:sz="6" w:space="0"/>
              <w:right w:val="single" w:color="000000" w:sz="6" w:space="0"/>
            </w:tcBorders>
          </w:tcPr>
          <w:p w14:paraId="229FF3CD"/>
        </w:tc>
        <w:tc>
          <w:tcPr>
            <w:tcW w:w="1957" w:type="dxa"/>
            <w:vMerge w:val="continue"/>
            <w:tcBorders>
              <w:top w:val="single" w:color="000000" w:sz="8" w:space="0"/>
              <w:left w:val="single" w:color="000000" w:sz="6" w:space="0"/>
              <w:bottom w:val="single" w:color="000000" w:sz="6" w:space="0"/>
              <w:right w:val="single" w:color="000000" w:sz="8" w:space="0"/>
            </w:tcBorders>
          </w:tcPr>
          <w:p w14:paraId="694EDFB0"/>
        </w:tc>
        <w:tc>
          <w:tcPr>
            <w:tcW w:w="1957" w:type="dxa"/>
            <w:vMerge w:val="continue"/>
            <w:tcBorders>
              <w:top w:val="single" w:color="000000" w:sz="8" w:space="0"/>
              <w:left w:val="single" w:color="000000" w:sz="8" w:space="0"/>
              <w:bottom w:val="single" w:color="000000" w:sz="6" w:space="0"/>
              <w:right w:val="single" w:color="000000" w:sz="8" w:space="0"/>
            </w:tcBorders>
          </w:tcPr>
          <w:p w14:paraId="6E123715"/>
        </w:tc>
        <w:tc>
          <w:tcPr>
            <w:tcW w:w="1957" w:type="dxa"/>
            <w:vMerge w:val="continue"/>
            <w:tcBorders>
              <w:top w:val="single" w:color="000000" w:sz="8" w:space="0"/>
              <w:left w:val="single" w:color="000000" w:sz="8" w:space="0"/>
              <w:bottom w:val="single" w:color="000000" w:sz="6" w:space="0"/>
              <w:right w:val="single" w:color="000000" w:sz="6" w:space="0"/>
            </w:tcBorders>
          </w:tcPr>
          <w:p w14:paraId="4DE379E4"/>
        </w:tc>
        <w:tc>
          <w:tcPr>
            <w:tcW w:w="1957" w:type="dxa"/>
            <w:vMerge w:val="continue"/>
            <w:tcBorders>
              <w:top w:val="single" w:color="000000" w:sz="8" w:space="0"/>
              <w:left w:val="single" w:color="000000" w:sz="6" w:space="0"/>
              <w:bottom w:val="single" w:color="000000" w:sz="6" w:space="0"/>
              <w:right w:val="single" w:color="000000" w:sz="8" w:space="0"/>
            </w:tcBorders>
          </w:tcPr>
          <w:p w14:paraId="13A02AC0"/>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3F16A8D">
            <w:pPr>
              <w:widowControl/>
              <w:autoSpaceDE w:val="0"/>
              <w:autoSpaceDN w:val="0"/>
              <w:spacing w:before="260" w:after="0" w:line="320" w:lineRule="exact"/>
              <w:ind w:left="0" w:right="0" w:firstLine="0"/>
              <w:jc w:val="center"/>
            </w:pPr>
            <w:r>
              <w:rPr>
                <w:rFonts w:ascii="7v6lAlxz+SimSun" w:hAnsi="7v6lAlxz+SimSun" w:eastAsia="7v6lAlxz+SimSun"/>
                <w:color w:val="000000"/>
                <w:sz w:val="32"/>
              </w:rPr>
              <w:t>913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9E301A7">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开展平安建设宣传调研工作，同时做</w:t>
            </w:r>
          </w:p>
          <w:p w14:paraId="12651A3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好网络舆情监测预警和社会稳定工作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D6ACE83"/>
        </w:tc>
      </w:tr>
      <w:tr w14:paraId="7681936F">
        <w:tblPrEx>
          <w:tblCellMar>
            <w:top w:w="0" w:type="dxa"/>
            <w:left w:w="108" w:type="dxa"/>
            <w:bottom w:w="0" w:type="dxa"/>
            <w:right w:w="108" w:type="dxa"/>
          </w:tblCellMar>
        </w:tblPrEx>
        <w:trPr>
          <w:trHeight w:val="404"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6C29CB3D"/>
        </w:tc>
        <w:tc>
          <w:tcPr>
            <w:tcW w:w="1957" w:type="dxa"/>
            <w:vMerge w:val="continue"/>
            <w:tcBorders>
              <w:top w:val="single" w:color="000000" w:sz="6" w:space="0"/>
              <w:left w:val="single" w:color="000000" w:sz="6" w:space="0"/>
              <w:bottom w:val="single" w:color="000000" w:sz="6" w:space="0"/>
              <w:right w:val="single" w:color="000000" w:sz="8" w:space="0"/>
            </w:tcBorders>
          </w:tcPr>
          <w:p w14:paraId="6A3B5E45"/>
        </w:tc>
        <w:tc>
          <w:tcPr>
            <w:tcW w:w="1957" w:type="dxa"/>
            <w:vMerge w:val="continue"/>
            <w:tcBorders>
              <w:top w:val="single" w:color="000000" w:sz="6" w:space="0"/>
              <w:left w:val="single" w:color="000000" w:sz="8" w:space="0"/>
              <w:bottom w:val="single" w:color="000000" w:sz="6" w:space="0"/>
              <w:right w:val="single" w:color="000000" w:sz="8" w:space="0"/>
            </w:tcBorders>
          </w:tcPr>
          <w:p w14:paraId="150DF5A1"/>
        </w:tc>
        <w:tc>
          <w:tcPr>
            <w:tcW w:w="1957" w:type="dxa"/>
            <w:vMerge w:val="continue"/>
            <w:tcBorders>
              <w:top w:val="single" w:color="000000" w:sz="8" w:space="0"/>
              <w:left w:val="single" w:color="000000" w:sz="8" w:space="0"/>
              <w:bottom w:val="single" w:color="000000" w:sz="6" w:space="0"/>
              <w:right w:val="single" w:color="000000" w:sz="6" w:space="0"/>
            </w:tcBorders>
          </w:tcPr>
          <w:p w14:paraId="4A74A072"/>
        </w:tc>
        <w:tc>
          <w:tcPr>
            <w:tcW w:w="1957" w:type="dxa"/>
            <w:vMerge w:val="continue"/>
            <w:tcBorders>
              <w:top w:val="single" w:color="000000" w:sz="8" w:space="0"/>
              <w:left w:val="single" w:color="000000" w:sz="6" w:space="0"/>
              <w:bottom w:val="single" w:color="000000" w:sz="6" w:space="0"/>
              <w:right w:val="single" w:color="000000" w:sz="8" w:space="0"/>
            </w:tcBorders>
          </w:tcPr>
          <w:p w14:paraId="3CC83063"/>
        </w:tc>
        <w:tc>
          <w:tcPr>
            <w:tcW w:w="1957" w:type="dxa"/>
            <w:vMerge w:val="continue"/>
            <w:tcBorders>
              <w:top w:val="single" w:color="000000" w:sz="8" w:space="0"/>
              <w:left w:val="single" w:color="000000" w:sz="8" w:space="0"/>
              <w:bottom w:val="single" w:color="000000" w:sz="6" w:space="0"/>
              <w:right w:val="single" w:color="000000" w:sz="8" w:space="0"/>
            </w:tcBorders>
          </w:tcPr>
          <w:p w14:paraId="19FFC5DF"/>
        </w:tc>
        <w:tc>
          <w:tcPr>
            <w:tcW w:w="1957" w:type="dxa"/>
            <w:vMerge w:val="continue"/>
            <w:tcBorders>
              <w:top w:val="single" w:color="000000" w:sz="8" w:space="0"/>
              <w:left w:val="single" w:color="000000" w:sz="8" w:space="0"/>
              <w:bottom w:val="single" w:color="000000" w:sz="6" w:space="0"/>
              <w:right w:val="single" w:color="000000" w:sz="6" w:space="0"/>
            </w:tcBorders>
          </w:tcPr>
          <w:p w14:paraId="72B4E837"/>
        </w:tc>
        <w:tc>
          <w:tcPr>
            <w:tcW w:w="1957" w:type="dxa"/>
            <w:vMerge w:val="continue"/>
            <w:tcBorders>
              <w:top w:val="single" w:color="000000" w:sz="8" w:space="0"/>
              <w:left w:val="single" w:color="000000" w:sz="6" w:space="0"/>
              <w:bottom w:val="single" w:color="000000" w:sz="6" w:space="0"/>
              <w:right w:val="single" w:color="000000" w:sz="8" w:space="0"/>
            </w:tcBorders>
          </w:tcPr>
          <w:p w14:paraId="289693D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3C7CD79">
            <w:pPr>
              <w:widowControl/>
              <w:autoSpaceDE w:val="0"/>
              <w:autoSpaceDN w:val="0"/>
              <w:spacing w:before="54" w:after="0" w:line="318" w:lineRule="exact"/>
              <w:ind w:left="0" w:right="0" w:firstLine="0"/>
              <w:jc w:val="center"/>
            </w:pPr>
            <w:r>
              <w:rPr>
                <w:rFonts w:ascii="7v6lAlxz+SimSun" w:hAnsi="7v6lAlxz+SimSun" w:eastAsia="7v6lAlxz+SimSun"/>
                <w:color w:val="000000"/>
                <w:sz w:val="32"/>
              </w:rPr>
              <w:t>914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382109F">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开展基层平安建设活动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52C8F2E"/>
        </w:tc>
      </w:tr>
      <w:tr w14:paraId="11CEC06A">
        <w:tblPrEx>
          <w:tblCellMar>
            <w:top w:w="0" w:type="dxa"/>
            <w:left w:w="108" w:type="dxa"/>
            <w:bottom w:w="0" w:type="dxa"/>
            <w:right w:w="108" w:type="dxa"/>
          </w:tblCellMar>
        </w:tblPrEx>
        <w:trPr>
          <w:trHeight w:val="742"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6964469A"/>
        </w:tc>
        <w:tc>
          <w:tcPr>
            <w:tcW w:w="1957" w:type="dxa"/>
            <w:vMerge w:val="continue"/>
            <w:tcBorders>
              <w:top w:val="single" w:color="000000" w:sz="6" w:space="0"/>
              <w:left w:val="single" w:color="000000" w:sz="6" w:space="0"/>
              <w:bottom w:val="single" w:color="000000" w:sz="6" w:space="0"/>
              <w:right w:val="single" w:color="000000" w:sz="8" w:space="0"/>
            </w:tcBorders>
          </w:tcPr>
          <w:p w14:paraId="6E9F40EC"/>
        </w:tc>
        <w:tc>
          <w:tcPr>
            <w:tcW w:w="1957" w:type="dxa"/>
            <w:vMerge w:val="continue"/>
            <w:tcBorders>
              <w:top w:val="single" w:color="000000" w:sz="6" w:space="0"/>
              <w:left w:val="single" w:color="000000" w:sz="8" w:space="0"/>
              <w:bottom w:val="single" w:color="000000" w:sz="6" w:space="0"/>
              <w:right w:val="single" w:color="000000" w:sz="8" w:space="0"/>
            </w:tcBorders>
          </w:tcPr>
          <w:p w14:paraId="2D2F6FAE"/>
        </w:tc>
        <w:tc>
          <w:tcPr>
            <w:tcW w:w="1957" w:type="dxa"/>
            <w:vMerge w:val="continue"/>
            <w:tcBorders>
              <w:top w:val="single" w:color="000000" w:sz="8" w:space="0"/>
              <w:left w:val="single" w:color="000000" w:sz="8" w:space="0"/>
              <w:bottom w:val="single" w:color="000000" w:sz="6" w:space="0"/>
              <w:right w:val="single" w:color="000000" w:sz="6" w:space="0"/>
            </w:tcBorders>
          </w:tcPr>
          <w:p w14:paraId="5D77B542"/>
        </w:tc>
        <w:tc>
          <w:tcPr>
            <w:tcW w:w="1957" w:type="dxa"/>
            <w:vMerge w:val="continue"/>
            <w:tcBorders>
              <w:top w:val="single" w:color="000000" w:sz="8" w:space="0"/>
              <w:left w:val="single" w:color="000000" w:sz="6" w:space="0"/>
              <w:bottom w:val="single" w:color="000000" w:sz="6" w:space="0"/>
              <w:right w:val="single" w:color="000000" w:sz="8" w:space="0"/>
            </w:tcBorders>
          </w:tcPr>
          <w:p w14:paraId="40FE2AD7"/>
        </w:tc>
        <w:tc>
          <w:tcPr>
            <w:tcW w:w="1957" w:type="dxa"/>
            <w:vMerge w:val="continue"/>
            <w:tcBorders>
              <w:top w:val="single" w:color="000000" w:sz="8" w:space="0"/>
              <w:left w:val="single" w:color="000000" w:sz="8" w:space="0"/>
              <w:bottom w:val="single" w:color="000000" w:sz="6" w:space="0"/>
              <w:right w:val="single" w:color="000000" w:sz="8" w:space="0"/>
            </w:tcBorders>
          </w:tcPr>
          <w:p w14:paraId="329567C5"/>
        </w:tc>
        <w:tc>
          <w:tcPr>
            <w:tcW w:w="1957" w:type="dxa"/>
            <w:vMerge w:val="continue"/>
            <w:tcBorders>
              <w:top w:val="single" w:color="000000" w:sz="8" w:space="0"/>
              <w:left w:val="single" w:color="000000" w:sz="8" w:space="0"/>
              <w:bottom w:val="single" w:color="000000" w:sz="6" w:space="0"/>
              <w:right w:val="single" w:color="000000" w:sz="6" w:space="0"/>
            </w:tcBorders>
          </w:tcPr>
          <w:p w14:paraId="63C91806"/>
        </w:tc>
        <w:tc>
          <w:tcPr>
            <w:tcW w:w="1957" w:type="dxa"/>
            <w:vMerge w:val="continue"/>
            <w:tcBorders>
              <w:top w:val="single" w:color="000000" w:sz="8" w:space="0"/>
              <w:left w:val="single" w:color="000000" w:sz="6" w:space="0"/>
              <w:bottom w:val="single" w:color="000000" w:sz="6" w:space="0"/>
              <w:right w:val="single" w:color="000000" w:sz="8" w:space="0"/>
            </w:tcBorders>
          </w:tcPr>
          <w:p w14:paraId="3E28557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B39ABE7">
            <w:pPr>
              <w:widowControl/>
              <w:autoSpaceDE w:val="0"/>
              <w:autoSpaceDN w:val="0"/>
              <w:spacing w:before="220" w:after="0" w:line="320" w:lineRule="exact"/>
              <w:ind w:left="0" w:right="0" w:firstLine="0"/>
              <w:jc w:val="center"/>
            </w:pPr>
            <w:r>
              <w:rPr>
                <w:rFonts w:ascii="7v6lAlxz+SimSun" w:hAnsi="7v6lAlxz+SimSun" w:eastAsia="7v6lAlxz+SimSun"/>
                <w:color w:val="000000"/>
                <w:sz w:val="32"/>
              </w:rPr>
              <w:t>915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8746755">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开展公众安全感满意度“双提升”工</w:t>
            </w:r>
          </w:p>
          <w:p w14:paraId="3B8232CB">
            <w:pPr>
              <w:widowControl/>
              <w:autoSpaceDE w:val="0"/>
              <w:autoSpaceDN w:val="0"/>
              <w:spacing w:before="42" w:after="0" w:line="318" w:lineRule="exact"/>
              <w:ind w:left="0" w:right="0" w:firstLine="0"/>
              <w:jc w:val="center"/>
            </w:pPr>
            <w:r>
              <w:rPr>
                <w:rFonts w:ascii="7v6lAlxz+SimSun" w:hAnsi="7v6lAlxz+SimSun" w:eastAsia="7v6lAlxz+SimSun"/>
                <w:color w:val="000000"/>
                <w:sz w:val="32"/>
              </w:rPr>
              <w:t>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BEC668"/>
        </w:tc>
      </w:tr>
      <w:tr w14:paraId="78B2F1CD">
        <w:tblPrEx>
          <w:tblCellMar>
            <w:top w:w="0" w:type="dxa"/>
            <w:left w:w="108" w:type="dxa"/>
            <w:bottom w:w="0" w:type="dxa"/>
            <w:right w:w="108" w:type="dxa"/>
          </w:tblCellMar>
        </w:tblPrEx>
        <w:trPr>
          <w:trHeight w:val="884"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4C83EE39"/>
        </w:tc>
        <w:tc>
          <w:tcPr>
            <w:tcW w:w="1957" w:type="dxa"/>
            <w:vMerge w:val="continue"/>
            <w:tcBorders>
              <w:top w:val="single" w:color="000000" w:sz="6" w:space="0"/>
              <w:left w:val="single" w:color="000000" w:sz="6" w:space="0"/>
              <w:bottom w:val="single" w:color="000000" w:sz="6" w:space="0"/>
              <w:right w:val="single" w:color="000000" w:sz="8" w:space="0"/>
            </w:tcBorders>
          </w:tcPr>
          <w:p w14:paraId="2ACC8752"/>
        </w:tc>
        <w:tc>
          <w:tcPr>
            <w:tcW w:w="1957" w:type="dxa"/>
            <w:vMerge w:val="continue"/>
            <w:tcBorders>
              <w:top w:val="single" w:color="000000" w:sz="6" w:space="0"/>
              <w:left w:val="single" w:color="000000" w:sz="8" w:space="0"/>
              <w:bottom w:val="single" w:color="000000" w:sz="6" w:space="0"/>
              <w:right w:val="single" w:color="000000" w:sz="8" w:space="0"/>
            </w:tcBorders>
          </w:tcPr>
          <w:p w14:paraId="4D844A70"/>
        </w:tc>
        <w:tc>
          <w:tcPr>
            <w:tcW w:w="1957" w:type="dxa"/>
            <w:vMerge w:val="continue"/>
            <w:tcBorders>
              <w:top w:val="single" w:color="000000" w:sz="8" w:space="0"/>
              <w:left w:val="single" w:color="000000" w:sz="8" w:space="0"/>
              <w:bottom w:val="single" w:color="000000" w:sz="6" w:space="0"/>
              <w:right w:val="single" w:color="000000" w:sz="6" w:space="0"/>
            </w:tcBorders>
          </w:tcPr>
          <w:p w14:paraId="31981A7A"/>
        </w:tc>
        <w:tc>
          <w:tcPr>
            <w:tcW w:w="1957" w:type="dxa"/>
            <w:vMerge w:val="continue"/>
            <w:tcBorders>
              <w:top w:val="single" w:color="000000" w:sz="8" w:space="0"/>
              <w:left w:val="single" w:color="000000" w:sz="6" w:space="0"/>
              <w:bottom w:val="single" w:color="000000" w:sz="6" w:space="0"/>
              <w:right w:val="single" w:color="000000" w:sz="8" w:space="0"/>
            </w:tcBorders>
          </w:tcPr>
          <w:p w14:paraId="2CB829B5"/>
        </w:tc>
        <w:tc>
          <w:tcPr>
            <w:tcW w:w="1957" w:type="dxa"/>
            <w:vMerge w:val="continue"/>
            <w:tcBorders>
              <w:top w:val="single" w:color="000000" w:sz="8" w:space="0"/>
              <w:left w:val="single" w:color="000000" w:sz="8" w:space="0"/>
              <w:bottom w:val="single" w:color="000000" w:sz="6" w:space="0"/>
              <w:right w:val="single" w:color="000000" w:sz="8" w:space="0"/>
            </w:tcBorders>
          </w:tcPr>
          <w:p w14:paraId="600C3B37"/>
        </w:tc>
        <w:tc>
          <w:tcPr>
            <w:tcW w:w="1957" w:type="dxa"/>
            <w:vMerge w:val="continue"/>
            <w:tcBorders>
              <w:top w:val="single" w:color="000000" w:sz="8" w:space="0"/>
              <w:left w:val="single" w:color="000000" w:sz="8" w:space="0"/>
              <w:bottom w:val="single" w:color="000000" w:sz="6" w:space="0"/>
              <w:right w:val="single" w:color="000000" w:sz="6" w:space="0"/>
            </w:tcBorders>
          </w:tcPr>
          <w:p w14:paraId="74A5D1C4"/>
        </w:tc>
        <w:tc>
          <w:tcPr>
            <w:tcW w:w="1957" w:type="dxa"/>
            <w:vMerge w:val="continue"/>
            <w:tcBorders>
              <w:top w:val="single" w:color="000000" w:sz="8" w:space="0"/>
              <w:left w:val="single" w:color="000000" w:sz="6" w:space="0"/>
              <w:bottom w:val="single" w:color="000000" w:sz="6" w:space="0"/>
              <w:right w:val="single" w:color="000000" w:sz="8" w:space="0"/>
            </w:tcBorders>
          </w:tcPr>
          <w:p w14:paraId="3AB44F3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85C3D47">
            <w:pPr>
              <w:widowControl/>
              <w:autoSpaceDE w:val="0"/>
              <w:autoSpaceDN w:val="0"/>
              <w:spacing w:before="290" w:after="0" w:line="320" w:lineRule="exact"/>
              <w:ind w:left="0" w:right="0" w:firstLine="0"/>
              <w:jc w:val="center"/>
            </w:pPr>
            <w:r>
              <w:rPr>
                <w:rFonts w:ascii="7v6lAlxz+SimSun" w:hAnsi="7v6lAlxz+SimSun" w:eastAsia="7v6lAlxz+SimSun"/>
                <w:color w:val="000000"/>
                <w:sz w:val="32"/>
              </w:rPr>
              <w:t>916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59E6401">
            <w:pPr>
              <w:widowControl/>
              <w:autoSpaceDE w:val="0"/>
              <w:autoSpaceDN w:val="0"/>
              <w:spacing w:before="96" w:after="0" w:line="318" w:lineRule="exact"/>
              <w:ind w:left="0" w:right="0" w:firstLine="0"/>
              <w:jc w:val="center"/>
            </w:pPr>
            <w:r>
              <w:rPr>
                <w:rFonts w:ascii="7v6lAlxz+SimSun" w:hAnsi="7v6lAlxz+SimSun" w:eastAsia="7v6lAlxz+SimSun"/>
                <w:color w:val="000000"/>
                <w:sz w:val="32"/>
              </w:rPr>
              <w:t>发挥网格化服务管理在基层平安建设</w:t>
            </w:r>
          </w:p>
          <w:p w14:paraId="0F626664">
            <w:pPr>
              <w:widowControl/>
              <w:autoSpaceDE w:val="0"/>
              <w:autoSpaceDN w:val="0"/>
              <w:spacing w:before="70" w:after="0" w:line="320" w:lineRule="exact"/>
              <w:ind w:left="1242" w:right="0" w:firstLine="0"/>
              <w:jc w:val="left"/>
            </w:pPr>
            <w:r>
              <w:rPr>
                <w:rFonts w:ascii="7v6lAlxz+SimSun" w:hAnsi="7v6lAlxz+SimSun" w:eastAsia="7v6lAlxz+SimSun"/>
                <w:color w:val="000000"/>
                <w:sz w:val="32"/>
              </w:rPr>
              <w:t xml:space="preserve">工作中的基础性作用 </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DF08199"/>
        </w:tc>
      </w:tr>
    </w:tbl>
    <w:p w14:paraId="088261C3">
      <w:pPr>
        <w:widowControl/>
        <w:autoSpaceDE w:val="0"/>
        <w:autoSpaceDN w:val="0"/>
        <w:spacing w:before="550" w:after="0" w:line="414" w:lineRule="exact"/>
        <w:ind w:left="0" w:right="0" w:firstLine="0"/>
        <w:jc w:val="center"/>
      </w:pPr>
      <w:r>
        <w:rPr>
          <w:rFonts w:ascii="宋体" w:hAnsi="宋体" w:eastAsia="宋体"/>
          <w:color w:val="000000"/>
          <w:sz w:val="36"/>
        </w:rPr>
        <w:t>-83-</w:t>
      </w:r>
    </w:p>
    <w:p w14:paraId="42388B62">
      <w:pPr>
        <w:sectPr>
          <w:pgSz w:w="23811" w:h="17237"/>
          <w:pgMar w:top="570" w:right="1140" w:bottom="110" w:left="1140" w:header="720" w:footer="720" w:gutter="0"/>
          <w:cols w:equalWidth="0" w:num="1">
            <w:col w:w="21532"/>
          </w:cols>
          <w:docGrid w:linePitch="360" w:charSpace="0"/>
        </w:sectPr>
      </w:pPr>
    </w:p>
    <w:p w14:paraId="65127AAD">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38310"/>
            <wp:effectExtent l="0" t="0" r="1143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pic:cNvPicPr>
                      <a:picLocks noChangeAspect="1"/>
                    </pic:cNvPicPr>
                  </pic:nvPicPr>
                  <pic:blipFill>
                    <a:blip r:embed="rId75"/>
                    <a:stretch>
                      <a:fillRect/>
                    </a:stretch>
                  </pic:blipFill>
                  <pic:spPr>
                    <a:xfrm>
                      <a:off x="0" y="0"/>
                      <a:ext cx="13647419" cy="9338153"/>
                    </a:xfrm>
                    <a:prstGeom prst="rect">
                      <a:avLst/>
                    </a:prstGeom>
                  </pic:spPr>
                </pic:pic>
              </a:graphicData>
            </a:graphic>
          </wp:anchor>
        </w:drawing>
      </w:r>
    </w:p>
    <w:p w14:paraId="5E7CA893">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C5648F8">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C6794B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ECDDDB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6D8FE5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D0E8E8B">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9EBF0A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535B0E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2F2341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3C384F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9DE92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836073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02AE285">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2A4E333">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D1843A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598809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E555D47">
        <w:tblPrEx>
          <w:tblCellMar>
            <w:top w:w="0" w:type="dxa"/>
            <w:left w:w="108" w:type="dxa"/>
            <w:bottom w:w="0" w:type="dxa"/>
            <w:right w:w="108" w:type="dxa"/>
          </w:tblCellMar>
        </w:tblPrEx>
        <w:trPr>
          <w:trHeight w:val="121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8042E12">
            <w:pPr>
              <w:widowControl/>
              <w:autoSpaceDE w:val="0"/>
              <w:autoSpaceDN w:val="0"/>
              <w:spacing w:before="1092" w:after="0" w:line="318" w:lineRule="exact"/>
              <w:ind w:left="0" w:right="0" w:firstLine="0"/>
              <w:jc w:val="center"/>
            </w:pPr>
            <w:r>
              <w:rPr>
                <w:rFonts w:ascii="7v6lAlxz+SimSun" w:hAnsi="7v6lAlxz+SimSun" w:eastAsia="7v6lAlxz+SimSun"/>
                <w:color w:val="000000"/>
                <w:sz w:val="32"/>
              </w:rPr>
              <w:t>68</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0874157">
            <w:pPr>
              <w:widowControl/>
              <w:autoSpaceDE w:val="0"/>
              <w:autoSpaceDN w:val="0"/>
              <w:spacing w:before="898" w:after="0" w:line="318" w:lineRule="exact"/>
              <w:ind w:left="0" w:right="0" w:firstLine="0"/>
              <w:jc w:val="center"/>
            </w:pPr>
            <w:r>
              <w:rPr>
                <w:rFonts w:ascii="7v6lAlxz+SimSun" w:hAnsi="7v6lAlxz+SimSun" w:eastAsia="7v6lAlxz+SimSun"/>
                <w:color w:val="000000"/>
                <w:sz w:val="32"/>
              </w:rPr>
              <w:t>平安</w:t>
            </w:r>
          </w:p>
          <w:p w14:paraId="47290089">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65BEEAF">
            <w:pPr>
              <w:widowControl/>
              <w:autoSpaceDE w:val="0"/>
              <w:autoSpaceDN w:val="0"/>
              <w:spacing w:before="246" w:after="0" w:line="388" w:lineRule="exact"/>
              <w:ind w:left="0" w:right="0" w:firstLine="0"/>
              <w:jc w:val="center"/>
            </w:pPr>
            <w:r>
              <w:rPr>
                <w:rFonts w:ascii="7v6lAlxz+SimSun" w:hAnsi="7v6lAlxz+SimSun" w:eastAsia="7v6lAlxz+SimSun"/>
                <w:color w:val="000000"/>
                <w:sz w:val="32"/>
              </w:rPr>
              <w:t>加强社会治安综合治理，开展平安建设，完善群防群治队伍建设。</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110959F5">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199</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67097618">
            <w:pPr>
              <w:widowControl/>
              <w:autoSpaceDE w:val="0"/>
              <w:autoSpaceDN w:val="0"/>
              <w:spacing w:before="2" w:after="0" w:line="388" w:lineRule="exact"/>
              <w:ind w:left="46" w:right="142" w:firstLine="0"/>
              <w:jc w:val="both"/>
            </w:pPr>
            <w:r>
              <w:rPr>
                <w:rFonts w:ascii="7v6lAlxz+SimSun" w:hAnsi="7v6lAlxz+SimSun" w:eastAsia="7v6lAlxz+SimSun"/>
                <w:color w:val="000000"/>
                <w:sz w:val="32"/>
              </w:rPr>
              <w:t xml:space="preserve">推动街道、社区两级综治中心建设 </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050E0BFD">
            <w:pPr>
              <w:widowControl/>
              <w:autoSpaceDE w:val="0"/>
              <w:autoSpaceDN w:val="0"/>
              <w:spacing w:before="0" w:after="0" w:line="200" w:lineRule="exact"/>
              <w:ind w:left="30" w:right="0" w:firstLine="0"/>
              <w:jc w:val="left"/>
            </w:pPr>
            <w:r>
              <w:rPr>
                <w:rFonts w:ascii="7v6lAlxz+SimSun" w:hAnsi="7v6lAlxz+SimSun" w:eastAsia="7v6lAlxz+SimSun"/>
                <w:color w:val="000000"/>
                <w:sz w:val="16"/>
              </w:rPr>
              <w:t>【地方性法规】</w:t>
            </w:r>
            <w:r>
              <w:br w:type="textWrapping"/>
            </w:r>
            <w:r>
              <w:rPr>
                <w:rFonts w:ascii="7v6lAlxz+SimSun" w:hAnsi="7v6lAlxz+SimSun" w:eastAsia="7v6lAlxz+SimSun"/>
                <w:color w:val="000000"/>
                <w:sz w:val="16"/>
              </w:rPr>
              <w:t>《江西省平安建设条例》第十三条 省、设区的（市、区）、乡镇（街道）、村（社区）设立社会治安综合治理中心（以下称综治中心），作为整合社会治理资源、创新社会治理方式、矛盾纠纷多元化解的工作平台。综治中心应当加强标准化、实体化建设，根据工作需要配备必要的办公场所和人员，健全实体化运行工作机制，履行平安建设相关工作职责。</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25A85F73">
            <w:pPr>
              <w:widowControl/>
              <w:autoSpaceDE w:val="0"/>
              <w:autoSpaceDN w:val="0"/>
              <w:spacing w:before="216" w:after="0" w:line="248"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375DB4CA">
            <w:pPr>
              <w:widowControl/>
              <w:autoSpaceDE w:val="0"/>
              <w:autoSpaceDN w:val="0"/>
              <w:spacing w:before="96" w:after="0" w:line="246" w:lineRule="exact"/>
              <w:ind w:left="0" w:right="0" w:firstLine="0"/>
              <w:jc w:val="center"/>
            </w:pPr>
            <w:r>
              <w:rPr>
                <w:rFonts w:ascii="7v6lAlxz+SimSun" w:hAnsi="7v6lAlxz+SimSun" w:eastAsia="7v6lAlxz+SimSun"/>
                <w:color w:val="000000"/>
                <w:sz w:val="20"/>
              </w:rPr>
              <w:t>区委办公室、区委政法委</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D5ADBE5">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917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F1C7588">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综治中心阵地建设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A48D3EF"/>
        </w:tc>
      </w:tr>
      <w:tr w14:paraId="7ACA4DCD">
        <w:tblPrEx>
          <w:tblCellMar>
            <w:top w:w="0" w:type="dxa"/>
            <w:left w:w="108" w:type="dxa"/>
            <w:bottom w:w="0" w:type="dxa"/>
            <w:right w:w="108" w:type="dxa"/>
          </w:tblCellMar>
        </w:tblPrEx>
        <w:trPr>
          <w:trHeight w:val="12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0416B18"/>
        </w:tc>
        <w:tc>
          <w:tcPr>
            <w:tcW w:w="1957" w:type="dxa"/>
            <w:vMerge w:val="continue"/>
            <w:tcBorders>
              <w:top w:val="single" w:color="000000" w:sz="8" w:space="0"/>
              <w:left w:val="single" w:color="000000" w:sz="6" w:space="0"/>
              <w:bottom w:val="single" w:color="000000" w:sz="8" w:space="0"/>
              <w:right w:val="single" w:color="000000" w:sz="8" w:space="0"/>
            </w:tcBorders>
          </w:tcPr>
          <w:p w14:paraId="351FE955"/>
        </w:tc>
        <w:tc>
          <w:tcPr>
            <w:tcW w:w="1957" w:type="dxa"/>
            <w:vMerge w:val="continue"/>
            <w:tcBorders>
              <w:top w:val="single" w:color="000000" w:sz="8" w:space="0"/>
              <w:left w:val="single" w:color="000000" w:sz="8" w:space="0"/>
              <w:bottom w:val="single" w:color="000000" w:sz="8" w:space="0"/>
              <w:right w:val="single" w:color="000000" w:sz="8" w:space="0"/>
            </w:tcBorders>
          </w:tcPr>
          <w:p w14:paraId="74C37BBC"/>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4A0501F9">
            <w:pPr>
              <w:widowControl/>
              <w:autoSpaceDE w:val="0"/>
              <w:autoSpaceDN w:val="0"/>
              <w:spacing w:before="482" w:after="0" w:line="320" w:lineRule="exact"/>
              <w:ind w:left="0" w:right="0" w:firstLine="0"/>
              <w:jc w:val="center"/>
            </w:pPr>
            <w:r>
              <w:rPr>
                <w:rFonts w:ascii="7v6lAlxz+SimSun" w:hAnsi="7v6lAlxz+SimSun" w:eastAsia="7v6lAlxz+SimSun"/>
                <w:color w:val="000000"/>
                <w:sz w:val="32"/>
              </w:rPr>
              <w:t>200</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12C931D8">
            <w:pPr>
              <w:widowControl/>
              <w:autoSpaceDE w:val="0"/>
              <w:autoSpaceDN w:val="0"/>
              <w:spacing w:before="288" w:after="0" w:line="320" w:lineRule="exact"/>
              <w:ind w:left="46" w:right="0" w:firstLine="0"/>
              <w:jc w:val="left"/>
            </w:pPr>
            <w:r>
              <w:rPr>
                <w:rFonts w:ascii="7v6lAlxz+SimSun" w:hAnsi="7v6lAlxz+SimSun" w:eastAsia="7v6lAlxz+SimSun"/>
                <w:color w:val="000000"/>
                <w:sz w:val="32"/>
              </w:rPr>
              <w:t>完善群防群</w:t>
            </w:r>
          </w:p>
          <w:p w14:paraId="50FC53CF">
            <w:pPr>
              <w:widowControl/>
              <w:autoSpaceDE w:val="0"/>
              <w:autoSpaceDN w:val="0"/>
              <w:spacing w:before="70" w:after="0" w:line="318" w:lineRule="exact"/>
              <w:ind w:left="46" w:right="0" w:firstLine="0"/>
              <w:jc w:val="left"/>
            </w:pPr>
            <w:r>
              <w:rPr>
                <w:rFonts w:ascii="7v6lAlxz+SimSun" w:hAnsi="7v6lAlxz+SimSun" w:eastAsia="7v6lAlxz+SimSun"/>
                <w:color w:val="000000"/>
                <w:sz w:val="32"/>
              </w:rPr>
              <w:t xml:space="preserve">治队伍 </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7FA41A5B">
            <w:pPr>
              <w:widowControl/>
              <w:autoSpaceDE w:val="0"/>
              <w:autoSpaceDN w:val="0"/>
              <w:spacing w:before="0" w:after="0" w:line="198" w:lineRule="exact"/>
              <w:ind w:left="30" w:right="0" w:firstLine="0"/>
              <w:jc w:val="left"/>
            </w:pPr>
            <w:r>
              <w:rPr>
                <w:rFonts w:ascii="7v6lAlxz+SimSun" w:hAnsi="7v6lAlxz+SimSun" w:eastAsia="7v6lAlxz+SimSun"/>
                <w:color w:val="000000"/>
                <w:sz w:val="16"/>
              </w:rPr>
              <w:t>【地方性法规】</w:t>
            </w:r>
            <w:r>
              <w:br w:type="textWrapping"/>
            </w:r>
            <w:r>
              <w:rPr>
                <w:rFonts w:ascii="7v6lAlxz+SimSun" w:hAnsi="7v6lAlxz+SimSun" w:eastAsia="7v6lAlxz+SimSun"/>
                <w:color w:val="000000"/>
                <w:sz w:val="16"/>
              </w:rPr>
              <w:t>《江西省平安建设条例》第十条 机关、团体、企业事业单位以及其他组织应当加强平安建设宣传和教育活动，普及平安建设知识。第十四条 乡镇人民政府、街道办事处、村（社区）应当履行本辖区内平安建设职责，组织开展基层平安创建活动，动员社会力量参与基层平安建设。第五十四条 鼓励和支持社会公众参加平安建设志愿活动，开展社会治安巡查、矛盾调解、平安法治宣传、应急处置救援、特殊群体关爱、提供法律服务等</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47C1B84A">
            <w:pPr>
              <w:widowControl/>
              <w:autoSpaceDE w:val="0"/>
              <w:autoSpaceDN w:val="0"/>
              <w:spacing w:before="244" w:after="0" w:line="246"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26F09225">
            <w:pPr>
              <w:widowControl/>
              <w:autoSpaceDE w:val="0"/>
              <w:autoSpaceDN w:val="0"/>
              <w:spacing w:before="122" w:after="0" w:line="246" w:lineRule="exact"/>
              <w:ind w:left="0" w:right="0" w:firstLine="0"/>
              <w:jc w:val="center"/>
            </w:pPr>
            <w:r>
              <w:rPr>
                <w:rFonts w:ascii="7v6lAlxz+SimSun" w:hAnsi="7v6lAlxz+SimSun" w:eastAsia="7v6lAlxz+SimSun"/>
                <w:color w:val="000000"/>
                <w:sz w:val="20"/>
              </w:rPr>
              <w:t>区委办公室、区委政法委</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0700E86">
            <w:pPr>
              <w:widowControl/>
              <w:autoSpaceDE w:val="0"/>
              <w:autoSpaceDN w:val="0"/>
              <w:spacing w:before="482" w:after="0" w:line="320" w:lineRule="exact"/>
              <w:ind w:left="0" w:right="0" w:firstLine="0"/>
              <w:jc w:val="center"/>
            </w:pPr>
            <w:r>
              <w:rPr>
                <w:rFonts w:ascii="7v6lAlxz+SimSun" w:hAnsi="7v6lAlxz+SimSun" w:eastAsia="7v6lAlxz+SimSun"/>
                <w:color w:val="000000"/>
                <w:sz w:val="32"/>
              </w:rPr>
              <w:t>918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6AFD1CD">
            <w:pPr>
              <w:widowControl/>
              <w:autoSpaceDE w:val="0"/>
              <w:autoSpaceDN w:val="0"/>
              <w:spacing w:before="30" w:after="0" w:line="386" w:lineRule="exact"/>
              <w:ind w:left="0" w:right="0" w:firstLine="0"/>
              <w:jc w:val="center"/>
            </w:pPr>
            <w:r>
              <w:rPr>
                <w:rFonts w:ascii="7v6lAlxz+SimSun" w:hAnsi="7v6lAlxz+SimSun" w:eastAsia="7v6lAlxz+SimSun"/>
                <w:color w:val="000000"/>
                <w:sz w:val="32"/>
              </w:rPr>
              <w:t>联合公安、城管及社区网格员、志愿者等部门人员，设立“群防群治”夜间巡逻队，走家串户促安全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C67A037"/>
        </w:tc>
      </w:tr>
      <w:tr w14:paraId="44EE379E">
        <w:tblPrEx>
          <w:tblCellMar>
            <w:top w:w="0" w:type="dxa"/>
            <w:left w:w="108" w:type="dxa"/>
            <w:bottom w:w="0" w:type="dxa"/>
            <w:right w:w="108" w:type="dxa"/>
          </w:tblCellMar>
        </w:tblPrEx>
        <w:trPr>
          <w:trHeight w:val="78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F0AB320">
            <w:pPr>
              <w:widowControl/>
              <w:autoSpaceDE w:val="0"/>
              <w:autoSpaceDN w:val="0"/>
              <w:spacing w:before="4834" w:after="0" w:line="318" w:lineRule="exact"/>
              <w:ind w:left="0" w:right="0" w:firstLine="0"/>
              <w:jc w:val="center"/>
            </w:pPr>
            <w:r>
              <w:rPr>
                <w:rFonts w:ascii="7v6lAlxz+SimSun" w:hAnsi="7v6lAlxz+SimSun" w:eastAsia="7v6lAlxz+SimSun"/>
                <w:color w:val="000000"/>
                <w:sz w:val="32"/>
              </w:rPr>
              <w:t>69</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F3F2D02">
            <w:pPr>
              <w:widowControl/>
              <w:autoSpaceDE w:val="0"/>
              <w:autoSpaceDN w:val="0"/>
              <w:spacing w:before="4638" w:after="0" w:line="320" w:lineRule="exact"/>
              <w:ind w:left="0" w:right="0" w:firstLine="0"/>
              <w:jc w:val="center"/>
            </w:pPr>
            <w:r>
              <w:rPr>
                <w:rFonts w:ascii="7v6lAlxz+SimSun" w:hAnsi="7v6lAlxz+SimSun" w:eastAsia="7v6lAlxz+SimSun"/>
                <w:color w:val="000000"/>
                <w:sz w:val="32"/>
              </w:rPr>
              <w:t>平安</w:t>
            </w:r>
          </w:p>
          <w:p w14:paraId="1D2A148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71A1B26">
            <w:pPr>
              <w:widowControl/>
              <w:autoSpaceDE w:val="0"/>
              <w:autoSpaceDN w:val="0"/>
              <w:spacing w:before="1854" w:after="0" w:line="388" w:lineRule="exact"/>
              <w:ind w:left="88" w:right="72" w:firstLine="0"/>
              <w:jc w:val="both"/>
            </w:pPr>
            <w:r>
              <w:rPr>
                <w:rFonts w:ascii="7v6lAlxz+SimSun" w:hAnsi="7v6lAlxz+SimSun" w:eastAsia="7v6lAlxz+SimSun"/>
                <w:color w:val="000000"/>
                <w:sz w:val="32"/>
              </w:rPr>
              <w:t>开展社会涉稳风险研判、风险预警等工作，加强刑满释放人员、严重精神障碍患者、有严重不良行为未成年人、戒毒人员、社区矫正人员，以及生活失意、心态失衡、行为失常、性格偏执等人员的动态摸排、线索上报、教育疏导，防范化解社会稳定风险。</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BDD2B65">
            <w:pPr>
              <w:widowControl/>
              <w:autoSpaceDE w:val="0"/>
              <w:autoSpaceDN w:val="0"/>
              <w:spacing w:before="1036" w:after="0" w:line="320" w:lineRule="exact"/>
              <w:ind w:left="0" w:right="0" w:firstLine="0"/>
              <w:jc w:val="center"/>
            </w:pPr>
            <w:r>
              <w:rPr>
                <w:rFonts w:ascii="7v6lAlxz+SimSun" w:hAnsi="7v6lAlxz+SimSun" w:eastAsia="7v6lAlxz+SimSun"/>
                <w:color w:val="000000"/>
                <w:sz w:val="32"/>
              </w:rPr>
              <w:t>201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3E0C516">
            <w:pPr>
              <w:widowControl/>
              <w:autoSpaceDE w:val="0"/>
              <w:autoSpaceDN w:val="0"/>
              <w:spacing w:before="0" w:after="0" w:line="388" w:lineRule="exact"/>
              <w:ind w:left="46" w:right="300" w:firstLine="0"/>
              <w:jc w:val="both"/>
            </w:pPr>
            <w:r>
              <w:rPr>
                <w:rFonts w:ascii="7v6lAlxz+SimSun" w:hAnsi="7v6lAlxz+SimSun" w:eastAsia="7v6lAlxz+SimSun"/>
                <w:color w:val="000000"/>
                <w:sz w:val="32"/>
              </w:rPr>
              <w:t>加强社会矛盾风险源头防范，开展重大决策社会稳定风险评估</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B095410">
            <w:pPr>
              <w:widowControl/>
              <w:autoSpaceDE w:val="0"/>
              <w:autoSpaceDN w:val="0"/>
              <w:spacing w:before="0" w:after="0" w:line="122" w:lineRule="exact"/>
              <w:ind w:left="30" w:right="0" w:firstLine="0"/>
              <w:jc w:val="left"/>
            </w:pPr>
            <w:r>
              <w:rPr>
                <w:rFonts w:ascii="7v6lAlxz+SimSun" w:hAnsi="7v6lAlxz+SimSun" w:eastAsia="7v6lAlxz+SimSun"/>
                <w:color w:val="000000"/>
                <w:sz w:val="16"/>
              </w:rPr>
              <w:t>工作。</w:t>
            </w:r>
          </w:p>
          <w:p w14:paraId="698FCA57">
            <w:pPr>
              <w:widowControl/>
              <w:autoSpaceDE w:val="0"/>
              <w:autoSpaceDN w:val="0"/>
              <w:spacing w:before="140" w:after="0" w:line="202" w:lineRule="exact"/>
              <w:ind w:left="30" w:right="0"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1.《中央办公厅、国务院办公厅关于建立健全重大决策社会稳定风险评估机制的指导意见（试行）》(中办发〔2012〕2号) 各地区各有关部门要认真贯彻落实本意见，结合实际制定和完善开展重大决策社会稳定风险评估工作的具体办法，细化有关规定，完善配套制度，扎实推进重大决策社会稳定风险评估工作，坚决避免因决策不当引发社会稳定问题，切实保障和促进改革发展顺利进行。</w:t>
            </w:r>
          </w:p>
          <w:p w14:paraId="182EB1B6">
            <w:pPr>
              <w:widowControl/>
              <w:autoSpaceDE w:val="0"/>
              <w:autoSpaceDN w:val="0"/>
              <w:spacing w:before="0" w:after="0" w:line="200" w:lineRule="exact"/>
              <w:ind w:left="30" w:right="150" w:firstLine="0"/>
              <w:jc w:val="both"/>
            </w:pPr>
            <w:r>
              <w:rPr>
                <w:rFonts w:ascii="7v6lAlxz+SimSun" w:hAnsi="7v6lAlxz+SimSun" w:eastAsia="7v6lAlxz+SimSun"/>
                <w:color w:val="000000"/>
                <w:sz w:val="16"/>
              </w:rPr>
              <w:t>2.《中共中央办公厅 国务院办公厅印发关于加强乡镇政府服务能力建设的意见》 强化乡镇政府监督管理，建立健全乡镇议事规则和决策程序，完善乡镇政府重大决策出台前向本级人大报告制度和向社会公示制度。</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C6E19A4">
            <w:pPr>
              <w:widowControl/>
              <w:autoSpaceDE w:val="0"/>
              <w:autoSpaceDN w:val="0"/>
              <w:spacing w:before="798"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AF200EC">
            <w:pPr>
              <w:widowControl/>
              <w:autoSpaceDE w:val="0"/>
              <w:autoSpaceDN w:val="0"/>
              <w:spacing w:before="670" w:after="0" w:line="248" w:lineRule="exact"/>
              <w:ind w:left="0" w:right="0" w:firstLine="0"/>
              <w:jc w:val="center"/>
            </w:pPr>
            <w:r>
              <w:rPr>
                <w:rFonts w:ascii="7v6lAlxz+SimSun" w:hAnsi="7v6lAlxz+SimSun" w:eastAsia="7v6lAlxz+SimSun"/>
                <w:color w:val="000000"/>
                <w:sz w:val="20"/>
              </w:rPr>
              <w:t>区委政法委、区委信访局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CF3184D">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919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25E3677">
            <w:pPr>
              <w:widowControl/>
              <w:autoSpaceDE w:val="0"/>
              <w:autoSpaceDN w:val="0"/>
              <w:spacing w:before="48" w:after="0" w:line="318" w:lineRule="exact"/>
              <w:ind w:left="0" w:right="0" w:firstLine="0"/>
              <w:jc w:val="center"/>
            </w:pPr>
            <w:r>
              <w:rPr>
                <w:rFonts w:ascii="7v6lAlxz+SimSun" w:hAnsi="7v6lAlxz+SimSun" w:eastAsia="7v6lAlxz+SimSun"/>
                <w:color w:val="000000"/>
                <w:sz w:val="32"/>
              </w:rPr>
              <w:t>落实议稳机制，排查化解社会矛盾风</w:t>
            </w:r>
          </w:p>
          <w:p w14:paraId="2AC8C67A">
            <w:pPr>
              <w:widowControl/>
              <w:autoSpaceDE w:val="0"/>
              <w:autoSpaceDN w:val="0"/>
              <w:spacing w:before="68" w:after="0" w:line="320" w:lineRule="exact"/>
              <w:ind w:left="0" w:right="0" w:firstLine="0"/>
              <w:jc w:val="center"/>
            </w:pPr>
            <w:r>
              <w:rPr>
                <w:rFonts w:ascii="7v6lAlxz+SimSun" w:hAnsi="7v6lAlxz+SimSun" w:eastAsia="7v6lAlxz+SimSun"/>
                <w:color w:val="000000"/>
                <w:sz w:val="32"/>
              </w:rPr>
              <w:t>险</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08BDD2"/>
        </w:tc>
      </w:tr>
      <w:tr w14:paraId="5D9ADF83">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C0F8E60"/>
        </w:tc>
        <w:tc>
          <w:tcPr>
            <w:tcW w:w="1957" w:type="dxa"/>
            <w:vMerge w:val="continue"/>
            <w:tcBorders>
              <w:top w:val="single" w:color="000000" w:sz="8" w:space="0"/>
              <w:left w:val="single" w:color="000000" w:sz="6" w:space="0"/>
              <w:bottom w:val="single" w:color="000000" w:sz="6" w:space="0"/>
              <w:right w:val="single" w:color="000000" w:sz="8" w:space="0"/>
            </w:tcBorders>
          </w:tcPr>
          <w:p w14:paraId="139B6599"/>
        </w:tc>
        <w:tc>
          <w:tcPr>
            <w:tcW w:w="1957" w:type="dxa"/>
            <w:vMerge w:val="continue"/>
            <w:tcBorders>
              <w:top w:val="single" w:color="000000" w:sz="8" w:space="0"/>
              <w:left w:val="single" w:color="000000" w:sz="8" w:space="0"/>
              <w:bottom w:val="single" w:color="000000" w:sz="6" w:space="0"/>
              <w:right w:val="single" w:color="000000" w:sz="8" w:space="0"/>
            </w:tcBorders>
          </w:tcPr>
          <w:p w14:paraId="5B047350"/>
        </w:tc>
        <w:tc>
          <w:tcPr>
            <w:tcW w:w="1957" w:type="dxa"/>
            <w:vMerge w:val="continue"/>
            <w:tcBorders>
              <w:top w:val="single" w:color="000000" w:sz="8" w:space="0"/>
              <w:left w:val="single" w:color="000000" w:sz="8" w:space="0"/>
              <w:bottom w:val="single" w:color="000000" w:sz="8" w:space="0"/>
              <w:right w:val="single" w:color="000000" w:sz="6" w:space="0"/>
            </w:tcBorders>
          </w:tcPr>
          <w:p w14:paraId="424F61BF"/>
        </w:tc>
        <w:tc>
          <w:tcPr>
            <w:tcW w:w="1957" w:type="dxa"/>
            <w:vMerge w:val="continue"/>
            <w:tcBorders>
              <w:top w:val="single" w:color="000000" w:sz="8" w:space="0"/>
              <w:left w:val="single" w:color="000000" w:sz="6" w:space="0"/>
              <w:bottom w:val="single" w:color="000000" w:sz="8" w:space="0"/>
              <w:right w:val="single" w:color="000000" w:sz="8" w:space="0"/>
            </w:tcBorders>
          </w:tcPr>
          <w:p w14:paraId="6DF489F5"/>
        </w:tc>
        <w:tc>
          <w:tcPr>
            <w:tcW w:w="1957" w:type="dxa"/>
            <w:vMerge w:val="continue"/>
            <w:tcBorders>
              <w:top w:val="single" w:color="000000" w:sz="8" w:space="0"/>
              <w:left w:val="single" w:color="000000" w:sz="8" w:space="0"/>
              <w:bottom w:val="single" w:color="000000" w:sz="8" w:space="0"/>
              <w:right w:val="single" w:color="000000" w:sz="8" w:space="0"/>
            </w:tcBorders>
          </w:tcPr>
          <w:p w14:paraId="474908C8"/>
        </w:tc>
        <w:tc>
          <w:tcPr>
            <w:tcW w:w="1957" w:type="dxa"/>
            <w:vMerge w:val="continue"/>
            <w:tcBorders>
              <w:top w:val="single" w:color="000000" w:sz="8" w:space="0"/>
              <w:left w:val="single" w:color="000000" w:sz="8" w:space="0"/>
              <w:bottom w:val="single" w:color="000000" w:sz="8" w:space="0"/>
              <w:right w:val="single" w:color="000000" w:sz="6" w:space="0"/>
            </w:tcBorders>
          </w:tcPr>
          <w:p w14:paraId="24DBE9CE"/>
        </w:tc>
        <w:tc>
          <w:tcPr>
            <w:tcW w:w="1957" w:type="dxa"/>
            <w:vMerge w:val="continue"/>
            <w:tcBorders>
              <w:top w:val="single" w:color="000000" w:sz="8" w:space="0"/>
              <w:left w:val="single" w:color="000000" w:sz="6" w:space="0"/>
              <w:bottom w:val="single" w:color="000000" w:sz="8" w:space="0"/>
              <w:right w:val="single" w:color="000000" w:sz="8" w:space="0"/>
            </w:tcBorders>
          </w:tcPr>
          <w:p w14:paraId="78D830C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01CB4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920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7E39659">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完善重大涉稳问题报告机制</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C5CFE5E"/>
        </w:tc>
      </w:tr>
      <w:tr w14:paraId="603FCE90">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462D62C"/>
        </w:tc>
        <w:tc>
          <w:tcPr>
            <w:tcW w:w="1957" w:type="dxa"/>
            <w:vMerge w:val="continue"/>
            <w:tcBorders>
              <w:top w:val="single" w:color="000000" w:sz="8" w:space="0"/>
              <w:left w:val="single" w:color="000000" w:sz="6" w:space="0"/>
              <w:bottom w:val="single" w:color="000000" w:sz="6" w:space="0"/>
              <w:right w:val="single" w:color="000000" w:sz="8" w:space="0"/>
            </w:tcBorders>
          </w:tcPr>
          <w:p w14:paraId="2403719D"/>
        </w:tc>
        <w:tc>
          <w:tcPr>
            <w:tcW w:w="1957" w:type="dxa"/>
            <w:vMerge w:val="continue"/>
            <w:tcBorders>
              <w:top w:val="single" w:color="000000" w:sz="8" w:space="0"/>
              <w:left w:val="single" w:color="000000" w:sz="8" w:space="0"/>
              <w:bottom w:val="single" w:color="000000" w:sz="6" w:space="0"/>
              <w:right w:val="single" w:color="000000" w:sz="8" w:space="0"/>
            </w:tcBorders>
          </w:tcPr>
          <w:p w14:paraId="563C561C"/>
        </w:tc>
        <w:tc>
          <w:tcPr>
            <w:tcW w:w="1957" w:type="dxa"/>
            <w:vMerge w:val="continue"/>
            <w:tcBorders>
              <w:top w:val="single" w:color="000000" w:sz="8" w:space="0"/>
              <w:left w:val="single" w:color="000000" w:sz="8" w:space="0"/>
              <w:bottom w:val="single" w:color="000000" w:sz="8" w:space="0"/>
              <w:right w:val="single" w:color="000000" w:sz="6" w:space="0"/>
            </w:tcBorders>
          </w:tcPr>
          <w:p w14:paraId="69F7D861"/>
        </w:tc>
        <w:tc>
          <w:tcPr>
            <w:tcW w:w="1957" w:type="dxa"/>
            <w:vMerge w:val="continue"/>
            <w:tcBorders>
              <w:top w:val="single" w:color="000000" w:sz="8" w:space="0"/>
              <w:left w:val="single" w:color="000000" w:sz="6" w:space="0"/>
              <w:bottom w:val="single" w:color="000000" w:sz="8" w:space="0"/>
              <w:right w:val="single" w:color="000000" w:sz="8" w:space="0"/>
            </w:tcBorders>
          </w:tcPr>
          <w:p w14:paraId="17FE0870"/>
        </w:tc>
        <w:tc>
          <w:tcPr>
            <w:tcW w:w="1957" w:type="dxa"/>
            <w:vMerge w:val="continue"/>
            <w:tcBorders>
              <w:top w:val="single" w:color="000000" w:sz="8" w:space="0"/>
              <w:left w:val="single" w:color="000000" w:sz="8" w:space="0"/>
              <w:bottom w:val="single" w:color="000000" w:sz="8" w:space="0"/>
              <w:right w:val="single" w:color="000000" w:sz="8" w:space="0"/>
            </w:tcBorders>
          </w:tcPr>
          <w:p w14:paraId="4F6CEADE"/>
        </w:tc>
        <w:tc>
          <w:tcPr>
            <w:tcW w:w="1957" w:type="dxa"/>
            <w:vMerge w:val="continue"/>
            <w:tcBorders>
              <w:top w:val="single" w:color="000000" w:sz="8" w:space="0"/>
              <w:left w:val="single" w:color="000000" w:sz="8" w:space="0"/>
              <w:bottom w:val="single" w:color="000000" w:sz="8" w:space="0"/>
              <w:right w:val="single" w:color="000000" w:sz="6" w:space="0"/>
            </w:tcBorders>
          </w:tcPr>
          <w:p w14:paraId="58F93515"/>
        </w:tc>
        <w:tc>
          <w:tcPr>
            <w:tcW w:w="1957" w:type="dxa"/>
            <w:vMerge w:val="continue"/>
            <w:tcBorders>
              <w:top w:val="single" w:color="000000" w:sz="8" w:space="0"/>
              <w:left w:val="single" w:color="000000" w:sz="6" w:space="0"/>
              <w:bottom w:val="single" w:color="000000" w:sz="8" w:space="0"/>
              <w:right w:val="single" w:color="000000" w:sz="8" w:space="0"/>
            </w:tcBorders>
          </w:tcPr>
          <w:p w14:paraId="5C8EAC3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23F453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921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4D3065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研判分析突出性涉稳风险</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B35644"/>
        </w:tc>
      </w:tr>
      <w:tr w14:paraId="0D42FB9A">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E95CBBA"/>
        </w:tc>
        <w:tc>
          <w:tcPr>
            <w:tcW w:w="1957" w:type="dxa"/>
            <w:vMerge w:val="continue"/>
            <w:tcBorders>
              <w:top w:val="single" w:color="000000" w:sz="8" w:space="0"/>
              <w:left w:val="single" w:color="000000" w:sz="6" w:space="0"/>
              <w:bottom w:val="single" w:color="000000" w:sz="6" w:space="0"/>
              <w:right w:val="single" w:color="000000" w:sz="8" w:space="0"/>
            </w:tcBorders>
          </w:tcPr>
          <w:p w14:paraId="0671E79F"/>
        </w:tc>
        <w:tc>
          <w:tcPr>
            <w:tcW w:w="1957" w:type="dxa"/>
            <w:vMerge w:val="continue"/>
            <w:tcBorders>
              <w:top w:val="single" w:color="000000" w:sz="8" w:space="0"/>
              <w:left w:val="single" w:color="000000" w:sz="8" w:space="0"/>
              <w:bottom w:val="single" w:color="000000" w:sz="6" w:space="0"/>
              <w:right w:val="single" w:color="000000" w:sz="8" w:space="0"/>
            </w:tcBorders>
          </w:tcPr>
          <w:p w14:paraId="0A2F24A2"/>
        </w:tc>
        <w:tc>
          <w:tcPr>
            <w:tcW w:w="1957" w:type="dxa"/>
            <w:vMerge w:val="continue"/>
            <w:tcBorders>
              <w:top w:val="single" w:color="000000" w:sz="8" w:space="0"/>
              <w:left w:val="single" w:color="000000" w:sz="8" w:space="0"/>
              <w:bottom w:val="single" w:color="000000" w:sz="8" w:space="0"/>
              <w:right w:val="single" w:color="000000" w:sz="6" w:space="0"/>
            </w:tcBorders>
          </w:tcPr>
          <w:p w14:paraId="2E59562A"/>
        </w:tc>
        <w:tc>
          <w:tcPr>
            <w:tcW w:w="1957" w:type="dxa"/>
            <w:vMerge w:val="continue"/>
            <w:tcBorders>
              <w:top w:val="single" w:color="000000" w:sz="8" w:space="0"/>
              <w:left w:val="single" w:color="000000" w:sz="6" w:space="0"/>
              <w:bottom w:val="single" w:color="000000" w:sz="8" w:space="0"/>
              <w:right w:val="single" w:color="000000" w:sz="8" w:space="0"/>
            </w:tcBorders>
          </w:tcPr>
          <w:p w14:paraId="0E9D2D64"/>
        </w:tc>
        <w:tc>
          <w:tcPr>
            <w:tcW w:w="1957" w:type="dxa"/>
            <w:vMerge w:val="continue"/>
            <w:tcBorders>
              <w:top w:val="single" w:color="000000" w:sz="8" w:space="0"/>
              <w:left w:val="single" w:color="000000" w:sz="8" w:space="0"/>
              <w:bottom w:val="single" w:color="000000" w:sz="8" w:space="0"/>
              <w:right w:val="single" w:color="000000" w:sz="8" w:space="0"/>
            </w:tcBorders>
          </w:tcPr>
          <w:p w14:paraId="7EA3ED70"/>
        </w:tc>
        <w:tc>
          <w:tcPr>
            <w:tcW w:w="1957" w:type="dxa"/>
            <w:vMerge w:val="continue"/>
            <w:tcBorders>
              <w:top w:val="single" w:color="000000" w:sz="8" w:space="0"/>
              <w:left w:val="single" w:color="000000" w:sz="8" w:space="0"/>
              <w:bottom w:val="single" w:color="000000" w:sz="8" w:space="0"/>
              <w:right w:val="single" w:color="000000" w:sz="6" w:space="0"/>
            </w:tcBorders>
          </w:tcPr>
          <w:p w14:paraId="74DAA97A"/>
        </w:tc>
        <w:tc>
          <w:tcPr>
            <w:tcW w:w="1957" w:type="dxa"/>
            <w:vMerge w:val="continue"/>
            <w:tcBorders>
              <w:top w:val="single" w:color="000000" w:sz="8" w:space="0"/>
              <w:left w:val="single" w:color="000000" w:sz="6" w:space="0"/>
              <w:bottom w:val="single" w:color="000000" w:sz="8" w:space="0"/>
              <w:right w:val="single" w:color="000000" w:sz="8" w:space="0"/>
            </w:tcBorders>
          </w:tcPr>
          <w:p w14:paraId="60D8AC3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249BEB8">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922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0EF2DA8">
            <w:pPr>
              <w:widowControl/>
              <w:autoSpaceDE w:val="0"/>
              <w:autoSpaceDN w:val="0"/>
              <w:spacing w:before="48" w:after="0" w:line="318" w:lineRule="exact"/>
              <w:ind w:left="0" w:right="0" w:firstLine="0"/>
              <w:jc w:val="center"/>
            </w:pPr>
            <w:r>
              <w:rPr>
                <w:rFonts w:ascii="7v6lAlxz+SimSun" w:hAnsi="7v6lAlxz+SimSun" w:eastAsia="7v6lAlxz+SimSun"/>
                <w:color w:val="000000"/>
                <w:sz w:val="32"/>
              </w:rPr>
              <w:t>做好辖区内重点人群管控等社会面稳</w:t>
            </w:r>
          </w:p>
          <w:p w14:paraId="25943EC0">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控工作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9848BE6"/>
        </w:tc>
      </w:tr>
      <w:tr w14:paraId="2E007FE5">
        <w:tblPrEx>
          <w:tblCellMar>
            <w:top w:w="0" w:type="dxa"/>
            <w:left w:w="108" w:type="dxa"/>
            <w:bottom w:w="0" w:type="dxa"/>
            <w:right w:w="108" w:type="dxa"/>
          </w:tblCellMar>
        </w:tblPrEx>
        <w:trPr>
          <w:trHeight w:val="397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E639577"/>
        </w:tc>
        <w:tc>
          <w:tcPr>
            <w:tcW w:w="1957" w:type="dxa"/>
            <w:vMerge w:val="continue"/>
            <w:tcBorders>
              <w:top w:val="single" w:color="000000" w:sz="8" w:space="0"/>
              <w:left w:val="single" w:color="000000" w:sz="6" w:space="0"/>
              <w:bottom w:val="single" w:color="000000" w:sz="6" w:space="0"/>
              <w:right w:val="single" w:color="000000" w:sz="8" w:space="0"/>
            </w:tcBorders>
          </w:tcPr>
          <w:p w14:paraId="17DFB8C8"/>
        </w:tc>
        <w:tc>
          <w:tcPr>
            <w:tcW w:w="1957" w:type="dxa"/>
            <w:vMerge w:val="continue"/>
            <w:tcBorders>
              <w:top w:val="single" w:color="000000" w:sz="8" w:space="0"/>
              <w:left w:val="single" w:color="000000" w:sz="8" w:space="0"/>
              <w:bottom w:val="single" w:color="000000" w:sz="6" w:space="0"/>
              <w:right w:val="single" w:color="000000" w:sz="8" w:space="0"/>
            </w:tcBorders>
          </w:tcPr>
          <w:p w14:paraId="32BC9B95"/>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79E5378">
            <w:pPr>
              <w:widowControl/>
              <w:autoSpaceDE w:val="0"/>
              <w:autoSpaceDN w:val="0"/>
              <w:spacing w:before="3646" w:after="0" w:line="318" w:lineRule="exact"/>
              <w:ind w:left="0" w:right="0" w:firstLine="0"/>
              <w:jc w:val="center"/>
            </w:pPr>
            <w:r>
              <w:rPr>
                <w:rFonts w:ascii="7v6lAlxz+SimSun" w:hAnsi="7v6lAlxz+SimSun" w:eastAsia="7v6lAlxz+SimSun"/>
                <w:color w:val="000000"/>
                <w:sz w:val="32"/>
              </w:rPr>
              <w:t>202</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BAA18FC">
            <w:pPr>
              <w:widowControl/>
              <w:autoSpaceDE w:val="0"/>
              <w:autoSpaceDN w:val="0"/>
              <w:spacing w:before="678" w:after="0" w:line="364" w:lineRule="exact"/>
              <w:ind w:left="46" w:right="96" w:firstLine="0"/>
              <w:jc w:val="both"/>
            </w:pPr>
            <w:r>
              <w:rPr>
                <w:rFonts w:ascii="7v6lAlxz+SimSun" w:hAnsi="7v6lAlxz+SimSun" w:eastAsia="7v6lAlxz+SimSun"/>
                <w:color w:val="000000"/>
                <w:sz w:val="30"/>
              </w:rPr>
              <w:t>做好辖区内重点人群管控等社会面稳控工作加强刑满释放人员、严重精神障碍患者、有严重不良行为未成年人、戒毒人员、社区矫正人员、以及生活失意人员、心态平衡、行为失常、性格偏执等人员的动态摸排、线索上报、教育疏导</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DE2B8A0">
            <w:pPr>
              <w:widowControl/>
              <w:autoSpaceDE w:val="0"/>
              <w:autoSpaceDN w:val="0"/>
              <w:spacing w:before="1182"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央办公厅、国务院办公厅关于建立健全重大决策社会稳定风险评估机制的指导意见（试行）》(中办发〔2012〕2号)各地区各有关部门要认真贯彻落实本意见，结合实际制定和完善开展重大决策社会稳定风险评估工作的具体办法，细化有关规定，完善配套制度，扎实推进重大决策社会稳定风险评估工作，坚决避免因决策不当引发社会稳定问题，切实保障和促进改革发展顺利进行。</w:t>
            </w:r>
          </w:p>
          <w:p w14:paraId="3D8C199C">
            <w:pPr>
              <w:widowControl/>
              <w:autoSpaceDE w:val="0"/>
              <w:autoSpaceDN w:val="0"/>
              <w:spacing w:before="2" w:after="0" w:line="246" w:lineRule="exact"/>
              <w:ind w:left="30" w:right="100" w:firstLine="0"/>
              <w:jc w:val="both"/>
            </w:pPr>
            <w:r>
              <w:rPr>
                <w:rFonts w:ascii="7v6lAlxz+SimSun" w:hAnsi="7v6lAlxz+SimSun" w:eastAsia="7v6lAlxz+SimSun"/>
                <w:color w:val="000000"/>
                <w:sz w:val="20"/>
              </w:rPr>
              <w:t>2.《中共中央办公厅国务院办公厅印发关于加强乡镇政府服务能力建设的意见》强化乡镇政府监督管理，建立健全乡镇议事规则和决策程序，完善乡镇政府重大决策出台前向本级人大报告制度和向社会公示制度。</w:t>
            </w:r>
          </w:p>
          <w:p w14:paraId="3720463D">
            <w:pPr>
              <w:widowControl/>
              <w:autoSpaceDE w:val="0"/>
              <w:autoSpaceDN w:val="0"/>
              <w:spacing w:before="0"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1.《江西省平安建设条例》第二十五条各级人民政府及相关部门应当建立健全社会风险隐患排查与预警制度，定期排查各类社会风险隐患，加强风险研判，对可能影响社会稳定的风险，按照规定通报和发布预警信息。</w:t>
            </w:r>
          </w:p>
          <w:p w14:paraId="5BBD8B98">
            <w:pPr>
              <w:widowControl/>
              <w:autoSpaceDE w:val="0"/>
              <w:autoSpaceDN w:val="0"/>
              <w:spacing w:before="0" w:after="0" w:line="246" w:lineRule="exact"/>
              <w:ind w:left="30" w:right="100" w:firstLine="0"/>
              <w:jc w:val="both"/>
            </w:pPr>
            <w:r>
              <w:rPr>
                <w:rFonts w:ascii="7v6lAlxz+SimSun" w:hAnsi="7v6lAlxz+SimSun" w:eastAsia="7v6lAlxz+SimSun"/>
                <w:color w:val="000000"/>
                <w:sz w:val="20"/>
              </w:rPr>
              <w:t>2.《江西省矛盾纠纷多元化解条例》第二十五条各级人民政府及其有关部门作出关系人民群众切身利益且涉及面广、容易引发社会稳定问题的重大决策，应当先行开展社会稳定风险评估，并编制评估报告。《关于进一步加强刑满释放解除劳教人员安置帮教工作的实施意见》中“乡镇（街道）党政组织要承担起组织落实刑释解教人员安置帮教工作的责任”</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54B03D1">
            <w:pPr>
              <w:widowControl/>
              <w:autoSpaceDE w:val="0"/>
              <w:autoSpaceDN w:val="0"/>
              <w:spacing w:before="3404"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211826D">
            <w:pPr>
              <w:widowControl/>
              <w:autoSpaceDE w:val="0"/>
              <w:autoSpaceDN w:val="0"/>
              <w:spacing w:before="3032" w:after="0" w:line="248" w:lineRule="exact"/>
              <w:ind w:left="0" w:right="0" w:firstLine="0"/>
              <w:jc w:val="center"/>
            </w:pPr>
            <w:r>
              <w:rPr>
                <w:rFonts w:ascii="7v6lAlxz+SimSun" w:hAnsi="7v6lAlxz+SimSun" w:eastAsia="7v6lAlxz+SimSun"/>
                <w:color w:val="000000"/>
                <w:sz w:val="20"/>
              </w:rPr>
              <w:t>区委政法委、区公安分局、区司法局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1C2571F">
            <w:pPr>
              <w:widowControl/>
              <w:autoSpaceDE w:val="0"/>
              <w:autoSpaceDN w:val="0"/>
              <w:spacing w:before="1836" w:after="0" w:line="318" w:lineRule="exact"/>
              <w:ind w:left="0" w:right="0" w:firstLine="0"/>
              <w:jc w:val="center"/>
            </w:pPr>
            <w:r>
              <w:rPr>
                <w:rFonts w:ascii="7v6lAlxz+SimSun" w:hAnsi="7v6lAlxz+SimSun" w:eastAsia="7v6lAlxz+SimSun"/>
                <w:color w:val="000000"/>
                <w:sz w:val="32"/>
              </w:rPr>
              <w:t>923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2F0B561">
            <w:pPr>
              <w:widowControl/>
              <w:autoSpaceDE w:val="0"/>
              <w:autoSpaceDN w:val="0"/>
              <w:spacing w:before="992" w:after="0" w:line="388" w:lineRule="exact"/>
              <w:ind w:left="126" w:right="106" w:firstLine="0"/>
              <w:jc w:val="both"/>
            </w:pPr>
            <w:r>
              <w:rPr>
                <w:rFonts w:ascii="7v6lAlxz+SimSun" w:hAnsi="7v6lAlxz+SimSun" w:eastAsia="7v6lAlxz+SimSun"/>
                <w:color w:val="000000"/>
                <w:sz w:val="32"/>
              </w:rPr>
              <w:t>做好辖区内刑满释放人员、严重精神障碍患者、有严重不良行为成年人、戒毒人员、社区矫正人员，以及生活失意、行为失常、性格偏执等人员的</w:t>
            </w:r>
          </w:p>
          <w:p w14:paraId="13E6E46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动态摸排、线索上报。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5DBBEBF"/>
        </w:tc>
      </w:tr>
      <w:tr w14:paraId="11464507">
        <w:tblPrEx>
          <w:tblCellMar>
            <w:top w:w="0" w:type="dxa"/>
            <w:left w:w="108" w:type="dxa"/>
            <w:bottom w:w="0" w:type="dxa"/>
            <w:right w:w="108" w:type="dxa"/>
          </w:tblCellMar>
        </w:tblPrEx>
        <w:trPr>
          <w:trHeight w:val="361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3BF9F59"/>
        </w:tc>
        <w:tc>
          <w:tcPr>
            <w:tcW w:w="1957" w:type="dxa"/>
            <w:vMerge w:val="continue"/>
            <w:tcBorders>
              <w:top w:val="single" w:color="000000" w:sz="8" w:space="0"/>
              <w:left w:val="single" w:color="000000" w:sz="6" w:space="0"/>
              <w:bottom w:val="single" w:color="000000" w:sz="6" w:space="0"/>
              <w:right w:val="single" w:color="000000" w:sz="8" w:space="0"/>
            </w:tcBorders>
          </w:tcPr>
          <w:p w14:paraId="458D1149"/>
        </w:tc>
        <w:tc>
          <w:tcPr>
            <w:tcW w:w="1957" w:type="dxa"/>
            <w:vMerge w:val="continue"/>
            <w:tcBorders>
              <w:top w:val="single" w:color="000000" w:sz="8" w:space="0"/>
              <w:left w:val="single" w:color="000000" w:sz="8" w:space="0"/>
              <w:bottom w:val="single" w:color="000000" w:sz="6" w:space="0"/>
              <w:right w:val="single" w:color="000000" w:sz="8" w:space="0"/>
            </w:tcBorders>
          </w:tcPr>
          <w:p w14:paraId="053C1ACF"/>
        </w:tc>
        <w:tc>
          <w:tcPr>
            <w:tcW w:w="1957" w:type="dxa"/>
            <w:vMerge w:val="continue"/>
            <w:tcBorders>
              <w:top w:val="single" w:color="000000" w:sz="8" w:space="0"/>
              <w:left w:val="single" w:color="000000" w:sz="8" w:space="0"/>
              <w:bottom w:val="single" w:color="000000" w:sz="6" w:space="0"/>
              <w:right w:val="single" w:color="000000" w:sz="6" w:space="0"/>
            </w:tcBorders>
          </w:tcPr>
          <w:p w14:paraId="47AE560F"/>
        </w:tc>
        <w:tc>
          <w:tcPr>
            <w:tcW w:w="1957" w:type="dxa"/>
            <w:vMerge w:val="continue"/>
            <w:tcBorders>
              <w:top w:val="single" w:color="000000" w:sz="8" w:space="0"/>
              <w:left w:val="single" w:color="000000" w:sz="6" w:space="0"/>
              <w:bottom w:val="single" w:color="000000" w:sz="6" w:space="0"/>
              <w:right w:val="single" w:color="000000" w:sz="8" w:space="0"/>
            </w:tcBorders>
          </w:tcPr>
          <w:p w14:paraId="2B2E7BC6"/>
        </w:tc>
        <w:tc>
          <w:tcPr>
            <w:tcW w:w="1957" w:type="dxa"/>
            <w:vMerge w:val="continue"/>
            <w:tcBorders>
              <w:top w:val="single" w:color="000000" w:sz="8" w:space="0"/>
              <w:left w:val="single" w:color="000000" w:sz="8" w:space="0"/>
              <w:bottom w:val="single" w:color="000000" w:sz="6" w:space="0"/>
              <w:right w:val="single" w:color="000000" w:sz="8" w:space="0"/>
            </w:tcBorders>
          </w:tcPr>
          <w:p w14:paraId="66D67E71"/>
        </w:tc>
        <w:tc>
          <w:tcPr>
            <w:tcW w:w="1957" w:type="dxa"/>
            <w:vMerge w:val="continue"/>
            <w:tcBorders>
              <w:top w:val="single" w:color="000000" w:sz="8" w:space="0"/>
              <w:left w:val="single" w:color="000000" w:sz="8" w:space="0"/>
              <w:bottom w:val="single" w:color="000000" w:sz="6" w:space="0"/>
              <w:right w:val="single" w:color="000000" w:sz="6" w:space="0"/>
            </w:tcBorders>
          </w:tcPr>
          <w:p w14:paraId="1D13B699"/>
        </w:tc>
        <w:tc>
          <w:tcPr>
            <w:tcW w:w="1957" w:type="dxa"/>
            <w:vMerge w:val="continue"/>
            <w:tcBorders>
              <w:top w:val="single" w:color="000000" w:sz="8" w:space="0"/>
              <w:left w:val="single" w:color="000000" w:sz="6" w:space="0"/>
              <w:bottom w:val="single" w:color="000000" w:sz="6" w:space="0"/>
              <w:right w:val="single" w:color="000000" w:sz="8" w:space="0"/>
            </w:tcBorders>
          </w:tcPr>
          <w:p w14:paraId="1EB46E3E"/>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1FB939F">
            <w:pPr>
              <w:widowControl/>
              <w:autoSpaceDE w:val="0"/>
              <w:autoSpaceDN w:val="0"/>
              <w:spacing w:before="1658" w:after="0" w:line="320" w:lineRule="exact"/>
              <w:ind w:left="0" w:right="0" w:firstLine="0"/>
              <w:jc w:val="center"/>
            </w:pPr>
            <w:r>
              <w:rPr>
                <w:rFonts w:ascii="7v6lAlxz+SimSun" w:hAnsi="7v6lAlxz+SimSun" w:eastAsia="7v6lAlxz+SimSun"/>
                <w:color w:val="000000"/>
                <w:sz w:val="32"/>
              </w:rPr>
              <w:t>924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1B907A5">
            <w:pPr>
              <w:widowControl/>
              <w:autoSpaceDE w:val="0"/>
              <w:autoSpaceDN w:val="0"/>
              <w:spacing w:before="1464" w:after="0" w:line="320" w:lineRule="exact"/>
              <w:ind w:left="0" w:right="0" w:firstLine="0"/>
              <w:jc w:val="center"/>
            </w:pPr>
            <w:r>
              <w:rPr>
                <w:rFonts w:ascii="7v6lAlxz+SimSun" w:hAnsi="7v6lAlxz+SimSun" w:eastAsia="7v6lAlxz+SimSun"/>
                <w:color w:val="000000"/>
                <w:sz w:val="32"/>
              </w:rPr>
              <w:t>做好定期上门走访，根据不同人员情</w:t>
            </w:r>
          </w:p>
          <w:p w14:paraId="342108D4">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况做好教育疏导</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D937783"/>
        </w:tc>
      </w:tr>
    </w:tbl>
    <w:p w14:paraId="5F248C15">
      <w:pPr>
        <w:widowControl/>
        <w:autoSpaceDE w:val="0"/>
        <w:autoSpaceDN w:val="0"/>
        <w:spacing w:before="358" w:after="0" w:line="414" w:lineRule="exact"/>
        <w:ind w:left="0" w:right="0" w:firstLine="0"/>
        <w:jc w:val="center"/>
      </w:pPr>
      <w:r>
        <w:rPr>
          <w:rFonts w:ascii="宋体" w:hAnsi="宋体" w:eastAsia="宋体"/>
          <w:color w:val="000000"/>
          <w:sz w:val="36"/>
        </w:rPr>
        <w:t>-84-</w:t>
      </w:r>
    </w:p>
    <w:p w14:paraId="16A8859C">
      <w:pPr>
        <w:sectPr>
          <w:pgSz w:w="23811" w:h="17237"/>
          <w:pgMar w:top="570" w:right="1140" w:bottom="110" w:left="1140" w:header="720" w:footer="720" w:gutter="0"/>
          <w:cols w:equalWidth="0" w:num="1">
            <w:col w:w="21532"/>
          </w:cols>
          <w:docGrid w:linePitch="360" w:charSpace="0"/>
        </w:sectPr>
      </w:pPr>
    </w:p>
    <w:p w14:paraId="62BE04F3">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122410"/>
            <wp:effectExtent l="0" t="0" r="1143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a:picLocks noChangeAspect="1"/>
                    </pic:cNvPicPr>
                  </pic:nvPicPr>
                  <pic:blipFill>
                    <a:blip r:embed="rId76"/>
                    <a:stretch>
                      <a:fillRect/>
                    </a:stretch>
                  </pic:blipFill>
                  <pic:spPr>
                    <a:xfrm>
                      <a:off x="0" y="0"/>
                      <a:ext cx="13647419" cy="9122267"/>
                    </a:xfrm>
                    <a:prstGeom prst="rect">
                      <a:avLst/>
                    </a:prstGeom>
                  </pic:spPr>
                </pic:pic>
              </a:graphicData>
            </a:graphic>
          </wp:anchor>
        </w:drawing>
      </w:r>
    </w:p>
    <w:p w14:paraId="19AE150C">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A915CB3">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39634C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D7FE14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7D9B20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C3D2AA4">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D450BD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2755D6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132F12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75C3400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AA49A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221C10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872790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85379E9">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E073A1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96A1C6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2156105">
        <w:tblPrEx>
          <w:tblCellMar>
            <w:top w:w="0" w:type="dxa"/>
            <w:left w:w="108" w:type="dxa"/>
            <w:bottom w:w="0" w:type="dxa"/>
            <w:right w:w="108" w:type="dxa"/>
          </w:tblCellMar>
        </w:tblPrEx>
        <w:trPr>
          <w:trHeight w:val="403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B71C593">
            <w:pPr>
              <w:widowControl/>
              <w:autoSpaceDE w:val="0"/>
              <w:autoSpaceDN w:val="0"/>
              <w:spacing w:before="5904" w:after="0" w:line="318" w:lineRule="exact"/>
              <w:ind w:left="0" w:right="0" w:firstLine="0"/>
              <w:jc w:val="center"/>
            </w:pPr>
            <w:r>
              <w:rPr>
                <w:rFonts w:ascii="7v6lAlxz+SimSun" w:hAnsi="7v6lAlxz+SimSun" w:eastAsia="7v6lAlxz+SimSun"/>
                <w:color w:val="000000"/>
                <w:sz w:val="32"/>
              </w:rPr>
              <w:t>69</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3AB8BDB">
            <w:pPr>
              <w:widowControl/>
              <w:autoSpaceDE w:val="0"/>
              <w:autoSpaceDN w:val="0"/>
              <w:spacing w:before="5710" w:after="0" w:line="318" w:lineRule="exact"/>
              <w:ind w:left="0" w:right="0" w:firstLine="0"/>
              <w:jc w:val="center"/>
            </w:pPr>
            <w:r>
              <w:rPr>
                <w:rFonts w:ascii="7v6lAlxz+SimSun" w:hAnsi="7v6lAlxz+SimSun" w:eastAsia="7v6lAlxz+SimSun"/>
                <w:color w:val="000000"/>
                <w:sz w:val="32"/>
              </w:rPr>
              <w:t>平安</w:t>
            </w:r>
          </w:p>
          <w:p w14:paraId="275372D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F86A020">
            <w:pPr>
              <w:widowControl/>
              <w:autoSpaceDE w:val="0"/>
              <w:autoSpaceDN w:val="0"/>
              <w:spacing w:before="2924" w:after="0" w:line="388" w:lineRule="exact"/>
              <w:ind w:left="88" w:right="72" w:firstLine="0"/>
              <w:jc w:val="both"/>
            </w:pPr>
            <w:r>
              <w:rPr>
                <w:rFonts w:ascii="7v6lAlxz+SimSun" w:hAnsi="7v6lAlxz+SimSun" w:eastAsia="7v6lAlxz+SimSun"/>
                <w:color w:val="000000"/>
                <w:sz w:val="32"/>
              </w:rPr>
              <w:t>开展社会涉稳风险研判、风险预警等工作，加强刑满释放人员、严重精神障碍患者、有严重不良行为未成年人、戒毒人员、社区矫正人员，以及生活失意、心态失衡、行为失常、性格偏执等人员的动态摸排、线索上报、教育疏导，防范化解社会稳定风险。</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697D859">
            <w:pPr>
              <w:widowControl/>
              <w:autoSpaceDE w:val="0"/>
              <w:autoSpaceDN w:val="0"/>
              <w:spacing w:before="5904" w:after="0" w:line="318" w:lineRule="exact"/>
              <w:ind w:left="0" w:right="0" w:firstLine="0"/>
              <w:jc w:val="center"/>
            </w:pPr>
            <w:r>
              <w:rPr>
                <w:rFonts w:ascii="7v6lAlxz+SimSun" w:hAnsi="7v6lAlxz+SimSun" w:eastAsia="7v6lAlxz+SimSun"/>
                <w:color w:val="000000"/>
                <w:sz w:val="32"/>
              </w:rPr>
              <w:t>203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217EA93">
            <w:pPr>
              <w:widowControl/>
              <w:autoSpaceDE w:val="0"/>
              <w:autoSpaceDN w:val="0"/>
              <w:spacing w:before="5444" w:after="0" w:line="390" w:lineRule="exact"/>
              <w:ind w:left="46" w:right="300" w:firstLine="0"/>
              <w:jc w:val="both"/>
            </w:pPr>
            <w:r>
              <w:rPr>
                <w:rFonts w:ascii="7v6lAlxz+SimSun" w:hAnsi="7v6lAlxz+SimSun" w:eastAsia="7v6lAlxz+SimSun"/>
                <w:color w:val="000000"/>
                <w:sz w:val="32"/>
              </w:rPr>
              <w:t>开展社会治安重点区域排查整治</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172A9B2">
            <w:pPr>
              <w:widowControl/>
              <w:autoSpaceDE w:val="0"/>
              <w:autoSpaceDN w:val="0"/>
              <w:spacing w:before="4722" w:after="0" w:line="200" w:lineRule="exact"/>
              <w:ind w:left="30" w:right="0" w:firstLine="0"/>
              <w:jc w:val="left"/>
            </w:pPr>
            <w:r>
              <w:rPr>
                <w:rFonts w:ascii="7v6lAlxz+SimSun" w:hAnsi="7v6lAlxz+SimSun" w:eastAsia="7v6lAlxz+SimSun"/>
                <w:color w:val="000000"/>
                <w:sz w:val="20"/>
              </w:rPr>
              <w:t>【规范性文件】</w:t>
            </w:r>
          </w:p>
          <w:p w14:paraId="35CFC2E9">
            <w:pPr>
              <w:widowControl/>
              <w:autoSpaceDE w:val="0"/>
              <w:autoSpaceDN w:val="0"/>
              <w:spacing w:before="0"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《中国共产党政法工作条例》第十一条 乡镇（街道）党组织配备政法委员，在乡镇（街道）党组织领导和区级党委政法委员会指导下开展工作。省、市、区、乡镇（街道）社会治安综合治理中心是整合社会治理资源、创新社会治理方式的重要工作平台，由同级党委政法委员会和乡镇（街道）政法委员加强工作统筹、政策指导。</w:t>
            </w:r>
          </w:p>
          <w:p w14:paraId="383F5190">
            <w:pPr>
              <w:widowControl/>
              <w:autoSpaceDE w:val="0"/>
              <w:autoSpaceDN w:val="0"/>
              <w:spacing w:before="0"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《治安管理处罚法》（2012修正）第六条 各级人民政府应当加强社会治安综合治理，采取有效措施，化解社会矛盾，增进社会和谐，维护社会稳定。</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7E2BB9C">
            <w:pPr>
              <w:widowControl/>
              <w:autoSpaceDE w:val="0"/>
              <w:autoSpaceDN w:val="0"/>
              <w:spacing w:before="5664"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83A9E5D">
            <w:pPr>
              <w:widowControl/>
              <w:autoSpaceDE w:val="0"/>
              <w:autoSpaceDN w:val="0"/>
              <w:spacing w:before="5416" w:after="0" w:line="248" w:lineRule="exact"/>
              <w:ind w:left="0" w:right="0" w:firstLine="0"/>
              <w:jc w:val="center"/>
            </w:pPr>
            <w:r>
              <w:rPr>
                <w:rFonts w:ascii="7v6lAlxz+SimSun" w:hAnsi="7v6lAlxz+SimSun" w:eastAsia="7v6lAlxz+SimSun"/>
                <w:color w:val="000000"/>
                <w:sz w:val="20"/>
              </w:rPr>
              <w:t>区委政法委、市公安局珠山分局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1E93BA6">
            <w:pPr>
              <w:widowControl/>
              <w:autoSpaceDE w:val="0"/>
              <w:autoSpaceDN w:val="0"/>
              <w:spacing w:before="1866" w:after="0" w:line="320" w:lineRule="exact"/>
              <w:ind w:left="0" w:right="0" w:firstLine="0"/>
              <w:jc w:val="center"/>
            </w:pPr>
            <w:r>
              <w:rPr>
                <w:rFonts w:ascii="7v6lAlxz+SimSun" w:hAnsi="7v6lAlxz+SimSun" w:eastAsia="7v6lAlxz+SimSun"/>
                <w:color w:val="000000"/>
                <w:sz w:val="32"/>
              </w:rPr>
              <w:t>925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BF2AEA1">
            <w:pPr>
              <w:widowControl/>
              <w:autoSpaceDE w:val="0"/>
              <w:autoSpaceDN w:val="0"/>
              <w:spacing w:before="1672" w:after="0" w:line="320" w:lineRule="exact"/>
              <w:ind w:left="0" w:right="0" w:firstLine="0"/>
              <w:jc w:val="center"/>
            </w:pPr>
            <w:r>
              <w:rPr>
                <w:rFonts w:ascii="7v6lAlxz+SimSun" w:hAnsi="7v6lAlxz+SimSun" w:eastAsia="7v6lAlxz+SimSun"/>
                <w:color w:val="000000"/>
                <w:sz w:val="32"/>
              </w:rPr>
              <w:t>开展社会治安重点整治以及突出问题</w:t>
            </w:r>
          </w:p>
          <w:p w14:paraId="1790D15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整治行动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D11F027"/>
        </w:tc>
      </w:tr>
      <w:tr w14:paraId="6747738D">
        <w:tblPrEx>
          <w:tblCellMar>
            <w:top w:w="0" w:type="dxa"/>
            <w:left w:w="108" w:type="dxa"/>
            <w:bottom w:w="0" w:type="dxa"/>
            <w:right w:w="108" w:type="dxa"/>
          </w:tblCellMar>
        </w:tblPrEx>
        <w:trPr>
          <w:trHeight w:val="403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BFF5BE7"/>
        </w:tc>
        <w:tc>
          <w:tcPr>
            <w:tcW w:w="1957" w:type="dxa"/>
            <w:vMerge w:val="continue"/>
            <w:tcBorders>
              <w:top w:val="single" w:color="000000" w:sz="8" w:space="0"/>
              <w:left w:val="single" w:color="000000" w:sz="6" w:space="0"/>
              <w:bottom w:val="single" w:color="000000" w:sz="8" w:space="0"/>
              <w:right w:val="single" w:color="000000" w:sz="8" w:space="0"/>
            </w:tcBorders>
          </w:tcPr>
          <w:p w14:paraId="359C42D9"/>
        </w:tc>
        <w:tc>
          <w:tcPr>
            <w:tcW w:w="1957" w:type="dxa"/>
            <w:vMerge w:val="continue"/>
            <w:tcBorders>
              <w:top w:val="single" w:color="000000" w:sz="8" w:space="0"/>
              <w:left w:val="single" w:color="000000" w:sz="8" w:space="0"/>
              <w:bottom w:val="single" w:color="000000" w:sz="8" w:space="0"/>
              <w:right w:val="single" w:color="000000" w:sz="8" w:space="0"/>
            </w:tcBorders>
          </w:tcPr>
          <w:p w14:paraId="30C2DBE7"/>
        </w:tc>
        <w:tc>
          <w:tcPr>
            <w:tcW w:w="1957" w:type="dxa"/>
            <w:vMerge w:val="continue"/>
            <w:tcBorders>
              <w:top w:val="single" w:color="000000" w:sz="8" w:space="0"/>
              <w:left w:val="single" w:color="000000" w:sz="8" w:space="0"/>
              <w:bottom w:val="single" w:color="000000" w:sz="8" w:space="0"/>
              <w:right w:val="single" w:color="000000" w:sz="6" w:space="0"/>
            </w:tcBorders>
          </w:tcPr>
          <w:p w14:paraId="2CC6E6D7"/>
        </w:tc>
        <w:tc>
          <w:tcPr>
            <w:tcW w:w="1957" w:type="dxa"/>
            <w:vMerge w:val="continue"/>
            <w:tcBorders>
              <w:top w:val="single" w:color="000000" w:sz="8" w:space="0"/>
              <w:left w:val="single" w:color="000000" w:sz="6" w:space="0"/>
              <w:bottom w:val="single" w:color="000000" w:sz="8" w:space="0"/>
              <w:right w:val="single" w:color="000000" w:sz="8" w:space="0"/>
            </w:tcBorders>
          </w:tcPr>
          <w:p w14:paraId="5B51A3BA"/>
        </w:tc>
        <w:tc>
          <w:tcPr>
            <w:tcW w:w="1957" w:type="dxa"/>
            <w:vMerge w:val="continue"/>
            <w:tcBorders>
              <w:top w:val="single" w:color="000000" w:sz="8" w:space="0"/>
              <w:left w:val="single" w:color="000000" w:sz="8" w:space="0"/>
              <w:bottom w:val="single" w:color="000000" w:sz="8" w:space="0"/>
              <w:right w:val="single" w:color="000000" w:sz="8" w:space="0"/>
            </w:tcBorders>
          </w:tcPr>
          <w:p w14:paraId="3C4ADA9F"/>
        </w:tc>
        <w:tc>
          <w:tcPr>
            <w:tcW w:w="1957" w:type="dxa"/>
            <w:vMerge w:val="continue"/>
            <w:tcBorders>
              <w:top w:val="single" w:color="000000" w:sz="8" w:space="0"/>
              <w:left w:val="single" w:color="000000" w:sz="8" w:space="0"/>
              <w:bottom w:val="single" w:color="000000" w:sz="8" w:space="0"/>
              <w:right w:val="single" w:color="000000" w:sz="6" w:space="0"/>
            </w:tcBorders>
          </w:tcPr>
          <w:p w14:paraId="15188A32"/>
        </w:tc>
        <w:tc>
          <w:tcPr>
            <w:tcW w:w="1957" w:type="dxa"/>
            <w:vMerge w:val="continue"/>
            <w:tcBorders>
              <w:top w:val="single" w:color="000000" w:sz="8" w:space="0"/>
              <w:left w:val="single" w:color="000000" w:sz="6" w:space="0"/>
              <w:bottom w:val="single" w:color="000000" w:sz="8" w:space="0"/>
              <w:right w:val="single" w:color="000000" w:sz="8" w:space="0"/>
            </w:tcBorders>
          </w:tcPr>
          <w:p w14:paraId="154F36A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A0FD7B2">
            <w:pPr>
              <w:widowControl/>
              <w:autoSpaceDE w:val="0"/>
              <w:autoSpaceDN w:val="0"/>
              <w:spacing w:before="1868" w:after="0" w:line="318" w:lineRule="exact"/>
              <w:ind w:left="0" w:right="0" w:firstLine="0"/>
              <w:jc w:val="center"/>
            </w:pPr>
            <w:r>
              <w:rPr>
                <w:rFonts w:ascii="7v6lAlxz+SimSun" w:hAnsi="7v6lAlxz+SimSun" w:eastAsia="7v6lAlxz+SimSun"/>
                <w:color w:val="000000"/>
                <w:sz w:val="32"/>
              </w:rPr>
              <w:t>926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24C091C">
            <w:pPr>
              <w:widowControl/>
              <w:autoSpaceDE w:val="0"/>
              <w:autoSpaceDN w:val="0"/>
              <w:spacing w:before="1868" w:after="0" w:line="318" w:lineRule="exact"/>
              <w:ind w:left="0" w:right="0" w:firstLine="0"/>
              <w:jc w:val="center"/>
            </w:pPr>
            <w:r>
              <w:rPr>
                <w:rFonts w:ascii="7v6lAlxz+SimSun" w:hAnsi="7v6lAlxz+SimSun" w:eastAsia="7v6lAlxz+SimSun"/>
                <w:color w:val="000000"/>
                <w:sz w:val="32"/>
              </w:rPr>
              <w:t>开展校园及周边社会治安整治工作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F1562E2"/>
        </w:tc>
      </w:tr>
      <w:tr w14:paraId="5E7B530A">
        <w:tblPrEx>
          <w:tblCellMar>
            <w:top w:w="0" w:type="dxa"/>
            <w:left w:w="108" w:type="dxa"/>
            <w:bottom w:w="0" w:type="dxa"/>
            <w:right w:w="108" w:type="dxa"/>
          </w:tblCellMar>
        </w:tblPrEx>
        <w:trPr>
          <w:trHeight w:val="403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C02A4E5"/>
        </w:tc>
        <w:tc>
          <w:tcPr>
            <w:tcW w:w="1957" w:type="dxa"/>
            <w:vMerge w:val="continue"/>
            <w:tcBorders>
              <w:top w:val="single" w:color="000000" w:sz="8" w:space="0"/>
              <w:left w:val="single" w:color="000000" w:sz="6" w:space="0"/>
              <w:bottom w:val="single" w:color="000000" w:sz="8" w:space="0"/>
              <w:right w:val="single" w:color="000000" w:sz="8" w:space="0"/>
            </w:tcBorders>
          </w:tcPr>
          <w:p w14:paraId="5D25EC82"/>
        </w:tc>
        <w:tc>
          <w:tcPr>
            <w:tcW w:w="1957" w:type="dxa"/>
            <w:vMerge w:val="continue"/>
            <w:tcBorders>
              <w:top w:val="single" w:color="000000" w:sz="8" w:space="0"/>
              <w:left w:val="single" w:color="000000" w:sz="8" w:space="0"/>
              <w:bottom w:val="single" w:color="000000" w:sz="8" w:space="0"/>
              <w:right w:val="single" w:color="000000" w:sz="8" w:space="0"/>
            </w:tcBorders>
          </w:tcPr>
          <w:p w14:paraId="782EC02F"/>
        </w:tc>
        <w:tc>
          <w:tcPr>
            <w:tcW w:w="1957" w:type="dxa"/>
            <w:vMerge w:val="continue"/>
            <w:tcBorders>
              <w:top w:val="single" w:color="000000" w:sz="8" w:space="0"/>
              <w:left w:val="single" w:color="000000" w:sz="8" w:space="0"/>
              <w:bottom w:val="single" w:color="000000" w:sz="8" w:space="0"/>
              <w:right w:val="single" w:color="000000" w:sz="6" w:space="0"/>
            </w:tcBorders>
          </w:tcPr>
          <w:p w14:paraId="6CF8F82A"/>
        </w:tc>
        <w:tc>
          <w:tcPr>
            <w:tcW w:w="1957" w:type="dxa"/>
            <w:vMerge w:val="continue"/>
            <w:tcBorders>
              <w:top w:val="single" w:color="000000" w:sz="8" w:space="0"/>
              <w:left w:val="single" w:color="000000" w:sz="6" w:space="0"/>
              <w:bottom w:val="single" w:color="000000" w:sz="8" w:space="0"/>
              <w:right w:val="single" w:color="000000" w:sz="8" w:space="0"/>
            </w:tcBorders>
          </w:tcPr>
          <w:p w14:paraId="36A1EFEC"/>
        </w:tc>
        <w:tc>
          <w:tcPr>
            <w:tcW w:w="1957" w:type="dxa"/>
            <w:vMerge w:val="continue"/>
            <w:tcBorders>
              <w:top w:val="single" w:color="000000" w:sz="8" w:space="0"/>
              <w:left w:val="single" w:color="000000" w:sz="8" w:space="0"/>
              <w:bottom w:val="single" w:color="000000" w:sz="8" w:space="0"/>
              <w:right w:val="single" w:color="000000" w:sz="8" w:space="0"/>
            </w:tcBorders>
          </w:tcPr>
          <w:p w14:paraId="057E12C2"/>
        </w:tc>
        <w:tc>
          <w:tcPr>
            <w:tcW w:w="1957" w:type="dxa"/>
            <w:vMerge w:val="continue"/>
            <w:tcBorders>
              <w:top w:val="single" w:color="000000" w:sz="8" w:space="0"/>
              <w:left w:val="single" w:color="000000" w:sz="8" w:space="0"/>
              <w:bottom w:val="single" w:color="000000" w:sz="8" w:space="0"/>
              <w:right w:val="single" w:color="000000" w:sz="6" w:space="0"/>
            </w:tcBorders>
          </w:tcPr>
          <w:p w14:paraId="5C548688"/>
        </w:tc>
        <w:tc>
          <w:tcPr>
            <w:tcW w:w="1957" w:type="dxa"/>
            <w:vMerge w:val="continue"/>
            <w:tcBorders>
              <w:top w:val="single" w:color="000000" w:sz="8" w:space="0"/>
              <w:left w:val="single" w:color="000000" w:sz="6" w:space="0"/>
              <w:bottom w:val="single" w:color="000000" w:sz="8" w:space="0"/>
              <w:right w:val="single" w:color="000000" w:sz="8" w:space="0"/>
            </w:tcBorders>
          </w:tcPr>
          <w:p w14:paraId="693EBF2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D0CAB13">
            <w:pPr>
              <w:widowControl/>
              <w:autoSpaceDE w:val="0"/>
              <w:autoSpaceDN w:val="0"/>
              <w:spacing w:before="1866" w:after="0" w:line="320" w:lineRule="exact"/>
              <w:ind w:left="0" w:right="0" w:firstLine="0"/>
              <w:jc w:val="center"/>
            </w:pPr>
            <w:r>
              <w:rPr>
                <w:rFonts w:ascii="7v6lAlxz+SimSun" w:hAnsi="7v6lAlxz+SimSun" w:eastAsia="7v6lAlxz+SimSun"/>
                <w:color w:val="000000"/>
                <w:sz w:val="32"/>
              </w:rPr>
              <w:t>927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2736764">
            <w:pPr>
              <w:widowControl/>
              <w:autoSpaceDE w:val="0"/>
              <w:autoSpaceDN w:val="0"/>
              <w:spacing w:before="1866" w:after="0" w:line="320" w:lineRule="exact"/>
              <w:ind w:left="0" w:right="0" w:firstLine="0"/>
              <w:jc w:val="center"/>
            </w:pPr>
            <w:r>
              <w:rPr>
                <w:rFonts w:ascii="7v6lAlxz+SimSun" w:hAnsi="7v6lAlxz+SimSun" w:eastAsia="7v6lAlxz+SimSun"/>
                <w:color w:val="000000"/>
                <w:sz w:val="32"/>
              </w:rPr>
              <w:t>社会治安重点地区排查整治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6F581E9"/>
        </w:tc>
      </w:tr>
    </w:tbl>
    <w:p w14:paraId="0409F2A2">
      <w:pPr>
        <w:widowControl/>
        <w:autoSpaceDE w:val="0"/>
        <w:autoSpaceDN w:val="0"/>
        <w:spacing w:before="700" w:after="0" w:line="414" w:lineRule="exact"/>
        <w:ind w:left="0" w:right="0" w:firstLine="0"/>
        <w:jc w:val="center"/>
      </w:pPr>
      <w:r>
        <w:rPr>
          <w:rFonts w:ascii="宋体" w:hAnsi="宋体" w:eastAsia="宋体"/>
          <w:color w:val="000000"/>
          <w:sz w:val="36"/>
        </w:rPr>
        <w:t>-85-</w:t>
      </w:r>
    </w:p>
    <w:p w14:paraId="2BAD3438">
      <w:pPr>
        <w:sectPr>
          <w:pgSz w:w="23811" w:h="17237"/>
          <w:pgMar w:top="570" w:right="1140" w:bottom="110" w:left="1140" w:header="720" w:footer="720" w:gutter="0"/>
          <w:cols w:equalWidth="0" w:num="1">
            <w:col w:w="21532"/>
          </w:cols>
          <w:docGrid w:linePitch="360" w:charSpace="0"/>
        </w:sectPr>
      </w:pPr>
    </w:p>
    <w:p w14:paraId="751D58C5">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91320"/>
            <wp:effectExtent l="0" t="0" r="1143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pic:cNvPicPr>
                      <a:picLocks noChangeAspect="1"/>
                    </pic:cNvPicPr>
                  </pic:nvPicPr>
                  <pic:blipFill>
                    <a:blip r:embed="rId77"/>
                    <a:stretch>
                      <a:fillRect/>
                    </a:stretch>
                  </pic:blipFill>
                  <pic:spPr>
                    <a:xfrm>
                      <a:off x="0" y="0"/>
                      <a:ext cx="13647419" cy="9291590"/>
                    </a:xfrm>
                    <a:prstGeom prst="rect">
                      <a:avLst/>
                    </a:prstGeom>
                  </pic:spPr>
                </pic:pic>
              </a:graphicData>
            </a:graphic>
          </wp:anchor>
        </w:drawing>
      </w:r>
    </w:p>
    <w:p w14:paraId="31420A91">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A8BCC61">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BE567A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2E64EB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69BFEC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2306E12">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C8B8EA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58E51E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D431A6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AB3D27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EE169B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92936B7">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056E4CC">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C1E77E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35DDC1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500278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07933AC">
        <w:tblPrEx>
          <w:tblCellMar>
            <w:top w:w="0" w:type="dxa"/>
            <w:left w:w="108" w:type="dxa"/>
            <w:bottom w:w="0" w:type="dxa"/>
            <w:right w:w="108" w:type="dxa"/>
          </w:tblCellMar>
        </w:tblPrEx>
        <w:trPr>
          <w:trHeight w:val="1128"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FACAAB3">
            <w:pPr>
              <w:widowControl/>
              <w:autoSpaceDE w:val="0"/>
              <w:autoSpaceDN w:val="0"/>
              <w:spacing w:before="6036" w:after="0" w:line="318" w:lineRule="exact"/>
              <w:ind w:left="0" w:right="0" w:firstLine="0"/>
              <w:jc w:val="center"/>
            </w:pPr>
            <w:r>
              <w:rPr>
                <w:rFonts w:ascii="7v6lAlxz+SimSun" w:hAnsi="7v6lAlxz+SimSun" w:eastAsia="7v6lAlxz+SimSun"/>
                <w:color w:val="000000"/>
                <w:sz w:val="32"/>
              </w:rPr>
              <w:t>70</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26932C9">
            <w:pPr>
              <w:widowControl/>
              <w:autoSpaceDE w:val="0"/>
              <w:autoSpaceDN w:val="0"/>
              <w:spacing w:before="5844" w:after="0" w:line="318" w:lineRule="exact"/>
              <w:ind w:left="0" w:right="0" w:firstLine="0"/>
              <w:jc w:val="center"/>
            </w:pPr>
            <w:r>
              <w:rPr>
                <w:rFonts w:ascii="7v6lAlxz+SimSun" w:hAnsi="7v6lAlxz+SimSun" w:eastAsia="7v6lAlxz+SimSun"/>
                <w:color w:val="000000"/>
                <w:sz w:val="32"/>
              </w:rPr>
              <w:t>平安</w:t>
            </w:r>
          </w:p>
          <w:p w14:paraId="20BEB24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1ED8DBB">
            <w:pPr>
              <w:widowControl/>
              <w:autoSpaceDE w:val="0"/>
              <w:autoSpaceDN w:val="0"/>
              <w:spacing w:before="4610" w:after="0" w:line="388" w:lineRule="exact"/>
              <w:ind w:left="0" w:right="0" w:firstLine="0"/>
              <w:jc w:val="center"/>
            </w:pPr>
            <w:r>
              <w:rPr>
                <w:rFonts w:ascii="7v6lAlxz+SimSun" w:hAnsi="7v6lAlxz+SimSun" w:eastAsia="7v6lAlxz+SimSun"/>
                <w:color w:val="000000"/>
                <w:sz w:val="32"/>
              </w:rPr>
              <w:t>坚持和发展新时代“枫桥经验</w:t>
            </w:r>
            <w:r>
              <w:br w:type="textWrapping"/>
            </w:r>
            <w:r>
              <w:rPr>
                <w:rFonts w:ascii="7v6lAlxz+SimSun" w:hAnsi="7v6lAlxz+SimSun" w:eastAsia="7v6lAlxz+SimSun"/>
                <w:color w:val="000000"/>
                <w:sz w:val="32"/>
              </w:rPr>
              <w:t>”，建立健全矛盾多元化解机</w:t>
            </w:r>
            <w:r>
              <w:br w:type="textWrapping"/>
            </w:r>
            <w:r>
              <w:rPr>
                <w:rFonts w:ascii="7v6lAlxz+SimSun" w:hAnsi="7v6lAlxz+SimSun" w:eastAsia="7v6lAlxz+SimSun"/>
                <w:color w:val="000000"/>
                <w:sz w:val="32"/>
              </w:rPr>
              <w:t>制，加强矛盾纠纷服务一站式平台建设，主动靠前、化早化小。</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8C62ED4">
            <w:pPr>
              <w:widowControl/>
              <w:autoSpaceDE w:val="0"/>
              <w:autoSpaceDN w:val="0"/>
              <w:spacing w:before="2038" w:after="0" w:line="318" w:lineRule="exact"/>
              <w:ind w:left="0" w:right="0" w:firstLine="0"/>
              <w:jc w:val="center"/>
            </w:pPr>
            <w:r>
              <w:rPr>
                <w:rFonts w:ascii="7v6lAlxz+SimSun" w:hAnsi="7v6lAlxz+SimSun" w:eastAsia="7v6lAlxz+SimSun"/>
                <w:color w:val="000000"/>
                <w:sz w:val="32"/>
              </w:rPr>
              <w:t>204</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69B83B4">
            <w:pPr>
              <w:widowControl/>
              <w:autoSpaceDE w:val="0"/>
              <w:autoSpaceDN w:val="0"/>
              <w:spacing w:before="804" w:after="0" w:line="388" w:lineRule="exact"/>
              <w:ind w:left="46" w:right="142" w:firstLine="0"/>
              <w:jc w:val="both"/>
            </w:pPr>
            <w:r>
              <w:rPr>
                <w:rFonts w:ascii="7v6lAlxz+SimSun" w:hAnsi="7v6lAlxz+SimSun" w:eastAsia="7v6lAlxz+SimSun"/>
                <w:color w:val="000000"/>
                <w:sz w:val="32"/>
              </w:rPr>
              <w:t xml:space="preserve">发挥街道人民调解委员会作用，健全完善人民调解组织网络，开展人民调解工作 </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CA91D4A">
            <w:pPr>
              <w:widowControl/>
              <w:autoSpaceDE w:val="0"/>
              <w:autoSpaceDN w:val="0"/>
              <w:spacing w:before="608" w:after="0" w:line="156" w:lineRule="exact"/>
              <w:ind w:left="14" w:right="0" w:firstLine="0"/>
              <w:jc w:val="left"/>
            </w:pPr>
            <w:r>
              <w:rPr>
                <w:rFonts w:ascii="7v6lAlxz+SimSun" w:hAnsi="7v6lAlxz+SimSun" w:eastAsia="7v6lAlxz+SimSun"/>
                <w:color w:val="000000"/>
                <w:sz w:val="12"/>
              </w:rPr>
              <w:t>【法律】</w:t>
            </w:r>
            <w:r>
              <w:br w:type="textWrapping"/>
            </w:r>
            <w:r>
              <w:rPr>
                <w:rFonts w:ascii="7v6lAlxz+SimSun" w:hAnsi="7v6lAlxz+SimSun" w:eastAsia="7v6lAlxz+SimSun"/>
                <w:color w:val="000000"/>
                <w:sz w:val="12"/>
              </w:rPr>
              <w:t>《中华人民共和国人民调解法》第八条社区民委员会、居民委员会设立人民调解委员会。企业事业单位根据需要设立人民调解委员会。第三十四条乡镇、街道以及社会团体或者其他组织根据需要可以参照本法有关规定设立人民调解委员会，调解民间纠纷。</w:t>
            </w:r>
          </w:p>
          <w:p w14:paraId="4E1D5623">
            <w:pPr>
              <w:widowControl/>
              <w:autoSpaceDE w:val="0"/>
              <w:autoSpaceDN w:val="0"/>
              <w:spacing w:before="0" w:after="0" w:line="156" w:lineRule="exact"/>
              <w:ind w:left="14" w:right="0" w:firstLine="0"/>
              <w:jc w:val="left"/>
            </w:pPr>
            <w:r>
              <w:rPr>
                <w:rFonts w:ascii="7v6lAlxz+SimSun" w:hAnsi="7v6lAlxz+SimSun" w:eastAsia="7v6lAlxz+SimSun"/>
                <w:color w:val="000000"/>
                <w:sz w:val="12"/>
              </w:rPr>
              <w:t>【地方性法规】</w:t>
            </w:r>
            <w:r>
              <w:br w:type="textWrapping"/>
            </w:r>
            <w:r>
              <w:rPr>
                <w:rFonts w:ascii="7v6lAlxz+SimSun" w:hAnsi="7v6lAlxz+SimSun" w:eastAsia="7v6lAlxz+SimSun"/>
                <w:color w:val="000000"/>
                <w:sz w:val="12"/>
              </w:rPr>
              <w:t>1.《江西省平安建设条例》第三条开展平安建设，应当坚持中国共产党的领导，坚持以人民安全为宗旨，以政治安全为根本，以经济安全为基础，以科技文化社会安全为保障，坚持安全发展，统筹传统安全与非传统安全，夯实国家安全和社会稳定基层基础，以新安全格局保障新发展格局。开展平安建设，应当坚持安全第一，预防为主，坚持属地管理、谁主管谁加强，坚持系统治理、依法治理、综合治理、源头治理、专项治理。第十四条乡镇人民政府、街道办事处、社区应当履行本辖区内平安建设职责，组织开展基层平安创建活动，动员社会力量参与基层平安建设。乡镇人民政府、街道办事处应当及时受理、依法处理或者组织协调有关单位及时处理辖区内群众诉求、化解社会矛盾纠纷、排查安全隐患。需要多部门协同解决的，由乡镇人民政府、街道办事处商县级人民政府有关部门及其派出机构、承担公共服务职能的企业事业单位等进行处理，必要时可以报县级人民政府确定责任部门。</w:t>
            </w:r>
          </w:p>
          <w:p w14:paraId="6C35BCAC">
            <w:pPr>
              <w:widowControl/>
              <w:autoSpaceDE w:val="0"/>
              <w:autoSpaceDN w:val="0"/>
              <w:spacing w:before="0" w:after="0" w:line="156" w:lineRule="exact"/>
              <w:ind w:left="14" w:right="48" w:firstLine="0"/>
              <w:jc w:val="both"/>
            </w:pPr>
            <w:r>
              <w:rPr>
                <w:rFonts w:ascii="7v6lAlxz+SimSun" w:hAnsi="7v6lAlxz+SimSun" w:eastAsia="7v6lAlxz+SimSun"/>
                <w:color w:val="000000"/>
                <w:sz w:val="12"/>
              </w:rPr>
              <w:t>2.《江西省矛盾纠纷多元化解条例》第四条各级人民政府及其有关部门、人民法院、人民检察院、人民团体、基层群众性自治组织、企业事业单位、行业协会和其他社会组织等责任主体，应当按照各自职责建立健全矛盾纠纷多元化解机制。第九条各级平安建设统筹协调机构加强本行政区域内矛盾纠纷多元化解的调查研究、组织协调、督导检查、考核评估等工作，建立部门联动处理机制。省、设区的市、县（市、区）、乡镇（街道）、社区社会治安综合治理中心（以下简称综治中心）为矛盾纠纷多元化解的工作平台，并配备专（兼）职工作人员。第二十二条各级人民政府应当建立健全矛盾纠纷排查制度，推行网格化管理。第二十三条网格员在日常排查中发现矛盾纠纷应当即时上报综治中心信息平台。第四十六条各级人民政府应当加强人民调解员队伍建设。</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71465B1">
            <w:pPr>
              <w:widowControl/>
              <w:autoSpaceDE w:val="0"/>
              <w:autoSpaceDN w:val="0"/>
              <w:spacing w:before="1796"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5DB63EC">
            <w:pPr>
              <w:widowControl/>
              <w:autoSpaceDE w:val="0"/>
              <w:autoSpaceDN w:val="0"/>
              <w:spacing w:before="1676" w:after="0" w:line="246" w:lineRule="exact"/>
              <w:ind w:left="0" w:right="0" w:firstLine="0"/>
              <w:jc w:val="center"/>
            </w:pPr>
            <w:r>
              <w:rPr>
                <w:rFonts w:ascii="7v6lAlxz+SimSun" w:hAnsi="7v6lAlxz+SimSun" w:eastAsia="7v6lAlxz+SimSun"/>
                <w:color w:val="000000"/>
                <w:sz w:val="20"/>
              </w:rPr>
              <w:t>区委政法委、区司法局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AAD4D7F">
            <w:pPr>
              <w:widowControl/>
              <w:autoSpaceDE w:val="0"/>
              <w:autoSpaceDN w:val="0"/>
              <w:spacing w:before="412" w:after="0" w:line="320" w:lineRule="exact"/>
              <w:ind w:left="0" w:right="0" w:firstLine="0"/>
              <w:jc w:val="center"/>
            </w:pPr>
            <w:r>
              <w:rPr>
                <w:rFonts w:ascii="7v6lAlxz+SimSun" w:hAnsi="7v6lAlxz+SimSun" w:eastAsia="7v6lAlxz+SimSun"/>
                <w:color w:val="000000"/>
                <w:sz w:val="32"/>
              </w:rPr>
              <w:t>928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630F96D">
            <w:pPr>
              <w:widowControl/>
              <w:autoSpaceDE w:val="0"/>
              <w:autoSpaceDN w:val="0"/>
              <w:spacing w:before="40" w:after="0" w:line="336" w:lineRule="exact"/>
              <w:ind w:left="146" w:right="130" w:firstLine="0"/>
              <w:jc w:val="both"/>
            </w:pPr>
            <w:r>
              <w:rPr>
                <w:rFonts w:ascii="7v6lAlxz+SimSun" w:hAnsi="7v6lAlxz+SimSun" w:eastAsia="7v6lAlxz+SimSun"/>
                <w:color w:val="000000"/>
                <w:sz w:val="28"/>
              </w:rPr>
              <w:t>坚持和发展新时代“枫桥经验”，依法成立街道人民调解委员会，统筹派出所、司法所、人民法庭等力量开展人民调解工作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79C63A"/>
        </w:tc>
      </w:tr>
      <w:tr w14:paraId="7796E37B">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E97704E"/>
        </w:tc>
        <w:tc>
          <w:tcPr>
            <w:tcW w:w="1957" w:type="dxa"/>
            <w:vMerge w:val="continue"/>
            <w:tcBorders>
              <w:top w:val="single" w:color="000000" w:sz="8" w:space="0"/>
              <w:left w:val="single" w:color="000000" w:sz="6" w:space="0"/>
              <w:bottom w:val="single" w:color="000000" w:sz="6" w:space="0"/>
              <w:right w:val="single" w:color="000000" w:sz="8" w:space="0"/>
            </w:tcBorders>
          </w:tcPr>
          <w:p w14:paraId="1F480394"/>
        </w:tc>
        <w:tc>
          <w:tcPr>
            <w:tcW w:w="1957" w:type="dxa"/>
            <w:vMerge w:val="continue"/>
            <w:tcBorders>
              <w:top w:val="single" w:color="000000" w:sz="8" w:space="0"/>
              <w:left w:val="single" w:color="000000" w:sz="8" w:space="0"/>
              <w:bottom w:val="single" w:color="000000" w:sz="6" w:space="0"/>
              <w:right w:val="single" w:color="000000" w:sz="8" w:space="0"/>
            </w:tcBorders>
          </w:tcPr>
          <w:p w14:paraId="21C698D4"/>
        </w:tc>
        <w:tc>
          <w:tcPr>
            <w:tcW w:w="1957" w:type="dxa"/>
            <w:vMerge w:val="continue"/>
            <w:tcBorders>
              <w:top w:val="single" w:color="000000" w:sz="8" w:space="0"/>
              <w:left w:val="single" w:color="000000" w:sz="8" w:space="0"/>
              <w:bottom w:val="single" w:color="000000" w:sz="8" w:space="0"/>
              <w:right w:val="single" w:color="000000" w:sz="6" w:space="0"/>
            </w:tcBorders>
          </w:tcPr>
          <w:p w14:paraId="120D2CEA"/>
        </w:tc>
        <w:tc>
          <w:tcPr>
            <w:tcW w:w="1957" w:type="dxa"/>
            <w:vMerge w:val="continue"/>
            <w:tcBorders>
              <w:top w:val="single" w:color="000000" w:sz="8" w:space="0"/>
              <w:left w:val="single" w:color="000000" w:sz="6" w:space="0"/>
              <w:bottom w:val="single" w:color="000000" w:sz="8" w:space="0"/>
              <w:right w:val="single" w:color="000000" w:sz="8" w:space="0"/>
            </w:tcBorders>
          </w:tcPr>
          <w:p w14:paraId="665309BE"/>
        </w:tc>
        <w:tc>
          <w:tcPr>
            <w:tcW w:w="1957" w:type="dxa"/>
            <w:vMerge w:val="continue"/>
            <w:tcBorders>
              <w:top w:val="single" w:color="000000" w:sz="8" w:space="0"/>
              <w:left w:val="single" w:color="000000" w:sz="8" w:space="0"/>
              <w:bottom w:val="single" w:color="000000" w:sz="8" w:space="0"/>
              <w:right w:val="single" w:color="000000" w:sz="8" w:space="0"/>
            </w:tcBorders>
          </w:tcPr>
          <w:p w14:paraId="6FC4E961"/>
        </w:tc>
        <w:tc>
          <w:tcPr>
            <w:tcW w:w="1957" w:type="dxa"/>
            <w:vMerge w:val="continue"/>
            <w:tcBorders>
              <w:top w:val="single" w:color="000000" w:sz="8" w:space="0"/>
              <w:left w:val="single" w:color="000000" w:sz="8" w:space="0"/>
              <w:bottom w:val="single" w:color="000000" w:sz="8" w:space="0"/>
              <w:right w:val="single" w:color="000000" w:sz="6" w:space="0"/>
            </w:tcBorders>
          </w:tcPr>
          <w:p w14:paraId="51214A3A"/>
        </w:tc>
        <w:tc>
          <w:tcPr>
            <w:tcW w:w="1957" w:type="dxa"/>
            <w:vMerge w:val="continue"/>
            <w:tcBorders>
              <w:top w:val="single" w:color="000000" w:sz="8" w:space="0"/>
              <w:left w:val="single" w:color="000000" w:sz="6" w:space="0"/>
              <w:bottom w:val="single" w:color="000000" w:sz="8" w:space="0"/>
              <w:right w:val="single" w:color="000000" w:sz="8" w:space="0"/>
            </w:tcBorders>
          </w:tcPr>
          <w:p w14:paraId="504391A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EAED3B9">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929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9F8DD02">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健全完善人民调解组织网络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31E23A"/>
        </w:tc>
      </w:tr>
      <w:tr w14:paraId="24DDB879">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94323D5"/>
        </w:tc>
        <w:tc>
          <w:tcPr>
            <w:tcW w:w="1957" w:type="dxa"/>
            <w:vMerge w:val="continue"/>
            <w:tcBorders>
              <w:top w:val="single" w:color="000000" w:sz="8" w:space="0"/>
              <w:left w:val="single" w:color="000000" w:sz="6" w:space="0"/>
              <w:bottom w:val="single" w:color="000000" w:sz="6" w:space="0"/>
              <w:right w:val="single" w:color="000000" w:sz="8" w:space="0"/>
            </w:tcBorders>
          </w:tcPr>
          <w:p w14:paraId="1888F457"/>
        </w:tc>
        <w:tc>
          <w:tcPr>
            <w:tcW w:w="1957" w:type="dxa"/>
            <w:vMerge w:val="continue"/>
            <w:tcBorders>
              <w:top w:val="single" w:color="000000" w:sz="8" w:space="0"/>
              <w:left w:val="single" w:color="000000" w:sz="8" w:space="0"/>
              <w:bottom w:val="single" w:color="000000" w:sz="6" w:space="0"/>
              <w:right w:val="single" w:color="000000" w:sz="8" w:space="0"/>
            </w:tcBorders>
          </w:tcPr>
          <w:p w14:paraId="6CF32ABE"/>
        </w:tc>
        <w:tc>
          <w:tcPr>
            <w:tcW w:w="1957" w:type="dxa"/>
            <w:vMerge w:val="continue"/>
            <w:tcBorders>
              <w:top w:val="single" w:color="000000" w:sz="8" w:space="0"/>
              <w:left w:val="single" w:color="000000" w:sz="8" w:space="0"/>
              <w:bottom w:val="single" w:color="000000" w:sz="8" w:space="0"/>
              <w:right w:val="single" w:color="000000" w:sz="6" w:space="0"/>
            </w:tcBorders>
          </w:tcPr>
          <w:p w14:paraId="57E5C175"/>
        </w:tc>
        <w:tc>
          <w:tcPr>
            <w:tcW w:w="1957" w:type="dxa"/>
            <w:vMerge w:val="continue"/>
            <w:tcBorders>
              <w:top w:val="single" w:color="000000" w:sz="8" w:space="0"/>
              <w:left w:val="single" w:color="000000" w:sz="6" w:space="0"/>
              <w:bottom w:val="single" w:color="000000" w:sz="8" w:space="0"/>
              <w:right w:val="single" w:color="000000" w:sz="8" w:space="0"/>
            </w:tcBorders>
          </w:tcPr>
          <w:p w14:paraId="5F3E21C6"/>
        </w:tc>
        <w:tc>
          <w:tcPr>
            <w:tcW w:w="1957" w:type="dxa"/>
            <w:vMerge w:val="continue"/>
            <w:tcBorders>
              <w:top w:val="single" w:color="000000" w:sz="8" w:space="0"/>
              <w:left w:val="single" w:color="000000" w:sz="8" w:space="0"/>
              <w:bottom w:val="single" w:color="000000" w:sz="8" w:space="0"/>
              <w:right w:val="single" w:color="000000" w:sz="8" w:space="0"/>
            </w:tcBorders>
          </w:tcPr>
          <w:p w14:paraId="582008AA"/>
        </w:tc>
        <w:tc>
          <w:tcPr>
            <w:tcW w:w="1957" w:type="dxa"/>
            <w:vMerge w:val="continue"/>
            <w:tcBorders>
              <w:top w:val="single" w:color="000000" w:sz="8" w:space="0"/>
              <w:left w:val="single" w:color="000000" w:sz="8" w:space="0"/>
              <w:bottom w:val="single" w:color="000000" w:sz="8" w:space="0"/>
              <w:right w:val="single" w:color="000000" w:sz="6" w:space="0"/>
            </w:tcBorders>
          </w:tcPr>
          <w:p w14:paraId="5DF48FC0"/>
        </w:tc>
        <w:tc>
          <w:tcPr>
            <w:tcW w:w="1957" w:type="dxa"/>
            <w:vMerge w:val="continue"/>
            <w:tcBorders>
              <w:top w:val="single" w:color="000000" w:sz="8" w:space="0"/>
              <w:left w:val="single" w:color="000000" w:sz="6" w:space="0"/>
              <w:bottom w:val="single" w:color="000000" w:sz="8" w:space="0"/>
              <w:right w:val="single" w:color="000000" w:sz="8" w:space="0"/>
            </w:tcBorders>
          </w:tcPr>
          <w:p w14:paraId="5076209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56732F1">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930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DA55302">
            <w:pPr>
              <w:widowControl/>
              <w:autoSpaceDE w:val="0"/>
              <w:autoSpaceDN w:val="0"/>
              <w:spacing w:before="62" w:after="0" w:line="318" w:lineRule="exact"/>
              <w:ind w:left="0" w:right="0" w:firstLine="0"/>
              <w:jc w:val="center"/>
            </w:pPr>
            <w:r>
              <w:rPr>
                <w:rFonts w:ascii="7v6lAlxz+SimSun" w:hAnsi="7v6lAlxz+SimSun" w:eastAsia="7v6lAlxz+SimSun"/>
                <w:color w:val="000000"/>
                <w:sz w:val="32"/>
              </w:rPr>
              <w:t>矛盾纠纷多元化解平台建设运用，打</w:t>
            </w:r>
          </w:p>
          <w:p w14:paraId="6ECC4ED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造矛盾纠纷服务一站式平台建设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0CE0D24"/>
        </w:tc>
      </w:tr>
      <w:tr w14:paraId="322A584A">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89BDCCF"/>
        </w:tc>
        <w:tc>
          <w:tcPr>
            <w:tcW w:w="1957" w:type="dxa"/>
            <w:vMerge w:val="continue"/>
            <w:tcBorders>
              <w:top w:val="single" w:color="000000" w:sz="8" w:space="0"/>
              <w:left w:val="single" w:color="000000" w:sz="6" w:space="0"/>
              <w:bottom w:val="single" w:color="000000" w:sz="6" w:space="0"/>
              <w:right w:val="single" w:color="000000" w:sz="8" w:space="0"/>
            </w:tcBorders>
          </w:tcPr>
          <w:p w14:paraId="7CEBDA19"/>
        </w:tc>
        <w:tc>
          <w:tcPr>
            <w:tcW w:w="1957" w:type="dxa"/>
            <w:vMerge w:val="continue"/>
            <w:tcBorders>
              <w:top w:val="single" w:color="000000" w:sz="8" w:space="0"/>
              <w:left w:val="single" w:color="000000" w:sz="8" w:space="0"/>
              <w:bottom w:val="single" w:color="000000" w:sz="6" w:space="0"/>
              <w:right w:val="single" w:color="000000" w:sz="8" w:space="0"/>
            </w:tcBorders>
          </w:tcPr>
          <w:p w14:paraId="2FBFA89B"/>
        </w:tc>
        <w:tc>
          <w:tcPr>
            <w:tcW w:w="1957" w:type="dxa"/>
            <w:vMerge w:val="continue"/>
            <w:tcBorders>
              <w:top w:val="single" w:color="000000" w:sz="8" w:space="0"/>
              <w:left w:val="single" w:color="000000" w:sz="8" w:space="0"/>
              <w:bottom w:val="single" w:color="000000" w:sz="8" w:space="0"/>
              <w:right w:val="single" w:color="000000" w:sz="6" w:space="0"/>
            </w:tcBorders>
          </w:tcPr>
          <w:p w14:paraId="066E4425"/>
        </w:tc>
        <w:tc>
          <w:tcPr>
            <w:tcW w:w="1957" w:type="dxa"/>
            <w:vMerge w:val="continue"/>
            <w:tcBorders>
              <w:top w:val="single" w:color="000000" w:sz="8" w:space="0"/>
              <w:left w:val="single" w:color="000000" w:sz="6" w:space="0"/>
              <w:bottom w:val="single" w:color="000000" w:sz="8" w:space="0"/>
              <w:right w:val="single" w:color="000000" w:sz="8" w:space="0"/>
            </w:tcBorders>
          </w:tcPr>
          <w:p w14:paraId="4AEA2554"/>
        </w:tc>
        <w:tc>
          <w:tcPr>
            <w:tcW w:w="1957" w:type="dxa"/>
            <w:vMerge w:val="continue"/>
            <w:tcBorders>
              <w:top w:val="single" w:color="000000" w:sz="8" w:space="0"/>
              <w:left w:val="single" w:color="000000" w:sz="8" w:space="0"/>
              <w:bottom w:val="single" w:color="000000" w:sz="8" w:space="0"/>
              <w:right w:val="single" w:color="000000" w:sz="8" w:space="0"/>
            </w:tcBorders>
          </w:tcPr>
          <w:p w14:paraId="2BDFE1C8"/>
        </w:tc>
        <w:tc>
          <w:tcPr>
            <w:tcW w:w="1957" w:type="dxa"/>
            <w:vMerge w:val="continue"/>
            <w:tcBorders>
              <w:top w:val="single" w:color="000000" w:sz="8" w:space="0"/>
              <w:left w:val="single" w:color="000000" w:sz="8" w:space="0"/>
              <w:bottom w:val="single" w:color="000000" w:sz="8" w:space="0"/>
              <w:right w:val="single" w:color="000000" w:sz="6" w:space="0"/>
            </w:tcBorders>
          </w:tcPr>
          <w:p w14:paraId="4B5F29B0"/>
        </w:tc>
        <w:tc>
          <w:tcPr>
            <w:tcW w:w="1957" w:type="dxa"/>
            <w:vMerge w:val="continue"/>
            <w:tcBorders>
              <w:top w:val="single" w:color="000000" w:sz="8" w:space="0"/>
              <w:left w:val="single" w:color="000000" w:sz="6" w:space="0"/>
              <w:bottom w:val="single" w:color="000000" w:sz="8" w:space="0"/>
              <w:right w:val="single" w:color="000000" w:sz="8" w:space="0"/>
            </w:tcBorders>
          </w:tcPr>
          <w:p w14:paraId="5B6F38A7"/>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BA14F0D">
            <w:pPr>
              <w:widowControl/>
              <w:autoSpaceDE w:val="0"/>
              <w:autoSpaceDN w:val="0"/>
              <w:spacing w:before="54" w:after="0" w:line="318" w:lineRule="exact"/>
              <w:ind w:left="0" w:right="0" w:firstLine="0"/>
              <w:jc w:val="center"/>
            </w:pPr>
            <w:r>
              <w:rPr>
                <w:rFonts w:ascii="7v6lAlxz+SimSun" w:hAnsi="7v6lAlxz+SimSun" w:eastAsia="7v6lAlxz+SimSun"/>
                <w:color w:val="000000"/>
                <w:sz w:val="32"/>
              </w:rPr>
              <w:t>931</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4A4175C">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开展矛盾纠纷大排查大化解专项行动</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726D4B4"/>
        </w:tc>
      </w:tr>
      <w:tr w14:paraId="5936EE30">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61C2AB8"/>
        </w:tc>
        <w:tc>
          <w:tcPr>
            <w:tcW w:w="1957" w:type="dxa"/>
            <w:vMerge w:val="continue"/>
            <w:tcBorders>
              <w:top w:val="single" w:color="000000" w:sz="8" w:space="0"/>
              <w:left w:val="single" w:color="000000" w:sz="6" w:space="0"/>
              <w:bottom w:val="single" w:color="000000" w:sz="6" w:space="0"/>
              <w:right w:val="single" w:color="000000" w:sz="8" w:space="0"/>
            </w:tcBorders>
          </w:tcPr>
          <w:p w14:paraId="7F76869F"/>
        </w:tc>
        <w:tc>
          <w:tcPr>
            <w:tcW w:w="1957" w:type="dxa"/>
            <w:vMerge w:val="continue"/>
            <w:tcBorders>
              <w:top w:val="single" w:color="000000" w:sz="8" w:space="0"/>
              <w:left w:val="single" w:color="000000" w:sz="8" w:space="0"/>
              <w:bottom w:val="single" w:color="000000" w:sz="6" w:space="0"/>
              <w:right w:val="single" w:color="000000" w:sz="8" w:space="0"/>
            </w:tcBorders>
          </w:tcPr>
          <w:p w14:paraId="1C11F2F0"/>
        </w:tc>
        <w:tc>
          <w:tcPr>
            <w:tcW w:w="1957" w:type="dxa"/>
            <w:vMerge w:val="continue"/>
            <w:tcBorders>
              <w:top w:val="single" w:color="000000" w:sz="8" w:space="0"/>
              <w:left w:val="single" w:color="000000" w:sz="8" w:space="0"/>
              <w:bottom w:val="single" w:color="000000" w:sz="8" w:space="0"/>
              <w:right w:val="single" w:color="000000" w:sz="6" w:space="0"/>
            </w:tcBorders>
          </w:tcPr>
          <w:p w14:paraId="351A86D7"/>
        </w:tc>
        <w:tc>
          <w:tcPr>
            <w:tcW w:w="1957" w:type="dxa"/>
            <w:vMerge w:val="continue"/>
            <w:tcBorders>
              <w:top w:val="single" w:color="000000" w:sz="8" w:space="0"/>
              <w:left w:val="single" w:color="000000" w:sz="6" w:space="0"/>
              <w:bottom w:val="single" w:color="000000" w:sz="8" w:space="0"/>
              <w:right w:val="single" w:color="000000" w:sz="8" w:space="0"/>
            </w:tcBorders>
          </w:tcPr>
          <w:p w14:paraId="253A3CBA"/>
        </w:tc>
        <w:tc>
          <w:tcPr>
            <w:tcW w:w="1957" w:type="dxa"/>
            <w:vMerge w:val="continue"/>
            <w:tcBorders>
              <w:top w:val="single" w:color="000000" w:sz="8" w:space="0"/>
              <w:left w:val="single" w:color="000000" w:sz="8" w:space="0"/>
              <w:bottom w:val="single" w:color="000000" w:sz="8" w:space="0"/>
              <w:right w:val="single" w:color="000000" w:sz="8" w:space="0"/>
            </w:tcBorders>
          </w:tcPr>
          <w:p w14:paraId="2717C52A"/>
        </w:tc>
        <w:tc>
          <w:tcPr>
            <w:tcW w:w="1957" w:type="dxa"/>
            <w:vMerge w:val="continue"/>
            <w:tcBorders>
              <w:top w:val="single" w:color="000000" w:sz="8" w:space="0"/>
              <w:left w:val="single" w:color="000000" w:sz="8" w:space="0"/>
              <w:bottom w:val="single" w:color="000000" w:sz="8" w:space="0"/>
              <w:right w:val="single" w:color="000000" w:sz="6" w:space="0"/>
            </w:tcBorders>
          </w:tcPr>
          <w:p w14:paraId="1F4C59BD"/>
        </w:tc>
        <w:tc>
          <w:tcPr>
            <w:tcW w:w="1957" w:type="dxa"/>
            <w:vMerge w:val="continue"/>
            <w:tcBorders>
              <w:top w:val="single" w:color="000000" w:sz="8" w:space="0"/>
              <w:left w:val="single" w:color="000000" w:sz="6" w:space="0"/>
              <w:bottom w:val="single" w:color="000000" w:sz="8" w:space="0"/>
              <w:right w:val="single" w:color="000000" w:sz="8" w:space="0"/>
            </w:tcBorders>
          </w:tcPr>
          <w:p w14:paraId="5E44220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B2B2731">
            <w:pPr>
              <w:widowControl/>
              <w:autoSpaceDE w:val="0"/>
              <w:autoSpaceDN w:val="0"/>
              <w:spacing w:before="54" w:after="0" w:line="318" w:lineRule="exact"/>
              <w:ind w:left="0" w:right="0" w:firstLine="0"/>
              <w:jc w:val="center"/>
            </w:pPr>
            <w:r>
              <w:rPr>
                <w:rFonts w:ascii="7v6lAlxz+SimSun" w:hAnsi="7v6lAlxz+SimSun" w:eastAsia="7v6lAlxz+SimSun"/>
                <w:color w:val="000000"/>
                <w:sz w:val="32"/>
              </w:rPr>
              <w:t>932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2CFD372">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开展人民调解“六进”活动宣传</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3C394E7"/>
        </w:tc>
      </w:tr>
      <w:tr w14:paraId="33D24CED">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673F90F"/>
        </w:tc>
        <w:tc>
          <w:tcPr>
            <w:tcW w:w="1957" w:type="dxa"/>
            <w:vMerge w:val="continue"/>
            <w:tcBorders>
              <w:top w:val="single" w:color="000000" w:sz="8" w:space="0"/>
              <w:left w:val="single" w:color="000000" w:sz="6" w:space="0"/>
              <w:bottom w:val="single" w:color="000000" w:sz="6" w:space="0"/>
              <w:right w:val="single" w:color="000000" w:sz="8" w:space="0"/>
            </w:tcBorders>
          </w:tcPr>
          <w:p w14:paraId="0C3CA210"/>
        </w:tc>
        <w:tc>
          <w:tcPr>
            <w:tcW w:w="1957" w:type="dxa"/>
            <w:vMerge w:val="continue"/>
            <w:tcBorders>
              <w:top w:val="single" w:color="000000" w:sz="8" w:space="0"/>
              <w:left w:val="single" w:color="000000" w:sz="8" w:space="0"/>
              <w:bottom w:val="single" w:color="000000" w:sz="6" w:space="0"/>
              <w:right w:val="single" w:color="000000" w:sz="8" w:space="0"/>
            </w:tcBorders>
          </w:tcPr>
          <w:p w14:paraId="25DC2204"/>
        </w:tc>
        <w:tc>
          <w:tcPr>
            <w:tcW w:w="1957" w:type="dxa"/>
            <w:vMerge w:val="continue"/>
            <w:tcBorders>
              <w:top w:val="single" w:color="000000" w:sz="8" w:space="0"/>
              <w:left w:val="single" w:color="000000" w:sz="8" w:space="0"/>
              <w:bottom w:val="single" w:color="000000" w:sz="8" w:space="0"/>
              <w:right w:val="single" w:color="000000" w:sz="6" w:space="0"/>
            </w:tcBorders>
          </w:tcPr>
          <w:p w14:paraId="383E2CAA"/>
        </w:tc>
        <w:tc>
          <w:tcPr>
            <w:tcW w:w="1957" w:type="dxa"/>
            <w:vMerge w:val="continue"/>
            <w:tcBorders>
              <w:top w:val="single" w:color="000000" w:sz="8" w:space="0"/>
              <w:left w:val="single" w:color="000000" w:sz="6" w:space="0"/>
              <w:bottom w:val="single" w:color="000000" w:sz="8" w:space="0"/>
              <w:right w:val="single" w:color="000000" w:sz="8" w:space="0"/>
            </w:tcBorders>
          </w:tcPr>
          <w:p w14:paraId="0A698EA2"/>
        </w:tc>
        <w:tc>
          <w:tcPr>
            <w:tcW w:w="1957" w:type="dxa"/>
            <w:vMerge w:val="continue"/>
            <w:tcBorders>
              <w:top w:val="single" w:color="000000" w:sz="8" w:space="0"/>
              <w:left w:val="single" w:color="000000" w:sz="8" w:space="0"/>
              <w:bottom w:val="single" w:color="000000" w:sz="8" w:space="0"/>
              <w:right w:val="single" w:color="000000" w:sz="8" w:space="0"/>
            </w:tcBorders>
          </w:tcPr>
          <w:p w14:paraId="3EAF3DA4"/>
        </w:tc>
        <w:tc>
          <w:tcPr>
            <w:tcW w:w="1957" w:type="dxa"/>
            <w:vMerge w:val="continue"/>
            <w:tcBorders>
              <w:top w:val="single" w:color="000000" w:sz="8" w:space="0"/>
              <w:left w:val="single" w:color="000000" w:sz="8" w:space="0"/>
              <w:bottom w:val="single" w:color="000000" w:sz="8" w:space="0"/>
              <w:right w:val="single" w:color="000000" w:sz="6" w:space="0"/>
            </w:tcBorders>
          </w:tcPr>
          <w:p w14:paraId="4275E3B3"/>
        </w:tc>
        <w:tc>
          <w:tcPr>
            <w:tcW w:w="1957" w:type="dxa"/>
            <w:vMerge w:val="continue"/>
            <w:tcBorders>
              <w:top w:val="single" w:color="000000" w:sz="8" w:space="0"/>
              <w:left w:val="single" w:color="000000" w:sz="6" w:space="0"/>
              <w:bottom w:val="single" w:color="000000" w:sz="8" w:space="0"/>
              <w:right w:val="single" w:color="000000" w:sz="8" w:space="0"/>
            </w:tcBorders>
          </w:tcPr>
          <w:p w14:paraId="0D9CCF2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163D59A">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933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6AA2741">
            <w:pPr>
              <w:widowControl/>
              <w:autoSpaceDE w:val="0"/>
              <w:autoSpaceDN w:val="0"/>
              <w:spacing w:before="4" w:after="0" w:line="386" w:lineRule="exact"/>
              <w:ind w:left="0" w:right="0" w:firstLine="0"/>
              <w:jc w:val="center"/>
            </w:pPr>
            <w:r>
              <w:rPr>
                <w:rFonts w:ascii="7v6lAlxz+SimSun" w:hAnsi="7v6lAlxz+SimSun" w:eastAsia="7v6lAlxz+SimSun"/>
                <w:color w:val="000000"/>
                <w:sz w:val="32"/>
              </w:rPr>
              <w:t>对当事人提出的调解申请依法受理组织开展调解，邀请当事人面对面陈述事实，调解员依法饭规调和争议</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4DE418C"/>
        </w:tc>
      </w:tr>
      <w:tr w14:paraId="00A80134">
        <w:tblPrEx>
          <w:tblCellMar>
            <w:top w:w="0" w:type="dxa"/>
            <w:left w:w="108" w:type="dxa"/>
            <w:bottom w:w="0" w:type="dxa"/>
            <w:right w:w="108" w:type="dxa"/>
          </w:tblCellMar>
        </w:tblPrEx>
        <w:trPr>
          <w:trHeight w:val="10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C3A66DE"/>
        </w:tc>
        <w:tc>
          <w:tcPr>
            <w:tcW w:w="1957" w:type="dxa"/>
            <w:vMerge w:val="continue"/>
            <w:tcBorders>
              <w:top w:val="single" w:color="000000" w:sz="8" w:space="0"/>
              <w:left w:val="single" w:color="000000" w:sz="6" w:space="0"/>
              <w:bottom w:val="single" w:color="000000" w:sz="6" w:space="0"/>
              <w:right w:val="single" w:color="000000" w:sz="8" w:space="0"/>
            </w:tcBorders>
          </w:tcPr>
          <w:p w14:paraId="21DB4B19"/>
        </w:tc>
        <w:tc>
          <w:tcPr>
            <w:tcW w:w="1957" w:type="dxa"/>
            <w:vMerge w:val="continue"/>
            <w:tcBorders>
              <w:top w:val="single" w:color="000000" w:sz="8" w:space="0"/>
              <w:left w:val="single" w:color="000000" w:sz="8" w:space="0"/>
              <w:bottom w:val="single" w:color="000000" w:sz="6" w:space="0"/>
              <w:right w:val="single" w:color="000000" w:sz="8" w:space="0"/>
            </w:tcBorders>
          </w:tcPr>
          <w:p w14:paraId="656E7FEE"/>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1BC27C4">
            <w:pPr>
              <w:widowControl/>
              <w:autoSpaceDE w:val="0"/>
              <w:autoSpaceDN w:val="0"/>
              <w:spacing w:before="872" w:after="0" w:line="320" w:lineRule="exact"/>
              <w:ind w:left="0" w:right="0" w:firstLine="0"/>
              <w:jc w:val="center"/>
            </w:pPr>
            <w:r>
              <w:rPr>
                <w:rFonts w:ascii="7v6lAlxz+SimSun" w:hAnsi="7v6lAlxz+SimSun" w:eastAsia="7v6lAlxz+SimSun"/>
                <w:color w:val="000000"/>
                <w:sz w:val="32"/>
              </w:rPr>
              <w:t>205</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925AB3E">
            <w:pPr>
              <w:widowControl/>
              <w:autoSpaceDE w:val="0"/>
              <w:autoSpaceDN w:val="0"/>
              <w:spacing w:before="92" w:after="0" w:line="364" w:lineRule="exact"/>
              <w:ind w:left="46" w:right="96" w:firstLine="0"/>
              <w:jc w:val="both"/>
            </w:pPr>
            <w:r>
              <w:rPr>
                <w:rFonts w:ascii="7v6lAlxz+SimSun" w:hAnsi="7v6lAlxz+SimSun" w:eastAsia="7v6lAlxz+SimSun"/>
                <w:color w:val="000000"/>
                <w:sz w:val="30"/>
              </w:rPr>
              <w:t>健全完善矛盾纠纷和社会风险隐患预警、排查、化解机制</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937506D">
            <w:pPr>
              <w:widowControl/>
              <w:autoSpaceDE w:val="0"/>
              <w:autoSpaceDN w:val="0"/>
              <w:spacing w:before="380" w:after="0" w:line="156" w:lineRule="exact"/>
              <w:ind w:left="14" w:right="0" w:firstLine="0"/>
              <w:jc w:val="left"/>
            </w:pPr>
            <w:r>
              <w:rPr>
                <w:rFonts w:ascii="7v6lAlxz+SimSun" w:hAnsi="7v6lAlxz+SimSun" w:eastAsia="7v6lAlxz+SimSun"/>
                <w:color w:val="000000"/>
                <w:sz w:val="12"/>
              </w:rPr>
              <w:t>【地方性法规】</w:t>
            </w:r>
            <w:r>
              <w:br w:type="textWrapping"/>
            </w:r>
            <w:r>
              <w:rPr>
                <w:rFonts w:ascii="7v6lAlxz+SimSun" w:hAnsi="7v6lAlxz+SimSun" w:eastAsia="7v6lAlxz+SimSun"/>
                <w:color w:val="000000"/>
                <w:sz w:val="12"/>
              </w:rPr>
              <w:t>1.《江西省平安建设条例》第二十五条各级人民政府及相关部门应当建立健全社会风险隐患排查与预警制度，定期排查各类社会风险隐患，加强风险研判，对可能影响社会稳定的风险，按照规定通报和发布预警信息。</w:t>
            </w:r>
          </w:p>
          <w:p w14:paraId="62E223B0">
            <w:pPr>
              <w:widowControl/>
              <w:autoSpaceDE w:val="0"/>
              <w:autoSpaceDN w:val="0"/>
              <w:spacing w:before="0" w:after="0" w:line="156" w:lineRule="exact"/>
              <w:ind w:left="14" w:right="48" w:firstLine="0"/>
              <w:jc w:val="both"/>
            </w:pPr>
            <w:r>
              <w:rPr>
                <w:rFonts w:ascii="7v6lAlxz+SimSun" w:hAnsi="7v6lAlxz+SimSun" w:eastAsia="7v6lAlxz+SimSun"/>
                <w:color w:val="000000"/>
                <w:sz w:val="12"/>
              </w:rPr>
              <w:t>2.《江西省矛盾纠纷多元化解条例》第二十二条各级人民政府应当建立健全矛盾纠纷排查制度。推行网格化管理，网格员加强网格内矛盾纠纷的日常排查工作。居民委员会、乡镇人民政府和街道办事处、县(市、区)人民政府应当定期开展矛盾纠纷排查。在矛盾纠纷易发多发领域和特定时期，应当开展专项排查和重点排查。第二十四条建立健全社会矛盾风险预警机制。乡镇(街道)综治中心对排查和报送的矛盾纠纷事项，符合预警条件的，及时报当地人民政府处理，并向县(市、区)综治中心报告。</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BC41A75">
            <w:pPr>
              <w:widowControl/>
              <w:autoSpaceDE w:val="0"/>
              <w:autoSpaceDN w:val="0"/>
              <w:spacing w:before="634"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6CEBA54">
            <w:pPr>
              <w:widowControl/>
              <w:autoSpaceDE w:val="0"/>
              <w:autoSpaceDN w:val="0"/>
              <w:spacing w:before="506" w:after="0" w:line="248" w:lineRule="exact"/>
              <w:ind w:left="0" w:right="0" w:firstLine="0"/>
              <w:jc w:val="center"/>
            </w:pPr>
            <w:r>
              <w:rPr>
                <w:rFonts w:ascii="7v6lAlxz+SimSun" w:hAnsi="7v6lAlxz+SimSun" w:eastAsia="7v6lAlxz+SimSun"/>
                <w:color w:val="000000"/>
                <w:sz w:val="20"/>
              </w:rPr>
              <w:t>区委政法委、区司法局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AFCEF3F">
            <w:pPr>
              <w:widowControl/>
              <w:autoSpaceDE w:val="0"/>
              <w:autoSpaceDN w:val="0"/>
              <w:spacing w:before="380" w:after="0" w:line="320" w:lineRule="exact"/>
              <w:ind w:left="0" w:right="0" w:firstLine="0"/>
              <w:jc w:val="center"/>
            </w:pPr>
            <w:r>
              <w:rPr>
                <w:rFonts w:ascii="7v6lAlxz+SimSun" w:hAnsi="7v6lAlxz+SimSun" w:eastAsia="7v6lAlxz+SimSun"/>
                <w:color w:val="000000"/>
                <w:sz w:val="32"/>
              </w:rPr>
              <w:t>934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E9CB2C8">
            <w:pPr>
              <w:widowControl/>
              <w:autoSpaceDE w:val="0"/>
              <w:autoSpaceDN w:val="0"/>
              <w:spacing w:before="380" w:after="0" w:line="320" w:lineRule="exact"/>
              <w:ind w:left="0" w:right="0" w:firstLine="0"/>
              <w:jc w:val="center"/>
            </w:pPr>
            <w:r>
              <w:rPr>
                <w:rFonts w:ascii="7v6lAlxz+SimSun" w:hAnsi="7v6lAlxz+SimSun" w:eastAsia="7v6lAlxz+SimSun"/>
                <w:color w:val="000000"/>
                <w:sz w:val="32"/>
              </w:rPr>
              <w:t>建立健全矛盾纠纷排查化解机制</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D3C8B7D"/>
        </w:tc>
      </w:tr>
      <w:tr w14:paraId="2CC8165E">
        <w:tblPrEx>
          <w:tblCellMar>
            <w:top w:w="0" w:type="dxa"/>
            <w:left w:w="108" w:type="dxa"/>
            <w:bottom w:w="0" w:type="dxa"/>
            <w:right w:w="108" w:type="dxa"/>
          </w:tblCellMar>
        </w:tblPrEx>
        <w:trPr>
          <w:trHeight w:val="98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5C0091B"/>
        </w:tc>
        <w:tc>
          <w:tcPr>
            <w:tcW w:w="1957" w:type="dxa"/>
            <w:vMerge w:val="continue"/>
            <w:tcBorders>
              <w:top w:val="single" w:color="000000" w:sz="8" w:space="0"/>
              <w:left w:val="single" w:color="000000" w:sz="6" w:space="0"/>
              <w:bottom w:val="single" w:color="000000" w:sz="6" w:space="0"/>
              <w:right w:val="single" w:color="000000" w:sz="8" w:space="0"/>
            </w:tcBorders>
          </w:tcPr>
          <w:p w14:paraId="300F6BF5"/>
        </w:tc>
        <w:tc>
          <w:tcPr>
            <w:tcW w:w="1957" w:type="dxa"/>
            <w:vMerge w:val="continue"/>
            <w:tcBorders>
              <w:top w:val="single" w:color="000000" w:sz="8" w:space="0"/>
              <w:left w:val="single" w:color="000000" w:sz="8" w:space="0"/>
              <w:bottom w:val="single" w:color="000000" w:sz="6" w:space="0"/>
              <w:right w:val="single" w:color="000000" w:sz="8" w:space="0"/>
            </w:tcBorders>
          </w:tcPr>
          <w:p w14:paraId="26C82473"/>
        </w:tc>
        <w:tc>
          <w:tcPr>
            <w:tcW w:w="1957" w:type="dxa"/>
            <w:vMerge w:val="continue"/>
            <w:tcBorders>
              <w:top w:val="single" w:color="000000" w:sz="8" w:space="0"/>
              <w:left w:val="single" w:color="000000" w:sz="8" w:space="0"/>
              <w:bottom w:val="single" w:color="000000" w:sz="6" w:space="0"/>
              <w:right w:val="single" w:color="000000" w:sz="6" w:space="0"/>
            </w:tcBorders>
          </w:tcPr>
          <w:p w14:paraId="03D031F4"/>
        </w:tc>
        <w:tc>
          <w:tcPr>
            <w:tcW w:w="1957" w:type="dxa"/>
            <w:vMerge w:val="continue"/>
            <w:tcBorders>
              <w:top w:val="single" w:color="000000" w:sz="8" w:space="0"/>
              <w:left w:val="single" w:color="000000" w:sz="6" w:space="0"/>
              <w:bottom w:val="single" w:color="000000" w:sz="6" w:space="0"/>
              <w:right w:val="single" w:color="000000" w:sz="8" w:space="0"/>
            </w:tcBorders>
          </w:tcPr>
          <w:p w14:paraId="7684F4F7"/>
        </w:tc>
        <w:tc>
          <w:tcPr>
            <w:tcW w:w="1957" w:type="dxa"/>
            <w:vMerge w:val="continue"/>
            <w:tcBorders>
              <w:top w:val="single" w:color="000000" w:sz="8" w:space="0"/>
              <w:left w:val="single" w:color="000000" w:sz="8" w:space="0"/>
              <w:bottom w:val="single" w:color="000000" w:sz="6" w:space="0"/>
              <w:right w:val="single" w:color="000000" w:sz="8" w:space="0"/>
            </w:tcBorders>
          </w:tcPr>
          <w:p w14:paraId="674CA2E2"/>
        </w:tc>
        <w:tc>
          <w:tcPr>
            <w:tcW w:w="1957" w:type="dxa"/>
            <w:vMerge w:val="continue"/>
            <w:tcBorders>
              <w:top w:val="single" w:color="000000" w:sz="8" w:space="0"/>
              <w:left w:val="single" w:color="000000" w:sz="8" w:space="0"/>
              <w:bottom w:val="single" w:color="000000" w:sz="6" w:space="0"/>
              <w:right w:val="single" w:color="000000" w:sz="6" w:space="0"/>
            </w:tcBorders>
          </w:tcPr>
          <w:p w14:paraId="347DFF36"/>
        </w:tc>
        <w:tc>
          <w:tcPr>
            <w:tcW w:w="1957" w:type="dxa"/>
            <w:vMerge w:val="continue"/>
            <w:tcBorders>
              <w:top w:val="single" w:color="000000" w:sz="8" w:space="0"/>
              <w:left w:val="single" w:color="000000" w:sz="6" w:space="0"/>
              <w:bottom w:val="single" w:color="000000" w:sz="6" w:space="0"/>
              <w:right w:val="single" w:color="000000" w:sz="8" w:space="0"/>
            </w:tcBorders>
          </w:tcPr>
          <w:p w14:paraId="0ED8D8EA"/>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69D4C36">
            <w:pPr>
              <w:widowControl/>
              <w:autoSpaceDE w:val="0"/>
              <w:autoSpaceDN w:val="0"/>
              <w:spacing w:before="342" w:after="0" w:line="318" w:lineRule="exact"/>
              <w:ind w:left="0" w:right="0" w:firstLine="0"/>
              <w:jc w:val="center"/>
            </w:pPr>
            <w:r>
              <w:rPr>
                <w:rFonts w:ascii="7v6lAlxz+SimSun" w:hAnsi="7v6lAlxz+SimSun" w:eastAsia="7v6lAlxz+SimSun"/>
                <w:color w:val="000000"/>
                <w:sz w:val="32"/>
              </w:rPr>
              <w:t>935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8910FC8">
            <w:pPr>
              <w:widowControl/>
              <w:autoSpaceDE w:val="0"/>
              <w:autoSpaceDN w:val="0"/>
              <w:spacing w:before="148" w:after="0" w:line="318" w:lineRule="exact"/>
              <w:ind w:left="0" w:right="0" w:firstLine="0"/>
              <w:jc w:val="center"/>
            </w:pPr>
            <w:r>
              <w:rPr>
                <w:rFonts w:ascii="7v6lAlxz+SimSun" w:hAnsi="7v6lAlxz+SimSun" w:eastAsia="7v6lAlxz+SimSun"/>
                <w:color w:val="000000"/>
                <w:sz w:val="32"/>
              </w:rPr>
              <w:t>建立健全社会风险隐患排查与预警制</w:t>
            </w:r>
          </w:p>
          <w:p w14:paraId="154ACB73">
            <w:pPr>
              <w:widowControl/>
              <w:autoSpaceDE w:val="0"/>
              <w:autoSpaceDN w:val="0"/>
              <w:spacing w:before="68" w:after="0" w:line="318" w:lineRule="exact"/>
              <w:ind w:left="0" w:right="0" w:firstLine="0"/>
              <w:jc w:val="center"/>
            </w:pPr>
            <w:r>
              <w:rPr>
                <w:rFonts w:ascii="7v6lAlxz+SimSun" w:hAnsi="7v6lAlxz+SimSun" w:eastAsia="7v6lAlxz+SimSun"/>
                <w:color w:val="000000"/>
                <w:sz w:val="32"/>
              </w:rPr>
              <w:t>度</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5F243CF"/>
        </w:tc>
      </w:tr>
      <w:tr w14:paraId="37A7D604">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B68344B"/>
        </w:tc>
        <w:tc>
          <w:tcPr>
            <w:tcW w:w="1957" w:type="dxa"/>
            <w:vMerge w:val="continue"/>
            <w:tcBorders>
              <w:top w:val="single" w:color="000000" w:sz="8" w:space="0"/>
              <w:left w:val="single" w:color="000000" w:sz="6" w:space="0"/>
              <w:bottom w:val="single" w:color="000000" w:sz="6" w:space="0"/>
              <w:right w:val="single" w:color="000000" w:sz="8" w:space="0"/>
            </w:tcBorders>
          </w:tcPr>
          <w:p w14:paraId="45B77C5D"/>
        </w:tc>
        <w:tc>
          <w:tcPr>
            <w:tcW w:w="1957" w:type="dxa"/>
            <w:vMerge w:val="continue"/>
            <w:tcBorders>
              <w:top w:val="single" w:color="000000" w:sz="8" w:space="0"/>
              <w:left w:val="single" w:color="000000" w:sz="8" w:space="0"/>
              <w:bottom w:val="single" w:color="000000" w:sz="6" w:space="0"/>
              <w:right w:val="single" w:color="000000" w:sz="8" w:space="0"/>
            </w:tcBorders>
          </w:tcPr>
          <w:p w14:paraId="6A72DA05"/>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44FAA482">
            <w:pPr>
              <w:widowControl/>
              <w:autoSpaceDE w:val="0"/>
              <w:autoSpaceDN w:val="0"/>
              <w:spacing w:before="1704" w:after="0" w:line="320" w:lineRule="exact"/>
              <w:ind w:left="0" w:right="0" w:firstLine="0"/>
              <w:jc w:val="center"/>
            </w:pPr>
            <w:r>
              <w:rPr>
                <w:rFonts w:ascii="7v6lAlxz+SimSun" w:hAnsi="7v6lAlxz+SimSun" w:eastAsia="7v6lAlxz+SimSun"/>
                <w:color w:val="000000"/>
                <w:sz w:val="32"/>
              </w:rPr>
              <w:t>206</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0E1884AC">
            <w:pPr>
              <w:widowControl/>
              <w:autoSpaceDE w:val="0"/>
              <w:autoSpaceDN w:val="0"/>
              <w:spacing w:before="276" w:after="0" w:line="388" w:lineRule="exact"/>
              <w:ind w:left="46" w:right="288" w:firstLine="0"/>
              <w:jc w:val="left"/>
            </w:pPr>
            <w:r>
              <w:rPr>
                <w:rFonts w:ascii="7v6lAlxz+SimSun" w:hAnsi="7v6lAlxz+SimSun" w:eastAsia="7v6lAlxz+SimSun"/>
                <w:color w:val="000000"/>
                <w:sz w:val="32"/>
              </w:rPr>
              <w:t>摸清摸透各类矛盾纠</w:t>
            </w:r>
            <w:r>
              <w:br w:type="textWrapping"/>
            </w:r>
            <w:r>
              <w:rPr>
                <w:rFonts w:ascii="7v6lAlxz+SimSun" w:hAnsi="7v6lAlxz+SimSun" w:eastAsia="7v6lAlxz+SimSun"/>
                <w:color w:val="000000"/>
                <w:sz w:val="32"/>
              </w:rPr>
              <w:t>纷，坚持主动靠前、化早化小，加强矛盾纠纷一站式平台建设</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337DA7E8">
            <w:pPr>
              <w:widowControl/>
              <w:autoSpaceDE w:val="0"/>
              <w:autoSpaceDN w:val="0"/>
              <w:spacing w:before="968"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《中共中央办公厅、国务院办公厅关于进一步提升基层应急管理能力的意见》  理顺应急管理体制，推动形成隐患排查、风险识别、监测预警、及时处置闭环管理。强化智能监测预警，推动公共安全治理模式向事前预防转型，实现从人防、技防向智防提升。做实隐患排查治理，市县两级加强对基层隐患排查治理的业务和技术指导，推广应用简便易用的风险隐患信息报送系统。</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5F1AB44">
            <w:pPr>
              <w:widowControl/>
              <w:autoSpaceDE w:val="0"/>
              <w:autoSpaceDN w:val="0"/>
              <w:spacing w:before="1462"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11BEFC93">
            <w:pPr>
              <w:widowControl/>
              <w:autoSpaceDE w:val="0"/>
              <w:autoSpaceDN w:val="0"/>
              <w:spacing w:before="1636" w:after="0" w:line="200" w:lineRule="exact"/>
              <w:ind w:left="0" w:right="0" w:firstLine="0"/>
              <w:jc w:val="center"/>
            </w:pPr>
            <w:r>
              <w:rPr>
                <w:rFonts w:ascii="7v6lAlxz+SimSun" w:hAnsi="7v6lAlxz+SimSun" w:eastAsia="7v6lAlxz+SimSun"/>
                <w:color w:val="000000"/>
                <w:sz w:val="20"/>
              </w:rPr>
              <w:t>区委政</w:t>
            </w:r>
          </w:p>
          <w:p w14:paraId="7BA2C4AF">
            <w:pPr>
              <w:widowControl/>
              <w:autoSpaceDE w:val="0"/>
              <w:autoSpaceDN w:val="0"/>
              <w:spacing w:before="46" w:after="0" w:line="198" w:lineRule="exact"/>
              <w:ind w:left="0" w:right="0" w:firstLine="0"/>
              <w:jc w:val="center"/>
            </w:pPr>
            <w:r>
              <w:rPr>
                <w:rFonts w:ascii="7v6lAlxz+SimSun" w:hAnsi="7v6lAlxz+SimSun" w:eastAsia="7v6lAlxz+SimSun"/>
                <w:color w:val="000000"/>
                <w:sz w:val="20"/>
              </w:rPr>
              <w:t>法委</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F83CDC4">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936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9F51FE5">
            <w:pPr>
              <w:widowControl/>
              <w:autoSpaceDE w:val="0"/>
              <w:autoSpaceDN w:val="0"/>
              <w:spacing w:before="64" w:after="0" w:line="320" w:lineRule="exact"/>
              <w:ind w:left="0" w:right="0" w:firstLine="0"/>
              <w:jc w:val="center"/>
            </w:pPr>
            <w:r>
              <w:rPr>
                <w:rFonts w:ascii="7v6lAlxz+SimSun" w:hAnsi="7v6lAlxz+SimSun" w:eastAsia="7v6lAlxz+SimSun"/>
                <w:color w:val="000000"/>
                <w:sz w:val="32"/>
              </w:rPr>
              <w:t>开展重点领域、重点场所矛盾纠纷和</w:t>
            </w:r>
          </w:p>
          <w:p w14:paraId="56B6C34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涉稳风险防范、排查、化解</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256561C"/>
        </w:tc>
      </w:tr>
      <w:tr w14:paraId="2152E23F">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9E7E981"/>
        </w:tc>
        <w:tc>
          <w:tcPr>
            <w:tcW w:w="1957" w:type="dxa"/>
            <w:vMerge w:val="continue"/>
            <w:tcBorders>
              <w:top w:val="single" w:color="000000" w:sz="8" w:space="0"/>
              <w:left w:val="single" w:color="000000" w:sz="6" w:space="0"/>
              <w:bottom w:val="single" w:color="000000" w:sz="6" w:space="0"/>
              <w:right w:val="single" w:color="000000" w:sz="8" w:space="0"/>
            </w:tcBorders>
          </w:tcPr>
          <w:p w14:paraId="22DD9179"/>
        </w:tc>
        <w:tc>
          <w:tcPr>
            <w:tcW w:w="1957" w:type="dxa"/>
            <w:vMerge w:val="continue"/>
            <w:tcBorders>
              <w:top w:val="single" w:color="000000" w:sz="8" w:space="0"/>
              <w:left w:val="single" w:color="000000" w:sz="8" w:space="0"/>
              <w:bottom w:val="single" w:color="000000" w:sz="6" w:space="0"/>
              <w:right w:val="single" w:color="000000" w:sz="8" w:space="0"/>
            </w:tcBorders>
          </w:tcPr>
          <w:p w14:paraId="6CF18C51"/>
        </w:tc>
        <w:tc>
          <w:tcPr>
            <w:tcW w:w="1957" w:type="dxa"/>
            <w:vMerge w:val="continue"/>
            <w:tcBorders>
              <w:top w:val="single" w:color="000000" w:sz="6" w:space="0"/>
              <w:left w:val="single" w:color="000000" w:sz="8" w:space="0"/>
              <w:bottom w:val="single" w:color="000000" w:sz="8" w:space="0"/>
              <w:right w:val="single" w:color="000000" w:sz="6" w:space="0"/>
            </w:tcBorders>
          </w:tcPr>
          <w:p w14:paraId="0553ED7C"/>
        </w:tc>
        <w:tc>
          <w:tcPr>
            <w:tcW w:w="1957" w:type="dxa"/>
            <w:vMerge w:val="continue"/>
            <w:tcBorders>
              <w:top w:val="single" w:color="000000" w:sz="6" w:space="0"/>
              <w:left w:val="single" w:color="000000" w:sz="6" w:space="0"/>
              <w:bottom w:val="single" w:color="000000" w:sz="8" w:space="0"/>
              <w:right w:val="single" w:color="000000" w:sz="8" w:space="0"/>
            </w:tcBorders>
          </w:tcPr>
          <w:p w14:paraId="7C30A004"/>
        </w:tc>
        <w:tc>
          <w:tcPr>
            <w:tcW w:w="1957" w:type="dxa"/>
            <w:vMerge w:val="continue"/>
            <w:tcBorders>
              <w:top w:val="single" w:color="000000" w:sz="6" w:space="0"/>
              <w:left w:val="single" w:color="000000" w:sz="8" w:space="0"/>
              <w:bottom w:val="single" w:color="000000" w:sz="8" w:space="0"/>
              <w:right w:val="single" w:color="000000" w:sz="8" w:space="0"/>
            </w:tcBorders>
          </w:tcPr>
          <w:p w14:paraId="06A42479"/>
        </w:tc>
        <w:tc>
          <w:tcPr>
            <w:tcW w:w="1957" w:type="dxa"/>
            <w:vMerge w:val="continue"/>
            <w:tcBorders>
              <w:top w:val="single" w:color="000000" w:sz="6" w:space="0"/>
              <w:left w:val="single" w:color="000000" w:sz="8" w:space="0"/>
              <w:bottom w:val="single" w:color="000000" w:sz="8" w:space="0"/>
              <w:right w:val="single" w:color="000000" w:sz="6" w:space="0"/>
            </w:tcBorders>
          </w:tcPr>
          <w:p w14:paraId="0679F451"/>
        </w:tc>
        <w:tc>
          <w:tcPr>
            <w:tcW w:w="1957" w:type="dxa"/>
            <w:vMerge w:val="continue"/>
            <w:tcBorders>
              <w:top w:val="single" w:color="000000" w:sz="6" w:space="0"/>
              <w:left w:val="single" w:color="000000" w:sz="6" w:space="0"/>
              <w:bottom w:val="single" w:color="000000" w:sz="8" w:space="0"/>
              <w:right w:val="single" w:color="000000" w:sz="8" w:space="0"/>
            </w:tcBorders>
          </w:tcPr>
          <w:p w14:paraId="7754D10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0C5E5A5">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937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9BE81C2">
            <w:pPr>
              <w:widowControl/>
              <w:autoSpaceDE w:val="0"/>
              <w:autoSpaceDN w:val="0"/>
              <w:spacing w:before="62" w:after="0" w:line="320" w:lineRule="exact"/>
              <w:ind w:left="0" w:right="0" w:firstLine="0"/>
              <w:jc w:val="center"/>
            </w:pPr>
            <w:r>
              <w:rPr>
                <w:rFonts w:ascii="7v6lAlxz+SimSun" w:hAnsi="7v6lAlxz+SimSun" w:eastAsia="7v6lAlxz+SimSun"/>
                <w:color w:val="000000"/>
                <w:sz w:val="32"/>
              </w:rPr>
              <w:t>指导社区开展重点领域、重点场所矛</w:t>
            </w:r>
          </w:p>
          <w:p w14:paraId="2F9B704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盾纠纷和涉稳风险防范、排查、化解</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7245C40"/>
        </w:tc>
      </w:tr>
      <w:tr w14:paraId="707F9BD4">
        <w:tblPrEx>
          <w:tblCellMar>
            <w:top w:w="0" w:type="dxa"/>
            <w:left w:w="108" w:type="dxa"/>
            <w:bottom w:w="0" w:type="dxa"/>
            <w:right w:w="108" w:type="dxa"/>
          </w:tblCellMar>
        </w:tblPrEx>
        <w:trPr>
          <w:trHeight w:val="12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AE874BA"/>
        </w:tc>
        <w:tc>
          <w:tcPr>
            <w:tcW w:w="1957" w:type="dxa"/>
            <w:vMerge w:val="continue"/>
            <w:tcBorders>
              <w:top w:val="single" w:color="000000" w:sz="8" w:space="0"/>
              <w:left w:val="single" w:color="000000" w:sz="6" w:space="0"/>
              <w:bottom w:val="single" w:color="000000" w:sz="6" w:space="0"/>
              <w:right w:val="single" w:color="000000" w:sz="8" w:space="0"/>
            </w:tcBorders>
          </w:tcPr>
          <w:p w14:paraId="6A3119B8"/>
        </w:tc>
        <w:tc>
          <w:tcPr>
            <w:tcW w:w="1957" w:type="dxa"/>
            <w:vMerge w:val="continue"/>
            <w:tcBorders>
              <w:top w:val="single" w:color="000000" w:sz="8" w:space="0"/>
              <w:left w:val="single" w:color="000000" w:sz="8" w:space="0"/>
              <w:bottom w:val="single" w:color="000000" w:sz="6" w:space="0"/>
              <w:right w:val="single" w:color="000000" w:sz="8" w:space="0"/>
            </w:tcBorders>
          </w:tcPr>
          <w:p w14:paraId="531D0431"/>
        </w:tc>
        <w:tc>
          <w:tcPr>
            <w:tcW w:w="1957" w:type="dxa"/>
            <w:vMerge w:val="continue"/>
            <w:tcBorders>
              <w:top w:val="single" w:color="000000" w:sz="6" w:space="0"/>
              <w:left w:val="single" w:color="000000" w:sz="8" w:space="0"/>
              <w:bottom w:val="single" w:color="000000" w:sz="8" w:space="0"/>
              <w:right w:val="single" w:color="000000" w:sz="6" w:space="0"/>
            </w:tcBorders>
          </w:tcPr>
          <w:p w14:paraId="71CEEAD8"/>
        </w:tc>
        <w:tc>
          <w:tcPr>
            <w:tcW w:w="1957" w:type="dxa"/>
            <w:vMerge w:val="continue"/>
            <w:tcBorders>
              <w:top w:val="single" w:color="000000" w:sz="6" w:space="0"/>
              <w:left w:val="single" w:color="000000" w:sz="6" w:space="0"/>
              <w:bottom w:val="single" w:color="000000" w:sz="8" w:space="0"/>
              <w:right w:val="single" w:color="000000" w:sz="8" w:space="0"/>
            </w:tcBorders>
          </w:tcPr>
          <w:p w14:paraId="742FA85F"/>
        </w:tc>
        <w:tc>
          <w:tcPr>
            <w:tcW w:w="1957" w:type="dxa"/>
            <w:vMerge w:val="continue"/>
            <w:tcBorders>
              <w:top w:val="single" w:color="000000" w:sz="6" w:space="0"/>
              <w:left w:val="single" w:color="000000" w:sz="8" w:space="0"/>
              <w:bottom w:val="single" w:color="000000" w:sz="8" w:space="0"/>
              <w:right w:val="single" w:color="000000" w:sz="8" w:space="0"/>
            </w:tcBorders>
          </w:tcPr>
          <w:p w14:paraId="57F2E47C"/>
        </w:tc>
        <w:tc>
          <w:tcPr>
            <w:tcW w:w="1957" w:type="dxa"/>
            <w:vMerge w:val="continue"/>
            <w:tcBorders>
              <w:top w:val="single" w:color="000000" w:sz="6" w:space="0"/>
              <w:left w:val="single" w:color="000000" w:sz="8" w:space="0"/>
              <w:bottom w:val="single" w:color="000000" w:sz="8" w:space="0"/>
              <w:right w:val="single" w:color="000000" w:sz="6" w:space="0"/>
            </w:tcBorders>
          </w:tcPr>
          <w:p w14:paraId="0B91AC1E"/>
        </w:tc>
        <w:tc>
          <w:tcPr>
            <w:tcW w:w="1957" w:type="dxa"/>
            <w:vMerge w:val="continue"/>
            <w:tcBorders>
              <w:top w:val="single" w:color="000000" w:sz="6" w:space="0"/>
              <w:left w:val="single" w:color="000000" w:sz="6" w:space="0"/>
              <w:bottom w:val="single" w:color="000000" w:sz="8" w:space="0"/>
              <w:right w:val="single" w:color="000000" w:sz="8" w:space="0"/>
            </w:tcBorders>
          </w:tcPr>
          <w:p w14:paraId="468CC42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EAA72BB">
            <w:pPr>
              <w:widowControl/>
              <w:autoSpaceDE w:val="0"/>
              <w:autoSpaceDN w:val="0"/>
              <w:spacing w:before="480" w:after="0" w:line="318" w:lineRule="exact"/>
              <w:ind w:left="0" w:right="0" w:firstLine="0"/>
              <w:jc w:val="center"/>
            </w:pPr>
            <w:r>
              <w:rPr>
                <w:rFonts w:ascii="7v6lAlxz+SimSun" w:hAnsi="7v6lAlxz+SimSun" w:eastAsia="7v6lAlxz+SimSun"/>
                <w:color w:val="000000"/>
                <w:sz w:val="32"/>
              </w:rPr>
              <w:t>938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2E39C43">
            <w:pPr>
              <w:widowControl/>
              <w:autoSpaceDE w:val="0"/>
              <w:autoSpaceDN w:val="0"/>
              <w:spacing w:before="26" w:after="0" w:line="386" w:lineRule="exact"/>
              <w:ind w:left="0" w:right="0" w:firstLine="0"/>
              <w:jc w:val="center"/>
            </w:pPr>
            <w:r>
              <w:rPr>
                <w:rFonts w:ascii="7v6lAlxz+SimSun" w:hAnsi="7v6lAlxz+SimSun" w:eastAsia="7v6lAlxz+SimSun"/>
                <w:color w:val="000000"/>
                <w:sz w:val="32"/>
              </w:rPr>
              <w:t>建立重点领域、重点场矛盾纠纷和涉稳风险防范、排查、化解机制，坚持</w:t>
            </w:r>
          </w:p>
          <w:p w14:paraId="4B10060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主动靠前、化早化小</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9A89F0A"/>
        </w:tc>
      </w:tr>
      <w:tr w14:paraId="6A75B582">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AC6DBFF"/>
        </w:tc>
        <w:tc>
          <w:tcPr>
            <w:tcW w:w="1957" w:type="dxa"/>
            <w:vMerge w:val="continue"/>
            <w:tcBorders>
              <w:top w:val="single" w:color="000000" w:sz="8" w:space="0"/>
              <w:left w:val="single" w:color="000000" w:sz="6" w:space="0"/>
              <w:bottom w:val="single" w:color="000000" w:sz="6" w:space="0"/>
              <w:right w:val="single" w:color="000000" w:sz="8" w:space="0"/>
            </w:tcBorders>
          </w:tcPr>
          <w:p w14:paraId="12A694BD"/>
        </w:tc>
        <w:tc>
          <w:tcPr>
            <w:tcW w:w="1957" w:type="dxa"/>
            <w:vMerge w:val="continue"/>
            <w:tcBorders>
              <w:top w:val="single" w:color="000000" w:sz="8" w:space="0"/>
              <w:left w:val="single" w:color="000000" w:sz="8" w:space="0"/>
              <w:bottom w:val="single" w:color="000000" w:sz="6" w:space="0"/>
              <w:right w:val="single" w:color="000000" w:sz="8" w:space="0"/>
            </w:tcBorders>
          </w:tcPr>
          <w:p w14:paraId="683872B1"/>
        </w:tc>
        <w:tc>
          <w:tcPr>
            <w:tcW w:w="1957" w:type="dxa"/>
            <w:vMerge w:val="continue"/>
            <w:tcBorders>
              <w:top w:val="single" w:color="000000" w:sz="6" w:space="0"/>
              <w:left w:val="single" w:color="000000" w:sz="8" w:space="0"/>
              <w:bottom w:val="single" w:color="000000" w:sz="8" w:space="0"/>
              <w:right w:val="single" w:color="000000" w:sz="6" w:space="0"/>
            </w:tcBorders>
          </w:tcPr>
          <w:p w14:paraId="4548C4BE"/>
        </w:tc>
        <w:tc>
          <w:tcPr>
            <w:tcW w:w="1957" w:type="dxa"/>
            <w:vMerge w:val="continue"/>
            <w:tcBorders>
              <w:top w:val="single" w:color="000000" w:sz="6" w:space="0"/>
              <w:left w:val="single" w:color="000000" w:sz="6" w:space="0"/>
              <w:bottom w:val="single" w:color="000000" w:sz="8" w:space="0"/>
              <w:right w:val="single" w:color="000000" w:sz="8" w:space="0"/>
            </w:tcBorders>
          </w:tcPr>
          <w:p w14:paraId="661824BE"/>
        </w:tc>
        <w:tc>
          <w:tcPr>
            <w:tcW w:w="1957" w:type="dxa"/>
            <w:vMerge w:val="continue"/>
            <w:tcBorders>
              <w:top w:val="single" w:color="000000" w:sz="6" w:space="0"/>
              <w:left w:val="single" w:color="000000" w:sz="8" w:space="0"/>
              <w:bottom w:val="single" w:color="000000" w:sz="8" w:space="0"/>
              <w:right w:val="single" w:color="000000" w:sz="8" w:space="0"/>
            </w:tcBorders>
          </w:tcPr>
          <w:p w14:paraId="13212DCA"/>
        </w:tc>
        <w:tc>
          <w:tcPr>
            <w:tcW w:w="1957" w:type="dxa"/>
            <w:vMerge w:val="continue"/>
            <w:tcBorders>
              <w:top w:val="single" w:color="000000" w:sz="6" w:space="0"/>
              <w:left w:val="single" w:color="000000" w:sz="8" w:space="0"/>
              <w:bottom w:val="single" w:color="000000" w:sz="8" w:space="0"/>
              <w:right w:val="single" w:color="000000" w:sz="6" w:space="0"/>
            </w:tcBorders>
          </w:tcPr>
          <w:p w14:paraId="15577459"/>
        </w:tc>
        <w:tc>
          <w:tcPr>
            <w:tcW w:w="1957" w:type="dxa"/>
            <w:vMerge w:val="continue"/>
            <w:tcBorders>
              <w:top w:val="single" w:color="000000" w:sz="6" w:space="0"/>
              <w:left w:val="single" w:color="000000" w:sz="6" w:space="0"/>
              <w:bottom w:val="single" w:color="000000" w:sz="8" w:space="0"/>
              <w:right w:val="single" w:color="000000" w:sz="8" w:space="0"/>
            </w:tcBorders>
          </w:tcPr>
          <w:p w14:paraId="6EE2EAA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4021040">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939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5FD12FA">
            <w:pPr>
              <w:widowControl/>
              <w:autoSpaceDE w:val="0"/>
              <w:autoSpaceDN w:val="0"/>
              <w:spacing w:before="64" w:after="0" w:line="320" w:lineRule="exact"/>
              <w:ind w:left="0" w:right="0" w:firstLine="0"/>
              <w:jc w:val="center"/>
            </w:pPr>
            <w:r>
              <w:rPr>
                <w:rFonts w:ascii="7v6lAlxz+SimSun" w:hAnsi="7v6lAlxz+SimSun" w:eastAsia="7v6lAlxz+SimSun"/>
                <w:color w:val="000000"/>
                <w:sz w:val="32"/>
              </w:rPr>
              <w:t>运用矛盾纠纷服务一站式平台，记录</w:t>
            </w:r>
          </w:p>
          <w:p w14:paraId="0A822611">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调解矛盾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EEB8F60"/>
        </w:tc>
      </w:tr>
      <w:tr w14:paraId="179EA721">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3E5CAFB"/>
        </w:tc>
        <w:tc>
          <w:tcPr>
            <w:tcW w:w="1957" w:type="dxa"/>
            <w:vMerge w:val="continue"/>
            <w:tcBorders>
              <w:top w:val="single" w:color="000000" w:sz="8" w:space="0"/>
              <w:left w:val="single" w:color="000000" w:sz="6" w:space="0"/>
              <w:bottom w:val="single" w:color="000000" w:sz="6" w:space="0"/>
              <w:right w:val="single" w:color="000000" w:sz="8" w:space="0"/>
            </w:tcBorders>
          </w:tcPr>
          <w:p w14:paraId="0859A8BD"/>
        </w:tc>
        <w:tc>
          <w:tcPr>
            <w:tcW w:w="1957" w:type="dxa"/>
            <w:vMerge w:val="continue"/>
            <w:tcBorders>
              <w:top w:val="single" w:color="000000" w:sz="8" w:space="0"/>
              <w:left w:val="single" w:color="000000" w:sz="8" w:space="0"/>
              <w:bottom w:val="single" w:color="000000" w:sz="6" w:space="0"/>
              <w:right w:val="single" w:color="000000" w:sz="8" w:space="0"/>
            </w:tcBorders>
          </w:tcPr>
          <w:p w14:paraId="40051AB9"/>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F6B71B4">
            <w:pPr>
              <w:widowControl/>
              <w:autoSpaceDE w:val="0"/>
              <w:autoSpaceDN w:val="0"/>
              <w:spacing w:before="972" w:after="0" w:line="320" w:lineRule="exact"/>
              <w:ind w:left="0" w:right="0" w:firstLine="0"/>
              <w:jc w:val="center"/>
            </w:pPr>
            <w:r>
              <w:rPr>
                <w:rFonts w:ascii="7v6lAlxz+SimSun" w:hAnsi="7v6lAlxz+SimSun" w:eastAsia="7v6lAlxz+SimSun"/>
                <w:color w:val="000000"/>
                <w:sz w:val="32"/>
              </w:rPr>
              <w:t>207</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CB459BC">
            <w:pPr>
              <w:widowControl/>
              <w:autoSpaceDE w:val="0"/>
              <w:autoSpaceDN w:val="0"/>
              <w:spacing w:before="190" w:after="0" w:line="364" w:lineRule="exact"/>
              <w:ind w:left="46" w:right="96" w:firstLine="0"/>
              <w:jc w:val="both"/>
            </w:pPr>
            <w:r>
              <w:rPr>
                <w:rFonts w:ascii="7v6lAlxz+SimSun" w:hAnsi="7v6lAlxz+SimSun" w:eastAsia="7v6lAlxz+SimSun"/>
                <w:color w:val="000000"/>
                <w:sz w:val="30"/>
              </w:rPr>
              <w:t>开展相关重点领域、重点地区矛盾纠纷和涉稳风险防范、排查、化解</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A9C0901">
            <w:pPr>
              <w:widowControl/>
              <w:autoSpaceDE w:val="0"/>
              <w:autoSpaceDN w:val="0"/>
              <w:spacing w:before="400" w:after="0" w:line="202" w:lineRule="exact"/>
              <w:ind w:left="30" w:right="144" w:firstLine="0"/>
              <w:jc w:val="left"/>
            </w:pPr>
            <w:r>
              <w:rPr>
                <w:rFonts w:ascii="7v6lAlxz+SimSun" w:hAnsi="7v6lAlxz+SimSun" w:eastAsia="7v6lAlxz+SimSun"/>
                <w:color w:val="000000"/>
                <w:sz w:val="16"/>
              </w:rPr>
              <w:t>【法律】</w:t>
            </w:r>
            <w:r>
              <w:br w:type="textWrapping"/>
            </w:r>
            <w:r>
              <w:rPr>
                <w:rFonts w:ascii="7v6lAlxz+SimSun" w:hAnsi="7v6lAlxz+SimSun" w:eastAsia="7v6lAlxz+SimSun"/>
                <w:color w:val="000000"/>
                <w:sz w:val="16"/>
              </w:rPr>
              <w:t>《中华人民共和国突发事件应对法》第三十四条县级人民政府及其有关部门、乡级人民政府、街道办事处、居民委员会、社区民委员会应当及时调解处理可能引发社会安全事件的矛盾纠纷。</w:t>
            </w:r>
          </w:p>
          <w:p w14:paraId="4A01C812">
            <w:pPr>
              <w:widowControl/>
              <w:autoSpaceDE w:val="0"/>
              <w:autoSpaceDN w:val="0"/>
              <w:spacing w:before="0" w:after="0" w:line="202" w:lineRule="exact"/>
              <w:ind w:left="30" w:right="144"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《江西省人民政府办公厅关于印发江西省乡镇（街道）行政权力指导目录（2021年版）的通知》</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B9DE8CC">
            <w:pPr>
              <w:widowControl/>
              <w:autoSpaceDE w:val="0"/>
              <w:autoSpaceDN w:val="0"/>
              <w:spacing w:before="730"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5090CEE">
            <w:pPr>
              <w:widowControl/>
              <w:autoSpaceDE w:val="0"/>
              <w:autoSpaceDN w:val="0"/>
              <w:spacing w:before="904" w:after="0" w:line="200" w:lineRule="exact"/>
              <w:ind w:left="0" w:right="0" w:firstLine="0"/>
              <w:jc w:val="center"/>
            </w:pPr>
            <w:r>
              <w:rPr>
                <w:rFonts w:ascii="7v6lAlxz+SimSun" w:hAnsi="7v6lAlxz+SimSun" w:eastAsia="7v6lAlxz+SimSun"/>
                <w:color w:val="000000"/>
                <w:sz w:val="20"/>
              </w:rPr>
              <w:t>区委政</w:t>
            </w:r>
          </w:p>
          <w:p w14:paraId="761DDD9D">
            <w:pPr>
              <w:widowControl/>
              <w:autoSpaceDE w:val="0"/>
              <w:autoSpaceDN w:val="0"/>
              <w:spacing w:before="46" w:after="0" w:line="198" w:lineRule="exact"/>
              <w:ind w:left="0" w:right="0" w:firstLine="0"/>
              <w:jc w:val="center"/>
            </w:pPr>
            <w:r>
              <w:rPr>
                <w:rFonts w:ascii="7v6lAlxz+SimSun" w:hAnsi="7v6lAlxz+SimSun" w:eastAsia="7v6lAlxz+SimSun"/>
                <w:color w:val="000000"/>
                <w:sz w:val="20"/>
              </w:rPr>
              <w:t>法委</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D9425F4">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940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671A9A9">
            <w:pPr>
              <w:widowControl/>
              <w:autoSpaceDE w:val="0"/>
              <w:autoSpaceDN w:val="0"/>
              <w:spacing w:before="212" w:after="0" w:line="318" w:lineRule="exact"/>
              <w:ind w:left="0" w:right="0" w:firstLine="0"/>
              <w:jc w:val="center"/>
            </w:pPr>
            <w:r>
              <w:rPr>
                <w:rFonts w:ascii="7v6lAlxz+SimSun" w:hAnsi="7v6lAlxz+SimSun" w:eastAsia="7v6lAlxz+SimSun"/>
                <w:color w:val="000000"/>
                <w:sz w:val="32"/>
              </w:rPr>
              <w:t>历史遗留民间纠纷处理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A8AB31E"/>
        </w:tc>
      </w:tr>
      <w:tr w14:paraId="76CBACAD">
        <w:tblPrEx>
          <w:tblCellMar>
            <w:top w:w="0" w:type="dxa"/>
            <w:left w:w="108" w:type="dxa"/>
            <w:bottom w:w="0" w:type="dxa"/>
            <w:right w:w="108" w:type="dxa"/>
          </w:tblCellMar>
        </w:tblPrEx>
        <w:trPr>
          <w:trHeight w:val="152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E0A0269"/>
        </w:tc>
        <w:tc>
          <w:tcPr>
            <w:tcW w:w="1957" w:type="dxa"/>
            <w:vMerge w:val="continue"/>
            <w:tcBorders>
              <w:top w:val="single" w:color="000000" w:sz="8" w:space="0"/>
              <w:left w:val="single" w:color="000000" w:sz="6" w:space="0"/>
              <w:bottom w:val="single" w:color="000000" w:sz="6" w:space="0"/>
              <w:right w:val="single" w:color="000000" w:sz="8" w:space="0"/>
            </w:tcBorders>
          </w:tcPr>
          <w:p w14:paraId="473B2193"/>
        </w:tc>
        <w:tc>
          <w:tcPr>
            <w:tcW w:w="1957" w:type="dxa"/>
            <w:vMerge w:val="continue"/>
            <w:tcBorders>
              <w:top w:val="single" w:color="000000" w:sz="8" w:space="0"/>
              <w:left w:val="single" w:color="000000" w:sz="8" w:space="0"/>
              <w:bottom w:val="single" w:color="000000" w:sz="6" w:space="0"/>
              <w:right w:val="single" w:color="000000" w:sz="8" w:space="0"/>
            </w:tcBorders>
          </w:tcPr>
          <w:p w14:paraId="1999BC2F"/>
        </w:tc>
        <w:tc>
          <w:tcPr>
            <w:tcW w:w="1957" w:type="dxa"/>
            <w:vMerge w:val="continue"/>
            <w:tcBorders>
              <w:top w:val="single" w:color="000000" w:sz="8" w:space="0"/>
              <w:left w:val="single" w:color="000000" w:sz="8" w:space="0"/>
              <w:bottom w:val="single" w:color="000000" w:sz="6" w:space="0"/>
              <w:right w:val="single" w:color="000000" w:sz="6" w:space="0"/>
            </w:tcBorders>
          </w:tcPr>
          <w:p w14:paraId="4BDA69EA"/>
        </w:tc>
        <w:tc>
          <w:tcPr>
            <w:tcW w:w="1957" w:type="dxa"/>
            <w:vMerge w:val="continue"/>
            <w:tcBorders>
              <w:top w:val="single" w:color="000000" w:sz="8" w:space="0"/>
              <w:left w:val="single" w:color="000000" w:sz="6" w:space="0"/>
              <w:bottom w:val="single" w:color="000000" w:sz="6" w:space="0"/>
              <w:right w:val="single" w:color="000000" w:sz="8" w:space="0"/>
            </w:tcBorders>
          </w:tcPr>
          <w:p w14:paraId="308D9898"/>
        </w:tc>
        <w:tc>
          <w:tcPr>
            <w:tcW w:w="1957" w:type="dxa"/>
            <w:vMerge w:val="continue"/>
            <w:tcBorders>
              <w:top w:val="single" w:color="000000" w:sz="8" w:space="0"/>
              <w:left w:val="single" w:color="000000" w:sz="8" w:space="0"/>
              <w:bottom w:val="single" w:color="000000" w:sz="6" w:space="0"/>
              <w:right w:val="single" w:color="000000" w:sz="8" w:space="0"/>
            </w:tcBorders>
          </w:tcPr>
          <w:p w14:paraId="5817337B"/>
        </w:tc>
        <w:tc>
          <w:tcPr>
            <w:tcW w:w="1957" w:type="dxa"/>
            <w:vMerge w:val="continue"/>
            <w:tcBorders>
              <w:top w:val="single" w:color="000000" w:sz="8" w:space="0"/>
              <w:left w:val="single" w:color="000000" w:sz="8" w:space="0"/>
              <w:bottom w:val="single" w:color="000000" w:sz="6" w:space="0"/>
              <w:right w:val="single" w:color="000000" w:sz="6" w:space="0"/>
            </w:tcBorders>
          </w:tcPr>
          <w:p w14:paraId="636B13DC"/>
        </w:tc>
        <w:tc>
          <w:tcPr>
            <w:tcW w:w="1957" w:type="dxa"/>
            <w:vMerge w:val="continue"/>
            <w:tcBorders>
              <w:top w:val="single" w:color="000000" w:sz="8" w:space="0"/>
              <w:left w:val="single" w:color="000000" w:sz="6" w:space="0"/>
              <w:bottom w:val="single" w:color="000000" w:sz="6" w:space="0"/>
              <w:right w:val="single" w:color="000000" w:sz="8" w:space="0"/>
            </w:tcBorders>
          </w:tcPr>
          <w:p w14:paraId="16A4740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966EB39">
            <w:pPr>
              <w:widowControl/>
              <w:autoSpaceDE w:val="0"/>
              <w:autoSpaceDN w:val="0"/>
              <w:spacing w:before="614" w:after="0" w:line="320" w:lineRule="exact"/>
              <w:ind w:left="0" w:right="0" w:firstLine="0"/>
              <w:jc w:val="center"/>
            </w:pPr>
            <w:r>
              <w:rPr>
                <w:rFonts w:ascii="7v6lAlxz+SimSun" w:hAnsi="7v6lAlxz+SimSun" w:eastAsia="7v6lAlxz+SimSun"/>
                <w:color w:val="000000"/>
                <w:sz w:val="32"/>
              </w:rPr>
              <w:t>941</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F58B6DF">
            <w:pPr>
              <w:widowControl/>
              <w:autoSpaceDE w:val="0"/>
              <w:autoSpaceDN w:val="0"/>
              <w:spacing w:before="420" w:after="0" w:line="320" w:lineRule="exact"/>
              <w:ind w:left="0" w:right="0" w:firstLine="0"/>
              <w:jc w:val="center"/>
            </w:pPr>
            <w:r>
              <w:rPr>
                <w:rFonts w:ascii="7v6lAlxz+SimSun" w:hAnsi="7v6lAlxz+SimSun" w:eastAsia="7v6lAlxz+SimSun"/>
                <w:color w:val="000000"/>
                <w:sz w:val="32"/>
              </w:rPr>
              <w:t>重点领域矛盾纠纷和涉稳风险防范化</w:t>
            </w:r>
          </w:p>
          <w:p w14:paraId="12247F96">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解</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0B32862"/>
        </w:tc>
      </w:tr>
    </w:tbl>
    <w:p w14:paraId="2FD051C0">
      <w:pPr>
        <w:widowControl/>
        <w:autoSpaceDE w:val="0"/>
        <w:autoSpaceDN w:val="0"/>
        <w:spacing w:before="434" w:after="0" w:line="414" w:lineRule="exact"/>
        <w:ind w:left="0" w:right="0" w:firstLine="0"/>
        <w:jc w:val="center"/>
      </w:pPr>
      <w:r>
        <w:rPr>
          <w:rFonts w:ascii="宋体" w:hAnsi="宋体" w:eastAsia="宋体"/>
          <w:color w:val="000000"/>
          <w:sz w:val="36"/>
        </w:rPr>
        <w:t>-86-</w:t>
      </w:r>
    </w:p>
    <w:p w14:paraId="4E6ED5B3">
      <w:pPr>
        <w:sectPr>
          <w:pgSz w:w="23811" w:h="17237"/>
          <w:pgMar w:top="570" w:right="1140" w:bottom="110" w:left="1140" w:header="720" w:footer="720" w:gutter="0"/>
          <w:cols w:equalWidth="0" w:num="1">
            <w:col w:w="21532"/>
          </w:cols>
          <w:docGrid w:linePitch="360" w:charSpace="0"/>
        </w:sectPr>
      </w:pPr>
    </w:p>
    <w:p w14:paraId="718E0C47">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067165"/>
            <wp:effectExtent l="0" t="0" r="1143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pic:cNvPicPr>
                      <a:picLocks noChangeAspect="1"/>
                    </pic:cNvPicPr>
                  </pic:nvPicPr>
                  <pic:blipFill>
                    <a:blip r:embed="rId78"/>
                    <a:stretch>
                      <a:fillRect/>
                    </a:stretch>
                  </pic:blipFill>
                  <pic:spPr>
                    <a:xfrm>
                      <a:off x="0" y="0"/>
                      <a:ext cx="13647419" cy="9067237"/>
                    </a:xfrm>
                    <a:prstGeom prst="rect">
                      <a:avLst/>
                    </a:prstGeom>
                  </pic:spPr>
                </pic:pic>
              </a:graphicData>
            </a:graphic>
          </wp:anchor>
        </w:drawing>
      </w:r>
    </w:p>
    <w:p w14:paraId="2464EF9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27C28D09">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9BB4BE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BDEA09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7505C4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2A1F3CD">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101E98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7F3070D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3CEF8F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41F768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5F922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1E63B85">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15712884">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D9C4759">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EFD0A9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D02704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B23F86C">
        <w:tblPrEx>
          <w:tblCellMar>
            <w:top w:w="0" w:type="dxa"/>
            <w:left w:w="108" w:type="dxa"/>
            <w:bottom w:w="0" w:type="dxa"/>
            <w:right w:w="108" w:type="dxa"/>
          </w:tblCellMar>
        </w:tblPrEx>
        <w:trPr>
          <w:trHeight w:val="182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D6AE772">
            <w:pPr>
              <w:widowControl/>
              <w:autoSpaceDE w:val="0"/>
              <w:autoSpaceDN w:val="0"/>
              <w:spacing w:before="5860" w:after="0" w:line="320" w:lineRule="exact"/>
              <w:ind w:left="0" w:right="0" w:firstLine="0"/>
              <w:jc w:val="center"/>
            </w:pPr>
            <w:r>
              <w:rPr>
                <w:rFonts w:ascii="7v6lAlxz+SimSun" w:hAnsi="7v6lAlxz+SimSun" w:eastAsia="7v6lAlxz+SimSun"/>
                <w:color w:val="000000"/>
                <w:sz w:val="32"/>
              </w:rPr>
              <w:t>70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DD12815">
            <w:pPr>
              <w:widowControl/>
              <w:autoSpaceDE w:val="0"/>
              <w:autoSpaceDN w:val="0"/>
              <w:spacing w:before="5668" w:after="0" w:line="320" w:lineRule="exact"/>
              <w:ind w:left="0" w:right="0" w:firstLine="0"/>
              <w:jc w:val="center"/>
            </w:pPr>
            <w:r>
              <w:rPr>
                <w:rFonts w:ascii="7v6lAlxz+SimSun" w:hAnsi="7v6lAlxz+SimSun" w:eastAsia="7v6lAlxz+SimSun"/>
                <w:color w:val="000000"/>
                <w:sz w:val="32"/>
              </w:rPr>
              <w:t>平安</w:t>
            </w:r>
          </w:p>
          <w:p w14:paraId="13B1C328">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31B3D52">
            <w:pPr>
              <w:widowControl/>
              <w:autoSpaceDE w:val="0"/>
              <w:autoSpaceDN w:val="0"/>
              <w:spacing w:before="4436" w:after="0" w:line="388" w:lineRule="exact"/>
              <w:ind w:left="0" w:right="0" w:firstLine="0"/>
              <w:jc w:val="center"/>
            </w:pPr>
            <w:r>
              <w:rPr>
                <w:rFonts w:ascii="7v6lAlxz+SimSun" w:hAnsi="7v6lAlxz+SimSun" w:eastAsia="7v6lAlxz+SimSun"/>
                <w:color w:val="000000"/>
                <w:sz w:val="32"/>
              </w:rPr>
              <w:t>坚持和发展新时代“枫桥经验</w:t>
            </w:r>
            <w:r>
              <w:br w:type="textWrapping"/>
            </w:r>
            <w:r>
              <w:rPr>
                <w:rFonts w:ascii="7v6lAlxz+SimSun" w:hAnsi="7v6lAlxz+SimSun" w:eastAsia="7v6lAlxz+SimSun"/>
                <w:color w:val="000000"/>
                <w:sz w:val="32"/>
              </w:rPr>
              <w:t>”，建立健全矛盾多元化解机</w:t>
            </w:r>
            <w:r>
              <w:br w:type="textWrapping"/>
            </w:r>
            <w:r>
              <w:rPr>
                <w:rFonts w:ascii="7v6lAlxz+SimSun" w:hAnsi="7v6lAlxz+SimSun" w:eastAsia="7v6lAlxz+SimSun"/>
                <w:color w:val="000000"/>
                <w:sz w:val="32"/>
              </w:rPr>
              <w:t>制，加强矛盾纠纷服务一站式平台建设，主动靠前、化早化小。</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E5AFDCB">
            <w:pPr>
              <w:widowControl/>
              <w:autoSpaceDE w:val="0"/>
              <w:autoSpaceDN w:val="0"/>
              <w:spacing w:before="4144" w:after="0" w:line="320" w:lineRule="exact"/>
              <w:ind w:left="0" w:right="0" w:firstLine="0"/>
              <w:jc w:val="center"/>
            </w:pPr>
            <w:r>
              <w:rPr>
                <w:rFonts w:ascii="7v6lAlxz+SimSun" w:hAnsi="7v6lAlxz+SimSun" w:eastAsia="7v6lAlxz+SimSun"/>
                <w:color w:val="000000"/>
                <w:sz w:val="32"/>
              </w:rPr>
              <w:t>208</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4108E69">
            <w:pPr>
              <w:widowControl/>
              <w:autoSpaceDE w:val="0"/>
              <w:autoSpaceDN w:val="0"/>
              <w:spacing w:before="1358" w:after="0" w:line="388" w:lineRule="exact"/>
              <w:ind w:left="46" w:right="288" w:firstLine="0"/>
              <w:jc w:val="left"/>
            </w:pPr>
            <w:r>
              <w:rPr>
                <w:rFonts w:ascii="7v6lAlxz+SimSun" w:hAnsi="7v6lAlxz+SimSun" w:eastAsia="7v6lAlxz+SimSun"/>
                <w:color w:val="000000"/>
                <w:sz w:val="32"/>
              </w:rPr>
              <w:t>分类化解工作信访矛盾纠纷，调解成功的，组织双方签订调解协议</w:t>
            </w:r>
            <w:r>
              <w:br w:type="textWrapping"/>
            </w:r>
            <w:r>
              <w:rPr>
                <w:rFonts w:ascii="7v6lAlxz+SimSun" w:hAnsi="7v6lAlxz+SimSun" w:eastAsia="7v6lAlxz+SimSun"/>
                <w:color w:val="000000"/>
                <w:sz w:val="32"/>
              </w:rPr>
              <w:t>书；调解不成功的向上级矛盾调节处处理机构报告，指导双方到上级机构调解、申请仲裁或诉讼</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ED7D51D">
            <w:pPr>
              <w:widowControl/>
              <w:autoSpaceDE w:val="0"/>
              <w:autoSpaceDN w:val="0"/>
              <w:spacing w:before="3778"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《中华人民共和国突发事件应对法》第二十一条 县级人民政府及其有关部门、乡级人民政府、街道办事处、居民委员会、村民委员会应当及时调解处理可能引发社会安全事件的矛盾纠纷。</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2830E82">
            <w:pPr>
              <w:widowControl/>
              <w:autoSpaceDE w:val="0"/>
              <w:autoSpaceDN w:val="0"/>
              <w:spacing w:before="3906"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DF82A08">
            <w:pPr>
              <w:widowControl/>
              <w:autoSpaceDE w:val="0"/>
              <w:autoSpaceDN w:val="0"/>
              <w:spacing w:before="3778" w:after="0" w:line="248" w:lineRule="exact"/>
              <w:ind w:left="0" w:right="0" w:firstLine="0"/>
              <w:jc w:val="center"/>
            </w:pPr>
            <w:r>
              <w:rPr>
                <w:rFonts w:ascii="7v6lAlxz+SimSun" w:hAnsi="7v6lAlxz+SimSun" w:eastAsia="7v6lAlxz+SimSun"/>
                <w:color w:val="000000"/>
                <w:sz w:val="20"/>
              </w:rPr>
              <w:t>区委政法委、区信访局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390006A">
            <w:pPr>
              <w:widowControl/>
              <w:autoSpaceDE w:val="0"/>
              <w:autoSpaceDN w:val="0"/>
              <w:spacing w:before="760" w:after="0" w:line="320" w:lineRule="exact"/>
              <w:ind w:left="0" w:right="0" w:firstLine="0"/>
              <w:jc w:val="center"/>
            </w:pPr>
            <w:r>
              <w:rPr>
                <w:rFonts w:ascii="7v6lAlxz+SimSun" w:hAnsi="7v6lAlxz+SimSun" w:eastAsia="7v6lAlxz+SimSun"/>
                <w:color w:val="000000"/>
                <w:sz w:val="32"/>
              </w:rPr>
              <w:t>942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E117CC5">
            <w:pPr>
              <w:widowControl/>
              <w:autoSpaceDE w:val="0"/>
              <w:autoSpaceDN w:val="0"/>
              <w:spacing w:before="760" w:after="0" w:line="320" w:lineRule="exact"/>
              <w:ind w:left="0" w:right="0" w:firstLine="0"/>
              <w:jc w:val="center"/>
            </w:pPr>
            <w:r>
              <w:rPr>
                <w:rFonts w:ascii="7v6lAlxz+SimSun" w:hAnsi="7v6lAlxz+SimSun" w:eastAsia="7v6lAlxz+SimSun"/>
                <w:color w:val="000000"/>
                <w:sz w:val="32"/>
              </w:rPr>
              <w:t>组织开展调解，留存调解影像资料</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D1E10C"/>
        </w:tc>
      </w:tr>
      <w:tr w14:paraId="4738F691">
        <w:tblPrEx>
          <w:tblCellMar>
            <w:top w:w="0" w:type="dxa"/>
            <w:left w:w="108" w:type="dxa"/>
            <w:bottom w:w="0" w:type="dxa"/>
            <w:right w:w="108" w:type="dxa"/>
          </w:tblCellMar>
        </w:tblPrEx>
        <w:trPr>
          <w:trHeight w:val="182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BE4B890"/>
        </w:tc>
        <w:tc>
          <w:tcPr>
            <w:tcW w:w="1957" w:type="dxa"/>
            <w:vMerge w:val="continue"/>
            <w:tcBorders>
              <w:top w:val="single" w:color="000000" w:sz="8" w:space="0"/>
              <w:left w:val="single" w:color="000000" w:sz="6" w:space="0"/>
              <w:bottom w:val="single" w:color="000000" w:sz="8" w:space="0"/>
              <w:right w:val="single" w:color="000000" w:sz="8" w:space="0"/>
            </w:tcBorders>
          </w:tcPr>
          <w:p w14:paraId="298983DB"/>
        </w:tc>
        <w:tc>
          <w:tcPr>
            <w:tcW w:w="1957" w:type="dxa"/>
            <w:vMerge w:val="continue"/>
            <w:tcBorders>
              <w:top w:val="single" w:color="000000" w:sz="8" w:space="0"/>
              <w:left w:val="single" w:color="000000" w:sz="8" w:space="0"/>
              <w:bottom w:val="single" w:color="000000" w:sz="8" w:space="0"/>
              <w:right w:val="single" w:color="000000" w:sz="8" w:space="0"/>
            </w:tcBorders>
          </w:tcPr>
          <w:p w14:paraId="42F71CCB"/>
        </w:tc>
        <w:tc>
          <w:tcPr>
            <w:tcW w:w="1957" w:type="dxa"/>
            <w:vMerge w:val="continue"/>
            <w:tcBorders>
              <w:top w:val="single" w:color="000000" w:sz="8" w:space="0"/>
              <w:left w:val="single" w:color="000000" w:sz="8" w:space="0"/>
              <w:bottom w:val="single" w:color="000000" w:sz="8" w:space="0"/>
              <w:right w:val="single" w:color="000000" w:sz="6" w:space="0"/>
            </w:tcBorders>
          </w:tcPr>
          <w:p w14:paraId="401693B3"/>
        </w:tc>
        <w:tc>
          <w:tcPr>
            <w:tcW w:w="1957" w:type="dxa"/>
            <w:vMerge w:val="continue"/>
            <w:tcBorders>
              <w:top w:val="single" w:color="000000" w:sz="8" w:space="0"/>
              <w:left w:val="single" w:color="000000" w:sz="6" w:space="0"/>
              <w:bottom w:val="single" w:color="000000" w:sz="8" w:space="0"/>
              <w:right w:val="single" w:color="000000" w:sz="8" w:space="0"/>
            </w:tcBorders>
          </w:tcPr>
          <w:p w14:paraId="2ED1ABB0"/>
        </w:tc>
        <w:tc>
          <w:tcPr>
            <w:tcW w:w="1957" w:type="dxa"/>
            <w:vMerge w:val="continue"/>
            <w:tcBorders>
              <w:top w:val="single" w:color="000000" w:sz="8" w:space="0"/>
              <w:left w:val="single" w:color="000000" w:sz="8" w:space="0"/>
              <w:bottom w:val="single" w:color="000000" w:sz="8" w:space="0"/>
              <w:right w:val="single" w:color="000000" w:sz="8" w:space="0"/>
            </w:tcBorders>
          </w:tcPr>
          <w:p w14:paraId="4790C0E5"/>
        </w:tc>
        <w:tc>
          <w:tcPr>
            <w:tcW w:w="1957" w:type="dxa"/>
            <w:vMerge w:val="continue"/>
            <w:tcBorders>
              <w:top w:val="single" w:color="000000" w:sz="8" w:space="0"/>
              <w:left w:val="single" w:color="000000" w:sz="8" w:space="0"/>
              <w:bottom w:val="single" w:color="000000" w:sz="8" w:space="0"/>
              <w:right w:val="single" w:color="000000" w:sz="6" w:space="0"/>
            </w:tcBorders>
          </w:tcPr>
          <w:p w14:paraId="5C15799E"/>
        </w:tc>
        <w:tc>
          <w:tcPr>
            <w:tcW w:w="1957" w:type="dxa"/>
            <w:vMerge w:val="continue"/>
            <w:tcBorders>
              <w:top w:val="single" w:color="000000" w:sz="8" w:space="0"/>
              <w:left w:val="single" w:color="000000" w:sz="6" w:space="0"/>
              <w:bottom w:val="single" w:color="000000" w:sz="8" w:space="0"/>
              <w:right w:val="single" w:color="000000" w:sz="8" w:space="0"/>
            </w:tcBorders>
          </w:tcPr>
          <w:p w14:paraId="4D8DA5A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437CE7F">
            <w:pPr>
              <w:widowControl/>
              <w:autoSpaceDE w:val="0"/>
              <w:autoSpaceDN w:val="0"/>
              <w:spacing w:before="764" w:after="0" w:line="318" w:lineRule="exact"/>
              <w:ind w:left="0" w:right="0" w:firstLine="0"/>
              <w:jc w:val="center"/>
            </w:pPr>
            <w:r>
              <w:rPr>
                <w:rFonts w:ascii="7v6lAlxz+SimSun" w:hAnsi="7v6lAlxz+SimSun" w:eastAsia="7v6lAlxz+SimSun"/>
                <w:color w:val="000000"/>
                <w:sz w:val="32"/>
              </w:rPr>
              <w:t>943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0A82019">
            <w:pPr>
              <w:widowControl/>
              <w:autoSpaceDE w:val="0"/>
              <w:autoSpaceDN w:val="0"/>
              <w:spacing w:before="764" w:after="0" w:line="318" w:lineRule="exact"/>
              <w:ind w:left="0" w:right="0" w:firstLine="0"/>
              <w:jc w:val="center"/>
            </w:pPr>
            <w:r>
              <w:rPr>
                <w:rFonts w:ascii="7v6lAlxz+SimSun" w:hAnsi="7v6lAlxz+SimSun" w:eastAsia="7v6lAlxz+SimSun"/>
                <w:color w:val="000000"/>
                <w:sz w:val="32"/>
              </w:rPr>
              <w:t>调解成功的，制作留存调解协议书</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75E2C71"/>
        </w:tc>
      </w:tr>
      <w:tr w14:paraId="6AD2F980">
        <w:tblPrEx>
          <w:tblCellMar>
            <w:top w:w="0" w:type="dxa"/>
            <w:left w:w="108" w:type="dxa"/>
            <w:bottom w:w="0" w:type="dxa"/>
            <w:right w:w="108" w:type="dxa"/>
          </w:tblCellMar>
        </w:tblPrEx>
        <w:trPr>
          <w:trHeight w:val="367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A649F31"/>
        </w:tc>
        <w:tc>
          <w:tcPr>
            <w:tcW w:w="1957" w:type="dxa"/>
            <w:vMerge w:val="continue"/>
            <w:tcBorders>
              <w:top w:val="single" w:color="000000" w:sz="8" w:space="0"/>
              <w:left w:val="single" w:color="000000" w:sz="6" w:space="0"/>
              <w:bottom w:val="single" w:color="000000" w:sz="8" w:space="0"/>
              <w:right w:val="single" w:color="000000" w:sz="8" w:space="0"/>
            </w:tcBorders>
          </w:tcPr>
          <w:p w14:paraId="438F078E"/>
        </w:tc>
        <w:tc>
          <w:tcPr>
            <w:tcW w:w="1957" w:type="dxa"/>
            <w:vMerge w:val="continue"/>
            <w:tcBorders>
              <w:top w:val="single" w:color="000000" w:sz="8" w:space="0"/>
              <w:left w:val="single" w:color="000000" w:sz="8" w:space="0"/>
              <w:bottom w:val="single" w:color="000000" w:sz="8" w:space="0"/>
              <w:right w:val="single" w:color="000000" w:sz="8" w:space="0"/>
            </w:tcBorders>
          </w:tcPr>
          <w:p w14:paraId="62072567"/>
        </w:tc>
        <w:tc>
          <w:tcPr>
            <w:tcW w:w="1957" w:type="dxa"/>
            <w:vMerge w:val="continue"/>
            <w:tcBorders>
              <w:top w:val="single" w:color="000000" w:sz="8" w:space="0"/>
              <w:left w:val="single" w:color="000000" w:sz="8" w:space="0"/>
              <w:bottom w:val="single" w:color="000000" w:sz="8" w:space="0"/>
              <w:right w:val="single" w:color="000000" w:sz="6" w:space="0"/>
            </w:tcBorders>
          </w:tcPr>
          <w:p w14:paraId="761CBC6C"/>
        </w:tc>
        <w:tc>
          <w:tcPr>
            <w:tcW w:w="1957" w:type="dxa"/>
            <w:vMerge w:val="continue"/>
            <w:tcBorders>
              <w:top w:val="single" w:color="000000" w:sz="8" w:space="0"/>
              <w:left w:val="single" w:color="000000" w:sz="6" w:space="0"/>
              <w:bottom w:val="single" w:color="000000" w:sz="8" w:space="0"/>
              <w:right w:val="single" w:color="000000" w:sz="8" w:space="0"/>
            </w:tcBorders>
          </w:tcPr>
          <w:p w14:paraId="01C46CED"/>
        </w:tc>
        <w:tc>
          <w:tcPr>
            <w:tcW w:w="1957" w:type="dxa"/>
            <w:vMerge w:val="continue"/>
            <w:tcBorders>
              <w:top w:val="single" w:color="000000" w:sz="8" w:space="0"/>
              <w:left w:val="single" w:color="000000" w:sz="8" w:space="0"/>
              <w:bottom w:val="single" w:color="000000" w:sz="8" w:space="0"/>
              <w:right w:val="single" w:color="000000" w:sz="8" w:space="0"/>
            </w:tcBorders>
          </w:tcPr>
          <w:p w14:paraId="29C2A24F"/>
        </w:tc>
        <w:tc>
          <w:tcPr>
            <w:tcW w:w="1957" w:type="dxa"/>
            <w:vMerge w:val="continue"/>
            <w:tcBorders>
              <w:top w:val="single" w:color="000000" w:sz="8" w:space="0"/>
              <w:left w:val="single" w:color="000000" w:sz="8" w:space="0"/>
              <w:bottom w:val="single" w:color="000000" w:sz="8" w:space="0"/>
              <w:right w:val="single" w:color="000000" w:sz="6" w:space="0"/>
            </w:tcBorders>
          </w:tcPr>
          <w:p w14:paraId="2B8DDC60"/>
        </w:tc>
        <w:tc>
          <w:tcPr>
            <w:tcW w:w="1957" w:type="dxa"/>
            <w:vMerge w:val="continue"/>
            <w:tcBorders>
              <w:top w:val="single" w:color="000000" w:sz="8" w:space="0"/>
              <w:left w:val="single" w:color="000000" w:sz="6" w:space="0"/>
              <w:bottom w:val="single" w:color="000000" w:sz="8" w:space="0"/>
              <w:right w:val="single" w:color="000000" w:sz="8" w:space="0"/>
            </w:tcBorders>
          </w:tcPr>
          <w:p w14:paraId="0E6C84D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98DFBD3">
            <w:pPr>
              <w:widowControl/>
              <w:autoSpaceDE w:val="0"/>
              <w:autoSpaceDN w:val="0"/>
              <w:spacing w:before="1688" w:after="0" w:line="318" w:lineRule="exact"/>
              <w:ind w:left="0" w:right="0" w:firstLine="0"/>
              <w:jc w:val="center"/>
            </w:pPr>
            <w:r>
              <w:rPr>
                <w:rFonts w:ascii="7v6lAlxz+SimSun" w:hAnsi="7v6lAlxz+SimSun" w:eastAsia="7v6lAlxz+SimSun"/>
                <w:color w:val="000000"/>
                <w:sz w:val="32"/>
              </w:rPr>
              <w:t>944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CC5C7A9">
            <w:pPr>
              <w:widowControl/>
              <w:autoSpaceDE w:val="0"/>
              <w:autoSpaceDN w:val="0"/>
              <w:spacing w:before="1230" w:after="0" w:line="388" w:lineRule="exact"/>
              <w:ind w:left="0" w:right="0" w:firstLine="0"/>
              <w:jc w:val="center"/>
            </w:pPr>
            <w:r>
              <w:rPr>
                <w:rFonts w:ascii="7v6lAlxz+SimSun" w:hAnsi="7v6lAlxz+SimSun" w:eastAsia="7v6lAlxz+SimSun"/>
                <w:color w:val="000000"/>
                <w:sz w:val="32"/>
              </w:rPr>
              <w:t>调解失败的，报告上级调处机构，引导当事双方到上级机构调解或申请仲</w:t>
            </w:r>
          </w:p>
          <w:p w14:paraId="6E0E747A">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裁、诉讼</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D67919D"/>
        </w:tc>
      </w:tr>
      <w:tr w14:paraId="1EFD34B5">
        <w:tblPrEx>
          <w:tblCellMar>
            <w:top w:w="0" w:type="dxa"/>
            <w:left w:w="108" w:type="dxa"/>
            <w:bottom w:w="0" w:type="dxa"/>
            <w:right w:w="108" w:type="dxa"/>
          </w:tblCellMar>
        </w:tblPrEx>
        <w:trPr>
          <w:trHeight w:val="126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3912CEC"/>
        </w:tc>
        <w:tc>
          <w:tcPr>
            <w:tcW w:w="1957" w:type="dxa"/>
            <w:vMerge w:val="continue"/>
            <w:tcBorders>
              <w:top w:val="single" w:color="000000" w:sz="8" w:space="0"/>
              <w:left w:val="single" w:color="000000" w:sz="6" w:space="0"/>
              <w:bottom w:val="single" w:color="000000" w:sz="8" w:space="0"/>
              <w:right w:val="single" w:color="000000" w:sz="8" w:space="0"/>
            </w:tcBorders>
          </w:tcPr>
          <w:p w14:paraId="7EACE64C"/>
        </w:tc>
        <w:tc>
          <w:tcPr>
            <w:tcW w:w="1957" w:type="dxa"/>
            <w:vMerge w:val="continue"/>
            <w:tcBorders>
              <w:top w:val="single" w:color="000000" w:sz="8" w:space="0"/>
              <w:left w:val="single" w:color="000000" w:sz="8" w:space="0"/>
              <w:bottom w:val="single" w:color="000000" w:sz="8" w:space="0"/>
              <w:right w:val="single" w:color="000000" w:sz="8" w:space="0"/>
            </w:tcBorders>
          </w:tcPr>
          <w:p w14:paraId="038D2159"/>
        </w:tc>
        <w:tc>
          <w:tcPr>
            <w:tcW w:w="1957" w:type="dxa"/>
            <w:vMerge w:val="continue"/>
            <w:tcBorders>
              <w:top w:val="single" w:color="000000" w:sz="8" w:space="0"/>
              <w:left w:val="single" w:color="000000" w:sz="8" w:space="0"/>
              <w:bottom w:val="single" w:color="000000" w:sz="8" w:space="0"/>
              <w:right w:val="single" w:color="000000" w:sz="6" w:space="0"/>
            </w:tcBorders>
          </w:tcPr>
          <w:p w14:paraId="6094EF03"/>
        </w:tc>
        <w:tc>
          <w:tcPr>
            <w:tcW w:w="1957" w:type="dxa"/>
            <w:vMerge w:val="continue"/>
            <w:tcBorders>
              <w:top w:val="single" w:color="000000" w:sz="8" w:space="0"/>
              <w:left w:val="single" w:color="000000" w:sz="6" w:space="0"/>
              <w:bottom w:val="single" w:color="000000" w:sz="8" w:space="0"/>
              <w:right w:val="single" w:color="000000" w:sz="8" w:space="0"/>
            </w:tcBorders>
          </w:tcPr>
          <w:p w14:paraId="4F6274B4"/>
        </w:tc>
        <w:tc>
          <w:tcPr>
            <w:tcW w:w="1957" w:type="dxa"/>
            <w:vMerge w:val="continue"/>
            <w:tcBorders>
              <w:top w:val="single" w:color="000000" w:sz="8" w:space="0"/>
              <w:left w:val="single" w:color="000000" w:sz="8" w:space="0"/>
              <w:bottom w:val="single" w:color="000000" w:sz="8" w:space="0"/>
              <w:right w:val="single" w:color="000000" w:sz="8" w:space="0"/>
            </w:tcBorders>
          </w:tcPr>
          <w:p w14:paraId="74DE8E19"/>
        </w:tc>
        <w:tc>
          <w:tcPr>
            <w:tcW w:w="1957" w:type="dxa"/>
            <w:vMerge w:val="continue"/>
            <w:tcBorders>
              <w:top w:val="single" w:color="000000" w:sz="8" w:space="0"/>
              <w:left w:val="single" w:color="000000" w:sz="8" w:space="0"/>
              <w:bottom w:val="single" w:color="000000" w:sz="8" w:space="0"/>
              <w:right w:val="single" w:color="000000" w:sz="6" w:space="0"/>
            </w:tcBorders>
          </w:tcPr>
          <w:p w14:paraId="02D25D91"/>
        </w:tc>
        <w:tc>
          <w:tcPr>
            <w:tcW w:w="1957" w:type="dxa"/>
            <w:vMerge w:val="continue"/>
            <w:tcBorders>
              <w:top w:val="single" w:color="000000" w:sz="8" w:space="0"/>
              <w:left w:val="single" w:color="000000" w:sz="6" w:space="0"/>
              <w:bottom w:val="single" w:color="000000" w:sz="8" w:space="0"/>
              <w:right w:val="single" w:color="000000" w:sz="8" w:space="0"/>
            </w:tcBorders>
          </w:tcPr>
          <w:p w14:paraId="070D225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98E8B65">
            <w:pPr>
              <w:widowControl/>
              <w:autoSpaceDE w:val="0"/>
              <w:autoSpaceDN w:val="0"/>
              <w:spacing w:before="482" w:after="0" w:line="320" w:lineRule="exact"/>
              <w:ind w:left="0" w:right="0" w:firstLine="0"/>
              <w:jc w:val="center"/>
            </w:pPr>
            <w:r>
              <w:rPr>
                <w:rFonts w:ascii="7v6lAlxz+SimSun" w:hAnsi="7v6lAlxz+SimSun" w:eastAsia="7v6lAlxz+SimSun"/>
                <w:color w:val="000000"/>
                <w:sz w:val="32"/>
              </w:rPr>
              <w:t>945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F810266">
            <w:pPr>
              <w:widowControl/>
              <w:autoSpaceDE w:val="0"/>
              <w:autoSpaceDN w:val="0"/>
              <w:spacing w:before="482" w:after="0" w:line="320" w:lineRule="exact"/>
              <w:ind w:left="0" w:right="0" w:firstLine="0"/>
              <w:jc w:val="center"/>
            </w:pPr>
            <w:r>
              <w:rPr>
                <w:rFonts w:ascii="7v6lAlxz+SimSun" w:hAnsi="7v6lAlxz+SimSun" w:eastAsia="7v6lAlxz+SimSun"/>
                <w:color w:val="000000"/>
                <w:sz w:val="32"/>
              </w:rPr>
              <w:t>依法分类处理信访事项</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8B83477"/>
        </w:tc>
      </w:tr>
      <w:tr w14:paraId="2354CE59">
        <w:tblPrEx>
          <w:tblCellMar>
            <w:top w:w="0" w:type="dxa"/>
            <w:left w:w="108" w:type="dxa"/>
            <w:bottom w:w="0" w:type="dxa"/>
            <w:right w:w="108" w:type="dxa"/>
          </w:tblCellMar>
        </w:tblPrEx>
        <w:trPr>
          <w:trHeight w:val="168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255F450"/>
        </w:tc>
        <w:tc>
          <w:tcPr>
            <w:tcW w:w="1957" w:type="dxa"/>
            <w:vMerge w:val="continue"/>
            <w:tcBorders>
              <w:top w:val="single" w:color="000000" w:sz="8" w:space="0"/>
              <w:left w:val="single" w:color="000000" w:sz="6" w:space="0"/>
              <w:bottom w:val="single" w:color="000000" w:sz="8" w:space="0"/>
              <w:right w:val="single" w:color="000000" w:sz="8" w:space="0"/>
            </w:tcBorders>
          </w:tcPr>
          <w:p w14:paraId="5BC061C9"/>
        </w:tc>
        <w:tc>
          <w:tcPr>
            <w:tcW w:w="1957" w:type="dxa"/>
            <w:vMerge w:val="continue"/>
            <w:tcBorders>
              <w:top w:val="single" w:color="000000" w:sz="8" w:space="0"/>
              <w:left w:val="single" w:color="000000" w:sz="8" w:space="0"/>
              <w:bottom w:val="single" w:color="000000" w:sz="8" w:space="0"/>
              <w:right w:val="single" w:color="000000" w:sz="8" w:space="0"/>
            </w:tcBorders>
          </w:tcPr>
          <w:p w14:paraId="29E1190F"/>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87DA9A9">
            <w:pPr>
              <w:widowControl/>
              <w:autoSpaceDE w:val="0"/>
              <w:autoSpaceDN w:val="0"/>
              <w:spacing w:before="1564" w:after="0" w:line="320" w:lineRule="exact"/>
              <w:ind w:left="0" w:right="0" w:firstLine="0"/>
              <w:jc w:val="center"/>
            </w:pPr>
            <w:r>
              <w:rPr>
                <w:rFonts w:ascii="7v6lAlxz+SimSun" w:hAnsi="7v6lAlxz+SimSun" w:eastAsia="7v6lAlxz+SimSun"/>
                <w:color w:val="000000"/>
                <w:sz w:val="32"/>
              </w:rPr>
              <w:t>209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B17DB88">
            <w:pPr>
              <w:widowControl/>
              <w:autoSpaceDE w:val="0"/>
              <w:autoSpaceDN w:val="0"/>
              <w:spacing w:before="914" w:after="0" w:line="388" w:lineRule="exact"/>
              <w:ind w:left="46" w:right="300" w:firstLine="0"/>
              <w:jc w:val="both"/>
            </w:pPr>
            <w:r>
              <w:rPr>
                <w:rFonts w:ascii="7v6lAlxz+SimSun" w:hAnsi="7v6lAlxz+SimSun" w:eastAsia="7v6lAlxz+SimSun"/>
                <w:color w:val="000000"/>
                <w:sz w:val="32"/>
              </w:rPr>
              <w:t>定期回访跟踪协议履行情况，防止矛盾反弹</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D4F7B97">
            <w:pPr>
              <w:widowControl/>
              <w:autoSpaceDE w:val="0"/>
              <w:autoSpaceDN w:val="0"/>
              <w:spacing w:before="1330" w:after="0" w:line="244" w:lineRule="exact"/>
              <w:ind w:left="30" w:right="0" w:firstLine="0"/>
              <w:jc w:val="left"/>
            </w:pPr>
            <w:r>
              <w:rPr>
                <w:rFonts w:ascii="7v6lAlxz+SimSun" w:hAnsi="7v6lAlxz+SimSun" w:eastAsia="7v6lAlxz+SimSun"/>
                <w:color w:val="000000"/>
                <w:sz w:val="20"/>
              </w:rPr>
              <w:t>【法律】《人民调解法》第二十条，要求调解委员会对调处后的纠纷进行跟踪回访，确保协议履行。</w:t>
            </w:r>
          </w:p>
          <w:p w14:paraId="2FD57290">
            <w:pPr>
              <w:widowControl/>
              <w:autoSpaceDE w:val="0"/>
              <w:autoSpaceDN w:val="0"/>
              <w:spacing w:before="48" w:after="0" w:line="200" w:lineRule="exact"/>
              <w:ind w:left="30" w:right="0" w:firstLine="0"/>
              <w:jc w:val="left"/>
            </w:pPr>
            <w:r>
              <w:rPr>
                <w:rFonts w:ascii="7v6lAlxz+SimSun" w:hAnsi="7v6lAlxz+SimSun" w:eastAsia="7v6lAlxz+SimSun"/>
                <w:color w:val="000000"/>
                <w:sz w:val="20"/>
              </w:rPr>
              <w:t>《基层社会治理条例》规定一个月内首次回访。</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C484E9B">
            <w:pPr>
              <w:widowControl/>
              <w:autoSpaceDE w:val="0"/>
              <w:autoSpaceDN w:val="0"/>
              <w:spacing w:before="1328"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4D639FF">
            <w:pPr>
              <w:widowControl/>
              <w:autoSpaceDE w:val="0"/>
              <w:autoSpaceDN w:val="0"/>
              <w:spacing w:before="1200" w:after="0" w:line="248" w:lineRule="exact"/>
              <w:ind w:left="0" w:right="0" w:firstLine="0"/>
              <w:jc w:val="center"/>
            </w:pPr>
            <w:r>
              <w:rPr>
                <w:rFonts w:ascii="7v6lAlxz+SimSun" w:hAnsi="7v6lAlxz+SimSun" w:eastAsia="7v6lAlxz+SimSun"/>
                <w:color w:val="000000"/>
                <w:sz w:val="20"/>
              </w:rPr>
              <w:t>区委政法委、区信访局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13CDBFB">
            <w:pPr>
              <w:widowControl/>
              <w:autoSpaceDE w:val="0"/>
              <w:autoSpaceDN w:val="0"/>
              <w:spacing w:before="694" w:after="0" w:line="318" w:lineRule="exact"/>
              <w:ind w:left="0" w:right="0" w:firstLine="0"/>
              <w:jc w:val="center"/>
            </w:pPr>
            <w:r>
              <w:rPr>
                <w:rFonts w:ascii="7v6lAlxz+SimSun" w:hAnsi="7v6lAlxz+SimSun" w:eastAsia="7v6lAlxz+SimSun"/>
                <w:color w:val="000000"/>
                <w:sz w:val="32"/>
              </w:rPr>
              <w:t>946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B5A4A6A">
            <w:pPr>
              <w:widowControl/>
              <w:autoSpaceDE w:val="0"/>
              <w:autoSpaceDN w:val="0"/>
              <w:spacing w:before="694" w:after="0" w:line="318" w:lineRule="exact"/>
              <w:ind w:left="0" w:right="0" w:firstLine="0"/>
              <w:jc w:val="center"/>
            </w:pPr>
            <w:r>
              <w:rPr>
                <w:rFonts w:ascii="7v6lAlxz+SimSun" w:hAnsi="7v6lAlxz+SimSun" w:eastAsia="7v6lAlxz+SimSun"/>
                <w:color w:val="000000"/>
                <w:sz w:val="32"/>
              </w:rPr>
              <w:t>依法受理调解申请，做好登记材料</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B327553"/>
        </w:tc>
      </w:tr>
      <w:tr w14:paraId="0B937258">
        <w:tblPrEx>
          <w:tblCellMar>
            <w:top w:w="0" w:type="dxa"/>
            <w:left w:w="108" w:type="dxa"/>
            <w:bottom w:w="0" w:type="dxa"/>
            <w:right w:w="108" w:type="dxa"/>
          </w:tblCellMar>
        </w:tblPrEx>
        <w:trPr>
          <w:trHeight w:val="17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2535DEE"/>
        </w:tc>
        <w:tc>
          <w:tcPr>
            <w:tcW w:w="1957" w:type="dxa"/>
            <w:vMerge w:val="continue"/>
            <w:tcBorders>
              <w:top w:val="single" w:color="000000" w:sz="8" w:space="0"/>
              <w:left w:val="single" w:color="000000" w:sz="6" w:space="0"/>
              <w:bottom w:val="single" w:color="000000" w:sz="8" w:space="0"/>
              <w:right w:val="single" w:color="000000" w:sz="8" w:space="0"/>
            </w:tcBorders>
          </w:tcPr>
          <w:p w14:paraId="7EBFA959"/>
        </w:tc>
        <w:tc>
          <w:tcPr>
            <w:tcW w:w="1957" w:type="dxa"/>
            <w:vMerge w:val="continue"/>
            <w:tcBorders>
              <w:top w:val="single" w:color="000000" w:sz="8" w:space="0"/>
              <w:left w:val="single" w:color="000000" w:sz="8" w:space="0"/>
              <w:bottom w:val="single" w:color="000000" w:sz="8" w:space="0"/>
              <w:right w:val="single" w:color="000000" w:sz="8" w:space="0"/>
            </w:tcBorders>
          </w:tcPr>
          <w:p w14:paraId="2059A4E1"/>
        </w:tc>
        <w:tc>
          <w:tcPr>
            <w:tcW w:w="1957" w:type="dxa"/>
            <w:vMerge w:val="continue"/>
            <w:tcBorders>
              <w:top w:val="single" w:color="000000" w:sz="8" w:space="0"/>
              <w:left w:val="single" w:color="000000" w:sz="8" w:space="0"/>
              <w:bottom w:val="single" w:color="000000" w:sz="8" w:space="0"/>
              <w:right w:val="single" w:color="000000" w:sz="6" w:space="0"/>
            </w:tcBorders>
          </w:tcPr>
          <w:p w14:paraId="0390C393"/>
        </w:tc>
        <w:tc>
          <w:tcPr>
            <w:tcW w:w="1957" w:type="dxa"/>
            <w:vMerge w:val="continue"/>
            <w:tcBorders>
              <w:top w:val="single" w:color="000000" w:sz="8" w:space="0"/>
              <w:left w:val="single" w:color="000000" w:sz="6" w:space="0"/>
              <w:bottom w:val="single" w:color="000000" w:sz="8" w:space="0"/>
              <w:right w:val="single" w:color="000000" w:sz="8" w:space="0"/>
            </w:tcBorders>
          </w:tcPr>
          <w:p w14:paraId="73CB104D"/>
        </w:tc>
        <w:tc>
          <w:tcPr>
            <w:tcW w:w="1957" w:type="dxa"/>
            <w:vMerge w:val="continue"/>
            <w:tcBorders>
              <w:top w:val="single" w:color="000000" w:sz="8" w:space="0"/>
              <w:left w:val="single" w:color="000000" w:sz="8" w:space="0"/>
              <w:bottom w:val="single" w:color="000000" w:sz="8" w:space="0"/>
              <w:right w:val="single" w:color="000000" w:sz="8" w:space="0"/>
            </w:tcBorders>
          </w:tcPr>
          <w:p w14:paraId="0C1D40DB"/>
        </w:tc>
        <w:tc>
          <w:tcPr>
            <w:tcW w:w="1957" w:type="dxa"/>
            <w:vMerge w:val="continue"/>
            <w:tcBorders>
              <w:top w:val="single" w:color="000000" w:sz="8" w:space="0"/>
              <w:left w:val="single" w:color="000000" w:sz="8" w:space="0"/>
              <w:bottom w:val="single" w:color="000000" w:sz="8" w:space="0"/>
              <w:right w:val="single" w:color="000000" w:sz="6" w:space="0"/>
            </w:tcBorders>
          </w:tcPr>
          <w:p w14:paraId="09403582"/>
        </w:tc>
        <w:tc>
          <w:tcPr>
            <w:tcW w:w="1957" w:type="dxa"/>
            <w:vMerge w:val="continue"/>
            <w:tcBorders>
              <w:top w:val="single" w:color="000000" w:sz="8" w:space="0"/>
              <w:left w:val="single" w:color="000000" w:sz="6" w:space="0"/>
              <w:bottom w:val="single" w:color="000000" w:sz="8" w:space="0"/>
              <w:right w:val="single" w:color="000000" w:sz="8" w:space="0"/>
            </w:tcBorders>
          </w:tcPr>
          <w:p w14:paraId="4F8DBFF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3F1290C">
            <w:pPr>
              <w:widowControl/>
              <w:autoSpaceDE w:val="0"/>
              <w:autoSpaceDN w:val="0"/>
              <w:spacing w:before="724" w:after="0" w:line="318" w:lineRule="exact"/>
              <w:ind w:left="0" w:right="0" w:firstLine="0"/>
              <w:jc w:val="center"/>
            </w:pPr>
            <w:r>
              <w:rPr>
                <w:rFonts w:ascii="7v6lAlxz+SimSun" w:hAnsi="7v6lAlxz+SimSun" w:eastAsia="7v6lAlxz+SimSun"/>
                <w:color w:val="000000"/>
                <w:sz w:val="32"/>
              </w:rPr>
              <w:t>947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A9B14D5">
            <w:pPr>
              <w:widowControl/>
              <w:autoSpaceDE w:val="0"/>
              <w:autoSpaceDN w:val="0"/>
              <w:spacing w:before="528" w:after="0" w:line="320" w:lineRule="exact"/>
              <w:ind w:left="0" w:right="0" w:firstLine="0"/>
              <w:jc w:val="center"/>
            </w:pPr>
            <w:r>
              <w:rPr>
                <w:rFonts w:ascii="7v6lAlxz+SimSun" w:hAnsi="7v6lAlxz+SimSun" w:eastAsia="7v6lAlxz+SimSun"/>
                <w:color w:val="000000"/>
                <w:sz w:val="32"/>
              </w:rPr>
              <w:t>定期回访跟踪协议履行情况，防止矛</w:t>
            </w:r>
          </w:p>
          <w:p w14:paraId="5E8A4D0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盾反弹</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0BE177E"/>
        </w:tc>
      </w:tr>
    </w:tbl>
    <w:p w14:paraId="5EAF5B96">
      <w:pPr>
        <w:widowControl/>
        <w:autoSpaceDE w:val="0"/>
        <w:autoSpaceDN w:val="0"/>
        <w:spacing w:before="784" w:after="0" w:line="414" w:lineRule="exact"/>
        <w:ind w:left="0" w:right="0" w:firstLine="0"/>
        <w:jc w:val="center"/>
      </w:pPr>
      <w:r>
        <w:rPr>
          <w:rFonts w:ascii="宋体" w:hAnsi="宋体" w:eastAsia="宋体"/>
          <w:color w:val="000000"/>
          <w:sz w:val="36"/>
        </w:rPr>
        <w:t>-87-</w:t>
      </w:r>
    </w:p>
    <w:p w14:paraId="07901844">
      <w:pPr>
        <w:sectPr>
          <w:pgSz w:w="23811" w:h="17237"/>
          <w:pgMar w:top="570" w:right="1140" w:bottom="110" w:left="1140" w:header="720" w:footer="720" w:gutter="0"/>
          <w:cols w:equalWidth="0" w:num="1">
            <w:col w:w="21532"/>
          </w:cols>
          <w:docGrid w:linePitch="360" w:charSpace="0"/>
        </w:sectPr>
      </w:pPr>
    </w:p>
    <w:p w14:paraId="6E274A29">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779510"/>
            <wp:effectExtent l="0" t="0" r="1143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pic:cNvPicPr>
                      <a:picLocks noChangeAspect="1"/>
                    </pic:cNvPicPr>
                  </pic:nvPicPr>
                  <pic:blipFill>
                    <a:blip r:embed="rId79"/>
                    <a:stretch>
                      <a:fillRect/>
                    </a:stretch>
                  </pic:blipFill>
                  <pic:spPr>
                    <a:xfrm>
                      <a:off x="0" y="0"/>
                      <a:ext cx="13647419" cy="8779388"/>
                    </a:xfrm>
                    <a:prstGeom prst="rect">
                      <a:avLst/>
                    </a:prstGeom>
                  </pic:spPr>
                </pic:pic>
              </a:graphicData>
            </a:graphic>
          </wp:anchor>
        </w:drawing>
      </w:r>
    </w:p>
    <w:p w14:paraId="792E35EA">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D179109">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DD39B0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0E97CD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016EA2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422C161">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74DBBE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E5C3EF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D6D653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5F7FDE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51FB32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8C3AD6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37B8EF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4EECDA0">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34BA08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575F8B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0EEB153">
        <w:tblPrEx>
          <w:tblCellMar>
            <w:top w:w="0" w:type="dxa"/>
            <w:left w:w="108" w:type="dxa"/>
            <w:bottom w:w="0" w:type="dxa"/>
            <w:right w:w="108" w:type="dxa"/>
          </w:tblCellMar>
        </w:tblPrEx>
        <w:trPr>
          <w:trHeight w:val="64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F38BBF3">
            <w:pPr>
              <w:widowControl/>
              <w:autoSpaceDE w:val="0"/>
              <w:autoSpaceDN w:val="0"/>
              <w:spacing w:before="1618" w:after="0" w:line="318" w:lineRule="exact"/>
              <w:ind w:left="0" w:right="0" w:firstLine="0"/>
              <w:jc w:val="center"/>
            </w:pPr>
            <w:r>
              <w:rPr>
                <w:rFonts w:ascii="7v6lAlxz+SimSun" w:hAnsi="7v6lAlxz+SimSun" w:eastAsia="7v6lAlxz+SimSun"/>
                <w:color w:val="000000"/>
                <w:sz w:val="32"/>
              </w:rPr>
              <w:t>71</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76F6B95">
            <w:pPr>
              <w:widowControl/>
              <w:autoSpaceDE w:val="0"/>
              <w:autoSpaceDN w:val="0"/>
              <w:spacing w:before="1422" w:after="0" w:line="320" w:lineRule="exact"/>
              <w:ind w:left="0" w:right="0" w:firstLine="0"/>
              <w:jc w:val="center"/>
            </w:pPr>
            <w:r>
              <w:rPr>
                <w:rFonts w:ascii="7v6lAlxz+SimSun" w:hAnsi="7v6lAlxz+SimSun" w:eastAsia="7v6lAlxz+SimSun"/>
                <w:color w:val="000000"/>
                <w:sz w:val="32"/>
              </w:rPr>
              <w:t>平安</w:t>
            </w:r>
          </w:p>
          <w:p w14:paraId="4530E89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CAA06C4">
            <w:pPr>
              <w:widowControl/>
              <w:autoSpaceDE w:val="0"/>
              <w:autoSpaceDN w:val="0"/>
              <w:spacing w:before="770" w:after="0" w:line="388" w:lineRule="exact"/>
              <w:ind w:left="0" w:right="0" w:firstLine="0"/>
              <w:jc w:val="center"/>
            </w:pPr>
            <w:r>
              <w:rPr>
                <w:rFonts w:ascii="7v6lAlxz+SimSun" w:hAnsi="7v6lAlxz+SimSun" w:eastAsia="7v6lAlxz+SimSun"/>
                <w:color w:val="000000"/>
                <w:sz w:val="32"/>
              </w:rPr>
              <w:t>用好“百姓说事”平台，深化信访源头治理，推进信访工作预防法治化。</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4DECB4B">
            <w:pPr>
              <w:widowControl/>
              <w:autoSpaceDE w:val="0"/>
              <w:autoSpaceDN w:val="0"/>
              <w:spacing w:before="1618" w:after="0" w:line="318" w:lineRule="exact"/>
              <w:ind w:left="0" w:right="0" w:firstLine="0"/>
              <w:jc w:val="center"/>
            </w:pPr>
            <w:r>
              <w:rPr>
                <w:rFonts w:ascii="7v6lAlxz+SimSun" w:hAnsi="7v6lAlxz+SimSun" w:eastAsia="7v6lAlxz+SimSun"/>
                <w:color w:val="000000"/>
                <w:sz w:val="32"/>
              </w:rPr>
              <w:t>210</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58DBFBB"/>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FE95CFA">
            <w:pPr>
              <w:widowControl/>
              <w:autoSpaceDE w:val="0"/>
              <w:autoSpaceDN w:val="0"/>
              <w:spacing w:before="3262"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《信访工作条例》第十五条 乡镇党委和政府、街道党工委和办事处以及村（社区）“两委”应当全面发挥职能作用，坚持和发展新时代“枫桥经验”，积极协调处理化解发生在当地的信访事项和矛盾纠纷，努力做到小事不出村、大事不出镇、矛盾不上交。</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3A9B25B">
            <w:pPr>
              <w:widowControl/>
              <w:autoSpaceDE w:val="0"/>
              <w:autoSpaceDN w:val="0"/>
              <w:spacing w:before="1376"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85870ED">
            <w:pPr>
              <w:widowControl/>
              <w:autoSpaceDE w:val="0"/>
              <w:autoSpaceDN w:val="0"/>
              <w:spacing w:before="1254" w:after="0" w:line="246" w:lineRule="exact"/>
              <w:ind w:left="0" w:right="0" w:firstLine="0"/>
              <w:jc w:val="center"/>
            </w:pPr>
            <w:r>
              <w:rPr>
                <w:rFonts w:ascii="7v6lAlxz+SimSun" w:hAnsi="7v6lAlxz+SimSun" w:eastAsia="7v6lAlxz+SimSun"/>
                <w:color w:val="000000"/>
                <w:sz w:val="20"/>
              </w:rPr>
              <w:t>区委政法委、区信访局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648C122">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948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D234463">
            <w:pPr>
              <w:widowControl/>
              <w:autoSpaceDE w:val="0"/>
              <w:autoSpaceDN w:val="0"/>
              <w:spacing w:before="170" w:after="0" w:line="320" w:lineRule="exact"/>
              <w:ind w:left="0" w:right="0" w:firstLine="0"/>
              <w:jc w:val="center"/>
            </w:pPr>
            <w:r>
              <w:rPr>
                <w:rFonts w:ascii="7v6lAlxz+SimSun" w:hAnsi="7v6lAlxz+SimSun" w:eastAsia="7v6lAlxz+SimSun"/>
                <w:color w:val="000000"/>
                <w:sz w:val="32"/>
              </w:rPr>
              <w:t>建立健全访调对接机制</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C57E8F0"/>
        </w:tc>
      </w:tr>
      <w:tr w14:paraId="44EBC119">
        <w:tblPrEx>
          <w:tblCellMar>
            <w:top w:w="0" w:type="dxa"/>
            <w:left w:w="108" w:type="dxa"/>
            <w:bottom w:w="0" w:type="dxa"/>
            <w:right w:w="108" w:type="dxa"/>
          </w:tblCellMar>
        </w:tblPrEx>
        <w:trPr>
          <w:trHeight w:val="289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807F200"/>
        </w:tc>
        <w:tc>
          <w:tcPr>
            <w:tcW w:w="1957" w:type="dxa"/>
            <w:vMerge w:val="continue"/>
            <w:tcBorders>
              <w:top w:val="single" w:color="000000" w:sz="8" w:space="0"/>
              <w:left w:val="single" w:color="000000" w:sz="6" w:space="0"/>
              <w:bottom w:val="single" w:color="000000" w:sz="6" w:space="0"/>
              <w:right w:val="single" w:color="000000" w:sz="8" w:space="0"/>
            </w:tcBorders>
          </w:tcPr>
          <w:p w14:paraId="4F47A0A9"/>
        </w:tc>
        <w:tc>
          <w:tcPr>
            <w:tcW w:w="1957" w:type="dxa"/>
            <w:vMerge w:val="continue"/>
            <w:tcBorders>
              <w:top w:val="single" w:color="000000" w:sz="8" w:space="0"/>
              <w:left w:val="single" w:color="000000" w:sz="8" w:space="0"/>
              <w:bottom w:val="single" w:color="000000" w:sz="6" w:space="0"/>
              <w:right w:val="single" w:color="000000" w:sz="8" w:space="0"/>
            </w:tcBorders>
          </w:tcPr>
          <w:p w14:paraId="526E40C0"/>
        </w:tc>
        <w:tc>
          <w:tcPr>
            <w:tcW w:w="1957" w:type="dxa"/>
            <w:vMerge w:val="continue"/>
            <w:tcBorders>
              <w:top w:val="single" w:color="000000" w:sz="8" w:space="0"/>
              <w:left w:val="single" w:color="000000" w:sz="8" w:space="0"/>
              <w:bottom w:val="single" w:color="000000" w:sz="6" w:space="0"/>
              <w:right w:val="single" w:color="000000" w:sz="6" w:space="0"/>
            </w:tcBorders>
          </w:tcPr>
          <w:p w14:paraId="250662F9"/>
        </w:tc>
        <w:tc>
          <w:tcPr>
            <w:tcW w:w="1957" w:type="dxa"/>
            <w:vMerge w:val="continue"/>
            <w:tcBorders>
              <w:top w:val="single" w:color="000000" w:sz="8" w:space="0"/>
              <w:left w:val="single" w:color="000000" w:sz="6" w:space="0"/>
              <w:bottom w:val="single" w:color="000000" w:sz="6" w:space="0"/>
              <w:right w:val="single" w:color="000000" w:sz="8" w:space="0"/>
            </w:tcBorders>
          </w:tcPr>
          <w:p w14:paraId="392752C6"/>
        </w:tc>
        <w:tc>
          <w:tcPr>
            <w:tcW w:w="1957" w:type="dxa"/>
            <w:vMerge w:val="continue"/>
            <w:tcBorders>
              <w:top w:val="single" w:color="000000" w:sz="8" w:space="0"/>
              <w:left w:val="single" w:color="000000" w:sz="8" w:space="0"/>
              <w:bottom w:val="single" w:color="000000" w:sz="8" w:space="0"/>
              <w:right w:val="single" w:color="000000" w:sz="8" w:space="0"/>
            </w:tcBorders>
          </w:tcPr>
          <w:p w14:paraId="73FFD3C4"/>
        </w:tc>
        <w:tc>
          <w:tcPr>
            <w:tcW w:w="1957" w:type="dxa"/>
            <w:vMerge w:val="continue"/>
            <w:tcBorders>
              <w:top w:val="single" w:color="000000" w:sz="8" w:space="0"/>
              <w:left w:val="single" w:color="000000" w:sz="8" w:space="0"/>
              <w:bottom w:val="single" w:color="000000" w:sz="6" w:space="0"/>
              <w:right w:val="single" w:color="000000" w:sz="6" w:space="0"/>
            </w:tcBorders>
          </w:tcPr>
          <w:p w14:paraId="01D2F39D"/>
        </w:tc>
        <w:tc>
          <w:tcPr>
            <w:tcW w:w="1957" w:type="dxa"/>
            <w:vMerge w:val="continue"/>
            <w:tcBorders>
              <w:top w:val="single" w:color="000000" w:sz="8" w:space="0"/>
              <w:left w:val="single" w:color="000000" w:sz="6" w:space="0"/>
              <w:bottom w:val="single" w:color="000000" w:sz="6" w:space="0"/>
              <w:right w:val="single" w:color="000000" w:sz="8" w:space="0"/>
            </w:tcBorders>
          </w:tcPr>
          <w:p w14:paraId="6417B388"/>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7ED6935">
            <w:pPr>
              <w:widowControl/>
              <w:autoSpaceDE w:val="0"/>
              <w:autoSpaceDN w:val="0"/>
              <w:spacing w:before="1294" w:after="0" w:line="320" w:lineRule="exact"/>
              <w:ind w:left="0" w:right="0" w:firstLine="0"/>
              <w:jc w:val="center"/>
            </w:pPr>
            <w:r>
              <w:rPr>
                <w:rFonts w:ascii="7v6lAlxz+SimSun" w:hAnsi="7v6lAlxz+SimSun" w:eastAsia="7v6lAlxz+SimSun"/>
                <w:color w:val="000000"/>
                <w:sz w:val="32"/>
              </w:rPr>
              <w:t>949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0B28B7C">
            <w:pPr>
              <w:widowControl/>
              <w:autoSpaceDE w:val="0"/>
              <w:autoSpaceDN w:val="0"/>
              <w:spacing w:before="450" w:after="0" w:line="388" w:lineRule="exact"/>
              <w:ind w:left="126" w:right="106" w:firstLine="0"/>
              <w:jc w:val="both"/>
            </w:pPr>
            <w:r>
              <w:rPr>
                <w:rFonts w:ascii="7v6lAlxz+SimSun" w:hAnsi="7v6lAlxz+SimSun" w:eastAsia="7v6lAlxz+SimSun"/>
                <w:color w:val="000000"/>
                <w:sz w:val="32"/>
              </w:rPr>
              <w:t>畅通说事渠道，每半个月定一天为百姓说事日，建立百姓说事登记簿，做好百姓说事内容的登记。由“百姓说事中心”加强信息收集、形势分析等</w:t>
            </w:r>
          </w:p>
          <w:p w14:paraId="78C7C0CA">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92853A3"/>
        </w:tc>
      </w:tr>
      <w:tr w14:paraId="31BD7459">
        <w:tblPrEx>
          <w:tblCellMar>
            <w:top w:w="0" w:type="dxa"/>
            <w:left w:w="108" w:type="dxa"/>
            <w:bottom w:w="0" w:type="dxa"/>
            <w:right w:w="108" w:type="dxa"/>
          </w:tblCellMar>
        </w:tblPrEx>
        <w:trPr>
          <w:trHeight w:val="4520" w:hRule="exact"/>
        </w:trPr>
        <w:tc>
          <w:tcPr>
            <w:tcW w:w="606" w:type="dxa"/>
            <w:tcBorders>
              <w:top w:val="single" w:color="000000" w:sz="6" w:space="0"/>
              <w:left w:val="single" w:color="000000" w:sz="8" w:space="0"/>
              <w:bottom w:val="single" w:color="000000" w:sz="8" w:space="0"/>
              <w:right w:val="single" w:color="000000" w:sz="6" w:space="0"/>
            </w:tcBorders>
            <w:tcMar>
              <w:left w:w="0" w:type="dxa"/>
              <w:right w:w="0" w:type="dxa"/>
            </w:tcMar>
          </w:tcPr>
          <w:p w14:paraId="1ED06D2D">
            <w:pPr>
              <w:widowControl/>
              <w:autoSpaceDE w:val="0"/>
              <w:autoSpaceDN w:val="0"/>
              <w:spacing w:before="2112" w:after="0" w:line="320" w:lineRule="exact"/>
              <w:ind w:left="0" w:right="0" w:firstLine="0"/>
              <w:jc w:val="center"/>
            </w:pPr>
            <w:r>
              <w:rPr>
                <w:rFonts w:ascii="7v6lAlxz+SimSun" w:hAnsi="7v6lAlxz+SimSun" w:eastAsia="7v6lAlxz+SimSun"/>
                <w:color w:val="000000"/>
                <w:sz w:val="32"/>
              </w:rPr>
              <w:t>72</w:t>
            </w:r>
          </w:p>
        </w:tc>
        <w:tc>
          <w:tcPr>
            <w:tcW w:w="870" w:type="dxa"/>
            <w:tcBorders>
              <w:top w:val="single" w:color="000000" w:sz="6" w:space="0"/>
              <w:left w:val="single" w:color="000000" w:sz="6" w:space="0"/>
              <w:bottom w:val="single" w:color="000000" w:sz="8" w:space="0"/>
              <w:right w:val="single" w:color="000000" w:sz="8" w:space="0"/>
            </w:tcBorders>
            <w:tcMar>
              <w:left w:w="0" w:type="dxa"/>
              <w:right w:w="0" w:type="dxa"/>
            </w:tcMar>
          </w:tcPr>
          <w:p w14:paraId="6BD5DA3F">
            <w:pPr>
              <w:widowControl/>
              <w:autoSpaceDE w:val="0"/>
              <w:autoSpaceDN w:val="0"/>
              <w:spacing w:before="1918" w:after="0" w:line="320" w:lineRule="exact"/>
              <w:ind w:left="0" w:right="0" w:firstLine="0"/>
              <w:jc w:val="center"/>
            </w:pPr>
            <w:r>
              <w:rPr>
                <w:rFonts w:ascii="7v6lAlxz+SimSun" w:hAnsi="7v6lAlxz+SimSun" w:eastAsia="7v6lAlxz+SimSun"/>
                <w:color w:val="000000"/>
                <w:sz w:val="32"/>
              </w:rPr>
              <w:t>平安</w:t>
            </w:r>
          </w:p>
          <w:p w14:paraId="5988BEE1">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法治</w:t>
            </w:r>
          </w:p>
        </w:tc>
        <w:tc>
          <w:tcPr>
            <w:tcW w:w="2414" w:type="dxa"/>
            <w:tcBorders>
              <w:top w:val="single" w:color="000000" w:sz="6" w:space="0"/>
              <w:left w:val="single" w:color="000000" w:sz="8" w:space="0"/>
              <w:bottom w:val="single" w:color="000000" w:sz="8" w:space="0"/>
              <w:right w:val="single" w:color="000000" w:sz="8" w:space="0"/>
            </w:tcBorders>
            <w:tcMar>
              <w:left w:w="0" w:type="dxa"/>
              <w:right w:w="0" w:type="dxa"/>
            </w:tcMar>
          </w:tcPr>
          <w:p w14:paraId="56C42347">
            <w:pPr>
              <w:widowControl/>
              <w:autoSpaceDE w:val="0"/>
              <w:autoSpaceDN w:val="0"/>
              <w:spacing w:before="490" w:after="0" w:line="388" w:lineRule="exact"/>
              <w:ind w:left="0" w:right="72" w:firstLine="0"/>
              <w:jc w:val="right"/>
            </w:pPr>
            <w:r>
              <w:rPr>
                <w:rFonts w:ascii="7v6lAlxz+SimSun" w:hAnsi="7v6lAlxz+SimSun" w:eastAsia="7v6lAlxz+SimSun"/>
                <w:color w:val="000000"/>
                <w:sz w:val="32"/>
              </w:rPr>
              <w:t>打造新厂街道“用（新）心办 （厂）敞开聊”矛盾纠纷化解品牌，做好矛盾纠纷风险防范、排查和化解，深化信访矛盾纠纷分类化解工作。</w:t>
            </w:r>
          </w:p>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246577F1">
            <w:pPr>
              <w:widowControl/>
              <w:autoSpaceDE w:val="0"/>
              <w:autoSpaceDN w:val="0"/>
              <w:spacing w:before="2112" w:after="0" w:line="320" w:lineRule="exact"/>
              <w:ind w:left="0" w:right="0" w:firstLine="0"/>
              <w:jc w:val="center"/>
            </w:pPr>
            <w:r>
              <w:rPr>
                <w:rFonts w:ascii="7v6lAlxz+SimSun" w:hAnsi="7v6lAlxz+SimSun" w:eastAsia="7v6lAlxz+SimSun"/>
                <w:color w:val="000000"/>
                <w:sz w:val="32"/>
              </w:rPr>
              <w:t>211</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664B3EBB"/>
        </w:tc>
        <w:tc>
          <w:tcPr>
            <w:tcW w:w="1957" w:type="dxa"/>
            <w:vMerge w:val="continue"/>
            <w:tcBorders>
              <w:top w:val="single" w:color="000000" w:sz="8" w:space="0"/>
              <w:left w:val="single" w:color="000000" w:sz="8" w:space="0"/>
              <w:bottom w:val="single" w:color="000000" w:sz="8" w:space="0"/>
              <w:right w:val="single" w:color="000000" w:sz="8" w:space="0"/>
            </w:tcBorders>
          </w:tcPr>
          <w:p w14:paraId="4CF3516C"/>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2DCE2472">
            <w:pPr>
              <w:widowControl/>
              <w:autoSpaceDE w:val="0"/>
              <w:autoSpaceDN w:val="0"/>
              <w:spacing w:before="1868" w:after="0" w:line="248"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6170B5A9">
            <w:pPr>
              <w:widowControl/>
              <w:autoSpaceDE w:val="0"/>
              <w:autoSpaceDN w:val="0"/>
              <w:spacing w:before="1746" w:after="0" w:line="248" w:lineRule="exact"/>
              <w:ind w:left="0" w:right="0" w:firstLine="0"/>
              <w:jc w:val="center"/>
            </w:pPr>
            <w:r>
              <w:rPr>
                <w:rFonts w:ascii="7v6lAlxz+SimSun" w:hAnsi="7v6lAlxz+SimSun" w:eastAsia="7v6lAlxz+SimSun"/>
                <w:color w:val="000000"/>
                <w:sz w:val="20"/>
              </w:rPr>
              <w:t>区委政法委、区信访局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D6E1920">
            <w:pPr>
              <w:widowControl/>
              <w:autoSpaceDE w:val="0"/>
              <w:autoSpaceDN w:val="0"/>
              <w:spacing w:before="2112" w:after="0" w:line="320" w:lineRule="exact"/>
              <w:ind w:left="0" w:right="0" w:firstLine="0"/>
              <w:jc w:val="center"/>
            </w:pPr>
            <w:r>
              <w:rPr>
                <w:rFonts w:ascii="7v6lAlxz+SimSun" w:hAnsi="7v6lAlxz+SimSun" w:eastAsia="7v6lAlxz+SimSun"/>
                <w:color w:val="000000"/>
                <w:sz w:val="32"/>
              </w:rPr>
              <w:t>950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212D1B7">
            <w:pPr>
              <w:widowControl/>
              <w:tabs>
                <w:tab w:val="left" w:pos="602"/>
                <w:tab w:val="left" w:pos="1080"/>
              </w:tabs>
              <w:autoSpaceDE w:val="0"/>
              <w:autoSpaceDN w:val="0"/>
              <w:spacing w:before="1654" w:after="0" w:line="388" w:lineRule="exact"/>
              <w:ind w:left="126" w:right="0" w:firstLine="0"/>
              <w:jc w:val="left"/>
            </w:pPr>
            <w:r>
              <w:tab/>
            </w:r>
            <w:r>
              <w:rPr>
                <w:rFonts w:ascii="7v6lAlxz+SimSun" w:hAnsi="7v6lAlxz+SimSun" w:eastAsia="7v6lAlxz+SimSun"/>
                <w:color w:val="000000"/>
                <w:sz w:val="32"/>
              </w:rPr>
              <w:t>打造新厂街道“用（新）心办 （厂）敞开聊”矛盾纠纷化解品牌，</w:t>
            </w:r>
            <w:r>
              <w:tab/>
            </w:r>
            <w:r>
              <w:rPr>
                <w:rFonts w:ascii="7v6lAlxz+SimSun" w:hAnsi="7v6lAlxz+SimSun" w:eastAsia="7v6lAlxz+SimSun"/>
                <w:color w:val="000000"/>
                <w:sz w:val="32"/>
              </w:rPr>
              <w:t>依法分类处理信访事项</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5E8041D">
            <w:pPr>
              <w:widowControl/>
              <w:autoSpaceDE w:val="0"/>
              <w:autoSpaceDN w:val="0"/>
              <w:spacing w:before="2166" w:after="0" w:line="198" w:lineRule="exact"/>
              <w:ind w:left="0" w:right="0" w:firstLine="0"/>
              <w:jc w:val="center"/>
            </w:pPr>
            <w:r>
              <w:rPr>
                <w:rFonts w:ascii="7v6lAlxz+SimSun" w:hAnsi="7v6lAlxz+SimSun" w:eastAsia="7v6lAlxz+SimSun"/>
                <w:color w:val="000000"/>
                <w:sz w:val="20"/>
              </w:rPr>
              <w:t>特色事项</w:t>
            </w:r>
          </w:p>
        </w:tc>
      </w:tr>
      <w:tr w14:paraId="074E61E1">
        <w:tblPrEx>
          <w:tblCellMar>
            <w:top w:w="0" w:type="dxa"/>
            <w:left w:w="108" w:type="dxa"/>
            <w:bottom w:w="0" w:type="dxa"/>
            <w:right w:w="108" w:type="dxa"/>
          </w:tblCellMar>
        </w:tblPrEx>
        <w:trPr>
          <w:trHeight w:val="70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C89FBF1">
            <w:pPr>
              <w:widowControl/>
              <w:autoSpaceDE w:val="0"/>
              <w:autoSpaceDN w:val="0"/>
              <w:spacing w:before="1608" w:after="0" w:line="320" w:lineRule="exact"/>
              <w:ind w:left="0" w:right="0" w:firstLine="0"/>
              <w:jc w:val="center"/>
            </w:pPr>
            <w:r>
              <w:rPr>
                <w:rFonts w:ascii="7v6lAlxz+SimSun" w:hAnsi="7v6lAlxz+SimSun" w:eastAsia="7v6lAlxz+SimSun"/>
                <w:color w:val="000000"/>
                <w:sz w:val="32"/>
              </w:rPr>
              <w:t>73</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9641439">
            <w:pPr>
              <w:widowControl/>
              <w:autoSpaceDE w:val="0"/>
              <w:autoSpaceDN w:val="0"/>
              <w:spacing w:before="1414" w:after="0" w:line="318" w:lineRule="exact"/>
              <w:ind w:left="0" w:right="0" w:firstLine="0"/>
              <w:jc w:val="center"/>
            </w:pPr>
            <w:r>
              <w:rPr>
                <w:rFonts w:ascii="7v6lAlxz+SimSun" w:hAnsi="7v6lAlxz+SimSun" w:eastAsia="7v6lAlxz+SimSun"/>
                <w:color w:val="000000"/>
                <w:sz w:val="32"/>
              </w:rPr>
              <w:t>平安</w:t>
            </w:r>
          </w:p>
          <w:p w14:paraId="4CDBCAA5">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BBEC3BD">
            <w:pPr>
              <w:widowControl/>
              <w:autoSpaceDE w:val="0"/>
              <w:autoSpaceDN w:val="0"/>
              <w:spacing w:before="570" w:after="0" w:line="388" w:lineRule="exact"/>
              <w:ind w:left="0" w:right="0" w:firstLine="0"/>
              <w:jc w:val="center"/>
            </w:pPr>
            <w:r>
              <w:rPr>
                <w:rFonts w:ascii="7v6lAlxz+SimSun" w:hAnsi="7v6lAlxz+SimSun" w:eastAsia="7v6lAlxz+SimSun"/>
                <w:color w:val="000000"/>
                <w:sz w:val="32"/>
              </w:rPr>
              <w:t>落实信访工作责任，推进信访工作法治化，做好信访事项受理、办理、督办及保障工作。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D895F40">
            <w:pPr>
              <w:widowControl/>
              <w:autoSpaceDE w:val="0"/>
              <w:autoSpaceDN w:val="0"/>
              <w:spacing w:before="1608" w:after="0" w:line="320" w:lineRule="exact"/>
              <w:ind w:left="0" w:right="0" w:firstLine="0"/>
              <w:jc w:val="center"/>
            </w:pPr>
            <w:r>
              <w:rPr>
                <w:rFonts w:ascii="7v6lAlxz+SimSun" w:hAnsi="7v6lAlxz+SimSun" w:eastAsia="7v6lAlxz+SimSun"/>
                <w:color w:val="000000"/>
                <w:sz w:val="32"/>
              </w:rPr>
              <w:t>212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EB15C86">
            <w:pPr>
              <w:widowControl/>
              <w:autoSpaceDE w:val="0"/>
              <w:autoSpaceDN w:val="0"/>
              <w:spacing w:before="1414" w:after="0" w:line="318" w:lineRule="exact"/>
              <w:ind w:left="46" w:right="0" w:firstLine="0"/>
              <w:jc w:val="left"/>
            </w:pPr>
            <w:r>
              <w:rPr>
                <w:rFonts w:ascii="7v6lAlxz+SimSun" w:hAnsi="7v6lAlxz+SimSun" w:eastAsia="7v6lAlxz+SimSun"/>
                <w:color w:val="000000"/>
                <w:sz w:val="32"/>
              </w:rPr>
              <w:t>落实信访工</w:t>
            </w:r>
          </w:p>
          <w:p w14:paraId="625A7114">
            <w:pPr>
              <w:widowControl/>
              <w:autoSpaceDE w:val="0"/>
              <w:autoSpaceDN w:val="0"/>
              <w:spacing w:before="70" w:after="0" w:line="320" w:lineRule="exact"/>
              <w:ind w:left="46" w:right="0" w:firstLine="0"/>
              <w:jc w:val="left"/>
            </w:pPr>
            <w:r>
              <w:rPr>
                <w:rFonts w:ascii="7v6lAlxz+SimSun" w:hAnsi="7v6lAlxz+SimSun" w:eastAsia="7v6lAlxz+SimSun"/>
                <w:color w:val="000000"/>
                <w:sz w:val="32"/>
              </w:rPr>
              <w:t>作责任</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4ADC0F0">
            <w:pPr>
              <w:widowControl/>
              <w:autoSpaceDE w:val="0"/>
              <w:autoSpaceDN w:val="0"/>
              <w:spacing w:before="874"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《信访工作条例》 第五条 信访工作应当遵循下列原则：（三）坚持落实信访工作责任。党政同责、一岗双责，属地管理、分级加强，谁主管、谁加强。第十五条 乡镇党委和政府、街道党工委和办事处以及村（社区）“两委”应当全面发挥职能作用，坚持和发展新时代“枫桥经验”，积极协调处理化解发生在当地的信访事项和矛盾纠纷，努力做到小事不出村、大事不出镇、矛盾不上交。</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19727D0">
            <w:pPr>
              <w:widowControl/>
              <w:autoSpaceDE w:val="0"/>
              <w:autoSpaceDN w:val="0"/>
              <w:spacing w:before="1366"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7AB7D25">
            <w:pPr>
              <w:widowControl/>
              <w:autoSpaceDE w:val="0"/>
              <w:autoSpaceDN w:val="0"/>
              <w:spacing w:before="1538" w:after="0" w:line="200" w:lineRule="exact"/>
              <w:ind w:left="0" w:right="0" w:firstLine="0"/>
              <w:jc w:val="center"/>
            </w:pPr>
            <w:r>
              <w:rPr>
                <w:rFonts w:ascii="7v6lAlxz+SimSun" w:hAnsi="7v6lAlxz+SimSun" w:eastAsia="7v6lAlxz+SimSun"/>
                <w:color w:val="000000"/>
                <w:sz w:val="20"/>
              </w:rPr>
              <w:t>区委信</w:t>
            </w:r>
          </w:p>
          <w:p w14:paraId="3FEE682A">
            <w:pPr>
              <w:widowControl/>
              <w:autoSpaceDE w:val="0"/>
              <w:autoSpaceDN w:val="0"/>
              <w:spacing w:before="48" w:after="0" w:line="198" w:lineRule="exact"/>
              <w:ind w:left="0" w:right="0" w:firstLine="0"/>
              <w:jc w:val="center"/>
            </w:pPr>
            <w:r>
              <w:rPr>
                <w:rFonts w:ascii="7v6lAlxz+SimSun" w:hAnsi="7v6lAlxz+SimSun" w:eastAsia="7v6lAlxz+SimSun"/>
                <w:color w:val="000000"/>
                <w:sz w:val="20"/>
              </w:rPr>
              <w:t>访局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5635387">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951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A2A51F1">
            <w:pPr>
              <w:widowControl/>
              <w:autoSpaceDE w:val="0"/>
              <w:autoSpaceDN w:val="0"/>
              <w:spacing w:before="202" w:after="0" w:line="318" w:lineRule="exact"/>
              <w:ind w:left="1718" w:right="0" w:firstLine="0"/>
              <w:jc w:val="left"/>
            </w:pPr>
            <w:r>
              <w:rPr>
                <w:rFonts w:ascii="7v6lAlxz+SimSun" w:hAnsi="7v6lAlxz+SimSun" w:eastAsia="7v6lAlxz+SimSun"/>
                <w:color w:val="000000"/>
                <w:sz w:val="32"/>
              </w:rPr>
              <w:t xml:space="preserve">受理信访事项 </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548720"/>
        </w:tc>
      </w:tr>
      <w:tr w14:paraId="153144F8">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40D965F"/>
        </w:tc>
        <w:tc>
          <w:tcPr>
            <w:tcW w:w="1957" w:type="dxa"/>
            <w:vMerge w:val="continue"/>
            <w:tcBorders>
              <w:top w:val="single" w:color="000000" w:sz="8" w:space="0"/>
              <w:left w:val="single" w:color="000000" w:sz="6" w:space="0"/>
              <w:bottom w:val="single" w:color="000000" w:sz="8" w:space="0"/>
              <w:right w:val="single" w:color="000000" w:sz="8" w:space="0"/>
            </w:tcBorders>
          </w:tcPr>
          <w:p w14:paraId="11CC5E9C"/>
        </w:tc>
        <w:tc>
          <w:tcPr>
            <w:tcW w:w="1957" w:type="dxa"/>
            <w:vMerge w:val="continue"/>
            <w:tcBorders>
              <w:top w:val="single" w:color="000000" w:sz="8" w:space="0"/>
              <w:left w:val="single" w:color="000000" w:sz="8" w:space="0"/>
              <w:bottom w:val="single" w:color="000000" w:sz="8" w:space="0"/>
              <w:right w:val="single" w:color="000000" w:sz="8" w:space="0"/>
            </w:tcBorders>
          </w:tcPr>
          <w:p w14:paraId="7E3F56A1"/>
        </w:tc>
        <w:tc>
          <w:tcPr>
            <w:tcW w:w="1957" w:type="dxa"/>
            <w:vMerge w:val="continue"/>
            <w:tcBorders>
              <w:top w:val="single" w:color="000000" w:sz="8" w:space="0"/>
              <w:left w:val="single" w:color="000000" w:sz="8" w:space="0"/>
              <w:bottom w:val="single" w:color="000000" w:sz="8" w:space="0"/>
              <w:right w:val="single" w:color="000000" w:sz="6" w:space="0"/>
            </w:tcBorders>
          </w:tcPr>
          <w:p w14:paraId="0EEC403F"/>
        </w:tc>
        <w:tc>
          <w:tcPr>
            <w:tcW w:w="1957" w:type="dxa"/>
            <w:vMerge w:val="continue"/>
            <w:tcBorders>
              <w:top w:val="single" w:color="000000" w:sz="8" w:space="0"/>
              <w:left w:val="single" w:color="000000" w:sz="6" w:space="0"/>
              <w:bottom w:val="single" w:color="000000" w:sz="8" w:space="0"/>
              <w:right w:val="single" w:color="000000" w:sz="8" w:space="0"/>
            </w:tcBorders>
          </w:tcPr>
          <w:p w14:paraId="5FB3702E"/>
        </w:tc>
        <w:tc>
          <w:tcPr>
            <w:tcW w:w="1957" w:type="dxa"/>
            <w:vMerge w:val="continue"/>
            <w:tcBorders>
              <w:top w:val="single" w:color="000000" w:sz="8" w:space="0"/>
              <w:left w:val="single" w:color="000000" w:sz="8" w:space="0"/>
              <w:bottom w:val="single" w:color="000000" w:sz="8" w:space="0"/>
              <w:right w:val="single" w:color="000000" w:sz="8" w:space="0"/>
            </w:tcBorders>
          </w:tcPr>
          <w:p w14:paraId="5F2D4780"/>
        </w:tc>
        <w:tc>
          <w:tcPr>
            <w:tcW w:w="1957" w:type="dxa"/>
            <w:vMerge w:val="continue"/>
            <w:tcBorders>
              <w:top w:val="single" w:color="000000" w:sz="8" w:space="0"/>
              <w:left w:val="single" w:color="000000" w:sz="8" w:space="0"/>
              <w:bottom w:val="single" w:color="000000" w:sz="8" w:space="0"/>
              <w:right w:val="single" w:color="000000" w:sz="6" w:space="0"/>
            </w:tcBorders>
          </w:tcPr>
          <w:p w14:paraId="283A7CEE"/>
        </w:tc>
        <w:tc>
          <w:tcPr>
            <w:tcW w:w="1957" w:type="dxa"/>
            <w:vMerge w:val="continue"/>
            <w:tcBorders>
              <w:top w:val="single" w:color="000000" w:sz="8" w:space="0"/>
              <w:left w:val="single" w:color="000000" w:sz="6" w:space="0"/>
              <w:bottom w:val="single" w:color="000000" w:sz="8" w:space="0"/>
              <w:right w:val="single" w:color="000000" w:sz="8" w:space="0"/>
            </w:tcBorders>
          </w:tcPr>
          <w:p w14:paraId="3976296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90AC4E8">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952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C15BCEA">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落实信访属地责任</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1ADBBD3"/>
        </w:tc>
      </w:tr>
      <w:tr w14:paraId="0DB85579">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0A7A029"/>
        </w:tc>
        <w:tc>
          <w:tcPr>
            <w:tcW w:w="1957" w:type="dxa"/>
            <w:vMerge w:val="continue"/>
            <w:tcBorders>
              <w:top w:val="single" w:color="000000" w:sz="8" w:space="0"/>
              <w:left w:val="single" w:color="000000" w:sz="6" w:space="0"/>
              <w:bottom w:val="single" w:color="000000" w:sz="8" w:space="0"/>
              <w:right w:val="single" w:color="000000" w:sz="8" w:space="0"/>
            </w:tcBorders>
          </w:tcPr>
          <w:p w14:paraId="3021FB9B"/>
        </w:tc>
        <w:tc>
          <w:tcPr>
            <w:tcW w:w="1957" w:type="dxa"/>
            <w:vMerge w:val="continue"/>
            <w:tcBorders>
              <w:top w:val="single" w:color="000000" w:sz="8" w:space="0"/>
              <w:left w:val="single" w:color="000000" w:sz="8" w:space="0"/>
              <w:bottom w:val="single" w:color="000000" w:sz="8" w:space="0"/>
              <w:right w:val="single" w:color="000000" w:sz="8" w:space="0"/>
            </w:tcBorders>
          </w:tcPr>
          <w:p w14:paraId="6410A589"/>
        </w:tc>
        <w:tc>
          <w:tcPr>
            <w:tcW w:w="1957" w:type="dxa"/>
            <w:vMerge w:val="continue"/>
            <w:tcBorders>
              <w:top w:val="single" w:color="000000" w:sz="8" w:space="0"/>
              <w:left w:val="single" w:color="000000" w:sz="8" w:space="0"/>
              <w:bottom w:val="single" w:color="000000" w:sz="8" w:space="0"/>
              <w:right w:val="single" w:color="000000" w:sz="6" w:space="0"/>
            </w:tcBorders>
          </w:tcPr>
          <w:p w14:paraId="297504EC"/>
        </w:tc>
        <w:tc>
          <w:tcPr>
            <w:tcW w:w="1957" w:type="dxa"/>
            <w:vMerge w:val="continue"/>
            <w:tcBorders>
              <w:top w:val="single" w:color="000000" w:sz="8" w:space="0"/>
              <w:left w:val="single" w:color="000000" w:sz="6" w:space="0"/>
              <w:bottom w:val="single" w:color="000000" w:sz="8" w:space="0"/>
              <w:right w:val="single" w:color="000000" w:sz="8" w:space="0"/>
            </w:tcBorders>
          </w:tcPr>
          <w:p w14:paraId="0B8E1289"/>
        </w:tc>
        <w:tc>
          <w:tcPr>
            <w:tcW w:w="1957" w:type="dxa"/>
            <w:vMerge w:val="continue"/>
            <w:tcBorders>
              <w:top w:val="single" w:color="000000" w:sz="8" w:space="0"/>
              <w:left w:val="single" w:color="000000" w:sz="8" w:space="0"/>
              <w:bottom w:val="single" w:color="000000" w:sz="8" w:space="0"/>
              <w:right w:val="single" w:color="000000" w:sz="8" w:space="0"/>
            </w:tcBorders>
          </w:tcPr>
          <w:p w14:paraId="6198BD4E"/>
        </w:tc>
        <w:tc>
          <w:tcPr>
            <w:tcW w:w="1957" w:type="dxa"/>
            <w:vMerge w:val="continue"/>
            <w:tcBorders>
              <w:top w:val="single" w:color="000000" w:sz="8" w:space="0"/>
              <w:left w:val="single" w:color="000000" w:sz="8" w:space="0"/>
              <w:bottom w:val="single" w:color="000000" w:sz="8" w:space="0"/>
              <w:right w:val="single" w:color="000000" w:sz="6" w:space="0"/>
            </w:tcBorders>
          </w:tcPr>
          <w:p w14:paraId="4978E8F1"/>
        </w:tc>
        <w:tc>
          <w:tcPr>
            <w:tcW w:w="1957" w:type="dxa"/>
            <w:vMerge w:val="continue"/>
            <w:tcBorders>
              <w:top w:val="single" w:color="000000" w:sz="8" w:space="0"/>
              <w:left w:val="single" w:color="000000" w:sz="6" w:space="0"/>
              <w:bottom w:val="single" w:color="000000" w:sz="8" w:space="0"/>
              <w:right w:val="single" w:color="000000" w:sz="8" w:space="0"/>
            </w:tcBorders>
          </w:tcPr>
          <w:p w14:paraId="46110E3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11962DC">
            <w:pPr>
              <w:widowControl/>
              <w:autoSpaceDE w:val="0"/>
              <w:autoSpaceDN w:val="0"/>
              <w:spacing w:before="204" w:after="0" w:line="320" w:lineRule="exact"/>
              <w:ind w:left="0" w:right="0" w:firstLine="0"/>
              <w:jc w:val="center"/>
            </w:pPr>
            <w:r>
              <w:rPr>
                <w:rFonts w:ascii="7v6lAlxz+SimSun" w:hAnsi="7v6lAlxz+SimSun" w:eastAsia="7v6lAlxz+SimSun"/>
                <w:color w:val="000000"/>
                <w:sz w:val="32"/>
              </w:rPr>
              <w:t>953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B52535F">
            <w:pPr>
              <w:widowControl/>
              <w:autoSpaceDE w:val="0"/>
              <w:autoSpaceDN w:val="0"/>
              <w:spacing w:before="204" w:after="0" w:line="320" w:lineRule="exact"/>
              <w:ind w:left="1242" w:right="0" w:firstLine="0"/>
              <w:jc w:val="left"/>
            </w:pPr>
            <w:r>
              <w:rPr>
                <w:rFonts w:ascii="7v6lAlxz+SimSun" w:hAnsi="7v6lAlxz+SimSun" w:eastAsia="7v6lAlxz+SimSun"/>
                <w:color w:val="000000"/>
                <w:sz w:val="32"/>
              </w:rPr>
              <w:t xml:space="preserve">信访事项调处与办理 </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CB89ADC"/>
        </w:tc>
      </w:tr>
      <w:tr w14:paraId="3DC0B94A">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2DA7783"/>
        </w:tc>
        <w:tc>
          <w:tcPr>
            <w:tcW w:w="1957" w:type="dxa"/>
            <w:vMerge w:val="continue"/>
            <w:tcBorders>
              <w:top w:val="single" w:color="000000" w:sz="8" w:space="0"/>
              <w:left w:val="single" w:color="000000" w:sz="6" w:space="0"/>
              <w:bottom w:val="single" w:color="000000" w:sz="8" w:space="0"/>
              <w:right w:val="single" w:color="000000" w:sz="8" w:space="0"/>
            </w:tcBorders>
          </w:tcPr>
          <w:p w14:paraId="54309401"/>
        </w:tc>
        <w:tc>
          <w:tcPr>
            <w:tcW w:w="1957" w:type="dxa"/>
            <w:vMerge w:val="continue"/>
            <w:tcBorders>
              <w:top w:val="single" w:color="000000" w:sz="8" w:space="0"/>
              <w:left w:val="single" w:color="000000" w:sz="8" w:space="0"/>
              <w:bottom w:val="single" w:color="000000" w:sz="8" w:space="0"/>
              <w:right w:val="single" w:color="000000" w:sz="8" w:space="0"/>
            </w:tcBorders>
          </w:tcPr>
          <w:p w14:paraId="048C4157"/>
        </w:tc>
        <w:tc>
          <w:tcPr>
            <w:tcW w:w="1957" w:type="dxa"/>
            <w:vMerge w:val="continue"/>
            <w:tcBorders>
              <w:top w:val="single" w:color="000000" w:sz="8" w:space="0"/>
              <w:left w:val="single" w:color="000000" w:sz="8" w:space="0"/>
              <w:bottom w:val="single" w:color="000000" w:sz="8" w:space="0"/>
              <w:right w:val="single" w:color="000000" w:sz="6" w:space="0"/>
            </w:tcBorders>
          </w:tcPr>
          <w:p w14:paraId="646D5ECE"/>
        </w:tc>
        <w:tc>
          <w:tcPr>
            <w:tcW w:w="1957" w:type="dxa"/>
            <w:vMerge w:val="continue"/>
            <w:tcBorders>
              <w:top w:val="single" w:color="000000" w:sz="8" w:space="0"/>
              <w:left w:val="single" w:color="000000" w:sz="6" w:space="0"/>
              <w:bottom w:val="single" w:color="000000" w:sz="8" w:space="0"/>
              <w:right w:val="single" w:color="000000" w:sz="8" w:space="0"/>
            </w:tcBorders>
          </w:tcPr>
          <w:p w14:paraId="1AA1138F"/>
        </w:tc>
        <w:tc>
          <w:tcPr>
            <w:tcW w:w="1957" w:type="dxa"/>
            <w:vMerge w:val="continue"/>
            <w:tcBorders>
              <w:top w:val="single" w:color="000000" w:sz="8" w:space="0"/>
              <w:left w:val="single" w:color="000000" w:sz="8" w:space="0"/>
              <w:bottom w:val="single" w:color="000000" w:sz="8" w:space="0"/>
              <w:right w:val="single" w:color="000000" w:sz="8" w:space="0"/>
            </w:tcBorders>
          </w:tcPr>
          <w:p w14:paraId="7D54A8F9"/>
        </w:tc>
        <w:tc>
          <w:tcPr>
            <w:tcW w:w="1957" w:type="dxa"/>
            <w:vMerge w:val="continue"/>
            <w:tcBorders>
              <w:top w:val="single" w:color="000000" w:sz="8" w:space="0"/>
              <w:left w:val="single" w:color="000000" w:sz="8" w:space="0"/>
              <w:bottom w:val="single" w:color="000000" w:sz="8" w:space="0"/>
              <w:right w:val="single" w:color="000000" w:sz="6" w:space="0"/>
            </w:tcBorders>
          </w:tcPr>
          <w:p w14:paraId="16F604FD"/>
        </w:tc>
        <w:tc>
          <w:tcPr>
            <w:tcW w:w="1957" w:type="dxa"/>
            <w:vMerge w:val="continue"/>
            <w:tcBorders>
              <w:top w:val="single" w:color="000000" w:sz="8" w:space="0"/>
              <w:left w:val="single" w:color="000000" w:sz="6" w:space="0"/>
              <w:bottom w:val="single" w:color="000000" w:sz="8" w:space="0"/>
              <w:right w:val="single" w:color="000000" w:sz="8" w:space="0"/>
            </w:tcBorders>
          </w:tcPr>
          <w:p w14:paraId="19A1B57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17BA1D4">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954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BCF1E6F">
            <w:pPr>
              <w:widowControl/>
              <w:autoSpaceDE w:val="0"/>
              <w:autoSpaceDN w:val="0"/>
              <w:spacing w:before="40" w:after="0" w:line="320" w:lineRule="exact"/>
              <w:ind w:left="0" w:right="0" w:firstLine="0"/>
              <w:jc w:val="center"/>
            </w:pPr>
            <w:r>
              <w:rPr>
                <w:rFonts w:ascii="7v6lAlxz+SimSun" w:hAnsi="7v6lAlxz+SimSun" w:eastAsia="7v6lAlxz+SimSun"/>
                <w:color w:val="000000"/>
                <w:sz w:val="32"/>
              </w:rPr>
              <w:t>根据调查处理结果，撰写信访回复意</w:t>
            </w:r>
          </w:p>
          <w:p w14:paraId="6DC010AB">
            <w:pPr>
              <w:widowControl/>
              <w:autoSpaceDE w:val="0"/>
              <w:autoSpaceDN w:val="0"/>
              <w:spacing w:before="6" w:after="0" w:line="318" w:lineRule="exact"/>
              <w:ind w:left="0" w:right="0" w:firstLine="0"/>
              <w:jc w:val="center"/>
            </w:pPr>
            <w:r>
              <w:rPr>
                <w:rFonts w:ascii="7v6lAlxz+SimSun" w:hAnsi="7v6lAlxz+SimSun" w:eastAsia="7v6lAlxz+SimSun"/>
                <w:color w:val="000000"/>
                <w:sz w:val="32"/>
              </w:rPr>
              <w:t>见</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E1888FF"/>
        </w:tc>
      </w:tr>
      <w:tr w14:paraId="041D4D30">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0F3CBED"/>
        </w:tc>
        <w:tc>
          <w:tcPr>
            <w:tcW w:w="1957" w:type="dxa"/>
            <w:vMerge w:val="continue"/>
            <w:tcBorders>
              <w:top w:val="single" w:color="000000" w:sz="8" w:space="0"/>
              <w:left w:val="single" w:color="000000" w:sz="6" w:space="0"/>
              <w:bottom w:val="single" w:color="000000" w:sz="8" w:space="0"/>
              <w:right w:val="single" w:color="000000" w:sz="8" w:space="0"/>
            </w:tcBorders>
          </w:tcPr>
          <w:p w14:paraId="42C5FC74"/>
        </w:tc>
        <w:tc>
          <w:tcPr>
            <w:tcW w:w="1957" w:type="dxa"/>
            <w:vMerge w:val="continue"/>
            <w:tcBorders>
              <w:top w:val="single" w:color="000000" w:sz="8" w:space="0"/>
              <w:left w:val="single" w:color="000000" w:sz="8" w:space="0"/>
              <w:bottom w:val="single" w:color="000000" w:sz="8" w:space="0"/>
              <w:right w:val="single" w:color="000000" w:sz="8" w:space="0"/>
            </w:tcBorders>
          </w:tcPr>
          <w:p w14:paraId="4917A533"/>
        </w:tc>
        <w:tc>
          <w:tcPr>
            <w:tcW w:w="1957" w:type="dxa"/>
            <w:vMerge w:val="continue"/>
            <w:tcBorders>
              <w:top w:val="single" w:color="000000" w:sz="8" w:space="0"/>
              <w:left w:val="single" w:color="000000" w:sz="8" w:space="0"/>
              <w:bottom w:val="single" w:color="000000" w:sz="8" w:space="0"/>
              <w:right w:val="single" w:color="000000" w:sz="6" w:space="0"/>
            </w:tcBorders>
          </w:tcPr>
          <w:p w14:paraId="0F2F01A3"/>
        </w:tc>
        <w:tc>
          <w:tcPr>
            <w:tcW w:w="1957" w:type="dxa"/>
            <w:vMerge w:val="continue"/>
            <w:tcBorders>
              <w:top w:val="single" w:color="000000" w:sz="8" w:space="0"/>
              <w:left w:val="single" w:color="000000" w:sz="6" w:space="0"/>
              <w:bottom w:val="single" w:color="000000" w:sz="8" w:space="0"/>
              <w:right w:val="single" w:color="000000" w:sz="8" w:space="0"/>
            </w:tcBorders>
          </w:tcPr>
          <w:p w14:paraId="2B57E5A7"/>
        </w:tc>
        <w:tc>
          <w:tcPr>
            <w:tcW w:w="1957" w:type="dxa"/>
            <w:vMerge w:val="continue"/>
            <w:tcBorders>
              <w:top w:val="single" w:color="000000" w:sz="8" w:space="0"/>
              <w:left w:val="single" w:color="000000" w:sz="8" w:space="0"/>
              <w:bottom w:val="single" w:color="000000" w:sz="8" w:space="0"/>
              <w:right w:val="single" w:color="000000" w:sz="8" w:space="0"/>
            </w:tcBorders>
          </w:tcPr>
          <w:p w14:paraId="471B8B77"/>
        </w:tc>
        <w:tc>
          <w:tcPr>
            <w:tcW w:w="1957" w:type="dxa"/>
            <w:vMerge w:val="continue"/>
            <w:tcBorders>
              <w:top w:val="single" w:color="000000" w:sz="8" w:space="0"/>
              <w:left w:val="single" w:color="000000" w:sz="8" w:space="0"/>
              <w:bottom w:val="single" w:color="000000" w:sz="8" w:space="0"/>
              <w:right w:val="single" w:color="000000" w:sz="6" w:space="0"/>
            </w:tcBorders>
          </w:tcPr>
          <w:p w14:paraId="243C4DB6"/>
        </w:tc>
        <w:tc>
          <w:tcPr>
            <w:tcW w:w="1957" w:type="dxa"/>
            <w:vMerge w:val="continue"/>
            <w:tcBorders>
              <w:top w:val="single" w:color="000000" w:sz="8" w:space="0"/>
              <w:left w:val="single" w:color="000000" w:sz="6" w:space="0"/>
              <w:bottom w:val="single" w:color="000000" w:sz="8" w:space="0"/>
              <w:right w:val="single" w:color="000000" w:sz="8" w:space="0"/>
            </w:tcBorders>
          </w:tcPr>
          <w:p w14:paraId="36F711B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34ABCDA">
            <w:pPr>
              <w:widowControl/>
              <w:autoSpaceDE w:val="0"/>
              <w:autoSpaceDN w:val="0"/>
              <w:spacing w:before="204" w:after="0" w:line="320" w:lineRule="exact"/>
              <w:ind w:left="0" w:right="0" w:firstLine="0"/>
              <w:jc w:val="center"/>
            </w:pPr>
            <w:r>
              <w:rPr>
                <w:rFonts w:ascii="7v6lAlxz+SimSun" w:hAnsi="7v6lAlxz+SimSun" w:eastAsia="7v6lAlxz+SimSun"/>
                <w:color w:val="000000"/>
                <w:sz w:val="32"/>
              </w:rPr>
              <w:t>955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EF6F22C">
            <w:pPr>
              <w:widowControl/>
              <w:autoSpaceDE w:val="0"/>
              <w:autoSpaceDN w:val="0"/>
              <w:spacing w:before="204" w:after="0" w:line="320" w:lineRule="exact"/>
              <w:ind w:left="0" w:right="0" w:firstLine="0"/>
              <w:jc w:val="center"/>
            </w:pPr>
            <w:r>
              <w:rPr>
                <w:rFonts w:ascii="7v6lAlxz+SimSun" w:hAnsi="7v6lAlxz+SimSun" w:eastAsia="7v6lAlxz+SimSun"/>
                <w:color w:val="000000"/>
                <w:sz w:val="32"/>
              </w:rPr>
              <w:t>对有关部门及社区下发信访交办函</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D52409A"/>
        </w:tc>
      </w:tr>
    </w:tbl>
    <w:p w14:paraId="04B74FB1">
      <w:pPr>
        <w:widowControl/>
        <w:autoSpaceDE w:val="0"/>
        <w:autoSpaceDN w:val="0"/>
        <w:spacing w:before="1240" w:after="0" w:line="414" w:lineRule="exact"/>
        <w:ind w:left="0" w:right="0" w:firstLine="0"/>
        <w:jc w:val="center"/>
      </w:pPr>
      <w:r>
        <w:rPr>
          <w:rFonts w:ascii="宋体" w:hAnsi="宋体" w:eastAsia="宋体"/>
          <w:color w:val="000000"/>
          <w:sz w:val="36"/>
        </w:rPr>
        <w:t>-88-</w:t>
      </w:r>
    </w:p>
    <w:p w14:paraId="55369BEA">
      <w:pPr>
        <w:sectPr>
          <w:pgSz w:w="23811" w:h="17237"/>
          <w:pgMar w:top="570" w:right="1140" w:bottom="110" w:left="1140" w:header="720" w:footer="720" w:gutter="0"/>
          <w:cols w:equalWidth="0" w:num="1">
            <w:col w:w="21532"/>
          </w:cols>
          <w:docGrid w:linePitch="360" w:charSpace="0"/>
        </w:sectPr>
      </w:pPr>
    </w:p>
    <w:p w14:paraId="78B9F6CD">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74810"/>
            <wp:effectExtent l="0" t="0" r="1143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pic:cNvPicPr>
                      <a:picLocks noChangeAspect="1"/>
                    </pic:cNvPicPr>
                  </pic:nvPicPr>
                  <pic:blipFill>
                    <a:blip r:embed="rId80"/>
                    <a:stretch>
                      <a:fillRect/>
                    </a:stretch>
                  </pic:blipFill>
                  <pic:spPr>
                    <a:xfrm>
                      <a:off x="0" y="0"/>
                      <a:ext cx="13647419" cy="9274657"/>
                    </a:xfrm>
                    <a:prstGeom prst="rect">
                      <a:avLst/>
                    </a:prstGeom>
                  </pic:spPr>
                </pic:pic>
              </a:graphicData>
            </a:graphic>
          </wp:anchor>
        </w:drawing>
      </w:r>
    </w:p>
    <w:p w14:paraId="0FD5C469">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E7E4CAC">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76CF8A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8DFAD4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BF5845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3455E4F">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264946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13BF093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CE8F51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2C6D86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07FC45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E32E65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ED23F4E">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7A2C5A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8166D5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941ADD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49280C5">
        <w:tblPrEx>
          <w:tblCellMar>
            <w:top w:w="0" w:type="dxa"/>
            <w:left w:w="108" w:type="dxa"/>
            <w:bottom w:w="0" w:type="dxa"/>
            <w:right w:w="108" w:type="dxa"/>
          </w:tblCellMar>
        </w:tblPrEx>
        <w:trPr>
          <w:trHeight w:val="158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D7AA2C3">
            <w:pPr>
              <w:widowControl/>
              <w:autoSpaceDE w:val="0"/>
              <w:autoSpaceDN w:val="0"/>
              <w:spacing w:before="6024" w:after="0" w:line="318" w:lineRule="exact"/>
              <w:ind w:left="0" w:right="0" w:firstLine="0"/>
              <w:jc w:val="center"/>
            </w:pPr>
            <w:r>
              <w:rPr>
                <w:rFonts w:ascii="7v6lAlxz+SimSun" w:hAnsi="7v6lAlxz+SimSun" w:eastAsia="7v6lAlxz+SimSun"/>
                <w:color w:val="000000"/>
                <w:sz w:val="32"/>
              </w:rPr>
              <w:t>73</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BEFF7D4">
            <w:pPr>
              <w:widowControl/>
              <w:autoSpaceDE w:val="0"/>
              <w:autoSpaceDN w:val="0"/>
              <w:spacing w:before="5830" w:after="0" w:line="318" w:lineRule="exact"/>
              <w:ind w:left="0" w:right="0" w:firstLine="0"/>
              <w:jc w:val="center"/>
            </w:pPr>
            <w:r>
              <w:rPr>
                <w:rFonts w:ascii="7v6lAlxz+SimSun" w:hAnsi="7v6lAlxz+SimSun" w:eastAsia="7v6lAlxz+SimSun"/>
                <w:color w:val="000000"/>
                <w:sz w:val="32"/>
              </w:rPr>
              <w:t>平安</w:t>
            </w:r>
          </w:p>
          <w:p w14:paraId="2BA5F69E">
            <w:pPr>
              <w:widowControl/>
              <w:autoSpaceDE w:val="0"/>
              <w:autoSpaceDN w:val="0"/>
              <w:spacing w:before="68" w:after="0" w:line="318"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C6FAAA0">
            <w:pPr>
              <w:widowControl/>
              <w:autoSpaceDE w:val="0"/>
              <w:autoSpaceDN w:val="0"/>
              <w:spacing w:before="4982" w:after="0" w:line="388" w:lineRule="exact"/>
              <w:ind w:left="0" w:right="0" w:firstLine="0"/>
              <w:jc w:val="center"/>
            </w:pPr>
            <w:r>
              <w:rPr>
                <w:rFonts w:ascii="7v6lAlxz+SimSun" w:hAnsi="7v6lAlxz+SimSun" w:eastAsia="7v6lAlxz+SimSun"/>
                <w:color w:val="000000"/>
                <w:sz w:val="32"/>
              </w:rPr>
              <w:t>落实信访工作责任，推进信访工作法治化，做好信访事项受理、办理、督办及保障工作。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4C20B11">
            <w:pPr>
              <w:widowControl/>
              <w:autoSpaceDE w:val="0"/>
              <w:autoSpaceDN w:val="0"/>
              <w:spacing w:before="1224" w:after="0" w:line="318" w:lineRule="exact"/>
              <w:ind w:left="0" w:right="0" w:firstLine="0"/>
              <w:jc w:val="center"/>
            </w:pPr>
            <w:r>
              <w:rPr>
                <w:rFonts w:ascii="7v6lAlxz+SimSun" w:hAnsi="7v6lAlxz+SimSun" w:eastAsia="7v6lAlxz+SimSun"/>
                <w:color w:val="000000"/>
                <w:sz w:val="32"/>
              </w:rPr>
              <w:t>213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59A408A">
            <w:pPr>
              <w:widowControl/>
              <w:autoSpaceDE w:val="0"/>
              <w:autoSpaceDN w:val="0"/>
              <w:spacing w:before="1030" w:after="0" w:line="318" w:lineRule="exact"/>
              <w:ind w:left="46" w:right="0" w:firstLine="0"/>
              <w:jc w:val="left"/>
            </w:pPr>
            <w:r>
              <w:rPr>
                <w:rFonts w:ascii="7v6lAlxz+SimSun" w:hAnsi="7v6lAlxz+SimSun" w:eastAsia="7v6lAlxz+SimSun"/>
                <w:color w:val="000000"/>
                <w:sz w:val="32"/>
              </w:rPr>
              <w:t>推进信访工</w:t>
            </w:r>
          </w:p>
          <w:p w14:paraId="61CE9045">
            <w:pPr>
              <w:widowControl/>
              <w:autoSpaceDE w:val="0"/>
              <w:autoSpaceDN w:val="0"/>
              <w:spacing w:before="68" w:after="0" w:line="318" w:lineRule="exact"/>
              <w:ind w:left="46" w:right="0" w:firstLine="0"/>
              <w:jc w:val="left"/>
            </w:pPr>
            <w:r>
              <w:rPr>
                <w:rFonts w:ascii="7v6lAlxz+SimSun" w:hAnsi="7v6lAlxz+SimSun" w:eastAsia="7v6lAlxz+SimSun"/>
                <w:color w:val="000000"/>
                <w:sz w:val="32"/>
              </w:rPr>
              <w:t>作法治化</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F012C7E">
            <w:pPr>
              <w:widowControl/>
              <w:autoSpaceDE w:val="0"/>
              <w:autoSpaceDN w:val="0"/>
              <w:spacing w:before="610"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《信访工作条例》 第五条 信访工作应当遵循下列原则：（四）坚持依法按政策解决问题。将信访纳入法治化轨道，依法维护群众权益、规范信访秩序。第十三条 根据工作需要，乡镇党委和政府、街道党工委和办事处可以建立信访工作联席会议机制，或者明确党政联席会定期研究本地区信访工作，协调处理发生在本地区的重要信访问题。</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271E5A8">
            <w:pPr>
              <w:widowControl/>
              <w:autoSpaceDE w:val="0"/>
              <w:autoSpaceDN w:val="0"/>
              <w:spacing w:before="982"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5C4C7E5">
            <w:pPr>
              <w:widowControl/>
              <w:autoSpaceDE w:val="0"/>
              <w:autoSpaceDN w:val="0"/>
              <w:spacing w:before="1154" w:after="0" w:line="198" w:lineRule="exact"/>
              <w:ind w:left="0" w:right="0" w:firstLine="0"/>
              <w:jc w:val="center"/>
            </w:pPr>
            <w:r>
              <w:rPr>
                <w:rFonts w:ascii="7v6lAlxz+SimSun" w:hAnsi="7v6lAlxz+SimSun" w:eastAsia="7v6lAlxz+SimSun"/>
                <w:color w:val="000000"/>
                <w:sz w:val="20"/>
              </w:rPr>
              <w:t>区委信</w:t>
            </w:r>
          </w:p>
          <w:p w14:paraId="2B4DFA2D">
            <w:pPr>
              <w:widowControl/>
              <w:autoSpaceDE w:val="0"/>
              <w:autoSpaceDN w:val="0"/>
              <w:spacing w:before="50" w:after="0" w:line="198" w:lineRule="exact"/>
              <w:ind w:left="0" w:right="0" w:firstLine="0"/>
              <w:jc w:val="center"/>
            </w:pPr>
            <w:r>
              <w:rPr>
                <w:rFonts w:ascii="7v6lAlxz+SimSun" w:hAnsi="7v6lAlxz+SimSun" w:eastAsia="7v6lAlxz+SimSun"/>
                <w:color w:val="000000"/>
                <w:sz w:val="20"/>
              </w:rPr>
              <w:t>访局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8AEEAA7">
            <w:pPr>
              <w:widowControl/>
              <w:autoSpaceDE w:val="0"/>
              <w:autoSpaceDN w:val="0"/>
              <w:spacing w:before="640" w:after="0" w:line="320" w:lineRule="exact"/>
              <w:ind w:left="0" w:right="0" w:firstLine="0"/>
              <w:jc w:val="center"/>
            </w:pPr>
            <w:r>
              <w:rPr>
                <w:rFonts w:ascii="7v6lAlxz+SimSun" w:hAnsi="7v6lAlxz+SimSun" w:eastAsia="7v6lAlxz+SimSun"/>
                <w:color w:val="000000"/>
                <w:sz w:val="32"/>
              </w:rPr>
              <w:t>956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9A0AB25">
            <w:pPr>
              <w:widowControl/>
              <w:autoSpaceDE w:val="0"/>
              <w:autoSpaceDN w:val="0"/>
              <w:spacing w:before="640" w:after="0" w:line="320" w:lineRule="exact"/>
              <w:ind w:left="0" w:right="0" w:firstLine="0"/>
              <w:jc w:val="center"/>
            </w:pPr>
            <w:r>
              <w:rPr>
                <w:rFonts w:ascii="7v6lAlxz+SimSun" w:hAnsi="7v6lAlxz+SimSun" w:eastAsia="7v6lAlxz+SimSun"/>
                <w:color w:val="000000"/>
                <w:sz w:val="32"/>
              </w:rPr>
              <w:t>宣传信访政策，解释政策法规</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D355085"/>
        </w:tc>
      </w:tr>
      <w:tr w14:paraId="7EF5381C">
        <w:tblPrEx>
          <w:tblCellMar>
            <w:top w:w="0" w:type="dxa"/>
            <w:left w:w="108" w:type="dxa"/>
            <w:bottom w:w="0" w:type="dxa"/>
            <w:right w:w="108" w:type="dxa"/>
          </w:tblCellMar>
        </w:tblPrEx>
        <w:trPr>
          <w:trHeight w:val="116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DE69C78"/>
        </w:tc>
        <w:tc>
          <w:tcPr>
            <w:tcW w:w="1957" w:type="dxa"/>
            <w:vMerge w:val="continue"/>
            <w:tcBorders>
              <w:top w:val="single" w:color="000000" w:sz="8" w:space="0"/>
              <w:left w:val="single" w:color="000000" w:sz="6" w:space="0"/>
              <w:bottom w:val="single" w:color="000000" w:sz="8" w:space="0"/>
              <w:right w:val="single" w:color="000000" w:sz="8" w:space="0"/>
            </w:tcBorders>
          </w:tcPr>
          <w:p w14:paraId="176B50CA"/>
        </w:tc>
        <w:tc>
          <w:tcPr>
            <w:tcW w:w="1957" w:type="dxa"/>
            <w:vMerge w:val="continue"/>
            <w:tcBorders>
              <w:top w:val="single" w:color="000000" w:sz="8" w:space="0"/>
              <w:left w:val="single" w:color="000000" w:sz="8" w:space="0"/>
              <w:bottom w:val="single" w:color="000000" w:sz="8" w:space="0"/>
              <w:right w:val="single" w:color="000000" w:sz="8" w:space="0"/>
            </w:tcBorders>
          </w:tcPr>
          <w:p w14:paraId="0B19CE76"/>
        </w:tc>
        <w:tc>
          <w:tcPr>
            <w:tcW w:w="1957" w:type="dxa"/>
            <w:vMerge w:val="continue"/>
            <w:tcBorders>
              <w:top w:val="single" w:color="000000" w:sz="8" w:space="0"/>
              <w:left w:val="single" w:color="000000" w:sz="8" w:space="0"/>
              <w:bottom w:val="single" w:color="000000" w:sz="8" w:space="0"/>
              <w:right w:val="single" w:color="000000" w:sz="6" w:space="0"/>
            </w:tcBorders>
          </w:tcPr>
          <w:p w14:paraId="75BB7EC5"/>
        </w:tc>
        <w:tc>
          <w:tcPr>
            <w:tcW w:w="1957" w:type="dxa"/>
            <w:vMerge w:val="continue"/>
            <w:tcBorders>
              <w:top w:val="single" w:color="000000" w:sz="8" w:space="0"/>
              <w:left w:val="single" w:color="000000" w:sz="6" w:space="0"/>
              <w:bottom w:val="single" w:color="000000" w:sz="8" w:space="0"/>
              <w:right w:val="single" w:color="000000" w:sz="8" w:space="0"/>
            </w:tcBorders>
          </w:tcPr>
          <w:p w14:paraId="4DFCEF4E"/>
        </w:tc>
        <w:tc>
          <w:tcPr>
            <w:tcW w:w="1957" w:type="dxa"/>
            <w:vMerge w:val="continue"/>
            <w:tcBorders>
              <w:top w:val="single" w:color="000000" w:sz="8" w:space="0"/>
              <w:left w:val="single" w:color="000000" w:sz="8" w:space="0"/>
              <w:bottom w:val="single" w:color="000000" w:sz="8" w:space="0"/>
              <w:right w:val="single" w:color="000000" w:sz="8" w:space="0"/>
            </w:tcBorders>
          </w:tcPr>
          <w:p w14:paraId="07479018"/>
        </w:tc>
        <w:tc>
          <w:tcPr>
            <w:tcW w:w="1957" w:type="dxa"/>
            <w:vMerge w:val="continue"/>
            <w:tcBorders>
              <w:top w:val="single" w:color="000000" w:sz="8" w:space="0"/>
              <w:left w:val="single" w:color="000000" w:sz="8" w:space="0"/>
              <w:bottom w:val="single" w:color="000000" w:sz="8" w:space="0"/>
              <w:right w:val="single" w:color="000000" w:sz="6" w:space="0"/>
            </w:tcBorders>
          </w:tcPr>
          <w:p w14:paraId="122C89D7"/>
        </w:tc>
        <w:tc>
          <w:tcPr>
            <w:tcW w:w="1957" w:type="dxa"/>
            <w:vMerge w:val="continue"/>
            <w:tcBorders>
              <w:top w:val="single" w:color="000000" w:sz="8" w:space="0"/>
              <w:left w:val="single" w:color="000000" w:sz="6" w:space="0"/>
              <w:bottom w:val="single" w:color="000000" w:sz="8" w:space="0"/>
              <w:right w:val="single" w:color="000000" w:sz="8" w:space="0"/>
            </w:tcBorders>
          </w:tcPr>
          <w:p w14:paraId="7FCA6B3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F7C0428">
            <w:pPr>
              <w:widowControl/>
              <w:autoSpaceDE w:val="0"/>
              <w:autoSpaceDN w:val="0"/>
              <w:spacing w:before="432" w:after="0" w:line="318" w:lineRule="exact"/>
              <w:ind w:left="0" w:right="0" w:firstLine="0"/>
              <w:jc w:val="center"/>
            </w:pPr>
            <w:r>
              <w:rPr>
                <w:rFonts w:ascii="7v6lAlxz+SimSun" w:hAnsi="7v6lAlxz+SimSun" w:eastAsia="7v6lAlxz+SimSun"/>
                <w:color w:val="000000"/>
                <w:sz w:val="32"/>
              </w:rPr>
              <w:t>957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FAD0C19">
            <w:pPr>
              <w:widowControl/>
              <w:autoSpaceDE w:val="0"/>
              <w:autoSpaceDN w:val="0"/>
              <w:spacing w:before="432" w:after="0" w:line="318" w:lineRule="exact"/>
              <w:ind w:left="0" w:right="0" w:firstLine="0"/>
              <w:jc w:val="center"/>
            </w:pPr>
            <w:r>
              <w:rPr>
                <w:rFonts w:ascii="7v6lAlxz+SimSun" w:hAnsi="7v6lAlxz+SimSun" w:eastAsia="7v6lAlxz+SimSun"/>
                <w:color w:val="000000"/>
                <w:sz w:val="32"/>
              </w:rPr>
              <w:t>引导群众依法依规解决信访问题</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E79EB7A"/>
        </w:tc>
      </w:tr>
      <w:tr w14:paraId="076DA30D">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94BBA7D"/>
        </w:tc>
        <w:tc>
          <w:tcPr>
            <w:tcW w:w="1957" w:type="dxa"/>
            <w:vMerge w:val="continue"/>
            <w:tcBorders>
              <w:top w:val="single" w:color="000000" w:sz="8" w:space="0"/>
              <w:left w:val="single" w:color="000000" w:sz="6" w:space="0"/>
              <w:bottom w:val="single" w:color="000000" w:sz="8" w:space="0"/>
              <w:right w:val="single" w:color="000000" w:sz="8" w:space="0"/>
            </w:tcBorders>
          </w:tcPr>
          <w:p w14:paraId="439E0E30"/>
        </w:tc>
        <w:tc>
          <w:tcPr>
            <w:tcW w:w="1957" w:type="dxa"/>
            <w:vMerge w:val="continue"/>
            <w:tcBorders>
              <w:top w:val="single" w:color="000000" w:sz="8" w:space="0"/>
              <w:left w:val="single" w:color="000000" w:sz="8" w:space="0"/>
              <w:bottom w:val="single" w:color="000000" w:sz="8" w:space="0"/>
              <w:right w:val="single" w:color="000000" w:sz="8" w:space="0"/>
            </w:tcBorders>
          </w:tcPr>
          <w:p w14:paraId="60D74F20"/>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076FF52">
            <w:pPr>
              <w:widowControl/>
              <w:autoSpaceDE w:val="0"/>
              <w:autoSpaceDN w:val="0"/>
              <w:spacing w:before="2598" w:after="0" w:line="320" w:lineRule="exact"/>
              <w:ind w:left="0" w:right="0" w:firstLine="0"/>
              <w:jc w:val="center"/>
            </w:pPr>
            <w:r>
              <w:rPr>
                <w:rFonts w:ascii="7v6lAlxz+SimSun" w:hAnsi="7v6lAlxz+SimSun" w:eastAsia="7v6lAlxz+SimSun"/>
                <w:color w:val="000000"/>
                <w:sz w:val="32"/>
              </w:rPr>
              <w:t>214</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5C1C184">
            <w:pPr>
              <w:widowControl/>
              <w:autoSpaceDE w:val="0"/>
              <w:autoSpaceDN w:val="0"/>
              <w:spacing w:before="8" w:after="0" w:line="388" w:lineRule="exact"/>
              <w:ind w:left="46" w:right="300" w:firstLine="0"/>
              <w:jc w:val="both"/>
            </w:pPr>
            <w:r>
              <w:rPr>
                <w:rFonts w:ascii="7v6lAlxz+SimSun" w:hAnsi="7v6lAlxz+SimSun" w:eastAsia="7v6lAlxz+SimSun"/>
                <w:color w:val="000000"/>
                <w:sz w:val="32"/>
              </w:rPr>
              <w:t>主动排查涉访矛盾，受理群众来信、来电、网上等信访事项，接待群众来访，承办上级党委政府直接交办的信访事项，督促、审核信访事项的办理回复</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F52DA1D">
            <w:pPr>
              <w:widowControl/>
              <w:autoSpaceDE w:val="0"/>
              <w:autoSpaceDN w:val="0"/>
              <w:spacing w:before="1616"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《信访工作条例》第二十一条 各级机关、单位应当及时将信访事项录入信访信息系统，使网上信访、来信、来访、来电在网上流转，方便信访人查询、评价信访事项办理情况。第二十五条 各级机关、单位对可能造成社会影响的重大、紧急信访事项和信访信息，应当及时报告本级党委和政府，通报本级信访工作联席会议办公室，在职责范围内依法及时采取措施，防止不良影响的产生、扩大。</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DC8BF39">
            <w:pPr>
              <w:widowControl/>
              <w:autoSpaceDE w:val="0"/>
              <w:autoSpaceDN w:val="0"/>
              <w:spacing w:before="2358"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221D1C6">
            <w:pPr>
              <w:widowControl/>
              <w:autoSpaceDE w:val="0"/>
              <w:autoSpaceDN w:val="0"/>
              <w:spacing w:before="2530" w:after="0" w:line="198" w:lineRule="exact"/>
              <w:ind w:left="0" w:right="0" w:firstLine="0"/>
              <w:jc w:val="center"/>
            </w:pPr>
            <w:r>
              <w:rPr>
                <w:rFonts w:ascii="7v6lAlxz+SimSun" w:hAnsi="7v6lAlxz+SimSun" w:eastAsia="7v6lAlxz+SimSun"/>
                <w:color w:val="000000"/>
                <w:sz w:val="20"/>
              </w:rPr>
              <w:t>区委信</w:t>
            </w:r>
          </w:p>
          <w:p w14:paraId="213265CE">
            <w:pPr>
              <w:widowControl/>
              <w:autoSpaceDE w:val="0"/>
              <w:autoSpaceDN w:val="0"/>
              <w:spacing w:before="48" w:after="0" w:line="200" w:lineRule="exact"/>
              <w:ind w:left="0" w:right="0" w:firstLine="0"/>
              <w:jc w:val="center"/>
            </w:pPr>
            <w:r>
              <w:rPr>
                <w:rFonts w:ascii="7v6lAlxz+SimSun" w:hAnsi="7v6lAlxz+SimSun" w:eastAsia="7v6lAlxz+SimSun"/>
                <w:color w:val="000000"/>
                <w:sz w:val="20"/>
              </w:rPr>
              <w:t>访局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B12484D">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958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B2A0609">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组织信访事项专项核查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3A0FE61"/>
        </w:tc>
      </w:tr>
      <w:tr w14:paraId="68B97F58">
        <w:tblPrEx>
          <w:tblCellMar>
            <w:top w:w="0" w:type="dxa"/>
            <w:left w:w="108" w:type="dxa"/>
            <w:bottom w:w="0" w:type="dxa"/>
            <w:right w:w="108" w:type="dxa"/>
          </w:tblCellMar>
        </w:tblPrEx>
        <w:trPr>
          <w:trHeight w:val="21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5A60F3C"/>
        </w:tc>
        <w:tc>
          <w:tcPr>
            <w:tcW w:w="1957" w:type="dxa"/>
            <w:vMerge w:val="continue"/>
            <w:tcBorders>
              <w:top w:val="single" w:color="000000" w:sz="8" w:space="0"/>
              <w:left w:val="single" w:color="000000" w:sz="6" w:space="0"/>
              <w:bottom w:val="single" w:color="000000" w:sz="8" w:space="0"/>
              <w:right w:val="single" w:color="000000" w:sz="8" w:space="0"/>
            </w:tcBorders>
          </w:tcPr>
          <w:p w14:paraId="1C5D1986"/>
        </w:tc>
        <w:tc>
          <w:tcPr>
            <w:tcW w:w="1957" w:type="dxa"/>
            <w:vMerge w:val="continue"/>
            <w:tcBorders>
              <w:top w:val="single" w:color="000000" w:sz="8" w:space="0"/>
              <w:left w:val="single" w:color="000000" w:sz="8" w:space="0"/>
              <w:bottom w:val="single" w:color="000000" w:sz="8" w:space="0"/>
              <w:right w:val="single" w:color="000000" w:sz="8" w:space="0"/>
            </w:tcBorders>
          </w:tcPr>
          <w:p w14:paraId="6FC989C2"/>
        </w:tc>
        <w:tc>
          <w:tcPr>
            <w:tcW w:w="1957" w:type="dxa"/>
            <w:vMerge w:val="continue"/>
            <w:tcBorders>
              <w:top w:val="single" w:color="000000" w:sz="8" w:space="0"/>
              <w:left w:val="single" w:color="000000" w:sz="8" w:space="0"/>
              <w:bottom w:val="single" w:color="000000" w:sz="6" w:space="0"/>
              <w:right w:val="single" w:color="000000" w:sz="6" w:space="0"/>
            </w:tcBorders>
          </w:tcPr>
          <w:p w14:paraId="0DF80A73"/>
        </w:tc>
        <w:tc>
          <w:tcPr>
            <w:tcW w:w="1957" w:type="dxa"/>
            <w:vMerge w:val="continue"/>
            <w:tcBorders>
              <w:top w:val="single" w:color="000000" w:sz="8" w:space="0"/>
              <w:left w:val="single" w:color="000000" w:sz="6" w:space="0"/>
              <w:bottom w:val="single" w:color="000000" w:sz="6" w:space="0"/>
              <w:right w:val="single" w:color="000000" w:sz="8" w:space="0"/>
            </w:tcBorders>
          </w:tcPr>
          <w:p w14:paraId="76D9BD4F"/>
        </w:tc>
        <w:tc>
          <w:tcPr>
            <w:tcW w:w="1957" w:type="dxa"/>
            <w:vMerge w:val="continue"/>
            <w:tcBorders>
              <w:top w:val="single" w:color="000000" w:sz="8" w:space="0"/>
              <w:left w:val="single" w:color="000000" w:sz="8" w:space="0"/>
              <w:bottom w:val="single" w:color="000000" w:sz="6" w:space="0"/>
              <w:right w:val="single" w:color="000000" w:sz="8" w:space="0"/>
            </w:tcBorders>
          </w:tcPr>
          <w:p w14:paraId="028642B3"/>
        </w:tc>
        <w:tc>
          <w:tcPr>
            <w:tcW w:w="1957" w:type="dxa"/>
            <w:vMerge w:val="continue"/>
            <w:tcBorders>
              <w:top w:val="single" w:color="000000" w:sz="8" w:space="0"/>
              <w:left w:val="single" w:color="000000" w:sz="8" w:space="0"/>
              <w:bottom w:val="single" w:color="000000" w:sz="6" w:space="0"/>
              <w:right w:val="single" w:color="000000" w:sz="6" w:space="0"/>
            </w:tcBorders>
          </w:tcPr>
          <w:p w14:paraId="00B937D1"/>
        </w:tc>
        <w:tc>
          <w:tcPr>
            <w:tcW w:w="1957" w:type="dxa"/>
            <w:vMerge w:val="continue"/>
            <w:tcBorders>
              <w:top w:val="single" w:color="000000" w:sz="8" w:space="0"/>
              <w:left w:val="single" w:color="000000" w:sz="6" w:space="0"/>
              <w:bottom w:val="single" w:color="000000" w:sz="6" w:space="0"/>
              <w:right w:val="single" w:color="000000" w:sz="8" w:space="0"/>
            </w:tcBorders>
          </w:tcPr>
          <w:p w14:paraId="21A72AD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383DAA0">
            <w:pPr>
              <w:widowControl/>
              <w:autoSpaceDE w:val="0"/>
              <w:autoSpaceDN w:val="0"/>
              <w:spacing w:before="942" w:after="0" w:line="318" w:lineRule="exact"/>
              <w:ind w:left="0" w:right="0" w:firstLine="0"/>
              <w:jc w:val="center"/>
            </w:pPr>
            <w:r>
              <w:rPr>
                <w:rFonts w:ascii="7v6lAlxz+SimSun" w:hAnsi="7v6lAlxz+SimSun" w:eastAsia="7v6lAlxz+SimSun"/>
                <w:color w:val="000000"/>
                <w:sz w:val="32"/>
              </w:rPr>
              <w:t>959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F5C7F1B">
            <w:pPr>
              <w:widowControl/>
              <w:autoSpaceDE w:val="0"/>
              <w:autoSpaceDN w:val="0"/>
              <w:spacing w:before="98" w:after="0" w:line="388" w:lineRule="exact"/>
              <w:ind w:left="126" w:right="106" w:firstLine="0"/>
              <w:jc w:val="both"/>
            </w:pPr>
            <w:r>
              <w:rPr>
                <w:rFonts w:ascii="7v6lAlxz+SimSun" w:hAnsi="7v6lAlxz+SimSun" w:eastAsia="7v6lAlxz+SimSun"/>
                <w:color w:val="000000"/>
                <w:sz w:val="32"/>
              </w:rPr>
              <w:t>主动排查涉访矛盾，受理群众来信、来电、网上等信访事项，接待群众来访，承办上级党委政府直接交办的信访事项，督促、审核信访事项的办理</w:t>
            </w:r>
          </w:p>
          <w:p w14:paraId="2F96272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回复</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CD88EB3"/>
        </w:tc>
      </w:tr>
      <w:tr w14:paraId="5633329A">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678AD7D"/>
        </w:tc>
        <w:tc>
          <w:tcPr>
            <w:tcW w:w="1957" w:type="dxa"/>
            <w:vMerge w:val="continue"/>
            <w:tcBorders>
              <w:top w:val="single" w:color="000000" w:sz="8" w:space="0"/>
              <w:left w:val="single" w:color="000000" w:sz="6" w:space="0"/>
              <w:bottom w:val="single" w:color="000000" w:sz="8" w:space="0"/>
              <w:right w:val="single" w:color="000000" w:sz="8" w:space="0"/>
            </w:tcBorders>
          </w:tcPr>
          <w:p w14:paraId="2BD927A7"/>
        </w:tc>
        <w:tc>
          <w:tcPr>
            <w:tcW w:w="1957" w:type="dxa"/>
            <w:vMerge w:val="continue"/>
            <w:tcBorders>
              <w:top w:val="single" w:color="000000" w:sz="8" w:space="0"/>
              <w:left w:val="single" w:color="000000" w:sz="8" w:space="0"/>
              <w:bottom w:val="single" w:color="000000" w:sz="8" w:space="0"/>
              <w:right w:val="single" w:color="000000" w:sz="8" w:space="0"/>
            </w:tcBorders>
          </w:tcPr>
          <w:p w14:paraId="45AC901B"/>
        </w:tc>
        <w:tc>
          <w:tcPr>
            <w:tcW w:w="1957" w:type="dxa"/>
            <w:vMerge w:val="continue"/>
            <w:tcBorders>
              <w:top w:val="single" w:color="000000" w:sz="8" w:space="0"/>
              <w:left w:val="single" w:color="000000" w:sz="8" w:space="0"/>
              <w:bottom w:val="single" w:color="000000" w:sz="6" w:space="0"/>
              <w:right w:val="single" w:color="000000" w:sz="6" w:space="0"/>
            </w:tcBorders>
          </w:tcPr>
          <w:p w14:paraId="786D9870"/>
        </w:tc>
        <w:tc>
          <w:tcPr>
            <w:tcW w:w="1957" w:type="dxa"/>
            <w:vMerge w:val="continue"/>
            <w:tcBorders>
              <w:top w:val="single" w:color="000000" w:sz="8" w:space="0"/>
              <w:left w:val="single" w:color="000000" w:sz="6" w:space="0"/>
              <w:bottom w:val="single" w:color="000000" w:sz="6" w:space="0"/>
              <w:right w:val="single" w:color="000000" w:sz="8" w:space="0"/>
            </w:tcBorders>
          </w:tcPr>
          <w:p w14:paraId="28AC75D4"/>
        </w:tc>
        <w:tc>
          <w:tcPr>
            <w:tcW w:w="1957" w:type="dxa"/>
            <w:vMerge w:val="continue"/>
            <w:tcBorders>
              <w:top w:val="single" w:color="000000" w:sz="8" w:space="0"/>
              <w:left w:val="single" w:color="000000" w:sz="8" w:space="0"/>
              <w:bottom w:val="single" w:color="000000" w:sz="6" w:space="0"/>
              <w:right w:val="single" w:color="000000" w:sz="8" w:space="0"/>
            </w:tcBorders>
          </w:tcPr>
          <w:p w14:paraId="772FF5D1"/>
        </w:tc>
        <w:tc>
          <w:tcPr>
            <w:tcW w:w="1957" w:type="dxa"/>
            <w:vMerge w:val="continue"/>
            <w:tcBorders>
              <w:top w:val="single" w:color="000000" w:sz="8" w:space="0"/>
              <w:left w:val="single" w:color="000000" w:sz="8" w:space="0"/>
              <w:bottom w:val="single" w:color="000000" w:sz="6" w:space="0"/>
              <w:right w:val="single" w:color="000000" w:sz="6" w:space="0"/>
            </w:tcBorders>
          </w:tcPr>
          <w:p w14:paraId="3B4F4C08"/>
        </w:tc>
        <w:tc>
          <w:tcPr>
            <w:tcW w:w="1957" w:type="dxa"/>
            <w:vMerge w:val="continue"/>
            <w:tcBorders>
              <w:top w:val="single" w:color="000000" w:sz="8" w:space="0"/>
              <w:left w:val="single" w:color="000000" w:sz="6" w:space="0"/>
              <w:bottom w:val="single" w:color="000000" w:sz="6" w:space="0"/>
              <w:right w:val="single" w:color="000000" w:sz="8" w:space="0"/>
            </w:tcBorders>
          </w:tcPr>
          <w:p w14:paraId="6B43006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9FC68A3">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960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66E7351">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建立信访值班制度，处理群众诉求</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6269C78"/>
        </w:tc>
      </w:tr>
      <w:tr w14:paraId="59444A35">
        <w:tblPrEx>
          <w:tblCellMar>
            <w:top w:w="0" w:type="dxa"/>
            <w:left w:w="108" w:type="dxa"/>
            <w:bottom w:w="0" w:type="dxa"/>
            <w:right w:w="108" w:type="dxa"/>
          </w:tblCellMar>
        </w:tblPrEx>
        <w:trPr>
          <w:trHeight w:val="12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F299C56"/>
        </w:tc>
        <w:tc>
          <w:tcPr>
            <w:tcW w:w="1957" w:type="dxa"/>
            <w:vMerge w:val="continue"/>
            <w:tcBorders>
              <w:top w:val="single" w:color="000000" w:sz="8" w:space="0"/>
              <w:left w:val="single" w:color="000000" w:sz="6" w:space="0"/>
              <w:bottom w:val="single" w:color="000000" w:sz="8" w:space="0"/>
              <w:right w:val="single" w:color="000000" w:sz="8" w:space="0"/>
            </w:tcBorders>
          </w:tcPr>
          <w:p w14:paraId="5798BA0B"/>
        </w:tc>
        <w:tc>
          <w:tcPr>
            <w:tcW w:w="1957" w:type="dxa"/>
            <w:vMerge w:val="continue"/>
            <w:tcBorders>
              <w:top w:val="single" w:color="000000" w:sz="8" w:space="0"/>
              <w:left w:val="single" w:color="000000" w:sz="8" w:space="0"/>
              <w:bottom w:val="single" w:color="000000" w:sz="8" w:space="0"/>
              <w:right w:val="single" w:color="000000" w:sz="8" w:space="0"/>
            </w:tcBorders>
          </w:tcPr>
          <w:p w14:paraId="3642405C"/>
        </w:tc>
        <w:tc>
          <w:tcPr>
            <w:tcW w:w="1957" w:type="dxa"/>
            <w:vMerge w:val="continue"/>
            <w:tcBorders>
              <w:top w:val="single" w:color="000000" w:sz="8" w:space="0"/>
              <w:left w:val="single" w:color="000000" w:sz="8" w:space="0"/>
              <w:bottom w:val="single" w:color="000000" w:sz="6" w:space="0"/>
              <w:right w:val="single" w:color="000000" w:sz="6" w:space="0"/>
            </w:tcBorders>
          </w:tcPr>
          <w:p w14:paraId="1D930FC0"/>
        </w:tc>
        <w:tc>
          <w:tcPr>
            <w:tcW w:w="1957" w:type="dxa"/>
            <w:vMerge w:val="continue"/>
            <w:tcBorders>
              <w:top w:val="single" w:color="000000" w:sz="8" w:space="0"/>
              <w:left w:val="single" w:color="000000" w:sz="6" w:space="0"/>
              <w:bottom w:val="single" w:color="000000" w:sz="6" w:space="0"/>
              <w:right w:val="single" w:color="000000" w:sz="8" w:space="0"/>
            </w:tcBorders>
          </w:tcPr>
          <w:p w14:paraId="27C9AB54"/>
        </w:tc>
        <w:tc>
          <w:tcPr>
            <w:tcW w:w="1957" w:type="dxa"/>
            <w:vMerge w:val="continue"/>
            <w:tcBorders>
              <w:top w:val="single" w:color="000000" w:sz="8" w:space="0"/>
              <w:left w:val="single" w:color="000000" w:sz="8" w:space="0"/>
              <w:bottom w:val="single" w:color="000000" w:sz="6" w:space="0"/>
              <w:right w:val="single" w:color="000000" w:sz="8" w:space="0"/>
            </w:tcBorders>
          </w:tcPr>
          <w:p w14:paraId="25EC7DF7"/>
        </w:tc>
        <w:tc>
          <w:tcPr>
            <w:tcW w:w="1957" w:type="dxa"/>
            <w:vMerge w:val="continue"/>
            <w:tcBorders>
              <w:top w:val="single" w:color="000000" w:sz="8" w:space="0"/>
              <w:left w:val="single" w:color="000000" w:sz="8" w:space="0"/>
              <w:bottom w:val="single" w:color="000000" w:sz="6" w:space="0"/>
              <w:right w:val="single" w:color="000000" w:sz="6" w:space="0"/>
            </w:tcBorders>
          </w:tcPr>
          <w:p w14:paraId="14FC7A36"/>
        </w:tc>
        <w:tc>
          <w:tcPr>
            <w:tcW w:w="1957" w:type="dxa"/>
            <w:vMerge w:val="continue"/>
            <w:tcBorders>
              <w:top w:val="single" w:color="000000" w:sz="8" w:space="0"/>
              <w:left w:val="single" w:color="000000" w:sz="6" w:space="0"/>
              <w:bottom w:val="single" w:color="000000" w:sz="6" w:space="0"/>
              <w:right w:val="single" w:color="000000" w:sz="8" w:space="0"/>
            </w:tcBorders>
          </w:tcPr>
          <w:p w14:paraId="1754C4E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241B7D8">
            <w:pPr>
              <w:widowControl/>
              <w:autoSpaceDE w:val="0"/>
              <w:autoSpaceDN w:val="0"/>
              <w:spacing w:before="454" w:after="0" w:line="318" w:lineRule="exact"/>
              <w:ind w:left="0" w:right="0" w:firstLine="0"/>
              <w:jc w:val="center"/>
            </w:pPr>
            <w:r>
              <w:rPr>
                <w:rFonts w:ascii="7v6lAlxz+SimSun" w:hAnsi="7v6lAlxz+SimSun" w:eastAsia="7v6lAlxz+SimSun"/>
                <w:color w:val="000000"/>
                <w:sz w:val="32"/>
              </w:rPr>
              <w:t>961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2453612">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定期下访，包案化解群众反映强烈的</w:t>
            </w:r>
          </w:p>
          <w:p w14:paraId="190BD64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突出问题</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4A8A3ED"/>
        </w:tc>
      </w:tr>
      <w:tr w14:paraId="1A9B2AE4">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58288A7"/>
        </w:tc>
        <w:tc>
          <w:tcPr>
            <w:tcW w:w="1957" w:type="dxa"/>
            <w:vMerge w:val="continue"/>
            <w:tcBorders>
              <w:top w:val="single" w:color="000000" w:sz="8" w:space="0"/>
              <w:left w:val="single" w:color="000000" w:sz="6" w:space="0"/>
              <w:bottom w:val="single" w:color="000000" w:sz="8" w:space="0"/>
              <w:right w:val="single" w:color="000000" w:sz="8" w:space="0"/>
            </w:tcBorders>
          </w:tcPr>
          <w:p w14:paraId="70CAFCC1"/>
        </w:tc>
        <w:tc>
          <w:tcPr>
            <w:tcW w:w="1957" w:type="dxa"/>
            <w:vMerge w:val="continue"/>
            <w:tcBorders>
              <w:top w:val="single" w:color="000000" w:sz="8" w:space="0"/>
              <w:left w:val="single" w:color="000000" w:sz="8" w:space="0"/>
              <w:bottom w:val="single" w:color="000000" w:sz="8" w:space="0"/>
              <w:right w:val="single" w:color="000000" w:sz="8" w:space="0"/>
            </w:tcBorders>
          </w:tcPr>
          <w:p w14:paraId="4E68C188"/>
        </w:tc>
        <w:tc>
          <w:tcPr>
            <w:tcW w:w="1957" w:type="dxa"/>
            <w:vMerge w:val="continue"/>
            <w:tcBorders>
              <w:top w:val="single" w:color="000000" w:sz="8" w:space="0"/>
              <w:left w:val="single" w:color="000000" w:sz="8" w:space="0"/>
              <w:bottom w:val="single" w:color="000000" w:sz="6" w:space="0"/>
              <w:right w:val="single" w:color="000000" w:sz="6" w:space="0"/>
            </w:tcBorders>
          </w:tcPr>
          <w:p w14:paraId="15D80114"/>
        </w:tc>
        <w:tc>
          <w:tcPr>
            <w:tcW w:w="1957" w:type="dxa"/>
            <w:vMerge w:val="continue"/>
            <w:tcBorders>
              <w:top w:val="single" w:color="000000" w:sz="8" w:space="0"/>
              <w:left w:val="single" w:color="000000" w:sz="6" w:space="0"/>
              <w:bottom w:val="single" w:color="000000" w:sz="6" w:space="0"/>
              <w:right w:val="single" w:color="000000" w:sz="8" w:space="0"/>
            </w:tcBorders>
          </w:tcPr>
          <w:p w14:paraId="4DA0CA16"/>
        </w:tc>
        <w:tc>
          <w:tcPr>
            <w:tcW w:w="1957" w:type="dxa"/>
            <w:vMerge w:val="continue"/>
            <w:tcBorders>
              <w:top w:val="single" w:color="000000" w:sz="8" w:space="0"/>
              <w:left w:val="single" w:color="000000" w:sz="8" w:space="0"/>
              <w:bottom w:val="single" w:color="000000" w:sz="6" w:space="0"/>
              <w:right w:val="single" w:color="000000" w:sz="8" w:space="0"/>
            </w:tcBorders>
          </w:tcPr>
          <w:p w14:paraId="4A7D72EA"/>
        </w:tc>
        <w:tc>
          <w:tcPr>
            <w:tcW w:w="1957" w:type="dxa"/>
            <w:vMerge w:val="continue"/>
            <w:tcBorders>
              <w:top w:val="single" w:color="000000" w:sz="8" w:space="0"/>
              <w:left w:val="single" w:color="000000" w:sz="8" w:space="0"/>
              <w:bottom w:val="single" w:color="000000" w:sz="6" w:space="0"/>
              <w:right w:val="single" w:color="000000" w:sz="6" w:space="0"/>
            </w:tcBorders>
          </w:tcPr>
          <w:p w14:paraId="4BD84E9D"/>
        </w:tc>
        <w:tc>
          <w:tcPr>
            <w:tcW w:w="1957" w:type="dxa"/>
            <w:vMerge w:val="continue"/>
            <w:tcBorders>
              <w:top w:val="single" w:color="000000" w:sz="8" w:space="0"/>
              <w:left w:val="single" w:color="000000" w:sz="6" w:space="0"/>
              <w:bottom w:val="single" w:color="000000" w:sz="6" w:space="0"/>
              <w:right w:val="single" w:color="000000" w:sz="8" w:space="0"/>
            </w:tcBorders>
          </w:tcPr>
          <w:p w14:paraId="39A14F10"/>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FDE82AD">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962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B8D6969">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定期接待群众来访</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7F9A8F4"/>
        </w:tc>
      </w:tr>
      <w:tr w14:paraId="4308E595">
        <w:tblPrEx>
          <w:tblCellMar>
            <w:top w:w="0" w:type="dxa"/>
            <w:left w:w="108" w:type="dxa"/>
            <w:bottom w:w="0" w:type="dxa"/>
            <w:right w:w="108" w:type="dxa"/>
          </w:tblCellMar>
        </w:tblPrEx>
        <w:trPr>
          <w:trHeight w:val="98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04A22DA"/>
        </w:tc>
        <w:tc>
          <w:tcPr>
            <w:tcW w:w="1957" w:type="dxa"/>
            <w:vMerge w:val="continue"/>
            <w:tcBorders>
              <w:top w:val="single" w:color="000000" w:sz="8" w:space="0"/>
              <w:left w:val="single" w:color="000000" w:sz="6" w:space="0"/>
              <w:bottom w:val="single" w:color="000000" w:sz="8" w:space="0"/>
              <w:right w:val="single" w:color="000000" w:sz="8" w:space="0"/>
            </w:tcBorders>
          </w:tcPr>
          <w:p w14:paraId="09C05530"/>
        </w:tc>
        <w:tc>
          <w:tcPr>
            <w:tcW w:w="1957" w:type="dxa"/>
            <w:vMerge w:val="continue"/>
            <w:tcBorders>
              <w:top w:val="single" w:color="000000" w:sz="8" w:space="0"/>
              <w:left w:val="single" w:color="000000" w:sz="8" w:space="0"/>
              <w:bottom w:val="single" w:color="000000" w:sz="8" w:space="0"/>
              <w:right w:val="single" w:color="000000" w:sz="8" w:space="0"/>
            </w:tcBorders>
          </w:tcPr>
          <w:p w14:paraId="6C8F8A9A"/>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ADE5776">
            <w:pPr>
              <w:widowControl/>
              <w:autoSpaceDE w:val="0"/>
              <w:autoSpaceDN w:val="0"/>
              <w:spacing w:before="1898" w:after="0" w:line="320" w:lineRule="exact"/>
              <w:ind w:left="0" w:right="0" w:firstLine="0"/>
              <w:jc w:val="center"/>
            </w:pPr>
            <w:r>
              <w:rPr>
                <w:rFonts w:ascii="7v6lAlxz+SimSun" w:hAnsi="7v6lAlxz+SimSun" w:eastAsia="7v6lAlxz+SimSun"/>
                <w:color w:val="000000"/>
                <w:sz w:val="32"/>
              </w:rPr>
              <w:t>215</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5E68C7BC">
            <w:pPr>
              <w:widowControl/>
              <w:autoSpaceDE w:val="0"/>
              <w:autoSpaceDN w:val="0"/>
              <w:spacing w:before="472" w:after="0" w:line="388" w:lineRule="exact"/>
              <w:ind w:left="46" w:right="300" w:firstLine="0"/>
              <w:jc w:val="both"/>
            </w:pPr>
            <w:r>
              <w:rPr>
                <w:rFonts w:ascii="7v6lAlxz+SimSun" w:hAnsi="7v6lAlxz+SimSun" w:eastAsia="7v6lAlxz+SimSun"/>
                <w:color w:val="000000"/>
                <w:sz w:val="32"/>
              </w:rPr>
              <w:t>主动化解矛盾，做好职权范围内信访人疏导教育、帮扶救助、属地稳控和应急劝返等工作</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71D0BC29">
            <w:pPr>
              <w:widowControl/>
              <w:autoSpaceDE w:val="0"/>
              <w:autoSpaceDN w:val="0"/>
              <w:spacing w:before="796"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《信访工作条例》第十条 各级政府贯彻落实上级党委和政府以及本级党委关于信访工作的部署要求，科学民主决策、依法履行职责，组织各方力量加强矛盾纠纷排查化解，及时妥善处理信访事项，研究解决政策性、群体性信访突出问题和疑难复杂信访问题。第十八条 各级机关、单位领导干部应当阅办群众来信和网上信访、定期接待群众来访、定期下访，包案化解群众反映强烈的突出问题。第三十七条 各级机关、单位应当坚持社会矛盾纠纷多元预防调处化解，人民调解、行政调解、司法调解联动，综合运用法律、政策、经济、行政等手段和教育、协商、疏导等办法，多措并举化解矛盾纠纷。</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69F7F24F">
            <w:pPr>
              <w:widowControl/>
              <w:autoSpaceDE w:val="0"/>
              <w:autoSpaceDN w:val="0"/>
              <w:spacing w:before="1658"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53724E6E">
            <w:pPr>
              <w:widowControl/>
              <w:autoSpaceDE w:val="0"/>
              <w:autoSpaceDN w:val="0"/>
              <w:spacing w:before="1832" w:after="0" w:line="198" w:lineRule="exact"/>
              <w:ind w:left="0" w:right="0" w:firstLine="0"/>
              <w:jc w:val="center"/>
            </w:pPr>
            <w:r>
              <w:rPr>
                <w:rFonts w:ascii="7v6lAlxz+SimSun" w:hAnsi="7v6lAlxz+SimSun" w:eastAsia="7v6lAlxz+SimSun"/>
                <w:color w:val="000000"/>
                <w:sz w:val="20"/>
              </w:rPr>
              <w:t>区委信</w:t>
            </w:r>
          </w:p>
          <w:p w14:paraId="1FCF2D3E">
            <w:pPr>
              <w:widowControl/>
              <w:autoSpaceDE w:val="0"/>
              <w:autoSpaceDN w:val="0"/>
              <w:spacing w:before="48" w:after="0" w:line="200" w:lineRule="exact"/>
              <w:ind w:left="0" w:right="0" w:firstLine="0"/>
              <w:jc w:val="center"/>
            </w:pPr>
            <w:r>
              <w:rPr>
                <w:rFonts w:ascii="7v6lAlxz+SimSun" w:hAnsi="7v6lAlxz+SimSun" w:eastAsia="7v6lAlxz+SimSun"/>
                <w:color w:val="000000"/>
                <w:sz w:val="20"/>
              </w:rPr>
              <w:t>访局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9680290">
            <w:pPr>
              <w:widowControl/>
              <w:autoSpaceDE w:val="0"/>
              <w:autoSpaceDN w:val="0"/>
              <w:spacing w:before="342" w:after="0" w:line="318" w:lineRule="exact"/>
              <w:ind w:left="0" w:right="0" w:firstLine="0"/>
              <w:jc w:val="center"/>
            </w:pPr>
            <w:r>
              <w:rPr>
                <w:rFonts w:ascii="7v6lAlxz+SimSun" w:hAnsi="7v6lAlxz+SimSun" w:eastAsia="7v6lAlxz+SimSun"/>
                <w:color w:val="000000"/>
                <w:sz w:val="32"/>
              </w:rPr>
              <w:t>963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19AC8A6">
            <w:pPr>
              <w:widowControl/>
              <w:autoSpaceDE w:val="0"/>
              <w:autoSpaceDN w:val="0"/>
              <w:spacing w:before="146" w:after="0" w:line="320" w:lineRule="exact"/>
              <w:ind w:left="0" w:right="0" w:firstLine="0"/>
              <w:jc w:val="center"/>
            </w:pPr>
            <w:r>
              <w:rPr>
                <w:rFonts w:ascii="7v6lAlxz+SimSun" w:hAnsi="7v6lAlxz+SimSun" w:eastAsia="7v6lAlxz+SimSun"/>
                <w:color w:val="000000"/>
                <w:sz w:val="32"/>
              </w:rPr>
              <w:t>依法按政策就地解决群众的合法合理</w:t>
            </w:r>
          </w:p>
          <w:p w14:paraId="077EBF7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诉求</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FF359F5"/>
        </w:tc>
      </w:tr>
      <w:tr w14:paraId="33E55F50">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1CDB6EE"/>
        </w:tc>
        <w:tc>
          <w:tcPr>
            <w:tcW w:w="1957" w:type="dxa"/>
            <w:vMerge w:val="continue"/>
            <w:tcBorders>
              <w:top w:val="single" w:color="000000" w:sz="8" w:space="0"/>
              <w:left w:val="single" w:color="000000" w:sz="6" w:space="0"/>
              <w:bottom w:val="single" w:color="000000" w:sz="8" w:space="0"/>
              <w:right w:val="single" w:color="000000" w:sz="8" w:space="0"/>
            </w:tcBorders>
          </w:tcPr>
          <w:p w14:paraId="42B124B5"/>
        </w:tc>
        <w:tc>
          <w:tcPr>
            <w:tcW w:w="1957" w:type="dxa"/>
            <w:vMerge w:val="continue"/>
            <w:tcBorders>
              <w:top w:val="single" w:color="000000" w:sz="8" w:space="0"/>
              <w:left w:val="single" w:color="000000" w:sz="8" w:space="0"/>
              <w:bottom w:val="single" w:color="000000" w:sz="8" w:space="0"/>
              <w:right w:val="single" w:color="000000" w:sz="8" w:space="0"/>
            </w:tcBorders>
          </w:tcPr>
          <w:p w14:paraId="1022A413"/>
        </w:tc>
        <w:tc>
          <w:tcPr>
            <w:tcW w:w="1957" w:type="dxa"/>
            <w:vMerge w:val="continue"/>
            <w:tcBorders>
              <w:top w:val="single" w:color="000000" w:sz="6" w:space="0"/>
              <w:left w:val="single" w:color="000000" w:sz="8" w:space="0"/>
              <w:bottom w:val="single" w:color="000000" w:sz="8" w:space="0"/>
              <w:right w:val="single" w:color="000000" w:sz="6" w:space="0"/>
            </w:tcBorders>
          </w:tcPr>
          <w:p w14:paraId="467B8AC9"/>
        </w:tc>
        <w:tc>
          <w:tcPr>
            <w:tcW w:w="1957" w:type="dxa"/>
            <w:vMerge w:val="continue"/>
            <w:tcBorders>
              <w:top w:val="single" w:color="000000" w:sz="6" w:space="0"/>
              <w:left w:val="single" w:color="000000" w:sz="6" w:space="0"/>
              <w:bottom w:val="single" w:color="000000" w:sz="8" w:space="0"/>
              <w:right w:val="single" w:color="000000" w:sz="8" w:space="0"/>
            </w:tcBorders>
          </w:tcPr>
          <w:p w14:paraId="77FD935D"/>
        </w:tc>
        <w:tc>
          <w:tcPr>
            <w:tcW w:w="1957" w:type="dxa"/>
            <w:vMerge w:val="continue"/>
            <w:tcBorders>
              <w:top w:val="single" w:color="000000" w:sz="6" w:space="0"/>
              <w:left w:val="single" w:color="000000" w:sz="8" w:space="0"/>
              <w:bottom w:val="single" w:color="000000" w:sz="8" w:space="0"/>
              <w:right w:val="single" w:color="000000" w:sz="8" w:space="0"/>
            </w:tcBorders>
          </w:tcPr>
          <w:p w14:paraId="4AD0DD64"/>
        </w:tc>
        <w:tc>
          <w:tcPr>
            <w:tcW w:w="1957" w:type="dxa"/>
            <w:vMerge w:val="continue"/>
            <w:tcBorders>
              <w:top w:val="single" w:color="000000" w:sz="6" w:space="0"/>
              <w:left w:val="single" w:color="000000" w:sz="8" w:space="0"/>
              <w:bottom w:val="single" w:color="000000" w:sz="8" w:space="0"/>
              <w:right w:val="single" w:color="000000" w:sz="6" w:space="0"/>
            </w:tcBorders>
          </w:tcPr>
          <w:p w14:paraId="099CBFD0"/>
        </w:tc>
        <w:tc>
          <w:tcPr>
            <w:tcW w:w="1957" w:type="dxa"/>
            <w:vMerge w:val="continue"/>
            <w:tcBorders>
              <w:top w:val="single" w:color="000000" w:sz="6" w:space="0"/>
              <w:left w:val="single" w:color="000000" w:sz="6" w:space="0"/>
              <w:bottom w:val="single" w:color="000000" w:sz="8" w:space="0"/>
              <w:right w:val="single" w:color="000000" w:sz="8" w:space="0"/>
            </w:tcBorders>
          </w:tcPr>
          <w:p w14:paraId="3C1976B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42791F6">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964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B44E6B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组织召开信访工作联席会议</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BB4935"/>
        </w:tc>
      </w:tr>
      <w:tr w14:paraId="2F563F11">
        <w:tblPrEx>
          <w:tblCellMar>
            <w:top w:w="0" w:type="dxa"/>
            <w:left w:w="108" w:type="dxa"/>
            <w:bottom w:w="0" w:type="dxa"/>
            <w:right w:w="108" w:type="dxa"/>
          </w:tblCellMar>
        </w:tblPrEx>
        <w:trPr>
          <w:trHeight w:val="9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CACED93"/>
        </w:tc>
        <w:tc>
          <w:tcPr>
            <w:tcW w:w="1957" w:type="dxa"/>
            <w:vMerge w:val="continue"/>
            <w:tcBorders>
              <w:top w:val="single" w:color="000000" w:sz="8" w:space="0"/>
              <w:left w:val="single" w:color="000000" w:sz="6" w:space="0"/>
              <w:bottom w:val="single" w:color="000000" w:sz="8" w:space="0"/>
              <w:right w:val="single" w:color="000000" w:sz="8" w:space="0"/>
            </w:tcBorders>
          </w:tcPr>
          <w:p w14:paraId="16E228A2"/>
        </w:tc>
        <w:tc>
          <w:tcPr>
            <w:tcW w:w="1957" w:type="dxa"/>
            <w:vMerge w:val="continue"/>
            <w:tcBorders>
              <w:top w:val="single" w:color="000000" w:sz="8" w:space="0"/>
              <w:left w:val="single" w:color="000000" w:sz="8" w:space="0"/>
              <w:bottom w:val="single" w:color="000000" w:sz="8" w:space="0"/>
              <w:right w:val="single" w:color="000000" w:sz="8" w:space="0"/>
            </w:tcBorders>
          </w:tcPr>
          <w:p w14:paraId="013ED98A"/>
        </w:tc>
        <w:tc>
          <w:tcPr>
            <w:tcW w:w="1957" w:type="dxa"/>
            <w:vMerge w:val="continue"/>
            <w:tcBorders>
              <w:top w:val="single" w:color="000000" w:sz="6" w:space="0"/>
              <w:left w:val="single" w:color="000000" w:sz="8" w:space="0"/>
              <w:bottom w:val="single" w:color="000000" w:sz="8" w:space="0"/>
              <w:right w:val="single" w:color="000000" w:sz="6" w:space="0"/>
            </w:tcBorders>
          </w:tcPr>
          <w:p w14:paraId="63500EF8"/>
        </w:tc>
        <w:tc>
          <w:tcPr>
            <w:tcW w:w="1957" w:type="dxa"/>
            <w:vMerge w:val="continue"/>
            <w:tcBorders>
              <w:top w:val="single" w:color="000000" w:sz="6" w:space="0"/>
              <w:left w:val="single" w:color="000000" w:sz="6" w:space="0"/>
              <w:bottom w:val="single" w:color="000000" w:sz="8" w:space="0"/>
              <w:right w:val="single" w:color="000000" w:sz="8" w:space="0"/>
            </w:tcBorders>
          </w:tcPr>
          <w:p w14:paraId="7771C8C3"/>
        </w:tc>
        <w:tc>
          <w:tcPr>
            <w:tcW w:w="1957" w:type="dxa"/>
            <w:vMerge w:val="continue"/>
            <w:tcBorders>
              <w:top w:val="single" w:color="000000" w:sz="6" w:space="0"/>
              <w:left w:val="single" w:color="000000" w:sz="8" w:space="0"/>
              <w:bottom w:val="single" w:color="000000" w:sz="8" w:space="0"/>
              <w:right w:val="single" w:color="000000" w:sz="8" w:space="0"/>
            </w:tcBorders>
          </w:tcPr>
          <w:p w14:paraId="3253D216"/>
        </w:tc>
        <w:tc>
          <w:tcPr>
            <w:tcW w:w="1957" w:type="dxa"/>
            <w:vMerge w:val="continue"/>
            <w:tcBorders>
              <w:top w:val="single" w:color="000000" w:sz="6" w:space="0"/>
              <w:left w:val="single" w:color="000000" w:sz="8" w:space="0"/>
              <w:bottom w:val="single" w:color="000000" w:sz="8" w:space="0"/>
              <w:right w:val="single" w:color="000000" w:sz="6" w:space="0"/>
            </w:tcBorders>
          </w:tcPr>
          <w:p w14:paraId="07E497AF"/>
        </w:tc>
        <w:tc>
          <w:tcPr>
            <w:tcW w:w="1957" w:type="dxa"/>
            <w:vMerge w:val="continue"/>
            <w:tcBorders>
              <w:top w:val="single" w:color="000000" w:sz="6" w:space="0"/>
              <w:left w:val="single" w:color="000000" w:sz="6" w:space="0"/>
              <w:bottom w:val="single" w:color="000000" w:sz="8" w:space="0"/>
              <w:right w:val="single" w:color="000000" w:sz="8" w:space="0"/>
            </w:tcBorders>
          </w:tcPr>
          <w:p w14:paraId="4990025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BB44D5">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965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F31EDEB">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分析研判信访形势，为决策提供参考</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6E5A8DB"/>
        </w:tc>
      </w:tr>
      <w:tr w14:paraId="42DA4864">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8AA7F61"/>
        </w:tc>
        <w:tc>
          <w:tcPr>
            <w:tcW w:w="1957" w:type="dxa"/>
            <w:vMerge w:val="continue"/>
            <w:tcBorders>
              <w:top w:val="single" w:color="000000" w:sz="8" w:space="0"/>
              <w:left w:val="single" w:color="000000" w:sz="6" w:space="0"/>
              <w:bottom w:val="single" w:color="000000" w:sz="8" w:space="0"/>
              <w:right w:val="single" w:color="000000" w:sz="8" w:space="0"/>
            </w:tcBorders>
          </w:tcPr>
          <w:p w14:paraId="396C8C3B"/>
        </w:tc>
        <w:tc>
          <w:tcPr>
            <w:tcW w:w="1957" w:type="dxa"/>
            <w:vMerge w:val="continue"/>
            <w:tcBorders>
              <w:top w:val="single" w:color="000000" w:sz="8" w:space="0"/>
              <w:left w:val="single" w:color="000000" w:sz="8" w:space="0"/>
              <w:bottom w:val="single" w:color="000000" w:sz="8" w:space="0"/>
              <w:right w:val="single" w:color="000000" w:sz="8" w:space="0"/>
            </w:tcBorders>
          </w:tcPr>
          <w:p w14:paraId="351F264B"/>
        </w:tc>
        <w:tc>
          <w:tcPr>
            <w:tcW w:w="1957" w:type="dxa"/>
            <w:vMerge w:val="continue"/>
            <w:tcBorders>
              <w:top w:val="single" w:color="000000" w:sz="6" w:space="0"/>
              <w:left w:val="single" w:color="000000" w:sz="8" w:space="0"/>
              <w:bottom w:val="single" w:color="000000" w:sz="8" w:space="0"/>
              <w:right w:val="single" w:color="000000" w:sz="6" w:space="0"/>
            </w:tcBorders>
          </w:tcPr>
          <w:p w14:paraId="37F043D8"/>
        </w:tc>
        <w:tc>
          <w:tcPr>
            <w:tcW w:w="1957" w:type="dxa"/>
            <w:vMerge w:val="continue"/>
            <w:tcBorders>
              <w:top w:val="single" w:color="000000" w:sz="6" w:space="0"/>
              <w:left w:val="single" w:color="000000" w:sz="6" w:space="0"/>
              <w:bottom w:val="single" w:color="000000" w:sz="8" w:space="0"/>
              <w:right w:val="single" w:color="000000" w:sz="8" w:space="0"/>
            </w:tcBorders>
          </w:tcPr>
          <w:p w14:paraId="5C9D6794"/>
        </w:tc>
        <w:tc>
          <w:tcPr>
            <w:tcW w:w="1957" w:type="dxa"/>
            <w:vMerge w:val="continue"/>
            <w:tcBorders>
              <w:top w:val="single" w:color="000000" w:sz="6" w:space="0"/>
              <w:left w:val="single" w:color="000000" w:sz="8" w:space="0"/>
              <w:bottom w:val="single" w:color="000000" w:sz="8" w:space="0"/>
              <w:right w:val="single" w:color="000000" w:sz="8" w:space="0"/>
            </w:tcBorders>
          </w:tcPr>
          <w:p w14:paraId="65B1BEFA"/>
        </w:tc>
        <w:tc>
          <w:tcPr>
            <w:tcW w:w="1957" w:type="dxa"/>
            <w:vMerge w:val="continue"/>
            <w:tcBorders>
              <w:top w:val="single" w:color="000000" w:sz="6" w:space="0"/>
              <w:left w:val="single" w:color="000000" w:sz="8" w:space="0"/>
              <w:bottom w:val="single" w:color="000000" w:sz="8" w:space="0"/>
              <w:right w:val="single" w:color="000000" w:sz="6" w:space="0"/>
            </w:tcBorders>
          </w:tcPr>
          <w:p w14:paraId="07F2DB1A"/>
        </w:tc>
        <w:tc>
          <w:tcPr>
            <w:tcW w:w="1957" w:type="dxa"/>
            <w:vMerge w:val="continue"/>
            <w:tcBorders>
              <w:top w:val="single" w:color="000000" w:sz="6" w:space="0"/>
              <w:left w:val="single" w:color="000000" w:sz="6" w:space="0"/>
              <w:bottom w:val="single" w:color="000000" w:sz="8" w:space="0"/>
              <w:right w:val="single" w:color="000000" w:sz="8" w:space="0"/>
            </w:tcBorders>
          </w:tcPr>
          <w:p w14:paraId="5F148E5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7F8F236">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966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E7C1DD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引导信访群众通过法律解决问题</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45C2BD8"/>
        </w:tc>
      </w:tr>
      <w:tr w14:paraId="3672F2BB">
        <w:tblPrEx>
          <w:tblCellMar>
            <w:top w:w="0" w:type="dxa"/>
            <w:left w:w="108" w:type="dxa"/>
            <w:bottom w:w="0" w:type="dxa"/>
            <w:right w:w="108" w:type="dxa"/>
          </w:tblCellMar>
        </w:tblPrEx>
        <w:trPr>
          <w:trHeight w:val="132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1D0DA58"/>
        </w:tc>
        <w:tc>
          <w:tcPr>
            <w:tcW w:w="1957" w:type="dxa"/>
            <w:vMerge w:val="continue"/>
            <w:tcBorders>
              <w:top w:val="single" w:color="000000" w:sz="8" w:space="0"/>
              <w:left w:val="single" w:color="000000" w:sz="6" w:space="0"/>
              <w:bottom w:val="single" w:color="000000" w:sz="8" w:space="0"/>
              <w:right w:val="single" w:color="000000" w:sz="8" w:space="0"/>
            </w:tcBorders>
          </w:tcPr>
          <w:p w14:paraId="0F7B0B5C"/>
        </w:tc>
        <w:tc>
          <w:tcPr>
            <w:tcW w:w="1957" w:type="dxa"/>
            <w:vMerge w:val="continue"/>
            <w:tcBorders>
              <w:top w:val="single" w:color="000000" w:sz="8" w:space="0"/>
              <w:left w:val="single" w:color="000000" w:sz="8" w:space="0"/>
              <w:bottom w:val="single" w:color="000000" w:sz="8" w:space="0"/>
              <w:right w:val="single" w:color="000000" w:sz="8" w:space="0"/>
            </w:tcBorders>
          </w:tcPr>
          <w:p w14:paraId="321EDEC5"/>
        </w:tc>
        <w:tc>
          <w:tcPr>
            <w:tcW w:w="1957" w:type="dxa"/>
            <w:vMerge w:val="continue"/>
            <w:tcBorders>
              <w:top w:val="single" w:color="000000" w:sz="6" w:space="0"/>
              <w:left w:val="single" w:color="000000" w:sz="8" w:space="0"/>
              <w:bottom w:val="single" w:color="000000" w:sz="8" w:space="0"/>
              <w:right w:val="single" w:color="000000" w:sz="6" w:space="0"/>
            </w:tcBorders>
          </w:tcPr>
          <w:p w14:paraId="38B54D4A"/>
        </w:tc>
        <w:tc>
          <w:tcPr>
            <w:tcW w:w="1957" w:type="dxa"/>
            <w:vMerge w:val="continue"/>
            <w:tcBorders>
              <w:top w:val="single" w:color="000000" w:sz="6" w:space="0"/>
              <w:left w:val="single" w:color="000000" w:sz="6" w:space="0"/>
              <w:bottom w:val="single" w:color="000000" w:sz="8" w:space="0"/>
              <w:right w:val="single" w:color="000000" w:sz="8" w:space="0"/>
            </w:tcBorders>
          </w:tcPr>
          <w:p w14:paraId="36F9873F"/>
        </w:tc>
        <w:tc>
          <w:tcPr>
            <w:tcW w:w="1957" w:type="dxa"/>
            <w:vMerge w:val="continue"/>
            <w:tcBorders>
              <w:top w:val="single" w:color="000000" w:sz="6" w:space="0"/>
              <w:left w:val="single" w:color="000000" w:sz="8" w:space="0"/>
              <w:bottom w:val="single" w:color="000000" w:sz="8" w:space="0"/>
              <w:right w:val="single" w:color="000000" w:sz="8" w:space="0"/>
            </w:tcBorders>
          </w:tcPr>
          <w:p w14:paraId="22C1B166"/>
        </w:tc>
        <w:tc>
          <w:tcPr>
            <w:tcW w:w="1957" w:type="dxa"/>
            <w:vMerge w:val="continue"/>
            <w:tcBorders>
              <w:top w:val="single" w:color="000000" w:sz="6" w:space="0"/>
              <w:left w:val="single" w:color="000000" w:sz="8" w:space="0"/>
              <w:bottom w:val="single" w:color="000000" w:sz="8" w:space="0"/>
              <w:right w:val="single" w:color="000000" w:sz="6" w:space="0"/>
            </w:tcBorders>
          </w:tcPr>
          <w:p w14:paraId="511AF417"/>
        </w:tc>
        <w:tc>
          <w:tcPr>
            <w:tcW w:w="1957" w:type="dxa"/>
            <w:vMerge w:val="continue"/>
            <w:tcBorders>
              <w:top w:val="single" w:color="000000" w:sz="6" w:space="0"/>
              <w:left w:val="single" w:color="000000" w:sz="6" w:space="0"/>
              <w:bottom w:val="single" w:color="000000" w:sz="8" w:space="0"/>
              <w:right w:val="single" w:color="000000" w:sz="8" w:space="0"/>
            </w:tcBorders>
          </w:tcPr>
          <w:p w14:paraId="6CF7B3B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B056BDB">
            <w:pPr>
              <w:widowControl/>
              <w:autoSpaceDE w:val="0"/>
              <w:autoSpaceDN w:val="0"/>
              <w:spacing w:before="514" w:after="0" w:line="320" w:lineRule="exact"/>
              <w:ind w:left="0" w:right="0" w:firstLine="0"/>
              <w:jc w:val="center"/>
            </w:pPr>
            <w:r>
              <w:rPr>
                <w:rFonts w:ascii="7v6lAlxz+SimSun" w:hAnsi="7v6lAlxz+SimSun" w:eastAsia="7v6lAlxz+SimSun"/>
                <w:color w:val="000000"/>
                <w:sz w:val="32"/>
              </w:rPr>
              <w:t>967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4FCF43B">
            <w:pPr>
              <w:widowControl/>
              <w:autoSpaceDE w:val="0"/>
              <w:autoSpaceDN w:val="0"/>
              <w:spacing w:before="320" w:after="0" w:line="318" w:lineRule="exact"/>
              <w:ind w:left="0" w:right="0" w:firstLine="0"/>
              <w:jc w:val="center"/>
            </w:pPr>
            <w:r>
              <w:rPr>
                <w:rFonts w:ascii="7v6lAlxz+SimSun" w:hAnsi="7v6lAlxz+SimSun" w:eastAsia="7v6lAlxz+SimSun"/>
                <w:color w:val="000000"/>
                <w:sz w:val="32"/>
              </w:rPr>
              <w:t>向上级党委、政府提供重要的信访信</w:t>
            </w:r>
          </w:p>
          <w:p w14:paraId="078BB2A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息和社情民意</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6B42F4B"/>
        </w:tc>
      </w:tr>
    </w:tbl>
    <w:p w14:paraId="12741658">
      <w:pPr>
        <w:widowControl/>
        <w:autoSpaceDE w:val="0"/>
        <w:autoSpaceDN w:val="0"/>
        <w:spacing w:before="462" w:after="0" w:line="414" w:lineRule="exact"/>
        <w:ind w:left="0" w:right="0" w:firstLine="0"/>
        <w:jc w:val="center"/>
      </w:pPr>
      <w:r>
        <w:rPr>
          <w:rFonts w:ascii="宋体" w:hAnsi="宋体" w:eastAsia="宋体"/>
          <w:color w:val="000000"/>
          <w:sz w:val="36"/>
        </w:rPr>
        <w:t>-89-</w:t>
      </w:r>
    </w:p>
    <w:p w14:paraId="409F8276">
      <w:pPr>
        <w:sectPr>
          <w:pgSz w:w="23811" w:h="17237"/>
          <w:pgMar w:top="570" w:right="1140" w:bottom="110" w:left="1140" w:header="720" w:footer="720" w:gutter="0"/>
          <w:cols w:equalWidth="0" w:num="1">
            <w:col w:w="21532"/>
          </w:cols>
          <w:docGrid w:linePitch="360" w:charSpace="0"/>
        </w:sectPr>
      </w:pPr>
    </w:p>
    <w:p w14:paraId="0B856DC8">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418320"/>
            <wp:effectExtent l="0" t="0" r="1143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pic:cNvPicPr>
                      <a:picLocks noChangeAspect="1"/>
                    </pic:cNvPicPr>
                  </pic:nvPicPr>
                  <pic:blipFill>
                    <a:blip r:embed="rId81"/>
                    <a:stretch>
                      <a:fillRect/>
                    </a:stretch>
                  </pic:blipFill>
                  <pic:spPr>
                    <a:xfrm>
                      <a:off x="0" y="0"/>
                      <a:ext cx="13647419" cy="9418582"/>
                    </a:xfrm>
                    <a:prstGeom prst="rect">
                      <a:avLst/>
                    </a:prstGeom>
                  </pic:spPr>
                </pic:pic>
              </a:graphicData>
            </a:graphic>
          </wp:anchor>
        </w:drawing>
      </w:r>
    </w:p>
    <w:p w14:paraId="0B3062E0">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77CDE3C">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B95AB7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59452A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B6A88E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F71FC66">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528601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A74434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56F2B2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E21425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009FE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803F25A">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52CFF24">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2617F16">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248E87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44D83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4F5AD18">
        <w:tblPrEx>
          <w:tblCellMar>
            <w:top w:w="0" w:type="dxa"/>
            <w:left w:w="108" w:type="dxa"/>
            <w:bottom w:w="0" w:type="dxa"/>
            <w:right w:w="108" w:type="dxa"/>
          </w:tblCellMar>
        </w:tblPrEx>
        <w:trPr>
          <w:trHeight w:val="40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AC2C7FF">
            <w:pPr>
              <w:widowControl/>
              <w:autoSpaceDE w:val="0"/>
              <w:autoSpaceDN w:val="0"/>
              <w:spacing w:before="2524" w:after="0" w:line="320" w:lineRule="exact"/>
              <w:ind w:left="0" w:right="0" w:firstLine="0"/>
              <w:jc w:val="center"/>
            </w:pPr>
            <w:r>
              <w:rPr>
                <w:rFonts w:ascii="7v6lAlxz+SimSun" w:hAnsi="7v6lAlxz+SimSun" w:eastAsia="7v6lAlxz+SimSun"/>
                <w:color w:val="000000"/>
                <w:sz w:val="32"/>
              </w:rPr>
              <w:t>73</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93E14ED">
            <w:pPr>
              <w:widowControl/>
              <w:autoSpaceDE w:val="0"/>
              <w:autoSpaceDN w:val="0"/>
              <w:spacing w:before="2332" w:after="0" w:line="320" w:lineRule="exact"/>
              <w:ind w:left="0" w:right="0" w:firstLine="0"/>
              <w:jc w:val="center"/>
            </w:pPr>
            <w:r>
              <w:rPr>
                <w:rFonts w:ascii="7v6lAlxz+SimSun" w:hAnsi="7v6lAlxz+SimSun" w:eastAsia="7v6lAlxz+SimSun"/>
                <w:color w:val="000000"/>
                <w:sz w:val="32"/>
              </w:rPr>
              <w:t>平安</w:t>
            </w:r>
          </w:p>
          <w:p w14:paraId="7610DEF3">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B291ADB">
            <w:pPr>
              <w:widowControl/>
              <w:autoSpaceDE w:val="0"/>
              <w:autoSpaceDN w:val="0"/>
              <w:spacing w:before="1486" w:after="0" w:line="388" w:lineRule="exact"/>
              <w:ind w:left="0" w:right="0" w:firstLine="0"/>
              <w:jc w:val="center"/>
            </w:pPr>
            <w:r>
              <w:rPr>
                <w:rFonts w:ascii="7v6lAlxz+SimSun" w:hAnsi="7v6lAlxz+SimSun" w:eastAsia="7v6lAlxz+SimSun"/>
                <w:color w:val="000000"/>
                <w:sz w:val="32"/>
              </w:rPr>
              <w:t>落实信访工作责任，推进信访工作法治化，做好信访事项受理、办理、督办及保障工作。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0B8BD9F">
            <w:pPr>
              <w:widowControl/>
              <w:autoSpaceDE w:val="0"/>
              <w:autoSpaceDN w:val="0"/>
              <w:spacing w:before="2524" w:after="0" w:line="320" w:lineRule="exact"/>
              <w:ind w:left="0" w:right="0" w:firstLine="0"/>
              <w:jc w:val="center"/>
            </w:pPr>
            <w:r>
              <w:rPr>
                <w:rFonts w:ascii="7v6lAlxz+SimSun" w:hAnsi="7v6lAlxz+SimSun" w:eastAsia="7v6lAlxz+SimSun"/>
                <w:color w:val="000000"/>
                <w:sz w:val="32"/>
              </w:rPr>
              <w:t>216</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1DCB270">
            <w:pPr>
              <w:widowControl/>
              <w:autoSpaceDE w:val="0"/>
              <w:autoSpaceDN w:val="0"/>
              <w:spacing w:before="1680" w:after="0" w:line="388" w:lineRule="exact"/>
              <w:ind w:left="46" w:right="288" w:firstLine="0"/>
              <w:jc w:val="left"/>
            </w:pPr>
            <w:r>
              <w:rPr>
                <w:rFonts w:ascii="7v6lAlxz+SimSun" w:hAnsi="7v6lAlxz+SimSun" w:eastAsia="7v6lAlxz+SimSun"/>
                <w:color w:val="000000"/>
                <w:sz w:val="32"/>
              </w:rPr>
              <w:t>建立健全信访应急预</w:t>
            </w:r>
            <w:r>
              <w:br w:type="textWrapping"/>
            </w:r>
            <w:r>
              <w:rPr>
                <w:rFonts w:ascii="7v6lAlxz+SimSun" w:hAnsi="7v6lAlxz+SimSun" w:eastAsia="7v6lAlxz+SimSun"/>
                <w:color w:val="000000"/>
                <w:sz w:val="32"/>
              </w:rPr>
              <w:t>案，联动协同处置突发事件</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11D41FF">
            <w:pPr>
              <w:widowControl/>
              <w:autoSpaceDE w:val="0"/>
              <w:autoSpaceDN w:val="0"/>
              <w:spacing w:before="1422"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《中华人民共和国突发事件应对法》第二十六条 地方各级人民政府和县级以上地方人民政府有关部门根据有关法律、法规、规章、上级人民政府及其有关部门的应急预案以及本地区、本部门的实际情况，制定相应的突发事件应急预案并按国务院有关规定备案。</w:t>
            </w:r>
          </w:p>
          <w:p w14:paraId="61F95475">
            <w:pPr>
              <w:widowControl/>
              <w:autoSpaceDE w:val="0"/>
              <w:autoSpaceDN w:val="0"/>
              <w:spacing w:before="2" w:after="0" w:line="246" w:lineRule="exact"/>
              <w:ind w:left="30" w:right="0" w:firstLine="0"/>
              <w:jc w:val="left"/>
            </w:pPr>
            <w:r>
              <w:rPr>
                <w:rFonts w:ascii="7v6lAlxz+SimSun" w:hAnsi="7v6lAlxz+SimSun" w:eastAsia="7v6lAlxz+SimSun"/>
                <w:color w:val="000000"/>
                <w:sz w:val="20"/>
              </w:rPr>
              <w:t>【政府规章】</w:t>
            </w:r>
            <w:r>
              <w:br w:type="textWrapping"/>
            </w:r>
            <w:r>
              <w:rPr>
                <w:rFonts w:ascii="7v6lAlxz+SimSun" w:hAnsi="7v6lAlxz+SimSun" w:eastAsia="7v6lAlxz+SimSun"/>
                <w:color w:val="000000"/>
                <w:sz w:val="20"/>
              </w:rPr>
              <w:t>国务院办公厅关于印发《突发事件应急预案管理办法》的通知</w:t>
            </w:r>
            <w:r>
              <w:br w:type="textWrapping"/>
            </w:r>
            <w:r>
              <w:rPr>
                <w:rFonts w:ascii="7v6lAlxz+SimSun" w:hAnsi="7v6lAlxz+SimSun" w:eastAsia="7v6lAlxz+SimSun"/>
                <w:color w:val="000000"/>
                <w:sz w:val="20"/>
              </w:rPr>
              <w:t>国办发〔2024〕5号 第九条 专项应急预案是人民政府为应对某一类型或某几种类型突发事件，或者针对重要目标保护、重大活动保障、应急保障等重要专项工作而预先制定的涉及多个部门职责的方案。</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B769094">
            <w:pPr>
              <w:widowControl/>
              <w:autoSpaceDE w:val="0"/>
              <w:autoSpaceDN w:val="0"/>
              <w:spacing w:before="2288"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0F65168">
            <w:pPr>
              <w:widowControl/>
              <w:autoSpaceDE w:val="0"/>
              <w:autoSpaceDN w:val="0"/>
              <w:spacing w:before="2458" w:after="0" w:line="198" w:lineRule="exact"/>
              <w:ind w:left="0" w:right="0" w:firstLine="0"/>
              <w:jc w:val="center"/>
            </w:pPr>
            <w:r>
              <w:rPr>
                <w:rFonts w:ascii="7v6lAlxz+SimSun" w:hAnsi="7v6lAlxz+SimSun" w:eastAsia="7v6lAlxz+SimSun"/>
                <w:color w:val="000000"/>
                <w:sz w:val="20"/>
              </w:rPr>
              <w:t>区委信</w:t>
            </w:r>
          </w:p>
          <w:p w14:paraId="753DD688">
            <w:pPr>
              <w:widowControl/>
              <w:autoSpaceDE w:val="0"/>
              <w:autoSpaceDN w:val="0"/>
              <w:spacing w:before="48" w:after="0" w:line="200" w:lineRule="exact"/>
              <w:ind w:left="0" w:right="0" w:firstLine="0"/>
              <w:jc w:val="center"/>
            </w:pPr>
            <w:r>
              <w:rPr>
                <w:rFonts w:ascii="7v6lAlxz+SimSun" w:hAnsi="7v6lAlxz+SimSun" w:eastAsia="7v6lAlxz+SimSun"/>
                <w:color w:val="000000"/>
                <w:sz w:val="20"/>
              </w:rPr>
              <w:t>访局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08B4CD4">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968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CEFB1C4">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江西信访信息系统处理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2515FD"/>
        </w:tc>
      </w:tr>
      <w:tr w14:paraId="47513DC6">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E3C311B"/>
        </w:tc>
        <w:tc>
          <w:tcPr>
            <w:tcW w:w="1957" w:type="dxa"/>
            <w:vMerge w:val="continue"/>
            <w:tcBorders>
              <w:top w:val="single" w:color="000000" w:sz="8" w:space="0"/>
              <w:left w:val="single" w:color="000000" w:sz="6" w:space="0"/>
              <w:bottom w:val="single" w:color="000000" w:sz="8" w:space="0"/>
              <w:right w:val="single" w:color="000000" w:sz="8" w:space="0"/>
            </w:tcBorders>
          </w:tcPr>
          <w:p w14:paraId="7FD118EC"/>
        </w:tc>
        <w:tc>
          <w:tcPr>
            <w:tcW w:w="1957" w:type="dxa"/>
            <w:vMerge w:val="continue"/>
            <w:tcBorders>
              <w:top w:val="single" w:color="000000" w:sz="8" w:space="0"/>
              <w:left w:val="single" w:color="000000" w:sz="8" w:space="0"/>
              <w:bottom w:val="single" w:color="000000" w:sz="8" w:space="0"/>
              <w:right w:val="single" w:color="000000" w:sz="8" w:space="0"/>
            </w:tcBorders>
          </w:tcPr>
          <w:p w14:paraId="2FEED628"/>
        </w:tc>
        <w:tc>
          <w:tcPr>
            <w:tcW w:w="1957" w:type="dxa"/>
            <w:vMerge w:val="continue"/>
            <w:tcBorders>
              <w:top w:val="single" w:color="000000" w:sz="8" w:space="0"/>
              <w:left w:val="single" w:color="000000" w:sz="8" w:space="0"/>
              <w:bottom w:val="single" w:color="000000" w:sz="8" w:space="0"/>
              <w:right w:val="single" w:color="000000" w:sz="6" w:space="0"/>
            </w:tcBorders>
          </w:tcPr>
          <w:p w14:paraId="336A01CD"/>
        </w:tc>
        <w:tc>
          <w:tcPr>
            <w:tcW w:w="1957" w:type="dxa"/>
            <w:vMerge w:val="continue"/>
            <w:tcBorders>
              <w:top w:val="single" w:color="000000" w:sz="8" w:space="0"/>
              <w:left w:val="single" w:color="000000" w:sz="6" w:space="0"/>
              <w:bottom w:val="single" w:color="000000" w:sz="8" w:space="0"/>
              <w:right w:val="single" w:color="000000" w:sz="8" w:space="0"/>
            </w:tcBorders>
          </w:tcPr>
          <w:p w14:paraId="34757EBF"/>
        </w:tc>
        <w:tc>
          <w:tcPr>
            <w:tcW w:w="1957" w:type="dxa"/>
            <w:vMerge w:val="continue"/>
            <w:tcBorders>
              <w:top w:val="single" w:color="000000" w:sz="8" w:space="0"/>
              <w:left w:val="single" w:color="000000" w:sz="8" w:space="0"/>
              <w:bottom w:val="single" w:color="000000" w:sz="8" w:space="0"/>
              <w:right w:val="single" w:color="000000" w:sz="8" w:space="0"/>
            </w:tcBorders>
          </w:tcPr>
          <w:p w14:paraId="69F303A3"/>
        </w:tc>
        <w:tc>
          <w:tcPr>
            <w:tcW w:w="1957" w:type="dxa"/>
            <w:vMerge w:val="continue"/>
            <w:tcBorders>
              <w:top w:val="single" w:color="000000" w:sz="8" w:space="0"/>
              <w:left w:val="single" w:color="000000" w:sz="8" w:space="0"/>
              <w:bottom w:val="single" w:color="000000" w:sz="8" w:space="0"/>
              <w:right w:val="single" w:color="000000" w:sz="6" w:space="0"/>
            </w:tcBorders>
          </w:tcPr>
          <w:p w14:paraId="67D03F5B"/>
        </w:tc>
        <w:tc>
          <w:tcPr>
            <w:tcW w:w="1957" w:type="dxa"/>
            <w:vMerge w:val="continue"/>
            <w:tcBorders>
              <w:top w:val="single" w:color="000000" w:sz="8" w:space="0"/>
              <w:left w:val="single" w:color="000000" w:sz="6" w:space="0"/>
              <w:bottom w:val="single" w:color="000000" w:sz="8" w:space="0"/>
              <w:right w:val="single" w:color="000000" w:sz="8" w:space="0"/>
            </w:tcBorders>
          </w:tcPr>
          <w:p w14:paraId="2242C1C0"/>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3F17815">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969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8F5607C">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党政领导干部包案接访制度落实</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318F389"/>
        </w:tc>
      </w:tr>
      <w:tr w14:paraId="72A80719">
        <w:tblPrEx>
          <w:tblCellMar>
            <w:top w:w="0" w:type="dxa"/>
            <w:left w:w="108" w:type="dxa"/>
            <w:bottom w:w="0" w:type="dxa"/>
            <w:right w:w="108" w:type="dxa"/>
          </w:tblCellMar>
        </w:tblPrEx>
        <w:trPr>
          <w:trHeight w:val="121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44D0E47"/>
        </w:tc>
        <w:tc>
          <w:tcPr>
            <w:tcW w:w="1957" w:type="dxa"/>
            <w:vMerge w:val="continue"/>
            <w:tcBorders>
              <w:top w:val="single" w:color="000000" w:sz="8" w:space="0"/>
              <w:left w:val="single" w:color="000000" w:sz="6" w:space="0"/>
              <w:bottom w:val="single" w:color="000000" w:sz="8" w:space="0"/>
              <w:right w:val="single" w:color="000000" w:sz="8" w:space="0"/>
            </w:tcBorders>
          </w:tcPr>
          <w:p w14:paraId="626C48CD"/>
        </w:tc>
        <w:tc>
          <w:tcPr>
            <w:tcW w:w="1957" w:type="dxa"/>
            <w:vMerge w:val="continue"/>
            <w:tcBorders>
              <w:top w:val="single" w:color="000000" w:sz="8" w:space="0"/>
              <w:left w:val="single" w:color="000000" w:sz="8" w:space="0"/>
              <w:bottom w:val="single" w:color="000000" w:sz="8" w:space="0"/>
              <w:right w:val="single" w:color="000000" w:sz="8" w:space="0"/>
            </w:tcBorders>
          </w:tcPr>
          <w:p w14:paraId="3B4417E6"/>
        </w:tc>
        <w:tc>
          <w:tcPr>
            <w:tcW w:w="1957" w:type="dxa"/>
            <w:vMerge w:val="continue"/>
            <w:tcBorders>
              <w:top w:val="single" w:color="000000" w:sz="8" w:space="0"/>
              <w:left w:val="single" w:color="000000" w:sz="8" w:space="0"/>
              <w:bottom w:val="single" w:color="000000" w:sz="8" w:space="0"/>
              <w:right w:val="single" w:color="000000" w:sz="6" w:space="0"/>
            </w:tcBorders>
          </w:tcPr>
          <w:p w14:paraId="5413E6FC"/>
        </w:tc>
        <w:tc>
          <w:tcPr>
            <w:tcW w:w="1957" w:type="dxa"/>
            <w:vMerge w:val="continue"/>
            <w:tcBorders>
              <w:top w:val="single" w:color="000000" w:sz="8" w:space="0"/>
              <w:left w:val="single" w:color="000000" w:sz="6" w:space="0"/>
              <w:bottom w:val="single" w:color="000000" w:sz="8" w:space="0"/>
              <w:right w:val="single" w:color="000000" w:sz="8" w:space="0"/>
            </w:tcBorders>
          </w:tcPr>
          <w:p w14:paraId="6861E4E3"/>
        </w:tc>
        <w:tc>
          <w:tcPr>
            <w:tcW w:w="1957" w:type="dxa"/>
            <w:vMerge w:val="continue"/>
            <w:tcBorders>
              <w:top w:val="single" w:color="000000" w:sz="8" w:space="0"/>
              <w:left w:val="single" w:color="000000" w:sz="8" w:space="0"/>
              <w:bottom w:val="single" w:color="000000" w:sz="8" w:space="0"/>
              <w:right w:val="single" w:color="000000" w:sz="8" w:space="0"/>
            </w:tcBorders>
          </w:tcPr>
          <w:p w14:paraId="54A5637C"/>
        </w:tc>
        <w:tc>
          <w:tcPr>
            <w:tcW w:w="1957" w:type="dxa"/>
            <w:vMerge w:val="continue"/>
            <w:tcBorders>
              <w:top w:val="single" w:color="000000" w:sz="8" w:space="0"/>
              <w:left w:val="single" w:color="000000" w:sz="8" w:space="0"/>
              <w:bottom w:val="single" w:color="000000" w:sz="8" w:space="0"/>
              <w:right w:val="single" w:color="000000" w:sz="6" w:space="0"/>
            </w:tcBorders>
          </w:tcPr>
          <w:p w14:paraId="63400898"/>
        </w:tc>
        <w:tc>
          <w:tcPr>
            <w:tcW w:w="1957" w:type="dxa"/>
            <w:vMerge w:val="continue"/>
            <w:tcBorders>
              <w:top w:val="single" w:color="000000" w:sz="8" w:space="0"/>
              <w:left w:val="single" w:color="000000" w:sz="6" w:space="0"/>
              <w:bottom w:val="single" w:color="000000" w:sz="8" w:space="0"/>
              <w:right w:val="single" w:color="000000" w:sz="8" w:space="0"/>
            </w:tcBorders>
          </w:tcPr>
          <w:p w14:paraId="68CBC7F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AADFC67">
            <w:pPr>
              <w:widowControl/>
              <w:autoSpaceDE w:val="0"/>
              <w:autoSpaceDN w:val="0"/>
              <w:spacing w:before="460" w:after="0" w:line="318" w:lineRule="exact"/>
              <w:ind w:left="0" w:right="0" w:firstLine="0"/>
              <w:jc w:val="center"/>
            </w:pPr>
            <w:r>
              <w:rPr>
                <w:rFonts w:ascii="7v6lAlxz+SimSun" w:hAnsi="7v6lAlxz+SimSun" w:eastAsia="7v6lAlxz+SimSun"/>
                <w:color w:val="000000"/>
                <w:sz w:val="32"/>
              </w:rPr>
              <w:t>970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29E3F45">
            <w:pPr>
              <w:widowControl/>
              <w:autoSpaceDE w:val="0"/>
              <w:autoSpaceDN w:val="0"/>
              <w:spacing w:before="0" w:after="0" w:line="390" w:lineRule="exact"/>
              <w:ind w:left="0" w:right="0" w:firstLine="0"/>
              <w:jc w:val="center"/>
            </w:pPr>
            <w:r>
              <w:rPr>
                <w:rFonts w:ascii="7v6lAlxz+SimSun" w:hAnsi="7v6lAlxz+SimSun" w:eastAsia="7v6lAlxz+SimSun"/>
                <w:color w:val="000000"/>
                <w:sz w:val="32"/>
              </w:rPr>
              <w:t>主动化解矛盾，做好街道职权范围内信访人员疏导教育、帮扶救助、属地稳控和应急劝返等工作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C1F01C8"/>
        </w:tc>
      </w:tr>
      <w:tr w14:paraId="26C10520">
        <w:tblPrEx>
          <w:tblCellMar>
            <w:top w:w="0" w:type="dxa"/>
            <w:left w:w="108" w:type="dxa"/>
            <w:bottom w:w="0" w:type="dxa"/>
            <w:right w:w="108" w:type="dxa"/>
          </w:tblCellMar>
        </w:tblPrEx>
        <w:trPr>
          <w:trHeight w:val="7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88E678C"/>
        </w:tc>
        <w:tc>
          <w:tcPr>
            <w:tcW w:w="1957" w:type="dxa"/>
            <w:vMerge w:val="continue"/>
            <w:tcBorders>
              <w:top w:val="single" w:color="000000" w:sz="8" w:space="0"/>
              <w:left w:val="single" w:color="000000" w:sz="6" w:space="0"/>
              <w:bottom w:val="single" w:color="000000" w:sz="8" w:space="0"/>
              <w:right w:val="single" w:color="000000" w:sz="8" w:space="0"/>
            </w:tcBorders>
          </w:tcPr>
          <w:p w14:paraId="1DD71BF5"/>
        </w:tc>
        <w:tc>
          <w:tcPr>
            <w:tcW w:w="1957" w:type="dxa"/>
            <w:vMerge w:val="continue"/>
            <w:tcBorders>
              <w:top w:val="single" w:color="000000" w:sz="8" w:space="0"/>
              <w:left w:val="single" w:color="000000" w:sz="8" w:space="0"/>
              <w:bottom w:val="single" w:color="000000" w:sz="8" w:space="0"/>
              <w:right w:val="single" w:color="000000" w:sz="8" w:space="0"/>
            </w:tcBorders>
          </w:tcPr>
          <w:p w14:paraId="4DAFCF66"/>
        </w:tc>
        <w:tc>
          <w:tcPr>
            <w:tcW w:w="1957" w:type="dxa"/>
            <w:vMerge w:val="continue"/>
            <w:tcBorders>
              <w:top w:val="single" w:color="000000" w:sz="8" w:space="0"/>
              <w:left w:val="single" w:color="000000" w:sz="8" w:space="0"/>
              <w:bottom w:val="single" w:color="000000" w:sz="8" w:space="0"/>
              <w:right w:val="single" w:color="000000" w:sz="6" w:space="0"/>
            </w:tcBorders>
          </w:tcPr>
          <w:p w14:paraId="11991BEB"/>
        </w:tc>
        <w:tc>
          <w:tcPr>
            <w:tcW w:w="1957" w:type="dxa"/>
            <w:vMerge w:val="continue"/>
            <w:tcBorders>
              <w:top w:val="single" w:color="000000" w:sz="8" w:space="0"/>
              <w:left w:val="single" w:color="000000" w:sz="6" w:space="0"/>
              <w:bottom w:val="single" w:color="000000" w:sz="8" w:space="0"/>
              <w:right w:val="single" w:color="000000" w:sz="8" w:space="0"/>
            </w:tcBorders>
          </w:tcPr>
          <w:p w14:paraId="12EFA7C4"/>
        </w:tc>
        <w:tc>
          <w:tcPr>
            <w:tcW w:w="1957" w:type="dxa"/>
            <w:vMerge w:val="continue"/>
            <w:tcBorders>
              <w:top w:val="single" w:color="000000" w:sz="8" w:space="0"/>
              <w:left w:val="single" w:color="000000" w:sz="8" w:space="0"/>
              <w:bottom w:val="single" w:color="000000" w:sz="8" w:space="0"/>
              <w:right w:val="single" w:color="000000" w:sz="8" w:space="0"/>
            </w:tcBorders>
          </w:tcPr>
          <w:p w14:paraId="41A67B75"/>
        </w:tc>
        <w:tc>
          <w:tcPr>
            <w:tcW w:w="1957" w:type="dxa"/>
            <w:vMerge w:val="continue"/>
            <w:tcBorders>
              <w:top w:val="single" w:color="000000" w:sz="8" w:space="0"/>
              <w:left w:val="single" w:color="000000" w:sz="8" w:space="0"/>
              <w:bottom w:val="single" w:color="000000" w:sz="8" w:space="0"/>
              <w:right w:val="single" w:color="000000" w:sz="6" w:space="0"/>
            </w:tcBorders>
          </w:tcPr>
          <w:p w14:paraId="0A2BA377"/>
        </w:tc>
        <w:tc>
          <w:tcPr>
            <w:tcW w:w="1957" w:type="dxa"/>
            <w:vMerge w:val="continue"/>
            <w:tcBorders>
              <w:top w:val="single" w:color="000000" w:sz="8" w:space="0"/>
              <w:left w:val="single" w:color="000000" w:sz="6" w:space="0"/>
              <w:bottom w:val="single" w:color="000000" w:sz="8" w:space="0"/>
              <w:right w:val="single" w:color="000000" w:sz="8" w:space="0"/>
            </w:tcBorders>
          </w:tcPr>
          <w:p w14:paraId="577EA97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9030EE9">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971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2EF2008">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协调处理群众非正常越级上访工作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E681350"/>
        </w:tc>
      </w:tr>
      <w:tr w14:paraId="7B9E65FD">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7E9F5CE"/>
        </w:tc>
        <w:tc>
          <w:tcPr>
            <w:tcW w:w="1957" w:type="dxa"/>
            <w:vMerge w:val="continue"/>
            <w:tcBorders>
              <w:top w:val="single" w:color="000000" w:sz="8" w:space="0"/>
              <w:left w:val="single" w:color="000000" w:sz="6" w:space="0"/>
              <w:bottom w:val="single" w:color="000000" w:sz="8" w:space="0"/>
              <w:right w:val="single" w:color="000000" w:sz="8" w:space="0"/>
            </w:tcBorders>
          </w:tcPr>
          <w:p w14:paraId="4FB06DFA"/>
        </w:tc>
        <w:tc>
          <w:tcPr>
            <w:tcW w:w="1957" w:type="dxa"/>
            <w:vMerge w:val="continue"/>
            <w:tcBorders>
              <w:top w:val="single" w:color="000000" w:sz="8" w:space="0"/>
              <w:left w:val="single" w:color="000000" w:sz="8" w:space="0"/>
              <w:bottom w:val="single" w:color="000000" w:sz="8" w:space="0"/>
              <w:right w:val="single" w:color="000000" w:sz="8" w:space="0"/>
            </w:tcBorders>
          </w:tcPr>
          <w:p w14:paraId="0310A234"/>
        </w:tc>
        <w:tc>
          <w:tcPr>
            <w:tcW w:w="1957" w:type="dxa"/>
            <w:vMerge w:val="continue"/>
            <w:tcBorders>
              <w:top w:val="single" w:color="000000" w:sz="8" w:space="0"/>
              <w:left w:val="single" w:color="000000" w:sz="8" w:space="0"/>
              <w:bottom w:val="single" w:color="000000" w:sz="8" w:space="0"/>
              <w:right w:val="single" w:color="000000" w:sz="6" w:space="0"/>
            </w:tcBorders>
          </w:tcPr>
          <w:p w14:paraId="698A0DD0"/>
        </w:tc>
        <w:tc>
          <w:tcPr>
            <w:tcW w:w="1957" w:type="dxa"/>
            <w:vMerge w:val="continue"/>
            <w:tcBorders>
              <w:top w:val="single" w:color="000000" w:sz="8" w:space="0"/>
              <w:left w:val="single" w:color="000000" w:sz="6" w:space="0"/>
              <w:bottom w:val="single" w:color="000000" w:sz="8" w:space="0"/>
              <w:right w:val="single" w:color="000000" w:sz="8" w:space="0"/>
            </w:tcBorders>
          </w:tcPr>
          <w:p w14:paraId="06931E25"/>
        </w:tc>
        <w:tc>
          <w:tcPr>
            <w:tcW w:w="1957" w:type="dxa"/>
            <w:vMerge w:val="continue"/>
            <w:tcBorders>
              <w:top w:val="single" w:color="000000" w:sz="8" w:space="0"/>
              <w:left w:val="single" w:color="000000" w:sz="8" w:space="0"/>
              <w:bottom w:val="single" w:color="000000" w:sz="8" w:space="0"/>
              <w:right w:val="single" w:color="000000" w:sz="8" w:space="0"/>
            </w:tcBorders>
          </w:tcPr>
          <w:p w14:paraId="6819FEB5"/>
        </w:tc>
        <w:tc>
          <w:tcPr>
            <w:tcW w:w="1957" w:type="dxa"/>
            <w:vMerge w:val="continue"/>
            <w:tcBorders>
              <w:top w:val="single" w:color="000000" w:sz="8" w:space="0"/>
              <w:left w:val="single" w:color="000000" w:sz="8" w:space="0"/>
              <w:bottom w:val="single" w:color="000000" w:sz="8" w:space="0"/>
              <w:right w:val="single" w:color="000000" w:sz="6" w:space="0"/>
            </w:tcBorders>
          </w:tcPr>
          <w:p w14:paraId="41E3216A"/>
        </w:tc>
        <w:tc>
          <w:tcPr>
            <w:tcW w:w="1957" w:type="dxa"/>
            <w:vMerge w:val="continue"/>
            <w:tcBorders>
              <w:top w:val="single" w:color="000000" w:sz="8" w:space="0"/>
              <w:left w:val="single" w:color="000000" w:sz="6" w:space="0"/>
              <w:bottom w:val="single" w:color="000000" w:sz="8" w:space="0"/>
              <w:right w:val="single" w:color="000000" w:sz="8" w:space="0"/>
            </w:tcBorders>
          </w:tcPr>
          <w:p w14:paraId="1AB85F74"/>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B7B1C21">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972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00766C3">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建立健全信访应急预案，联合协同处</w:t>
            </w:r>
          </w:p>
          <w:p w14:paraId="088492F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置突发事件</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C1586E2"/>
        </w:tc>
      </w:tr>
      <w:tr w14:paraId="40596F02">
        <w:tblPrEx>
          <w:tblCellMar>
            <w:top w:w="0" w:type="dxa"/>
            <w:left w:w="108" w:type="dxa"/>
            <w:bottom w:w="0" w:type="dxa"/>
            <w:right w:w="108" w:type="dxa"/>
          </w:tblCellMar>
        </w:tblPrEx>
        <w:trPr>
          <w:trHeight w:val="172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5BE0C65"/>
        </w:tc>
        <w:tc>
          <w:tcPr>
            <w:tcW w:w="1957" w:type="dxa"/>
            <w:vMerge w:val="continue"/>
            <w:tcBorders>
              <w:top w:val="single" w:color="000000" w:sz="8" w:space="0"/>
              <w:left w:val="single" w:color="000000" w:sz="6" w:space="0"/>
              <w:bottom w:val="single" w:color="000000" w:sz="8" w:space="0"/>
              <w:right w:val="single" w:color="000000" w:sz="8" w:space="0"/>
            </w:tcBorders>
          </w:tcPr>
          <w:p w14:paraId="120F1691"/>
        </w:tc>
        <w:tc>
          <w:tcPr>
            <w:tcW w:w="1957" w:type="dxa"/>
            <w:vMerge w:val="continue"/>
            <w:tcBorders>
              <w:top w:val="single" w:color="000000" w:sz="8" w:space="0"/>
              <w:left w:val="single" w:color="000000" w:sz="8" w:space="0"/>
              <w:bottom w:val="single" w:color="000000" w:sz="8" w:space="0"/>
              <w:right w:val="single" w:color="000000" w:sz="8" w:space="0"/>
            </w:tcBorders>
          </w:tcPr>
          <w:p w14:paraId="199B93AD"/>
        </w:tc>
        <w:tc>
          <w:tcPr>
            <w:tcW w:w="1957" w:type="dxa"/>
            <w:vMerge w:val="continue"/>
            <w:tcBorders>
              <w:top w:val="single" w:color="000000" w:sz="8" w:space="0"/>
              <w:left w:val="single" w:color="000000" w:sz="8" w:space="0"/>
              <w:bottom w:val="single" w:color="000000" w:sz="8" w:space="0"/>
              <w:right w:val="single" w:color="000000" w:sz="6" w:space="0"/>
            </w:tcBorders>
          </w:tcPr>
          <w:p w14:paraId="19D7626B"/>
        </w:tc>
        <w:tc>
          <w:tcPr>
            <w:tcW w:w="1957" w:type="dxa"/>
            <w:vMerge w:val="continue"/>
            <w:tcBorders>
              <w:top w:val="single" w:color="000000" w:sz="8" w:space="0"/>
              <w:left w:val="single" w:color="000000" w:sz="6" w:space="0"/>
              <w:bottom w:val="single" w:color="000000" w:sz="8" w:space="0"/>
              <w:right w:val="single" w:color="000000" w:sz="8" w:space="0"/>
            </w:tcBorders>
          </w:tcPr>
          <w:p w14:paraId="06D5B4E7"/>
        </w:tc>
        <w:tc>
          <w:tcPr>
            <w:tcW w:w="1957" w:type="dxa"/>
            <w:vMerge w:val="continue"/>
            <w:tcBorders>
              <w:top w:val="single" w:color="000000" w:sz="8" w:space="0"/>
              <w:left w:val="single" w:color="000000" w:sz="8" w:space="0"/>
              <w:bottom w:val="single" w:color="000000" w:sz="8" w:space="0"/>
              <w:right w:val="single" w:color="000000" w:sz="8" w:space="0"/>
            </w:tcBorders>
          </w:tcPr>
          <w:p w14:paraId="055AB655"/>
        </w:tc>
        <w:tc>
          <w:tcPr>
            <w:tcW w:w="1957" w:type="dxa"/>
            <w:vMerge w:val="continue"/>
            <w:tcBorders>
              <w:top w:val="single" w:color="000000" w:sz="8" w:space="0"/>
              <w:left w:val="single" w:color="000000" w:sz="8" w:space="0"/>
              <w:bottom w:val="single" w:color="000000" w:sz="8" w:space="0"/>
              <w:right w:val="single" w:color="000000" w:sz="6" w:space="0"/>
            </w:tcBorders>
          </w:tcPr>
          <w:p w14:paraId="112C4411"/>
        </w:tc>
        <w:tc>
          <w:tcPr>
            <w:tcW w:w="1957" w:type="dxa"/>
            <w:vMerge w:val="continue"/>
            <w:tcBorders>
              <w:top w:val="single" w:color="000000" w:sz="8" w:space="0"/>
              <w:left w:val="single" w:color="000000" w:sz="6" w:space="0"/>
              <w:bottom w:val="single" w:color="000000" w:sz="8" w:space="0"/>
              <w:right w:val="single" w:color="000000" w:sz="8" w:space="0"/>
            </w:tcBorders>
          </w:tcPr>
          <w:p w14:paraId="34570C8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565ADE5">
            <w:pPr>
              <w:widowControl/>
              <w:autoSpaceDE w:val="0"/>
              <w:autoSpaceDN w:val="0"/>
              <w:spacing w:before="712" w:after="0" w:line="320" w:lineRule="exact"/>
              <w:ind w:left="0" w:right="0" w:firstLine="0"/>
              <w:jc w:val="center"/>
            </w:pPr>
            <w:r>
              <w:rPr>
                <w:rFonts w:ascii="7v6lAlxz+SimSun" w:hAnsi="7v6lAlxz+SimSun" w:eastAsia="7v6lAlxz+SimSun"/>
                <w:color w:val="000000"/>
                <w:sz w:val="32"/>
              </w:rPr>
              <w:t>973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7FAF80E">
            <w:pPr>
              <w:widowControl/>
              <w:autoSpaceDE w:val="0"/>
              <w:autoSpaceDN w:val="0"/>
              <w:spacing w:before="66" w:after="0" w:line="386" w:lineRule="exact"/>
              <w:ind w:left="0" w:right="0" w:firstLine="0"/>
              <w:jc w:val="center"/>
            </w:pPr>
            <w:r>
              <w:rPr>
                <w:rFonts w:ascii="7v6lAlxz+SimSun" w:hAnsi="7v6lAlxz+SimSun" w:eastAsia="7v6lAlxz+SimSun"/>
                <w:color w:val="000000"/>
                <w:sz w:val="32"/>
              </w:rPr>
              <w:t>对信访事项已经复查复核和涉法涉诉信访事项已经依法终结的相关信访人，做好疏导教育、矛盾化解、帮扶</w:t>
            </w:r>
          </w:p>
          <w:p w14:paraId="3E65414F">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救助等工作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A241C9"/>
        </w:tc>
      </w:tr>
      <w:tr w14:paraId="3DCBC96E">
        <w:tblPrEx>
          <w:tblCellMar>
            <w:top w:w="0" w:type="dxa"/>
            <w:left w:w="108" w:type="dxa"/>
            <w:bottom w:w="0" w:type="dxa"/>
            <w:right w:w="108" w:type="dxa"/>
          </w:tblCellMar>
        </w:tblPrEx>
        <w:trPr>
          <w:trHeight w:val="144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93D1FC0">
            <w:pPr>
              <w:widowControl/>
              <w:autoSpaceDE w:val="0"/>
              <w:autoSpaceDN w:val="0"/>
              <w:spacing w:before="3460" w:after="0" w:line="320" w:lineRule="exact"/>
              <w:ind w:left="0" w:right="0" w:firstLine="0"/>
              <w:jc w:val="center"/>
            </w:pPr>
            <w:r>
              <w:rPr>
                <w:rFonts w:ascii="7v6lAlxz+SimSun" w:hAnsi="7v6lAlxz+SimSun" w:eastAsia="7v6lAlxz+SimSun"/>
                <w:color w:val="000000"/>
                <w:sz w:val="32"/>
              </w:rPr>
              <w:t>74</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E5DAB56">
            <w:pPr>
              <w:widowControl/>
              <w:autoSpaceDE w:val="0"/>
              <w:autoSpaceDN w:val="0"/>
              <w:spacing w:before="3266" w:after="0" w:line="320" w:lineRule="exact"/>
              <w:ind w:left="0" w:right="0" w:firstLine="0"/>
              <w:jc w:val="center"/>
            </w:pPr>
            <w:r>
              <w:rPr>
                <w:rFonts w:ascii="7v6lAlxz+SimSun" w:hAnsi="7v6lAlxz+SimSun" w:eastAsia="7v6lAlxz+SimSun"/>
                <w:color w:val="000000"/>
                <w:sz w:val="32"/>
              </w:rPr>
              <w:t>平安</w:t>
            </w:r>
          </w:p>
          <w:p w14:paraId="39ECFED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D1B4DB9">
            <w:pPr>
              <w:widowControl/>
              <w:autoSpaceDE w:val="0"/>
              <w:autoSpaceDN w:val="0"/>
              <w:spacing w:before="2812" w:after="0" w:line="388" w:lineRule="exact"/>
              <w:ind w:left="0" w:right="0" w:firstLine="0"/>
              <w:jc w:val="center"/>
            </w:pPr>
            <w:r>
              <w:rPr>
                <w:rFonts w:ascii="7v6lAlxz+SimSun" w:hAnsi="7v6lAlxz+SimSun" w:eastAsia="7v6lAlxz+SimSun"/>
                <w:color w:val="000000"/>
                <w:sz w:val="32"/>
              </w:rPr>
              <w:t>常态化开展扫黑除恶宣传教育和摸排涉黑涉恶线索工作。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0D8DA4B">
            <w:pPr>
              <w:widowControl/>
              <w:autoSpaceDE w:val="0"/>
              <w:autoSpaceDN w:val="0"/>
              <w:spacing w:before="3460" w:after="0" w:line="320" w:lineRule="exact"/>
              <w:ind w:left="0" w:right="0" w:firstLine="0"/>
              <w:jc w:val="center"/>
            </w:pPr>
            <w:r>
              <w:rPr>
                <w:rFonts w:ascii="7v6lAlxz+SimSun" w:hAnsi="7v6lAlxz+SimSun" w:eastAsia="7v6lAlxz+SimSun"/>
                <w:color w:val="000000"/>
                <w:sz w:val="32"/>
              </w:rPr>
              <w:t>217</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2163D5C"/>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2361692">
            <w:pPr>
              <w:widowControl/>
              <w:autoSpaceDE w:val="0"/>
              <w:autoSpaceDN w:val="0"/>
              <w:spacing w:before="258"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《中华人民共和国反有组织犯罪法》第九条 各级人民政府和有关部门应当依法组织开展有组织犯罪预防和治理工作，将有组织犯罪预防和治理工作纳入考评体系。村民委员会、居民委员会应当协助人民政府以及有关部门开展有组织犯罪预防和治理工作。 第十条 承担有组织犯罪预防和治理职责的部门应当开展反有组织犯罪宣传教育，增强公民的反有组织犯罪意识和能力。监察机关、人民法院、人民检察院、公安机关、司法行政机关应当通过普法宣传、以案释法等方式，开展反有组织犯罪宣传教育。新闻、广播、电视、文化、互联网信息服务等单位，应当有针对性地面向社会开展反有组织犯罪宣传教育。</w:t>
            </w:r>
          </w:p>
          <w:p w14:paraId="7AE8094E">
            <w:pPr>
              <w:widowControl/>
              <w:autoSpaceDE w:val="0"/>
              <w:autoSpaceDN w:val="0"/>
              <w:spacing w:before="0"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《江西省平安建设条例》第三十三条 各级人民政府及相关部门、监察委员会、人民法院、人民检察院应当建立健全常态化扫黑除恶斗争预防和惩治长效机制，依法做好反有组织犯罪工作，依法惩处涉黑涉恶违法犯罪行为。有关主管部门应当按照职责分工对行业领域突出问题开展排查整治，健全落实市场准入、备案管理、重点监控、社会监督等制度，发现涉黑涉恶等违法犯罪线索的，及时移交有关机关。</w:t>
            </w:r>
          </w:p>
          <w:p w14:paraId="1944573F">
            <w:pPr>
              <w:widowControl/>
              <w:autoSpaceDE w:val="0"/>
              <w:autoSpaceDN w:val="0"/>
              <w:spacing w:before="2"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中共中央办公厅、国务院办公厅印发《关于常态化开展扫黑除恶斗争巩固专项斗争成果的意见》 加强系统治理、依法治理、综合治理、源头治理，持续保持对黑恶势力违法犯罪的高压态势，形成有效震慑。建立健全智能公开的举报奖励机制，畅通线索举报渠道，实行全国扫黑办12337智能化举报平台常态化运行，对群众举报的涉黑涉恶线索统一分流转办，实行分级核查和上级复核办结制，建立省市区举报线索核查三级联动机制。要畅通线索举报渠道，发挥网络新媒体、融媒体宣传作用，结合提高举报奖励标准、严格落实举报人保护措施等，进一步激发群众检举热情。</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FB1B0A2">
            <w:pPr>
              <w:widowControl/>
              <w:autoSpaceDE w:val="0"/>
              <w:autoSpaceDN w:val="0"/>
              <w:spacing w:before="3220"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16F55CB">
            <w:pPr>
              <w:widowControl/>
              <w:autoSpaceDE w:val="0"/>
              <w:autoSpaceDN w:val="0"/>
              <w:spacing w:before="3100" w:after="0" w:line="246" w:lineRule="exact"/>
              <w:ind w:left="0" w:right="0" w:firstLine="0"/>
              <w:jc w:val="center"/>
            </w:pPr>
            <w:r>
              <w:rPr>
                <w:rFonts w:ascii="7v6lAlxz+SimSun" w:hAnsi="7v6lAlxz+SimSun" w:eastAsia="7v6lAlxz+SimSun"/>
                <w:color w:val="000000"/>
                <w:sz w:val="20"/>
              </w:rPr>
              <w:t>区委政法委、区公安分局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892D44B">
            <w:pPr>
              <w:widowControl/>
              <w:autoSpaceDE w:val="0"/>
              <w:autoSpaceDN w:val="0"/>
              <w:spacing w:before="572" w:after="0" w:line="318" w:lineRule="exact"/>
              <w:ind w:left="0" w:right="0" w:firstLine="0"/>
              <w:jc w:val="center"/>
            </w:pPr>
            <w:r>
              <w:rPr>
                <w:rFonts w:ascii="7v6lAlxz+SimSun" w:hAnsi="7v6lAlxz+SimSun" w:eastAsia="7v6lAlxz+SimSun"/>
                <w:color w:val="000000"/>
                <w:sz w:val="32"/>
              </w:rPr>
              <w:t>974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982FB3F">
            <w:pPr>
              <w:widowControl/>
              <w:autoSpaceDE w:val="0"/>
              <w:autoSpaceDN w:val="0"/>
              <w:spacing w:before="376" w:after="0" w:line="320" w:lineRule="exact"/>
              <w:ind w:left="0" w:right="0" w:firstLine="0"/>
              <w:jc w:val="center"/>
            </w:pPr>
            <w:r>
              <w:rPr>
                <w:rFonts w:ascii="7v6lAlxz+SimSun" w:hAnsi="7v6lAlxz+SimSun" w:eastAsia="7v6lAlxz+SimSun"/>
                <w:color w:val="000000"/>
                <w:sz w:val="32"/>
              </w:rPr>
              <w:t>建立健全常态化扫黑除恶斗争预防和</w:t>
            </w:r>
          </w:p>
          <w:p w14:paraId="14CEAB5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惩治长效机制</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6D45F52"/>
        </w:tc>
      </w:tr>
      <w:tr w14:paraId="79199D9A">
        <w:tblPrEx>
          <w:tblCellMar>
            <w:top w:w="0" w:type="dxa"/>
            <w:left w:w="108" w:type="dxa"/>
            <w:bottom w:w="0" w:type="dxa"/>
            <w:right w:w="108" w:type="dxa"/>
          </w:tblCellMar>
        </w:tblPrEx>
        <w:trPr>
          <w:trHeight w:val="14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C593D62"/>
        </w:tc>
        <w:tc>
          <w:tcPr>
            <w:tcW w:w="1957" w:type="dxa"/>
            <w:vMerge w:val="continue"/>
            <w:tcBorders>
              <w:top w:val="single" w:color="000000" w:sz="8" w:space="0"/>
              <w:left w:val="single" w:color="000000" w:sz="6" w:space="0"/>
              <w:bottom w:val="single" w:color="000000" w:sz="8" w:space="0"/>
              <w:right w:val="single" w:color="000000" w:sz="8" w:space="0"/>
            </w:tcBorders>
          </w:tcPr>
          <w:p w14:paraId="6FE96FE4"/>
        </w:tc>
        <w:tc>
          <w:tcPr>
            <w:tcW w:w="1957" w:type="dxa"/>
            <w:vMerge w:val="continue"/>
            <w:tcBorders>
              <w:top w:val="single" w:color="000000" w:sz="8" w:space="0"/>
              <w:left w:val="single" w:color="000000" w:sz="8" w:space="0"/>
              <w:bottom w:val="single" w:color="000000" w:sz="8" w:space="0"/>
              <w:right w:val="single" w:color="000000" w:sz="8" w:space="0"/>
            </w:tcBorders>
          </w:tcPr>
          <w:p w14:paraId="7ED1751C"/>
        </w:tc>
        <w:tc>
          <w:tcPr>
            <w:tcW w:w="1957" w:type="dxa"/>
            <w:vMerge w:val="continue"/>
            <w:tcBorders>
              <w:top w:val="single" w:color="000000" w:sz="8" w:space="0"/>
              <w:left w:val="single" w:color="000000" w:sz="8" w:space="0"/>
              <w:bottom w:val="single" w:color="000000" w:sz="8" w:space="0"/>
              <w:right w:val="single" w:color="000000" w:sz="6" w:space="0"/>
            </w:tcBorders>
          </w:tcPr>
          <w:p w14:paraId="0E53DA9F"/>
        </w:tc>
        <w:tc>
          <w:tcPr>
            <w:tcW w:w="1957" w:type="dxa"/>
            <w:vMerge w:val="continue"/>
            <w:tcBorders>
              <w:top w:val="single" w:color="000000" w:sz="8" w:space="0"/>
              <w:left w:val="single" w:color="000000" w:sz="6" w:space="0"/>
              <w:bottom w:val="single" w:color="000000" w:sz="8" w:space="0"/>
              <w:right w:val="single" w:color="000000" w:sz="8" w:space="0"/>
            </w:tcBorders>
          </w:tcPr>
          <w:p w14:paraId="61D1C2BA"/>
        </w:tc>
        <w:tc>
          <w:tcPr>
            <w:tcW w:w="1957" w:type="dxa"/>
            <w:vMerge w:val="continue"/>
            <w:tcBorders>
              <w:top w:val="single" w:color="000000" w:sz="8" w:space="0"/>
              <w:left w:val="single" w:color="000000" w:sz="8" w:space="0"/>
              <w:bottom w:val="single" w:color="000000" w:sz="8" w:space="0"/>
              <w:right w:val="single" w:color="000000" w:sz="8" w:space="0"/>
            </w:tcBorders>
          </w:tcPr>
          <w:p w14:paraId="23346230"/>
        </w:tc>
        <w:tc>
          <w:tcPr>
            <w:tcW w:w="1957" w:type="dxa"/>
            <w:vMerge w:val="continue"/>
            <w:tcBorders>
              <w:top w:val="single" w:color="000000" w:sz="8" w:space="0"/>
              <w:left w:val="single" w:color="000000" w:sz="8" w:space="0"/>
              <w:bottom w:val="single" w:color="000000" w:sz="8" w:space="0"/>
              <w:right w:val="single" w:color="000000" w:sz="6" w:space="0"/>
            </w:tcBorders>
          </w:tcPr>
          <w:p w14:paraId="0384336E"/>
        </w:tc>
        <w:tc>
          <w:tcPr>
            <w:tcW w:w="1957" w:type="dxa"/>
            <w:vMerge w:val="continue"/>
            <w:tcBorders>
              <w:top w:val="single" w:color="000000" w:sz="8" w:space="0"/>
              <w:left w:val="single" w:color="000000" w:sz="6" w:space="0"/>
              <w:bottom w:val="single" w:color="000000" w:sz="8" w:space="0"/>
              <w:right w:val="single" w:color="000000" w:sz="8" w:space="0"/>
            </w:tcBorders>
          </w:tcPr>
          <w:p w14:paraId="61BDF72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E820A94">
            <w:pPr>
              <w:widowControl/>
              <w:autoSpaceDE w:val="0"/>
              <w:autoSpaceDN w:val="0"/>
              <w:spacing w:before="574" w:after="0" w:line="320" w:lineRule="exact"/>
              <w:ind w:left="0" w:right="0" w:firstLine="0"/>
              <w:jc w:val="center"/>
            </w:pPr>
            <w:r>
              <w:rPr>
                <w:rFonts w:ascii="7v6lAlxz+SimSun" w:hAnsi="7v6lAlxz+SimSun" w:eastAsia="7v6lAlxz+SimSun"/>
                <w:color w:val="000000"/>
                <w:sz w:val="32"/>
              </w:rPr>
              <w:t>975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02727F1">
            <w:pPr>
              <w:widowControl/>
              <w:autoSpaceDE w:val="0"/>
              <w:autoSpaceDN w:val="0"/>
              <w:spacing w:before="574" w:after="0" w:line="320" w:lineRule="exact"/>
              <w:ind w:left="0" w:right="0" w:firstLine="0"/>
              <w:jc w:val="center"/>
            </w:pPr>
            <w:r>
              <w:rPr>
                <w:rFonts w:ascii="7v6lAlxz+SimSun" w:hAnsi="7v6lAlxz+SimSun" w:eastAsia="7v6lAlxz+SimSun"/>
                <w:color w:val="000000"/>
                <w:sz w:val="32"/>
              </w:rPr>
              <w:t>落实扫黑除恶工作机制</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8C5B7BA"/>
        </w:tc>
      </w:tr>
      <w:tr w14:paraId="7D41FB2A">
        <w:tblPrEx>
          <w:tblCellMar>
            <w:top w:w="0" w:type="dxa"/>
            <w:left w:w="108" w:type="dxa"/>
            <w:bottom w:w="0" w:type="dxa"/>
            <w:right w:w="108" w:type="dxa"/>
          </w:tblCellMar>
        </w:tblPrEx>
        <w:trPr>
          <w:trHeight w:val="14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6C41532"/>
        </w:tc>
        <w:tc>
          <w:tcPr>
            <w:tcW w:w="1957" w:type="dxa"/>
            <w:vMerge w:val="continue"/>
            <w:tcBorders>
              <w:top w:val="single" w:color="000000" w:sz="8" w:space="0"/>
              <w:left w:val="single" w:color="000000" w:sz="6" w:space="0"/>
              <w:bottom w:val="single" w:color="000000" w:sz="8" w:space="0"/>
              <w:right w:val="single" w:color="000000" w:sz="8" w:space="0"/>
            </w:tcBorders>
          </w:tcPr>
          <w:p w14:paraId="2A607859"/>
        </w:tc>
        <w:tc>
          <w:tcPr>
            <w:tcW w:w="1957" w:type="dxa"/>
            <w:vMerge w:val="continue"/>
            <w:tcBorders>
              <w:top w:val="single" w:color="000000" w:sz="8" w:space="0"/>
              <w:left w:val="single" w:color="000000" w:sz="8" w:space="0"/>
              <w:bottom w:val="single" w:color="000000" w:sz="8" w:space="0"/>
              <w:right w:val="single" w:color="000000" w:sz="8" w:space="0"/>
            </w:tcBorders>
          </w:tcPr>
          <w:p w14:paraId="1F34ADFB"/>
        </w:tc>
        <w:tc>
          <w:tcPr>
            <w:tcW w:w="1957" w:type="dxa"/>
            <w:vMerge w:val="continue"/>
            <w:tcBorders>
              <w:top w:val="single" w:color="000000" w:sz="8" w:space="0"/>
              <w:left w:val="single" w:color="000000" w:sz="8" w:space="0"/>
              <w:bottom w:val="single" w:color="000000" w:sz="8" w:space="0"/>
              <w:right w:val="single" w:color="000000" w:sz="6" w:space="0"/>
            </w:tcBorders>
          </w:tcPr>
          <w:p w14:paraId="58225C02"/>
        </w:tc>
        <w:tc>
          <w:tcPr>
            <w:tcW w:w="1957" w:type="dxa"/>
            <w:vMerge w:val="continue"/>
            <w:tcBorders>
              <w:top w:val="single" w:color="000000" w:sz="8" w:space="0"/>
              <w:left w:val="single" w:color="000000" w:sz="6" w:space="0"/>
              <w:bottom w:val="single" w:color="000000" w:sz="8" w:space="0"/>
              <w:right w:val="single" w:color="000000" w:sz="8" w:space="0"/>
            </w:tcBorders>
          </w:tcPr>
          <w:p w14:paraId="400F8AFB"/>
        </w:tc>
        <w:tc>
          <w:tcPr>
            <w:tcW w:w="1957" w:type="dxa"/>
            <w:vMerge w:val="continue"/>
            <w:tcBorders>
              <w:top w:val="single" w:color="000000" w:sz="8" w:space="0"/>
              <w:left w:val="single" w:color="000000" w:sz="8" w:space="0"/>
              <w:bottom w:val="single" w:color="000000" w:sz="8" w:space="0"/>
              <w:right w:val="single" w:color="000000" w:sz="8" w:space="0"/>
            </w:tcBorders>
          </w:tcPr>
          <w:p w14:paraId="145B587F"/>
        </w:tc>
        <w:tc>
          <w:tcPr>
            <w:tcW w:w="1957" w:type="dxa"/>
            <w:vMerge w:val="continue"/>
            <w:tcBorders>
              <w:top w:val="single" w:color="000000" w:sz="8" w:space="0"/>
              <w:left w:val="single" w:color="000000" w:sz="8" w:space="0"/>
              <w:bottom w:val="single" w:color="000000" w:sz="8" w:space="0"/>
              <w:right w:val="single" w:color="000000" w:sz="6" w:space="0"/>
            </w:tcBorders>
          </w:tcPr>
          <w:p w14:paraId="107B990A"/>
        </w:tc>
        <w:tc>
          <w:tcPr>
            <w:tcW w:w="1957" w:type="dxa"/>
            <w:vMerge w:val="continue"/>
            <w:tcBorders>
              <w:top w:val="single" w:color="000000" w:sz="8" w:space="0"/>
              <w:left w:val="single" w:color="000000" w:sz="6" w:space="0"/>
              <w:bottom w:val="single" w:color="000000" w:sz="8" w:space="0"/>
              <w:right w:val="single" w:color="000000" w:sz="8" w:space="0"/>
            </w:tcBorders>
          </w:tcPr>
          <w:p w14:paraId="7BE51F5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1B45750">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976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23B739E">
            <w:pPr>
              <w:widowControl/>
              <w:autoSpaceDE w:val="0"/>
              <w:autoSpaceDN w:val="0"/>
              <w:spacing w:before="376" w:after="0" w:line="320" w:lineRule="exact"/>
              <w:ind w:left="0" w:right="0" w:firstLine="0"/>
              <w:jc w:val="center"/>
            </w:pPr>
            <w:r>
              <w:rPr>
                <w:rFonts w:ascii="7v6lAlxz+SimSun" w:hAnsi="7v6lAlxz+SimSun" w:eastAsia="7v6lAlxz+SimSun"/>
                <w:color w:val="000000"/>
                <w:sz w:val="32"/>
              </w:rPr>
              <w:t>开展扫黑除恶斗争成果和《反有组织</w:t>
            </w:r>
          </w:p>
          <w:p w14:paraId="29F4CAAB">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犯罪法》的宣传</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2D6C1F2"/>
        </w:tc>
      </w:tr>
      <w:tr w14:paraId="7E14C6B2">
        <w:tblPrEx>
          <w:tblCellMar>
            <w:top w:w="0" w:type="dxa"/>
            <w:left w:w="108" w:type="dxa"/>
            <w:bottom w:w="0" w:type="dxa"/>
            <w:right w:w="108" w:type="dxa"/>
          </w:tblCellMar>
        </w:tblPrEx>
        <w:trPr>
          <w:trHeight w:val="14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A5CF5BA"/>
        </w:tc>
        <w:tc>
          <w:tcPr>
            <w:tcW w:w="1957" w:type="dxa"/>
            <w:vMerge w:val="continue"/>
            <w:tcBorders>
              <w:top w:val="single" w:color="000000" w:sz="8" w:space="0"/>
              <w:left w:val="single" w:color="000000" w:sz="6" w:space="0"/>
              <w:bottom w:val="single" w:color="000000" w:sz="8" w:space="0"/>
              <w:right w:val="single" w:color="000000" w:sz="8" w:space="0"/>
            </w:tcBorders>
          </w:tcPr>
          <w:p w14:paraId="0625AEC6"/>
        </w:tc>
        <w:tc>
          <w:tcPr>
            <w:tcW w:w="1957" w:type="dxa"/>
            <w:vMerge w:val="continue"/>
            <w:tcBorders>
              <w:top w:val="single" w:color="000000" w:sz="8" w:space="0"/>
              <w:left w:val="single" w:color="000000" w:sz="8" w:space="0"/>
              <w:bottom w:val="single" w:color="000000" w:sz="8" w:space="0"/>
              <w:right w:val="single" w:color="000000" w:sz="8" w:space="0"/>
            </w:tcBorders>
          </w:tcPr>
          <w:p w14:paraId="31194BED"/>
        </w:tc>
        <w:tc>
          <w:tcPr>
            <w:tcW w:w="1957" w:type="dxa"/>
            <w:vMerge w:val="continue"/>
            <w:tcBorders>
              <w:top w:val="single" w:color="000000" w:sz="8" w:space="0"/>
              <w:left w:val="single" w:color="000000" w:sz="8" w:space="0"/>
              <w:bottom w:val="single" w:color="000000" w:sz="8" w:space="0"/>
              <w:right w:val="single" w:color="000000" w:sz="6" w:space="0"/>
            </w:tcBorders>
          </w:tcPr>
          <w:p w14:paraId="33E597D2"/>
        </w:tc>
        <w:tc>
          <w:tcPr>
            <w:tcW w:w="1957" w:type="dxa"/>
            <w:vMerge w:val="continue"/>
            <w:tcBorders>
              <w:top w:val="single" w:color="000000" w:sz="8" w:space="0"/>
              <w:left w:val="single" w:color="000000" w:sz="6" w:space="0"/>
              <w:bottom w:val="single" w:color="000000" w:sz="8" w:space="0"/>
              <w:right w:val="single" w:color="000000" w:sz="8" w:space="0"/>
            </w:tcBorders>
          </w:tcPr>
          <w:p w14:paraId="68AA2932"/>
        </w:tc>
        <w:tc>
          <w:tcPr>
            <w:tcW w:w="1957" w:type="dxa"/>
            <w:vMerge w:val="continue"/>
            <w:tcBorders>
              <w:top w:val="single" w:color="000000" w:sz="8" w:space="0"/>
              <w:left w:val="single" w:color="000000" w:sz="8" w:space="0"/>
              <w:bottom w:val="single" w:color="000000" w:sz="8" w:space="0"/>
              <w:right w:val="single" w:color="000000" w:sz="8" w:space="0"/>
            </w:tcBorders>
          </w:tcPr>
          <w:p w14:paraId="6C7F9DB0"/>
        </w:tc>
        <w:tc>
          <w:tcPr>
            <w:tcW w:w="1957" w:type="dxa"/>
            <w:vMerge w:val="continue"/>
            <w:tcBorders>
              <w:top w:val="single" w:color="000000" w:sz="8" w:space="0"/>
              <w:left w:val="single" w:color="000000" w:sz="8" w:space="0"/>
              <w:bottom w:val="single" w:color="000000" w:sz="8" w:space="0"/>
              <w:right w:val="single" w:color="000000" w:sz="6" w:space="0"/>
            </w:tcBorders>
          </w:tcPr>
          <w:p w14:paraId="0098C79E"/>
        </w:tc>
        <w:tc>
          <w:tcPr>
            <w:tcW w:w="1957" w:type="dxa"/>
            <w:vMerge w:val="continue"/>
            <w:tcBorders>
              <w:top w:val="single" w:color="000000" w:sz="8" w:space="0"/>
              <w:left w:val="single" w:color="000000" w:sz="6" w:space="0"/>
              <w:bottom w:val="single" w:color="000000" w:sz="8" w:space="0"/>
              <w:right w:val="single" w:color="000000" w:sz="8" w:space="0"/>
            </w:tcBorders>
          </w:tcPr>
          <w:p w14:paraId="783C54A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82B3068">
            <w:pPr>
              <w:widowControl/>
              <w:autoSpaceDE w:val="0"/>
              <w:autoSpaceDN w:val="0"/>
              <w:spacing w:before="572" w:after="0" w:line="318" w:lineRule="exact"/>
              <w:ind w:left="0" w:right="0" w:firstLine="0"/>
              <w:jc w:val="center"/>
            </w:pPr>
            <w:r>
              <w:rPr>
                <w:rFonts w:ascii="7v6lAlxz+SimSun" w:hAnsi="7v6lAlxz+SimSun" w:eastAsia="7v6lAlxz+SimSun"/>
                <w:color w:val="000000"/>
                <w:sz w:val="32"/>
              </w:rPr>
              <w:t>977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70DC3FC">
            <w:pPr>
              <w:widowControl/>
              <w:autoSpaceDE w:val="0"/>
              <w:autoSpaceDN w:val="0"/>
              <w:spacing w:before="572" w:after="0" w:line="318" w:lineRule="exact"/>
              <w:ind w:left="0" w:right="0" w:firstLine="0"/>
              <w:jc w:val="center"/>
            </w:pPr>
            <w:r>
              <w:rPr>
                <w:rFonts w:ascii="7v6lAlxz+SimSun" w:hAnsi="7v6lAlxz+SimSun" w:eastAsia="7v6lAlxz+SimSun"/>
                <w:color w:val="000000"/>
                <w:sz w:val="32"/>
              </w:rPr>
              <w:t>开展扫黑除恶线索摸排</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8F9FF73"/>
        </w:tc>
      </w:tr>
      <w:tr w14:paraId="481294D1">
        <w:tblPrEx>
          <w:tblCellMar>
            <w:top w:w="0" w:type="dxa"/>
            <w:left w:w="108" w:type="dxa"/>
            <w:bottom w:w="0" w:type="dxa"/>
            <w:right w:w="108" w:type="dxa"/>
          </w:tblCellMar>
        </w:tblPrEx>
        <w:trPr>
          <w:trHeight w:val="14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D9C9791"/>
        </w:tc>
        <w:tc>
          <w:tcPr>
            <w:tcW w:w="1957" w:type="dxa"/>
            <w:vMerge w:val="continue"/>
            <w:tcBorders>
              <w:top w:val="single" w:color="000000" w:sz="8" w:space="0"/>
              <w:left w:val="single" w:color="000000" w:sz="6" w:space="0"/>
              <w:bottom w:val="single" w:color="000000" w:sz="8" w:space="0"/>
              <w:right w:val="single" w:color="000000" w:sz="8" w:space="0"/>
            </w:tcBorders>
          </w:tcPr>
          <w:p w14:paraId="7D310318"/>
        </w:tc>
        <w:tc>
          <w:tcPr>
            <w:tcW w:w="1957" w:type="dxa"/>
            <w:vMerge w:val="continue"/>
            <w:tcBorders>
              <w:top w:val="single" w:color="000000" w:sz="8" w:space="0"/>
              <w:left w:val="single" w:color="000000" w:sz="8" w:space="0"/>
              <w:bottom w:val="single" w:color="000000" w:sz="8" w:space="0"/>
              <w:right w:val="single" w:color="000000" w:sz="8" w:space="0"/>
            </w:tcBorders>
          </w:tcPr>
          <w:p w14:paraId="043484D7"/>
        </w:tc>
        <w:tc>
          <w:tcPr>
            <w:tcW w:w="1957" w:type="dxa"/>
            <w:vMerge w:val="continue"/>
            <w:tcBorders>
              <w:top w:val="single" w:color="000000" w:sz="8" w:space="0"/>
              <w:left w:val="single" w:color="000000" w:sz="8" w:space="0"/>
              <w:bottom w:val="single" w:color="000000" w:sz="8" w:space="0"/>
              <w:right w:val="single" w:color="000000" w:sz="6" w:space="0"/>
            </w:tcBorders>
          </w:tcPr>
          <w:p w14:paraId="4DED4512"/>
        </w:tc>
        <w:tc>
          <w:tcPr>
            <w:tcW w:w="1957" w:type="dxa"/>
            <w:vMerge w:val="continue"/>
            <w:tcBorders>
              <w:top w:val="single" w:color="000000" w:sz="8" w:space="0"/>
              <w:left w:val="single" w:color="000000" w:sz="6" w:space="0"/>
              <w:bottom w:val="single" w:color="000000" w:sz="8" w:space="0"/>
              <w:right w:val="single" w:color="000000" w:sz="8" w:space="0"/>
            </w:tcBorders>
          </w:tcPr>
          <w:p w14:paraId="0ADD8DE7"/>
        </w:tc>
        <w:tc>
          <w:tcPr>
            <w:tcW w:w="1957" w:type="dxa"/>
            <w:vMerge w:val="continue"/>
            <w:tcBorders>
              <w:top w:val="single" w:color="000000" w:sz="8" w:space="0"/>
              <w:left w:val="single" w:color="000000" w:sz="8" w:space="0"/>
              <w:bottom w:val="single" w:color="000000" w:sz="8" w:space="0"/>
              <w:right w:val="single" w:color="000000" w:sz="8" w:space="0"/>
            </w:tcBorders>
          </w:tcPr>
          <w:p w14:paraId="090770AD"/>
        </w:tc>
        <w:tc>
          <w:tcPr>
            <w:tcW w:w="1957" w:type="dxa"/>
            <w:vMerge w:val="continue"/>
            <w:tcBorders>
              <w:top w:val="single" w:color="000000" w:sz="8" w:space="0"/>
              <w:left w:val="single" w:color="000000" w:sz="8" w:space="0"/>
              <w:bottom w:val="single" w:color="000000" w:sz="8" w:space="0"/>
              <w:right w:val="single" w:color="000000" w:sz="6" w:space="0"/>
            </w:tcBorders>
          </w:tcPr>
          <w:p w14:paraId="7300AEB3"/>
        </w:tc>
        <w:tc>
          <w:tcPr>
            <w:tcW w:w="1957" w:type="dxa"/>
            <w:vMerge w:val="continue"/>
            <w:tcBorders>
              <w:top w:val="single" w:color="000000" w:sz="8" w:space="0"/>
              <w:left w:val="single" w:color="000000" w:sz="6" w:space="0"/>
              <w:bottom w:val="single" w:color="000000" w:sz="8" w:space="0"/>
              <w:right w:val="single" w:color="000000" w:sz="8" w:space="0"/>
            </w:tcBorders>
          </w:tcPr>
          <w:p w14:paraId="76322E8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273791A">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978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FA10D70">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畅通扫黑除恶举报渠道</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622C48"/>
        </w:tc>
      </w:tr>
    </w:tbl>
    <w:p w14:paraId="39E5F738">
      <w:pPr>
        <w:widowControl/>
        <w:autoSpaceDE w:val="0"/>
        <w:autoSpaceDN w:val="0"/>
        <w:spacing w:before="232" w:after="0" w:line="414" w:lineRule="exact"/>
        <w:ind w:left="0" w:right="0" w:firstLine="0"/>
        <w:jc w:val="center"/>
      </w:pPr>
      <w:r>
        <w:rPr>
          <w:rFonts w:ascii="宋体" w:hAnsi="宋体" w:eastAsia="宋体"/>
          <w:color w:val="000000"/>
          <w:sz w:val="36"/>
        </w:rPr>
        <w:t>-90-</w:t>
      </w:r>
    </w:p>
    <w:p w14:paraId="4E1EFD50">
      <w:pPr>
        <w:sectPr>
          <w:pgSz w:w="23811" w:h="17237"/>
          <w:pgMar w:top="570" w:right="1140" w:bottom="110" w:left="1140" w:header="720" w:footer="720" w:gutter="0"/>
          <w:cols w:equalWidth="0" w:num="1">
            <w:col w:w="21532"/>
          </w:cols>
          <w:docGrid w:linePitch="360" w:charSpace="0"/>
        </w:sectPr>
      </w:pPr>
    </w:p>
    <w:p w14:paraId="5C552DD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728710"/>
            <wp:effectExtent l="0" t="0" r="1143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pic:cNvPicPr>
                      <a:picLocks noChangeAspect="1"/>
                    </pic:cNvPicPr>
                  </pic:nvPicPr>
                  <pic:blipFill>
                    <a:blip r:embed="rId82"/>
                    <a:stretch>
                      <a:fillRect/>
                    </a:stretch>
                  </pic:blipFill>
                  <pic:spPr>
                    <a:xfrm>
                      <a:off x="0" y="0"/>
                      <a:ext cx="13647419" cy="8728591"/>
                    </a:xfrm>
                    <a:prstGeom prst="rect">
                      <a:avLst/>
                    </a:prstGeom>
                  </pic:spPr>
                </pic:pic>
              </a:graphicData>
            </a:graphic>
          </wp:anchor>
        </w:drawing>
      </w:r>
    </w:p>
    <w:p w14:paraId="725262E1">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434B07F">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6A7E153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62188C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A82A56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168B74C">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98E066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EAEE40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C1D011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2C14EF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FD8CC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7ABAB9B">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DF49FC3">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74FAFF9">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347761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1BA1B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2452AA1">
        <w:tblPrEx>
          <w:tblCellMar>
            <w:top w:w="0" w:type="dxa"/>
            <w:left w:w="108" w:type="dxa"/>
            <w:bottom w:w="0" w:type="dxa"/>
            <w:right w:w="108" w:type="dxa"/>
          </w:tblCellMar>
        </w:tblPrEx>
        <w:trPr>
          <w:trHeight w:val="40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01203DA">
            <w:pPr>
              <w:widowControl/>
              <w:autoSpaceDE w:val="0"/>
              <w:autoSpaceDN w:val="0"/>
              <w:spacing w:before="1824" w:after="0" w:line="318" w:lineRule="exact"/>
              <w:ind w:left="0" w:right="0" w:firstLine="0"/>
              <w:jc w:val="center"/>
            </w:pPr>
            <w:r>
              <w:rPr>
                <w:rFonts w:ascii="7v6lAlxz+SimSun" w:hAnsi="7v6lAlxz+SimSun" w:eastAsia="7v6lAlxz+SimSun"/>
                <w:color w:val="000000"/>
                <w:sz w:val="32"/>
              </w:rPr>
              <w:t>75</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7EB6E15">
            <w:pPr>
              <w:widowControl/>
              <w:autoSpaceDE w:val="0"/>
              <w:autoSpaceDN w:val="0"/>
              <w:spacing w:before="1630" w:after="0" w:line="318" w:lineRule="exact"/>
              <w:ind w:left="0" w:right="0" w:firstLine="0"/>
              <w:jc w:val="center"/>
            </w:pPr>
            <w:r>
              <w:rPr>
                <w:rFonts w:ascii="7v6lAlxz+SimSun" w:hAnsi="7v6lAlxz+SimSun" w:eastAsia="7v6lAlxz+SimSun"/>
                <w:color w:val="000000"/>
                <w:sz w:val="32"/>
              </w:rPr>
              <w:t>平安</w:t>
            </w:r>
          </w:p>
          <w:p w14:paraId="70FFC53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2F8E474">
            <w:pPr>
              <w:widowControl/>
              <w:autoSpaceDE w:val="0"/>
              <w:autoSpaceDN w:val="0"/>
              <w:spacing w:before="1172" w:after="0" w:line="388" w:lineRule="exact"/>
              <w:ind w:left="0" w:right="0" w:firstLine="0"/>
              <w:jc w:val="center"/>
            </w:pPr>
            <w:r>
              <w:rPr>
                <w:rFonts w:ascii="7v6lAlxz+SimSun" w:hAnsi="7v6lAlxz+SimSun" w:eastAsia="7v6lAlxz+SimSun"/>
                <w:color w:val="000000"/>
                <w:sz w:val="32"/>
              </w:rPr>
              <w:t>开展反邪教宣传教育和涉邪教人员的教育转化工作。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303F599">
            <w:pPr>
              <w:widowControl/>
              <w:autoSpaceDE w:val="0"/>
              <w:autoSpaceDN w:val="0"/>
              <w:spacing w:before="1824" w:after="0" w:line="318" w:lineRule="exact"/>
              <w:ind w:left="0" w:right="0" w:firstLine="0"/>
              <w:jc w:val="center"/>
            </w:pPr>
            <w:r>
              <w:rPr>
                <w:rFonts w:ascii="7v6lAlxz+SimSun" w:hAnsi="7v6lAlxz+SimSun" w:eastAsia="7v6lAlxz+SimSun"/>
                <w:color w:val="000000"/>
                <w:sz w:val="32"/>
              </w:rPr>
              <w:t>218</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BF0C6B7"/>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8684D30">
            <w:pPr>
              <w:widowControl/>
              <w:autoSpaceDE w:val="0"/>
              <w:autoSpaceDN w:val="0"/>
              <w:spacing w:before="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全国人民代表大会关于取缔邪教组织、防范和惩治邪教活动的决定》二、坚持教育与惩罚相结合，团结、教育绝大多数被蒙骗的群众，依法严惩极少数犯罪分子。在依法处理邪教组织的工作中，要把不明真相参与邪教活动的人同组织和利用邪教组织进行非法活动、蓄意破坏社会稳定的犯罪分子区别开来。对受蒙骗的群众不予追究。对构成犯罪的组织者、策划者、指挥者和骨干分子，坚决依法追究刑事责任；对于自首或者有立功表现的，可以依法从轻、减轻或者免除处罚。四、防范和惩治邪教活动，要动员和组织全社会的力量，进行综合治理。各级人民政府和司法机关应当认真落实责任制，把严防邪教组织的滋生和蔓延，防范和惩治邪教活动作为一项重要任务长期坚持下去，维护社会稳定。三、在全体公民中深入持久地开展宪法和法律的宣传教育，普及科学文化知识。依法取缔邪教组织，惩治邪教活动，有利于保护正常的宗教活动和公民的宗教信仰自由。要使广大人民群众充分认识邪教组织严重危害人类、危害社会的实质，自觉反对和抵制邪教组织的影响，进一步增强法制观念，遵守国家法律。</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99C4B46">
            <w:pPr>
              <w:widowControl/>
              <w:autoSpaceDE w:val="0"/>
              <w:autoSpaceDN w:val="0"/>
              <w:spacing w:before="1584"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C88B122">
            <w:pPr>
              <w:widowControl/>
              <w:autoSpaceDE w:val="0"/>
              <w:autoSpaceDN w:val="0"/>
              <w:spacing w:before="1338" w:after="0" w:line="248" w:lineRule="exact"/>
              <w:ind w:left="0" w:right="0" w:firstLine="0"/>
              <w:jc w:val="center"/>
            </w:pPr>
            <w:r>
              <w:rPr>
                <w:rFonts w:ascii="7v6lAlxz+SimSun" w:hAnsi="7v6lAlxz+SimSun" w:eastAsia="7v6lAlxz+SimSun"/>
                <w:color w:val="000000"/>
                <w:sz w:val="20"/>
              </w:rPr>
              <w:t>区委政法委、市公安局珠山分局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6670CD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979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B690BF5">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反邪教底数排查、数据入库</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772991B"/>
        </w:tc>
      </w:tr>
      <w:tr w14:paraId="6B6C6502">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385088E"/>
        </w:tc>
        <w:tc>
          <w:tcPr>
            <w:tcW w:w="1957" w:type="dxa"/>
            <w:vMerge w:val="continue"/>
            <w:tcBorders>
              <w:top w:val="single" w:color="000000" w:sz="8" w:space="0"/>
              <w:left w:val="single" w:color="000000" w:sz="6" w:space="0"/>
              <w:bottom w:val="single" w:color="000000" w:sz="8" w:space="0"/>
              <w:right w:val="single" w:color="000000" w:sz="8" w:space="0"/>
            </w:tcBorders>
          </w:tcPr>
          <w:p w14:paraId="4967C772"/>
        </w:tc>
        <w:tc>
          <w:tcPr>
            <w:tcW w:w="1957" w:type="dxa"/>
            <w:vMerge w:val="continue"/>
            <w:tcBorders>
              <w:top w:val="single" w:color="000000" w:sz="8" w:space="0"/>
              <w:left w:val="single" w:color="000000" w:sz="8" w:space="0"/>
              <w:bottom w:val="single" w:color="000000" w:sz="8" w:space="0"/>
              <w:right w:val="single" w:color="000000" w:sz="8" w:space="0"/>
            </w:tcBorders>
          </w:tcPr>
          <w:p w14:paraId="08F3F1BE"/>
        </w:tc>
        <w:tc>
          <w:tcPr>
            <w:tcW w:w="1957" w:type="dxa"/>
            <w:vMerge w:val="continue"/>
            <w:tcBorders>
              <w:top w:val="single" w:color="000000" w:sz="8" w:space="0"/>
              <w:left w:val="single" w:color="000000" w:sz="8" w:space="0"/>
              <w:bottom w:val="single" w:color="000000" w:sz="8" w:space="0"/>
              <w:right w:val="single" w:color="000000" w:sz="6" w:space="0"/>
            </w:tcBorders>
          </w:tcPr>
          <w:p w14:paraId="4B311A8D"/>
        </w:tc>
        <w:tc>
          <w:tcPr>
            <w:tcW w:w="1957" w:type="dxa"/>
            <w:vMerge w:val="continue"/>
            <w:tcBorders>
              <w:top w:val="single" w:color="000000" w:sz="8" w:space="0"/>
              <w:left w:val="single" w:color="000000" w:sz="6" w:space="0"/>
              <w:bottom w:val="single" w:color="000000" w:sz="8" w:space="0"/>
              <w:right w:val="single" w:color="000000" w:sz="8" w:space="0"/>
            </w:tcBorders>
          </w:tcPr>
          <w:p w14:paraId="24E8E1DE"/>
        </w:tc>
        <w:tc>
          <w:tcPr>
            <w:tcW w:w="1957" w:type="dxa"/>
            <w:vMerge w:val="continue"/>
            <w:tcBorders>
              <w:top w:val="single" w:color="000000" w:sz="8" w:space="0"/>
              <w:left w:val="single" w:color="000000" w:sz="8" w:space="0"/>
              <w:bottom w:val="single" w:color="000000" w:sz="8" w:space="0"/>
              <w:right w:val="single" w:color="000000" w:sz="8" w:space="0"/>
            </w:tcBorders>
          </w:tcPr>
          <w:p w14:paraId="75656230"/>
        </w:tc>
        <w:tc>
          <w:tcPr>
            <w:tcW w:w="1957" w:type="dxa"/>
            <w:vMerge w:val="continue"/>
            <w:tcBorders>
              <w:top w:val="single" w:color="000000" w:sz="8" w:space="0"/>
              <w:left w:val="single" w:color="000000" w:sz="8" w:space="0"/>
              <w:bottom w:val="single" w:color="000000" w:sz="8" w:space="0"/>
              <w:right w:val="single" w:color="000000" w:sz="6" w:space="0"/>
            </w:tcBorders>
          </w:tcPr>
          <w:p w14:paraId="19CA581E"/>
        </w:tc>
        <w:tc>
          <w:tcPr>
            <w:tcW w:w="1957" w:type="dxa"/>
            <w:vMerge w:val="continue"/>
            <w:tcBorders>
              <w:top w:val="single" w:color="000000" w:sz="8" w:space="0"/>
              <w:left w:val="single" w:color="000000" w:sz="6" w:space="0"/>
              <w:bottom w:val="single" w:color="000000" w:sz="8" w:space="0"/>
              <w:right w:val="single" w:color="000000" w:sz="8" w:space="0"/>
            </w:tcBorders>
          </w:tcPr>
          <w:p w14:paraId="21D4FF60"/>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984955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980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3018464">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开展反邪教警示宣传活动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7259D2A"/>
        </w:tc>
      </w:tr>
      <w:tr w14:paraId="56D1C736">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099786D"/>
        </w:tc>
        <w:tc>
          <w:tcPr>
            <w:tcW w:w="1957" w:type="dxa"/>
            <w:vMerge w:val="continue"/>
            <w:tcBorders>
              <w:top w:val="single" w:color="000000" w:sz="8" w:space="0"/>
              <w:left w:val="single" w:color="000000" w:sz="6" w:space="0"/>
              <w:bottom w:val="single" w:color="000000" w:sz="8" w:space="0"/>
              <w:right w:val="single" w:color="000000" w:sz="8" w:space="0"/>
            </w:tcBorders>
          </w:tcPr>
          <w:p w14:paraId="41A668D2"/>
        </w:tc>
        <w:tc>
          <w:tcPr>
            <w:tcW w:w="1957" w:type="dxa"/>
            <w:vMerge w:val="continue"/>
            <w:tcBorders>
              <w:top w:val="single" w:color="000000" w:sz="8" w:space="0"/>
              <w:left w:val="single" w:color="000000" w:sz="8" w:space="0"/>
              <w:bottom w:val="single" w:color="000000" w:sz="8" w:space="0"/>
              <w:right w:val="single" w:color="000000" w:sz="8" w:space="0"/>
            </w:tcBorders>
          </w:tcPr>
          <w:p w14:paraId="1B5B35CD"/>
        </w:tc>
        <w:tc>
          <w:tcPr>
            <w:tcW w:w="1957" w:type="dxa"/>
            <w:vMerge w:val="continue"/>
            <w:tcBorders>
              <w:top w:val="single" w:color="000000" w:sz="8" w:space="0"/>
              <w:left w:val="single" w:color="000000" w:sz="8" w:space="0"/>
              <w:bottom w:val="single" w:color="000000" w:sz="8" w:space="0"/>
              <w:right w:val="single" w:color="000000" w:sz="6" w:space="0"/>
            </w:tcBorders>
          </w:tcPr>
          <w:p w14:paraId="34B40A4B"/>
        </w:tc>
        <w:tc>
          <w:tcPr>
            <w:tcW w:w="1957" w:type="dxa"/>
            <w:vMerge w:val="continue"/>
            <w:tcBorders>
              <w:top w:val="single" w:color="000000" w:sz="8" w:space="0"/>
              <w:left w:val="single" w:color="000000" w:sz="6" w:space="0"/>
              <w:bottom w:val="single" w:color="000000" w:sz="8" w:space="0"/>
              <w:right w:val="single" w:color="000000" w:sz="8" w:space="0"/>
            </w:tcBorders>
          </w:tcPr>
          <w:p w14:paraId="1188695B"/>
        </w:tc>
        <w:tc>
          <w:tcPr>
            <w:tcW w:w="1957" w:type="dxa"/>
            <w:vMerge w:val="continue"/>
            <w:tcBorders>
              <w:top w:val="single" w:color="000000" w:sz="8" w:space="0"/>
              <w:left w:val="single" w:color="000000" w:sz="8" w:space="0"/>
              <w:bottom w:val="single" w:color="000000" w:sz="8" w:space="0"/>
              <w:right w:val="single" w:color="000000" w:sz="8" w:space="0"/>
            </w:tcBorders>
          </w:tcPr>
          <w:p w14:paraId="5E1CA875"/>
        </w:tc>
        <w:tc>
          <w:tcPr>
            <w:tcW w:w="1957" w:type="dxa"/>
            <w:vMerge w:val="continue"/>
            <w:tcBorders>
              <w:top w:val="single" w:color="000000" w:sz="8" w:space="0"/>
              <w:left w:val="single" w:color="000000" w:sz="8" w:space="0"/>
              <w:bottom w:val="single" w:color="000000" w:sz="8" w:space="0"/>
              <w:right w:val="single" w:color="000000" w:sz="6" w:space="0"/>
            </w:tcBorders>
          </w:tcPr>
          <w:p w14:paraId="251498E9"/>
        </w:tc>
        <w:tc>
          <w:tcPr>
            <w:tcW w:w="1957" w:type="dxa"/>
            <w:vMerge w:val="continue"/>
            <w:tcBorders>
              <w:top w:val="single" w:color="000000" w:sz="8" w:space="0"/>
              <w:left w:val="single" w:color="000000" w:sz="6" w:space="0"/>
              <w:bottom w:val="single" w:color="000000" w:sz="8" w:space="0"/>
              <w:right w:val="single" w:color="000000" w:sz="8" w:space="0"/>
            </w:tcBorders>
          </w:tcPr>
          <w:p w14:paraId="73B02101"/>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AC382E0">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981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1D33752">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排查发现各类邪教组织及其非法活动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98CC2C8"/>
        </w:tc>
      </w:tr>
      <w:tr w14:paraId="7647A78E">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757850B"/>
        </w:tc>
        <w:tc>
          <w:tcPr>
            <w:tcW w:w="1957" w:type="dxa"/>
            <w:vMerge w:val="continue"/>
            <w:tcBorders>
              <w:top w:val="single" w:color="000000" w:sz="8" w:space="0"/>
              <w:left w:val="single" w:color="000000" w:sz="6" w:space="0"/>
              <w:bottom w:val="single" w:color="000000" w:sz="8" w:space="0"/>
              <w:right w:val="single" w:color="000000" w:sz="8" w:space="0"/>
            </w:tcBorders>
          </w:tcPr>
          <w:p w14:paraId="44ABAD4E"/>
        </w:tc>
        <w:tc>
          <w:tcPr>
            <w:tcW w:w="1957" w:type="dxa"/>
            <w:vMerge w:val="continue"/>
            <w:tcBorders>
              <w:top w:val="single" w:color="000000" w:sz="8" w:space="0"/>
              <w:left w:val="single" w:color="000000" w:sz="8" w:space="0"/>
              <w:bottom w:val="single" w:color="000000" w:sz="8" w:space="0"/>
              <w:right w:val="single" w:color="000000" w:sz="8" w:space="0"/>
            </w:tcBorders>
          </w:tcPr>
          <w:p w14:paraId="7ACD1331"/>
        </w:tc>
        <w:tc>
          <w:tcPr>
            <w:tcW w:w="1957" w:type="dxa"/>
            <w:vMerge w:val="continue"/>
            <w:tcBorders>
              <w:top w:val="single" w:color="000000" w:sz="8" w:space="0"/>
              <w:left w:val="single" w:color="000000" w:sz="8" w:space="0"/>
              <w:bottom w:val="single" w:color="000000" w:sz="8" w:space="0"/>
              <w:right w:val="single" w:color="000000" w:sz="6" w:space="0"/>
            </w:tcBorders>
          </w:tcPr>
          <w:p w14:paraId="663307B3"/>
        </w:tc>
        <w:tc>
          <w:tcPr>
            <w:tcW w:w="1957" w:type="dxa"/>
            <w:vMerge w:val="continue"/>
            <w:tcBorders>
              <w:top w:val="single" w:color="000000" w:sz="8" w:space="0"/>
              <w:left w:val="single" w:color="000000" w:sz="6" w:space="0"/>
              <w:bottom w:val="single" w:color="000000" w:sz="8" w:space="0"/>
              <w:right w:val="single" w:color="000000" w:sz="8" w:space="0"/>
            </w:tcBorders>
          </w:tcPr>
          <w:p w14:paraId="4A2C8987"/>
        </w:tc>
        <w:tc>
          <w:tcPr>
            <w:tcW w:w="1957" w:type="dxa"/>
            <w:vMerge w:val="continue"/>
            <w:tcBorders>
              <w:top w:val="single" w:color="000000" w:sz="8" w:space="0"/>
              <w:left w:val="single" w:color="000000" w:sz="8" w:space="0"/>
              <w:bottom w:val="single" w:color="000000" w:sz="8" w:space="0"/>
              <w:right w:val="single" w:color="000000" w:sz="8" w:space="0"/>
            </w:tcBorders>
          </w:tcPr>
          <w:p w14:paraId="121EF0C9"/>
        </w:tc>
        <w:tc>
          <w:tcPr>
            <w:tcW w:w="1957" w:type="dxa"/>
            <w:vMerge w:val="continue"/>
            <w:tcBorders>
              <w:top w:val="single" w:color="000000" w:sz="8" w:space="0"/>
              <w:left w:val="single" w:color="000000" w:sz="8" w:space="0"/>
              <w:bottom w:val="single" w:color="000000" w:sz="8" w:space="0"/>
              <w:right w:val="single" w:color="000000" w:sz="6" w:space="0"/>
            </w:tcBorders>
          </w:tcPr>
          <w:p w14:paraId="1F719D8B"/>
        </w:tc>
        <w:tc>
          <w:tcPr>
            <w:tcW w:w="1957" w:type="dxa"/>
            <w:vMerge w:val="continue"/>
            <w:tcBorders>
              <w:top w:val="single" w:color="000000" w:sz="8" w:space="0"/>
              <w:left w:val="single" w:color="000000" w:sz="6" w:space="0"/>
              <w:bottom w:val="single" w:color="000000" w:sz="8" w:space="0"/>
              <w:right w:val="single" w:color="000000" w:sz="8" w:space="0"/>
            </w:tcBorders>
          </w:tcPr>
          <w:p w14:paraId="45B7440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FC0B6A">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982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1A376F4">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做好防控邪教滋扰工作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46EE6C"/>
        </w:tc>
      </w:tr>
      <w:tr w14:paraId="37BFA5E7">
        <w:tblPrEx>
          <w:tblCellMar>
            <w:top w:w="0" w:type="dxa"/>
            <w:left w:w="108" w:type="dxa"/>
            <w:bottom w:w="0" w:type="dxa"/>
            <w:right w:w="108" w:type="dxa"/>
          </w:tblCellMar>
        </w:tblPrEx>
        <w:trPr>
          <w:trHeight w:val="92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91FA93C"/>
        </w:tc>
        <w:tc>
          <w:tcPr>
            <w:tcW w:w="1957" w:type="dxa"/>
            <w:vMerge w:val="continue"/>
            <w:tcBorders>
              <w:top w:val="single" w:color="000000" w:sz="8" w:space="0"/>
              <w:left w:val="single" w:color="000000" w:sz="6" w:space="0"/>
              <w:bottom w:val="single" w:color="000000" w:sz="8" w:space="0"/>
              <w:right w:val="single" w:color="000000" w:sz="8" w:space="0"/>
            </w:tcBorders>
          </w:tcPr>
          <w:p w14:paraId="47970EBC"/>
        </w:tc>
        <w:tc>
          <w:tcPr>
            <w:tcW w:w="1957" w:type="dxa"/>
            <w:vMerge w:val="continue"/>
            <w:tcBorders>
              <w:top w:val="single" w:color="000000" w:sz="8" w:space="0"/>
              <w:left w:val="single" w:color="000000" w:sz="8" w:space="0"/>
              <w:bottom w:val="single" w:color="000000" w:sz="8" w:space="0"/>
              <w:right w:val="single" w:color="000000" w:sz="8" w:space="0"/>
            </w:tcBorders>
          </w:tcPr>
          <w:p w14:paraId="4919D136"/>
        </w:tc>
        <w:tc>
          <w:tcPr>
            <w:tcW w:w="1957" w:type="dxa"/>
            <w:vMerge w:val="continue"/>
            <w:tcBorders>
              <w:top w:val="single" w:color="000000" w:sz="8" w:space="0"/>
              <w:left w:val="single" w:color="000000" w:sz="8" w:space="0"/>
              <w:bottom w:val="single" w:color="000000" w:sz="8" w:space="0"/>
              <w:right w:val="single" w:color="000000" w:sz="6" w:space="0"/>
            </w:tcBorders>
          </w:tcPr>
          <w:p w14:paraId="74176CC3"/>
        </w:tc>
        <w:tc>
          <w:tcPr>
            <w:tcW w:w="1957" w:type="dxa"/>
            <w:vMerge w:val="continue"/>
            <w:tcBorders>
              <w:top w:val="single" w:color="000000" w:sz="8" w:space="0"/>
              <w:left w:val="single" w:color="000000" w:sz="6" w:space="0"/>
              <w:bottom w:val="single" w:color="000000" w:sz="8" w:space="0"/>
              <w:right w:val="single" w:color="000000" w:sz="8" w:space="0"/>
            </w:tcBorders>
          </w:tcPr>
          <w:p w14:paraId="5F8C87AE"/>
        </w:tc>
        <w:tc>
          <w:tcPr>
            <w:tcW w:w="1957" w:type="dxa"/>
            <w:vMerge w:val="continue"/>
            <w:tcBorders>
              <w:top w:val="single" w:color="000000" w:sz="8" w:space="0"/>
              <w:left w:val="single" w:color="000000" w:sz="8" w:space="0"/>
              <w:bottom w:val="single" w:color="000000" w:sz="8" w:space="0"/>
              <w:right w:val="single" w:color="000000" w:sz="8" w:space="0"/>
            </w:tcBorders>
          </w:tcPr>
          <w:p w14:paraId="3A280680"/>
        </w:tc>
        <w:tc>
          <w:tcPr>
            <w:tcW w:w="1957" w:type="dxa"/>
            <w:vMerge w:val="continue"/>
            <w:tcBorders>
              <w:top w:val="single" w:color="000000" w:sz="8" w:space="0"/>
              <w:left w:val="single" w:color="000000" w:sz="8" w:space="0"/>
              <w:bottom w:val="single" w:color="000000" w:sz="8" w:space="0"/>
              <w:right w:val="single" w:color="000000" w:sz="6" w:space="0"/>
            </w:tcBorders>
          </w:tcPr>
          <w:p w14:paraId="77043214"/>
        </w:tc>
        <w:tc>
          <w:tcPr>
            <w:tcW w:w="1957" w:type="dxa"/>
            <w:vMerge w:val="continue"/>
            <w:tcBorders>
              <w:top w:val="single" w:color="000000" w:sz="8" w:space="0"/>
              <w:left w:val="single" w:color="000000" w:sz="6" w:space="0"/>
              <w:bottom w:val="single" w:color="000000" w:sz="8" w:space="0"/>
              <w:right w:val="single" w:color="000000" w:sz="8" w:space="0"/>
            </w:tcBorders>
          </w:tcPr>
          <w:p w14:paraId="2F5C2ED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CD12F56">
            <w:pPr>
              <w:widowControl/>
              <w:autoSpaceDE w:val="0"/>
              <w:autoSpaceDN w:val="0"/>
              <w:spacing w:before="308" w:after="0" w:line="320" w:lineRule="exact"/>
              <w:ind w:left="0" w:right="0" w:firstLine="0"/>
              <w:jc w:val="center"/>
            </w:pPr>
            <w:r>
              <w:rPr>
                <w:rFonts w:ascii="7v6lAlxz+SimSun" w:hAnsi="7v6lAlxz+SimSun" w:eastAsia="7v6lAlxz+SimSun"/>
                <w:color w:val="000000"/>
                <w:sz w:val="32"/>
              </w:rPr>
              <w:t>983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EE68166">
            <w:pPr>
              <w:widowControl/>
              <w:autoSpaceDE w:val="0"/>
              <w:autoSpaceDN w:val="0"/>
              <w:spacing w:before="114" w:after="0" w:line="320" w:lineRule="exact"/>
              <w:ind w:left="0" w:right="0" w:firstLine="0"/>
              <w:jc w:val="center"/>
            </w:pPr>
            <w:r>
              <w:rPr>
                <w:rFonts w:ascii="7v6lAlxz+SimSun" w:hAnsi="7v6lAlxz+SimSun" w:eastAsia="7v6lAlxz+SimSun"/>
                <w:color w:val="000000"/>
                <w:sz w:val="32"/>
              </w:rPr>
              <w:t>教育转化“法轮功”“全能神”等邪</w:t>
            </w:r>
          </w:p>
          <w:p w14:paraId="20C50F0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教人员</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F8B00CC"/>
        </w:tc>
      </w:tr>
      <w:tr w14:paraId="08B9CAAD">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91E2786"/>
        </w:tc>
        <w:tc>
          <w:tcPr>
            <w:tcW w:w="1957" w:type="dxa"/>
            <w:vMerge w:val="continue"/>
            <w:tcBorders>
              <w:top w:val="single" w:color="000000" w:sz="8" w:space="0"/>
              <w:left w:val="single" w:color="000000" w:sz="6" w:space="0"/>
              <w:bottom w:val="single" w:color="000000" w:sz="8" w:space="0"/>
              <w:right w:val="single" w:color="000000" w:sz="8" w:space="0"/>
            </w:tcBorders>
          </w:tcPr>
          <w:p w14:paraId="02D03138"/>
        </w:tc>
        <w:tc>
          <w:tcPr>
            <w:tcW w:w="1957" w:type="dxa"/>
            <w:vMerge w:val="continue"/>
            <w:tcBorders>
              <w:top w:val="single" w:color="000000" w:sz="8" w:space="0"/>
              <w:left w:val="single" w:color="000000" w:sz="8" w:space="0"/>
              <w:bottom w:val="single" w:color="000000" w:sz="8" w:space="0"/>
              <w:right w:val="single" w:color="000000" w:sz="8" w:space="0"/>
            </w:tcBorders>
          </w:tcPr>
          <w:p w14:paraId="3C6A509E"/>
        </w:tc>
        <w:tc>
          <w:tcPr>
            <w:tcW w:w="1957" w:type="dxa"/>
            <w:vMerge w:val="continue"/>
            <w:tcBorders>
              <w:top w:val="single" w:color="000000" w:sz="8" w:space="0"/>
              <w:left w:val="single" w:color="000000" w:sz="8" w:space="0"/>
              <w:bottom w:val="single" w:color="000000" w:sz="8" w:space="0"/>
              <w:right w:val="single" w:color="000000" w:sz="6" w:space="0"/>
            </w:tcBorders>
          </w:tcPr>
          <w:p w14:paraId="47D45AE9"/>
        </w:tc>
        <w:tc>
          <w:tcPr>
            <w:tcW w:w="1957" w:type="dxa"/>
            <w:vMerge w:val="continue"/>
            <w:tcBorders>
              <w:top w:val="single" w:color="000000" w:sz="8" w:space="0"/>
              <w:left w:val="single" w:color="000000" w:sz="6" w:space="0"/>
              <w:bottom w:val="single" w:color="000000" w:sz="8" w:space="0"/>
              <w:right w:val="single" w:color="000000" w:sz="8" w:space="0"/>
            </w:tcBorders>
          </w:tcPr>
          <w:p w14:paraId="11F2D6EB"/>
        </w:tc>
        <w:tc>
          <w:tcPr>
            <w:tcW w:w="1957" w:type="dxa"/>
            <w:vMerge w:val="continue"/>
            <w:tcBorders>
              <w:top w:val="single" w:color="000000" w:sz="8" w:space="0"/>
              <w:left w:val="single" w:color="000000" w:sz="8" w:space="0"/>
              <w:bottom w:val="single" w:color="000000" w:sz="8" w:space="0"/>
              <w:right w:val="single" w:color="000000" w:sz="8" w:space="0"/>
            </w:tcBorders>
          </w:tcPr>
          <w:p w14:paraId="431E3F3E"/>
        </w:tc>
        <w:tc>
          <w:tcPr>
            <w:tcW w:w="1957" w:type="dxa"/>
            <w:vMerge w:val="continue"/>
            <w:tcBorders>
              <w:top w:val="single" w:color="000000" w:sz="8" w:space="0"/>
              <w:left w:val="single" w:color="000000" w:sz="8" w:space="0"/>
              <w:bottom w:val="single" w:color="000000" w:sz="8" w:space="0"/>
              <w:right w:val="single" w:color="000000" w:sz="6" w:space="0"/>
            </w:tcBorders>
          </w:tcPr>
          <w:p w14:paraId="04CC2291"/>
        </w:tc>
        <w:tc>
          <w:tcPr>
            <w:tcW w:w="1957" w:type="dxa"/>
            <w:vMerge w:val="continue"/>
            <w:tcBorders>
              <w:top w:val="single" w:color="000000" w:sz="8" w:space="0"/>
              <w:left w:val="single" w:color="000000" w:sz="6" w:space="0"/>
              <w:bottom w:val="single" w:color="000000" w:sz="8" w:space="0"/>
              <w:right w:val="single" w:color="000000" w:sz="8" w:space="0"/>
            </w:tcBorders>
          </w:tcPr>
          <w:p w14:paraId="48815228"/>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758A482">
            <w:pPr>
              <w:widowControl/>
              <w:autoSpaceDE w:val="0"/>
              <w:autoSpaceDN w:val="0"/>
              <w:spacing w:before="56" w:after="0" w:line="318" w:lineRule="exact"/>
              <w:ind w:left="0" w:right="0" w:firstLine="0"/>
              <w:jc w:val="center"/>
            </w:pPr>
            <w:r>
              <w:rPr>
                <w:rFonts w:ascii="7v6lAlxz+SimSun" w:hAnsi="7v6lAlxz+SimSun" w:eastAsia="7v6lAlxz+SimSun"/>
                <w:color w:val="000000"/>
                <w:sz w:val="32"/>
              </w:rPr>
              <w:t>984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F2EFD6B">
            <w:pPr>
              <w:widowControl/>
              <w:autoSpaceDE w:val="0"/>
              <w:autoSpaceDN w:val="0"/>
              <w:spacing w:before="56" w:after="0" w:line="318" w:lineRule="exact"/>
              <w:ind w:left="0" w:right="0" w:firstLine="0"/>
              <w:jc w:val="center"/>
            </w:pPr>
            <w:r>
              <w:rPr>
                <w:rFonts w:ascii="7v6lAlxz+SimSun" w:hAnsi="7v6lAlxz+SimSun" w:eastAsia="7v6lAlxz+SimSun"/>
                <w:color w:val="000000"/>
                <w:sz w:val="32"/>
              </w:rPr>
              <w:t>邪教线索摸排及上报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EF03E85"/>
        </w:tc>
      </w:tr>
      <w:tr w14:paraId="13ADBD8C">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6A307ED"/>
        </w:tc>
        <w:tc>
          <w:tcPr>
            <w:tcW w:w="1957" w:type="dxa"/>
            <w:vMerge w:val="continue"/>
            <w:tcBorders>
              <w:top w:val="single" w:color="000000" w:sz="8" w:space="0"/>
              <w:left w:val="single" w:color="000000" w:sz="6" w:space="0"/>
              <w:bottom w:val="single" w:color="000000" w:sz="8" w:space="0"/>
              <w:right w:val="single" w:color="000000" w:sz="8" w:space="0"/>
            </w:tcBorders>
          </w:tcPr>
          <w:p w14:paraId="35EB3B8F"/>
        </w:tc>
        <w:tc>
          <w:tcPr>
            <w:tcW w:w="1957" w:type="dxa"/>
            <w:vMerge w:val="continue"/>
            <w:tcBorders>
              <w:top w:val="single" w:color="000000" w:sz="8" w:space="0"/>
              <w:left w:val="single" w:color="000000" w:sz="8" w:space="0"/>
              <w:bottom w:val="single" w:color="000000" w:sz="8" w:space="0"/>
              <w:right w:val="single" w:color="000000" w:sz="8" w:space="0"/>
            </w:tcBorders>
          </w:tcPr>
          <w:p w14:paraId="2DF3488E"/>
        </w:tc>
        <w:tc>
          <w:tcPr>
            <w:tcW w:w="1957" w:type="dxa"/>
            <w:vMerge w:val="continue"/>
            <w:tcBorders>
              <w:top w:val="single" w:color="000000" w:sz="8" w:space="0"/>
              <w:left w:val="single" w:color="000000" w:sz="8" w:space="0"/>
              <w:bottom w:val="single" w:color="000000" w:sz="8" w:space="0"/>
              <w:right w:val="single" w:color="000000" w:sz="6" w:space="0"/>
            </w:tcBorders>
          </w:tcPr>
          <w:p w14:paraId="4BBFF042"/>
        </w:tc>
        <w:tc>
          <w:tcPr>
            <w:tcW w:w="1957" w:type="dxa"/>
            <w:vMerge w:val="continue"/>
            <w:tcBorders>
              <w:top w:val="single" w:color="000000" w:sz="8" w:space="0"/>
              <w:left w:val="single" w:color="000000" w:sz="6" w:space="0"/>
              <w:bottom w:val="single" w:color="000000" w:sz="8" w:space="0"/>
              <w:right w:val="single" w:color="000000" w:sz="8" w:space="0"/>
            </w:tcBorders>
          </w:tcPr>
          <w:p w14:paraId="0BA06D21"/>
        </w:tc>
        <w:tc>
          <w:tcPr>
            <w:tcW w:w="1957" w:type="dxa"/>
            <w:vMerge w:val="continue"/>
            <w:tcBorders>
              <w:top w:val="single" w:color="000000" w:sz="8" w:space="0"/>
              <w:left w:val="single" w:color="000000" w:sz="8" w:space="0"/>
              <w:bottom w:val="single" w:color="000000" w:sz="8" w:space="0"/>
              <w:right w:val="single" w:color="000000" w:sz="8" w:space="0"/>
            </w:tcBorders>
          </w:tcPr>
          <w:p w14:paraId="7F6881E4"/>
        </w:tc>
        <w:tc>
          <w:tcPr>
            <w:tcW w:w="1957" w:type="dxa"/>
            <w:vMerge w:val="continue"/>
            <w:tcBorders>
              <w:top w:val="single" w:color="000000" w:sz="8" w:space="0"/>
              <w:left w:val="single" w:color="000000" w:sz="8" w:space="0"/>
              <w:bottom w:val="single" w:color="000000" w:sz="8" w:space="0"/>
              <w:right w:val="single" w:color="000000" w:sz="6" w:space="0"/>
            </w:tcBorders>
          </w:tcPr>
          <w:p w14:paraId="4429A682"/>
        </w:tc>
        <w:tc>
          <w:tcPr>
            <w:tcW w:w="1957" w:type="dxa"/>
            <w:vMerge w:val="continue"/>
            <w:tcBorders>
              <w:top w:val="single" w:color="000000" w:sz="8" w:space="0"/>
              <w:left w:val="single" w:color="000000" w:sz="6" w:space="0"/>
              <w:bottom w:val="single" w:color="000000" w:sz="8" w:space="0"/>
              <w:right w:val="single" w:color="000000" w:sz="8" w:space="0"/>
            </w:tcBorders>
          </w:tcPr>
          <w:p w14:paraId="2603CF8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ECFCAEE">
            <w:pPr>
              <w:widowControl/>
              <w:autoSpaceDE w:val="0"/>
              <w:autoSpaceDN w:val="0"/>
              <w:spacing w:before="56" w:after="0" w:line="318" w:lineRule="exact"/>
              <w:ind w:left="0" w:right="0" w:firstLine="0"/>
              <w:jc w:val="center"/>
            </w:pPr>
            <w:r>
              <w:rPr>
                <w:rFonts w:ascii="7v6lAlxz+SimSun" w:hAnsi="7v6lAlxz+SimSun" w:eastAsia="7v6lAlxz+SimSun"/>
                <w:color w:val="000000"/>
                <w:sz w:val="32"/>
              </w:rPr>
              <w:t>985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F49607B">
            <w:pPr>
              <w:widowControl/>
              <w:autoSpaceDE w:val="0"/>
              <w:autoSpaceDN w:val="0"/>
              <w:spacing w:before="56" w:after="0" w:line="318" w:lineRule="exact"/>
              <w:ind w:left="0" w:right="0" w:firstLine="0"/>
              <w:jc w:val="center"/>
            </w:pPr>
            <w:r>
              <w:rPr>
                <w:rFonts w:ascii="7v6lAlxz+SimSun" w:hAnsi="7v6lAlxz+SimSun" w:eastAsia="7v6lAlxz+SimSun"/>
                <w:color w:val="000000"/>
                <w:sz w:val="32"/>
              </w:rPr>
              <w:t>无邪教示范村（社区）建设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792E565"/>
        </w:tc>
      </w:tr>
      <w:tr w14:paraId="6EB812E5">
        <w:tblPrEx>
          <w:tblCellMar>
            <w:top w:w="0" w:type="dxa"/>
            <w:left w:w="108" w:type="dxa"/>
            <w:bottom w:w="0" w:type="dxa"/>
            <w:right w:w="108" w:type="dxa"/>
          </w:tblCellMar>
        </w:tblPrEx>
        <w:trPr>
          <w:trHeight w:val="81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DBA3CA5">
            <w:pPr>
              <w:widowControl/>
              <w:autoSpaceDE w:val="0"/>
              <w:autoSpaceDN w:val="0"/>
              <w:spacing w:before="3620" w:after="0" w:line="318" w:lineRule="exact"/>
              <w:ind w:left="0" w:right="0" w:firstLine="0"/>
              <w:jc w:val="center"/>
            </w:pPr>
            <w:r>
              <w:rPr>
                <w:rFonts w:ascii="7v6lAlxz+SimSun" w:hAnsi="7v6lAlxz+SimSun" w:eastAsia="7v6lAlxz+SimSun"/>
                <w:color w:val="000000"/>
                <w:sz w:val="32"/>
              </w:rPr>
              <w:t>76</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548F9A9">
            <w:pPr>
              <w:widowControl/>
              <w:autoSpaceDE w:val="0"/>
              <w:autoSpaceDN w:val="0"/>
              <w:spacing w:before="3424" w:after="0" w:line="320" w:lineRule="exact"/>
              <w:ind w:left="0" w:right="0" w:firstLine="0"/>
              <w:jc w:val="center"/>
            </w:pPr>
            <w:r>
              <w:rPr>
                <w:rFonts w:ascii="7v6lAlxz+SimSun" w:hAnsi="7v6lAlxz+SimSun" w:eastAsia="7v6lAlxz+SimSun"/>
                <w:color w:val="000000"/>
                <w:sz w:val="32"/>
              </w:rPr>
              <w:t>平安</w:t>
            </w:r>
          </w:p>
          <w:p w14:paraId="3BCA6F3B">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1B95E8C">
            <w:pPr>
              <w:widowControl/>
              <w:autoSpaceDE w:val="0"/>
              <w:autoSpaceDN w:val="0"/>
              <w:spacing w:before="2776" w:after="0" w:line="388" w:lineRule="exact"/>
              <w:ind w:left="0" w:right="0" w:firstLine="0"/>
              <w:jc w:val="center"/>
            </w:pPr>
            <w:r>
              <w:rPr>
                <w:rFonts w:ascii="7v6lAlxz+SimSun" w:hAnsi="7v6lAlxz+SimSun" w:eastAsia="7v6lAlxz+SimSun"/>
                <w:color w:val="000000"/>
                <w:sz w:val="32"/>
              </w:rPr>
              <w:t>开展禁毒宣传教育，做好社区戒毒、社区康复、涉毒人员社会救助等工作。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F02C222">
            <w:pPr>
              <w:widowControl/>
              <w:autoSpaceDE w:val="0"/>
              <w:autoSpaceDN w:val="0"/>
              <w:spacing w:before="1260" w:after="0" w:line="320" w:lineRule="exact"/>
              <w:ind w:left="0" w:right="0" w:firstLine="0"/>
              <w:jc w:val="center"/>
            </w:pPr>
            <w:r>
              <w:rPr>
                <w:rFonts w:ascii="7v6lAlxz+SimSun" w:hAnsi="7v6lAlxz+SimSun" w:eastAsia="7v6lAlxz+SimSun"/>
                <w:color w:val="000000"/>
                <w:sz w:val="32"/>
              </w:rPr>
              <w:t>219</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673141A">
            <w:pPr>
              <w:widowControl/>
              <w:autoSpaceDE w:val="0"/>
              <w:autoSpaceDN w:val="0"/>
              <w:spacing w:before="1066" w:after="0" w:line="318" w:lineRule="exact"/>
              <w:ind w:left="46" w:right="0" w:firstLine="0"/>
              <w:jc w:val="left"/>
            </w:pPr>
            <w:r>
              <w:rPr>
                <w:rFonts w:ascii="7v6lAlxz+SimSun" w:hAnsi="7v6lAlxz+SimSun" w:eastAsia="7v6lAlxz+SimSun"/>
                <w:color w:val="000000"/>
                <w:sz w:val="32"/>
              </w:rPr>
              <w:t>依法开展禁</w:t>
            </w:r>
          </w:p>
          <w:p w14:paraId="547A5EC2">
            <w:pPr>
              <w:widowControl/>
              <w:autoSpaceDE w:val="0"/>
              <w:autoSpaceDN w:val="0"/>
              <w:spacing w:before="70" w:after="0" w:line="320" w:lineRule="exact"/>
              <w:ind w:left="46" w:right="0" w:firstLine="0"/>
              <w:jc w:val="left"/>
            </w:pPr>
            <w:r>
              <w:rPr>
                <w:rFonts w:ascii="7v6lAlxz+SimSun" w:hAnsi="7v6lAlxz+SimSun" w:eastAsia="7v6lAlxz+SimSun"/>
                <w:color w:val="000000"/>
                <w:sz w:val="32"/>
              </w:rPr>
              <w:t>毒宣传教育</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72EE1A18">
            <w:pPr>
              <w:widowControl/>
              <w:autoSpaceDE w:val="0"/>
              <w:autoSpaceDN w:val="0"/>
              <w:spacing w:before="524"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《关于深化全民禁毒宣传教育工作的指导意见》（2010年国家禁毒办、中宣部等18个部门联合印发）第20项 将每年6月作为“全民禁毒宣传月”。国家禁毒办要结合当年禁毒工作重点，参照联合国确定的主题，公布“全民禁毒宣传月”宣传主题。各地区、各有关部门要组织开展主题突出、特色鲜明、富有成效的集中宣传教育活动，掀起禁毒宣传高潮，使人民群众普遍受到一次禁毒教育。</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80651B7">
            <w:pPr>
              <w:widowControl/>
              <w:autoSpaceDE w:val="0"/>
              <w:autoSpaceDN w:val="0"/>
              <w:spacing w:before="1018"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97793DC">
            <w:pPr>
              <w:widowControl/>
              <w:autoSpaceDE w:val="0"/>
              <w:autoSpaceDN w:val="0"/>
              <w:spacing w:before="1018" w:after="0" w:line="248" w:lineRule="exact"/>
              <w:ind w:left="0" w:right="0" w:firstLine="0"/>
              <w:jc w:val="center"/>
            </w:pPr>
            <w:r>
              <w:rPr>
                <w:rFonts w:ascii="7v6lAlxz+SimSun" w:hAnsi="7v6lAlxz+SimSun" w:eastAsia="7v6lAlxz+SimSun"/>
                <w:color w:val="000000"/>
                <w:sz w:val="20"/>
              </w:rPr>
              <w:t>市公安局珠山分局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674F4B4">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986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275F48B">
            <w:pPr>
              <w:widowControl/>
              <w:autoSpaceDE w:val="0"/>
              <w:autoSpaceDN w:val="0"/>
              <w:spacing w:before="62" w:after="0" w:line="320" w:lineRule="exact"/>
              <w:ind w:left="0" w:right="0" w:firstLine="0"/>
              <w:jc w:val="center"/>
            </w:pPr>
            <w:r>
              <w:rPr>
                <w:rFonts w:ascii="7v6lAlxz+SimSun" w:hAnsi="7v6lAlxz+SimSun" w:eastAsia="7v6lAlxz+SimSun"/>
                <w:color w:val="000000"/>
                <w:sz w:val="32"/>
              </w:rPr>
              <w:t>禁毒宣传进社区、进学校、进单位、</w:t>
            </w:r>
          </w:p>
          <w:p w14:paraId="0639F7DD">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进家庭、进场所等“六进”活动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BA1F84"/>
        </w:tc>
      </w:tr>
      <w:tr w14:paraId="7D5746BB">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91C4CFB"/>
        </w:tc>
        <w:tc>
          <w:tcPr>
            <w:tcW w:w="1957" w:type="dxa"/>
            <w:vMerge w:val="continue"/>
            <w:tcBorders>
              <w:top w:val="single" w:color="000000" w:sz="8" w:space="0"/>
              <w:left w:val="single" w:color="000000" w:sz="6" w:space="0"/>
              <w:bottom w:val="single" w:color="000000" w:sz="6" w:space="0"/>
              <w:right w:val="single" w:color="000000" w:sz="8" w:space="0"/>
            </w:tcBorders>
          </w:tcPr>
          <w:p w14:paraId="1BD53C71"/>
        </w:tc>
        <w:tc>
          <w:tcPr>
            <w:tcW w:w="1957" w:type="dxa"/>
            <w:vMerge w:val="continue"/>
            <w:tcBorders>
              <w:top w:val="single" w:color="000000" w:sz="8" w:space="0"/>
              <w:left w:val="single" w:color="000000" w:sz="8" w:space="0"/>
              <w:bottom w:val="single" w:color="000000" w:sz="6" w:space="0"/>
              <w:right w:val="single" w:color="000000" w:sz="8" w:space="0"/>
            </w:tcBorders>
          </w:tcPr>
          <w:p w14:paraId="1A23CE0D"/>
        </w:tc>
        <w:tc>
          <w:tcPr>
            <w:tcW w:w="1957" w:type="dxa"/>
            <w:vMerge w:val="continue"/>
            <w:tcBorders>
              <w:top w:val="single" w:color="000000" w:sz="8" w:space="0"/>
              <w:left w:val="single" w:color="000000" w:sz="8" w:space="0"/>
              <w:bottom w:val="single" w:color="000000" w:sz="6" w:space="0"/>
              <w:right w:val="single" w:color="000000" w:sz="6" w:space="0"/>
            </w:tcBorders>
          </w:tcPr>
          <w:p w14:paraId="03514729"/>
        </w:tc>
        <w:tc>
          <w:tcPr>
            <w:tcW w:w="1957" w:type="dxa"/>
            <w:vMerge w:val="continue"/>
            <w:tcBorders>
              <w:top w:val="single" w:color="000000" w:sz="8" w:space="0"/>
              <w:left w:val="single" w:color="000000" w:sz="6" w:space="0"/>
              <w:bottom w:val="single" w:color="000000" w:sz="6" w:space="0"/>
              <w:right w:val="single" w:color="000000" w:sz="8" w:space="0"/>
            </w:tcBorders>
          </w:tcPr>
          <w:p w14:paraId="377AFBE6"/>
        </w:tc>
        <w:tc>
          <w:tcPr>
            <w:tcW w:w="1957" w:type="dxa"/>
            <w:vMerge w:val="continue"/>
            <w:tcBorders>
              <w:top w:val="single" w:color="000000" w:sz="8" w:space="0"/>
              <w:left w:val="single" w:color="000000" w:sz="8" w:space="0"/>
              <w:bottom w:val="single" w:color="000000" w:sz="6" w:space="0"/>
              <w:right w:val="single" w:color="000000" w:sz="8" w:space="0"/>
            </w:tcBorders>
          </w:tcPr>
          <w:p w14:paraId="3B841B18"/>
        </w:tc>
        <w:tc>
          <w:tcPr>
            <w:tcW w:w="1957" w:type="dxa"/>
            <w:vMerge w:val="continue"/>
            <w:tcBorders>
              <w:top w:val="single" w:color="000000" w:sz="8" w:space="0"/>
              <w:left w:val="single" w:color="000000" w:sz="8" w:space="0"/>
              <w:bottom w:val="single" w:color="000000" w:sz="6" w:space="0"/>
              <w:right w:val="single" w:color="000000" w:sz="6" w:space="0"/>
            </w:tcBorders>
          </w:tcPr>
          <w:p w14:paraId="4927822D"/>
        </w:tc>
        <w:tc>
          <w:tcPr>
            <w:tcW w:w="1957" w:type="dxa"/>
            <w:vMerge w:val="continue"/>
            <w:tcBorders>
              <w:top w:val="single" w:color="000000" w:sz="8" w:space="0"/>
              <w:left w:val="single" w:color="000000" w:sz="6" w:space="0"/>
              <w:bottom w:val="single" w:color="000000" w:sz="6" w:space="0"/>
              <w:right w:val="single" w:color="000000" w:sz="8" w:space="0"/>
            </w:tcBorders>
          </w:tcPr>
          <w:p w14:paraId="1EB2395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F080D2C">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987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77EE34C">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依法开展常态化禁毒宣传教育</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F068EE0"/>
        </w:tc>
      </w:tr>
      <w:tr w14:paraId="13BE6420">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84FECA6"/>
        </w:tc>
        <w:tc>
          <w:tcPr>
            <w:tcW w:w="1957" w:type="dxa"/>
            <w:vMerge w:val="continue"/>
            <w:tcBorders>
              <w:top w:val="single" w:color="000000" w:sz="8" w:space="0"/>
              <w:left w:val="single" w:color="000000" w:sz="6" w:space="0"/>
              <w:bottom w:val="single" w:color="000000" w:sz="6" w:space="0"/>
              <w:right w:val="single" w:color="000000" w:sz="8" w:space="0"/>
            </w:tcBorders>
          </w:tcPr>
          <w:p w14:paraId="58C74D3B"/>
        </w:tc>
        <w:tc>
          <w:tcPr>
            <w:tcW w:w="1957" w:type="dxa"/>
            <w:vMerge w:val="continue"/>
            <w:tcBorders>
              <w:top w:val="single" w:color="000000" w:sz="8" w:space="0"/>
              <w:left w:val="single" w:color="000000" w:sz="8" w:space="0"/>
              <w:bottom w:val="single" w:color="000000" w:sz="6" w:space="0"/>
              <w:right w:val="single" w:color="000000" w:sz="8" w:space="0"/>
            </w:tcBorders>
          </w:tcPr>
          <w:p w14:paraId="2C382332"/>
        </w:tc>
        <w:tc>
          <w:tcPr>
            <w:tcW w:w="1957" w:type="dxa"/>
            <w:vMerge w:val="continue"/>
            <w:tcBorders>
              <w:top w:val="single" w:color="000000" w:sz="8" w:space="0"/>
              <w:left w:val="single" w:color="000000" w:sz="8" w:space="0"/>
              <w:bottom w:val="single" w:color="000000" w:sz="6" w:space="0"/>
              <w:right w:val="single" w:color="000000" w:sz="6" w:space="0"/>
            </w:tcBorders>
          </w:tcPr>
          <w:p w14:paraId="3D0D589C"/>
        </w:tc>
        <w:tc>
          <w:tcPr>
            <w:tcW w:w="1957" w:type="dxa"/>
            <w:vMerge w:val="continue"/>
            <w:tcBorders>
              <w:top w:val="single" w:color="000000" w:sz="8" w:space="0"/>
              <w:left w:val="single" w:color="000000" w:sz="6" w:space="0"/>
              <w:bottom w:val="single" w:color="000000" w:sz="6" w:space="0"/>
              <w:right w:val="single" w:color="000000" w:sz="8" w:space="0"/>
            </w:tcBorders>
          </w:tcPr>
          <w:p w14:paraId="3AACEC00"/>
        </w:tc>
        <w:tc>
          <w:tcPr>
            <w:tcW w:w="1957" w:type="dxa"/>
            <w:vMerge w:val="continue"/>
            <w:tcBorders>
              <w:top w:val="single" w:color="000000" w:sz="8" w:space="0"/>
              <w:left w:val="single" w:color="000000" w:sz="8" w:space="0"/>
              <w:bottom w:val="single" w:color="000000" w:sz="6" w:space="0"/>
              <w:right w:val="single" w:color="000000" w:sz="8" w:space="0"/>
            </w:tcBorders>
          </w:tcPr>
          <w:p w14:paraId="4A661561"/>
        </w:tc>
        <w:tc>
          <w:tcPr>
            <w:tcW w:w="1957" w:type="dxa"/>
            <w:vMerge w:val="continue"/>
            <w:tcBorders>
              <w:top w:val="single" w:color="000000" w:sz="8" w:space="0"/>
              <w:left w:val="single" w:color="000000" w:sz="8" w:space="0"/>
              <w:bottom w:val="single" w:color="000000" w:sz="6" w:space="0"/>
              <w:right w:val="single" w:color="000000" w:sz="6" w:space="0"/>
            </w:tcBorders>
          </w:tcPr>
          <w:p w14:paraId="2C59A570"/>
        </w:tc>
        <w:tc>
          <w:tcPr>
            <w:tcW w:w="1957" w:type="dxa"/>
            <w:vMerge w:val="continue"/>
            <w:tcBorders>
              <w:top w:val="single" w:color="000000" w:sz="8" w:space="0"/>
              <w:left w:val="single" w:color="000000" w:sz="6" w:space="0"/>
              <w:bottom w:val="single" w:color="000000" w:sz="6" w:space="0"/>
              <w:right w:val="single" w:color="000000" w:sz="8" w:space="0"/>
            </w:tcBorders>
          </w:tcPr>
          <w:p w14:paraId="27DCD89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A856F38">
            <w:pPr>
              <w:widowControl/>
              <w:autoSpaceDE w:val="0"/>
              <w:autoSpaceDN w:val="0"/>
              <w:spacing w:before="270" w:after="0" w:line="318" w:lineRule="exact"/>
              <w:ind w:left="0" w:right="0" w:firstLine="0"/>
              <w:jc w:val="center"/>
            </w:pPr>
            <w:r>
              <w:rPr>
                <w:rFonts w:ascii="7v6lAlxz+SimSun" w:hAnsi="7v6lAlxz+SimSun" w:eastAsia="7v6lAlxz+SimSun"/>
                <w:color w:val="000000"/>
                <w:sz w:val="32"/>
              </w:rPr>
              <w:t>988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AFED459">
            <w:pPr>
              <w:widowControl/>
              <w:autoSpaceDE w:val="0"/>
              <w:autoSpaceDN w:val="0"/>
              <w:spacing w:before="78" w:after="0" w:line="318" w:lineRule="exact"/>
              <w:ind w:left="0" w:right="0" w:firstLine="0"/>
              <w:jc w:val="center"/>
            </w:pPr>
            <w:r>
              <w:rPr>
                <w:rFonts w:ascii="7v6lAlxz+SimSun" w:hAnsi="7v6lAlxz+SimSun" w:eastAsia="7v6lAlxz+SimSun"/>
                <w:color w:val="000000"/>
                <w:sz w:val="32"/>
              </w:rPr>
              <w:t>禁毒知识竞赛、禁毒宣誓等禁毒活动</w:t>
            </w:r>
          </w:p>
          <w:p w14:paraId="5AD6013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举办</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9351EAD"/>
        </w:tc>
      </w:tr>
      <w:tr w14:paraId="595CB203">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17D1773"/>
        </w:tc>
        <w:tc>
          <w:tcPr>
            <w:tcW w:w="1957" w:type="dxa"/>
            <w:vMerge w:val="continue"/>
            <w:tcBorders>
              <w:top w:val="single" w:color="000000" w:sz="8" w:space="0"/>
              <w:left w:val="single" w:color="000000" w:sz="6" w:space="0"/>
              <w:bottom w:val="single" w:color="000000" w:sz="6" w:space="0"/>
              <w:right w:val="single" w:color="000000" w:sz="8" w:space="0"/>
            </w:tcBorders>
          </w:tcPr>
          <w:p w14:paraId="077F4595"/>
        </w:tc>
        <w:tc>
          <w:tcPr>
            <w:tcW w:w="1957" w:type="dxa"/>
            <w:vMerge w:val="continue"/>
            <w:tcBorders>
              <w:top w:val="single" w:color="000000" w:sz="8" w:space="0"/>
              <w:left w:val="single" w:color="000000" w:sz="8" w:space="0"/>
              <w:bottom w:val="single" w:color="000000" w:sz="6" w:space="0"/>
              <w:right w:val="single" w:color="000000" w:sz="8" w:space="0"/>
            </w:tcBorders>
          </w:tcPr>
          <w:p w14:paraId="4F580BD3"/>
        </w:tc>
        <w:tc>
          <w:tcPr>
            <w:tcW w:w="1957" w:type="dxa"/>
            <w:vMerge w:val="continue"/>
            <w:tcBorders>
              <w:top w:val="single" w:color="000000" w:sz="8" w:space="0"/>
              <w:left w:val="single" w:color="000000" w:sz="8" w:space="0"/>
              <w:bottom w:val="single" w:color="000000" w:sz="6" w:space="0"/>
              <w:right w:val="single" w:color="000000" w:sz="6" w:space="0"/>
            </w:tcBorders>
          </w:tcPr>
          <w:p w14:paraId="4C61CD0E"/>
        </w:tc>
        <w:tc>
          <w:tcPr>
            <w:tcW w:w="1957" w:type="dxa"/>
            <w:vMerge w:val="continue"/>
            <w:tcBorders>
              <w:top w:val="single" w:color="000000" w:sz="8" w:space="0"/>
              <w:left w:val="single" w:color="000000" w:sz="6" w:space="0"/>
              <w:bottom w:val="single" w:color="000000" w:sz="6" w:space="0"/>
              <w:right w:val="single" w:color="000000" w:sz="8" w:space="0"/>
            </w:tcBorders>
          </w:tcPr>
          <w:p w14:paraId="1E31DE4C"/>
        </w:tc>
        <w:tc>
          <w:tcPr>
            <w:tcW w:w="1957" w:type="dxa"/>
            <w:vMerge w:val="continue"/>
            <w:tcBorders>
              <w:top w:val="single" w:color="000000" w:sz="8" w:space="0"/>
              <w:left w:val="single" w:color="000000" w:sz="8" w:space="0"/>
              <w:bottom w:val="single" w:color="000000" w:sz="6" w:space="0"/>
              <w:right w:val="single" w:color="000000" w:sz="8" w:space="0"/>
            </w:tcBorders>
          </w:tcPr>
          <w:p w14:paraId="09028606"/>
        </w:tc>
        <w:tc>
          <w:tcPr>
            <w:tcW w:w="1957" w:type="dxa"/>
            <w:vMerge w:val="continue"/>
            <w:tcBorders>
              <w:top w:val="single" w:color="000000" w:sz="8" w:space="0"/>
              <w:left w:val="single" w:color="000000" w:sz="8" w:space="0"/>
              <w:bottom w:val="single" w:color="000000" w:sz="6" w:space="0"/>
              <w:right w:val="single" w:color="000000" w:sz="6" w:space="0"/>
            </w:tcBorders>
          </w:tcPr>
          <w:p w14:paraId="27D04BC3"/>
        </w:tc>
        <w:tc>
          <w:tcPr>
            <w:tcW w:w="1957" w:type="dxa"/>
            <w:vMerge w:val="continue"/>
            <w:tcBorders>
              <w:top w:val="single" w:color="000000" w:sz="8" w:space="0"/>
              <w:left w:val="single" w:color="000000" w:sz="6" w:space="0"/>
              <w:bottom w:val="single" w:color="000000" w:sz="6" w:space="0"/>
              <w:right w:val="single" w:color="000000" w:sz="8" w:space="0"/>
            </w:tcBorders>
          </w:tcPr>
          <w:p w14:paraId="10BDDC7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2A65511">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989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29EB956">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“全民禁毒宣传月”禁毒宣传教育</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986A7A8"/>
        </w:tc>
      </w:tr>
      <w:tr w14:paraId="0497DA03">
        <w:tblPrEx>
          <w:tblCellMar>
            <w:top w:w="0" w:type="dxa"/>
            <w:left w:w="108" w:type="dxa"/>
            <w:bottom w:w="0" w:type="dxa"/>
            <w:right w:w="108" w:type="dxa"/>
          </w:tblCellMar>
        </w:tblPrEx>
        <w:trPr>
          <w:trHeight w:val="10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A15E862"/>
        </w:tc>
        <w:tc>
          <w:tcPr>
            <w:tcW w:w="1957" w:type="dxa"/>
            <w:vMerge w:val="continue"/>
            <w:tcBorders>
              <w:top w:val="single" w:color="000000" w:sz="8" w:space="0"/>
              <w:left w:val="single" w:color="000000" w:sz="6" w:space="0"/>
              <w:bottom w:val="single" w:color="000000" w:sz="6" w:space="0"/>
              <w:right w:val="single" w:color="000000" w:sz="8" w:space="0"/>
            </w:tcBorders>
          </w:tcPr>
          <w:p w14:paraId="59BC24C9"/>
        </w:tc>
        <w:tc>
          <w:tcPr>
            <w:tcW w:w="1957" w:type="dxa"/>
            <w:vMerge w:val="continue"/>
            <w:tcBorders>
              <w:top w:val="single" w:color="000000" w:sz="8" w:space="0"/>
              <w:left w:val="single" w:color="000000" w:sz="8" w:space="0"/>
              <w:bottom w:val="single" w:color="000000" w:sz="6" w:space="0"/>
              <w:right w:val="single" w:color="000000" w:sz="8" w:space="0"/>
            </w:tcBorders>
          </w:tcPr>
          <w:p w14:paraId="0F6A6C77"/>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2FF1B6DA">
            <w:pPr>
              <w:widowControl/>
              <w:autoSpaceDE w:val="0"/>
              <w:autoSpaceDN w:val="0"/>
              <w:spacing w:before="2208" w:after="0" w:line="320" w:lineRule="exact"/>
              <w:ind w:left="0" w:right="0" w:firstLine="0"/>
              <w:jc w:val="center"/>
            </w:pPr>
            <w:r>
              <w:rPr>
                <w:rFonts w:ascii="7v6lAlxz+SimSun" w:hAnsi="7v6lAlxz+SimSun" w:eastAsia="7v6lAlxz+SimSun"/>
                <w:color w:val="000000"/>
                <w:sz w:val="32"/>
              </w:rPr>
              <w:t>220</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37E84292">
            <w:pPr>
              <w:widowControl/>
              <w:autoSpaceDE w:val="0"/>
              <w:autoSpaceDN w:val="0"/>
              <w:spacing w:before="1558" w:after="0" w:line="388" w:lineRule="exact"/>
              <w:ind w:left="46" w:right="300" w:firstLine="0"/>
              <w:jc w:val="both"/>
            </w:pPr>
            <w:r>
              <w:rPr>
                <w:rFonts w:ascii="7v6lAlxz+SimSun" w:hAnsi="7v6lAlxz+SimSun" w:eastAsia="7v6lAlxz+SimSun"/>
                <w:color w:val="000000"/>
                <w:sz w:val="32"/>
              </w:rPr>
              <w:t>加强对社区戒毒和社区康复人员的监督管理</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0EB567E1">
            <w:pPr>
              <w:widowControl/>
              <w:autoSpaceDE w:val="0"/>
              <w:autoSpaceDN w:val="0"/>
              <w:spacing w:before="434" w:after="0" w:line="200" w:lineRule="exact"/>
              <w:ind w:left="30" w:right="0" w:firstLine="0"/>
              <w:jc w:val="left"/>
            </w:pPr>
            <w:r>
              <w:rPr>
                <w:rFonts w:ascii="7v6lAlxz+SimSun" w:hAnsi="7v6lAlxz+SimSun" w:eastAsia="7v6lAlxz+SimSun"/>
                <w:color w:val="000000"/>
                <w:sz w:val="16"/>
              </w:rPr>
              <w:t>【法律】</w:t>
            </w:r>
            <w:r>
              <w:br w:type="textWrapping"/>
            </w:r>
            <w:r>
              <w:rPr>
                <w:rFonts w:ascii="7v6lAlxz+SimSun" w:hAnsi="7v6lAlxz+SimSun" w:eastAsia="7v6lAlxz+SimSun"/>
                <w:color w:val="000000"/>
                <w:sz w:val="16"/>
              </w:rPr>
              <w:t>《中华人民共和国禁毒法》第三十四条 城市街道办事处、乡镇人民政府加强社区戒毒工作。城市街道办事处、乡镇人民政府可以指定有关基层组织，根据戒毒人员本人和家庭情况，与戒毒人员签订社区戒毒协议，落实有针对性的社区戒毒措施。公安机关和司法行政、卫生行政、民政等部门应当对社区戒毒工作提供指导和协助。城市街道办事处、乡镇人民政府， 以及区级人民政府劳动行政部门对无职业且缺乏就业能力的戒毒人员，应当提供必要的职业技能培训、就业指导和就业援助。第三十九条 对依照前款规定不适用强制隔离戒毒的吸毒成瘾人员，依照本法规定进行社区戒毒， 由加强社区戒毒工作的城市街道办事处、乡镇人民政府加强帮助、教育和监督，督促落实社区戒毒措施。第四十八条 对于被解除强制隔离戒毒的人员，强制隔离戒毒的决定机关可以责令其接受不超过三年的社区康复。社区康复参照本法关于社区戒毒的规定实施。</w:t>
            </w:r>
          </w:p>
          <w:p w14:paraId="511C6FFC">
            <w:pPr>
              <w:widowControl/>
              <w:autoSpaceDE w:val="0"/>
              <w:autoSpaceDN w:val="0"/>
              <w:spacing w:before="2" w:after="0" w:line="202" w:lineRule="exact"/>
              <w:ind w:left="30" w:right="0" w:firstLine="0"/>
              <w:jc w:val="left"/>
            </w:pPr>
            <w:r>
              <w:rPr>
                <w:rFonts w:ascii="7v6lAlxz+SimSun" w:hAnsi="7v6lAlxz+SimSun" w:eastAsia="7v6lAlxz+SimSun"/>
                <w:color w:val="000000"/>
                <w:sz w:val="16"/>
              </w:rPr>
              <w:t>【行政法规】</w:t>
            </w:r>
            <w:r>
              <w:br w:type="textWrapping"/>
            </w:r>
            <w:r>
              <w:rPr>
                <w:rFonts w:ascii="7v6lAlxz+SimSun" w:hAnsi="7v6lAlxz+SimSun" w:eastAsia="7v6lAlxz+SimSun"/>
                <w:color w:val="000000"/>
                <w:sz w:val="16"/>
              </w:rPr>
              <w:t>《戒毒条例》第五条 乡（镇）人民政府、城市街道办事处加强社区戒毒、社区康复工作。第十八条 乡（镇）人民政府、城市街道办事处和社区戒毒工作小组应当采取下列措施管理、帮助社区戒毒人员：（一）戒毒知识辅导；（二）教育、劝诫（三）职业技能培训，职业指导，就学、就业、就医援助；（四）帮助戒毒人员戒除毒瘾的其他措施。</w:t>
            </w:r>
          </w:p>
          <w:p w14:paraId="65DB390A">
            <w:pPr>
              <w:widowControl/>
              <w:autoSpaceDE w:val="0"/>
              <w:autoSpaceDN w:val="0"/>
              <w:spacing w:before="2" w:after="0" w:line="200" w:lineRule="exact"/>
              <w:ind w:left="30" w:right="144"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《江西省人民政府办公厅关于印发江西省乡镇（街道）行政权力指导目录（2021年版）的通知》</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3BEDA9C9">
            <w:pPr>
              <w:widowControl/>
              <w:autoSpaceDE w:val="0"/>
              <w:autoSpaceDN w:val="0"/>
              <w:spacing w:before="1970"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0C5AC1EF">
            <w:pPr>
              <w:widowControl/>
              <w:autoSpaceDE w:val="0"/>
              <w:autoSpaceDN w:val="0"/>
              <w:spacing w:before="1970" w:after="0" w:line="246" w:lineRule="exact"/>
              <w:ind w:left="0" w:right="0" w:firstLine="0"/>
              <w:jc w:val="center"/>
            </w:pPr>
            <w:r>
              <w:rPr>
                <w:rFonts w:ascii="7v6lAlxz+SimSun" w:hAnsi="7v6lAlxz+SimSun" w:eastAsia="7v6lAlxz+SimSun"/>
                <w:color w:val="000000"/>
                <w:sz w:val="20"/>
              </w:rPr>
              <w:t>市公安局珠山分局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7F6E2E3">
            <w:pPr>
              <w:widowControl/>
              <w:autoSpaceDE w:val="0"/>
              <w:autoSpaceDN w:val="0"/>
              <w:spacing w:before="392" w:after="0" w:line="318" w:lineRule="exact"/>
              <w:ind w:left="0" w:right="0" w:firstLine="0"/>
              <w:jc w:val="center"/>
            </w:pPr>
            <w:r>
              <w:rPr>
                <w:rFonts w:ascii="7v6lAlxz+SimSun" w:hAnsi="7v6lAlxz+SimSun" w:eastAsia="7v6lAlxz+SimSun"/>
                <w:color w:val="000000"/>
                <w:sz w:val="32"/>
              </w:rPr>
              <w:t>990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B8C5151">
            <w:pPr>
              <w:widowControl/>
              <w:autoSpaceDE w:val="0"/>
              <w:autoSpaceDN w:val="0"/>
              <w:spacing w:before="198" w:after="0" w:line="318" w:lineRule="exact"/>
              <w:ind w:left="0" w:right="0" w:firstLine="0"/>
              <w:jc w:val="center"/>
            </w:pPr>
            <w:r>
              <w:rPr>
                <w:rFonts w:ascii="7v6lAlxz+SimSun" w:hAnsi="7v6lAlxz+SimSun" w:eastAsia="7v6lAlxz+SimSun"/>
                <w:color w:val="000000"/>
                <w:sz w:val="32"/>
              </w:rPr>
              <w:t>根据戒毒人员本人和家庭情况，与戒</w:t>
            </w:r>
          </w:p>
          <w:p w14:paraId="782DEFB8">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毒人员签订社区戒毒协议</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6B1995B"/>
        </w:tc>
      </w:tr>
      <w:tr w14:paraId="3132E43B">
        <w:tblPrEx>
          <w:tblCellMar>
            <w:top w:w="0" w:type="dxa"/>
            <w:left w:w="108" w:type="dxa"/>
            <w:bottom w:w="0" w:type="dxa"/>
            <w:right w:w="108" w:type="dxa"/>
          </w:tblCellMar>
        </w:tblPrEx>
        <w:trPr>
          <w:trHeight w:val="10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6E2AA63"/>
        </w:tc>
        <w:tc>
          <w:tcPr>
            <w:tcW w:w="1957" w:type="dxa"/>
            <w:vMerge w:val="continue"/>
            <w:tcBorders>
              <w:top w:val="single" w:color="000000" w:sz="8" w:space="0"/>
              <w:left w:val="single" w:color="000000" w:sz="6" w:space="0"/>
              <w:bottom w:val="single" w:color="000000" w:sz="6" w:space="0"/>
              <w:right w:val="single" w:color="000000" w:sz="8" w:space="0"/>
            </w:tcBorders>
          </w:tcPr>
          <w:p w14:paraId="113E42BE"/>
        </w:tc>
        <w:tc>
          <w:tcPr>
            <w:tcW w:w="1957" w:type="dxa"/>
            <w:vMerge w:val="continue"/>
            <w:tcBorders>
              <w:top w:val="single" w:color="000000" w:sz="8" w:space="0"/>
              <w:left w:val="single" w:color="000000" w:sz="8" w:space="0"/>
              <w:bottom w:val="single" w:color="000000" w:sz="6" w:space="0"/>
              <w:right w:val="single" w:color="000000" w:sz="8" w:space="0"/>
            </w:tcBorders>
          </w:tcPr>
          <w:p w14:paraId="5AEBB3ED"/>
        </w:tc>
        <w:tc>
          <w:tcPr>
            <w:tcW w:w="1957" w:type="dxa"/>
            <w:vMerge w:val="continue"/>
            <w:tcBorders>
              <w:top w:val="single" w:color="000000" w:sz="6" w:space="0"/>
              <w:left w:val="single" w:color="000000" w:sz="8" w:space="0"/>
              <w:bottom w:val="single" w:color="000000" w:sz="6" w:space="0"/>
              <w:right w:val="single" w:color="000000" w:sz="6" w:space="0"/>
            </w:tcBorders>
          </w:tcPr>
          <w:p w14:paraId="4B73B204"/>
        </w:tc>
        <w:tc>
          <w:tcPr>
            <w:tcW w:w="1957" w:type="dxa"/>
            <w:vMerge w:val="continue"/>
            <w:tcBorders>
              <w:top w:val="single" w:color="000000" w:sz="6" w:space="0"/>
              <w:left w:val="single" w:color="000000" w:sz="6" w:space="0"/>
              <w:bottom w:val="single" w:color="000000" w:sz="6" w:space="0"/>
              <w:right w:val="single" w:color="000000" w:sz="8" w:space="0"/>
            </w:tcBorders>
          </w:tcPr>
          <w:p w14:paraId="6E954186"/>
        </w:tc>
        <w:tc>
          <w:tcPr>
            <w:tcW w:w="1957" w:type="dxa"/>
            <w:vMerge w:val="continue"/>
            <w:tcBorders>
              <w:top w:val="single" w:color="000000" w:sz="6" w:space="0"/>
              <w:left w:val="single" w:color="000000" w:sz="8" w:space="0"/>
              <w:bottom w:val="single" w:color="000000" w:sz="6" w:space="0"/>
              <w:right w:val="single" w:color="000000" w:sz="8" w:space="0"/>
            </w:tcBorders>
          </w:tcPr>
          <w:p w14:paraId="620BA4CC"/>
        </w:tc>
        <w:tc>
          <w:tcPr>
            <w:tcW w:w="1957" w:type="dxa"/>
            <w:vMerge w:val="continue"/>
            <w:tcBorders>
              <w:top w:val="single" w:color="000000" w:sz="6" w:space="0"/>
              <w:left w:val="single" w:color="000000" w:sz="8" w:space="0"/>
              <w:bottom w:val="single" w:color="000000" w:sz="6" w:space="0"/>
              <w:right w:val="single" w:color="000000" w:sz="6" w:space="0"/>
            </w:tcBorders>
          </w:tcPr>
          <w:p w14:paraId="4BCBE421"/>
        </w:tc>
        <w:tc>
          <w:tcPr>
            <w:tcW w:w="1957" w:type="dxa"/>
            <w:vMerge w:val="continue"/>
            <w:tcBorders>
              <w:top w:val="single" w:color="000000" w:sz="6" w:space="0"/>
              <w:left w:val="single" w:color="000000" w:sz="6" w:space="0"/>
              <w:bottom w:val="single" w:color="000000" w:sz="6" w:space="0"/>
              <w:right w:val="single" w:color="000000" w:sz="8" w:space="0"/>
            </w:tcBorders>
          </w:tcPr>
          <w:p w14:paraId="0A9599E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1981FE4">
            <w:pPr>
              <w:widowControl/>
              <w:autoSpaceDE w:val="0"/>
              <w:autoSpaceDN w:val="0"/>
              <w:spacing w:before="390" w:after="0" w:line="320" w:lineRule="exact"/>
              <w:ind w:left="0" w:right="0" w:firstLine="0"/>
              <w:jc w:val="center"/>
            </w:pPr>
            <w:r>
              <w:rPr>
                <w:rFonts w:ascii="7v6lAlxz+SimSun" w:hAnsi="7v6lAlxz+SimSun" w:eastAsia="7v6lAlxz+SimSun"/>
                <w:color w:val="000000"/>
                <w:sz w:val="32"/>
              </w:rPr>
              <w:t>991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C0D1986">
            <w:pPr>
              <w:widowControl/>
              <w:autoSpaceDE w:val="0"/>
              <w:autoSpaceDN w:val="0"/>
              <w:spacing w:before="196" w:after="0" w:line="320" w:lineRule="exact"/>
              <w:ind w:left="0" w:right="0" w:firstLine="0"/>
              <w:jc w:val="center"/>
            </w:pPr>
            <w:r>
              <w:rPr>
                <w:rFonts w:ascii="7v6lAlxz+SimSun" w:hAnsi="7v6lAlxz+SimSun" w:eastAsia="7v6lAlxz+SimSun"/>
                <w:color w:val="000000"/>
                <w:sz w:val="32"/>
              </w:rPr>
              <w:t>落实社区戒毒措施，定期与吸毒人员</w:t>
            </w:r>
          </w:p>
          <w:p w14:paraId="2E2758F5">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见面</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6261EA4"/>
        </w:tc>
      </w:tr>
      <w:tr w14:paraId="68CC8D4C">
        <w:tblPrEx>
          <w:tblCellMar>
            <w:top w:w="0" w:type="dxa"/>
            <w:left w:w="108" w:type="dxa"/>
            <w:bottom w:w="0" w:type="dxa"/>
            <w:right w:w="108" w:type="dxa"/>
          </w:tblCellMar>
        </w:tblPrEx>
        <w:trPr>
          <w:trHeight w:val="10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DBE7E1C"/>
        </w:tc>
        <w:tc>
          <w:tcPr>
            <w:tcW w:w="1957" w:type="dxa"/>
            <w:vMerge w:val="continue"/>
            <w:tcBorders>
              <w:top w:val="single" w:color="000000" w:sz="8" w:space="0"/>
              <w:left w:val="single" w:color="000000" w:sz="6" w:space="0"/>
              <w:bottom w:val="single" w:color="000000" w:sz="6" w:space="0"/>
              <w:right w:val="single" w:color="000000" w:sz="8" w:space="0"/>
            </w:tcBorders>
          </w:tcPr>
          <w:p w14:paraId="705F7AB3"/>
        </w:tc>
        <w:tc>
          <w:tcPr>
            <w:tcW w:w="1957" w:type="dxa"/>
            <w:vMerge w:val="continue"/>
            <w:tcBorders>
              <w:top w:val="single" w:color="000000" w:sz="8" w:space="0"/>
              <w:left w:val="single" w:color="000000" w:sz="8" w:space="0"/>
              <w:bottom w:val="single" w:color="000000" w:sz="6" w:space="0"/>
              <w:right w:val="single" w:color="000000" w:sz="8" w:space="0"/>
            </w:tcBorders>
          </w:tcPr>
          <w:p w14:paraId="35344230"/>
        </w:tc>
        <w:tc>
          <w:tcPr>
            <w:tcW w:w="1957" w:type="dxa"/>
            <w:vMerge w:val="continue"/>
            <w:tcBorders>
              <w:top w:val="single" w:color="000000" w:sz="6" w:space="0"/>
              <w:left w:val="single" w:color="000000" w:sz="8" w:space="0"/>
              <w:bottom w:val="single" w:color="000000" w:sz="6" w:space="0"/>
              <w:right w:val="single" w:color="000000" w:sz="6" w:space="0"/>
            </w:tcBorders>
          </w:tcPr>
          <w:p w14:paraId="2EC09DC2"/>
        </w:tc>
        <w:tc>
          <w:tcPr>
            <w:tcW w:w="1957" w:type="dxa"/>
            <w:vMerge w:val="continue"/>
            <w:tcBorders>
              <w:top w:val="single" w:color="000000" w:sz="6" w:space="0"/>
              <w:left w:val="single" w:color="000000" w:sz="6" w:space="0"/>
              <w:bottom w:val="single" w:color="000000" w:sz="6" w:space="0"/>
              <w:right w:val="single" w:color="000000" w:sz="8" w:space="0"/>
            </w:tcBorders>
          </w:tcPr>
          <w:p w14:paraId="5DF38AC2"/>
        </w:tc>
        <w:tc>
          <w:tcPr>
            <w:tcW w:w="1957" w:type="dxa"/>
            <w:vMerge w:val="continue"/>
            <w:tcBorders>
              <w:top w:val="single" w:color="000000" w:sz="6" w:space="0"/>
              <w:left w:val="single" w:color="000000" w:sz="8" w:space="0"/>
              <w:bottom w:val="single" w:color="000000" w:sz="6" w:space="0"/>
              <w:right w:val="single" w:color="000000" w:sz="8" w:space="0"/>
            </w:tcBorders>
          </w:tcPr>
          <w:p w14:paraId="13A074AC"/>
        </w:tc>
        <w:tc>
          <w:tcPr>
            <w:tcW w:w="1957" w:type="dxa"/>
            <w:vMerge w:val="continue"/>
            <w:tcBorders>
              <w:top w:val="single" w:color="000000" w:sz="6" w:space="0"/>
              <w:left w:val="single" w:color="000000" w:sz="8" w:space="0"/>
              <w:bottom w:val="single" w:color="000000" w:sz="6" w:space="0"/>
              <w:right w:val="single" w:color="000000" w:sz="6" w:space="0"/>
            </w:tcBorders>
          </w:tcPr>
          <w:p w14:paraId="0409F055"/>
        </w:tc>
        <w:tc>
          <w:tcPr>
            <w:tcW w:w="1957" w:type="dxa"/>
            <w:vMerge w:val="continue"/>
            <w:tcBorders>
              <w:top w:val="single" w:color="000000" w:sz="6" w:space="0"/>
              <w:left w:val="single" w:color="000000" w:sz="6" w:space="0"/>
              <w:bottom w:val="single" w:color="000000" w:sz="6" w:space="0"/>
              <w:right w:val="single" w:color="000000" w:sz="8" w:space="0"/>
            </w:tcBorders>
          </w:tcPr>
          <w:p w14:paraId="139B502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6A8281D">
            <w:pPr>
              <w:widowControl/>
              <w:autoSpaceDE w:val="0"/>
              <w:autoSpaceDN w:val="0"/>
              <w:spacing w:before="392" w:after="0" w:line="318" w:lineRule="exact"/>
              <w:ind w:left="0" w:right="0" w:firstLine="0"/>
              <w:jc w:val="center"/>
            </w:pPr>
            <w:r>
              <w:rPr>
                <w:rFonts w:ascii="7v6lAlxz+SimSun" w:hAnsi="7v6lAlxz+SimSun" w:eastAsia="7v6lAlxz+SimSun"/>
                <w:color w:val="000000"/>
                <w:sz w:val="32"/>
              </w:rPr>
              <w:t>992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6A66EB2">
            <w:pPr>
              <w:widowControl/>
              <w:autoSpaceDE w:val="0"/>
              <w:autoSpaceDN w:val="0"/>
              <w:spacing w:before="0" w:after="0" w:line="374" w:lineRule="exact"/>
              <w:ind w:left="0" w:right="0" w:firstLine="0"/>
              <w:jc w:val="center"/>
            </w:pPr>
            <w:r>
              <w:rPr>
                <w:rFonts w:ascii="7v6lAlxz+SimSun" w:hAnsi="7v6lAlxz+SimSun" w:eastAsia="7v6lAlxz+SimSun"/>
                <w:color w:val="000000"/>
                <w:sz w:val="32"/>
              </w:rPr>
              <w:t>对社区戒毒人员做好帮助、教育和监督，督促落实社区戒毒、社区康复等</w:t>
            </w:r>
          </w:p>
          <w:p w14:paraId="53AE8DB0">
            <w:pPr>
              <w:widowControl/>
              <w:autoSpaceDE w:val="0"/>
              <w:autoSpaceDN w:val="0"/>
              <w:spacing w:before="0" w:after="0" w:line="320" w:lineRule="exact"/>
              <w:ind w:left="0" w:right="0" w:firstLine="0"/>
              <w:jc w:val="center"/>
            </w:pPr>
            <w:r>
              <w:rPr>
                <w:rFonts w:ascii="7v6lAlxz+SimSun" w:hAnsi="7v6lAlxz+SimSun" w:eastAsia="7v6lAlxz+SimSun"/>
                <w:color w:val="000000"/>
                <w:sz w:val="32"/>
              </w:rPr>
              <w:t>措施</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212FB69"/>
        </w:tc>
      </w:tr>
      <w:tr w14:paraId="44D9CDA5">
        <w:tblPrEx>
          <w:tblCellMar>
            <w:top w:w="0" w:type="dxa"/>
            <w:left w:w="108" w:type="dxa"/>
            <w:bottom w:w="0" w:type="dxa"/>
            <w:right w:w="108" w:type="dxa"/>
          </w:tblCellMar>
        </w:tblPrEx>
        <w:trPr>
          <w:trHeight w:val="14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60688AF"/>
        </w:tc>
        <w:tc>
          <w:tcPr>
            <w:tcW w:w="1957" w:type="dxa"/>
            <w:vMerge w:val="continue"/>
            <w:tcBorders>
              <w:top w:val="single" w:color="000000" w:sz="8" w:space="0"/>
              <w:left w:val="single" w:color="000000" w:sz="6" w:space="0"/>
              <w:bottom w:val="single" w:color="000000" w:sz="6" w:space="0"/>
              <w:right w:val="single" w:color="000000" w:sz="8" w:space="0"/>
            </w:tcBorders>
          </w:tcPr>
          <w:p w14:paraId="79EB7214"/>
        </w:tc>
        <w:tc>
          <w:tcPr>
            <w:tcW w:w="1957" w:type="dxa"/>
            <w:vMerge w:val="continue"/>
            <w:tcBorders>
              <w:top w:val="single" w:color="000000" w:sz="8" w:space="0"/>
              <w:left w:val="single" w:color="000000" w:sz="8" w:space="0"/>
              <w:bottom w:val="single" w:color="000000" w:sz="6" w:space="0"/>
              <w:right w:val="single" w:color="000000" w:sz="8" w:space="0"/>
            </w:tcBorders>
          </w:tcPr>
          <w:p w14:paraId="41381B62"/>
        </w:tc>
        <w:tc>
          <w:tcPr>
            <w:tcW w:w="1957" w:type="dxa"/>
            <w:vMerge w:val="continue"/>
            <w:tcBorders>
              <w:top w:val="single" w:color="000000" w:sz="6" w:space="0"/>
              <w:left w:val="single" w:color="000000" w:sz="8" w:space="0"/>
              <w:bottom w:val="single" w:color="000000" w:sz="6" w:space="0"/>
              <w:right w:val="single" w:color="000000" w:sz="6" w:space="0"/>
            </w:tcBorders>
          </w:tcPr>
          <w:p w14:paraId="6772135C"/>
        </w:tc>
        <w:tc>
          <w:tcPr>
            <w:tcW w:w="1957" w:type="dxa"/>
            <w:vMerge w:val="continue"/>
            <w:tcBorders>
              <w:top w:val="single" w:color="000000" w:sz="6" w:space="0"/>
              <w:left w:val="single" w:color="000000" w:sz="6" w:space="0"/>
              <w:bottom w:val="single" w:color="000000" w:sz="6" w:space="0"/>
              <w:right w:val="single" w:color="000000" w:sz="8" w:space="0"/>
            </w:tcBorders>
          </w:tcPr>
          <w:p w14:paraId="372C290C"/>
        </w:tc>
        <w:tc>
          <w:tcPr>
            <w:tcW w:w="1957" w:type="dxa"/>
            <w:vMerge w:val="continue"/>
            <w:tcBorders>
              <w:top w:val="single" w:color="000000" w:sz="6" w:space="0"/>
              <w:left w:val="single" w:color="000000" w:sz="8" w:space="0"/>
              <w:bottom w:val="single" w:color="000000" w:sz="6" w:space="0"/>
              <w:right w:val="single" w:color="000000" w:sz="8" w:space="0"/>
            </w:tcBorders>
          </w:tcPr>
          <w:p w14:paraId="382D4EAE"/>
        </w:tc>
        <w:tc>
          <w:tcPr>
            <w:tcW w:w="1957" w:type="dxa"/>
            <w:vMerge w:val="continue"/>
            <w:tcBorders>
              <w:top w:val="single" w:color="000000" w:sz="6" w:space="0"/>
              <w:left w:val="single" w:color="000000" w:sz="8" w:space="0"/>
              <w:bottom w:val="single" w:color="000000" w:sz="6" w:space="0"/>
              <w:right w:val="single" w:color="000000" w:sz="6" w:space="0"/>
            </w:tcBorders>
          </w:tcPr>
          <w:p w14:paraId="65AD5C05"/>
        </w:tc>
        <w:tc>
          <w:tcPr>
            <w:tcW w:w="1957" w:type="dxa"/>
            <w:vMerge w:val="continue"/>
            <w:tcBorders>
              <w:top w:val="single" w:color="000000" w:sz="6" w:space="0"/>
              <w:left w:val="single" w:color="000000" w:sz="6" w:space="0"/>
              <w:bottom w:val="single" w:color="000000" w:sz="6" w:space="0"/>
              <w:right w:val="single" w:color="000000" w:sz="8" w:space="0"/>
            </w:tcBorders>
          </w:tcPr>
          <w:p w14:paraId="13C425C3"/>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FE77B47">
            <w:pPr>
              <w:widowControl/>
              <w:autoSpaceDE w:val="0"/>
              <w:autoSpaceDN w:val="0"/>
              <w:spacing w:before="584" w:after="0" w:line="318" w:lineRule="exact"/>
              <w:ind w:left="0" w:right="0" w:firstLine="0"/>
              <w:jc w:val="center"/>
            </w:pPr>
            <w:r>
              <w:rPr>
                <w:rFonts w:ascii="7v6lAlxz+SimSun" w:hAnsi="7v6lAlxz+SimSun" w:eastAsia="7v6lAlxz+SimSun"/>
                <w:color w:val="000000"/>
                <w:sz w:val="32"/>
              </w:rPr>
              <w:t>993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9F463A0">
            <w:pPr>
              <w:widowControl/>
              <w:autoSpaceDE w:val="0"/>
              <w:autoSpaceDN w:val="0"/>
              <w:spacing w:before="390" w:after="0" w:line="318" w:lineRule="exact"/>
              <w:ind w:left="0" w:right="0" w:firstLine="0"/>
              <w:jc w:val="center"/>
            </w:pPr>
            <w:r>
              <w:rPr>
                <w:rFonts w:ascii="7v6lAlxz+SimSun" w:hAnsi="7v6lAlxz+SimSun" w:eastAsia="7v6lAlxz+SimSun"/>
                <w:color w:val="000000"/>
                <w:sz w:val="32"/>
              </w:rPr>
              <w:t>对社区戒毒和社区康复人员的监督管</w:t>
            </w:r>
          </w:p>
          <w:p w14:paraId="1C90D01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BF3E0B1"/>
        </w:tc>
      </w:tr>
    </w:tbl>
    <w:p w14:paraId="74C66DE2">
      <w:pPr>
        <w:widowControl/>
        <w:autoSpaceDE w:val="0"/>
        <w:autoSpaceDN w:val="0"/>
        <w:spacing w:before="1318" w:after="0" w:line="414" w:lineRule="exact"/>
        <w:ind w:left="0" w:right="0" w:firstLine="0"/>
        <w:jc w:val="center"/>
      </w:pPr>
      <w:r>
        <w:rPr>
          <w:rFonts w:ascii="宋体" w:hAnsi="宋体" w:eastAsia="宋体"/>
          <w:color w:val="000000"/>
          <w:sz w:val="36"/>
        </w:rPr>
        <w:t>-91-</w:t>
      </w:r>
    </w:p>
    <w:p w14:paraId="43A93234">
      <w:pPr>
        <w:sectPr>
          <w:pgSz w:w="23811" w:h="17237"/>
          <w:pgMar w:top="570" w:right="1140" w:bottom="110" w:left="1140" w:header="720" w:footer="720" w:gutter="0"/>
          <w:cols w:equalWidth="0" w:num="1">
            <w:col w:w="21532"/>
          </w:cols>
          <w:docGrid w:linePitch="360" w:charSpace="0"/>
        </w:sectPr>
      </w:pPr>
    </w:p>
    <w:p w14:paraId="39112078">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736600</wp:posOffset>
            </wp:positionH>
            <wp:positionV relativeFrom="page">
              <wp:posOffset>725170</wp:posOffset>
            </wp:positionV>
            <wp:extent cx="13647420" cy="9321165"/>
            <wp:effectExtent l="0" t="0" r="1143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pic:cNvPicPr>
                      <a:picLocks noChangeAspect="1"/>
                    </pic:cNvPicPr>
                  </pic:nvPicPr>
                  <pic:blipFill>
                    <a:blip r:embed="rId83"/>
                    <a:stretch>
                      <a:fillRect/>
                    </a:stretch>
                  </pic:blipFill>
                  <pic:spPr>
                    <a:xfrm>
                      <a:off x="0" y="0"/>
                      <a:ext cx="13647419" cy="9321221"/>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10394950</wp:posOffset>
            </wp:positionH>
            <wp:positionV relativeFrom="page">
              <wp:posOffset>10035540</wp:posOffset>
            </wp:positionV>
            <wp:extent cx="15240" cy="8890"/>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pic:cNvPicPr>
                      <a:picLocks noChangeAspect="1"/>
                    </pic:cNvPicPr>
                  </pic:nvPicPr>
                  <pic:blipFill>
                    <a:blip r:embed="rId84"/>
                    <a:stretch>
                      <a:fillRect/>
                    </a:stretch>
                  </pic:blipFill>
                  <pic:spPr>
                    <a:xfrm>
                      <a:off x="0" y="0"/>
                      <a:ext cx="15240" cy="9144"/>
                    </a:xfrm>
                    <a:prstGeom prst="rect">
                      <a:avLst/>
                    </a:prstGeom>
                  </pic:spPr>
                </pic:pic>
              </a:graphicData>
            </a:graphic>
          </wp:anchor>
        </w:drawing>
      </w:r>
    </w:p>
    <w:p w14:paraId="42ED1C1B">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29D38909">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6FB4E9E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388C21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493B3C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53A4924">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728FFC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733409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0A1762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7BABC7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32C7F6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9820BA5">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D530AB3">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358020F">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B2343C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9DCA31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7F0D97FF">
        <w:tblPrEx>
          <w:tblCellMar>
            <w:top w:w="0" w:type="dxa"/>
            <w:left w:w="108" w:type="dxa"/>
            <w:bottom w:w="0" w:type="dxa"/>
            <w:right w:w="108" w:type="dxa"/>
          </w:tblCellMar>
        </w:tblPrEx>
        <w:trPr>
          <w:trHeight w:val="3212" w:hRule="exact"/>
        </w:trPr>
        <w:tc>
          <w:tcPr>
            <w:tcW w:w="606" w:type="dxa"/>
            <w:tcBorders>
              <w:top w:val="single" w:color="000000" w:sz="8" w:space="0"/>
              <w:left w:val="single" w:color="000000" w:sz="8" w:space="0"/>
              <w:bottom w:val="single" w:color="000000" w:sz="6" w:space="0"/>
              <w:right w:val="single" w:color="000000" w:sz="6" w:space="0"/>
            </w:tcBorders>
            <w:tcMar>
              <w:left w:w="0" w:type="dxa"/>
              <w:right w:w="0" w:type="dxa"/>
            </w:tcMar>
          </w:tcPr>
          <w:p w14:paraId="670C293A">
            <w:pPr>
              <w:widowControl/>
              <w:autoSpaceDE w:val="0"/>
              <w:autoSpaceDN w:val="0"/>
              <w:spacing w:before="1454" w:after="0" w:line="320" w:lineRule="exact"/>
              <w:ind w:left="0" w:right="0" w:firstLine="0"/>
              <w:jc w:val="center"/>
            </w:pPr>
            <w:r>
              <w:rPr>
                <w:rFonts w:ascii="7v6lAlxz+SimSun" w:hAnsi="7v6lAlxz+SimSun" w:eastAsia="7v6lAlxz+SimSun"/>
                <w:color w:val="000000"/>
                <w:sz w:val="32"/>
              </w:rPr>
              <w:t>76</w:t>
            </w:r>
          </w:p>
        </w:tc>
        <w:tc>
          <w:tcPr>
            <w:tcW w:w="870" w:type="dxa"/>
            <w:tcBorders>
              <w:top w:val="single" w:color="000000" w:sz="8" w:space="0"/>
              <w:left w:val="single" w:color="000000" w:sz="6" w:space="0"/>
              <w:bottom w:val="single" w:color="000000" w:sz="6" w:space="0"/>
              <w:right w:val="single" w:color="000000" w:sz="8" w:space="0"/>
            </w:tcBorders>
            <w:tcMar>
              <w:left w:w="0" w:type="dxa"/>
              <w:right w:w="0" w:type="dxa"/>
            </w:tcMar>
          </w:tcPr>
          <w:p w14:paraId="6DECF75C">
            <w:pPr>
              <w:widowControl/>
              <w:autoSpaceDE w:val="0"/>
              <w:autoSpaceDN w:val="0"/>
              <w:spacing w:before="1260" w:after="0" w:line="318" w:lineRule="exact"/>
              <w:ind w:left="0" w:right="0" w:firstLine="0"/>
              <w:jc w:val="center"/>
            </w:pPr>
            <w:r>
              <w:rPr>
                <w:rFonts w:ascii="7v6lAlxz+SimSun" w:hAnsi="7v6lAlxz+SimSun" w:eastAsia="7v6lAlxz+SimSun"/>
                <w:color w:val="000000"/>
                <w:sz w:val="32"/>
              </w:rPr>
              <w:t>平安</w:t>
            </w:r>
          </w:p>
          <w:p w14:paraId="18D4999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法治</w:t>
            </w:r>
          </w:p>
        </w:tc>
        <w:tc>
          <w:tcPr>
            <w:tcW w:w="2414" w:type="dxa"/>
            <w:tcBorders>
              <w:top w:val="single" w:color="000000" w:sz="8" w:space="0"/>
              <w:left w:val="single" w:color="000000" w:sz="8" w:space="0"/>
              <w:bottom w:val="single" w:color="000000" w:sz="6" w:space="0"/>
              <w:right w:val="single" w:color="000000" w:sz="8" w:space="0"/>
            </w:tcBorders>
            <w:tcMar>
              <w:left w:w="0" w:type="dxa"/>
              <w:right w:w="0" w:type="dxa"/>
            </w:tcMar>
          </w:tcPr>
          <w:p w14:paraId="681912D2">
            <w:pPr>
              <w:widowControl/>
              <w:autoSpaceDE w:val="0"/>
              <w:autoSpaceDN w:val="0"/>
              <w:spacing w:before="610" w:after="0" w:line="388" w:lineRule="exact"/>
              <w:ind w:left="0" w:right="0" w:firstLine="0"/>
              <w:jc w:val="center"/>
            </w:pPr>
            <w:r>
              <w:rPr>
                <w:rFonts w:ascii="7v6lAlxz+SimSun" w:hAnsi="7v6lAlxz+SimSun" w:eastAsia="7v6lAlxz+SimSun"/>
                <w:color w:val="000000"/>
                <w:sz w:val="32"/>
              </w:rPr>
              <w:t>开展禁毒宣传教育，做好社区戒毒、社区康复、涉毒人员社会救助等工作。</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3E0400DC">
            <w:pPr>
              <w:widowControl/>
              <w:autoSpaceDE w:val="0"/>
              <w:autoSpaceDN w:val="0"/>
              <w:spacing w:before="1454" w:after="0" w:line="320" w:lineRule="exact"/>
              <w:ind w:left="0" w:right="0" w:firstLine="0"/>
              <w:jc w:val="center"/>
            </w:pPr>
            <w:r>
              <w:rPr>
                <w:rFonts w:ascii="7v6lAlxz+SimSun" w:hAnsi="7v6lAlxz+SimSun" w:eastAsia="7v6lAlxz+SimSun"/>
                <w:color w:val="000000"/>
                <w:sz w:val="32"/>
              </w:rPr>
              <w:t>221</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4DC3F337">
            <w:pPr>
              <w:widowControl/>
              <w:autoSpaceDE w:val="0"/>
              <w:autoSpaceDN w:val="0"/>
              <w:spacing w:before="998" w:after="0" w:line="388" w:lineRule="exact"/>
              <w:ind w:left="46" w:right="300" w:firstLine="0"/>
              <w:jc w:val="both"/>
            </w:pPr>
            <w:r>
              <w:rPr>
                <w:rFonts w:ascii="7v6lAlxz+SimSun" w:hAnsi="7v6lAlxz+SimSun" w:eastAsia="7v6lAlxz+SimSun"/>
                <w:color w:val="000000"/>
                <w:sz w:val="32"/>
              </w:rPr>
              <w:t>做好涉毒人员社会救助相关工作</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7B042C96">
            <w:pPr>
              <w:widowControl/>
              <w:autoSpaceDE w:val="0"/>
              <w:autoSpaceDN w:val="0"/>
              <w:spacing w:before="474"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《关于加强戒毒康复人员就业扶持和救助服务工作的意见》  社会救助方面，意见要求各地党委、政府要积极引导戒毒康复人员参加职工基本医疗保险、城镇居民基本医疗保险或新型农村合作医疗，对符合城乡医疗救助条件的参加城镇居民基本医疗保险或新型农村合作医疗个人缴纳部分给予相应补助。符合城乡最低生活保障和农村五保的戒毒康复人员及其家庭，要按规定将其纳入供养范围；对因特殊原因造成基本生活出现暂时困难的戒毒康复人员家庭，要给予临时救助，保障戒毒康复人员有学可上、有业可就、病有所医、困有所帮。</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58015DE5">
            <w:pPr>
              <w:widowControl/>
              <w:autoSpaceDE w:val="0"/>
              <w:autoSpaceDN w:val="0"/>
              <w:spacing w:before="1212" w:after="0" w:line="248"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15B14C97">
            <w:pPr>
              <w:widowControl/>
              <w:autoSpaceDE w:val="0"/>
              <w:autoSpaceDN w:val="0"/>
              <w:spacing w:before="1212" w:after="0" w:line="248" w:lineRule="exact"/>
              <w:ind w:left="0" w:right="0" w:firstLine="0"/>
              <w:jc w:val="center"/>
            </w:pPr>
            <w:r>
              <w:rPr>
                <w:rFonts w:ascii="7v6lAlxz+SimSun" w:hAnsi="7v6lAlxz+SimSun" w:eastAsia="7v6lAlxz+SimSun"/>
                <w:color w:val="000000"/>
                <w:sz w:val="20"/>
              </w:rPr>
              <w:t>市公安局珠山分局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329775E">
            <w:pPr>
              <w:widowControl/>
              <w:autoSpaceDE w:val="0"/>
              <w:autoSpaceDN w:val="0"/>
              <w:spacing w:before="1454" w:after="0" w:line="320" w:lineRule="exact"/>
              <w:ind w:left="0" w:right="0" w:firstLine="0"/>
              <w:jc w:val="center"/>
            </w:pPr>
            <w:r>
              <w:rPr>
                <w:rFonts w:ascii="7v6lAlxz+SimSun" w:hAnsi="7v6lAlxz+SimSun" w:eastAsia="7v6lAlxz+SimSun"/>
                <w:color w:val="000000"/>
                <w:sz w:val="32"/>
              </w:rPr>
              <w:t>994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AF5E008">
            <w:pPr>
              <w:widowControl/>
              <w:autoSpaceDE w:val="0"/>
              <w:autoSpaceDN w:val="0"/>
              <w:spacing w:before="1260" w:after="0" w:line="318" w:lineRule="exact"/>
              <w:ind w:left="0" w:right="0" w:firstLine="0"/>
              <w:jc w:val="center"/>
            </w:pPr>
            <w:r>
              <w:rPr>
                <w:rFonts w:ascii="7v6lAlxz+SimSun" w:hAnsi="7v6lAlxz+SimSun" w:eastAsia="7v6lAlxz+SimSun"/>
                <w:color w:val="000000"/>
                <w:sz w:val="32"/>
              </w:rPr>
              <w:t>做好涉毒刑满释放人员社会救助相关</w:t>
            </w:r>
          </w:p>
          <w:p w14:paraId="5A75357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0C6589C"/>
        </w:tc>
      </w:tr>
      <w:tr w14:paraId="0B5ED3E5">
        <w:tblPrEx>
          <w:tblCellMar>
            <w:top w:w="0" w:type="dxa"/>
            <w:left w:w="108" w:type="dxa"/>
            <w:bottom w:w="0" w:type="dxa"/>
            <w:right w:w="108" w:type="dxa"/>
          </w:tblCellMar>
        </w:tblPrEx>
        <w:trPr>
          <w:trHeight w:val="3090" w:hRule="exact"/>
        </w:trPr>
        <w:tc>
          <w:tcPr>
            <w:tcW w:w="606" w:type="dxa"/>
            <w:tcBorders>
              <w:top w:val="single" w:color="000000" w:sz="6" w:space="0"/>
              <w:left w:val="single" w:color="000000" w:sz="8" w:space="0"/>
              <w:bottom w:val="single" w:color="000000" w:sz="8" w:space="0"/>
              <w:right w:val="single" w:color="000000" w:sz="6" w:space="0"/>
            </w:tcBorders>
            <w:tcMar>
              <w:left w:w="0" w:type="dxa"/>
              <w:right w:w="0" w:type="dxa"/>
            </w:tcMar>
          </w:tcPr>
          <w:p w14:paraId="09BDA426">
            <w:pPr>
              <w:widowControl/>
              <w:autoSpaceDE w:val="0"/>
              <w:autoSpaceDN w:val="0"/>
              <w:spacing w:before="1396" w:after="0" w:line="318" w:lineRule="exact"/>
              <w:ind w:left="0" w:right="0" w:firstLine="0"/>
              <w:jc w:val="center"/>
            </w:pPr>
            <w:r>
              <w:rPr>
                <w:rFonts w:ascii="7v6lAlxz+SimSun" w:hAnsi="7v6lAlxz+SimSun" w:eastAsia="7v6lAlxz+SimSun"/>
                <w:color w:val="000000"/>
                <w:sz w:val="32"/>
              </w:rPr>
              <w:t>77</w:t>
            </w:r>
          </w:p>
        </w:tc>
        <w:tc>
          <w:tcPr>
            <w:tcW w:w="870" w:type="dxa"/>
            <w:tcBorders>
              <w:top w:val="single" w:color="000000" w:sz="6" w:space="0"/>
              <w:left w:val="single" w:color="000000" w:sz="6" w:space="0"/>
              <w:bottom w:val="single" w:color="000000" w:sz="8" w:space="0"/>
              <w:right w:val="single" w:color="000000" w:sz="8" w:space="0"/>
            </w:tcBorders>
            <w:tcMar>
              <w:left w:w="0" w:type="dxa"/>
              <w:right w:w="0" w:type="dxa"/>
            </w:tcMar>
          </w:tcPr>
          <w:p w14:paraId="43F813BD">
            <w:pPr>
              <w:widowControl/>
              <w:autoSpaceDE w:val="0"/>
              <w:autoSpaceDN w:val="0"/>
              <w:spacing w:before="1200" w:after="0" w:line="320" w:lineRule="exact"/>
              <w:ind w:left="0" w:right="0" w:firstLine="0"/>
              <w:jc w:val="center"/>
            </w:pPr>
            <w:r>
              <w:rPr>
                <w:rFonts w:ascii="7v6lAlxz+SimSun" w:hAnsi="7v6lAlxz+SimSun" w:eastAsia="7v6lAlxz+SimSun"/>
                <w:color w:val="000000"/>
                <w:sz w:val="32"/>
              </w:rPr>
              <w:t>平安</w:t>
            </w:r>
          </w:p>
          <w:p w14:paraId="0EAC387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法治</w:t>
            </w:r>
          </w:p>
        </w:tc>
        <w:tc>
          <w:tcPr>
            <w:tcW w:w="2414" w:type="dxa"/>
            <w:tcBorders>
              <w:top w:val="single" w:color="000000" w:sz="6" w:space="0"/>
              <w:left w:val="single" w:color="000000" w:sz="8" w:space="0"/>
              <w:bottom w:val="single" w:color="000000" w:sz="8" w:space="0"/>
              <w:right w:val="single" w:color="000000" w:sz="8" w:space="0"/>
            </w:tcBorders>
            <w:tcMar>
              <w:left w:w="0" w:type="dxa"/>
              <w:right w:w="0" w:type="dxa"/>
            </w:tcMar>
          </w:tcPr>
          <w:p w14:paraId="1B96A51D">
            <w:pPr>
              <w:widowControl/>
              <w:autoSpaceDE w:val="0"/>
              <w:autoSpaceDN w:val="0"/>
              <w:spacing w:before="356" w:after="0" w:line="388" w:lineRule="exact"/>
              <w:ind w:left="0" w:right="0" w:firstLine="0"/>
              <w:jc w:val="center"/>
            </w:pPr>
            <w:r>
              <w:rPr>
                <w:rFonts w:ascii="7v6lAlxz+SimSun" w:hAnsi="7v6lAlxz+SimSun" w:eastAsia="7v6lAlxz+SimSun"/>
                <w:color w:val="000000"/>
                <w:sz w:val="32"/>
              </w:rPr>
              <w:t>加强安置帮教工作，承担组织落实责任，建立健全工作制度机</w:t>
            </w:r>
            <w:r>
              <w:br w:type="textWrapping"/>
            </w:r>
            <w:r>
              <w:rPr>
                <w:rFonts w:ascii="7v6lAlxz+SimSun" w:hAnsi="7v6lAlxz+SimSun" w:eastAsia="7v6lAlxz+SimSun"/>
                <w:color w:val="000000"/>
                <w:sz w:val="32"/>
              </w:rPr>
              <w:t>制，预防和减少重新犯罪问题。</w:t>
            </w:r>
          </w:p>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46586794">
            <w:pPr>
              <w:widowControl/>
              <w:autoSpaceDE w:val="0"/>
              <w:autoSpaceDN w:val="0"/>
              <w:spacing w:before="1396" w:after="0" w:line="318" w:lineRule="exact"/>
              <w:ind w:left="0" w:right="0" w:firstLine="0"/>
              <w:jc w:val="center"/>
            </w:pPr>
            <w:r>
              <w:rPr>
                <w:rFonts w:ascii="7v6lAlxz+SimSun" w:hAnsi="7v6lAlxz+SimSun" w:eastAsia="7v6lAlxz+SimSun"/>
                <w:color w:val="000000"/>
                <w:sz w:val="32"/>
              </w:rPr>
              <w:t>222</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02B14948"/>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3206D1F7">
            <w:pPr>
              <w:widowControl/>
              <w:autoSpaceDE w:val="0"/>
              <w:autoSpaceDN w:val="0"/>
              <w:spacing w:before="120" w:after="0" w:line="202" w:lineRule="exact"/>
              <w:ind w:left="30" w:right="144"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中华人民共和国社区矫正法实施办法》第四十五条执行地县级社区矫正机构、受委托的司法所依法协调有关部门和单位，根据职责分工，对遇到暂时生活困难的社区矫正对象提供临时救助；对就业困难的社区矫正对象提供职业技能培训和就业指导；帮助符合条件的社区矫正对象落实社会保障措施；协助在就学、法律援助等方面遇到困难的社区矫正对象解决问题。</w:t>
            </w:r>
          </w:p>
          <w:p w14:paraId="77017749">
            <w:pPr>
              <w:widowControl/>
              <w:autoSpaceDE w:val="0"/>
              <w:autoSpaceDN w:val="0"/>
              <w:spacing w:before="0" w:after="0" w:line="200" w:lineRule="exact"/>
              <w:ind w:left="30" w:right="0" w:firstLine="0"/>
              <w:jc w:val="left"/>
            </w:pPr>
            <w:r>
              <w:rPr>
                <w:rFonts w:ascii="7v6lAlxz+SimSun" w:hAnsi="7v6lAlxz+SimSun" w:eastAsia="7v6lAlxz+SimSun"/>
                <w:color w:val="000000"/>
                <w:sz w:val="16"/>
              </w:rPr>
              <w:t>2.《中央社会治安治理委员会、公安部、司法部、劳动部、民政部、国家工商行政管理局关于进一步加强对刑满释放、解除劳教人员安置和帮教工作的意见》（综治委﹝1994﹞2号）第三条第（一）项  “特别是街道、乡镇党政基层组织，要承担起具体组织落实对刑满释放、解除劳教人员安置、帮教工作的责任。街道、乡镇专抓社会治安综合治理的副职，要把协助党委、政府做好这项工作作为自己的重要任务。 ”</w:t>
            </w:r>
            <w:r>
              <w:br w:type="textWrapping"/>
            </w:r>
            <w:r>
              <w:rPr>
                <w:rFonts w:ascii="7v6lAlxz+SimSun" w:hAnsi="7v6lAlxz+SimSun" w:eastAsia="7v6lAlxz+SimSun"/>
                <w:color w:val="000000"/>
                <w:sz w:val="16"/>
              </w:rPr>
              <w:t>3.《中共中央办公厅 国务院办公厅转发〈中央社会治安综合治理委员会关于进一步加强刑满释放解除劳教人员安置帮教工作的意见〉的通知》（2010年）中“街道党政组织等要承担起组织落实刑释解教人员安置帮教工作的责任”</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0E30ED98">
            <w:pPr>
              <w:widowControl/>
              <w:autoSpaceDE w:val="0"/>
              <w:autoSpaceDN w:val="0"/>
              <w:spacing w:before="1204" w:after="0" w:line="198" w:lineRule="exact"/>
              <w:ind w:left="0" w:right="0" w:firstLine="0"/>
              <w:jc w:val="center"/>
            </w:pPr>
            <w:r>
              <w:rPr>
                <w:rFonts w:ascii="7v6lAlxz+SimSun" w:hAnsi="7v6lAlxz+SimSun" w:eastAsia="7v6lAlxz+SimSun"/>
                <w:color w:val="000000"/>
                <w:sz w:val="20"/>
              </w:rPr>
              <w:t>平安法</w:t>
            </w:r>
          </w:p>
          <w:p w14:paraId="357C85DB">
            <w:pPr>
              <w:widowControl/>
              <w:autoSpaceDE w:val="0"/>
              <w:autoSpaceDN w:val="0"/>
              <w:spacing w:before="48" w:after="0" w:line="200" w:lineRule="exact"/>
              <w:ind w:left="0" w:right="0" w:firstLine="0"/>
              <w:jc w:val="center"/>
            </w:pPr>
            <w:r>
              <w:rPr>
                <w:rFonts w:ascii="7v6lAlxz+SimSun" w:hAnsi="7v6lAlxz+SimSun" w:eastAsia="7v6lAlxz+SimSun"/>
                <w:color w:val="000000"/>
                <w:sz w:val="20"/>
              </w:rPr>
              <w:t>治办公</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2C3A4715">
            <w:pPr>
              <w:widowControl/>
              <w:autoSpaceDE w:val="0"/>
              <w:autoSpaceDN w:val="0"/>
              <w:spacing w:before="1154" w:after="0" w:line="248" w:lineRule="exact"/>
              <w:ind w:left="72" w:right="58" w:firstLine="0"/>
              <w:jc w:val="both"/>
            </w:pPr>
            <w:r>
              <w:rPr>
                <w:rFonts w:ascii="7v6lAlxz+SimSun" w:hAnsi="7v6lAlxz+SimSun" w:eastAsia="7v6lAlxz+SimSun"/>
                <w:color w:val="000000"/>
                <w:sz w:val="20"/>
              </w:rPr>
              <w:t>区政法委、区司法局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F95CC0E">
            <w:pPr>
              <w:widowControl/>
              <w:autoSpaceDE w:val="0"/>
              <w:autoSpaceDN w:val="0"/>
              <w:spacing w:before="1396" w:after="0" w:line="318" w:lineRule="exact"/>
              <w:ind w:left="0" w:right="0" w:firstLine="0"/>
              <w:jc w:val="center"/>
            </w:pPr>
            <w:r>
              <w:rPr>
                <w:rFonts w:ascii="7v6lAlxz+SimSun" w:hAnsi="7v6lAlxz+SimSun" w:eastAsia="7v6lAlxz+SimSun"/>
                <w:color w:val="000000"/>
                <w:sz w:val="32"/>
              </w:rPr>
              <w:t>995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2D11989">
            <w:pPr>
              <w:widowControl/>
              <w:autoSpaceDE w:val="0"/>
              <w:autoSpaceDN w:val="0"/>
              <w:spacing w:before="1200" w:after="0" w:line="320" w:lineRule="exact"/>
              <w:ind w:left="0" w:right="0" w:firstLine="0"/>
              <w:jc w:val="center"/>
            </w:pPr>
            <w:r>
              <w:rPr>
                <w:rFonts w:ascii="7v6lAlxz+SimSun" w:hAnsi="7v6lAlxz+SimSun" w:eastAsia="7v6lAlxz+SimSun"/>
                <w:color w:val="000000"/>
                <w:sz w:val="32"/>
              </w:rPr>
              <w:t>利用当地资源，为社区矫正对象提供</w:t>
            </w:r>
          </w:p>
          <w:p w14:paraId="3B574779">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必要的教育帮扶。</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FA19FE5"/>
        </w:tc>
      </w:tr>
      <w:tr w14:paraId="15CD2379">
        <w:tblPrEx>
          <w:tblCellMar>
            <w:top w:w="0" w:type="dxa"/>
            <w:left w:w="108" w:type="dxa"/>
            <w:bottom w:w="0" w:type="dxa"/>
            <w:right w:w="108" w:type="dxa"/>
          </w:tblCellMar>
        </w:tblPrEx>
        <w:trPr>
          <w:trHeight w:val="40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21A03A8">
            <w:pPr>
              <w:widowControl/>
              <w:autoSpaceDE w:val="0"/>
              <w:autoSpaceDN w:val="0"/>
              <w:spacing w:before="1474" w:after="0" w:line="318" w:lineRule="exact"/>
              <w:ind w:left="0" w:right="0" w:firstLine="0"/>
              <w:jc w:val="center"/>
            </w:pPr>
            <w:r>
              <w:rPr>
                <w:rFonts w:ascii="7v6lAlxz+SimSun" w:hAnsi="7v6lAlxz+SimSun" w:eastAsia="7v6lAlxz+SimSun"/>
                <w:color w:val="000000"/>
                <w:sz w:val="32"/>
              </w:rPr>
              <w:t>78</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391A1E5">
            <w:pPr>
              <w:widowControl/>
              <w:autoSpaceDE w:val="0"/>
              <w:autoSpaceDN w:val="0"/>
              <w:spacing w:before="1282" w:after="0" w:line="318" w:lineRule="exact"/>
              <w:ind w:left="0" w:right="0" w:firstLine="0"/>
              <w:jc w:val="center"/>
            </w:pPr>
            <w:r>
              <w:rPr>
                <w:rFonts w:ascii="7v6lAlxz+SimSun" w:hAnsi="7v6lAlxz+SimSun" w:eastAsia="7v6lAlxz+SimSun"/>
                <w:color w:val="000000"/>
                <w:sz w:val="32"/>
              </w:rPr>
              <w:t>平安</w:t>
            </w:r>
          </w:p>
          <w:p w14:paraId="416D0F5C">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E060D12">
            <w:pPr>
              <w:widowControl/>
              <w:autoSpaceDE w:val="0"/>
              <w:autoSpaceDN w:val="0"/>
              <w:spacing w:before="1282" w:after="0" w:line="318" w:lineRule="exact"/>
              <w:ind w:left="0" w:right="0" w:firstLine="0"/>
              <w:jc w:val="center"/>
            </w:pPr>
            <w:r>
              <w:rPr>
                <w:rFonts w:ascii="7v6lAlxz+SimSun" w:hAnsi="7v6lAlxz+SimSun" w:eastAsia="7v6lAlxz+SimSun"/>
                <w:color w:val="000000"/>
                <w:sz w:val="32"/>
              </w:rPr>
              <w:t>妥善处置群体性</w:t>
            </w:r>
          </w:p>
          <w:p w14:paraId="1E83CEF0">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事件。</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CE77E9D">
            <w:pPr>
              <w:widowControl/>
              <w:autoSpaceDE w:val="0"/>
              <w:autoSpaceDN w:val="0"/>
              <w:spacing w:before="1474" w:after="0" w:line="318" w:lineRule="exact"/>
              <w:ind w:left="0" w:right="0" w:firstLine="0"/>
              <w:jc w:val="center"/>
            </w:pPr>
            <w:r>
              <w:rPr>
                <w:rFonts w:ascii="7v6lAlxz+SimSun" w:hAnsi="7v6lAlxz+SimSun" w:eastAsia="7v6lAlxz+SimSun"/>
                <w:color w:val="000000"/>
                <w:sz w:val="32"/>
              </w:rPr>
              <w:t>223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9D08EF3"/>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B0B041C">
            <w:pPr>
              <w:widowControl/>
              <w:autoSpaceDE w:val="0"/>
              <w:autoSpaceDN w:val="0"/>
              <w:spacing w:before="124"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《中华人民共和国突发事件应对法》第二十二条 乡级人民政府、街道办事处应当明确专门工作力量，加强突发事件应对有关工作。第三十四条 区级人民政府及其有关部门、乡级人民政府、街道办事处、居民委员会、村民委员会应当及时调解处理可能引发社会安全事件的矛盾纠纷。第六十一条 地方各级人民政府应当按照国家有关规定向上级人民政府报送突发事件信息。</w:t>
            </w:r>
          </w:p>
          <w:p w14:paraId="0029F0CA">
            <w:pPr>
              <w:widowControl/>
              <w:autoSpaceDE w:val="0"/>
              <w:autoSpaceDN w:val="0"/>
              <w:spacing w:before="2" w:after="0" w:line="24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《江西省突发事件应对条例》第八条 乡镇人民政府、街道办事处应当确定相关机构和工作人员，做好本辖区内的突发事件应对工作。村(居)民委员会应当协助人民政府做好突发事件应对工作。第十四条 乡镇人民政府、街道办事处应当结合实际情况制定本辖区突发事件应急预案。</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44CDAF1">
            <w:pPr>
              <w:widowControl/>
              <w:autoSpaceDE w:val="0"/>
              <w:autoSpaceDN w:val="0"/>
              <w:spacing w:before="1232"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65BBFD4">
            <w:pPr>
              <w:widowControl/>
              <w:autoSpaceDE w:val="0"/>
              <w:autoSpaceDN w:val="0"/>
              <w:spacing w:before="1110" w:after="0" w:line="248" w:lineRule="exact"/>
              <w:ind w:left="0" w:right="0" w:firstLine="0"/>
              <w:jc w:val="center"/>
            </w:pPr>
            <w:r>
              <w:rPr>
                <w:rFonts w:ascii="7v6lAlxz+SimSun" w:hAnsi="7v6lAlxz+SimSun" w:eastAsia="7v6lAlxz+SimSun"/>
                <w:color w:val="000000"/>
                <w:sz w:val="20"/>
              </w:rPr>
              <w:t>区委办公室、区委政法委</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FFDF9BA">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996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1A5EC68">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制定群体性事件应急预案</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D2FA12"/>
        </w:tc>
      </w:tr>
      <w:tr w14:paraId="2CD44102">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298FDFF"/>
        </w:tc>
        <w:tc>
          <w:tcPr>
            <w:tcW w:w="1957" w:type="dxa"/>
            <w:vMerge w:val="continue"/>
            <w:tcBorders>
              <w:top w:val="single" w:color="000000" w:sz="8" w:space="0"/>
              <w:left w:val="single" w:color="000000" w:sz="6" w:space="0"/>
              <w:bottom w:val="single" w:color="000000" w:sz="8" w:space="0"/>
              <w:right w:val="single" w:color="000000" w:sz="8" w:space="0"/>
            </w:tcBorders>
          </w:tcPr>
          <w:p w14:paraId="63AE5223"/>
        </w:tc>
        <w:tc>
          <w:tcPr>
            <w:tcW w:w="1957" w:type="dxa"/>
            <w:vMerge w:val="continue"/>
            <w:tcBorders>
              <w:top w:val="single" w:color="000000" w:sz="8" w:space="0"/>
              <w:left w:val="single" w:color="000000" w:sz="8" w:space="0"/>
              <w:bottom w:val="single" w:color="000000" w:sz="8" w:space="0"/>
              <w:right w:val="single" w:color="000000" w:sz="8" w:space="0"/>
            </w:tcBorders>
          </w:tcPr>
          <w:p w14:paraId="246769E9"/>
        </w:tc>
        <w:tc>
          <w:tcPr>
            <w:tcW w:w="1957" w:type="dxa"/>
            <w:vMerge w:val="continue"/>
            <w:tcBorders>
              <w:top w:val="single" w:color="000000" w:sz="8" w:space="0"/>
              <w:left w:val="single" w:color="000000" w:sz="8" w:space="0"/>
              <w:bottom w:val="single" w:color="000000" w:sz="8" w:space="0"/>
              <w:right w:val="single" w:color="000000" w:sz="6" w:space="0"/>
            </w:tcBorders>
          </w:tcPr>
          <w:p w14:paraId="3265128C"/>
        </w:tc>
        <w:tc>
          <w:tcPr>
            <w:tcW w:w="1957" w:type="dxa"/>
            <w:vMerge w:val="continue"/>
            <w:tcBorders>
              <w:top w:val="single" w:color="000000" w:sz="8" w:space="0"/>
              <w:left w:val="single" w:color="000000" w:sz="6" w:space="0"/>
              <w:bottom w:val="single" w:color="000000" w:sz="8" w:space="0"/>
              <w:right w:val="single" w:color="000000" w:sz="8" w:space="0"/>
            </w:tcBorders>
          </w:tcPr>
          <w:p w14:paraId="5BD3C625"/>
        </w:tc>
        <w:tc>
          <w:tcPr>
            <w:tcW w:w="1957" w:type="dxa"/>
            <w:vMerge w:val="continue"/>
            <w:tcBorders>
              <w:top w:val="single" w:color="000000" w:sz="8" w:space="0"/>
              <w:left w:val="single" w:color="000000" w:sz="8" w:space="0"/>
              <w:bottom w:val="single" w:color="000000" w:sz="8" w:space="0"/>
              <w:right w:val="single" w:color="000000" w:sz="8" w:space="0"/>
            </w:tcBorders>
          </w:tcPr>
          <w:p w14:paraId="7D13CCF4"/>
        </w:tc>
        <w:tc>
          <w:tcPr>
            <w:tcW w:w="1957" w:type="dxa"/>
            <w:vMerge w:val="continue"/>
            <w:tcBorders>
              <w:top w:val="single" w:color="000000" w:sz="8" w:space="0"/>
              <w:left w:val="single" w:color="000000" w:sz="8" w:space="0"/>
              <w:bottom w:val="single" w:color="000000" w:sz="8" w:space="0"/>
              <w:right w:val="single" w:color="000000" w:sz="6" w:space="0"/>
            </w:tcBorders>
          </w:tcPr>
          <w:p w14:paraId="53795583"/>
        </w:tc>
        <w:tc>
          <w:tcPr>
            <w:tcW w:w="1957" w:type="dxa"/>
            <w:vMerge w:val="continue"/>
            <w:tcBorders>
              <w:top w:val="single" w:color="000000" w:sz="8" w:space="0"/>
              <w:left w:val="single" w:color="000000" w:sz="6" w:space="0"/>
              <w:bottom w:val="single" w:color="000000" w:sz="8" w:space="0"/>
              <w:right w:val="single" w:color="000000" w:sz="8" w:space="0"/>
            </w:tcBorders>
          </w:tcPr>
          <w:p w14:paraId="236CBEF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3847362">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997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E82A62D">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及时向上级党委政府报告发生的群体</w:t>
            </w:r>
          </w:p>
          <w:p w14:paraId="284A2AC5">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性事件</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6DBE25"/>
        </w:tc>
      </w:tr>
      <w:tr w14:paraId="494CE40F">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B761EE6"/>
        </w:tc>
        <w:tc>
          <w:tcPr>
            <w:tcW w:w="1957" w:type="dxa"/>
            <w:vMerge w:val="continue"/>
            <w:tcBorders>
              <w:top w:val="single" w:color="000000" w:sz="8" w:space="0"/>
              <w:left w:val="single" w:color="000000" w:sz="6" w:space="0"/>
              <w:bottom w:val="single" w:color="000000" w:sz="8" w:space="0"/>
              <w:right w:val="single" w:color="000000" w:sz="8" w:space="0"/>
            </w:tcBorders>
          </w:tcPr>
          <w:p w14:paraId="5F3C6630"/>
        </w:tc>
        <w:tc>
          <w:tcPr>
            <w:tcW w:w="1957" w:type="dxa"/>
            <w:vMerge w:val="continue"/>
            <w:tcBorders>
              <w:top w:val="single" w:color="000000" w:sz="8" w:space="0"/>
              <w:left w:val="single" w:color="000000" w:sz="8" w:space="0"/>
              <w:bottom w:val="single" w:color="000000" w:sz="8" w:space="0"/>
              <w:right w:val="single" w:color="000000" w:sz="8" w:space="0"/>
            </w:tcBorders>
          </w:tcPr>
          <w:p w14:paraId="0206DC32"/>
        </w:tc>
        <w:tc>
          <w:tcPr>
            <w:tcW w:w="1957" w:type="dxa"/>
            <w:vMerge w:val="continue"/>
            <w:tcBorders>
              <w:top w:val="single" w:color="000000" w:sz="8" w:space="0"/>
              <w:left w:val="single" w:color="000000" w:sz="8" w:space="0"/>
              <w:bottom w:val="single" w:color="000000" w:sz="8" w:space="0"/>
              <w:right w:val="single" w:color="000000" w:sz="6" w:space="0"/>
            </w:tcBorders>
          </w:tcPr>
          <w:p w14:paraId="528FFDEF"/>
        </w:tc>
        <w:tc>
          <w:tcPr>
            <w:tcW w:w="1957" w:type="dxa"/>
            <w:vMerge w:val="continue"/>
            <w:tcBorders>
              <w:top w:val="single" w:color="000000" w:sz="8" w:space="0"/>
              <w:left w:val="single" w:color="000000" w:sz="6" w:space="0"/>
              <w:bottom w:val="single" w:color="000000" w:sz="8" w:space="0"/>
              <w:right w:val="single" w:color="000000" w:sz="8" w:space="0"/>
            </w:tcBorders>
          </w:tcPr>
          <w:p w14:paraId="1EAA5904"/>
        </w:tc>
        <w:tc>
          <w:tcPr>
            <w:tcW w:w="1957" w:type="dxa"/>
            <w:vMerge w:val="continue"/>
            <w:tcBorders>
              <w:top w:val="single" w:color="000000" w:sz="8" w:space="0"/>
              <w:left w:val="single" w:color="000000" w:sz="8" w:space="0"/>
              <w:bottom w:val="single" w:color="000000" w:sz="8" w:space="0"/>
              <w:right w:val="single" w:color="000000" w:sz="8" w:space="0"/>
            </w:tcBorders>
          </w:tcPr>
          <w:p w14:paraId="12F67DC4"/>
        </w:tc>
        <w:tc>
          <w:tcPr>
            <w:tcW w:w="1957" w:type="dxa"/>
            <w:vMerge w:val="continue"/>
            <w:tcBorders>
              <w:top w:val="single" w:color="000000" w:sz="8" w:space="0"/>
              <w:left w:val="single" w:color="000000" w:sz="8" w:space="0"/>
              <w:bottom w:val="single" w:color="000000" w:sz="8" w:space="0"/>
              <w:right w:val="single" w:color="000000" w:sz="6" w:space="0"/>
            </w:tcBorders>
          </w:tcPr>
          <w:p w14:paraId="585F6AC9"/>
        </w:tc>
        <w:tc>
          <w:tcPr>
            <w:tcW w:w="1957" w:type="dxa"/>
            <w:vMerge w:val="continue"/>
            <w:tcBorders>
              <w:top w:val="single" w:color="000000" w:sz="8" w:space="0"/>
              <w:left w:val="single" w:color="000000" w:sz="6" w:space="0"/>
              <w:bottom w:val="single" w:color="000000" w:sz="8" w:space="0"/>
              <w:right w:val="single" w:color="000000" w:sz="8" w:space="0"/>
            </w:tcBorders>
          </w:tcPr>
          <w:p w14:paraId="161B8E2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58BF7F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998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79D9948">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研究制定事件处置措施</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56867C3"/>
        </w:tc>
      </w:tr>
      <w:tr w14:paraId="51229123">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1D6D9FB"/>
        </w:tc>
        <w:tc>
          <w:tcPr>
            <w:tcW w:w="1957" w:type="dxa"/>
            <w:vMerge w:val="continue"/>
            <w:tcBorders>
              <w:top w:val="single" w:color="000000" w:sz="8" w:space="0"/>
              <w:left w:val="single" w:color="000000" w:sz="6" w:space="0"/>
              <w:bottom w:val="single" w:color="000000" w:sz="8" w:space="0"/>
              <w:right w:val="single" w:color="000000" w:sz="8" w:space="0"/>
            </w:tcBorders>
          </w:tcPr>
          <w:p w14:paraId="17562917"/>
        </w:tc>
        <w:tc>
          <w:tcPr>
            <w:tcW w:w="1957" w:type="dxa"/>
            <w:vMerge w:val="continue"/>
            <w:tcBorders>
              <w:top w:val="single" w:color="000000" w:sz="8" w:space="0"/>
              <w:left w:val="single" w:color="000000" w:sz="8" w:space="0"/>
              <w:bottom w:val="single" w:color="000000" w:sz="8" w:space="0"/>
              <w:right w:val="single" w:color="000000" w:sz="8" w:space="0"/>
            </w:tcBorders>
          </w:tcPr>
          <w:p w14:paraId="2C3D884F"/>
        </w:tc>
        <w:tc>
          <w:tcPr>
            <w:tcW w:w="1957" w:type="dxa"/>
            <w:vMerge w:val="continue"/>
            <w:tcBorders>
              <w:top w:val="single" w:color="000000" w:sz="8" w:space="0"/>
              <w:left w:val="single" w:color="000000" w:sz="8" w:space="0"/>
              <w:bottom w:val="single" w:color="000000" w:sz="8" w:space="0"/>
              <w:right w:val="single" w:color="000000" w:sz="6" w:space="0"/>
            </w:tcBorders>
          </w:tcPr>
          <w:p w14:paraId="15BF8AAF"/>
        </w:tc>
        <w:tc>
          <w:tcPr>
            <w:tcW w:w="1957" w:type="dxa"/>
            <w:vMerge w:val="continue"/>
            <w:tcBorders>
              <w:top w:val="single" w:color="000000" w:sz="8" w:space="0"/>
              <w:left w:val="single" w:color="000000" w:sz="6" w:space="0"/>
              <w:bottom w:val="single" w:color="000000" w:sz="8" w:space="0"/>
              <w:right w:val="single" w:color="000000" w:sz="8" w:space="0"/>
            </w:tcBorders>
          </w:tcPr>
          <w:p w14:paraId="68C6F902"/>
        </w:tc>
        <w:tc>
          <w:tcPr>
            <w:tcW w:w="1957" w:type="dxa"/>
            <w:vMerge w:val="continue"/>
            <w:tcBorders>
              <w:top w:val="single" w:color="000000" w:sz="8" w:space="0"/>
              <w:left w:val="single" w:color="000000" w:sz="8" w:space="0"/>
              <w:bottom w:val="single" w:color="000000" w:sz="8" w:space="0"/>
              <w:right w:val="single" w:color="000000" w:sz="8" w:space="0"/>
            </w:tcBorders>
          </w:tcPr>
          <w:p w14:paraId="40CCD173"/>
        </w:tc>
        <w:tc>
          <w:tcPr>
            <w:tcW w:w="1957" w:type="dxa"/>
            <w:vMerge w:val="continue"/>
            <w:tcBorders>
              <w:top w:val="single" w:color="000000" w:sz="8" w:space="0"/>
              <w:left w:val="single" w:color="000000" w:sz="8" w:space="0"/>
              <w:bottom w:val="single" w:color="000000" w:sz="8" w:space="0"/>
              <w:right w:val="single" w:color="000000" w:sz="6" w:space="0"/>
            </w:tcBorders>
          </w:tcPr>
          <w:p w14:paraId="7C333595"/>
        </w:tc>
        <w:tc>
          <w:tcPr>
            <w:tcW w:w="1957" w:type="dxa"/>
            <w:vMerge w:val="continue"/>
            <w:tcBorders>
              <w:top w:val="single" w:color="000000" w:sz="8" w:space="0"/>
              <w:left w:val="single" w:color="000000" w:sz="6" w:space="0"/>
              <w:bottom w:val="single" w:color="000000" w:sz="8" w:space="0"/>
              <w:right w:val="single" w:color="000000" w:sz="8" w:space="0"/>
            </w:tcBorders>
          </w:tcPr>
          <w:p w14:paraId="47AC2775"/>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960B3FB">
            <w:pPr>
              <w:widowControl/>
              <w:autoSpaceDE w:val="0"/>
              <w:autoSpaceDN w:val="0"/>
              <w:spacing w:before="56" w:after="0" w:line="318" w:lineRule="exact"/>
              <w:ind w:left="0" w:right="0" w:firstLine="0"/>
              <w:jc w:val="center"/>
            </w:pPr>
            <w:r>
              <w:rPr>
                <w:rFonts w:ascii="7v6lAlxz+SimSun" w:hAnsi="7v6lAlxz+SimSun" w:eastAsia="7v6lAlxz+SimSun"/>
                <w:color w:val="000000"/>
                <w:sz w:val="32"/>
              </w:rPr>
              <w:t>999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C0578B8">
            <w:pPr>
              <w:widowControl/>
              <w:autoSpaceDE w:val="0"/>
              <w:autoSpaceDN w:val="0"/>
              <w:spacing w:before="56" w:after="0" w:line="318" w:lineRule="exact"/>
              <w:ind w:left="0" w:right="0" w:firstLine="0"/>
              <w:jc w:val="center"/>
            </w:pPr>
            <w:r>
              <w:rPr>
                <w:rFonts w:ascii="7v6lAlxz+SimSun" w:hAnsi="7v6lAlxz+SimSun" w:eastAsia="7v6lAlxz+SimSun"/>
                <w:color w:val="000000"/>
                <w:sz w:val="32"/>
              </w:rPr>
              <w:t>确定相关部门的工作职责和具体分工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975C0E4"/>
        </w:tc>
      </w:tr>
      <w:tr w14:paraId="26B01891">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ADCF5F3"/>
        </w:tc>
        <w:tc>
          <w:tcPr>
            <w:tcW w:w="1957" w:type="dxa"/>
            <w:vMerge w:val="continue"/>
            <w:tcBorders>
              <w:top w:val="single" w:color="000000" w:sz="8" w:space="0"/>
              <w:left w:val="single" w:color="000000" w:sz="6" w:space="0"/>
              <w:bottom w:val="single" w:color="000000" w:sz="8" w:space="0"/>
              <w:right w:val="single" w:color="000000" w:sz="8" w:space="0"/>
            </w:tcBorders>
          </w:tcPr>
          <w:p w14:paraId="7495E41D"/>
        </w:tc>
        <w:tc>
          <w:tcPr>
            <w:tcW w:w="1957" w:type="dxa"/>
            <w:vMerge w:val="continue"/>
            <w:tcBorders>
              <w:top w:val="single" w:color="000000" w:sz="8" w:space="0"/>
              <w:left w:val="single" w:color="000000" w:sz="8" w:space="0"/>
              <w:bottom w:val="single" w:color="000000" w:sz="8" w:space="0"/>
              <w:right w:val="single" w:color="000000" w:sz="8" w:space="0"/>
            </w:tcBorders>
          </w:tcPr>
          <w:p w14:paraId="63B8174E"/>
        </w:tc>
        <w:tc>
          <w:tcPr>
            <w:tcW w:w="1957" w:type="dxa"/>
            <w:vMerge w:val="continue"/>
            <w:tcBorders>
              <w:top w:val="single" w:color="000000" w:sz="8" w:space="0"/>
              <w:left w:val="single" w:color="000000" w:sz="8" w:space="0"/>
              <w:bottom w:val="single" w:color="000000" w:sz="8" w:space="0"/>
              <w:right w:val="single" w:color="000000" w:sz="6" w:space="0"/>
            </w:tcBorders>
          </w:tcPr>
          <w:p w14:paraId="03BBB71E"/>
        </w:tc>
        <w:tc>
          <w:tcPr>
            <w:tcW w:w="1957" w:type="dxa"/>
            <w:vMerge w:val="continue"/>
            <w:tcBorders>
              <w:top w:val="single" w:color="000000" w:sz="8" w:space="0"/>
              <w:left w:val="single" w:color="000000" w:sz="6" w:space="0"/>
              <w:bottom w:val="single" w:color="000000" w:sz="8" w:space="0"/>
              <w:right w:val="single" w:color="000000" w:sz="8" w:space="0"/>
            </w:tcBorders>
          </w:tcPr>
          <w:p w14:paraId="5B976F75"/>
        </w:tc>
        <w:tc>
          <w:tcPr>
            <w:tcW w:w="1957" w:type="dxa"/>
            <w:vMerge w:val="continue"/>
            <w:tcBorders>
              <w:top w:val="single" w:color="000000" w:sz="8" w:space="0"/>
              <w:left w:val="single" w:color="000000" w:sz="8" w:space="0"/>
              <w:bottom w:val="single" w:color="000000" w:sz="8" w:space="0"/>
              <w:right w:val="single" w:color="000000" w:sz="8" w:space="0"/>
            </w:tcBorders>
          </w:tcPr>
          <w:p w14:paraId="72E75CD6"/>
        </w:tc>
        <w:tc>
          <w:tcPr>
            <w:tcW w:w="1957" w:type="dxa"/>
            <w:vMerge w:val="continue"/>
            <w:tcBorders>
              <w:top w:val="single" w:color="000000" w:sz="8" w:space="0"/>
              <w:left w:val="single" w:color="000000" w:sz="8" w:space="0"/>
              <w:bottom w:val="single" w:color="000000" w:sz="8" w:space="0"/>
              <w:right w:val="single" w:color="000000" w:sz="6" w:space="0"/>
            </w:tcBorders>
          </w:tcPr>
          <w:p w14:paraId="407AB1E9"/>
        </w:tc>
        <w:tc>
          <w:tcPr>
            <w:tcW w:w="1957" w:type="dxa"/>
            <w:vMerge w:val="continue"/>
            <w:tcBorders>
              <w:top w:val="single" w:color="000000" w:sz="8" w:space="0"/>
              <w:left w:val="single" w:color="000000" w:sz="6" w:space="0"/>
              <w:bottom w:val="single" w:color="000000" w:sz="8" w:space="0"/>
              <w:right w:val="single" w:color="000000" w:sz="8" w:space="0"/>
            </w:tcBorders>
          </w:tcPr>
          <w:p w14:paraId="2FFC1F6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30B8A94">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1000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0FD1E48">
            <w:pPr>
              <w:widowControl/>
              <w:autoSpaceDE w:val="0"/>
              <w:autoSpaceDN w:val="0"/>
              <w:spacing w:before="64" w:after="0" w:line="320" w:lineRule="exact"/>
              <w:ind w:left="0" w:right="0" w:firstLine="0"/>
              <w:jc w:val="center"/>
            </w:pPr>
            <w:r>
              <w:rPr>
                <w:rFonts w:ascii="7v6lAlxz+SimSun" w:hAnsi="7v6lAlxz+SimSun" w:eastAsia="7v6lAlxz+SimSun"/>
                <w:color w:val="000000"/>
                <w:sz w:val="32"/>
              </w:rPr>
              <w:t>协调有关部门对群体性事件的处置及</w:t>
            </w:r>
          </w:p>
          <w:p w14:paraId="51F5C1E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善后工作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7834085"/>
        </w:tc>
      </w:tr>
      <w:tr w14:paraId="07370D13">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7A70B83"/>
        </w:tc>
        <w:tc>
          <w:tcPr>
            <w:tcW w:w="1957" w:type="dxa"/>
            <w:vMerge w:val="continue"/>
            <w:tcBorders>
              <w:top w:val="single" w:color="000000" w:sz="8" w:space="0"/>
              <w:left w:val="single" w:color="000000" w:sz="6" w:space="0"/>
              <w:bottom w:val="single" w:color="000000" w:sz="8" w:space="0"/>
              <w:right w:val="single" w:color="000000" w:sz="8" w:space="0"/>
            </w:tcBorders>
          </w:tcPr>
          <w:p w14:paraId="401F61A5"/>
        </w:tc>
        <w:tc>
          <w:tcPr>
            <w:tcW w:w="1957" w:type="dxa"/>
            <w:vMerge w:val="continue"/>
            <w:tcBorders>
              <w:top w:val="single" w:color="000000" w:sz="8" w:space="0"/>
              <w:left w:val="single" w:color="000000" w:sz="8" w:space="0"/>
              <w:bottom w:val="single" w:color="000000" w:sz="8" w:space="0"/>
              <w:right w:val="single" w:color="000000" w:sz="8" w:space="0"/>
            </w:tcBorders>
          </w:tcPr>
          <w:p w14:paraId="2168F152"/>
        </w:tc>
        <w:tc>
          <w:tcPr>
            <w:tcW w:w="1957" w:type="dxa"/>
            <w:vMerge w:val="continue"/>
            <w:tcBorders>
              <w:top w:val="single" w:color="000000" w:sz="8" w:space="0"/>
              <w:left w:val="single" w:color="000000" w:sz="8" w:space="0"/>
              <w:bottom w:val="single" w:color="000000" w:sz="8" w:space="0"/>
              <w:right w:val="single" w:color="000000" w:sz="6" w:space="0"/>
            </w:tcBorders>
          </w:tcPr>
          <w:p w14:paraId="6396C088"/>
        </w:tc>
        <w:tc>
          <w:tcPr>
            <w:tcW w:w="1957" w:type="dxa"/>
            <w:vMerge w:val="continue"/>
            <w:tcBorders>
              <w:top w:val="single" w:color="000000" w:sz="8" w:space="0"/>
              <w:left w:val="single" w:color="000000" w:sz="6" w:space="0"/>
              <w:bottom w:val="single" w:color="000000" w:sz="8" w:space="0"/>
              <w:right w:val="single" w:color="000000" w:sz="8" w:space="0"/>
            </w:tcBorders>
          </w:tcPr>
          <w:p w14:paraId="023444B1"/>
        </w:tc>
        <w:tc>
          <w:tcPr>
            <w:tcW w:w="1957" w:type="dxa"/>
            <w:vMerge w:val="continue"/>
            <w:tcBorders>
              <w:top w:val="single" w:color="000000" w:sz="8" w:space="0"/>
              <w:left w:val="single" w:color="000000" w:sz="8" w:space="0"/>
              <w:bottom w:val="single" w:color="000000" w:sz="8" w:space="0"/>
              <w:right w:val="single" w:color="000000" w:sz="8" w:space="0"/>
            </w:tcBorders>
          </w:tcPr>
          <w:p w14:paraId="021366EC"/>
        </w:tc>
        <w:tc>
          <w:tcPr>
            <w:tcW w:w="1957" w:type="dxa"/>
            <w:vMerge w:val="continue"/>
            <w:tcBorders>
              <w:top w:val="single" w:color="000000" w:sz="8" w:space="0"/>
              <w:left w:val="single" w:color="000000" w:sz="8" w:space="0"/>
              <w:bottom w:val="single" w:color="000000" w:sz="8" w:space="0"/>
              <w:right w:val="single" w:color="000000" w:sz="6" w:space="0"/>
            </w:tcBorders>
          </w:tcPr>
          <w:p w14:paraId="71FA127A"/>
        </w:tc>
        <w:tc>
          <w:tcPr>
            <w:tcW w:w="1957" w:type="dxa"/>
            <w:vMerge w:val="continue"/>
            <w:tcBorders>
              <w:top w:val="single" w:color="000000" w:sz="8" w:space="0"/>
              <w:left w:val="single" w:color="000000" w:sz="6" w:space="0"/>
              <w:bottom w:val="single" w:color="000000" w:sz="8" w:space="0"/>
              <w:right w:val="single" w:color="000000" w:sz="8" w:space="0"/>
            </w:tcBorders>
          </w:tcPr>
          <w:p w14:paraId="36E2659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F2A4D1A">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1001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23DD5E4">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研究事件处置过程中的其他重大事项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E580C31"/>
        </w:tc>
      </w:tr>
      <w:tr w14:paraId="7A07265C">
        <w:tblPrEx>
          <w:tblCellMar>
            <w:top w:w="0" w:type="dxa"/>
            <w:left w:w="108" w:type="dxa"/>
            <w:bottom w:w="0" w:type="dxa"/>
            <w:right w:w="108" w:type="dxa"/>
          </w:tblCellMar>
        </w:tblPrEx>
        <w:trPr>
          <w:trHeight w:val="1668"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A2C226C">
            <w:pPr>
              <w:widowControl/>
              <w:autoSpaceDE w:val="0"/>
              <w:autoSpaceDN w:val="0"/>
              <w:spacing w:before="1284" w:after="0" w:line="318" w:lineRule="exact"/>
              <w:ind w:left="0" w:right="0" w:firstLine="0"/>
              <w:jc w:val="center"/>
            </w:pPr>
            <w:r>
              <w:rPr>
                <w:rFonts w:ascii="7v6lAlxz+SimSun" w:hAnsi="7v6lAlxz+SimSun" w:eastAsia="7v6lAlxz+SimSun"/>
                <w:color w:val="000000"/>
                <w:sz w:val="32"/>
              </w:rPr>
              <w:t>79</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5EA7254">
            <w:pPr>
              <w:widowControl/>
              <w:autoSpaceDE w:val="0"/>
              <w:autoSpaceDN w:val="0"/>
              <w:spacing w:before="1092" w:after="0" w:line="318" w:lineRule="exact"/>
              <w:ind w:left="0" w:right="0" w:firstLine="0"/>
              <w:jc w:val="center"/>
            </w:pPr>
            <w:r>
              <w:rPr>
                <w:rFonts w:ascii="7v6lAlxz+SimSun" w:hAnsi="7v6lAlxz+SimSun" w:eastAsia="7v6lAlxz+SimSun"/>
                <w:color w:val="000000"/>
                <w:sz w:val="32"/>
              </w:rPr>
              <w:t>平安</w:t>
            </w:r>
          </w:p>
          <w:p w14:paraId="2839FC85">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法治</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71ABEE1">
            <w:pPr>
              <w:widowControl/>
              <w:autoSpaceDE w:val="0"/>
              <w:autoSpaceDN w:val="0"/>
              <w:spacing w:before="50" w:after="0" w:line="388" w:lineRule="exact"/>
              <w:ind w:left="0" w:right="0" w:firstLine="0"/>
              <w:jc w:val="center"/>
            </w:pPr>
            <w:r>
              <w:rPr>
                <w:rFonts w:ascii="7v6lAlxz+SimSun" w:hAnsi="7v6lAlxz+SimSun" w:eastAsia="7v6lAlxz+SimSun"/>
                <w:color w:val="000000"/>
                <w:sz w:val="32"/>
              </w:rPr>
              <w:t>发挥“妈妈防火团”品牌效应，健全湖田窑文化遗产片区常态化巡查机制，切实保障辖区消防安全。</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407F7F8">
            <w:pPr>
              <w:widowControl/>
              <w:autoSpaceDE w:val="0"/>
              <w:autoSpaceDN w:val="0"/>
              <w:spacing w:before="1284" w:after="0" w:line="318" w:lineRule="exact"/>
              <w:ind w:left="0" w:right="0" w:firstLine="0"/>
              <w:jc w:val="center"/>
            </w:pPr>
            <w:r>
              <w:rPr>
                <w:rFonts w:ascii="7v6lAlxz+SimSun" w:hAnsi="7v6lAlxz+SimSun" w:eastAsia="7v6lAlxz+SimSun"/>
                <w:color w:val="000000"/>
                <w:sz w:val="32"/>
              </w:rPr>
              <w:t>224</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70E1A01"/>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F228C70">
            <w:pPr>
              <w:widowControl/>
              <w:autoSpaceDE w:val="0"/>
              <w:autoSpaceDN w:val="0"/>
              <w:spacing w:before="1034" w:after="0" w:line="25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景德镇市安全</w:t>
            </w:r>
            <w:r>
              <w:rPr>
                <w:rFonts w:ascii="tZhdoUOe+MicrosoftYaHeiUI" w:hAnsi="tZhdoUOe+MicrosoftYaHeiUI" w:eastAsia="tZhdoUOe+MicrosoftYaHeiUI"/>
                <w:color w:val="000000"/>
                <w:sz w:val="20"/>
              </w:rPr>
              <w:t>⽣</w:t>
            </w:r>
            <w:r>
              <w:rPr>
                <w:rFonts w:ascii="7v6lAlxz+SimSun" w:hAnsi="7v6lAlxz+SimSun" w:eastAsia="7v6lAlxz+SimSun"/>
                <w:color w:val="000000"/>
                <w:sz w:val="20"/>
              </w:rPr>
              <w:t>产委员会办公室关于印发《认真学习宣传贯彻固本强基提升本质安全</w:t>
            </w:r>
            <w:r>
              <w:rPr>
                <w:rFonts w:ascii="tZhdoUOe+MicrosoftYaHeiUI" w:hAnsi="tZhdoUOe+MicrosoftYaHeiUI" w:eastAsia="tZhdoUOe+MicrosoftYaHeiUI"/>
                <w:color w:val="000000"/>
                <w:sz w:val="20"/>
              </w:rPr>
              <w:t>⽔</w:t>
            </w:r>
            <w:r>
              <w:rPr>
                <w:rFonts w:ascii="7v6lAlxz+SimSun" w:hAnsi="7v6lAlxz+SimSun" w:eastAsia="7v6lAlxz+SimSun"/>
                <w:color w:val="000000"/>
                <w:sz w:val="20"/>
              </w:rPr>
              <w:t>平“1+7”政策</w:t>
            </w:r>
            <w:r>
              <w:rPr>
                <w:rFonts w:ascii="tZhdoUOe+MicrosoftYaHeiUI" w:hAnsi="tZhdoUOe+MicrosoftYaHeiUI" w:eastAsia="tZhdoUOe+MicrosoftYaHeiUI"/>
                <w:color w:val="000000"/>
                <w:sz w:val="20"/>
              </w:rPr>
              <w:t>⽂</w:t>
            </w:r>
            <w:r>
              <w:rPr>
                <w:rFonts w:ascii="7v6lAlxz+SimSun" w:hAnsi="7v6lAlxz+SimSun" w:eastAsia="7v6lAlxz+SimSun"/>
                <w:color w:val="000000"/>
                <w:sz w:val="20"/>
              </w:rPr>
              <w:t>件体系</w:t>
            </w:r>
            <w:r>
              <w:rPr>
                <w:rFonts w:ascii="tZhdoUOe+MicrosoftYaHeiUI" w:hAnsi="tZhdoUOe+MicrosoftYaHeiUI" w:eastAsia="tZhdoUOe+MicrosoftYaHeiUI"/>
                <w:color w:val="000000"/>
                <w:sz w:val="20"/>
              </w:rPr>
              <w:t>⼯</w:t>
            </w:r>
            <w:r>
              <w:rPr>
                <w:rFonts w:ascii="7v6lAlxz+SimSun" w:hAnsi="7v6lAlxz+SimSun" w:eastAsia="7v6lAlxz+SimSun"/>
                <w:color w:val="000000"/>
                <w:sz w:val="20"/>
              </w:rPr>
              <w:t>作</w:t>
            </w:r>
            <w:r>
              <w:rPr>
                <w:rFonts w:ascii="tZhdoUOe+MicrosoftYaHeiUI" w:hAnsi="tZhdoUOe+MicrosoftYaHeiUI" w:eastAsia="tZhdoUOe+MicrosoftYaHeiUI"/>
                <w:color w:val="000000"/>
                <w:sz w:val="20"/>
              </w:rPr>
              <w:t>⽅</w:t>
            </w:r>
            <w:r>
              <w:rPr>
                <w:rFonts w:ascii="7v6lAlxz+SimSun" w:hAnsi="7v6lAlxz+SimSun" w:eastAsia="7v6lAlxz+SimSun"/>
                <w:color w:val="000000"/>
                <w:sz w:val="20"/>
              </w:rPr>
              <w:t>案》的通知</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075B8EA">
            <w:pPr>
              <w:widowControl/>
              <w:autoSpaceDE w:val="0"/>
              <w:autoSpaceDN w:val="0"/>
              <w:spacing w:before="800" w:after="0" w:line="246" w:lineRule="exact"/>
              <w:ind w:left="0" w:right="0" w:firstLine="0"/>
              <w:jc w:val="center"/>
            </w:pPr>
            <w:r>
              <w:rPr>
                <w:rFonts w:ascii="7v6lAlxz+SimSun" w:hAnsi="7v6lAlxz+SimSun" w:eastAsia="7v6lAlxz+SimSun"/>
                <w:color w:val="000000"/>
                <w:sz w:val="20"/>
              </w:rPr>
              <w:t>党建办公室、平安法治办公室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C85FECD">
            <w:pPr>
              <w:widowControl/>
              <w:autoSpaceDE w:val="0"/>
              <w:autoSpaceDN w:val="0"/>
              <w:spacing w:before="428" w:after="0" w:line="246" w:lineRule="exact"/>
              <w:ind w:left="0" w:right="0" w:firstLine="0"/>
              <w:jc w:val="center"/>
            </w:pPr>
            <w:r>
              <w:rPr>
                <w:rFonts w:ascii="7v6lAlxz+SimSun" w:hAnsi="7v6lAlxz+SimSun" w:eastAsia="7v6lAlxz+SimSun"/>
                <w:color w:val="000000"/>
                <w:sz w:val="20"/>
              </w:rPr>
              <w:t>区委政法委、区消防救援大队、市公安局珠山分局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F3DD9AE">
            <w:pPr>
              <w:widowControl/>
              <w:autoSpaceDE w:val="0"/>
              <w:autoSpaceDN w:val="0"/>
              <w:spacing w:before="684" w:after="0" w:line="318" w:lineRule="exact"/>
              <w:ind w:left="0" w:right="0" w:firstLine="0"/>
              <w:jc w:val="center"/>
            </w:pPr>
            <w:r>
              <w:rPr>
                <w:rFonts w:ascii="7v6lAlxz+SimSun" w:hAnsi="7v6lAlxz+SimSun" w:eastAsia="7v6lAlxz+SimSun"/>
                <w:color w:val="000000"/>
                <w:sz w:val="32"/>
              </w:rPr>
              <w:t>1002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AAEC83F">
            <w:pPr>
              <w:widowControl/>
              <w:autoSpaceDE w:val="0"/>
              <w:autoSpaceDN w:val="0"/>
              <w:spacing w:before="684" w:after="0" w:line="318" w:lineRule="exact"/>
              <w:ind w:left="0" w:right="0" w:firstLine="0"/>
              <w:jc w:val="center"/>
            </w:pPr>
            <w:r>
              <w:rPr>
                <w:rFonts w:ascii="7v6lAlxz+SimSun" w:hAnsi="7v6lAlxz+SimSun" w:eastAsia="7v6lAlxz+SimSun"/>
                <w:color w:val="000000"/>
                <w:sz w:val="32"/>
              </w:rPr>
              <w:t>组建“妈妈防火团”队伍</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5D2920C">
            <w:pPr>
              <w:widowControl/>
              <w:autoSpaceDE w:val="0"/>
              <w:autoSpaceDN w:val="0"/>
              <w:spacing w:before="736" w:after="0" w:line="200" w:lineRule="exact"/>
              <w:ind w:left="0" w:right="0" w:firstLine="0"/>
              <w:jc w:val="center"/>
            </w:pPr>
            <w:r>
              <w:rPr>
                <w:rFonts w:ascii="7v6lAlxz+SimSun" w:hAnsi="7v6lAlxz+SimSun" w:eastAsia="7v6lAlxz+SimSun"/>
                <w:color w:val="000000"/>
                <w:sz w:val="20"/>
              </w:rPr>
              <w:t>特色事项</w:t>
            </w:r>
          </w:p>
        </w:tc>
      </w:tr>
      <w:tr w14:paraId="27898219">
        <w:tblPrEx>
          <w:tblCellMar>
            <w:top w:w="0" w:type="dxa"/>
            <w:left w:w="108" w:type="dxa"/>
            <w:bottom w:w="0" w:type="dxa"/>
            <w:right w:w="108" w:type="dxa"/>
          </w:tblCellMar>
        </w:tblPrEx>
        <w:trPr>
          <w:trHeight w:val="12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DBD8A53"/>
        </w:tc>
        <w:tc>
          <w:tcPr>
            <w:tcW w:w="1957" w:type="dxa"/>
            <w:vMerge w:val="continue"/>
            <w:tcBorders>
              <w:top w:val="single" w:color="000000" w:sz="8" w:space="0"/>
              <w:left w:val="single" w:color="000000" w:sz="6" w:space="0"/>
              <w:bottom w:val="single" w:color="000000" w:sz="6" w:space="0"/>
              <w:right w:val="single" w:color="000000" w:sz="8" w:space="0"/>
            </w:tcBorders>
          </w:tcPr>
          <w:p w14:paraId="428C279B"/>
        </w:tc>
        <w:tc>
          <w:tcPr>
            <w:tcW w:w="1957" w:type="dxa"/>
            <w:vMerge w:val="continue"/>
            <w:tcBorders>
              <w:top w:val="single" w:color="000000" w:sz="8" w:space="0"/>
              <w:left w:val="single" w:color="000000" w:sz="8" w:space="0"/>
              <w:bottom w:val="single" w:color="000000" w:sz="6" w:space="0"/>
              <w:right w:val="single" w:color="000000" w:sz="8" w:space="0"/>
            </w:tcBorders>
          </w:tcPr>
          <w:p w14:paraId="1AB04BFE"/>
        </w:tc>
        <w:tc>
          <w:tcPr>
            <w:tcW w:w="1957" w:type="dxa"/>
            <w:vMerge w:val="continue"/>
            <w:tcBorders>
              <w:top w:val="single" w:color="000000" w:sz="8" w:space="0"/>
              <w:left w:val="single" w:color="000000" w:sz="8" w:space="0"/>
              <w:bottom w:val="single" w:color="000000" w:sz="6" w:space="0"/>
              <w:right w:val="single" w:color="000000" w:sz="6" w:space="0"/>
            </w:tcBorders>
          </w:tcPr>
          <w:p w14:paraId="4AE90F1A"/>
        </w:tc>
        <w:tc>
          <w:tcPr>
            <w:tcW w:w="1957" w:type="dxa"/>
            <w:vMerge w:val="continue"/>
            <w:tcBorders>
              <w:top w:val="single" w:color="000000" w:sz="8" w:space="0"/>
              <w:left w:val="single" w:color="000000" w:sz="6" w:space="0"/>
              <w:bottom w:val="single" w:color="000000" w:sz="6" w:space="0"/>
              <w:right w:val="single" w:color="000000" w:sz="8" w:space="0"/>
            </w:tcBorders>
          </w:tcPr>
          <w:p w14:paraId="1AF3FD38"/>
        </w:tc>
        <w:tc>
          <w:tcPr>
            <w:tcW w:w="1957" w:type="dxa"/>
            <w:vMerge w:val="continue"/>
            <w:tcBorders>
              <w:top w:val="single" w:color="000000" w:sz="8" w:space="0"/>
              <w:left w:val="single" w:color="000000" w:sz="8" w:space="0"/>
              <w:bottom w:val="single" w:color="000000" w:sz="6" w:space="0"/>
              <w:right w:val="single" w:color="000000" w:sz="8" w:space="0"/>
            </w:tcBorders>
          </w:tcPr>
          <w:p w14:paraId="483F2296"/>
        </w:tc>
        <w:tc>
          <w:tcPr>
            <w:tcW w:w="1957" w:type="dxa"/>
            <w:vMerge w:val="continue"/>
            <w:tcBorders>
              <w:top w:val="single" w:color="000000" w:sz="8" w:space="0"/>
              <w:left w:val="single" w:color="000000" w:sz="8" w:space="0"/>
              <w:bottom w:val="single" w:color="000000" w:sz="6" w:space="0"/>
              <w:right w:val="single" w:color="000000" w:sz="6" w:space="0"/>
            </w:tcBorders>
          </w:tcPr>
          <w:p w14:paraId="63376749"/>
        </w:tc>
        <w:tc>
          <w:tcPr>
            <w:tcW w:w="1957" w:type="dxa"/>
            <w:vMerge w:val="continue"/>
            <w:tcBorders>
              <w:top w:val="single" w:color="000000" w:sz="8" w:space="0"/>
              <w:left w:val="single" w:color="000000" w:sz="6" w:space="0"/>
              <w:bottom w:val="single" w:color="000000" w:sz="6" w:space="0"/>
              <w:right w:val="single" w:color="000000" w:sz="8" w:space="0"/>
            </w:tcBorders>
          </w:tcPr>
          <w:p w14:paraId="7C71632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CCBFE52">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1003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75DFE60">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常态化开展巡逻</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F57D166">
            <w:pPr>
              <w:widowControl/>
              <w:autoSpaceDE w:val="0"/>
              <w:autoSpaceDN w:val="0"/>
              <w:spacing w:before="506" w:after="0" w:line="198" w:lineRule="exact"/>
              <w:ind w:left="0" w:right="0" w:firstLine="0"/>
              <w:jc w:val="center"/>
            </w:pPr>
            <w:r>
              <w:rPr>
                <w:rFonts w:ascii="7v6lAlxz+SimSun" w:hAnsi="7v6lAlxz+SimSun" w:eastAsia="7v6lAlxz+SimSun"/>
                <w:color w:val="000000"/>
                <w:sz w:val="20"/>
              </w:rPr>
              <w:t>特色事项</w:t>
            </w:r>
          </w:p>
        </w:tc>
      </w:tr>
    </w:tbl>
    <w:p w14:paraId="3998DA0D">
      <w:pPr>
        <w:widowControl/>
        <w:autoSpaceDE w:val="0"/>
        <w:autoSpaceDN w:val="0"/>
        <w:spacing w:before="384" w:after="0" w:line="414" w:lineRule="exact"/>
        <w:ind w:left="0" w:right="0" w:firstLine="0"/>
        <w:jc w:val="center"/>
      </w:pPr>
      <w:r>
        <w:rPr>
          <w:rFonts w:ascii="宋体" w:hAnsi="宋体" w:eastAsia="宋体"/>
          <w:color w:val="000000"/>
          <w:sz w:val="36"/>
        </w:rPr>
        <w:t>-92-</w:t>
      </w:r>
    </w:p>
    <w:p w14:paraId="5CCDAD01">
      <w:pPr>
        <w:sectPr>
          <w:pgSz w:w="23811" w:h="17237"/>
          <w:pgMar w:top="570" w:right="1140" w:bottom="110" w:left="1140" w:header="720" w:footer="720" w:gutter="0"/>
          <w:cols w:equalWidth="0" w:num="1">
            <w:col w:w="21532"/>
          </w:cols>
          <w:docGrid w:linePitch="360" w:charSpace="0"/>
        </w:sectPr>
      </w:pPr>
    </w:p>
    <w:p w14:paraId="584A1E20">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736600</wp:posOffset>
            </wp:positionH>
            <wp:positionV relativeFrom="page">
              <wp:posOffset>725170</wp:posOffset>
            </wp:positionV>
            <wp:extent cx="13647420" cy="9088120"/>
            <wp:effectExtent l="0" t="0" r="1143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pic:cNvPicPr>
                      <a:picLocks noChangeAspect="1"/>
                    </pic:cNvPicPr>
                  </pic:nvPicPr>
                  <pic:blipFill>
                    <a:blip r:embed="rId85"/>
                    <a:stretch>
                      <a:fillRect/>
                    </a:stretch>
                  </pic:blipFill>
                  <pic:spPr>
                    <a:xfrm>
                      <a:off x="0" y="0"/>
                      <a:ext cx="13647419" cy="9088402"/>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10394950</wp:posOffset>
            </wp:positionH>
            <wp:positionV relativeFrom="page">
              <wp:posOffset>2146300</wp:posOffset>
            </wp:positionV>
            <wp:extent cx="15240" cy="12065"/>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pic:cNvPicPr>
                      <a:picLocks noChangeAspect="1"/>
                    </pic:cNvPicPr>
                  </pic:nvPicPr>
                  <pic:blipFill>
                    <a:blip r:embed="rId86"/>
                    <a:stretch>
                      <a:fillRect/>
                    </a:stretch>
                  </pic:blipFill>
                  <pic:spPr>
                    <a:xfrm>
                      <a:off x="0" y="0"/>
                      <a:ext cx="15240" cy="12192"/>
                    </a:xfrm>
                    <a:prstGeom prst="rect">
                      <a:avLst/>
                    </a:prstGeom>
                  </pic:spPr>
                </pic:pic>
              </a:graphicData>
            </a:graphic>
          </wp:anchor>
        </w:drawing>
      </w:r>
    </w:p>
    <w:p w14:paraId="10EFFE22">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E5D1544">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9D18C3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1BFB75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4DE6EB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7F6F907">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29BB70E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BE2DD4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04A9FB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552871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E872E5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3FE7C83">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8C0BD72">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8899173">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CBB613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A6B71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72F2C56">
        <w:tblPrEx>
          <w:tblCellMar>
            <w:top w:w="0" w:type="dxa"/>
            <w:left w:w="108" w:type="dxa"/>
            <w:bottom w:w="0" w:type="dxa"/>
            <w:right w:w="108" w:type="dxa"/>
          </w:tblCellMar>
        </w:tblPrEx>
        <w:trPr>
          <w:trHeight w:val="802" w:hRule="exact"/>
        </w:trPr>
        <w:tc>
          <w:tcPr>
            <w:tcW w:w="21492" w:type="dxa"/>
            <w:gridSpan w:val="11"/>
            <w:tcBorders>
              <w:top w:val="single" w:color="000000" w:sz="8" w:space="0"/>
              <w:left w:val="single" w:color="000000" w:sz="8" w:space="0"/>
              <w:bottom w:val="single" w:color="000000" w:sz="8" w:space="0"/>
              <w:right w:val="single" w:color="000000" w:sz="8" w:space="0"/>
            </w:tcBorders>
            <w:tcMar>
              <w:left w:w="0" w:type="dxa"/>
              <w:right w:w="0" w:type="dxa"/>
            </w:tcMar>
          </w:tcPr>
          <w:p w14:paraId="5D283AA0">
            <w:pPr>
              <w:widowControl/>
              <w:autoSpaceDE w:val="0"/>
              <w:autoSpaceDN w:val="0"/>
              <w:spacing w:before="272" w:after="0" w:line="280" w:lineRule="exact"/>
              <w:ind w:left="44" w:right="0" w:firstLine="0"/>
              <w:jc w:val="left"/>
            </w:pPr>
            <w:r>
              <w:rPr>
                <w:rFonts w:ascii="uP5mT3wW+SimHei" w:hAnsi="uP5mT3wW+SimHei" w:eastAsia="uP5mT3wW+SimHei"/>
                <w:b/>
                <w:color w:val="000000"/>
                <w:sz w:val="28"/>
              </w:rPr>
              <w:t>五、生态环保（5个大项，9个子项）</w:t>
            </w:r>
          </w:p>
        </w:tc>
      </w:tr>
      <w:tr w14:paraId="2615FC19">
        <w:tblPrEx>
          <w:tblCellMar>
            <w:top w:w="0" w:type="dxa"/>
            <w:left w:w="108" w:type="dxa"/>
            <w:bottom w:w="0" w:type="dxa"/>
            <w:right w:w="108" w:type="dxa"/>
          </w:tblCellMar>
        </w:tblPrEx>
        <w:trPr>
          <w:trHeight w:val="2548"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7BB090E">
            <w:pPr>
              <w:widowControl/>
              <w:autoSpaceDE w:val="0"/>
              <w:autoSpaceDN w:val="0"/>
              <w:spacing w:before="5476" w:after="0" w:line="320" w:lineRule="exact"/>
              <w:ind w:left="0" w:right="0" w:firstLine="0"/>
              <w:jc w:val="center"/>
            </w:pPr>
            <w:r>
              <w:rPr>
                <w:rFonts w:ascii="7v6lAlxz+SimSun" w:hAnsi="7v6lAlxz+SimSun" w:eastAsia="7v6lAlxz+SimSun"/>
                <w:color w:val="000000"/>
                <w:sz w:val="32"/>
              </w:rPr>
              <w:t>80</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1313FC4">
            <w:pPr>
              <w:widowControl/>
              <w:autoSpaceDE w:val="0"/>
              <w:autoSpaceDN w:val="0"/>
              <w:spacing w:before="5282" w:after="0" w:line="318" w:lineRule="exact"/>
              <w:ind w:left="0" w:right="0" w:firstLine="0"/>
              <w:jc w:val="center"/>
            </w:pPr>
            <w:r>
              <w:rPr>
                <w:rFonts w:ascii="7v6lAlxz+SimSun" w:hAnsi="7v6lAlxz+SimSun" w:eastAsia="7v6lAlxz+SimSun"/>
                <w:color w:val="000000"/>
                <w:sz w:val="32"/>
              </w:rPr>
              <w:t>生态</w:t>
            </w:r>
          </w:p>
          <w:p w14:paraId="06956F2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环保</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BF689AE">
            <w:pPr>
              <w:widowControl/>
              <w:autoSpaceDE w:val="0"/>
              <w:autoSpaceDN w:val="0"/>
              <w:spacing w:before="4824" w:after="0" w:line="388" w:lineRule="exact"/>
              <w:ind w:left="0" w:right="0" w:firstLine="0"/>
              <w:jc w:val="center"/>
            </w:pPr>
            <w:r>
              <w:rPr>
                <w:rFonts w:ascii="7v6lAlxz+SimSun" w:hAnsi="7v6lAlxz+SimSun" w:eastAsia="7v6lAlxz+SimSun"/>
                <w:color w:val="000000"/>
                <w:sz w:val="32"/>
              </w:rPr>
              <w:t>开展大气环境保护宣传教育和日常巡查，加强扬尘防治。</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45463C5">
            <w:pPr>
              <w:widowControl/>
              <w:autoSpaceDE w:val="0"/>
              <w:autoSpaceDN w:val="0"/>
              <w:spacing w:before="1122" w:after="0" w:line="320" w:lineRule="exact"/>
              <w:ind w:left="0" w:right="0" w:firstLine="0"/>
              <w:jc w:val="center"/>
            </w:pPr>
            <w:r>
              <w:rPr>
                <w:rFonts w:ascii="7v6lAlxz+SimSun" w:hAnsi="7v6lAlxz+SimSun" w:eastAsia="7v6lAlxz+SimSun"/>
                <w:color w:val="000000"/>
                <w:sz w:val="32"/>
              </w:rPr>
              <w:t>225</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112E824">
            <w:pPr>
              <w:widowControl/>
              <w:autoSpaceDE w:val="0"/>
              <w:autoSpaceDN w:val="0"/>
              <w:spacing w:before="928" w:after="0" w:line="320" w:lineRule="exact"/>
              <w:ind w:left="46" w:right="0" w:firstLine="0"/>
              <w:jc w:val="left"/>
            </w:pPr>
            <w:r>
              <w:rPr>
                <w:rFonts w:ascii="7v6lAlxz+SimSun" w:hAnsi="7v6lAlxz+SimSun" w:eastAsia="7v6lAlxz+SimSun"/>
                <w:color w:val="000000"/>
                <w:sz w:val="32"/>
              </w:rPr>
              <w:t>加强大气环</w:t>
            </w:r>
          </w:p>
          <w:p w14:paraId="79807519">
            <w:pPr>
              <w:widowControl/>
              <w:autoSpaceDE w:val="0"/>
              <w:autoSpaceDN w:val="0"/>
              <w:spacing w:before="68" w:after="0" w:line="320" w:lineRule="exact"/>
              <w:ind w:left="46" w:right="0" w:firstLine="0"/>
              <w:jc w:val="left"/>
            </w:pPr>
            <w:r>
              <w:rPr>
                <w:rFonts w:ascii="7v6lAlxz+SimSun" w:hAnsi="7v6lAlxz+SimSun" w:eastAsia="7v6lAlxz+SimSun"/>
                <w:color w:val="000000"/>
                <w:sz w:val="32"/>
              </w:rPr>
              <w:t>境保护宣传</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FE696C">
            <w:pPr>
              <w:widowControl/>
              <w:autoSpaceDE w:val="0"/>
              <w:autoSpaceDN w:val="0"/>
              <w:spacing w:before="38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《中华人民共和国大气污染防治法》第77条 省、自治区、直辖市人民政府应当划定区域，禁止露天焚烧秸秆、落叶等产生烟尘污染的物质。</w:t>
            </w:r>
          </w:p>
          <w:p w14:paraId="4858FFD6">
            <w:pPr>
              <w:widowControl/>
              <w:autoSpaceDE w:val="0"/>
              <w:autoSpaceDN w:val="0"/>
              <w:spacing w:before="0" w:after="0" w:line="24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《江西省大气污染防治条例》第八条 各级人民政府及有关部门应当加强大气环境保护宣传，普及大气污染防治法律、法规和科学知识，提高公众的大气环境保护意识，鼓励和引导公众参与大气环境保护。</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09AA492">
            <w:pPr>
              <w:widowControl/>
              <w:autoSpaceDE w:val="0"/>
              <w:autoSpaceDN w:val="0"/>
              <w:spacing w:before="884" w:after="0" w:line="246"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E87F5E5">
            <w:pPr>
              <w:widowControl/>
              <w:autoSpaceDE w:val="0"/>
              <w:autoSpaceDN w:val="0"/>
              <w:spacing w:before="884" w:after="0" w:line="246" w:lineRule="exact"/>
              <w:ind w:left="0" w:right="0" w:firstLine="0"/>
              <w:jc w:val="center"/>
            </w:pPr>
            <w:r>
              <w:rPr>
                <w:rFonts w:ascii="7v6lAlxz+SimSun" w:hAnsi="7v6lAlxz+SimSun" w:eastAsia="7v6lAlxz+SimSun"/>
                <w:color w:val="000000"/>
                <w:sz w:val="20"/>
              </w:rPr>
              <w:t>珠山生态环境局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9F34BAD">
            <w:pPr>
              <w:widowControl/>
              <w:autoSpaceDE w:val="0"/>
              <w:autoSpaceDN w:val="0"/>
              <w:spacing w:before="1122" w:after="0" w:line="320" w:lineRule="exact"/>
              <w:ind w:left="0" w:right="0" w:firstLine="0"/>
              <w:jc w:val="center"/>
            </w:pPr>
            <w:r>
              <w:rPr>
                <w:rFonts w:ascii="7v6lAlxz+SimSun" w:hAnsi="7v6lAlxz+SimSun" w:eastAsia="7v6lAlxz+SimSun"/>
                <w:color w:val="000000"/>
                <w:sz w:val="32"/>
              </w:rPr>
              <w:t>1004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12D66F0">
            <w:pPr>
              <w:widowControl/>
              <w:autoSpaceDE w:val="0"/>
              <w:autoSpaceDN w:val="0"/>
              <w:spacing w:before="1122" w:after="0" w:line="320" w:lineRule="exact"/>
              <w:ind w:left="0" w:right="0" w:firstLine="0"/>
              <w:jc w:val="center"/>
            </w:pPr>
            <w:r>
              <w:rPr>
                <w:rFonts w:ascii="7v6lAlxz+SimSun" w:hAnsi="7v6lAlxz+SimSun" w:eastAsia="7v6lAlxz+SimSun"/>
                <w:color w:val="000000"/>
                <w:sz w:val="32"/>
              </w:rPr>
              <w:t>大气环境保护宣传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A22737"/>
        </w:tc>
      </w:tr>
      <w:tr w14:paraId="1A06D73C">
        <w:tblPrEx>
          <w:tblCellMar>
            <w:top w:w="0" w:type="dxa"/>
            <w:left w:w="108" w:type="dxa"/>
            <w:bottom w:w="0" w:type="dxa"/>
            <w:right w:w="108" w:type="dxa"/>
          </w:tblCellMar>
        </w:tblPrEx>
        <w:trPr>
          <w:trHeight w:val="277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04DC62B"/>
        </w:tc>
        <w:tc>
          <w:tcPr>
            <w:tcW w:w="1957" w:type="dxa"/>
            <w:vMerge w:val="continue"/>
            <w:tcBorders>
              <w:top w:val="single" w:color="000000" w:sz="8" w:space="0"/>
              <w:left w:val="single" w:color="000000" w:sz="6" w:space="0"/>
              <w:bottom w:val="single" w:color="000000" w:sz="6" w:space="0"/>
              <w:right w:val="single" w:color="000000" w:sz="8" w:space="0"/>
            </w:tcBorders>
          </w:tcPr>
          <w:p w14:paraId="728A44D0"/>
        </w:tc>
        <w:tc>
          <w:tcPr>
            <w:tcW w:w="1957" w:type="dxa"/>
            <w:vMerge w:val="continue"/>
            <w:tcBorders>
              <w:top w:val="single" w:color="000000" w:sz="8" w:space="0"/>
              <w:left w:val="single" w:color="000000" w:sz="8" w:space="0"/>
              <w:bottom w:val="single" w:color="000000" w:sz="6" w:space="0"/>
              <w:right w:val="single" w:color="000000" w:sz="8" w:space="0"/>
            </w:tcBorders>
          </w:tcPr>
          <w:p w14:paraId="6C009046"/>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1A57C7F">
            <w:pPr>
              <w:widowControl/>
              <w:autoSpaceDE w:val="0"/>
              <w:autoSpaceDN w:val="0"/>
              <w:spacing w:before="1236" w:after="0" w:line="320" w:lineRule="exact"/>
              <w:ind w:left="0" w:right="0" w:firstLine="0"/>
              <w:jc w:val="center"/>
            </w:pPr>
            <w:r>
              <w:rPr>
                <w:rFonts w:ascii="7v6lAlxz+SimSun" w:hAnsi="7v6lAlxz+SimSun" w:eastAsia="7v6lAlxz+SimSun"/>
                <w:color w:val="000000"/>
                <w:sz w:val="32"/>
              </w:rPr>
              <w:t>226</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412554D">
            <w:pPr>
              <w:widowControl/>
              <w:autoSpaceDE w:val="0"/>
              <w:autoSpaceDN w:val="0"/>
              <w:spacing w:before="390" w:after="0" w:line="388" w:lineRule="exact"/>
              <w:ind w:left="46" w:right="300" w:firstLine="0"/>
              <w:jc w:val="both"/>
            </w:pPr>
            <w:r>
              <w:rPr>
                <w:rFonts w:ascii="7v6lAlxz+SimSun" w:hAnsi="7v6lAlxz+SimSun" w:eastAsia="7v6lAlxz+SimSun"/>
                <w:color w:val="000000"/>
                <w:sz w:val="32"/>
              </w:rPr>
              <w:t>开展露天垃圾禁烧等巡查，及时制止露天焚烧行为</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0302F57">
            <w:pPr>
              <w:widowControl/>
              <w:autoSpaceDE w:val="0"/>
              <w:autoSpaceDN w:val="0"/>
              <w:spacing w:before="8"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《大气污染防治法》第七十六条 各级人民政府及其农业行政等有关部门应当鼓励和支持采用先进适用技术，对秸秆、落叶等进行肥料化、饲料化、能源化、工业原料化、食用菌基料化等综合利用，加大对秸秆还田、收集一体化农业机械的财政补贴力度。第七十七条 省、自治区、直辖市人民政府应当划定区域，禁止露天焚烧秸秆、落叶等产生烟尘污染的物质。</w:t>
            </w:r>
          </w:p>
          <w:p w14:paraId="1EBDAF82">
            <w:pPr>
              <w:widowControl/>
              <w:autoSpaceDE w:val="0"/>
              <w:autoSpaceDN w:val="0"/>
              <w:spacing w:before="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1.《江西省人民政府关于调整赋予乡镇（街道）县级审批服务执法权限和经济发达镇县级经济社会管理权限指导目录的通知》(赣府发〔2021〕23号)</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E1A179E">
            <w:pPr>
              <w:widowControl/>
              <w:autoSpaceDE w:val="0"/>
              <w:autoSpaceDN w:val="0"/>
              <w:spacing w:before="994" w:after="0" w:line="246"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F0F8D16">
            <w:pPr>
              <w:widowControl/>
              <w:autoSpaceDE w:val="0"/>
              <w:autoSpaceDN w:val="0"/>
              <w:spacing w:before="994" w:after="0" w:line="246" w:lineRule="exact"/>
              <w:ind w:left="0" w:right="0" w:firstLine="0"/>
              <w:jc w:val="center"/>
            </w:pPr>
            <w:r>
              <w:rPr>
                <w:rFonts w:ascii="7v6lAlxz+SimSun" w:hAnsi="7v6lAlxz+SimSun" w:eastAsia="7v6lAlxz+SimSun"/>
                <w:color w:val="000000"/>
                <w:sz w:val="20"/>
              </w:rPr>
              <w:t>珠山生态环境局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AEABCD5">
            <w:pPr>
              <w:widowControl/>
              <w:autoSpaceDE w:val="0"/>
              <w:autoSpaceDN w:val="0"/>
              <w:spacing w:before="1236" w:after="0" w:line="320" w:lineRule="exact"/>
              <w:ind w:left="0" w:right="0" w:firstLine="0"/>
              <w:jc w:val="center"/>
            </w:pPr>
            <w:r>
              <w:rPr>
                <w:rFonts w:ascii="7v6lAlxz+SimSun" w:hAnsi="7v6lAlxz+SimSun" w:eastAsia="7v6lAlxz+SimSun"/>
                <w:color w:val="000000"/>
                <w:sz w:val="32"/>
              </w:rPr>
              <w:t>1005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D1C5748">
            <w:pPr>
              <w:widowControl/>
              <w:autoSpaceDE w:val="0"/>
              <w:autoSpaceDN w:val="0"/>
              <w:spacing w:before="1236" w:after="0" w:line="320" w:lineRule="exact"/>
              <w:ind w:left="0" w:right="0" w:firstLine="0"/>
              <w:jc w:val="center"/>
            </w:pPr>
            <w:r>
              <w:rPr>
                <w:rFonts w:ascii="7v6lAlxz+SimSun" w:hAnsi="7v6lAlxz+SimSun" w:eastAsia="7v6lAlxz+SimSun"/>
                <w:color w:val="000000"/>
                <w:sz w:val="32"/>
              </w:rPr>
              <w:t>露天垃圾禁烧网格化管理工作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86EBBE9"/>
        </w:tc>
      </w:tr>
      <w:tr w14:paraId="537DB545">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625BE45"/>
        </w:tc>
        <w:tc>
          <w:tcPr>
            <w:tcW w:w="1957" w:type="dxa"/>
            <w:vMerge w:val="continue"/>
            <w:tcBorders>
              <w:top w:val="single" w:color="000000" w:sz="8" w:space="0"/>
              <w:left w:val="single" w:color="000000" w:sz="6" w:space="0"/>
              <w:bottom w:val="single" w:color="000000" w:sz="6" w:space="0"/>
              <w:right w:val="single" w:color="000000" w:sz="8" w:space="0"/>
            </w:tcBorders>
          </w:tcPr>
          <w:p w14:paraId="7CF18677"/>
        </w:tc>
        <w:tc>
          <w:tcPr>
            <w:tcW w:w="1957" w:type="dxa"/>
            <w:vMerge w:val="continue"/>
            <w:tcBorders>
              <w:top w:val="single" w:color="000000" w:sz="8" w:space="0"/>
              <w:left w:val="single" w:color="000000" w:sz="8" w:space="0"/>
              <w:bottom w:val="single" w:color="000000" w:sz="6" w:space="0"/>
              <w:right w:val="single" w:color="000000" w:sz="8" w:space="0"/>
            </w:tcBorders>
          </w:tcPr>
          <w:p w14:paraId="0C4FF512"/>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104F857">
            <w:pPr>
              <w:widowControl/>
              <w:autoSpaceDE w:val="0"/>
              <w:autoSpaceDN w:val="0"/>
              <w:spacing w:before="1664" w:after="0" w:line="318" w:lineRule="exact"/>
              <w:ind w:left="0" w:right="0" w:firstLine="0"/>
              <w:jc w:val="center"/>
            </w:pPr>
            <w:r>
              <w:rPr>
                <w:rFonts w:ascii="7v6lAlxz+SimSun" w:hAnsi="7v6lAlxz+SimSun" w:eastAsia="7v6lAlxz+SimSun"/>
                <w:color w:val="000000"/>
                <w:sz w:val="32"/>
              </w:rPr>
              <w:t>227</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688DCCA">
            <w:pPr>
              <w:widowControl/>
              <w:autoSpaceDE w:val="0"/>
              <w:autoSpaceDN w:val="0"/>
              <w:spacing w:before="1012" w:after="0" w:line="388" w:lineRule="exact"/>
              <w:ind w:left="46" w:right="300" w:firstLine="0"/>
              <w:jc w:val="both"/>
            </w:pPr>
            <w:r>
              <w:rPr>
                <w:rFonts w:ascii="7v6lAlxz+SimSun" w:hAnsi="7v6lAlxz+SimSun" w:eastAsia="7v6lAlxz+SimSun"/>
                <w:color w:val="000000"/>
                <w:sz w:val="32"/>
              </w:rPr>
              <w:t>加强扬尘、废气排放日常巡查，防治扬尘污染</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687674C">
            <w:pPr>
              <w:widowControl/>
              <w:autoSpaceDE w:val="0"/>
              <w:autoSpaceDN w:val="0"/>
              <w:spacing w:before="1050"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《中华人民共和国大气污染防治法》第六十八条 地方各级人民政府应当加强对建设施工和运输的管理，保持道路清洁，控制料堆和渣土堆放，扩大绿地、水面、湿地和地面铺装面积，防治扬尘污染。住房城乡建设、市容环境卫生、交通运输、国土资源等有关部门，应当根据本级人民政府确定的职责，做好扬尘污染防治工作。</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1D134FD">
            <w:pPr>
              <w:widowControl/>
              <w:autoSpaceDE w:val="0"/>
              <w:autoSpaceDN w:val="0"/>
              <w:spacing w:before="142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11AEAD0">
            <w:pPr>
              <w:widowControl/>
              <w:autoSpaceDE w:val="0"/>
              <w:autoSpaceDN w:val="0"/>
              <w:spacing w:before="1422" w:after="0" w:line="248" w:lineRule="exact"/>
              <w:ind w:left="0" w:right="0" w:firstLine="0"/>
              <w:jc w:val="center"/>
            </w:pPr>
            <w:r>
              <w:rPr>
                <w:rFonts w:ascii="7v6lAlxz+SimSun" w:hAnsi="7v6lAlxz+SimSun" w:eastAsia="7v6lAlxz+SimSun"/>
                <w:color w:val="000000"/>
                <w:sz w:val="20"/>
              </w:rPr>
              <w:t>珠山生态环境局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9C3977E">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1006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B8110DC">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当加强对建设施工和运输的管理，保</w:t>
            </w:r>
          </w:p>
          <w:p w14:paraId="5E77FFCF">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持道路清洁，控制料堆和渣土堆放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B92F84D"/>
        </w:tc>
      </w:tr>
      <w:tr w14:paraId="38564AF2">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1894EF5"/>
        </w:tc>
        <w:tc>
          <w:tcPr>
            <w:tcW w:w="1957" w:type="dxa"/>
            <w:vMerge w:val="continue"/>
            <w:tcBorders>
              <w:top w:val="single" w:color="000000" w:sz="8" w:space="0"/>
              <w:left w:val="single" w:color="000000" w:sz="6" w:space="0"/>
              <w:bottom w:val="single" w:color="000000" w:sz="6" w:space="0"/>
              <w:right w:val="single" w:color="000000" w:sz="8" w:space="0"/>
            </w:tcBorders>
          </w:tcPr>
          <w:p w14:paraId="3F11BD14"/>
        </w:tc>
        <w:tc>
          <w:tcPr>
            <w:tcW w:w="1957" w:type="dxa"/>
            <w:vMerge w:val="continue"/>
            <w:tcBorders>
              <w:top w:val="single" w:color="000000" w:sz="8" w:space="0"/>
              <w:left w:val="single" w:color="000000" w:sz="8" w:space="0"/>
              <w:bottom w:val="single" w:color="000000" w:sz="6" w:space="0"/>
              <w:right w:val="single" w:color="000000" w:sz="8" w:space="0"/>
            </w:tcBorders>
          </w:tcPr>
          <w:p w14:paraId="15510074"/>
        </w:tc>
        <w:tc>
          <w:tcPr>
            <w:tcW w:w="1957" w:type="dxa"/>
            <w:vMerge w:val="continue"/>
            <w:tcBorders>
              <w:top w:val="single" w:color="000000" w:sz="8" w:space="0"/>
              <w:left w:val="single" w:color="000000" w:sz="8" w:space="0"/>
              <w:bottom w:val="single" w:color="000000" w:sz="6" w:space="0"/>
              <w:right w:val="single" w:color="000000" w:sz="6" w:space="0"/>
            </w:tcBorders>
          </w:tcPr>
          <w:p w14:paraId="4EB5DB5C"/>
        </w:tc>
        <w:tc>
          <w:tcPr>
            <w:tcW w:w="1957" w:type="dxa"/>
            <w:vMerge w:val="continue"/>
            <w:tcBorders>
              <w:top w:val="single" w:color="000000" w:sz="8" w:space="0"/>
              <w:left w:val="single" w:color="000000" w:sz="6" w:space="0"/>
              <w:bottom w:val="single" w:color="000000" w:sz="6" w:space="0"/>
              <w:right w:val="single" w:color="000000" w:sz="8" w:space="0"/>
            </w:tcBorders>
          </w:tcPr>
          <w:p w14:paraId="168BB1C7"/>
        </w:tc>
        <w:tc>
          <w:tcPr>
            <w:tcW w:w="1957" w:type="dxa"/>
            <w:vMerge w:val="continue"/>
            <w:tcBorders>
              <w:top w:val="single" w:color="000000" w:sz="8" w:space="0"/>
              <w:left w:val="single" w:color="000000" w:sz="8" w:space="0"/>
              <w:bottom w:val="single" w:color="000000" w:sz="6" w:space="0"/>
              <w:right w:val="single" w:color="000000" w:sz="8" w:space="0"/>
            </w:tcBorders>
          </w:tcPr>
          <w:p w14:paraId="606FE0C7"/>
        </w:tc>
        <w:tc>
          <w:tcPr>
            <w:tcW w:w="1957" w:type="dxa"/>
            <w:vMerge w:val="continue"/>
            <w:tcBorders>
              <w:top w:val="single" w:color="000000" w:sz="8" w:space="0"/>
              <w:left w:val="single" w:color="000000" w:sz="8" w:space="0"/>
              <w:bottom w:val="single" w:color="000000" w:sz="6" w:space="0"/>
              <w:right w:val="single" w:color="000000" w:sz="6" w:space="0"/>
            </w:tcBorders>
          </w:tcPr>
          <w:p w14:paraId="5A5100DB"/>
        </w:tc>
        <w:tc>
          <w:tcPr>
            <w:tcW w:w="1957" w:type="dxa"/>
            <w:vMerge w:val="continue"/>
            <w:tcBorders>
              <w:top w:val="single" w:color="000000" w:sz="8" w:space="0"/>
              <w:left w:val="single" w:color="000000" w:sz="6" w:space="0"/>
              <w:bottom w:val="single" w:color="000000" w:sz="6" w:space="0"/>
              <w:right w:val="single" w:color="000000" w:sz="8" w:space="0"/>
            </w:tcBorders>
          </w:tcPr>
          <w:p w14:paraId="02A90E0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9F70D5D">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1007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F91D16F">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开展辖区企业废气排放巡查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9AC4B40"/>
        </w:tc>
      </w:tr>
      <w:tr w14:paraId="5A5EA824">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DD2B2E0"/>
        </w:tc>
        <w:tc>
          <w:tcPr>
            <w:tcW w:w="1957" w:type="dxa"/>
            <w:vMerge w:val="continue"/>
            <w:tcBorders>
              <w:top w:val="single" w:color="000000" w:sz="8" w:space="0"/>
              <w:left w:val="single" w:color="000000" w:sz="6" w:space="0"/>
              <w:bottom w:val="single" w:color="000000" w:sz="6" w:space="0"/>
              <w:right w:val="single" w:color="000000" w:sz="8" w:space="0"/>
            </w:tcBorders>
          </w:tcPr>
          <w:p w14:paraId="613E6A8E"/>
        </w:tc>
        <w:tc>
          <w:tcPr>
            <w:tcW w:w="1957" w:type="dxa"/>
            <w:vMerge w:val="continue"/>
            <w:tcBorders>
              <w:top w:val="single" w:color="000000" w:sz="8" w:space="0"/>
              <w:left w:val="single" w:color="000000" w:sz="8" w:space="0"/>
              <w:bottom w:val="single" w:color="000000" w:sz="6" w:space="0"/>
              <w:right w:val="single" w:color="000000" w:sz="8" w:space="0"/>
            </w:tcBorders>
          </w:tcPr>
          <w:p w14:paraId="2B8162EE"/>
        </w:tc>
        <w:tc>
          <w:tcPr>
            <w:tcW w:w="1957" w:type="dxa"/>
            <w:vMerge w:val="continue"/>
            <w:tcBorders>
              <w:top w:val="single" w:color="000000" w:sz="8" w:space="0"/>
              <w:left w:val="single" w:color="000000" w:sz="8" w:space="0"/>
              <w:bottom w:val="single" w:color="000000" w:sz="6" w:space="0"/>
              <w:right w:val="single" w:color="000000" w:sz="6" w:space="0"/>
            </w:tcBorders>
          </w:tcPr>
          <w:p w14:paraId="37C4B567"/>
        </w:tc>
        <w:tc>
          <w:tcPr>
            <w:tcW w:w="1957" w:type="dxa"/>
            <w:vMerge w:val="continue"/>
            <w:tcBorders>
              <w:top w:val="single" w:color="000000" w:sz="8" w:space="0"/>
              <w:left w:val="single" w:color="000000" w:sz="6" w:space="0"/>
              <w:bottom w:val="single" w:color="000000" w:sz="6" w:space="0"/>
              <w:right w:val="single" w:color="000000" w:sz="8" w:space="0"/>
            </w:tcBorders>
          </w:tcPr>
          <w:p w14:paraId="0808C6AB"/>
        </w:tc>
        <w:tc>
          <w:tcPr>
            <w:tcW w:w="1957" w:type="dxa"/>
            <w:vMerge w:val="continue"/>
            <w:tcBorders>
              <w:top w:val="single" w:color="000000" w:sz="8" w:space="0"/>
              <w:left w:val="single" w:color="000000" w:sz="8" w:space="0"/>
              <w:bottom w:val="single" w:color="000000" w:sz="6" w:space="0"/>
              <w:right w:val="single" w:color="000000" w:sz="8" w:space="0"/>
            </w:tcBorders>
          </w:tcPr>
          <w:p w14:paraId="7161B857"/>
        </w:tc>
        <w:tc>
          <w:tcPr>
            <w:tcW w:w="1957" w:type="dxa"/>
            <w:vMerge w:val="continue"/>
            <w:tcBorders>
              <w:top w:val="single" w:color="000000" w:sz="8" w:space="0"/>
              <w:left w:val="single" w:color="000000" w:sz="8" w:space="0"/>
              <w:bottom w:val="single" w:color="000000" w:sz="6" w:space="0"/>
              <w:right w:val="single" w:color="000000" w:sz="6" w:space="0"/>
            </w:tcBorders>
          </w:tcPr>
          <w:p w14:paraId="6DF3A5A2"/>
        </w:tc>
        <w:tc>
          <w:tcPr>
            <w:tcW w:w="1957" w:type="dxa"/>
            <w:vMerge w:val="continue"/>
            <w:tcBorders>
              <w:top w:val="single" w:color="000000" w:sz="8" w:space="0"/>
              <w:left w:val="single" w:color="000000" w:sz="6" w:space="0"/>
              <w:bottom w:val="single" w:color="000000" w:sz="6" w:space="0"/>
              <w:right w:val="single" w:color="000000" w:sz="8" w:space="0"/>
            </w:tcBorders>
          </w:tcPr>
          <w:p w14:paraId="088C778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9D19825">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1008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34E1F1C">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开展辖区企业废气排放问题上报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4B13432"/>
        </w:tc>
      </w:tr>
      <w:tr w14:paraId="083AFFE7">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EAF0DE2"/>
        </w:tc>
        <w:tc>
          <w:tcPr>
            <w:tcW w:w="1957" w:type="dxa"/>
            <w:vMerge w:val="continue"/>
            <w:tcBorders>
              <w:top w:val="single" w:color="000000" w:sz="8" w:space="0"/>
              <w:left w:val="single" w:color="000000" w:sz="6" w:space="0"/>
              <w:bottom w:val="single" w:color="000000" w:sz="6" w:space="0"/>
              <w:right w:val="single" w:color="000000" w:sz="8" w:space="0"/>
            </w:tcBorders>
          </w:tcPr>
          <w:p w14:paraId="20F83E30"/>
        </w:tc>
        <w:tc>
          <w:tcPr>
            <w:tcW w:w="1957" w:type="dxa"/>
            <w:vMerge w:val="continue"/>
            <w:tcBorders>
              <w:top w:val="single" w:color="000000" w:sz="8" w:space="0"/>
              <w:left w:val="single" w:color="000000" w:sz="8" w:space="0"/>
              <w:bottom w:val="single" w:color="000000" w:sz="6" w:space="0"/>
              <w:right w:val="single" w:color="000000" w:sz="8" w:space="0"/>
            </w:tcBorders>
          </w:tcPr>
          <w:p w14:paraId="22AA5842"/>
        </w:tc>
        <w:tc>
          <w:tcPr>
            <w:tcW w:w="1957" w:type="dxa"/>
            <w:vMerge w:val="continue"/>
            <w:tcBorders>
              <w:top w:val="single" w:color="000000" w:sz="8" w:space="0"/>
              <w:left w:val="single" w:color="000000" w:sz="8" w:space="0"/>
              <w:bottom w:val="single" w:color="000000" w:sz="6" w:space="0"/>
              <w:right w:val="single" w:color="000000" w:sz="6" w:space="0"/>
            </w:tcBorders>
          </w:tcPr>
          <w:p w14:paraId="25E94C51"/>
        </w:tc>
        <w:tc>
          <w:tcPr>
            <w:tcW w:w="1957" w:type="dxa"/>
            <w:vMerge w:val="continue"/>
            <w:tcBorders>
              <w:top w:val="single" w:color="000000" w:sz="8" w:space="0"/>
              <w:left w:val="single" w:color="000000" w:sz="6" w:space="0"/>
              <w:bottom w:val="single" w:color="000000" w:sz="6" w:space="0"/>
              <w:right w:val="single" w:color="000000" w:sz="8" w:space="0"/>
            </w:tcBorders>
          </w:tcPr>
          <w:p w14:paraId="0AD0A3C3"/>
        </w:tc>
        <w:tc>
          <w:tcPr>
            <w:tcW w:w="1957" w:type="dxa"/>
            <w:vMerge w:val="continue"/>
            <w:tcBorders>
              <w:top w:val="single" w:color="000000" w:sz="8" w:space="0"/>
              <w:left w:val="single" w:color="000000" w:sz="8" w:space="0"/>
              <w:bottom w:val="single" w:color="000000" w:sz="6" w:space="0"/>
              <w:right w:val="single" w:color="000000" w:sz="8" w:space="0"/>
            </w:tcBorders>
          </w:tcPr>
          <w:p w14:paraId="7BCF4705"/>
        </w:tc>
        <w:tc>
          <w:tcPr>
            <w:tcW w:w="1957" w:type="dxa"/>
            <w:vMerge w:val="continue"/>
            <w:tcBorders>
              <w:top w:val="single" w:color="000000" w:sz="8" w:space="0"/>
              <w:left w:val="single" w:color="000000" w:sz="8" w:space="0"/>
              <w:bottom w:val="single" w:color="000000" w:sz="6" w:space="0"/>
              <w:right w:val="single" w:color="000000" w:sz="6" w:space="0"/>
            </w:tcBorders>
          </w:tcPr>
          <w:p w14:paraId="59A1F797"/>
        </w:tc>
        <w:tc>
          <w:tcPr>
            <w:tcW w:w="1957" w:type="dxa"/>
            <w:vMerge w:val="continue"/>
            <w:tcBorders>
              <w:top w:val="single" w:color="000000" w:sz="8" w:space="0"/>
              <w:left w:val="single" w:color="000000" w:sz="6" w:space="0"/>
              <w:bottom w:val="single" w:color="000000" w:sz="6" w:space="0"/>
              <w:right w:val="single" w:color="000000" w:sz="8" w:space="0"/>
            </w:tcBorders>
          </w:tcPr>
          <w:p w14:paraId="2CDC88F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4053DB">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1009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1D0E71E">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加强废气扬尘企业劝导和整改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6558E82"/>
        </w:tc>
      </w:tr>
      <w:tr w14:paraId="09699BD5">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5570F93"/>
        </w:tc>
        <w:tc>
          <w:tcPr>
            <w:tcW w:w="1957" w:type="dxa"/>
            <w:vMerge w:val="continue"/>
            <w:tcBorders>
              <w:top w:val="single" w:color="000000" w:sz="8" w:space="0"/>
              <w:left w:val="single" w:color="000000" w:sz="6" w:space="0"/>
              <w:bottom w:val="single" w:color="000000" w:sz="6" w:space="0"/>
              <w:right w:val="single" w:color="000000" w:sz="8" w:space="0"/>
            </w:tcBorders>
          </w:tcPr>
          <w:p w14:paraId="2EF70484"/>
        </w:tc>
        <w:tc>
          <w:tcPr>
            <w:tcW w:w="1957" w:type="dxa"/>
            <w:vMerge w:val="continue"/>
            <w:tcBorders>
              <w:top w:val="single" w:color="000000" w:sz="8" w:space="0"/>
              <w:left w:val="single" w:color="000000" w:sz="8" w:space="0"/>
              <w:bottom w:val="single" w:color="000000" w:sz="6" w:space="0"/>
              <w:right w:val="single" w:color="000000" w:sz="8" w:space="0"/>
            </w:tcBorders>
          </w:tcPr>
          <w:p w14:paraId="674A82A4"/>
        </w:tc>
        <w:tc>
          <w:tcPr>
            <w:tcW w:w="1957" w:type="dxa"/>
            <w:vMerge w:val="continue"/>
            <w:tcBorders>
              <w:top w:val="single" w:color="000000" w:sz="8" w:space="0"/>
              <w:left w:val="single" w:color="000000" w:sz="8" w:space="0"/>
              <w:bottom w:val="single" w:color="000000" w:sz="6" w:space="0"/>
              <w:right w:val="single" w:color="000000" w:sz="6" w:space="0"/>
            </w:tcBorders>
          </w:tcPr>
          <w:p w14:paraId="372BABEB"/>
        </w:tc>
        <w:tc>
          <w:tcPr>
            <w:tcW w:w="1957" w:type="dxa"/>
            <w:vMerge w:val="continue"/>
            <w:tcBorders>
              <w:top w:val="single" w:color="000000" w:sz="8" w:space="0"/>
              <w:left w:val="single" w:color="000000" w:sz="6" w:space="0"/>
              <w:bottom w:val="single" w:color="000000" w:sz="6" w:space="0"/>
              <w:right w:val="single" w:color="000000" w:sz="8" w:space="0"/>
            </w:tcBorders>
          </w:tcPr>
          <w:p w14:paraId="3838C9D5"/>
        </w:tc>
        <w:tc>
          <w:tcPr>
            <w:tcW w:w="1957" w:type="dxa"/>
            <w:vMerge w:val="continue"/>
            <w:tcBorders>
              <w:top w:val="single" w:color="000000" w:sz="8" w:space="0"/>
              <w:left w:val="single" w:color="000000" w:sz="8" w:space="0"/>
              <w:bottom w:val="single" w:color="000000" w:sz="6" w:space="0"/>
              <w:right w:val="single" w:color="000000" w:sz="8" w:space="0"/>
            </w:tcBorders>
          </w:tcPr>
          <w:p w14:paraId="3B428E8A"/>
        </w:tc>
        <w:tc>
          <w:tcPr>
            <w:tcW w:w="1957" w:type="dxa"/>
            <w:vMerge w:val="continue"/>
            <w:tcBorders>
              <w:top w:val="single" w:color="000000" w:sz="8" w:space="0"/>
              <w:left w:val="single" w:color="000000" w:sz="8" w:space="0"/>
              <w:bottom w:val="single" w:color="000000" w:sz="6" w:space="0"/>
              <w:right w:val="single" w:color="000000" w:sz="6" w:space="0"/>
            </w:tcBorders>
          </w:tcPr>
          <w:p w14:paraId="3B44F03F"/>
        </w:tc>
        <w:tc>
          <w:tcPr>
            <w:tcW w:w="1957" w:type="dxa"/>
            <w:vMerge w:val="continue"/>
            <w:tcBorders>
              <w:top w:val="single" w:color="000000" w:sz="8" w:space="0"/>
              <w:left w:val="single" w:color="000000" w:sz="6" w:space="0"/>
              <w:bottom w:val="single" w:color="000000" w:sz="6" w:space="0"/>
              <w:right w:val="single" w:color="000000" w:sz="8" w:space="0"/>
            </w:tcBorders>
          </w:tcPr>
          <w:p w14:paraId="1A269A7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F330EE5">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1010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BBF3A3C">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对废气扬尘污染和扰民纠纷调解</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19AA3C2"/>
        </w:tc>
      </w:tr>
      <w:tr w14:paraId="356152A7">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FBDC425"/>
        </w:tc>
        <w:tc>
          <w:tcPr>
            <w:tcW w:w="1957" w:type="dxa"/>
            <w:vMerge w:val="continue"/>
            <w:tcBorders>
              <w:top w:val="single" w:color="000000" w:sz="8" w:space="0"/>
              <w:left w:val="single" w:color="000000" w:sz="6" w:space="0"/>
              <w:bottom w:val="single" w:color="000000" w:sz="6" w:space="0"/>
              <w:right w:val="single" w:color="000000" w:sz="8" w:space="0"/>
            </w:tcBorders>
          </w:tcPr>
          <w:p w14:paraId="7C1B6448"/>
        </w:tc>
        <w:tc>
          <w:tcPr>
            <w:tcW w:w="1957" w:type="dxa"/>
            <w:vMerge w:val="continue"/>
            <w:tcBorders>
              <w:top w:val="single" w:color="000000" w:sz="8" w:space="0"/>
              <w:left w:val="single" w:color="000000" w:sz="8" w:space="0"/>
              <w:bottom w:val="single" w:color="000000" w:sz="6" w:space="0"/>
              <w:right w:val="single" w:color="000000" w:sz="8" w:space="0"/>
            </w:tcBorders>
          </w:tcPr>
          <w:p w14:paraId="299F7F1B"/>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3121AEDF">
            <w:pPr>
              <w:widowControl/>
              <w:autoSpaceDE w:val="0"/>
              <w:autoSpaceDN w:val="0"/>
              <w:spacing w:before="1004" w:after="0" w:line="318" w:lineRule="exact"/>
              <w:ind w:left="0" w:right="0" w:firstLine="0"/>
              <w:jc w:val="center"/>
            </w:pPr>
            <w:r>
              <w:rPr>
                <w:rFonts w:ascii="7v6lAlxz+SimSun" w:hAnsi="7v6lAlxz+SimSun" w:eastAsia="7v6lAlxz+SimSun"/>
                <w:color w:val="000000"/>
                <w:sz w:val="32"/>
              </w:rPr>
              <w:t>228</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54D98E75">
            <w:pPr>
              <w:widowControl/>
              <w:autoSpaceDE w:val="0"/>
              <w:autoSpaceDN w:val="0"/>
              <w:spacing w:before="810" w:after="0" w:line="318" w:lineRule="exact"/>
              <w:ind w:left="46" w:right="0" w:firstLine="0"/>
              <w:jc w:val="left"/>
            </w:pPr>
            <w:r>
              <w:rPr>
                <w:rFonts w:ascii="7v6lAlxz+SimSun" w:hAnsi="7v6lAlxz+SimSun" w:eastAsia="7v6lAlxz+SimSun"/>
                <w:color w:val="000000"/>
                <w:sz w:val="32"/>
              </w:rPr>
              <w:t>做好水、土</w:t>
            </w:r>
          </w:p>
          <w:p w14:paraId="20C1FFDD">
            <w:pPr>
              <w:widowControl/>
              <w:autoSpaceDE w:val="0"/>
              <w:autoSpaceDN w:val="0"/>
              <w:spacing w:before="68" w:after="0" w:line="318" w:lineRule="exact"/>
              <w:ind w:left="46" w:right="0" w:firstLine="0"/>
              <w:jc w:val="left"/>
            </w:pPr>
            <w:r>
              <w:rPr>
                <w:rFonts w:ascii="7v6lAlxz+SimSun" w:hAnsi="7v6lAlxz+SimSun" w:eastAsia="7v6lAlxz+SimSun"/>
                <w:color w:val="000000"/>
                <w:sz w:val="32"/>
              </w:rPr>
              <w:t>壤日常巡查</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56905437">
            <w:pPr>
              <w:widowControl/>
              <w:autoSpaceDE w:val="0"/>
              <w:autoSpaceDN w:val="0"/>
              <w:spacing w:before="8" w:after="0" w:line="224" w:lineRule="exact"/>
              <w:ind w:left="30" w:right="0" w:firstLine="0"/>
              <w:jc w:val="left"/>
            </w:pPr>
            <w:r>
              <w:rPr>
                <w:rFonts w:ascii="7v6lAlxz+SimSun" w:hAnsi="7v6lAlxz+SimSun" w:eastAsia="7v6lAlxz+SimSun"/>
                <w:color w:val="000000"/>
                <w:sz w:val="18"/>
              </w:rPr>
              <w:t>【法律】</w:t>
            </w:r>
            <w:r>
              <w:br w:type="textWrapping"/>
            </w:r>
            <w:r>
              <w:rPr>
                <w:rFonts w:ascii="7v6lAlxz+SimSun" w:hAnsi="7v6lAlxz+SimSun" w:eastAsia="7v6lAlxz+SimSun"/>
                <w:color w:val="000000"/>
                <w:sz w:val="18"/>
              </w:rPr>
              <w:t>1.《中华人民共和国水污染防治法》第四条 地方各级人民政府对本行政区域的水环境质量加强，应当及时采取措施防治水污染。第五条 省、市、区、乡建立河长制，分级分段组织领导本行政区域内江河、湖泊的水资源保护、水域岸线管理、水污染防治、水环境治理等工作。</w:t>
            </w:r>
          </w:p>
          <w:p w14:paraId="537C530D">
            <w:pPr>
              <w:widowControl/>
              <w:autoSpaceDE w:val="0"/>
              <w:autoSpaceDN w:val="0"/>
              <w:spacing w:before="0" w:after="0" w:line="224" w:lineRule="exact"/>
              <w:ind w:left="30" w:right="0" w:firstLine="0"/>
              <w:jc w:val="left"/>
            </w:pPr>
            <w:r>
              <w:rPr>
                <w:rFonts w:ascii="7v6lAlxz+SimSun" w:hAnsi="7v6lAlxz+SimSun" w:eastAsia="7v6lAlxz+SimSun"/>
                <w:color w:val="000000"/>
                <w:sz w:val="18"/>
              </w:rPr>
              <w:t>2.《中华人民共和国土壤污染防治法》第六条 各级人民政府应当加强对土壤污染防治工作的领导，组织、协调、督促有关部门依法履行土壤污染防治监督管理职责。第二十五条 地方各级人民政府应当统筹规划、建设城乡生活污水和生活垃圾处理、处置设施，并保障其正常运行，防止土壤污染。</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10A1A294">
            <w:pPr>
              <w:widowControl/>
              <w:autoSpaceDE w:val="0"/>
              <w:autoSpaceDN w:val="0"/>
              <w:spacing w:before="764"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599CE82C">
            <w:pPr>
              <w:widowControl/>
              <w:autoSpaceDE w:val="0"/>
              <w:autoSpaceDN w:val="0"/>
              <w:spacing w:before="764" w:after="0" w:line="246" w:lineRule="exact"/>
              <w:ind w:left="0" w:right="0" w:firstLine="0"/>
              <w:jc w:val="center"/>
            </w:pPr>
            <w:r>
              <w:rPr>
                <w:rFonts w:ascii="7v6lAlxz+SimSun" w:hAnsi="7v6lAlxz+SimSun" w:eastAsia="7v6lAlxz+SimSun"/>
                <w:color w:val="000000"/>
                <w:sz w:val="20"/>
              </w:rPr>
              <w:t>珠山生态环境局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DE2041C">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1011</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165D4EA">
            <w:pPr>
              <w:widowControl/>
              <w:autoSpaceDE w:val="0"/>
              <w:autoSpaceDN w:val="0"/>
              <w:spacing w:before="300" w:after="0" w:line="320" w:lineRule="exact"/>
              <w:ind w:left="0" w:right="0" w:firstLine="0"/>
              <w:jc w:val="center"/>
            </w:pPr>
            <w:r>
              <w:rPr>
                <w:rFonts w:ascii="7v6lAlxz+SimSun" w:hAnsi="7v6lAlxz+SimSun" w:eastAsia="7v6lAlxz+SimSun"/>
                <w:color w:val="000000"/>
                <w:sz w:val="32"/>
              </w:rPr>
              <w:t>巡查辖区内水域环境</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7DA166C"/>
        </w:tc>
      </w:tr>
      <w:tr w14:paraId="319CAC3E">
        <w:tblPrEx>
          <w:tblCellMar>
            <w:top w:w="0" w:type="dxa"/>
            <w:left w:w="108" w:type="dxa"/>
            <w:bottom w:w="0" w:type="dxa"/>
            <w:right w:w="108" w:type="dxa"/>
          </w:tblCellMar>
        </w:tblPrEx>
        <w:trPr>
          <w:trHeight w:val="14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BD64579"/>
        </w:tc>
        <w:tc>
          <w:tcPr>
            <w:tcW w:w="1957" w:type="dxa"/>
            <w:vMerge w:val="continue"/>
            <w:tcBorders>
              <w:top w:val="single" w:color="000000" w:sz="8" w:space="0"/>
              <w:left w:val="single" w:color="000000" w:sz="6" w:space="0"/>
              <w:bottom w:val="single" w:color="000000" w:sz="6" w:space="0"/>
              <w:right w:val="single" w:color="000000" w:sz="8" w:space="0"/>
            </w:tcBorders>
          </w:tcPr>
          <w:p w14:paraId="301F44A7"/>
        </w:tc>
        <w:tc>
          <w:tcPr>
            <w:tcW w:w="1957" w:type="dxa"/>
            <w:vMerge w:val="continue"/>
            <w:tcBorders>
              <w:top w:val="single" w:color="000000" w:sz="8" w:space="0"/>
              <w:left w:val="single" w:color="000000" w:sz="8" w:space="0"/>
              <w:bottom w:val="single" w:color="000000" w:sz="6" w:space="0"/>
              <w:right w:val="single" w:color="000000" w:sz="8" w:space="0"/>
            </w:tcBorders>
          </w:tcPr>
          <w:p w14:paraId="6AA7A9C2"/>
        </w:tc>
        <w:tc>
          <w:tcPr>
            <w:tcW w:w="1957" w:type="dxa"/>
            <w:vMerge w:val="continue"/>
            <w:tcBorders>
              <w:top w:val="single" w:color="000000" w:sz="6" w:space="0"/>
              <w:left w:val="single" w:color="000000" w:sz="8" w:space="0"/>
              <w:bottom w:val="single" w:color="000000" w:sz="6" w:space="0"/>
              <w:right w:val="single" w:color="000000" w:sz="6" w:space="0"/>
            </w:tcBorders>
          </w:tcPr>
          <w:p w14:paraId="1090F78C"/>
        </w:tc>
        <w:tc>
          <w:tcPr>
            <w:tcW w:w="1957" w:type="dxa"/>
            <w:vMerge w:val="continue"/>
            <w:tcBorders>
              <w:top w:val="single" w:color="000000" w:sz="6" w:space="0"/>
              <w:left w:val="single" w:color="000000" w:sz="6" w:space="0"/>
              <w:bottom w:val="single" w:color="000000" w:sz="6" w:space="0"/>
              <w:right w:val="single" w:color="000000" w:sz="8" w:space="0"/>
            </w:tcBorders>
          </w:tcPr>
          <w:p w14:paraId="23E5D6A2"/>
        </w:tc>
        <w:tc>
          <w:tcPr>
            <w:tcW w:w="1957" w:type="dxa"/>
            <w:vMerge w:val="continue"/>
            <w:tcBorders>
              <w:top w:val="single" w:color="000000" w:sz="6" w:space="0"/>
              <w:left w:val="single" w:color="000000" w:sz="8" w:space="0"/>
              <w:bottom w:val="single" w:color="000000" w:sz="6" w:space="0"/>
              <w:right w:val="single" w:color="000000" w:sz="8" w:space="0"/>
            </w:tcBorders>
          </w:tcPr>
          <w:p w14:paraId="34EB204F"/>
        </w:tc>
        <w:tc>
          <w:tcPr>
            <w:tcW w:w="1957" w:type="dxa"/>
            <w:vMerge w:val="continue"/>
            <w:tcBorders>
              <w:top w:val="single" w:color="000000" w:sz="6" w:space="0"/>
              <w:left w:val="single" w:color="000000" w:sz="8" w:space="0"/>
              <w:bottom w:val="single" w:color="000000" w:sz="6" w:space="0"/>
              <w:right w:val="single" w:color="000000" w:sz="6" w:space="0"/>
            </w:tcBorders>
          </w:tcPr>
          <w:p w14:paraId="6789F6FE"/>
        </w:tc>
        <w:tc>
          <w:tcPr>
            <w:tcW w:w="1957" w:type="dxa"/>
            <w:vMerge w:val="continue"/>
            <w:tcBorders>
              <w:top w:val="single" w:color="000000" w:sz="6" w:space="0"/>
              <w:left w:val="single" w:color="000000" w:sz="6" w:space="0"/>
              <w:bottom w:val="single" w:color="000000" w:sz="6" w:space="0"/>
              <w:right w:val="single" w:color="000000" w:sz="8" w:space="0"/>
            </w:tcBorders>
          </w:tcPr>
          <w:p w14:paraId="570673F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0A04AA2">
            <w:pPr>
              <w:widowControl/>
              <w:autoSpaceDE w:val="0"/>
              <w:autoSpaceDN w:val="0"/>
              <w:spacing w:before="550" w:after="0" w:line="320" w:lineRule="exact"/>
              <w:ind w:left="0" w:right="0" w:firstLine="0"/>
              <w:jc w:val="center"/>
            </w:pPr>
            <w:r>
              <w:rPr>
                <w:rFonts w:ascii="7v6lAlxz+SimSun" w:hAnsi="7v6lAlxz+SimSun" w:eastAsia="7v6lAlxz+SimSun"/>
                <w:color w:val="000000"/>
                <w:sz w:val="32"/>
              </w:rPr>
              <w:t>1012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78E5894">
            <w:pPr>
              <w:widowControl/>
              <w:autoSpaceDE w:val="0"/>
              <w:autoSpaceDN w:val="0"/>
              <w:spacing w:before="550" w:after="0" w:line="320" w:lineRule="exact"/>
              <w:ind w:left="0" w:right="0" w:firstLine="0"/>
              <w:jc w:val="center"/>
            </w:pPr>
            <w:r>
              <w:rPr>
                <w:rFonts w:ascii="7v6lAlxz+SimSun" w:hAnsi="7v6lAlxz+SimSun" w:eastAsia="7v6lAlxz+SimSun"/>
                <w:color w:val="000000"/>
                <w:sz w:val="32"/>
              </w:rPr>
              <w:t>开展土壤污染防治巡查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1CA8D7D"/>
        </w:tc>
      </w:tr>
    </w:tbl>
    <w:p w14:paraId="722CD001">
      <w:pPr>
        <w:widowControl/>
        <w:autoSpaceDE w:val="0"/>
        <w:autoSpaceDN w:val="0"/>
        <w:spacing w:before="754" w:after="0" w:line="414" w:lineRule="exact"/>
        <w:ind w:left="0" w:right="0" w:firstLine="0"/>
        <w:jc w:val="center"/>
      </w:pPr>
      <w:r>
        <w:rPr>
          <w:rFonts w:ascii="宋体" w:hAnsi="宋体" w:eastAsia="宋体"/>
          <w:color w:val="000000"/>
          <w:sz w:val="36"/>
        </w:rPr>
        <w:t>-93-</w:t>
      </w:r>
    </w:p>
    <w:p w14:paraId="73AC1245">
      <w:pPr>
        <w:sectPr>
          <w:pgSz w:w="23811" w:h="17237"/>
          <w:pgMar w:top="570" w:right="1140" w:bottom="110" w:left="1140" w:header="720" w:footer="720" w:gutter="0"/>
          <w:cols w:equalWidth="0" w:num="1">
            <w:col w:w="21532"/>
          </w:cols>
          <w:docGrid w:linePitch="360" w:charSpace="0"/>
        </w:sectPr>
      </w:pPr>
    </w:p>
    <w:p w14:paraId="4978EC2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517255"/>
            <wp:effectExtent l="0" t="0" r="1143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pic:cNvPicPr>
                      <a:picLocks noChangeAspect="1"/>
                    </pic:cNvPicPr>
                  </pic:nvPicPr>
                  <pic:blipFill>
                    <a:blip r:embed="rId87"/>
                    <a:stretch>
                      <a:fillRect/>
                    </a:stretch>
                  </pic:blipFill>
                  <pic:spPr>
                    <a:xfrm>
                      <a:off x="0" y="0"/>
                      <a:ext cx="13647419" cy="8516938"/>
                    </a:xfrm>
                    <a:prstGeom prst="rect">
                      <a:avLst/>
                    </a:prstGeom>
                  </pic:spPr>
                </pic:pic>
              </a:graphicData>
            </a:graphic>
          </wp:anchor>
        </w:drawing>
      </w:r>
    </w:p>
    <w:p w14:paraId="2153D3AD">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4DC1F8D">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DFD4C1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0ECA603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EDA116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CED7909">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8AA1B2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35DC55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3F95A5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0E8009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EFFC02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47034B2">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DE833D8">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F3770FE">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26EE30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DFC479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8BEF37B">
        <w:tblPrEx>
          <w:tblCellMar>
            <w:top w:w="0" w:type="dxa"/>
            <w:left w:w="108" w:type="dxa"/>
            <w:bottom w:w="0" w:type="dxa"/>
            <w:right w:w="108" w:type="dxa"/>
          </w:tblCellMar>
        </w:tblPrEx>
        <w:trPr>
          <w:trHeight w:val="98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82DC3F1">
            <w:pPr>
              <w:widowControl/>
              <w:autoSpaceDE w:val="0"/>
              <w:autoSpaceDN w:val="0"/>
              <w:spacing w:before="5426" w:after="0" w:line="320" w:lineRule="exact"/>
              <w:ind w:left="0" w:right="0" w:firstLine="0"/>
              <w:jc w:val="center"/>
            </w:pPr>
            <w:r>
              <w:rPr>
                <w:rFonts w:ascii="7v6lAlxz+SimSun" w:hAnsi="7v6lAlxz+SimSun" w:eastAsia="7v6lAlxz+SimSun"/>
                <w:color w:val="000000"/>
                <w:sz w:val="32"/>
              </w:rPr>
              <w:t>81</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05EA56B">
            <w:pPr>
              <w:widowControl/>
              <w:autoSpaceDE w:val="0"/>
              <w:autoSpaceDN w:val="0"/>
              <w:spacing w:before="5232" w:after="0" w:line="318" w:lineRule="exact"/>
              <w:ind w:left="0" w:right="0" w:firstLine="0"/>
              <w:jc w:val="center"/>
            </w:pPr>
            <w:r>
              <w:rPr>
                <w:rFonts w:ascii="7v6lAlxz+SimSun" w:hAnsi="7v6lAlxz+SimSun" w:eastAsia="7v6lAlxz+SimSun"/>
                <w:color w:val="000000"/>
                <w:sz w:val="32"/>
              </w:rPr>
              <w:t>生态</w:t>
            </w:r>
          </w:p>
          <w:p w14:paraId="6F09CEE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环保</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BF0865F">
            <w:pPr>
              <w:widowControl/>
              <w:autoSpaceDE w:val="0"/>
              <w:autoSpaceDN w:val="0"/>
              <w:spacing w:before="4582" w:after="0" w:line="388" w:lineRule="exact"/>
              <w:ind w:left="0" w:right="0" w:firstLine="0"/>
              <w:jc w:val="center"/>
            </w:pPr>
            <w:r>
              <w:rPr>
                <w:rFonts w:ascii="7v6lAlxz+SimSun" w:hAnsi="7v6lAlxz+SimSun" w:eastAsia="7v6lAlxz+SimSun"/>
                <w:color w:val="000000"/>
                <w:sz w:val="32"/>
              </w:rPr>
              <w:t>落实河长制职</w:t>
            </w:r>
            <w:r>
              <w:br w:type="textWrapping"/>
            </w:r>
            <w:r>
              <w:rPr>
                <w:rFonts w:ascii="7v6lAlxz+SimSun" w:hAnsi="7v6lAlxz+SimSun" w:eastAsia="7v6lAlxz+SimSun"/>
                <w:color w:val="000000"/>
                <w:sz w:val="32"/>
              </w:rPr>
              <w:t>责，在（老南河、南河）属地河段开展日常巡查和管护工作。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5CCC89E">
            <w:pPr>
              <w:widowControl/>
              <w:autoSpaceDE w:val="0"/>
              <w:autoSpaceDN w:val="0"/>
              <w:spacing w:before="1102" w:after="0" w:line="318" w:lineRule="exact"/>
              <w:ind w:left="0" w:right="0" w:firstLine="0"/>
              <w:jc w:val="center"/>
            </w:pPr>
            <w:r>
              <w:rPr>
                <w:rFonts w:ascii="7v6lAlxz+SimSun" w:hAnsi="7v6lAlxz+SimSun" w:eastAsia="7v6lAlxz+SimSun"/>
                <w:color w:val="000000"/>
                <w:sz w:val="32"/>
              </w:rPr>
              <w:t>229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F86DAF2">
            <w:pPr>
              <w:widowControl/>
              <w:autoSpaceDE w:val="0"/>
              <w:autoSpaceDN w:val="0"/>
              <w:spacing w:before="258" w:after="0" w:line="388" w:lineRule="exact"/>
              <w:ind w:left="46" w:right="300" w:firstLine="0"/>
              <w:jc w:val="both"/>
            </w:pPr>
            <w:r>
              <w:rPr>
                <w:rFonts w:ascii="7v6lAlxz+SimSun" w:hAnsi="7v6lAlxz+SimSun" w:eastAsia="7v6lAlxz+SimSun"/>
                <w:color w:val="000000"/>
                <w:sz w:val="32"/>
              </w:rPr>
              <w:t>履行河长制责任，开展（老南河、南河）保护宣传教育</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E489D3B">
            <w:pPr>
              <w:widowControl/>
              <w:autoSpaceDE w:val="0"/>
              <w:autoSpaceDN w:val="0"/>
              <w:spacing w:before="1188"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1.《中华人民共和国环境保护法》（2014 年修订）第二十八条 地方各级人民政府应当根据环境保护目标和治理任务，采取有效措施，改善环境质量。</w:t>
            </w:r>
          </w:p>
          <w:p w14:paraId="0B929185">
            <w:pPr>
              <w:widowControl/>
              <w:autoSpaceDE w:val="0"/>
              <w:autoSpaceDN w:val="0"/>
              <w:spacing w:before="2" w:after="0" w:line="246" w:lineRule="exact"/>
              <w:ind w:left="30" w:right="0" w:firstLine="0"/>
              <w:jc w:val="left"/>
            </w:pPr>
            <w:r>
              <w:rPr>
                <w:rFonts w:ascii="7v6lAlxz+SimSun" w:hAnsi="7v6lAlxz+SimSun" w:eastAsia="7v6lAlxz+SimSun"/>
                <w:color w:val="000000"/>
                <w:sz w:val="20"/>
              </w:rPr>
              <w:t>2.《中华人民共和国水污染防治法》（2018 年施行）第四条 地方各级人民政府对本行政区域的水环境质量加强，应当及时采取措施防治水污染。第五条 省、市、区、乡建立河长制，分级分段组织领导本行政区域内江河、湖泊的水资源保护、水域岸线管理、水污染防治、水环境治理等工作。</w:t>
            </w:r>
          </w:p>
          <w:p w14:paraId="28CE40F3">
            <w:pPr>
              <w:widowControl/>
              <w:autoSpaceDE w:val="0"/>
              <w:autoSpaceDN w:val="0"/>
              <w:spacing w:before="2" w:after="0" w:line="246" w:lineRule="exact"/>
              <w:ind w:left="30" w:right="0" w:firstLine="0"/>
              <w:jc w:val="left"/>
            </w:pPr>
            <w:r>
              <w:rPr>
                <w:rFonts w:ascii="7v6lAlxz+SimSun" w:hAnsi="7v6lAlxz+SimSun" w:eastAsia="7v6lAlxz+SimSun"/>
                <w:color w:val="000000"/>
                <w:sz w:val="20"/>
              </w:rPr>
              <w:t>3.《中华人民共和国渔业法》（2013 年修订）第三十六条 各级人民政府应当采取措施，保护和改善渔业水域的生态环境，防治污染。</w:t>
            </w:r>
          </w:p>
          <w:p w14:paraId="379916CF">
            <w:pPr>
              <w:widowControl/>
              <w:autoSpaceDE w:val="0"/>
              <w:autoSpaceDN w:val="0"/>
              <w:spacing w:before="48" w:after="0" w:line="200" w:lineRule="exact"/>
              <w:ind w:left="30" w:right="0" w:firstLine="0"/>
              <w:jc w:val="left"/>
            </w:pPr>
            <w:r>
              <w:rPr>
                <w:rFonts w:ascii="7v6lAlxz+SimSun" w:hAnsi="7v6lAlxz+SimSun" w:eastAsia="7v6lAlxz+SimSun"/>
                <w:color w:val="000000"/>
                <w:sz w:val="20"/>
              </w:rPr>
              <w:t>4.《中华人民共和国水法》</w:t>
            </w:r>
          </w:p>
          <w:p w14:paraId="532EEBE5">
            <w:pPr>
              <w:widowControl/>
              <w:autoSpaceDE w:val="0"/>
              <w:autoSpaceDN w:val="0"/>
              <w:spacing w:before="0" w:after="0" w:line="24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《江西省实施河长制湖长制条例》第十条 乡级河长、湖长履行下列主要职责：(一)协调和督促责任水域管理、保护和治理具体工作任务的实施，对责任水域进行巡查，及时处理发现的问题；(二)对超出职责范围无权处理的问题，履行报告职责；(三)对村级河长、湖长工作进行监督指导；(四)完成上级河长、湖长交办的工作事项。第十一条村级河长、湖长履行下列主要职责：(一)开展责任水域的巡查，劝阻相关违法行为，对劝阻无效的，履行报告职责；(二)督促落实责任水域日常保洁和堤岸日常维养等工作任务；(三)完成上级河长、湖长交办的工作事项。根据《江西省实施河长制湖长制条例》第十条及水利部办公厅《关于明确全国河湖“清四乱”专项行动问题认定及清理整治标准的通知》</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11C7884">
            <w:pPr>
              <w:widowControl/>
              <w:autoSpaceDE w:val="0"/>
              <w:autoSpaceDN w:val="0"/>
              <w:spacing w:before="3658"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9D0CE0C">
            <w:pPr>
              <w:widowControl/>
              <w:autoSpaceDE w:val="0"/>
              <w:autoSpaceDN w:val="0"/>
              <w:spacing w:before="2916" w:after="0" w:line="248" w:lineRule="exact"/>
              <w:ind w:left="0" w:right="0" w:firstLine="0"/>
              <w:jc w:val="center"/>
            </w:pPr>
            <w:r>
              <w:rPr>
                <w:rFonts w:ascii="7v6lAlxz+SimSun" w:hAnsi="7v6lAlxz+SimSun" w:eastAsia="7v6lAlxz+SimSun"/>
                <w:color w:val="000000"/>
                <w:sz w:val="20"/>
              </w:rPr>
              <w:t>珠山生态环境局、市公安局珠山分局、区农业农村和水利局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D7D8C24">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1013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2F828ED">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加强老南河、南河河道保护宣传教育</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1137736">
            <w:pPr>
              <w:widowControl/>
              <w:autoSpaceDE w:val="0"/>
              <w:autoSpaceDN w:val="0"/>
              <w:spacing w:before="394" w:after="0" w:line="198" w:lineRule="exact"/>
              <w:ind w:left="0" w:right="0" w:firstLine="0"/>
              <w:jc w:val="center"/>
            </w:pPr>
            <w:r>
              <w:rPr>
                <w:rFonts w:ascii="7v6lAlxz+SimSun" w:hAnsi="7v6lAlxz+SimSun" w:eastAsia="7v6lAlxz+SimSun"/>
                <w:color w:val="000000"/>
                <w:sz w:val="20"/>
              </w:rPr>
              <w:t>特色事项</w:t>
            </w:r>
          </w:p>
        </w:tc>
      </w:tr>
      <w:tr w14:paraId="6471070F">
        <w:tblPrEx>
          <w:tblCellMar>
            <w:top w:w="0" w:type="dxa"/>
            <w:left w:w="108" w:type="dxa"/>
            <w:bottom w:w="0" w:type="dxa"/>
            <w:right w:w="108" w:type="dxa"/>
          </w:tblCellMar>
        </w:tblPrEx>
        <w:trPr>
          <w:trHeight w:val="152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751D649"/>
        </w:tc>
        <w:tc>
          <w:tcPr>
            <w:tcW w:w="1957" w:type="dxa"/>
            <w:vMerge w:val="continue"/>
            <w:tcBorders>
              <w:top w:val="single" w:color="000000" w:sz="8" w:space="0"/>
              <w:left w:val="single" w:color="000000" w:sz="6" w:space="0"/>
              <w:bottom w:val="single" w:color="000000" w:sz="6" w:space="0"/>
              <w:right w:val="single" w:color="000000" w:sz="8" w:space="0"/>
            </w:tcBorders>
          </w:tcPr>
          <w:p w14:paraId="73FDBB86"/>
        </w:tc>
        <w:tc>
          <w:tcPr>
            <w:tcW w:w="1957" w:type="dxa"/>
            <w:vMerge w:val="continue"/>
            <w:tcBorders>
              <w:top w:val="single" w:color="000000" w:sz="8" w:space="0"/>
              <w:left w:val="single" w:color="000000" w:sz="8" w:space="0"/>
              <w:bottom w:val="single" w:color="000000" w:sz="6" w:space="0"/>
              <w:right w:val="single" w:color="000000" w:sz="8" w:space="0"/>
            </w:tcBorders>
          </w:tcPr>
          <w:p w14:paraId="09E943D9"/>
        </w:tc>
        <w:tc>
          <w:tcPr>
            <w:tcW w:w="1957" w:type="dxa"/>
            <w:vMerge w:val="continue"/>
            <w:tcBorders>
              <w:top w:val="single" w:color="000000" w:sz="8" w:space="0"/>
              <w:left w:val="single" w:color="000000" w:sz="8" w:space="0"/>
              <w:bottom w:val="single" w:color="000000" w:sz="8" w:space="0"/>
              <w:right w:val="single" w:color="000000" w:sz="6" w:space="0"/>
            </w:tcBorders>
          </w:tcPr>
          <w:p w14:paraId="52BF7360"/>
        </w:tc>
        <w:tc>
          <w:tcPr>
            <w:tcW w:w="1957" w:type="dxa"/>
            <w:vMerge w:val="continue"/>
            <w:tcBorders>
              <w:top w:val="single" w:color="000000" w:sz="8" w:space="0"/>
              <w:left w:val="single" w:color="000000" w:sz="6" w:space="0"/>
              <w:bottom w:val="single" w:color="000000" w:sz="8" w:space="0"/>
              <w:right w:val="single" w:color="000000" w:sz="8" w:space="0"/>
            </w:tcBorders>
          </w:tcPr>
          <w:p w14:paraId="4506453A"/>
        </w:tc>
        <w:tc>
          <w:tcPr>
            <w:tcW w:w="1957" w:type="dxa"/>
            <w:vMerge w:val="continue"/>
            <w:tcBorders>
              <w:top w:val="single" w:color="000000" w:sz="8" w:space="0"/>
              <w:left w:val="single" w:color="000000" w:sz="8" w:space="0"/>
              <w:bottom w:val="single" w:color="000000" w:sz="8" w:space="0"/>
              <w:right w:val="single" w:color="000000" w:sz="8" w:space="0"/>
            </w:tcBorders>
          </w:tcPr>
          <w:p w14:paraId="768FA4B5"/>
        </w:tc>
        <w:tc>
          <w:tcPr>
            <w:tcW w:w="1957" w:type="dxa"/>
            <w:vMerge w:val="continue"/>
            <w:tcBorders>
              <w:top w:val="single" w:color="000000" w:sz="8" w:space="0"/>
              <w:left w:val="single" w:color="000000" w:sz="8" w:space="0"/>
              <w:bottom w:val="single" w:color="000000" w:sz="8" w:space="0"/>
              <w:right w:val="single" w:color="000000" w:sz="6" w:space="0"/>
            </w:tcBorders>
          </w:tcPr>
          <w:p w14:paraId="096DC5B1"/>
        </w:tc>
        <w:tc>
          <w:tcPr>
            <w:tcW w:w="1957" w:type="dxa"/>
            <w:vMerge w:val="continue"/>
            <w:tcBorders>
              <w:top w:val="single" w:color="000000" w:sz="8" w:space="0"/>
              <w:left w:val="single" w:color="000000" w:sz="6" w:space="0"/>
              <w:bottom w:val="single" w:color="000000" w:sz="8" w:space="0"/>
              <w:right w:val="single" w:color="000000" w:sz="8" w:space="0"/>
            </w:tcBorders>
          </w:tcPr>
          <w:p w14:paraId="6EEF6DC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4D987CC">
            <w:pPr>
              <w:widowControl/>
              <w:autoSpaceDE w:val="0"/>
              <w:autoSpaceDN w:val="0"/>
              <w:spacing w:before="612" w:after="0" w:line="318" w:lineRule="exact"/>
              <w:ind w:left="0" w:right="0" w:firstLine="0"/>
              <w:jc w:val="center"/>
            </w:pPr>
            <w:r>
              <w:rPr>
                <w:rFonts w:ascii="7v6lAlxz+SimSun" w:hAnsi="7v6lAlxz+SimSun" w:eastAsia="7v6lAlxz+SimSun"/>
                <w:color w:val="000000"/>
                <w:sz w:val="32"/>
              </w:rPr>
              <w:t>1014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8E9AFDF">
            <w:pPr>
              <w:widowControl/>
              <w:autoSpaceDE w:val="0"/>
              <w:autoSpaceDN w:val="0"/>
              <w:spacing w:before="612" w:after="0" w:line="318" w:lineRule="exact"/>
              <w:ind w:left="0" w:right="0" w:firstLine="0"/>
              <w:jc w:val="center"/>
            </w:pPr>
            <w:r>
              <w:rPr>
                <w:rFonts w:ascii="7v6lAlxz+SimSun" w:hAnsi="7v6lAlxz+SimSun" w:eastAsia="7v6lAlxz+SimSun"/>
                <w:color w:val="000000"/>
                <w:sz w:val="32"/>
              </w:rPr>
              <w:t>落实河长制责任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F2EE2F7">
            <w:pPr>
              <w:widowControl/>
              <w:autoSpaceDE w:val="0"/>
              <w:autoSpaceDN w:val="0"/>
              <w:spacing w:before="664" w:after="0" w:line="198" w:lineRule="exact"/>
              <w:ind w:left="0" w:right="0" w:firstLine="0"/>
              <w:jc w:val="center"/>
            </w:pPr>
            <w:r>
              <w:rPr>
                <w:rFonts w:ascii="7v6lAlxz+SimSun" w:hAnsi="7v6lAlxz+SimSun" w:eastAsia="7v6lAlxz+SimSun"/>
                <w:color w:val="000000"/>
                <w:sz w:val="20"/>
              </w:rPr>
              <w:t>特色事项</w:t>
            </w:r>
          </w:p>
        </w:tc>
      </w:tr>
      <w:tr w14:paraId="61DB6924">
        <w:tblPrEx>
          <w:tblCellMar>
            <w:top w:w="0" w:type="dxa"/>
            <w:left w:w="108" w:type="dxa"/>
            <w:bottom w:w="0" w:type="dxa"/>
            <w:right w:w="108" w:type="dxa"/>
          </w:tblCellMar>
        </w:tblPrEx>
        <w:trPr>
          <w:trHeight w:val="98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4A2EDB3"/>
        </w:tc>
        <w:tc>
          <w:tcPr>
            <w:tcW w:w="1957" w:type="dxa"/>
            <w:vMerge w:val="continue"/>
            <w:tcBorders>
              <w:top w:val="single" w:color="000000" w:sz="8" w:space="0"/>
              <w:left w:val="single" w:color="000000" w:sz="6" w:space="0"/>
              <w:bottom w:val="single" w:color="000000" w:sz="6" w:space="0"/>
              <w:right w:val="single" w:color="000000" w:sz="8" w:space="0"/>
            </w:tcBorders>
          </w:tcPr>
          <w:p w14:paraId="6F361999"/>
        </w:tc>
        <w:tc>
          <w:tcPr>
            <w:tcW w:w="1957" w:type="dxa"/>
            <w:vMerge w:val="continue"/>
            <w:tcBorders>
              <w:top w:val="single" w:color="000000" w:sz="8" w:space="0"/>
              <w:left w:val="single" w:color="000000" w:sz="8" w:space="0"/>
              <w:bottom w:val="single" w:color="000000" w:sz="6" w:space="0"/>
              <w:right w:val="single" w:color="000000" w:sz="8" w:space="0"/>
            </w:tcBorders>
          </w:tcPr>
          <w:p w14:paraId="389BB198"/>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262804F">
            <w:pPr>
              <w:widowControl/>
              <w:autoSpaceDE w:val="0"/>
              <w:autoSpaceDN w:val="0"/>
              <w:spacing w:before="2646" w:after="0" w:line="320" w:lineRule="exact"/>
              <w:ind w:left="0" w:right="0" w:firstLine="0"/>
              <w:jc w:val="center"/>
            </w:pPr>
            <w:r>
              <w:rPr>
                <w:rFonts w:ascii="7v6lAlxz+SimSun" w:hAnsi="7v6lAlxz+SimSun" w:eastAsia="7v6lAlxz+SimSun"/>
                <w:color w:val="000000"/>
                <w:sz w:val="32"/>
              </w:rPr>
              <w:t>230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F511F1A">
            <w:pPr>
              <w:widowControl/>
              <w:autoSpaceDE w:val="0"/>
              <w:autoSpaceDN w:val="0"/>
              <w:spacing w:before="2186" w:after="0" w:line="390" w:lineRule="exact"/>
              <w:ind w:left="46" w:right="300" w:firstLine="0"/>
              <w:jc w:val="both"/>
            </w:pPr>
            <w:r>
              <w:rPr>
                <w:rFonts w:ascii="7v6lAlxz+SimSun" w:hAnsi="7v6lAlxz+SimSun" w:eastAsia="7v6lAlxz+SimSun"/>
                <w:color w:val="000000"/>
                <w:sz w:val="32"/>
              </w:rPr>
              <w:t>落实河长制信息管理及日常巡查</w:t>
            </w:r>
          </w:p>
        </w:tc>
        <w:tc>
          <w:tcPr>
            <w:tcW w:w="1957" w:type="dxa"/>
            <w:vMerge w:val="continue"/>
            <w:tcBorders>
              <w:top w:val="single" w:color="000000" w:sz="8" w:space="0"/>
              <w:left w:val="single" w:color="000000" w:sz="8" w:space="0"/>
              <w:bottom w:val="single" w:color="000000" w:sz="8" w:space="0"/>
              <w:right w:val="single" w:color="000000" w:sz="8" w:space="0"/>
            </w:tcBorders>
          </w:tcPr>
          <w:p w14:paraId="2171D5A5"/>
        </w:tc>
        <w:tc>
          <w:tcPr>
            <w:tcW w:w="1957" w:type="dxa"/>
            <w:vMerge w:val="continue"/>
            <w:tcBorders>
              <w:top w:val="single" w:color="000000" w:sz="8" w:space="0"/>
              <w:left w:val="single" w:color="000000" w:sz="8" w:space="0"/>
              <w:bottom w:val="single" w:color="000000" w:sz="8" w:space="0"/>
              <w:right w:val="single" w:color="000000" w:sz="6" w:space="0"/>
            </w:tcBorders>
          </w:tcPr>
          <w:p w14:paraId="4D90B499"/>
        </w:tc>
        <w:tc>
          <w:tcPr>
            <w:tcW w:w="1957" w:type="dxa"/>
            <w:vMerge w:val="continue"/>
            <w:tcBorders>
              <w:top w:val="single" w:color="000000" w:sz="8" w:space="0"/>
              <w:left w:val="single" w:color="000000" w:sz="6" w:space="0"/>
              <w:bottom w:val="single" w:color="000000" w:sz="8" w:space="0"/>
              <w:right w:val="single" w:color="000000" w:sz="8" w:space="0"/>
            </w:tcBorders>
          </w:tcPr>
          <w:p w14:paraId="33D7AF03"/>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683E5D8">
            <w:pPr>
              <w:widowControl/>
              <w:autoSpaceDE w:val="0"/>
              <w:autoSpaceDN w:val="0"/>
              <w:spacing w:before="340" w:after="0" w:line="320" w:lineRule="exact"/>
              <w:ind w:left="0" w:right="0" w:firstLine="0"/>
              <w:jc w:val="center"/>
            </w:pPr>
            <w:r>
              <w:rPr>
                <w:rFonts w:ascii="7v6lAlxz+SimSun" w:hAnsi="7v6lAlxz+SimSun" w:eastAsia="7v6lAlxz+SimSun"/>
                <w:color w:val="000000"/>
                <w:sz w:val="32"/>
              </w:rPr>
              <w:t>1015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A8696E8">
            <w:pPr>
              <w:widowControl/>
              <w:autoSpaceDE w:val="0"/>
              <w:autoSpaceDN w:val="0"/>
              <w:spacing w:before="146" w:after="0" w:line="318" w:lineRule="exact"/>
              <w:ind w:left="0" w:right="0" w:firstLine="0"/>
              <w:jc w:val="center"/>
            </w:pPr>
            <w:r>
              <w:rPr>
                <w:rFonts w:ascii="7v6lAlxz+SimSun" w:hAnsi="7v6lAlxz+SimSun" w:eastAsia="7v6lAlxz+SimSun"/>
                <w:color w:val="000000"/>
                <w:sz w:val="32"/>
              </w:rPr>
              <w:t>落实老南河、南河遥感图斑核查及整</w:t>
            </w:r>
          </w:p>
          <w:p w14:paraId="2D2D531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治工作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0914081">
            <w:pPr>
              <w:widowControl/>
              <w:autoSpaceDE w:val="0"/>
              <w:autoSpaceDN w:val="0"/>
              <w:spacing w:before="392" w:after="0" w:line="200" w:lineRule="exact"/>
              <w:ind w:left="0" w:right="0" w:firstLine="0"/>
              <w:jc w:val="center"/>
            </w:pPr>
            <w:r>
              <w:rPr>
                <w:rFonts w:ascii="7v6lAlxz+SimSun" w:hAnsi="7v6lAlxz+SimSun" w:eastAsia="7v6lAlxz+SimSun"/>
                <w:color w:val="000000"/>
                <w:sz w:val="20"/>
              </w:rPr>
              <w:t>特色事项</w:t>
            </w:r>
          </w:p>
        </w:tc>
      </w:tr>
      <w:tr w14:paraId="7EC7B8FE">
        <w:tblPrEx>
          <w:tblCellMar>
            <w:top w:w="0" w:type="dxa"/>
            <w:left w:w="108" w:type="dxa"/>
            <w:bottom w:w="0" w:type="dxa"/>
            <w:right w:w="108" w:type="dxa"/>
          </w:tblCellMar>
        </w:tblPrEx>
        <w:trPr>
          <w:trHeight w:val="98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263E14B"/>
        </w:tc>
        <w:tc>
          <w:tcPr>
            <w:tcW w:w="1957" w:type="dxa"/>
            <w:vMerge w:val="continue"/>
            <w:tcBorders>
              <w:top w:val="single" w:color="000000" w:sz="8" w:space="0"/>
              <w:left w:val="single" w:color="000000" w:sz="6" w:space="0"/>
              <w:bottom w:val="single" w:color="000000" w:sz="6" w:space="0"/>
              <w:right w:val="single" w:color="000000" w:sz="8" w:space="0"/>
            </w:tcBorders>
          </w:tcPr>
          <w:p w14:paraId="4C2926E4"/>
        </w:tc>
        <w:tc>
          <w:tcPr>
            <w:tcW w:w="1957" w:type="dxa"/>
            <w:vMerge w:val="continue"/>
            <w:tcBorders>
              <w:top w:val="single" w:color="000000" w:sz="8" w:space="0"/>
              <w:left w:val="single" w:color="000000" w:sz="8" w:space="0"/>
              <w:bottom w:val="single" w:color="000000" w:sz="6" w:space="0"/>
              <w:right w:val="single" w:color="000000" w:sz="8" w:space="0"/>
            </w:tcBorders>
          </w:tcPr>
          <w:p w14:paraId="6DA1B72E"/>
        </w:tc>
        <w:tc>
          <w:tcPr>
            <w:tcW w:w="1957" w:type="dxa"/>
            <w:vMerge w:val="continue"/>
            <w:tcBorders>
              <w:top w:val="single" w:color="000000" w:sz="8" w:space="0"/>
              <w:left w:val="single" w:color="000000" w:sz="8" w:space="0"/>
              <w:bottom w:val="single" w:color="000000" w:sz="8" w:space="0"/>
              <w:right w:val="single" w:color="000000" w:sz="6" w:space="0"/>
            </w:tcBorders>
          </w:tcPr>
          <w:p w14:paraId="51BA6C12"/>
        </w:tc>
        <w:tc>
          <w:tcPr>
            <w:tcW w:w="1957" w:type="dxa"/>
            <w:vMerge w:val="continue"/>
            <w:tcBorders>
              <w:top w:val="single" w:color="000000" w:sz="8" w:space="0"/>
              <w:left w:val="single" w:color="000000" w:sz="6" w:space="0"/>
              <w:bottom w:val="single" w:color="000000" w:sz="8" w:space="0"/>
              <w:right w:val="single" w:color="000000" w:sz="8" w:space="0"/>
            </w:tcBorders>
          </w:tcPr>
          <w:p w14:paraId="0C097BBE"/>
        </w:tc>
        <w:tc>
          <w:tcPr>
            <w:tcW w:w="1957" w:type="dxa"/>
            <w:vMerge w:val="continue"/>
            <w:tcBorders>
              <w:top w:val="single" w:color="000000" w:sz="8" w:space="0"/>
              <w:left w:val="single" w:color="000000" w:sz="8" w:space="0"/>
              <w:bottom w:val="single" w:color="000000" w:sz="8" w:space="0"/>
              <w:right w:val="single" w:color="000000" w:sz="8" w:space="0"/>
            </w:tcBorders>
          </w:tcPr>
          <w:p w14:paraId="4B6A4B28"/>
        </w:tc>
        <w:tc>
          <w:tcPr>
            <w:tcW w:w="1957" w:type="dxa"/>
            <w:vMerge w:val="continue"/>
            <w:tcBorders>
              <w:top w:val="single" w:color="000000" w:sz="8" w:space="0"/>
              <w:left w:val="single" w:color="000000" w:sz="8" w:space="0"/>
              <w:bottom w:val="single" w:color="000000" w:sz="8" w:space="0"/>
              <w:right w:val="single" w:color="000000" w:sz="6" w:space="0"/>
            </w:tcBorders>
          </w:tcPr>
          <w:p w14:paraId="39CE2E4C"/>
        </w:tc>
        <w:tc>
          <w:tcPr>
            <w:tcW w:w="1957" w:type="dxa"/>
            <w:vMerge w:val="continue"/>
            <w:tcBorders>
              <w:top w:val="single" w:color="000000" w:sz="8" w:space="0"/>
              <w:left w:val="single" w:color="000000" w:sz="6" w:space="0"/>
              <w:bottom w:val="single" w:color="000000" w:sz="8" w:space="0"/>
              <w:right w:val="single" w:color="000000" w:sz="8" w:space="0"/>
            </w:tcBorders>
          </w:tcPr>
          <w:p w14:paraId="4B525548"/>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6CA58DC2">
            <w:pPr>
              <w:widowControl/>
              <w:autoSpaceDE w:val="0"/>
              <w:autoSpaceDN w:val="0"/>
              <w:spacing w:before="342" w:after="0" w:line="318" w:lineRule="exact"/>
              <w:ind w:left="0" w:right="0" w:firstLine="0"/>
              <w:jc w:val="center"/>
            </w:pPr>
            <w:r>
              <w:rPr>
                <w:rFonts w:ascii="7v6lAlxz+SimSun" w:hAnsi="7v6lAlxz+SimSun" w:eastAsia="7v6lAlxz+SimSun"/>
                <w:color w:val="000000"/>
                <w:sz w:val="32"/>
              </w:rPr>
              <w:t>1016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41BB137">
            <w:pPr>
              <w:widowControl/>
              <w:autoSpaceDE w:val="0"/>
              <w:autoSpaceDN w:val="0"/>
              <w:spacing w:before="148" w:after="0" w:line="318" w:lineRule="exact"/>
              <w:ind w:left="0" w:right="0" w:firstLine="0"/>
              <w:jc w:val="center"/>
            </w:pPr>
            <w:r>
              <w:rPr>
                <w:rFonts w:ascii="7v6lAlxz+SimSun" w:hAnsi="7v6lAlxz+SimSun" w:eastAsia="7v6lAlxz+SimSun"/>
                <w:color w:val="000000"/>
                <w:sz w:val="32"/>
              </w:rPr>
              <w:t>落实老南河、南河管理范围内违法建</w:t>
            </w:r>
          </w:p>
          <w:p w14:paraId="67246F2C">
            <w:pPr>
              <w:widowControl/>
              <w:autoSpaceDE w:val="0"/>
              <w:autoSpaceDN w:val="0"/>
              <w:spacing w:before="68" w:after="0" w:line="318" w:lineRule="exact"/>
              <w:ind w:left="0" w:right="0" w:firstLine="0"/>
              <w:jc w:val="center"/>
            </w:pPr>
            <w:r>
              <w:rPr>
                <w:rFonts w:ascii="7v6lAlxz+SimSun" w:hAnsi="7v6lAlxz+SimSun" w:eastAsia="7v6lAlxz+SimSun"/>
                <w:color w:val="000000"/>
                <w:sz w:val="32"/>
              </w:rPr>
              <w:t>筑排查、上报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0AC14D8">
            <w:pPr>
              <w:widowControl/>
              <w:autoSpaceDE w:val="0"/>
              <w:autoSpaceDN w:val="0"/>
              <w:spacing w:before="394" w:after="0" w:line="200" w:lineRule="exact"/>
              <w:ind w:left="0" w:right="0" w:firstLine="0"/>
              <w:jc w:val="center"/>
            </w:pPr>
            <w:r>
              <w:rPr>
                <w:rFonts w:ascii="7v6lAlxz+SimSun" w:hAnsi="7v6lAlxz+SimSun" w:eastAsia="7v6lAlxz+SimSun"/>
                <w:color w:val="000000"/>
                <w:sz w:val="20"/>
              </w:rPr>
              <w:t>特色事项</w:t>
            </w:r>
          </w:p>
        </w:tc>
      </w:tr>
      <w:tr w14:paraId="7DE6E080">
        <w:tblPrEx>
          <w:tblCellMar>
            <w:top w:w="0" w:type="dxa"/>
            <w:left w:w="108" w:type="dxa"/>
            <w:bottom w:w="0" w:type="dxa"/>
            <w:right w:w="108" w:type="dxa"/>
          </w:tblCellMar>
        </w:tblPrEx>
        <w:trPr>
          <w:trHeight w:val="186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4FD745A"/>
        </w:tc>
        <w:tc>
          <w:tcPr>
            <w:tcW w:w="1957" w:type="dxa"/>
            <w:vMerge w:val="continue"/>
            <w:tcBorders>
              <w:top w:val="single" w:color="000000" w:sz="8" w:space="0"/>
              <w:left w:val="single" w:color="000000" w:sz="6" w:space="0"/>
              <w:bottom w:val="single" w:color="000000" w:sz="6" w:space="0"/>
              <w:right w:val="single" w:color="000000" w:sz="8" w:space="0"/>
            </w:tcBorders>
          </w:tcPr>
          <w:p w14:paraId="14084B3F"/>
        </w:tc>
        <w:tc>
          <w:tcPr>
            <w:tcW w:w="1957" w:type="dxa"/>
            <w:vMerge w:val="continue"/>
            <w:tcBorders>
              <w:top w:val="single" w:color="000000" w:sz="8" w:space="0"/>
              <w:left w:val="single" w:color="000000" w:sz="8" w:space="0"/>
              <w:bottom w:val="single" w:color="000000" w:sz="6" w:space="0"/>
              <w:right w:val="single" w:color="000000" w:sz="8" w:space="0"/>
            </w:tcBorders>
          </w:tcPr>
          <w:p w14:paraId="36C3632D"/>
        </w:tc>
        <w:tc>
          <w:tcPr>
            <w:tcW w:w="1957" w:type="dxa"/>
            <w:vMerge w:val="continue"/>
            <w:tcBorders>
              <w:top w:val="single" w:color="000000" w:sz="8" w:space="0"/>
              <w:left w:val="single" w:color="000000" w:sz="8" w:space="0"/>
              <w:bottom w:val="single" w:color="000000" w:sz="8" w:space="0"/>
              <w:right w:val="single" w:color="000000" w:sz="6" w:space="0"/>
            </w:tcBorders>
          </w:tcPr>
          <w:p w14:paraId="303C8203"/>
        </w:tc>
        <w:tc>
          <w:tcPr>
            <w:tcW w:w="1957" w:type="dxa"/>
            <w:vMerge w:val="continue"/>
            <w:tcBorders>
              <w:top w:val="single" w:color="000000" w:sz="8" w:space="0"/>
              <w:left w:val="single" w:color="000000" w:sz="6" w:space="0"/>
              <w:bottom w:val="single" w:color="000000" w:sz="8" w:space="0"/>
              <w:right w:val="single" w:color="000000" w:sz="8" w:space="0"/>
            </w:tcBorders>
          </w:tcPr>
          <w:p w14:paraId="53380272"/>
        </w:tc>
        <w:tc>
          <w:tcPr>
            <w:tcW w:w="1957" w:type="dxa"/>
            <w:vMerge w:val="continue"/>
            <w:tcBorders>
              <w:top w:val="single" w:color="000000" w:sz="8" w:space="0"/>
              <w:left w:val="single" w:color="000000" w:sz="8" w:space="0"/>
              <w:bottom w:val="single" w:color="000000" w:sz="8" w:space="0"/>
              <w:right w:val="single" w:color="000000" w:sz="8" w:space="0"/>
            </w:tcBorders>
          </w:tcPr>
          <w:p w14:paraId="3CAE8F5C"/>
        </w:tc>
        <w:tc>
          <w:tcPr>
            <w:tcW w:w="1957" w:type="dxa"/>
            <w:vMerge w:val="continue"/>
            <w:tcBorders>
              <w:top w:val="single" w:color="000000" w:sz="8" w:space="0"/>
              <w:left w:val="single" w:color="000000" w:sz="8" w:space="0"/>
              <w:bottom w:val="single" w:color="000000" w:sz="8" w:space="0"/>
              <w:right w:val="single" w:color="000000" w:sz="6" w:space="0"/>
            </w:tcBorders>
          </w:tcPr>
          <w:p w14:paraId="0CBC205B"/>
        </w:tc>
        <w:tc>
          <w:tcPr>
            <w:tcW w:w="1957" w:type="dxa"/>
            <w:vMerge w:val="continue"/>
            <w:tcBorders>
              <w:top w:val="single" w:color="000000" w:sz="8" w:space="0"/>
              <w:left w:val="single" w:color="000000" w:sz="6" w:space="0"/>
              <w:bottom w:val="single" w:color="000000" w:sz="8" w:space="0"/>
              <w:right w:val="single" w:color="000000" w:sz="8" w:space="0"/>
            </w:tcBorders>
          </w:tcPr>
          <w:p w14:paraId="3B80D19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63AEE5F">
            <w:pPr>
              <w:widowControl/>
              <w:autoSpaceDE w:val="0"/>
              <w:autoSpaceDN w:val="0"/>
              <w:spacing w:before="784" w:after="0" w:line="320" w:lineRule="exact"/>
              <w:ind w:left="0" w:right="0" w:firstLine="0"/>
              <w:jc w:val="center"/>
            </w:pPr>
            <w:r>
              <w:rPr>
                <w:rFonts w:ascii="7v6lAlxz+SimSun" w:hAnsi="7v6lAlxz+SimSun" w:eastAsia="7v6lAlxz+SimSun"/>
                <w:color w:val="000000"/>
                <w:sz w:val="32"/>
              </w:rPr>
              <w:t>1017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076B08F">
            <w:pPr>
              <w:widowControl/>
              <w:autoSpaceDE w:val="0"/>
              <w:autoSpaceDN w:val="0"/>
              <w:spacing w:before="590" w:after="0" w:line="320" w:lineRule="exact"/>
              <w:ind w:left="0" w:right="0" w:firstLine="0"/>
              <w:jc w:val="center"/>
            </w:pPr>
            <w:r>
              <w:rPr>
                <w:rFonts w:ascii="7v6lAlxz+SimSun" w:hAnsi="7v6lAlxz+SimSun" w:eastAsia="7v6lAlxz+SimSun"/>
                <w:color w:val="000000"/>
                <w:sz w:val="32"/>
              </w:rPr>
              <w:t>组织做好老南河、南河管理保护和水</w:t>
            </w:r>
          </w:p>
          <w:p w14:paraId="5024A18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域岸线保洁</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DA96634">
            <w:pPr>
              <w:widowControl/>
              <w:autoSpaceDE w:val="0"/>
              <w:autoSpaceDN w:val="0"/>
              <w:spacing w:before="840" w:after="0" w:line="198" w:lineRule="exact"/>
              <w:ind w:left="0" w:right="0" w:firstLine="0"/>
              <w:jc w:val="center"/>
            </w:pPr>
            <w:r>
              <w:rPr>
                <w:rFonts w:ascii="7v6lAlxz+SimSun" w:hAnsi="7v6lAlxz+SimSun" w:eastAsia="7v6lAlxz+SimSun"/>
                <w:color w:val="000000"/>
                <w:sz w:val="20"/>
              </w:rPr>
              <w:t>特色事项</w:t>
            </w:r>
          </w:p>
        </w:tc>
      </w:tr>
      <w:tr w14:paraId="0B19D6F7">
        <w:tblPrEx>
          <w:tblCellMar>
            <w:top w:w="0" w:type="dxa"/>
            <w:left w:w="108" w:type="dxa"/>
            <w:bottom w:w="0" w:type="dxa"/>
            <w:right w:w="108" w:type="dxa"/>
          </w:tblCellMar>
        </w:tblPrEx>
        <w:trPr>
          <w:trHeight w:val="17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5973F5D"/>
        </w:tc>
        <w:tc>
          <w:tcPr>
            <w:tcW w:w="1957" w:type="dxa"/>
            <w:vMerge w:val="continue"/>
            <w:tcBorders>
              <w:top w:val="single" w:color="000000" w:sz="8" w:space="0"/>
              <w:left w:val="single" w:color="000000" w:sz="6" w:space="0"/>
              <w:bottom w:val="single" w:color="000000" w:sz="6" w:space="0"/>
              <w:right w:val="single" w:color="000000" w:sz="8" w:space="0"/>
            </w:tcBorders>
          </w:tcPr>
          <w:p w14:paraId="164D44EE"/>
        </w:tc>
        <w:tc>
          <w:tcPr>
            <w:tcW w:w="1957" w:type="dxa"/>
            <w:vMerge w:val="continue"/>
            <w:tcBorders>
              <w:top w:val="single" w:color="000000" w:sz="8" w:space="0"/>
              <w:left w:val="single" w:color="000000" w:sz="8" w:space="0"/>
              <w:bottom w:val="single" w:color="000000" w:sz="6" w:space="0"/>
              <w:right w:val="single" w:color="000000" w:sz="8" w:space="0"/>
            </w:tcBorders>
          </w:tcPr>
          <w:p w14:paraId="677D16D7"/>
        </w:tc>
        <w:tc>
          <w:tcPr>
            <w:tcW w:w="1957" w:type="dxa"/>
            <w:vMerge w:val="continue"/>
            <w:tcBorders>
              <w:top w:val="single" w:color="000000" w:sz="8" w:space="0"/>
              <w:left w:val="single" w:color="000000" w:sz="8" w:space="0"/>
              <w:bottom w:val="single" w:color="000000" w:sz="8" w:space="0"/>
              <w:right w:val="single" w:color="000000" w:sz="6" w:space="0"/>
            </w:tcBorders>
          </w:tcPr>
          <w:p w14:paraId="3FD12BFE"/>
        </w:tc>
        <w:tc>
          <w:tcPr>
            <w:tcW w:w="1957" w:type="dxa"/>
            <w:vMerge w:val="continue"/>
            <w:tcBorders>
              <w:top w:val="single" w:color="000000" w:sz="8" w:space="0"/>
              <w:left w:val="single" w:color="000000" w:sz="6" w:space="0"/>
              <w:bottom w:val="single" w:color="000000" w:sz="8" w:space="0"/>
              <w:right w:val="single" w:color="000000" w:sz="8" w:space="0"/>
            </w:tcBorders>
          </w:tcPr>
          <w:p w14:paraId="7588CFCE"/>
        </w:tc>
        <w:tc>
          <w:tcPr>
            <w:tcW w:w="1957" w:type="dxa"/>
            <w:vMerge w:val="continue"/>
            <w:tcBorders>
              <w:top w:val="single" w:color="000000" w:sz="8" w:space="0"/>
              <w:left w:val="single" w:color="000000" w:sz="8" w:space="0"/>
              <w:bottom w:val="single" w:color="000000" w:sz="8" w:space="0"/>
              <w:right w:val="single" w:color="000000" w:sz="8" w:space="0"/>
            </w:tcBorders>
          </w:tcPr>
          <w:p w14:paraId="547E4E45"/>
        </w:tc>
        <w:tc>
          <w:tcPr>
            <w:tcW w:w="1957" w:type="dxa"/>
            <w:vMerge w:val="continue"/>
            <w:tcBorders>
              <w:top w:val="single" w:color="000000" w:sz="8" w:space="0"/>
              <w:left w:val="single" w:color="000000" w:sz="8" w:space="0"/>
              <w:bottom w:val="single" w:color="000000" w:sz="8" w:space="0"/>
              <w:right w:val="single" w:color="000000" w:sz="6" w:space="0"/>
            </w:tcBorders>
          </w:tcPr>
          <w:p w14:paraId="774CE417"/>
        </w:tc>
        <w:tc>
          <w:tcPr>
            <w:tcW w:w="1957" w:type="dxa"/>
            <w:vMerge w:val="continue"/>
            <w:tcBorders>
              <w:top w:val="single" w:color="000000" w:sz="8" w:space="0"/>
              <w:left w:val="single" w:color="000000" w:sz="6" w:space="0"/>
              <w:bottom w:val="single" w:color="000000" w:sz="8" w:space="0"/>
              <w:right w:val="single" w:color="000000" w:sz="8" w:space="0"/>
            </w:tcBorders>
          </w:tcPr>
          <w:p w14:paraId="7ABA849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51C6E0A">
            <w:pPr>
              <w:widowControl/>
              <w:autoSpaceDE w:val="0"/>
              <w:autoSpaceDN w:val="0"/>
              <w:spacing w:before="732" w:after="0" w:line="318" w:lineRule="exact"/>
              <w:ind w:left="0" w:right="0" w:firstLine="0"/>
              <w:jc w:val="center"/>
            </w:pPr>
            <w:r>
              <w:rPr>
                <w:rFonts w:ascii="7v6lAlxz+SimSun" w:hAnsi="7v6lAlxz+SimSun" w:eastAsia="7v6lAlxz+SimSun"/>
                <w:color w:val="000000"/>
                <w:sz w:val="32"/>
              </w:rPr>
              <w:t>1018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0B1AFE8">
            <w:pPr>
              <w:widowControl/>
              <w:autoSpaceDE w:val="0"/>
              <w:autoSpaceDN w:val="0"/>
              <w:spacing w:before="538" w:after="0" w:line="318" w:lineRule="exact"/>
              <w:ind w:left="0" w:right="0" w:firstLine="0"/>
              <w:jc w:val="center"/>
            </w:pPr>
            <w:r>
              <w:rPr>
                <w:rFonts w:ascii="7v6lAlxz+SimSun" w:hAnsi="7v6lAlxz+SimSun" w:eastAsia="7v6lAlxz+SimSun"/>
                <w:color w:val="000000"/>
                <w:sz w:val="32"/>
              </w:rPr>
              <w:t>加强老南河、南河水域整治，开展河</w:t>
            </w:r>
          </w:p>
          <w:p w14:paraId="64008C0F">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“清四乱”攻坚行动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909EC3">
            <w:pPr>
              <w:widowControl/>
              <w:autoSpaceDE w:val="0"/>
              <w:autoSpaceDN w:val="0"/>
              <w:spacing w:before="786" w:after="0" w:line="200" w:lineRule="exact"/>
              <w:ind w:left="0" w:right="0" w:firstLine="0"/>
              <w:jc w:val="center"/>
            </w:pPr>
            <w:r>
              <w:rPr>
                <w:rFonts w:ascii="7v6lAlxz+SimSun" w:hAnsi="7v6lAlxz+SimSun" w:eastAsia="7v6lAlxz+SimSun"/>
                <w:color w:val="000000"/>
                <w:sz w:val="20"/>
              </w:rPr>
              <w:t>特色事项</w:t>
            </w:r>
          </w:p>
        </w:tc>
      </w:tr>
      <w:tr w14:paraId="417E584F">
        <w:tblPrEx>
          <w:tblCellMar>
            <w:top w:w="0" w:type="dxa"/>
            <w:left w:w="108" w:type="dxa"/>
            <w:bottom w:w="0" w:type="dxa"/>
            <w:right w:w="108" w:type="dxa"/>
          </w:tblCellMar>
        </w:tblPrEx>
        <w:trPr>
          <w:trHeight w:val="305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FECEB06"/>
        </w:tc>
        <w:tc>
          <w:tcPr>
            <w:tcW w:w="1957" w:type="dxa"/>
            <w:vMerge w:val="continue"/>
            <w:tcBorders>
              <w:top w:val="single" w:color="000000" w:sz="8" w:space="0"/>
              <w:left w:val="single" w:color="000000" w:sz="6" w:space="0"/>
              <w:bottom w:val="single" w:color="000000" w:sz="6" w:space="0"/>
              <w:right w:val="single" w:color="000000" w:sz="8" w:space="0"/>
            </w:tcBorders>
          </w:tcPr>
          <w:p w14:paraId="34448EF7"/>
        </w:tc>
        <w:tc>
          <w:tcPr>
            <w:tcW w:w="1957" w:type="dxa"/>
            <w:vMerge w:val="continue"/>
            <w:tcBorders>
              <w:top w:val="single" w:color="000000" w:sz="8" w:space="0"/>
              <w:left w:val="single" w:color="000000" w:sz="8" w:space="0"/>
              <w:bottom w:val="single" w:color="000000" w:sz="6" w:space="0"/>
              <w:right w:val="single" w:color="000000" w:sz="8" w:space="0"/>
            </w:tcBorders>
          </w:tcPr>
          <w:p w14:paraId="283FE698"/>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3ACB5B4C">
            <w:pPr>
              <w:widowControl/>
              <w:autoSpaceDE w:val="0"/>
              <w:autoSpaceDN w:val="0"/>
              <w:spacing w:before="1376" w:after="0" w:line="318" w:lineRule="exact"/>
              <w:ind w:left="0" w:right="0" w:firstLine="0"/>
              <w:jc w:val="center"/>
            </w:pPr>
            <w:r>
              <w:rPr>
                <w:rFonts w:ascii="7v6lAlxz+SimSun" w:hAnsi="7v6lAlxz+SimSun" w:eastAsia="7v6lAlxz+SimSun"/>
                <w:color w:val="000000"/>
                <w:sz w:val="32"/>
              </w:rPr>
              <w:t>231</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3E951CE3">
            <w:pPr>
              <w:widowControl/>
              <w:autoSpaceDE w:val="0"/>
              <w:autoSpaceDN w:val="0"/>
              <w:spacing w:before="336" w:after="0" w:line="388" w:lineRule="exact"/>
              <w:ind w:left="46" w:right="0" w:firstLine="0"/>
              <w:jc w:val="left"/>
            </w:pPr>
            <w:r>
              <w:rPr>
                <w:rFonts w:ascii="7v6lAlxz+SimSun" w:hAnsi="7v6lAlxz+SimSun" w:eastAsia="7v6lAlxz+SimSun"/>
                <w:color w:val="000000"/>
                <w:sz w:val="32"/>
              </w:rPr>
              <w:t xml:space="preserve"> 开展河湖日常巡查、清河行动、河湖“四乱”治理摸排及整治工作</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77B65F75">
            <w:pPr>
              <w:widowControl/>
              <w:autoSpaceDE w:val="0"/>
              <w:autoSpaceDN w:val="0"/>
              <w:spacing w:before="886"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《中华人民共和国水污染防治法》第四条 地方各级人民政府对本行政区域的水环境质量加强，应当及时采取措施防治水污染。第五条 省、市、区、乡建立河长制，分级分段组织领导本行政区域内江河、湖泊的水资源保护、水域岸线管理、水污染防治、水环境治理等工作。</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1E497FCC">
            <w:pPr>
              <w:widowControl/>
              <w:autoSpaceDE w:val="0"/>
              <w:autoSpaceDN w:val="0"/>
              <w:spacing w:before="1136" w:after="0" w:line="246"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3E64C0F9">
            <w:pPr>
              <w:widowControl/>
              <w:autoSpaceDE w:val="0"/>
              <w:autoSpaceDN w:val="0"/>
              <w:spacing w:before="392" w:after="0" w:line="248" w:lineRule="exact"/>
              <w:ind w:left="0" w:right="0" w:firstLine="0"/>
              <w:jc w:val="center"/>
            </w:pPr>
            <w:r>
              <w:rPr>
                <w:rFonts w:ascii="7v6lAlxz+SimSun" w:hAnsi="7v6lAlxz+SimSun" w:eastAsia="7v6lAlxz+SimSun"/>
                <w:color w:val="000000"/>
                <w:sz w:val="20"/>
              </w:rPr>
              <w:t>珠山生态环境局、市公安局珠山分局、区农业农村和水利局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8FBD7AD">
            <w:pPr>
              <w:widowControl/>
              <w:autoSpaceDE w:val="0"/>
              <w:autoSpaceDN w:val="0"/>
              <w:spacing w:before="1376" w:after="0" w:line="318" w:lineRule="exact"/>
              <w:ind w:left="0" w:right="0" w:firstLine="0"/>
              <w:jc w:val="center"/>
            </w:pPr>
            <w:r>
              <w:rPr>
                <w:rFonts w:ascii="7v6lAlxz+SimSun" w:hAnsi="7v6lAlxz+SimSun" w:eastAsia="7v6lAlxz+SimSun"/>
                <w:color w:val="000000"/>
                <w:sz w:val="32"/>
              </w:rPr>
              <w:t>1019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78EC47B">
            <w:pPr>
              <w:widowControl/>
              <w:autoSpaceDE w:val="0"/>
              <w:autoSpaceDN w:val="0"/>
              <w:spacing w:before="1376" w:after="0" w:line="318" w:lineRule="exact"/>
              <w:ind w:left="0" w:right="0" w:firstLine="0"/>
              <w:jc w:val="center"/>
            </w:pPr>
            <w:r>
              <w:rPr>
                <w:rFonts w:ascii="7v6lAlxz+SimSun" w:hAnsi="7v6lAlxz+SimSun" w:eastAsia="7v6lAlxz+SimSun"/>
                <w:color w:val="000000"/>
                <w:sz w:val="32"/>
              </w:rPr>
              <w:t>加强河流日常巡查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1296A03"/>
        </w:tc>
      </w:tr>
    </w:tbl>
    <w:p w14:paraId="33804B66">
      <w:pPr>
        <w:widowControl/>
        <w:autoSpaceDE w:val="0"/>
        <w:autoSpaceDN w:val="0"/>
        <w:spacing w:before="1654" w:after="0" w:line="414" w:lineRule="exact"/>
        <w:ind w:left="0" w:right="0" w:firstLine="0"/>
        <w:jc w:val="center"/>
      </w:pPr>
      <w:r>
        <w:rPr>
          <w:rFonts w:ascii="宋体" w:hAnsi="宋体" w:eastAsia="宋体"/>
          <w:color w:val="000000"/>
          <w:sz w:val="36"/>
        </w:rPr>
        <w:t>-94-</w:t>
      </w:r>
    </w:p>
    <w:p w14:paraId="2C36D4BF">
      <w:pPr>
        <w:sectPr>
          <w:pgSz w:w="23811" w:h="17237"/>
          <w:pgMar w:top="570" w:right="1140" w:bottom="110" w:left="1140" w:header="720" w:footer="720" w:gutter="0"/>
          <w:cols w:equalWidth="0" w:num="1">
            <w:col w:w="21532"/>
          </w:cols>
          <w:docGrid w:linePitch="360" w:charSpace="0"/>
        </w:sectPr>
      </w:pPr>
    </w:p>
    <w:p w14:paraId="5CE63595">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33865"/>
            <wp:effectExtent l="0" t="0" r="1143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pic:cNvPicPr>
                      <a:picLocks noChangeAspect="1"/>
                    </pic:cNvPicPr>
                  </pic:nvPicPr>
                  <pic:blipFill>
                    <a:blip r:embed="rId88"/>
                    <a:stretch>
                      <a:fillRect/>
                    </a:stretch>
                  </pic:blipFill>
                  <pic:spPr>
                    <a:xfrm>
                      <a:off x="0" y="0"/>
                      <a:ext cx="13647419" cy="9333920"/>
                    </a:xfrm>
                    <a:prstGeom prst="rect">
                      <a:avLst/>
                    </a:prstGeom>
                  </pic:spPr>
                </pic:pic>
              </a:graphicData>
            </a:graphic>
          </wp:anchor>
        </w:drawing>
      </w:r>
    </w:p>
    <w:p w14:paraId="69BC8592">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09D6960D">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6AB9E219">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FE8906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72CE2F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F3873DB">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1AF8CD1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749AE7A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A8E994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84A102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F1FB53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E6539FD">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860736E">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A5E384C">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EA186F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983C2C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B29F955">
        <w:tblPrEx>
          <w:tblCellMar>
            <w:top w:w="0" w:type="dxa"/>
            <w:left w:w="108" w:type="dxa"/>
            <w:bottom w:w="0" w:type="dxa"/>
            <w:right w:w="108" w:type="dxa"/>
          </w:tblCellMar>
        </w:tblPrEx>
        <w:trPr>
          <w:trHeight w:val="1908"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AA0C286">
            <w:pPr>
              <w:widowControl/>
              <w:autoSpaceDE w:val="0"/>
              <w:autoSpaceDN w:val="0"/>
              <w:spacing w:before="3312" w:after="0" w:line="318" w:lineRule="exact"/>
              <w:ind w:left="0" w:right="0" w:firstLine="0"/>
              <w:jc w:val="center"/>
            </w:pPr>
            <w:r>
              <w:rPr>
                <w:rFonts w:ascii="7v6lAlxz+SimSun" w:hAnsi="7v6lAlxz+SimSun" w:eastAsia="7v6lAlxz+SimSun"/>
                <w:color w:val="000000"/>
                <w:sz w:val="32"/>
              </w:rPr>
              <w:t>82</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4A2B71E">
            <w:pPr>
              <w:widowControl/>
              <w:autoSpaceDE w:val="0"/>
              <w:autoSpaceDN w:val="0"/>
              <w:spacing w:before="3120" w:after="0" w:line="318" w:lineRule="exact"/>
              <w:ind w:left="0" w:right="0" w:firstLine="0"/>
              <w:jc w:val="center"/>
            </w:pPr>
            <w:r>
              <w:rPr>
                <w:rFonts w:ascii="7v6lAlxz+SimSun" w:hAnsi="7v6lAlxz+SimSun" w:eastAsia="7v6lAlxz+SimSun"/>
                <w:color w:val="000000"/>
                <w:sz w:val="32"/>
              </w:rPr>
              <w:t>生态</w:t>
            </w:r>
          </w:p>
          <w:p w14:paraId="195C60AF">
            <w:pPr>
              <w:widowControl/>
              <w:autoSpaceDE w:val="0"/>
              <w:autoSpaceDN w:val="0"/>
              <w:spacing w:before="68" w:after="0" w:line="320" w:lineRule="exact"/>
              <w:ind w:left="0" w:right="0" w:firstLine="0"/>
              <w:jc w:val="center"/>
            </w:pPr>
            <w:r>
              <w:rPr>
                <w:rFonts w:ascii="7v6lAlxz+SimSun" w:hAnsi="7v6lAlxz+SimSun" w:eastAsia="7v6lAlxz+SimSun"/>
                <w:color w:val="000000"/>
                <w:sz w:val="32"/>
              </w:rPr>
              <w:t>环保</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7B7E240">
            <w:pPr>
              <w:widowControl/>
              <w:autoSpaceDE w:val="0"/>
              <w:autoSpaceDN w:val="0"/>
              <w:spacing w:before="2662" w:after="0" w:line="388" w:lineRule="exact"/>
              <w:ind w:left="0" w:right="0" w:firstLine="0"/>
              <w:jc w:val="center"/>
            </w:pPr>
            <w:r>
              <w:rPr>
                <w:rFonts w:ascii="7v6lAlxz+SimSun" w:hAnsi="7v6lAlxz+SimSun" w:eastAsia="7v6lAlxz+SimSun"/>
                <w:color w:val="000000"/>
                <w:sz w:val="32"/>
              </w:rPr>
              <w:t>开展水环境保护宣传教育和水生态环境日常巡查。</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6604240">
            <w:pPr>
              <w:widowControl/>
              <w:autoSpaceDE w:val="0"/>
              <w:autoSpaceDN w:val="0"/>
              <w:spacing w:before="1948" w:after="0" w:line="320" w:lineRule="exact"/>
              <w:ind w:left="0" w:right="0" w:firstLine="0"/>
              <w:jc w:val="center"/>
            </w:pPr>
            <w:r>
              <w:rPr>
                <w:rFonts w:ascii="7v6lAlxz+SimSun" w:hAnsi="7v6lAlxz+SimSun" w:eastAsia="7v6lAlxz+SimSun"/>
                <w:color w:val="000000"/>
                <w:sz w:val="32"/>
              </w:rPr>
              <w:t>232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5F800F6">
            <w:pPr>
              <w:widowControl/>
              <w:autoSpaceDE w:val="0"/>
              <w:autoSpaceDN w:val="0"/>
              <w:spacing w:before="1490" w:after="0" w:line="388" w:lineRule="exact"/>
              <w:ind w:left="46" w:right="300" w:firstLine="0"/>
              <w:jc w:val="both"/>
            </w:pPr>
            <w:r>
              <w:rPr>
                <w:rFonts w:ascii="7v6lAlxz+SimSun" w:hAnsi="7v6lAlxz+SimSun" w:eastAsia="7v6lAlxz+SimSun"/>
                <w:color w:val="000000"/>
                <w:sz w:val="32"/>
              </w:rPr>
              <w:t>开展水环境保护宣传教育</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3DFA9CA">
            <w:pPr>
              <w:widowControl/>
              <w:autoSpaceDE w:val="0"/>
              <w:autoSpaceDN w:val="0"/>
              <w:spacing w:before="372" w:after="0" w:line="202" w:lineRule="exact"/>
              <w:ind w:left="30" w:right="0" w:firstLine="0"/>
              <w:jc w:val="left"/>
            </w:pPr>
            <w:r>
              <w:rPr>
                <w:rFonts w:ascii="7v6lAlxz+SimSun" w:hAnsi="7v6lAlxz+SimSun" w:eastAsia="7v6lAlxz+SimSun"/>
                <w:color w:val="000000"/>
                <w:sz w:val="16"/>
              </w:rPr>
              <w:t>【法律】</w:t>
            </w:r>
            <w:r>
              <w:br w:type="textWrapping"/>
            </w:r>
            <w:r>
              <w:rPr>
                <w:rFonts w:ascii="7v6lAlxz+SimSun" w:hAnsi="7v6lAlxz+SimSun" w:eastAsia="7v6lAlxz+SimSun"/>
                <w:color w:val="000000"/>
                <w:sz w:val="16"/>
              </w:rPr>
              <w:t>1.《中华人民共和国环境保护法》（2014 年修订）第二十八条 “地方各级人民政府应当根据环境保护目标和治理任务，采取有效措施，改善环境质量。”</w:t>
            </w:r>
            <w:r>
              <w:br w:type="textWrapping"/>
            </w:r>
            <w:r>
              <w:rPr>
                <w:rFonts w:ascii="7v6lAlxz+SimSun" w:hAnsi="7v6lAlxz+SimSun" w:eastAsia="7v6lAlxz+SimSun"/>
                <w:color w:val="000000"/>
                <w:sz w:val="16"/>
              </w:rPr>
              <w:t>2.《中华人民共和国水污染防治法》（2018 年施行）第四条 “地方各级人民政府对本行政区域的水环境质量负责，应当及时采取措施防治水污染。”第五条 “省、市、县、乡建立河长制，分级分段组织领导本行政区域内江河、湖泊的水资源保护、水域岸线管理、水污染防治、水环境治理等工作。”</w:t>
            </w:r>
          </w:p>
          <w:p w14:paraId="46122F97">
            <w:pPr>
              <w:widowControl/>
              <w:autoSpaceDE w:val="0"/>
              <w:autoSpaceDN w:val="0"/>
              <w:spacing w:before="2" w:after="0" w:line="200" w:lineRule="exact"/>
              <w:ind w:left="30" w:right="144"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1.中共中央办公厅、国务院办公厅《关于加强新时代水土保持工作的意见》</w:t>
            </w:r>
            <w:r>
              <w:br w:type="textWrapping"/>
            </w:r>
            <w:r>
              <w:rPr>
                <w:rFonts w:ascii="7v6lAlxz+SimSun" w:hAnsi="7v6lAlxz+SimSun" w:eastAsia="7v6lAlxz+SimSun"/>
                <w:color w:val="000000"/>
                <w:sz w:val="16"/>
              </w:rPr>
              <w:t>2.《水利部贯彻落实&lt;关于加强新时代水土保持工作的意见&gt;的实施方案》</w:t>
            </w:r>
            <w:r>
              <w:br w:type="textWrapping"/>
            </w:r>
            <w:r>
              <w:rPr>
                <w:rFonts w:ascii="7v6lAlxz+SimSun" w:hAnsi="7v6lAlxz+SimSun" w:eastAsia="7v6lAlxz+SimSun"/>
                <w:color w:val="000000"/>
                <w:sz w:val="16"/>
              </w:rPr>
              <w:t>【行政法规】</w:t>
            </w:r>
            <w:r>
              <w:br w:type="textWrapping"/>
            </w:r>
            <w:r>
              <w:rPr>
                <w:rFonts w:ascii="7v6lAlxz+SimSun" w:hAnsi="7v6lAlxz+SimSun" w:eastAsia="7v6lAlxz+SimSun"/>
                <w:color w:val="000000"/>
                <w:sz w:val="16"/>
              </w:rPr>
              <w:t>《节约用水条例》（国务院令第776号）第九条 国务院有关部门、县级以上地方人民政府及其有关部门、乡镇人民政府、街道办事处应当组织开展多种形式的节水宣传教育和知识普及活动。</w:t>
            </w:r>
          </w:p>
          <w:p w14:paraId="376F45E4">
            <w:pPr>
              <w:widowControl/>
              <w:autoSpaceDE w:val="0"/>
              <w:autoSpaceDN w:val="0"/>
              <w:spacing w:before="2" w:after="0" w:line="202" w:lineRule="exact"/>
              <w:ind w:left="30" w:right="0" w:firstLine="0"/>
              <w:jc w:val="left"/>
            </w:pPr>
            <w:r>
              <w:rPr>
                <w:rFonts w:ascii="7v6lAlxz+SimSun" w:hAnsi="7v6lAlxz+SimSun" w:eastAsia="7v6lAlxz+SimSun"/>
                <w:color w:val="000000"/>
                <w:sz w:val="16"/>
              </w:rPr>
              <w:t>【地方性法规】</w:t>
            </w:r>
            <w:r>
              <w:br w:type="textWrapping"/>
            </w:r>
            <w:r>
              <w:rPr>
                <w:rFonts w:ascii="7v6lAlxz+SimSun" w:hAnsi="7v6lAlxz+SimSun" w:eastAsia="7v6lAlxz+SimSun"/>
                <w:color w:val="000000"/>
                <w:sz w:val="16"/>
              </w:rPr>
              <w:t>《江西省节约用水办法》第六条 各级人民政府及节约用水行政主管部门应当加强节约用水宣传教育，普及节约用水知识，增强全民节约用水意识。</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5A7777C">
            <w:pPr>
              <w:widowControl/>
              <w:autoSpaceDE w:val="0"/>
              <w:autoSpaceDN w:val="0"/>
              <w:spacing w:before="1704"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B7B4178">
            <w:pPr>
              <w:widowControl/>
              <w:autoSpaceDE w:val="0"/>
              <w:autoSpaceDN w:val="0"/>
              <w:spacing w:before="1336" w:after="0" w:line="248" w:lineRule="exact"/>
              <w:ind w:left="0" w:right="0" w:firstLine="0"/>
              <w:jc w:val="center"/>
            </w:pPr>
            <w:r>
              <w:rPr>
                <w:rFonts w:ascii="7v6lAlxz+SimSun" w:hAnsi="7v6lAlxz+SimSun" w:eastAsia="7v6lAlxz+SimSun"/>
                <w:color w:val="000000"/>
                <w:sz w:val="20"/>
              </w:rPr>
              <w:t xml:space="preserve"> 珠山</w:t>
            </w:r>
            <w:r>
              <w:br w:type="textWrapping"/>
            </w:r>
            <w:r>
              <w:rPr>
                <w:rFonts w:ascii="7v6lAlxz+SimSun" w:hAnsi="7v6lAlxz+SimSun" w:eastAsia="7v6lAlxz+SimSun"/>
                <w:color w:val="000000"/>
                <w:sz w:val="20"/>
              </w:rPr>
              <w:t>生态环境局、区农业农村和水利局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EA2D204">
            <w:pPr>
              <w:widowControl/>
              <w:autoSpaceDE w:val="0"/>
              <w:autoSpaceDN w:val="0"/>
              <w:spacing w:before="804" w:after="0" w:line="318" w:lineRule="exact"/>
              <w:ind w:left="0" w:right="0" w:firstLine="0"/>
              <w:jc w:val="center"/>
            </w:pPr>
            <w:r>
              <w:rPr>
                <w:rFonts w:ascii="7v6lAlxz+SimSun" w:hAnsi="7v6lAlxz+SimSun" w:eastAsia="7v6lAlxz+SimSun"/>
                <w:color w:val="000000"/>
                <w:sz w:val="32"/>
              </w:rPr>
              <w:t>1020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A04E6BE">
            <w:pPr>
              <w:widowControl/>
              <w:autoSpaceDE w:val="0"/>
              <w:autoSpaceDN w:val="0"/>
              <w:spacing w:before="610" w:after="0" w:line="318" w:lineRule="exact"/>
              <w:ind w:left="0" w:right="0" w:firstLine="0"/>
              <w:jc w:val="center"/>
            </w:pPr>
            <w:r>
              <w:rPr>
                <w:rFonts w:ascii="7v6lAlxz+SimSun" w:hAnsi="7v6lAlxz+SimSun" w:eastAsia="7v6lAlxz+SimSun"/>
                <w:color w:val="000000"/>
                <w:sz w:val="32"/>
              </w:rPr>
              <w:t>宣传普及水环境保护相关知识、引导</w:t>
            </w:r>
          </w:p>
          <w:p w14:paraId="30BFF0B4">
            <w:pPr>
              <w:widowControl/>
              <w:autoSpaceDE w:val="0"/>
              <w:autoSpaceDN w:val="0"/>
              <w:spacing w:before="68" w:after="0" w:line="318" w:lineRule="exact"/>
              <w:ind w:left="0" w:right="0" w:firstLine="0"/>
              <w:jc w:val="center"/>
            </w:pPr>
            <w:r>
              <w:rPr>
                <w:rFonts w:ascii="7v6lAlxz+SimSun" w:hAnsi="7v6lAlxz+SimSun" w:eastAsia="7v6lAlxz+SimSun"/>
                <w:color w:val="000000"/>
                <w:sz w:val="32"/>
              </w:rPr>
              <w:t>群众依法参与水污染防治工作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340CF0A"/>
        </w:tc>
      </w:tr>
      <w:tr w14:paraId="632474F9">
        <w:tblPrEx>
          <w:tblCellMar>
            <w:top w:w="0" w:type="dxa"/>
            <w:left w:w="108" w:type="dxa"/>
            <w:bottom w:w="0" w:type="dxa"/>
            <w:right w:w="108" w:type="dxa"/>
          </w:tblCellMar>
        </w:tblPrEx>
        <w:trPr>
          <w:trHeight w:val="229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A5C1E13"/>
        </w:tc>
        <w:tc>
          <w:tcPr>
            <w:tcW w:w="1957" w:type="dxa"/>
            <w:vMerge w:val="continue"/>
            <w:tcBorders>
              <w:top w:val="single" w:color="000000" w:sz="8" w:space="0"/>
              <w:left w:val="single" w:color="000000" w:sz="6" w:space="0"/>
              <w:bottom w:val="single" w:color="000000" w:sz="6" w:space="0"/>
              <w:right w:val="single" w:color="000000" w:sz="8" w:space="0"/>
            </w:tcBorders>
          </w:tcPr>
          <w:p w14:paraId="11806451"/>
        </w:tc>
        <w:tc>
          <w:tcPr>
            <w:tcW w:w="1957" w:type="dxa"/>
            <w:vMerge w:val="continue"/>
            <w:tcBorders>
              <w:top w:val="single" w:color="000000" w:sz="8" w:space="0"/>
              <w:left w:val="single" w:color="000000" w:sz="8" w:space="0"/>
              <w:bottom w:val="single" w:color="000000" w:sz="6" w:space="0"/>
              <w:right w:val="single" w:color="000000" w:sz="8" w:space="0"/>
            </w:tcBorders>
          </w:tcPr>
          <w:p w14:paraId="5E8FE2C3"/>
        </w:tc>
        <w:tc>
          <w:tcPr>
            <w:tcW w:w="1957" w:type="dxa"/>
            <w:vMerge w:val="continue"/>
            <w:tcBorders>
              <w:top w:val="single" w:color="000000" w:sz="8" w:space="0"/>
              <w:left w:val="single" w:color="000000" w:sz="8" w:space="0"/>
              <w:bottom w:val="single" w:color="000000" w:sz="8" w:space="0"/>
              <w:right w:val="single" w:color="000000" w:sz="6" w:space="0"/>
            </w:tcBorders>
          </w:tcPr>
          <w:p w14:paraId="4F438A61"/>
        </w:tc>
        <w:tc>
          <w:tcPr>
            <w:tcW w:w="1957" w:type="dxa"/>
            <w:vMerge w:val="continue"/>
            <w:tcBorders>
              <w:top w:val="single" w:color="000000" w:sz="8" w:space="0"/>
              <w:left w:val="single" w:color="000000" w:sz="6" w:space="0"/>
              <w:bottom w:val="single" w:color="000000" w:sz="8" w:space="0"/>
              <w:right w:val="single" w:color="000000" w:sz="8" w:space="0"/>
            </w:tcBorders>
          </w:tcPr>
          <w:p w14:paraId="15C3A0EA"/>
        </w:tc>
        <w:tc>
          <w:tcPr>
            <w:tcW w:w="1957" w:type="dxa"/>
            <w:vMerge w:val="continue"/>
            <w:tcBorders>
              <w:top w:val="single" w:color="000000" w:sz="8" w:space="0"/>
              <w:left w:val="single" w:color="000000" w:sz="8" w:space="0"/>
              <w:bottom w:val="single" w:color="000000" w:sz="8" w:space="0"/>
              <w:right w:val="single" w:color="000000" w:sz="8" w:space="0"/>
            </w:tcBorders>
          </w:tcPr>
          <w:p w14:paraId="02B96986"/>
        </w:tc>
        <w:tc>
          <w:tcPr>
            <w:tcW w:w="1957" w:type="dxa"/>
            <w:vMerge w:val="continue"/>
            <w:tcBorders>
              <w:top w:val="single" w:color="000000" w:sz="8" w:space="0"/>
              <w:left w:val="single" w:color="000000" w:sz="8" w:space="0"/>
              <w:bottom w:val="single" w:color="000000" w:sz="8" w:space="0"/>
              <w:right w:val="single" w:color="000000" w:sz="6" w:space="0"/>
            </w:tcBorders>
          </w:tcPr>
          <w:p w14:paraId="7609F3DA"/>
        </w:tc>
        <w:tc>
          <w:tcPr>
            <w:tcW w:w="1957" w:type="dxa"/>
            <w:vMerge w:val="continue"/>
            <w:tcBorders>
              <w:top w:val="single" w:color="000000" w:sz="8" w:space="0"/>
              <w:left w:val="single" w:color="000000" w:sz="6" w:space="0"/>
              <w:bottom w:val="single" w:color="000000" w:sz="8" w:space="0"/>
              <w:right w:val="single" w:color="000000" w:sz="8" w:space="0"/>
            </w:tcBorders>
          </w:tcPr>
          <w:p w14:paraId="128889F1"/>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0575793">
            <w:pPr>
              <w:widowControl/>
              <w:autoSpaceDE w:val="0"/>
              <w:autoSpaceDN w:val="0"/>
              <w:spacing w:before="994" w:after="0" w:line="318" w:lineRule="exact"/>
              <w:ind w:left="0" w:right="0" w:firstLine="0"/>
              <w:jc w:val="center"/>
            </w:pPr>
            <w:r>
              <w:rPr>
                <w:rFonts w:ascii="7v6lAlxz+SimSun" w:hAnsi="7v6lAlxz+SimSun" w:eastAsia="7v6lAlxz+SimSun"/>
                <w:color w:val="000000"/>
                <w:sz w:val="32"/>
              </w:rPr>
              <w:t>1021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9F6E9C1">
            <w:pPr>
              <w:widowControl/>
              <w:autoSpaceDE w:val="0"/>
              <w:autoSpaceDN w:val="0"/>
              <w:spacing w:before="994" w:after="0" w:line="318" w:lineRule="exact"/>
              <w:ind w:left="0" w:right="0" w:firstLine="0"/>
              <w:jc w:val="center"/>
            </w:pPr>
            <w:r>
              <w:rPr>
                <w:rFonts w:ascii="7v6lAlxz+SimSun" w:hAnsi="7v6lAlxz+SimSun" w:eastAsia="7v6lAlxz+SimSun"/>
                <w:color w:val="000000"/>
                <w:sz w:val="32"/>
              </w:rPr>
              <w:t>开展节约用水宣传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FE65E19"/>
        </w:tc>
      </w:tr>
      <w:tr w14:paraId="27540906">
        <w:tblPrEx>
          <w:tblCellMar>
            <w:top w:w="0" w:type="dxa"/>
            <w:left w:w="108" w:type="dxa"/>
            <w:bottom w:w="0" w:type="dxa"/>
            <w:right w:w="108" w:type="dxa"/>
          </w:tblCellMar>
        </w:tblPrEx>
        <w:trPr>
          <w:trHeight w:val="13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C7B4113"/>
        </w:tc>
        <w:tc>
          <w:tcPr>
            <w:tcW w:w="1957" w:type="dxa"/>
            <w:vMerge w:val="continue"/>
            <w:tcBorders>
              <w:top w:val="single" w:color="000000" w:sz="8" w:space="0"/>
              <w:left w:val="single" w:color="000000" w:sz="6" w:space="0"/>
              <w:bottom w:val="single" w:color="000000" w:sz="6" w:space="0"/>
              <w:right w:val="single" w:color="000000" w:sz="8" w:space="0"/>
            </w:tcBorders>
          </w:tcPr>
          <w:p w14:paraId="5328253B"/>
        </w:tc>
        <w:tc>
          <w:tcPr>
            <w:tcW w:w="1957" w:type="dxa"/>
            <w:vMerge w:val="continue"/>
            <w:tcBorders>
              <w:top w:val="single" w:color="000000" w:sz="8" w:space="0"/>
              <w:left w:val="single" w:color="000000" w:sz="8" w:space="0"/>
              <w:bottom w:val="single" w:color="000000" w:sz="6" w:space="0"/>
              <w:right w:val="single" w:color="000000" w:sz="8" w:space="0"/>
            </w:tcBorders>
          </w:tcPr>
          <w:p w14:paraId="262E3367"/>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435F6F6">
            <w:pPr>
              <w:widowControl/>
              <w:autoSpaceDE w:val="0"/>
              <w:autoSpaceDN w:val="0"/>
              <w:spacing w:before="1214" w:after="0" w:line="318" w:lineRule="exact"/>
              <w:ind w:left="0" w:right="0" w:firstLine="0"/>
              <w:jc w:val="center"/>
            </w:pPr>
            <w:r>
              <w:rPr>
                <w:rFonts w:ascii="7v6lAlxz+SimSun" w:hAnsi="7v6lAlxz+SimSun" w:eastAsia="7v6lAlxz+SimSun"/>
                <w:color w:val="000000"/>
                <w:sz w:val="32"/>
              </w:rPr>
              <w:t>233</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CA376FE">
            <w:pPr>
              <w:widowControl/>
              <w:autoSpaceDE w:val="0"/>
              <w:autoSpaceDN w:val="0"/>
              <w:spacing w:before="1022" w:after="0" w:line="318" w:lineRule="exact"/>
              <w:ind w:left="46" w:right="0" w:firstLine="0"/>
              <w:jc w:val="left"/>
            </w:pPr>
            <w:r>
              <w:rPr>
                <w:rFonts w:ascii="7v6lAlxz+SimSun" w:hAnsi="7v6lAlxz+SimSun" w:eastAsia="7v6lAlxz+SimSun"/>
                <w:color w:val="000000"/>
                <w:sz w:val="32"/>
              </w:rPr>
              <w:t>开展水域环</w:t>
            </w:r>
          </w:p>
          <w:p w14:paraId="53A8AD93">
            <w:pPr>
              <w:widowControl/>
              <w:autoSpaceDE w:val="0"/>
              <w:autoSpaceDN w:val="0"/>
              <w:spacing w:before="68" w:after="0" w:line="320" w:lineRule="exact"/>
              <w:ind w:left="46" w:right="0" w:firstLine="0"/>
              <w:jc w:val="left"/>
            </w:pPr>
            <w:r>
              <w:rPr>
                <w:rFonts w:ascii="7v6lAlxz+SimSun" w:hAnsi="7v6lAlxz+SimSun" w:eastAsia="7v6lAlxz+SimSun"/>
                <w:color w:val="000000"/>
                <w:sz w:val="32"/>
              </w:rPr>
              <w:t>境日常巡查</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F7246D4">
            <w:pPr>
              <w:widowControl/>
              <w:autoSpaceDE w:val="0"/>
              <w:autoSpaceDN w:val="0"/>
              <w:spacing w:before="356"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《水污染防治法》第四条 地方各级人民政府对本行政区域的水环境质量负责，应当及时采取措施防治水污染。第五条 省、市、县、乡建立河长制，分级分段组织领导本行政区域内江河、湖泊的水资源保护、水域岸线管理、水污染防治、水环境治理等工作。</w:t>
            </w:r>
          </w:p>
          <w:p w14:paraId="36624553">
            <w:pPr>
              <w:widowControl/>
              <w:autoSpaceDE w:val="0"/>
              <w:autoSpaceDN w:val="0"/>
              <w:spacing w:before="2"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1.《江西省人民政府办公厅关于印发江西省乡镇（街道）行政权力指导目录（2021年版）的通知》</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2A8D665">
            <w:pPr>
              <w:widowControl/>
              <w:autoSpaceDE w:val="0"/>
              <w:autoSpaceDN w:val="0"/>
              <w:spacing w:before="97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7798F01">
            <w:pPr>
              <w:widowControl/>
              <w:autoSpaceDE w:val="0"/>
              <w:autoSpaceDN w:val="0"/>
              <w:spacing w:before="604" w:after="0" w:line="246" w:lineRule="exact"/>
              <w:ind w:left="0" w:right="0" w:firstLine="0"/>
              <w:jc w:val="center"/>
            </w:pPr>
            <w:r>
              <w:rPr>
                <w:rFonts w:ascii="7v6lAlxz+SimSun" w:hAnsi="7v6lAlxz+SimSun" w:eastAsia="7v6lAlxz+SimSun"/>
                <w:color w:val="000000"/>
                <w:sz w:val="20"/>
              </w:rPr>
              <w:t>珠山生态环境局、区农业农村和水利局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7E3F732">
            <w:pPr>
              <w:widowControl/>
              <w:autoSpaceDE w:val="0"/>
              <w:autoSpaceDN w:val="0"/>
              <w:spacing w:before="532" w:after="0" w:line="320" w:lineRule="exact"/>
              <w:ind w:left="0" w:right="0" w:firstLine="0"/>
              <w:jc w:val="center"/>
            </w:pPr>
            <w:r>
              <w:rPr>
                <w:rFonts w:ascii="7v6lAlxz+SimSun" w:hAnsi="7v6lAlxz+SimSun" w:eastAsia="7v6lAlxz+SimSun"/>
                <w:color w:val="000000"/>
                <w:sz w:val="32"/>
              </w:rPr>
              <w:t>1022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FF24311">
            <w:pPr>
              <w:widowControl/>
              <w:autoSpaceDE w:val="0"/>
              <w:autoSpaceDN w:val="0"/>
              <w:spacing w:before="532" w:after="0" w:line="320" w:lineRule="exact"/>
              <w:ind w:left="0" w:right="0" w:firstLine="0"/>
              <w:jc w:val="center"/>
            </w:pPr>
            <w:r>
              <w:rPr>
                <w:rFonts w:ascii="7v6lAlxz+SimSun" w:hAnsi="7v6lAlxz+SimSun" w:eastAsia="7v6lAlxz+SimSun"/>
                <w:color w:val="000000"/>
                <w:sz w:val="32"/>
              </w:rPr>
              <w:t>巡查辖区内水域环境、督促问题整改</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D747382"/>
        </w:tc>
      </w:tr>
      <w:tr w14:paraId="2FF8AC1C">
        <w:tblPrEx>
          <w:tblCellMar>
            <w:top w:w="0" w:type="dxa"/>
            <w:left w:w="108" w:type="dxa"/>
            <w:bottom w:w="0" w:type="dxa"/>
            <w:right w:w="108" w:type="dxa"/>
          </w:tblCellMar>
        </w:tblPrEx>
        <w:trPr>
          <w:trHeight w:val="136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949B828"/>
        </w:tc>
        <w:tc>
          <w:tcPr>
            <w:tcW w:w="1957" w:type="dxa"/>
            <w:vMerge w:val="continue"/>
            <w:tcBorders>
              <w:top w:val="single" w:color="000000" w:sz="8" w:space="0"/>
              <w:left w:val="single" w:color="000000" w:sz="6" w:space="0"/>
              <w:bottom w:val="single" w:color="000000" w:sz="6" w:space="0"/>
              <w:right w:val="single" w:color="000000" w:sz="8" w:space="0"/>
            </w:tcBorders>
          </w:tcPr>
          <w:p w14:paraId="7F8E1225"/>
        </w:tc>
        <w:tc>
          <w:tcPr>
            <w:tcW w:w="1957" w:type="dxa"/>
            <w:vMerge w:val="continue"/>
            <w:tcBorders>
              <w:top w:val="single" w:color="000000" w:sz="8" w:space="0"/>
              <w:left w:val="single" w:color="000000" w:sz="8" w:space="0"/>
              <w:bottom w:val="single" w:color="000000" w:sz="6" w:space="0"/>
              <w:right w:val="single" w:color="000000" w:sz="8" w:space="0"/>
            </w:tcBorders>
          </w:tcPr>
          <w:p w14:paraId="6EC496D6"/>
        </w:tc>
        <w:tc>
          <w:tcPr>
            <w:tcW w:w="1957" w:type="dxa"/>
            <w:vMerge w:val="continue"/>
            <w:tcBorders>
              <w:top w:val="single" w:color="000000" w:sz="8" w:space="0"/>
              <w:left w:val="single" w:color="000000" w:sz="8" w:space="0"/>
              <w:bottom w:val="single" w:color="000000" w:sz="6" w:space="0"/>
              <w:right w:val="single" w:color="000000" w:sz="6" w:space="0"/>
            </w:tcBorders>
          </w:tcPr>
          <w:p w14:paraId="6020B432"/>
        </w:tc>
        <w:tc>
          <w:tcPr>
            <w:tcW w:w="1957" w:type="dxa"/>
            <w:vMerge w:val="continue"/>
            <w:tcBorders>
              <w:top w:val="single" w:color="000000" w:sz="8" w:space="0"/>
              <w:left w:val="single" w:color="000000" w:sz="6" w:space="0"/>
              <w:bottom w:val="single" w:color="000000" w:sz="6" w:space="0"/>
              <w:right w:val="single" w:color="000000" w:sz="8" w:space="0"/>
            </w:tcBorders>
          </w:tcPr>
          <w:p w14:paraId="15371554"/>
        </w:tc>
        <w:tc>
          <w:tcPr>
            <w:tcW w:w="1957" w:type="dxa"/>
            <w:vMerge w:val="continue"/>
            <w:tcBorders>
              <w:top w:val="single" w:color="000000" w:sz="8" w:space="0"/>
              <w:left w:val="single" w:color="000000" w:sz="8" w:space="0"/>
              <w:bottom w:val="single" w:color="000000" w:sz="6" w:space="0"/>
              <w:right w:val="single" w:color="000000" w:sz="8" w:space="0"/>
            </w:tcBorders>
          </w:tcPr>
          <w:p w14:paraId="40092FE5"/>
        </w:tc>
        <w:tc>
          <w:tcPr>
            <w:tcW w:w="1957" w:type="dxa"/>
            <w:vMerge w:val="continue"/>
            <w:tcBorders>
              <w:top w:val="single" w:color="000000" w:sz="8" w:space="0"/>
              <w:left w:val="single" w:color="000000" w:sz="8" w:space="0"/>
              <w:bottom w:val="single" w:color="000000" w:sz="6" w:space="0"/>
              <w:right w:val="single" w:color="000000" w:sz="6" w:space="0"/>
            </w:tcBorders>
          </w:tcPr>
          <w:p w14:paraId="177256A4"/>
        </w:tc>
        <w:tc>
          <w:tcPr>
            <w:tcW w:w="1957" w:type="dxa"/>
            <w:vMerge w:val="continue"/>
            <w:tcBorders>
              <w:top w:val="single" w:color="000000" w:sz="8" w:space="0"/>
              <w:left w:val="single" w:color="000000" w:sz="6" w:space="0"/>
              <w:bottom w:val="single" w:color="000000" w:sz="6" w:space="0"/>
              <w:right w:val="single" w:color="000000" w:sz="8" w:space="0"/>
            </w:tcBorders>
          </w:tcPr>
          <w:p w14:paraId="7B9A5055"/>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AEC5E44">
            <w:pPr>
              <w:widowControl/>
              <w:autoSpaceDE w:val="0"/>
              <w:autoSpaceDN w:val="0"/>
              <w:spacing w:before="534" w:after="0" w:line="318" w:lineRule="exact"/>
              <w:ind w:left="0" w:right="0" w:firstLine="0"/>
              <w:jc w:val="center"/>
            </w:pPr>
            <w:r>
              <w:rPr>
                <w:rFonts w:ascii="7v6lAlxz+SimSun" w:hAnsi="7v6lAlxz+SimSun" w:eastAsia="7v6lAlxz+SimSun"/>
                <w:color w:val="000000"/>
                <w:sz w:val="32"/>
              </w:rPr>
              <w:t>1023</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8509891">
            <w:pPr>
              <w:widowControl/>
              <w:autoSpaceDE w:val="0"/>
              <w:autoSpaceDN w:val="0"/>
              <w:spacing w:before="340" w:after="0" w:line="318" w:lineRule="exact"/>
              <w:ind w:left="0" w:right="0" w:firstLine="0"/>
              <w:jc w:val="center"/>
            </w:pPr>
            <w:r>
              <w:rPr>
                <w:rFonts w:ascii="7v6lAlxz+SimSun" w:hAnsi="7v6lAlxz+SimSun" w:eastAsia="7v6lAlxz+SimSun"/>
                <w:color w:val="000000"/>
                <w:sz w:val="32"/>
              </w:rPr>
              <w:t>开展企业、生活废水排放巡查，发现</w:t>
            </w:r>
          </w:p>
          <w:p w14:paraId="0647AD5F">
            <w:pPr>
              <w:widowControl/>
              <w:autoSpaceDE w:val="0"/>
              <w:autoSpaceDN w:val="0"/>
              <w:spacing w:before="68" w:after="0" w:line="318" w:lineRule="exact"/>
              <w:ind w:left="0" w:right="0" w:firstLine="0"/>
              <w:jc w:val="center"/>
            </w:pPr>
            <w:r>
              <w:rPr>
                <w:rFonts w:ascii="7v6lAlxz+SimSun" w:hAnsi="7v6lAlxz+SimSun" w:eastAsia="7v6lAlxz+SimSun"/>
                <w:color w:val="000000"/>
                <w:sz w:val="32"/>
              </w:rPr>
              <w:t>企业废水排放问题上报</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E5422B6"/>
        </w:tc>
      </w:tr>
      <w:tr w14:paraId="45DE01B0">
        <w:tblPrEx>
          <w:tblCellMar>
            <w:top w:w="0" w:type="dxa"/>
            <w:left w:w="108" w:type="dxa"/>
            <w:bottom w:w="0" w:type="dxa"/>
            <w:right w:w="108" w:type="dxa"/>
          </w:tblCellMar>
        </w:tblPrEx>
        <w:trPr>
          <w:trHeight w:val="1582" w:hRule="exact"/>
        </w:trPr>
        <w:tc>
          <w:tcPr>
            <w:tcW w:w="606"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07823AAB">
            <w:pPr>
              <w:widowControl/>
              <w:autoSpaceDE w:val="0"/>
              <w:autoSpaceDN w:val="0"/>
              <w:spacing w:before="1434" w:after="0" w:line="318" w:lineRule="exact"/>
              <w:ind w:left="0" w:right="0" w:firstLine="0"/>
              <w:jc w:val="center"/>
            </w:pPr>
            <w:r>
              <w:rPr>
                <w:rFonts w:ascii="7v6lAlxz+SimSun" w:hAnsi="7v6lAlxz+SimSun" w:eastAsia="7v6lAlxz+SimSun"/>
                <w:color w:val="000000"/>
                <w:sz w:val="32"/>
              </w:rPr>
              <w:t>83</w:t>
            </w:r>
          </w:p>
        </w:tc>
        <w:tc>
          <w:tcPr>
            <w:tcW w:w="87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16F19601">
            <w:pPr>
              <w:widowControl/>
              <w:autoSpaceDE w:val="0"/>
              <w:autoSpaceDN w:val="0"/>
              <w:spacing w:before="1238" w:after="0" w:line="320" w:lineRule="exact"/>
              <w:ind w:left="0" w:right="0" w:firstLine="0"/>
              <w:jc w:val="center"/>
            </w:pPr>
            <w:r>
              <w:rPr>
                <w:rFonts w:ascii="7v6lAlxz+SimSun" w:hAnsi="7v6lAlxz+SimSun" w:eastAsia="7v6lAlxz+SimSun"/>
                <w:color w:val="000000"/>
                <w:sz w:val="32"/>
              </w:rPr>
              <w:t>生态</w:t>
            </w:r>
          </w:p>
          <w:p w14:paraId="2D047F9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环保</w:t>
            </w:r>
          </w:p>
        </w:tc>
        <w:tc>
          <w:tcPr>
            <w:tcW w:w="2414"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7E1A5871">
            <w:pPr>
              <w:widowControl/>
              <w:autoSpaceDE w:val="0"/>
              <w:autoSpaceDN w:val="0"/>
              <w:spacing w:before="1238" w:after="0" w:line="320" w:lineRule="exact"/>
              <w:ind w:left="0" w:right="0" w:firstLine="0"/>
              <w:jc w:val="center"/>
            </w:pPr>
            <w:r>
              <w:rPr>
                <w:rFonts w:ascii="7v6lAlxz+SimSun" w:hAnsi="7v6lAlxz+SimSun" w:eastAsia="7v6lAlxz+SimSun"/>
                <w:color w:val="000000"/>
                <w:sz w:val="32"/>
              </w:rPr>
              <w:t>开展土壤污染防</w:t>
            </w:r>
          </w:p>
          <w:p w14:paraId="24C6A65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治宣传教育。</w:t>
            </w:r>
          </w:p>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436370A0">
            <w:pPr>
              <w:widowControl/>
              <w:autoSpaceDE w:val="0"/>
              <w:autoSpaceDN w:val="0"/>
              <w:spacing w:before="1434" w:after="0" w:line="318" w:lineRule="exact"/>
              <w:ind w:left="0" w:right="0" w:firstLine="0"/>
              <w:jc w:val="center"/>
            </w:pPr>
            <w:r>
              <w:rPr>
                <w:rFonts w:ascii="7v6lAlxz+SimSun" w:hAnsi="7v6lAlxz+SimSun" w:eastAsia="7v6lAlxz+SimSun"/>
                <w:color w:val="000000"/>
                <w:sz w:val="32"/>
              </w:rPr>
              <w:t>234</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2F216736"/>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3175477F">
            <w:pPr>
              <w:widowControl/>
              <w:autoSpaceDE w:val="0"/>
              <w:autoSpaceDN w:val="0"/>
              <w:spacing w:before="578" w:after="0" w:line="246" w:lineRule="exact"/>
              <w:ind w:left="30" w:right="0" w:firstLine="0"/>
              <w:jc w:val="left"/>
            </w:pPr>
            <w:r>
              <w:rPr>
                <w:rFonts w:ascii="7v6lAlxz+SimSun" w:hAnsi="7v6lAlxz+SimSun" w:eastAsia="7v6lAlxz+SimSun"/>
                <w:color w:val="000000"/>
                <w:sz w:val="20"/>
              </w:rPr>
              <w:t>【法律法规】</w:t>
            </w:r>
            <w:r>
              <w:br w:type="textWrapping"/>
            </w:r>
            <w:r>
              <w:rPr>
                <w:rFonts w:ascii="7v6lAlxz+SimSun" w:hAnsi="7v6lAlxz+SimSun" w:eastAsia="7v6lAlxz+SimSun"/>
                <w:color w:val="000000"/>
                <w:sz w:val="20"/>
              </w:rPr>
              <w:t>《中华人民共和国土壤污染防治法》第六条 各级人民政府应当加强对土壤污染防治工作的领导，组织、协调、督促有关部门依法履行土壤污染防治监督管理职责。第十条 各级人民政府及其有关部门、基层群众性自治组织和新闻媒体应当加强土壤污染防治宣传教育和科学普及，增强公众土壤污染防治意识，引导公众依法参与土壤污染防治工作。第二十五条 “地方各级人民政府应当统筹规划、建设城乡生活污水和生活垃圾处理、处置设施，并保障其正常运行，防止土壤污染。”</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01B8751E">
            <w:pPr>
              <w:widowControl/>
              <w:autoSpaceDE w:val="0"/>
              <w:autoSpaceDN w:val="0"/>
              <w:spacing w:before="119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3CC3ADAE">
            <w:pPr>
              <w:widowControl/>
              <w:autoSpaceDE w:val="0"/>
              <w:autoSpaceDN w:val="0"/>
              <w:spacing w:before="824" w:after="0" w:line="246" w:lineRule="exact"/>
              <w:ind w:left="0" w:right="0" w:firstLine="0"/>
              <w:jc w:val="center"/>
            </w:pPr>
            <w:r>
              <w:rPr>
                <w:rFonts w:ascii="7v6lAlxz+SimSun" w:hAnsi="7v6lAlxz+SimSun" w:eastAsia="7v6lAlxz+SimSun"/>
                <w:color w:val="000000"/>
                <w:sz w:val="20"/>
              </w:rPr>
              <w:t xml:space="preserve"> 珠山</w:t>
            </w:r>
            <w:r>
              <w:br w:type="textWrapping"/>
            </w:r>
            <w:r>
              <w:rPr>
                <w:rFonts w:ascii="7v6lAlxz+SimSun" w:hAnsi="7v6lAlxz+SimSun" w:eastAsia="7v6lAlxz+SimSun"/>
                <w:color w:val="000000"/>
                <w:sz w:val="20"/>
              </w:rPr>
              <w:t>生态环境局、区农业农村和水利局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B40AA96">
            <w:pPr>
              <w:widowControl/>
              <w:autoSpaceDE w:val="0"/>
              <w:autoSpaceDN w:val="0"/>
              <w:spacing w:before="642" w:after="0" w:line="318" w:lineRule="exact"/>
              <w:ind w:left="0" w:right="0" w:firstLine="0"/>
              <w:jc w:val="center"/>
            </w:pPr>
            <w:r>
              <w:rPr>
                <w:rFonts w:ascii="7v6lAlxz+SimSun" w:hAnsi="7v6lAlxz+SimSun" w:eastAsia="7v6lAlxz+SimSun"/>
                <w:color w:val="000000"/>
                <w:sz w:val="32"/>
              </w:rPr>
              <w:t>1024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B1BBA3C">
            <w:pPr>
              <w:widowControl/>
              <w:autoSpaceDE w:val="0"/>
              <w:autoSpaceDN w:val="0"/>
              <w:spacing w:before="446" w:after="0" w:line="320" w:lineRule="exact"/>
              <w:ind w:left="0" w:right="0" w:firstLine="0"/>
              <w:jc w:val="center"/>
            </w:pPr>
            <w:r>
              <w:rPr>
                <w:rFonts w:ascii="7v6lAlxz+SimSun" w:hAnsi="7v6lAlxz+SimSun" w:eastAsia="7v6lAlxz+SimSun"/>
                <w:color w:val="000000"/>
                <w:sz w:val="32"/>
              </w:rPr>
              <w:t>开展土壤污染防治宣传教育和科学普</w:t>
            </w:r>
          </w:p>
          <w:p w14:paraId="7DE34FB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及</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004C54E"/>
        </w:tc>
      </w:tr>
      <w:tr w14:paraId="60BDA245">
        <w:tblPrEx>
          <w:tblCellMar>
            <w:top w:w="0" w:type="dxa"/>
            <w:left w:w="108" w:type="dxa"/>
            <w:bottom w:w="0" w:type="dxa"/>
            <w:right w:w="108" w:type="dxa"/>
          </w:tblCellMar>
        </w:tblPrEx>
        <w:trPr>
          <w:trHeight w:val="1584"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64C965DD"/>
        </w:tc>
        <w:tc>
          <w:tcPr>
            <w:tcW w:w="1957" w:type="dxa"/>
            <w:vMerge w:val="continue"/>
            <w:tcBorders>
              <w:top w:val="single" w:color="000000" w:sz="6" w:space="0"/>
              <w:left w:val="single" w:color="000000" w:sz="6" w:space="0"/>
              <w:bottom w:val="single" w:color="000000" w:sz="6" w:space="0"/>
              <w:right w:val="single" w:color="000000" w:sz="8" w:space="0"/>
            </w:tcBorders>
          </w:tcPr>
          <w:p w14:paraId="4442DD8C"/>
        </w:tc>
        <w:tc>
          <w:tcPr>
            <w:tcW w:w="1957" w:type="dxa"/>
            <w:vMerge w:val="continue"/>
            <w:tcBorders>
              <w:top w:val="single" w:color="000000" w:sz="6" w:space="0"/>
              <w:left w:val="single" w:color="000000" w:sz="8" w:space="0"/>
              <w:bottom w:val="single" w:color="000000" w:sz="6" w:space="0"/>
              <w:right w:val="single" w:color="000000" w:sz="8" w:space="0"/>
            </w:tcBorders>
          </w:tcPr>
          <w:p w14:paraId="52E547A1"/>
        </w:tc>
        <w:tc>
          <w:tcPr>
            <w:tcW w:w="1957" w:type="dxa"/>
            <w:vMerge w:val="continue"/>
            <w:tcBorders>
              <w:top w:val="single" w:color="000000" w:sz="6" w:space="0"/>
              <w:left w:val="single" w:color="000000" w:sz="8" w:space="0"/>
              <w:bottom w:val="single" w:color="000000" w:sz="6" w:space="0"/>
              <w:right w:val="single" w:color="000000" w:sz="6" w:space="0"/>
            </w:tcBorders>
          </w:tcPr>
          <w:p w14:paraId="7290FEA8"/>
        </w:tc>
        <w:tc>
          <w:tcPr>
            <w:tcW w:w="1957" w:type="dxa"/>
            <w:vMerge w:val="continue"/>
            <w:tcBorders>
              <w:top w:val="single" w:color="000000" w:sz="6" w:space="0"/>
              <w:left w:val="single" w:color="000000" w:sz="6" w:space="0"/>
              <w:bottom w:val="single" w:color="000000" w:sz="6" w:space="0"/>
              <w:right w:val="single" w:color="000000" w:sz="8" w:space="0"/>
            </w:tcBorders>
          </w:tcPr>
          <w:p w14:paraId="5FCEA2DB"/>
        </w:tc>
        <w:tc>
          <w:tcPr>
            <w:tcW w:w="1957" w:type="dxa"/>
            <w:vMerge w:val="continue"/>
            <w:tcBorders>
              <w:top w:val="single" w:color="000000" w:sz="6" w:space="0"/>
              <w:left w:val="single" w:color="000000" w:sz="8" w:space="0"/>
              <w:bottom w:val="single" w:color="000000" w:sz="6" w:space="0"/>
              <w:right w:val="single" w:color="000000" w:sz="8" w:space="0"/>
            </w:tcBorders>
          </w:tcPr>
          <w:p w14:paraId="3765D430"/>
        </w:tc>
        <w:tc>
          <w:tcPr>
            <w:tcW w:w="1957" w:type="dxa"/>
            <w:vMerge w:val="continue"/>
            <w:tcBorders>
              <w:top w:val="single" w:color="000000" w:sz="6" w:space="0"/>
              <w:left w:val="single" w:color="000000" w:sz="8" w:space="0"/>
              <w:bottom w:val="single" w:color="000000" w:sz="6" w:space="0"/>
              <w:right w:val="single" w:color="000000" w:sz="6" w:space="0"/>
            </w:tcBorders>
          </w:tcPr>
          <w:p w14:paraId="41DF956B"/>
        </w:tc>
        <w:tc>
          <w:tcPr>
            <w:tcW w:w="1957" w:type="dxa"/>
            <w:vMerge w:val="continue"/>
            <w:tcBorders>
              <w:top w:val="single" w:color="000000" w:sz="6" w:space="0"/>
              <w:left w:val="single" w:color="000000" w:sz="6" w:space="0"/>
              <w:bottom w:val="single" w:color="000000" w:sz="6" w:space="0"/>
              <w:right w:val="single" w:color="000000" w:sz="8" w:space="0"/>
            </w:tcBorders>
          </w:tcPr>
          <w:p w14:paraId="31F7505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AD437F2">
            <w:pPr>
              <w:widowControl/>
              <w:autoSpaceDE w:val="0"/>
              <w:autoSpaceDN w:val="0"/>
              <w:spacing w:before="644" w:after="0" w:line="318" w:lineRule="exact"/>
              <w:ind w:left="0" w:right="0" w:firstLine="0"/>
              <w:jc w:val="center"/>
            </w:pPr>
            <w:r>
              <w:rPr>
                <w:rFonts w:ascii="7v6lAlxz+SimSun" w:hAnsi="7v6lAlxz+SimSun" w:eastAsia="7v6lAlxz+SimSun"/>
                <w:color w:val="000000"/>
                <w:sz w:val="32"/>
              </w:rPr>
              <w:t>1025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F5CF4A2">
            <w:pPr>
              <w:widowControl/>
              <w:autoSpaceDE w:val="0"/>
              <w:autoSpaceDN w:val="0"/>
              <w:spacing w:before="644" w:after="0" w:line="318" w:lineRule="exact"/>
              <w:ind w:left="0" w:right="0" w:firstLine="0"/>
              <w:jc w:val="center"/>
            </w:pPr>
            <w:r>
              <w:rPr>
                <w:rFonts w:ascii="7v6lAlxz+SimSun" w:hAnsi="7v6lAlxz+SimSun" w:eastAsia="7v6lAlxz+SimSun"/>
                <w:color w:val="000000"/>
                <w:sz w:val="32"/>
              </w:rPr>
              <w:t>引导群众依法参与土壤污染防治工作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05BAF10"/>
        </w:tc>
      </w:tr>
      <w:tr w14:paraId="4D3CF118">
        <w:tblPrEx>
          <w:tblCellMar>
            <w:top w:w="0" w:type="dxa"/>
            <w:left w:w="108" w:type="dxa"/>
            <w:bottom w:w="0" w:type="dxa"/>
            <w:right w:w="108" w:type="dxa"/>
          </w:tblCellMar>
        </w:tblPrEx>
        <w:trPr>
          <w:trHeight w:val="2350" w:hRule="exact"/>
        </w:trPr>
        <w:tc>
          <w:tcPr>
            <w:tcW w:w="606" w:type="dxa"/>
            <w:tcBorders>
              <w:top w:val="single" w:color="000000" w:sz="6" w:space="0"/>
              <w:left w:val="single" w:color="000000" w:sz="8" w:space="0"/>
              <w:bottom w:val="single" w:color="000000" w:sz="8" w:space="0"/>
              <w:right w:val="single" w:color="000000" w:sz="6" w:space="0"/>
            </w:tcBorders>
            <w:tcMar>
              <w:left w:w="0" w:type="dxa"/>
              <w:right w:w="0" w:type="dxa"/>
            </w:tcMar>
          </w:tcPr>
          <w:p w14:paraId="3832EB9C">
            <w:pPr>
              <w:widowControl/>
              <w:autoSpaceDE w:val="0"/>
              <w:autoSpaceDN w:val="0"/>
              <w:spacing w:before="1028" w:after="0" w:line="318" w:lineRule="exact"/>
              <w:ind w:left="0" w:right="0" w:firstLine="0"/>
              <w:jc w:val="center"/>
            </w:pPr>
            <w:r>
              <w:rPr>
                <w:rFonts w:ascii="7v6lAlxz+SimSun" w:hAnsi="7v6lAlxz+SimSun" w:eastAsia="7v6lAlxz+SimSun"/>
                <w:color w:val="000000"/>
                <w:sz w:val="32"/>
              </w:rPr>
              <w:t>84</w:t>
            </w:r>
          </w:p>
        </w:tc>
        <w:tc>
          <w:tcPr>
            <w:tcW w:w="870" w:type="dxa"/>
            <w:tcBorders>
              <w:top w:val="single" w:color="000000" w:sz="6" w:space="0"/>
              <w:left w:val="single" w:color="000000" w:sz="6" w:space="0"/>
              <w:bottom w:val="single" w:color="000000" w:sz="8" w:space="0"/>
              <w:right w:val="single" w:color="000000" w:sz="8" w:space="0"/>
            </w:tcBorders>
            <w:tcMar>
              <w:left w:w="0" w:type="dxa"/>
              <w:right w:w="0" w:type="dxa"/>
            </w:tcMar>
          </w:tcPr>
          <w:p w14:paraId="2920D4AA">
            <w:pPr>
              <w:widowControl/>
              <w:autoSpaceDE w:val="0"/>
              <w:autoSpaceDN w:val="0"/>
              <w:spacing w:before="832" w:after="0" w:line="320" w:lineRule="exact"/>
              <w:ind w:left="0" w:right="0" w:firstLine="0"/>
              <w:jc w:val="center"/>
            </w:pPr>
            <w:r>
              <w:rPr>
                <w:rFonts w:ascii="7v6lAlxz+SimSun" w:hAnsi="7v6lAlxz+SimSun" w:eastAsia="7v6lAlxz+SimSun"/>
                <w:color w:val="000000"/>
                <w:sz w:val="32"/>
              </w:rPr>
              <w:t>生态</w:t>
            </w:r>
          </w:p>
          <w:p w14:paraId="0078E5A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环保</w:t>
            </w:r>
          </w:p>
        </w:tc>
        <w:tc>
          <w:tcPr>
            <w:tcW w:w="2414" w:type="dxa"/>
            <w:tcBorders>
              <w:top w:val="single" w:color="000000" w:sz="6" w:space="0"/>
              <w:left w:val="single" w:color="000000" w:sz="8" w:space="0"/>
              <w:bottom w:val="single" w:color="000000" w:sz="8" w:space="0"/>
              <w:right w:val="single" w:color="000000" w:sz="8" w:space="0"/>
            </w:tcBorders>
            <w:tcMar>
              <w:left w:w="0" w:type="dxa"/>
              <w:right w:w="0" w:type="dxa"/>
            </w:tcMar>
          </w:tcPr>
          <w:p w14:paraId="2378A8DA">
            <w:pPr>
              <w:widowControl/>
              <w:autoSpaceDE w:val="0"/>
              <w:autoSpaceDN w:val="0"/>
              <w:spacing w:before="570" w:after="0" w:line="388" w:lineRule="exact"/>
              <w:ind w:left="0" w:right="0" w:firstLine="0"/>
              <w:jc w:val="center"/>
            </w:pPr>
            <w:r>
              <w:rPr>
                <w:rFonts w:ascii="7v6lAlxz+SimSun" w:hAnsi="7v6lAlxz+SimSun" w:eastAsia="7v6lAlxz+SimSun"/>
                <w:color w:val="000000"/>
                <w:sz w:val="32"/>
              </w:rPr>
              <w:t>抓好生态环保督察问题整改落实</w:t>
            </w:r>
          </w:p>
          <w:p w14:paraId="0A974189">
            <w:pPr>
              <w:widowControl/>
              <w:autoSpaceDE w:val="0"/>
              <w:autoSpaceDN w:val="0"/>
              <w:spacing w:before="68" w:after="0" w:line="318" w:lineRule="exact"/>
              <w:ind w:left="0" w:right="0" w:firstLine="0"/>
              <w:jc w:val="center"/>
            </w:pPr>
            <w:r>
              <w:rPr>
                <w:rFonts w:ascii="7v6lAlxz+SimSun" w:hAnsi="7v6lAlxz+SimSun" w:eastAsia="7v6lAlxz+SimSun"/>
                <w:color w:val="000000"/>
                <w:sz w:val="32"/>
              </w:rPr>
              <w:t>。</w:t>
            </w:r>
          </w:p>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54222F2C">
            <w:pPr>
              <w:widowControl/>
              <w:autoSpaceDE w:val="0"/>
              <w:autoSpaceDN w:val="0"/>
              <w:spacing w:before="1028" w:after="0" w:line="318" w:lineRule="exact"/>
              <w:ind w:left="0" w:right="0" w:firstLine="0"/>
              <w:jc w:val="center"/>
            </w:pPr>
            <w:r>
              <w:rPr>
                <w:rFonts w:ascii="7v6lAlxz+SimSun" w:hAnsi="7v6lAlxz+SimSun" w:eastAsia="7v6lAlxz+SimSun"/>
                <w:color w:val="000000"/>
                <w:sz w:val="32"/>
              </w:rPr>
              <w:t>235</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217BED95"/>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0B88869C">
            <w:pPr>
              <w:widowControl/>
              <w:autoSpaceDE w:val="0"/>
              <w:autoSpaceDN w:val="0"/>
              <w:spacing w:before="414"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 xml:space="preserve">《中华人民共和国环境保护法》第六条 一切单位和个人都有保护环境的义务。地方各级人民政府应当对本行政区域的环境质量加强。企业事业单位和其他生产经营者应当防止、减少环境污染和生态破坏，对所造成的损害依法承担责任。第二十八条  地方各级人民政府应当根据环境保护目标和治理任务，采取有效措施，改善环境质量。" </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4ABDC9F3">
            <w:pPr>
              <w:widowControl/>
              <w:autoSpaceDE w:val="0"/>
              <w:autoSpaceDN w:val="0"/>
              <w:spacing w:before="784"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15A8F003">
            <w:pPr>
              <w:widowControl/>
              <w:autoSpaceDE w:val="0"/>
              <w:autoSpaceDN w:val="0"/>
              <w:spacing w:before="784" w:after="0" w:line="248" w:lineRule="exact"/>
              <w:ind w:left="0" w:right="0" w:firstLine="0"/>
              <w:jc w:val="center"/>
            </w:pPr>
            <w:r>
              <w:rPr>
                <w:rFonts w:ascii="7v6lAlxz+SimSun" w:hAnsi="7v6lAlxz+SimSun" w:eastAsia="7v6lAlxz+SimSun"/>
                <w:color w:val="000000"/>
                <w:sz w:val="20"/>
              </w:rPr>
              <w:t>珠山生态环境局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3D556A4">
            <w:pPr>
              <w:widowControl/>
              <w:autoSpaceDE w:val="0"/>
              <w:autoSpaceDN w:val="0"/>
              <w:spacing w:before="1028" w:after="0" w:line="318" w:lineRule="exact"/>
              <w:ind w:left="0" w:right="0" w:firstLine="0"/>
              <w:jc w:val="center"/>
            </w:pPr>
            <w:r>
              <w:rPr>
                <w:rFonts w:ascii="7v6lAlxz+SimSun" w:hAnsi="7v6lAlxz+SimSun" w:eastAsia="7v6lAlxz+SimSun"/>
                <w:color w:val="000000"/>
                <w:sz w:val="32"/>
              </w:rPr>
              <w:t>1026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AC49312">
            <w:pPr>
              <w:widowControl/>
              <w:autoSpaceDE w:val="0"/>
              <w:autoSpaceDN w:val="0"/>
              <w:spacing w:before="570" w:after="0" w:line="388" w:lineRule="exact"/>
              <w:ind w:left="0" w:right="0" w:firstLine="0"/>
              <w:jc w:val="center"/>
            </w:pPr>
            <w:r>
              <w:rPr>
                <w:rFonts w:ascii="7v6lAlxz+SimSun" w:hAnsi="7v6lAlxz+SimSun" w:eastAsia="7v6lAlxz+SimSun"/>
                <w:color w:val="000000"/>
                <w:sz w:val="32"/>
              </w:rPr>
              <w:t>做好生态环境保护督察反馈意见的整改，落实生态环境保护和改善、防治污染和其他公害、法律责任</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007A022"/>
        </w:tc>
      </w:tr>
    </w:tbl>
    <w:p w14:paraId="344A3762">
      <w:pPr>
        <w:widowControl/>
        <w:autoSpaceDE w:val="0"/>
        <w:autoSpaceDN w:val="0"/>
        <w:spacing w:before="364" w:after="0" w:line="414" w:lineRule="exact"/>
        <w:ind w:left="0" w:right="0" w:firstLine="0"/>
        <w:jc w:val="center"/>
      </w:pPr>
      <w:r>
        <w:rPr>
          <w:rFonts w:ascii="宋体" w:hAnsi="宋体" w:eastAsia="宋体"/>
          <w:color w:val="000000"/>
          <w:sz w:val="36"/>
        </w:rPr>
        <w:t>-95-</w:t>
      </w:r>
    </w:p>
    <w:p w14:paraId="143A4DEC">
      <w:pPr>
        <w:sectPr>
          <w:pgSz w:w="23811" w:h="17237"/>
          <w:pgMar w:top="570" w:right="1140" w:bottom="110" w:left="1140" w:header="720" w:footer="720" w:gutter="0"/>
          <w:cols w:equalWidth="0" w:num="1">
            <w:col w:w="21532"/>
          </w:cols>
          <w:docGrid w:linePitch="360" w:charSpace="0"/>
        </w:sectPr>
      </w:pPr>
    </w:p>
    <w:p w14:paraId="721059B3">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84665"/>
            <wp:effectExtent l="0" t="0" r="1143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pic:cNvPicPr>
                      <a:picLocks noChangeAspect="1"/>
                    </pic:cNvPicPr>
                  </pic:nvPicPr>
                  <pic:blipFill>
                    <a:blip r:embed="rId89"/>
                    <a:stretch>
                      <a:fillRect/>
                    </a:stretch>
                  </pic:blipFill>
                  <pic:spPr>
                    <a:xfrm>
                      <a:off x="0" y="0"/>
                      <a:ext cx="13647419" cy="9384717"/>
                    </a:xfrm>
                    <a:prstGeom prst="rect">
                      <a:avLst/>
                    </a:prstGeom>
                  </pic:spPr>
                </pic:pic>
              </a:graphicData>
            </a:graphic>
          </wp:anchor>
        </w:drawing>
      </w:r>
    </w:p>
    <w:p w14:paraId="3DFA0AB8">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988DBDF">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A16FAA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50A131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AE57F8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9831CBE">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4EACC1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55EE09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3D4F13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34D7EEB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12E42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278CCBB">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2F9D11E">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AF0924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EA85A7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2D5F65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7F25204">
        <w:tblPrEx>
          <w:tblCellMar>
            <w:top w:w="0" w:type="dxa"/>
            <w:left w:w="108" w:type="dxa"/>
            <w:bottom w:w="0" w:type="dxa"/>
            <w:right w:w="108" w:type="dxa"/>
          </w:tblCellMar>
        </w:tblPrEx>
        <w:trPr>
          <w:trHeight w:val="802" w:hRule="exact"/>
        </w:trPr>
        <w:tc>
          <w:tcPr>
            <w:tcW w:w="21492" w:type="dxa"/>
            <w:gridSpan w:val="11"/>
            <w:tcBorders>
              <w:top w:val="single" w:color="000000" w:sz="8" w:space="0"/>
              <w:left w:val="single" w:color="000000" w:sz="8" w:space="0"/>
              <w:bottom w:val="single" w:color="000000" w:sz="8" w:space="0"/>
              <w:right w:val="single" w:color="000000" w:sz="8" w:space="0"/>
            </w:tcBorders>
            <w:tcMar>
              <w:left w:w="0" w:type="dxa"/>
              <w:right w:w="0" w:type="dxa"/>
            </w:tcMar>
          </w:tcPr>
          <w:p w14:paraId="532A2828">
            <w:pPr>
              <w:widowControl/>
              <w:autoSpaceDE w:val="0"/>
              <w:autoSpaceDN w:val="0"/>
              <w:spacing w:before="272" w:after="0" w:line="280" w:lineRule="exact"/>
              <w:ind w:left="44" w:right="0" w:firstLine="0"/>
              <w:jc w:val="left"/>
            </w:pPr>
            <w:r>
              <w:rPr>
                <w:rFonts w:ascii="uP5mT3wW+SimHei" w:hAnsi="uP5mT3wW+SimHei" w:eastAsia="uP5mT3wW+SimHei"/>
                <w:b/>
                <w:color w:val="000000"/>
                <w:sz w:val="28"/>
              </w:rPr>
              <w:t>六、城乡建设（4个大项，7个子项）</w:t>
            </w:r>
          </w:p>
        </w:tc>
      </w:tr>
      <w:tr w14:paraId="514E33D9">
        <w:tblPrEx>
          <w:tblCellMar>
            <w:top w:w="0" w:type="dxa"/>
            <w:left w:w="108" w:type="dxa"/>
            <w:bottom w:w="0" w:type="dxa"/>
            <w:right w:w="108" w:type="dxa"/>
          </w:tblCellMar>
        </w:tblPrEx>
        <w:trPr>
          <w:trHeight w:val="144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F6EFDBB">
            <w:pPr>
              <w:widowControl/>
              <w:autoSpaceDE w:val="0"/>
              <w:autoSpaceDN w:val="0"/>
              <w:spacing w:before="2776" w:after="0" w:line="320" w:lineRule="exact"/>
              <w:ind w:left="0" w:right="0" w:firstLine="0"/>
              <w:jc w:val="center"/>
            </w:pPr>
            <w:r>
              <w:rPr>
                <w:rFonts w:ascii="7v6lAlxz+SimSun" w:hAnsi="7v6lAlxz+SimSun" w:eastAsia="7v6lAlxz+SimSun"/>
                <w:color w:val="000000"/>
                <w:sz w:val="32"/>
              </w:rPr>
              <w:t>85</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6D37EF8">
            <w:pPr>
              <w:widowControl/>
              <w:autoSpaceDE w:val="0"/>
              <w:autoSpaceDN w:val="0"/>
              <w:spacing w:before="2582" w:after="0" w:line="318" w:lineRule="exact"/>
              <w:ind w:left="0" w:right="0" w:firstLine="0"/>
              <w:jc w:val="center"/>
            </w:pPr>
            <w:r>
              <w:rPr>
                <w:rFonts w:ascii="7v6lAlxz+SimSun" w:hAnsi="7v6lAlxz+SimSun" w:eastAsia="7v6lAlxz+SimSun"/>
                <w:color w:val="000000"/>
                <w:sz w:val="32"/>
              </w:rPr>
              <w:t>城乡</w:t>
            </w:r>
          </w:p>
          <w:p w14:paraId="1A89B494">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3B842E7">
            <w:pPr>
              <w:widowControl/>
              <w:autoSpaceDE w:val="0"/>
              <w:autoSpaceDN w:val="0"/>
              <w:spacing w:before="2318" w:after="0" w:line="388" w:lineRule="exact"/>
              <w:ind w:left="0" w:right="0" w:firstLine="0"/>
              <w:jc w:val="center"/>
            </w:pPr>
            <w:r>
              <w:rPr>
                <w:rFonts w:ascii="7v6lAlxz+SimSun" w:hAnsi="7v6lAlxz+SimSun" w:eastAsia="7v6lAlxz+SimSun"/>
                <w:color w:val="000000"/>
                <w:sz w:val="32"/>
              </w:rPr>
              <w:t>落实市容和环境卫生、生活垃圾管理工作。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D9707EF">
            <w:pPr>
              <w:widowControl/>
              <w:autoSpaceDE w:val="0"/>
              <w:autoSpaceDN w:val="0"/>
              <w:spacing w:before="1292" w:after="0" w:line="320" w:lineRule="exact"/>
              <w:ind w:left="0" w:right="0" w:firstLine="0"/>
              <w:jc w:val="center"/>
            </w:pPr>
            <w:r>
              <w:rPr>
                <w:rFonts w:ascii="7v6lAlxz+SimSun" w:hAnsi="7v6lAlxz+SimSun" w:eastAsia="7v6lAlxz+SimSun"/>
                <w:color w:val="000000"/>
                <w:sz w:val="32"/>
              </w:rPr>
              <w:t>236</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7401DD3">
            <w:pPr>
              <w:widowControl/>
              <w:autoSpaceDE w:val="0"/>
              <w:autoSpaceDN w:val="0"/>
              <w:spacing w:before="838" w:after="0" w:line="388" w:lineRule="exact"/>
              <w:ind w:left="46" w:right="300" w:firstLine="0"/>
              <w:jc w:val="both"/>
            </w:pPr>
            <w:r>
              <w:rPr>
                <w:rFonts w:ascii="7v6lAlxz+SimSun" w:hAnsi="7v6lAlxz+SimSun" w:eastAsia="7v6lAlxz+SimSun"/>
                <w:color w:val="000000"/>
                <w:sz w:val="32"/>
              </w:rPr>
              <w:t>落实市容和环境卫生工作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4242C62">
            <w:pPr>
              <w:widowControl/>
              <w:autoSpaceDE w:val="0"/>
              <w:autoSpaceDN w:val="0"/>
              <w:spacing w:before="1054" w:after="0" w:line="246" w:lineRule="exact"/>
              <w:ind w:left="30" w:right="104" w:firstLine="0"/>
              <w:jc w:val="both"/>
            </w:pPr>
            <w:r>
              <w:rPr>
                <w:rFonts w:ascii="7v6lAlxz+SimSun" w:hAnsi="7v6lAlxz+SimSun" w:eastAsia="7v6lAlxz+SimSun"/>
                <w:color w:val="000000"/>
                <w:sz w:val="20"/>
              </w:rPr>
              <w:t>【规范性文件】《景德镇市市容和环境卫生管理条例》第四条第三项“乡镇人民政府、街道办事处加强所辖区域内的市容和环境卫生工作，协调、监督和督促有关单位和个人履行市容和环境卫生义务”</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DD67B0F">
            <w:pPr>
              <w:widowControl/>
              <w:autoSpaceDE w:val="0"/>
              <w:autoSpaceDN w:val="0"/>
              <w:spacing w:before="1054"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DA351FB">
            <w:pPr>
              <w:widowControl/>
              <w:autoSpaceDE w:val="0"/>
              <w:autoSpaceDN w:val="0"/>
              <w:spacing w:before="1226" w:after="0" w:line="198" w:lineRule="exact"/>
              <w:ind w:left="0" w:right="0" w:firstLine="0"/>
              <w:jc w:val="center"/>
            </w:pPr>
            <w:r>
              <w:rPr>
                <w:rFonts w:ascii="7v6lAlxz+SimSun" w:hAnsi="7v6lAlxz+SimSun" w:eastAsia="7v6lAlxz+SimSun"/>
                <w:color w:val="000000"/>
                <w:sz w:val="20"/>
              </w:rPr>
              <w:t>区城市</w:t>
            </w:r>
          </w:p>
          <w:p w14:paraId="327E8C06">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管理局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0113D83">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1027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129DC98">
            <w:pPr>
              <w:widowControl/>
              <w:autoSpaceDE w:val="0"/>
              <w:autoSpaceDN w:val="0"/>
              <w:spacing w:before="110" w:after="0" w:line="390" w:lineRule="exact"/>
              <w:ind w:left="0" w:right="0" w:firstLine="0"/>
              <w:jc w:val="center"/>
            </w:pPr>
            <w:r>
              <w:rPr>
                <w:rFonts w:ascii="7v6lAlxz+SimSun" w:hAnsi="7v6lAlxz+SimSun" w:eastAsia="7v6lAlxz+SimSun"/>
                <w:color w:val="000000"/>
                <w:sz w:val="32"/>
              </w:rPr>
              <w:t>落实辖区内市容和环境卫生工作，协调、监督和督促有关单位和个人履行</w:t>
            </w:r>
          </w:p>
          <w:p w14:paraId="621A2C4D">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市容和环境卫生义务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97F1008"/>
        </w:tc>
      </w:tr>
      <w:tr w14:paraId="676B560D">
        <w:tblPrEx>
          <w:tblCellMar>
            <w:top w:w="0" w:type="dxa"/>
            <w:left w:w="108" w:type="dxa"/>
            <w:bottom w:w="0" w:type="dxa"/>
            <w:right w:w="108" w:type="dxa"/>
          </w:tblCellMar>
        </w:tblPrEx>
        <w:trPr>
          <w:trHeight w:val="14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F3F0CE1"/>
        </w:tc>
        <w:tc>
          <w:tcPr>
            <w:tcW w:w="1957" w:type="dxa"/>
            <w:vMerge w:val="continue"/>
            <w:tcBorders>
              <w:top w:val="single" w:color="000000" w:sz="8" w:space="0"/>
              <w:left w:val="single" w:color="000000" w:sz="6" w:space="0"/>
              <w:bottom w:val="single" w:color="000000" w:sz="6" w:space="0"/>
              <w:right w:val="single" w:color="000000" w:sz="8" w:space="0"/>
            </w:tcBorders>
          </w:tcPr>
          <w:p w14:paraId="10D28730"/>
        </w:tc>
        <w:tc>
          <w:tcPr>
            <w:tcW w:w="1957" w:type="dxa"/>
            <w:vMerge w:val="continue"/>
            <w:tcBorders>
              <w:top w:val="single" w:color="000000" w:sz="8" w:space="0"/>
              <w:left w:val="single" w:color="000000" w:sz="8" w:space="0"/>
              <w:bottom w:val="single" w:color="000000" w:sz="6" w:space="0"/>
              <w:right w:val="single" w:color="000000" w:sz="8" w:space="0"/>
            </w:tcBorders>
          </w:tcPr>
          <w:p w14:paraId="46349312"/>
        </w:tc>
        <w:tc>
          <w:tcPr>
            <w:tcW w:w="1957" w:type="dxa"/>
            <w:vMerge w:val="continue"/>
            <w:tcBorders>
              <w:top w:val="single" w:color="000000" w:sz="8" w:space="0"/>
              <w:left w:val="single" w:color="000000" w:sz="8" w:space="0"/>
              <w:bottom w:val="single" w:color="000000" w:sz="6" w:space="0"/>
              <w:right w:val="single" w:color="000000" w:sz="6" w:space="0"/>
            </w:tcBorders>
          </w:tcPr>
          <w:p w14:paraId="6D23B086"/>
        </w:tc>
        <w:tc>
          <w:tcPr>
            <w:tcW w:w="1957" w:type="dxa"/>
            <w:vMerge w:val="continue"/>
            <w:tcBorders>
              <w:top w:val="single" w:color="000000" w:sz="8" w:space="0"/>
              <w:left w:val="single" w:color="000000" w:sz="6" w:space="0"/>
              <w:bottom w:val="single" w:color="000000" w:sz="6" w:space="0"/>
              <w:right w:val="single" w:color="000000" w:sz="8" w:space="0"/>
            </w:tcBorders>
          </w:tcPr>
          <w:p w14:paraId="472A636B"/>
        </w:tc>
        <w:tc>
          <w:tcPr>
            <w:tcW w:w="1957" w:type="dxa"/>
            <w:vMerge w:val="continue"/>
            <w:tcBorders>
              <w:top w:val="single" w:color="000000" w:sz="8" w:space="0"/>
              <w:left w:val="single" w:color="000000" w:sz="8" w:space="0"/>
              <w:bottom w:val="single" w:color="000000" w:sz="6" w:space="0"/>
              <w:right w:val="single" w:color="000000" w:sz="8" w:space="0"/>
            </w:tcBorders>
          </w:tcPr>
          <w:p w14:paraId="02EAF5F4"/>
        </w:tc>
        <w:tc>
          <w:tcPr>
            <w:tcW w:w="1957" w:type="dxa"/>
            <w:vMerge w:val="continue"/>
            <w:tcBorders>
              <w:top w:val="single" w:color="000000" w:sz="8" w:space="0"/>
              <w:left w:val="single" w:color="000000" w:sz="8" w:space="0"/>
              <w:bottom w:val="single" w:color="000000" w:sz="6" w:space="0"/>
              <w:right w:val="single" w:color="000000" w:sz="6" w:space="0"/>
            </w:tcBorders>
          </w:tcPr>
          <w:p w14:paraId="3B85FA4D"/>
        </w:tc>
        <w:tc>
          <w:tcPr>
            <w:tcW w:w="1957" w:type="dxa"/>
            <w:vMerge w:val="continue"/>
            <w:tcBorders>
              <w:top w:val="single" w:color="000000" w:sz="8" w:space="0"/>
              <w:left w:val="single" w:color="000000" w:sz="6" w:space="0"/>
              <w:bottom w:val="single" w:color="000000" w:sz="6" w:space="0"/>
              <w:right w:val="single" w:color="000000" w:sz="8" w:space="0"/>
            </w:tcBorders>
          </w:tcPr>
          <w:p w14:paraId="3B630173"/>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6009E59">
            <w:pPr>
              <w:widowControl/>
              <w:autoSpaceDE w:val="0"/>
              <w:autoSpaceDN w:val="0"/>
              <w:spacing w:before="572" w:after="0" w:line="318" w:lineRule="exact"/>
              <w:ind w:left="0" w:right="0" w:firstLine="0"/>
              <w:jc w:val="center"/>
            </w:pPr>
            <w:r>
              <w:rPr>
                <w:rFonts w:ascii="7v6lAlxz+SimSun" w:hAnsi="7v6lAlxz+SimSun" w:eastAsia="7v6lAlxz+SimSun"/>
                <w:color w:val="000000"/>
                <w:sz w:val="32"/>
              </w:rPr>
              <w:t>1028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89C5993">
            <w:pPr>
              <w:widowControl/>
              <w:autoSpaceDE w:val="0"/>
              <w:autoSpaceDN w:val="0"/>
              <w:spacing w:before="376" w:after="0" w:line="320" w:lineRule="exact"/>
              <w:ind w:left="0" w:right="0" w:firstLine="0"/>
              <w:jc w:val="center"/>
            </w:pPr>
            <w:r>
              <w:rPr>
                <w:rFonts w:ascii="7v6lAlxz+SimSun" w:hAnsi="7v6lAlxz+SimSun" w:eastAsia="7v6lAlxz+SimSun"/>
                <w:color w:val="000000"/>
                <w:sz w:val="32"/>
              </w:rPr>
              <w:t>开展对死亡畜禽（非水域）的收集、</w:t>
            </w:r>
          </w:p>
          <w:p w14:paraId="1EDEF738">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处理和溯源</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7402145"/>
        </w:tc>
      </w:tr>
      <w:tr w14:paraId="705FC917">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BFB9660"/>
        </w:tc>
        <w:tc>
          <w:tcPr>
            <w:tcW w:w="1957" w:type="dxa"/>
            <w:vMerge w:val="continue"/>
            <w:tcBorders>
              <w:top w:val="single" w:color="000000" w:sz="8" w:space="0"/>
              <w:left w:val="single" w:color="000000" w:sz="6" w:space="0"/>
              <w:bottom w:val="single" w:color="000000" w:sz="6" w:space="0"/>
              <w:right w:val="single" w:color="000000" w:sz="8" w:space="0"/>
            </w:tcBorders>
          </w:tcPr>
          <w:p w14:paraId="388015FB"/>
        </w:tc>
        <w:tc>
          <w:tcPr>
            <w:tcW w:w="1957" w:type="dxa"/>
            <w:vMerge w:val="continue"/>
            <w:tcBorders>
              <w:top w:val="single" w:color="000000" w:sz="8" w:space="0"/>
              <w:left w:val="single" w:color="000000" w:sz="8" w:space="0"/>
              <w:bottom w:val="single" w:color="000000" w:sz="6" w:space="0"/>
              <w:right w:val="single" w:color="000000" w:sz="8" w:space="0"/>
            </w:tcBorders>
          </w:tcPr>
          <w:p w14:paraId="46EAC81B"/>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723C9AA9">
            <w:pPr>
              <w:widowControl/>
              <w:autoSpaceDE w:val="0"/>
              <w:autoSpaceDN w:val="0"/>
              <w:spacing w:before="1330" w:after="0" w:line="320" w:lineRule="exact"/>
              <w:ind w:left="0" w:right="0" w:firstLine="0"/>
              <w:jc w:val="center"/>
            </w:pPr>
            <w:r>
              <w:rPr>
                <w:rFonts w:ascii="7v6lAlxz+SimSun" w:hAnsi="7v6lAlxz+SimSun" w:eastAsia="7v6lAlxz+SimSun"/>
                <w:color w:val="000000"/>
                <w:sz w:val="32"/>
              </w:rPr>
              <w:t>237</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7D015363">
            <w:pPr>
              <w:widowControl/>
              <w:autoSpaceDE w:val="0"/>
              <w:autoSpaceDN w:val="0"/>
              <w:spacing w:before="876" w:after="0" w:line="388" w:lineRule="exact"/>
              <w:ind w:left="46" w:right="300" w:firstLine="0"/>
              <w:jc w:val="both"/>
            </w:pPr>
            <w:r>
              <w:rPr>
                <w:rFonts w:ascii="7v6lAlxz+SimSun" w:hAnsi="7v6lAlxz+SimSun" w:eastAsia="7v6lAlxz+SimSun"/>
                <w:color w:val="000000"/>
                <w:sz w:val="32"/>
              </w:rPr>
              <w:t>开展垃圾分类宣传教育、管理工作</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32CBBAD2">
            <w:pPr>
              <w:widowControl/>
              <w:autoSpaceDE w:val="0"/>
              <w:autoSpaceDN w:val="0"/>
              <w:spacing w:before="158" w:after="0" w:line="200" w:lineRule="exact"/>
              <w:ind w:left="30" w:right="0" w:firstLine="0"/>
              <w:jc w:val="left"/>
            </w:pPr>
            <w:r>
              <w:rPr>
                <w:rFonts w:ascii="7v6lAlxz+SimSun" w:hAnsi="7v6lAlxz+SimSun" w:eastAsia="7v6lAlxz+SimSun"/>
                <w:color w:val="000000"/>
                <w:sz w:val="16"/>
              </w:rPr>
              <w:t>【地方性法规】</w:t>
            </w:r>
            <w:r>
              <w:br w:type="textWrapping"/>
            </w:r>
            <w:r>
              <w:rPr>
                <w:rFonts w:ascii="7v6lAlxz+SimSun" w:hAnsi="7v6lAlxz+SimSun" w:eastAsia="7v6lAlxz+SimSun"/>
                <w:color w:val="000000"/>
                <w:sz w:val="16"/>
              </w:rPr>
              <w:t>《江西省生活垃圾管理条例》第五条 县级以上人民政府应当将本行政区域内生活垃圾管理工作纳入本级国民经济和社会发展规划以及生态环境保护规划,建立生活垃圾分类工作协调机制,加强和统筹生活垃圾分类管理能力建设,所需经费列入本级财政预算。乡(镇)人民政府、街道办事处加强本辖区内生活垃圾管理的具体工作,村(居)民委员会协助开展生活垃圾源头减量、分类投放等管理工作。第四十四条 乡(镇)人民政府和街道办事处应当建立健全共同参与的工作机制,指导村(居)民开展生活垃圾分类,推进生活垃圾管理工作。第五十二条 设区的市、县(市、区)人民政府生活垃圾管理部门有权对从事投放、收集、运输、处理生活垃圾等活动的单位和其他生产经营者进行现场检查。检查人员进行现场检查,应当出示证件。被检查者应当如实反映情况,并提供必要的资料。乡(镇)人民政府、街道办事处、村(居)民委员会应当组织开展日常巡查,引导、督促单位和个人做好生活垃圾分类工作,发现违反本条例行为的,应当予以劝告;对拒不改正的,及时向设区的市、县(市、区)人民政府生活垃圾管理部门报告。</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5E77F45F">
            <w:pPr>
              <w:widowControl/>
              <w:autoSpaceDE w:val="0"/>
              <w:autoSpaceDN w:val="0"/>
              <w:spacing w:before="1092"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345C778D">
            <w:pPr>
              <w:widowControl/>
              <w:autoSpaceDE w:val="0"/>
              <w:autoSpaceDN w:val="0"/>
              <w:spacing w:before="1264" w:after="0" w:line="198" w:lineRule="exact"/>
              <w:ind w:left="0" w:right="0" w:firstLine="0"/>
              <w:jc w:val="center"/>
            </w:pPr>
            <w:r>
              <w:rPr>
                <w:rFonts w:ascii="7v6lAlxz+SimSun" w:hAnsi="7v6lAlxz+SimSun" w:eastAsia="7v6lAlxz+SimSun"/>
                <w:color w:val="000000"/>
                <w:sz w:val="20"/>
              </w:rPr>
              <w:t>区城市</w:t>
            </w:r>
          </w:p>
          <w:p w14:paraId="6D0C8543">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管理局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EB6154E">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1029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5344225">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加强推进生活垃圾管理的具体工作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28F790E"/>
        </w:tc>
      </w:tr>
      <w:tr w14:paraId="564A6294">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C9CC815"/>
        </w:tc>
        <w:tc>
          <w:tcPr>
            <w:tcW w:w="1957" w:type="dxa"/>
            <w:vMerge w:val="continue"/>
            <w:tcBorders>
              <w:top w:val="single" w:color="000000" w:sz="8" w:space="0"/>
              <w:left w:val="single" w:color="000000" w:sz="6" w:space="0"/>
              <w:bottom w:val="single" w:color="000000" w:sz="6" w:space="0"/>
              <w:right w:val="single" w:color="000000" w:sz="8" w:space="0"/>
            </w:tcBorders>
          </w:tcPr>
          <w:p w14:paraId="09FF32DD"/>
        </w:tc>
        <w:tc>
          <w:tcPr>
            <w:tcW w:w="1957" w:type="dxa"/>
            <w:vMerge w:val="continue"/>
            <w:tcBorders>
              <w:top w:val="single" w:color="000000" w:sz="8" w:space="0"/>
              <w:left w:val="single" w:color="000000" w:sz="8" w:space="0"/>
              <w:bottom w:val="single" w:color="000000" w:sz="6" w:space="0"/>
              <w:right w:val="single" w:color="000000" w:sz="8" w:space="0"/>
            </w:tcBorders>
          </w:tcPr>
          <w:p w14:paraId="74DB96D8"/>
        </w:tc>
        <w:tc>
          <w:tcPr>
            <w:tcW w:w="1957" w:type="dxa"/>
            <w:vMerge w:val="continue"/>
            <w:tcBorders>
              <w:top w:val="single" w:color="000000" w:sz="6" w:space="0"/>
              <w:left w:val="single" w:color="000000" w:sz="8" w:space="0"/>
              <w:bottom w:val="single" w:color="000000" w:sz="6" w:space="0"/>
              <w:right w:val="single" w:color="000000" w:sz="6" w:space="0"/>
            </w:tcBorders>
          </w:tcPr>
          <w:p w14:paraId="1C154B99"/>
        </w:tc>
        <w:tc>
          <w:tcPr>
            <w:tcW w:w="1957" w:type="dxa"/>
            <w:vMerge w:val="continue"/>
            <w:tcBorders>
              <w:top w:val="single" w:color="000000" w:sz="6" w:space="0"/>
              <w:left w:val="single" w:color="000000" w:sz="6" w:space="0"/>
              <w:bottom w:val="single" w:color="000000" w:sz="6" w:space="0"/>
              <w:right w:val="single" w:color="000000" w:sz="8" w:space="0"/>
            </w:tcBorders>
          </w:tcPr>
          <w:p w14:paraId="643B309E"/>
        </w:tc>
        <w:tc>
          <w:tcPr>
            <w:tcW w:w="1957" w:type="dxa"/>
            <w:vMerge w:val="continue"/>
            <w:tcBorders>
              <w:top w:val="single" w:color="000000" w:sz="6" w:space="0"/>
              <w:left w:val="single" w:color="000000" w:sz="8" w:space="0"/>
              <w:bottom w:val="single" w:color="000000" w:sz="6" w:space="0"/>
              <w:right w:val="single" w:color="000000" w:sz="8" w:space="0"/>
            </w:tcBorders>
          </w:tcPr>
          <w:p w14:paraId="493646D2"/>
        </w:tc>
        <w:tc>
          <w:tcPr>
            <w:tcW w:w="1957" w:type="dxa"/>
            <w:vMerge w:val="continue"/>
            <w:tcBorders>
              <w:top w:val="single" w:color="000000" w:sz="6" w:space="0"/>
              <w:left w:val="single" w:color="000000" w:sz="8" w:space="0"/>
              <w:bottom w:val="single" w:color="000000" w:sz="6" w:space="0"/>
              <w:right w:val="single" w:color="000000" w:sz="6" w:space="0"/>
            </w:tcBorders>
          </w:tcPr>
          <w:p w14:paraId="03CD57FF"/>
        </w:tc>
        <w:tc>
          <w:tcPr>
            <w:tcW w:w="1957" w:type="dxa"/>
            <w:vMerge w:val="continue"/>
            <w:tcBorders>
              <w:top w:val="single" w:color="000000" w:sz="6" w:space="0"/>
              <w:left w:val="single" w:color="000000" w:sz="6" w:space="0"/>
              <w:bottom w:val="single" w:color="000000" w:sz="6" w:space="0"/>
              <w:right w:val="single" w:color="000000" w:sz="8" w:space="0"/>
            </w:tcBorders>
          </w:tcPr>
          <w:p w14:paraId="55FA4E7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72C1BE0">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1030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933D228">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开展垃圾分类投放宣传活动，指导居</w:t>
            </w:r>
          </w:p>
          <w:p w14:paraId="6BB65C7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民开展生活垃圾分类</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0C090CB"/>
        </w:tc>
      </w:tr>
      <w:tr w14:paraId="7BFD437A">
        <w:tblPrEx>
          <w:tblCellMar>
            <w:top w:w="0" w:type="dxa"/>
            <w:left w:w="108" w:type="dxa"/>
            <w:bottom w:w="0" w:type="dxa"/>
            <w:right w:w="108" w:type="dxa"/>
          </w:tblCellMar>
        </w:tblPrEx>
        <w:trPr>
          <w:trHeight w:val="9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A08FCB6"/>
        </w:tc>
        <w:tc>
          <w:tcPr>
            <w:tcW w:w="1957" w:type="dxa"/>
            <w:vMerge w:val="continue"/>
            <w:tcBorders>
              <w:top w:val="single" w:color="000000" w:sz="8" w:space="0"/>
              <w:left w:val="single" w:color="000000" w:sz="6" w:space="0"/>
              <w:bottom w:val="single" w:color="000000" w:sz="6" w:space="0"/>
              <w:right w:val="single" w:color="000000" w:sz="8" w:space="0"/>
            </w:tcBorders>
          </w:tcPr>
          <w:p w14:paraId="50411F20"/>
        </w:tc>
        <w:tc>
          <w:tcPr>
            <w:tcW w:w="1957" w:type="dxa"/>
            <w:vMerge w:val="continue"/>
            <w:tcBorders>
              <w:top w:val="single" w:color="000000" w:sz="8" w:space="0"/>
              <w:left w:val="single" w:color="000000" w:sz="8" w:space="0"/>
              <w:bottom w:val="single" w:color="000000" w:sz="6" w:space="0"/>
              <w:right w:val="single" w:color="000000" w:sz="8" w:space="0"/>
            </w:tcBorders>
          </w:tcPr>
          <w:p w14:paraId="2AD11527"/>
        </w:tc>
        <w:tc>
          <w:tcPr>
            <w:tcW w:w="1957" w:type="dxa"/>
            <w:vMerge w:val="continue"/>
            <w:tcBorders>
              <w:top w:val="single" w:color="000000" w:sz="6" w:space="0"/>
              <w:left w:val="single" w:color="000000" w:sz="8" w:space="0"/>
              <w:bottom w:val="single" w:color="000000" w:sz="6" w:space="0"/>
              <w:right w:val="single" w:color="000000" w:sz="6" w:space="0"/>
            </w:tcBorders>
          </w:tcPr>
          <w:p w14:paraId="49787FE2"/>
        </w:tc>
        <w:tc>
          <w:tcPr>
            <w:tcW w:w="1957" w:type="dxa"/>
            <w:vMerge w:val="continue"/>
            <w:tcBorders>
              <w:top w:val="single" w:color="000000" w:sz="6" w:space="0"/>
              <w:left w:val="single" w:color="000000" w:sz="6" w:space="0"/>
              <w:bottom w:val="single" w:color="000000" w:sz="6" w:space="0"/>
              <w:right w:val="single" w:color="000000" w:sz="8" w:space="0"/>
            </w:tcBorders>
          </w:tcPr>
          <w:p w14:paraId="5B5D5DD7"/>
        </w:tc>
        <w:tc>
          <w:tcPr>
            <w:tcW w:w="1957" w:type="dxa"/>
            <w:vMerge w:val="continue"/>
            <w:tcBorders>
              <w:top w:val="single" w:color="000000" w:sz="6" w:space="0"/>
              <w:left w:val="single" w:color="000000" w:sz="8" w:space="0"/>
              <w:bottom w:val="single" w:color="000000" w:sz="6" w:space="0"/>
              <w:right w:val="single" w:color="000000" w:sz="8" w:space="0"/>
            </w:tcBorders>
          </w:tcPr>
          <w:p w14:paraId="52B788E5"/>
        </w:tc>
        <w:tc>
          <w:tcPr>
            <w:tcW w:w="1957" w:type="dxa"/>
            <w:vMerge w:val="continue"/>
            <w:tcBorders>
              <w:top w:val="single" w:color="000000" w:sz="6" w:space="0"/>
              <w:left w:val="single" w:color="000000" w:sz="8" w:space="0"/>
              <w:bottom w:val="single" w:color="000000" w:sz="6" w:space="0"/>
              <w:right w:val="single" w:color="000000" w:sz="6" w:space="0"/>
            </w:tcBorders>
          </w:tcPr>
          <w:p w14:paraId="403B6972"/>
        </w:tc>
        <w:tc>
          <w:tcPr>
            <w:tcW w:w="1957" w:type="dxa"/>
            <w:vMerge w:val="continue"/>
            <w:tcBorders>
              <w:top w:val="single" w:color="000000" w:sz="6" w:space="0"/>
              <w:left w:val="single" w:color="000000" w:sz="6" w:space="0"/>
              <w:bottom w:val="single" w:color="000000" w:sz="6" w:space="0"/>
              <w:right w:val="single" w:color="000000" w:sz="8" w:space="0"/>
            </w:tcBorders>
          </w:tcPr>
          <w:p w14:paraId="7B74AFF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A657B33">
            <w:pPr>
              <w:widowControl/>
              <w:autoSpaceDE w:val="0"/>
              <w:autoSpaceDN w:val="0"/>
              <w:spacing w:before="332" w:after="0" w:line="318" w:lineRule="exact"/>
              <w:ind w:left="0" w:right="0" w:firstLine="0"/>
              <w:jc w:val="center"/>
            </w:pPr>
            <w:r>
              <w:rPr>
                <w:rFonts w:ascii="7v6lAlxz+SimSun" w:hAnsi="7v6lAlxz+SimSun" w:eastAsia="7v6lAlxz+SimSun"/>
                <w:color w:val="000000"/>
                <w:sz w:val="32"/>
              </w:rPr>
              <w:t>1031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5E81E31">
            <w:pPr>
              <w:widowControl/>
              <w:autoSpaceDE w:val="0"/>
              <w:autoSpaceDN w:val="0"/>
              <w:spacing w:before="136" w:after="0" w:line="320" w:lineRule="exact"/>
              <w:ind w:left="0" w:right="0" w:firstLine="0"/>
              <w:jc w:val="center"/>
            </w:pPr>
            <w:r>
              <w:rPr>
                <w:rFonts w:ascii="7v6lAlxz+SimSun" w:hAnsi="7v6lAlxz+SimSun" w:eastAsia="7v6lAlxz+SimSun"/>
                <w:color w:val="000000"/>
                <w:sz w:val="32"/>
              </w:rPr>
              <w:t>组织开展日常巡查,引导、督促单位</w:t>
            </w:r>
          </w:p>
          <w:p w14:paraId="2973331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和个人做好生活垃圾分类工作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B7B193D"/>
        </w:tc>
      </w:tr>
      <w:tr w14:paraId="610BAABE">
        <w:tblPrEx>
          <w:tblCellMar>
            <w:top w:w="0" w:type="dxa"/>
            <w:left w:w="108" w:type="dxa"/>
            <w:bottom w:w="0" w:type="dxa"/>
            <w:right w:w="108" w:type="dxa"/>
          </w:tblCellMar>
        </w:tblPrEx>
        <w:trPr>
          <w:trHeight w:val="78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2A6E1DE"/>
        </w:tc>
        <w:tc>
          <w:tcPr>
            <w:tcW w:w="1957" w:type="dxa"/>
            <w:vMerge w:val="continue"/>
            <w:tcBorders>
              <w:top w:val="single" w:color="000000" w:sz="8" w:space="0"/>
              <w:left w:val="single" w:color="000000" w:sz="6" w:space="0"/>
              <w:bottom w:val="single" w:color="000000" w:sz="6" w:space="0"/>
              <w:right w:val="single" w:color="000000" w:sz="8" w:space="0"/>
            </w:tcBorders>
          </w:tcPr>
          <w:p w14:paraId="3310D3F8"/>
        </w:tc>
        <w:tc>
          <w:tcPr>
            <w:tcW w:w="1957" w:type="dxa"/>
            <w:vMerge w:val="continue"/>
            <w:tcBorders>
              <w:top w:val="single" w:color="000000" w:sz="8" w:space="0"/>
              <w:left w:val="single" w:color="000000" w:sz="8" w:space="0"/>
              <w:bottom w:val="single" w:color="000000" w:sz="6" w:space="0"/>
              <w:right w:val="single" w:color="000000" w:sz="8" w:space="0"/>
            </w:tcBorders>
          </w:tcPr>
          <w:p w14:paraId="585D4998"/>
        </w:tc>
        <w:tc>
          <w:tcPr>
            <w:tcW w:w="1957" w:type="dxa"/>
            <w:vMerge w:val="continue"/>
            <w:tcBorders>
              <w:top w:val="single" w:color="000000" w:sz="6" w:space="0"/>
              <w:left w:val="single" w:color="000000" w:sz="8" w:space="0"/>
              <w:bottom w:val="single" w:color="000000" w:sz="6" w:space="0"/>
              <w:right w:val="single" w:color="000000" w:sz="6" w:space="0"/>
            </w:tcBorders>
          </w:tcPr>
          <w:p w14:paraId="248E0C28"/>
        </w:tc>
        <w:tc>
          <w:tcPr>
            <w:tcW w:w="1957" w:type="dxa"/>
            <w:vMerge w:val="continue"/>
            <w:tcBorders>
              <w:top w:val="single" w:color="000000" w:sz="6" w:space="0"/>
              <w:left w:val="single" w:color="000000" w:sz="6" w:space="0"/>
              <w:bottom w:val="single" w:color="000000" w:sz="6" w:space="0"/>
              <w:right w:val="single" w:color="000000" w:sz="8" w:space="0"/>
            </w:tcBorders>
          </w:tcPr>
          <w:p w14:paraId="051CE389"/>
        </w:tc>
        <w:tc>
          <w:tcPr>
            <w:tcW w:w="1957" w:type="dxa"/>
            <w:vMerge w:val="continue"/>
            <w:tcBorders>
              <w:top w:val="single" w:color="000000" w:sz="6" w:space="0"/>
              <w:left w:val="single" w:color="000000" w:sz="8" w:space="0"/>
              <w:bottom w:val="single" w:color="000000" w:sz="6" w:space="0"/>
              <w:right w:val="single" w:color="000000" w:sz="8" w:space="0"/>
            </w:tcBorders>
          </w:tcPr>
          <w:p w14:paraId="28A82688"/>
        </w:tc>
        <w:tc>
          <w:tcPr>
            <w:tcW w:w="1957" w:type="dxa"/>
            <w:vMerge w:val="continue"/>
            <w:tcBorders>
              <w:top w:val="single" w:color="000000" w:sz="6" w:space="0"/>
              <w:left w:val="single" w:color="000000" w:sz="8" w:space="0"/>
              <w:bottom w:val="single" w:color="000000" w:sz="6" w:space="0"/>
              <w:right w:val="single" w:color="000000" w:sz="6" w:space="0"/>
            </w:tcBorders>
          </w:tcPr>
          <w:p w14:paraId="26BCAE05"/>
        </w:tc>
        <w:tc>
          <w:tcPr>
            <w:tcW w:w="1957" w:type="dxa"/>
            <w:vMerge w:val="continue"/>
            <w:tcBorders>
              <w:top w:val="single" w:color="000000" w:sz="6" w:space="0"/>
              <w:left w:val="single" w:color="000000" w:sz="6" w:space="0"/>
              <w:bottom w:val="single" w:color="000000" w:sz="6" w:space="0"/>
              <w:right w:val="single" w:color="000000" w:sz="8" w:space="0"/>
            </w:tcBorders>
          </w:tcPr>
          <w:p w14:paraId="43EB2B5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AAFB75C">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1032</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1C7588B">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按照季度申报垃圾分类材料</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4F73627"/>
        </w:tc>
      </w:tr>
      <w:tr w14:paraId="0BA00111">
        <w:tblPrEx>
          <w:tblCellMar>
            <w:top w:w="0" w:type="dxa"/>
            <w:left w:w="108" w:type="dxa"/>
            <w:bottom w:w="0" w:type="dxa"/>
            <w:right w:w="108" w:type="dxa"/>
          </w:tblCellMar>
        </w:tblPrEx>
        <w:trPr>
          <w:trHeight w:val="2934" w:hRule="exact"/>
        </w:trPr>
        <w:tc>
          <w:tcPr>
            <w:tcW w:w="606"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0D84DDF0">
            <w:pPr>
              <w:widowControl/>
              <w:autoSpaceDE w:val="0"/>
              <w:autoSpaceDN w:val="0"/>
              <w:spacing w:before="2784" w:after="0" w:line="320" w:lineRule="exact"/>
              <w:ind w:left="0" w:right="0" w:firstLine="0"/>
              <w:jc w:val="center"/>
            </w:pPr>
            <w:r>
              <w:rPr>
                <w:rFonts w:ascii="7v6lAlxz+SimSun" w:hAnsi="7v6lAlxz+SimSun" w:eastAsia="7v6lAlxz+SimSun"/>
                <w:color w:val="000000"/>
                <w:sz w:val="32"/>
              </w:rPr>
              <w:t>86</w:t>
            </w:r>
          </w:p>
        </w:tc>
        <w:tc>
          <w:tcPr>
            <w:tcW w:w="87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56B11EFB">
            <w:pPr>
              <w:widowControl/>
              <w:autoSpaceDE w:val="0"/>
              <w:autoSpaceDN w:val="0"/>
              <w:spacing w:before="2590" w:after="0" w:line="320" w:lineRule="exact"/>
              <w:ind w:left="0" w:right="0" w:firstLine="0"/>
              <w:jc w:val="center"/>
            </w:pPr>
            <w:r>
              <w:rPr>
                <w:rFonts w:ascii="7v6lAlxz+SimSun" w:hAnsi="7v6lAlxz+SimSun" w:eastAsia="7v6lAlxz+SimSun"/>
                <w:color w:val="000000"/>
                <w:sz w:val="32"/>
              </w:rPr>
              <w:t>城乡</w:t>
            </w:r>
          </w:p>
          <w:p w14:paraId="0862874C">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79437015">
            <w:pPr>
              <w:widowControl/>
              <w:autoSpaceDE w:val="0"/>
              <w:autoSpaceDN w:val="0"/>
              <w:spacing w:before="1940" w:after="0" w:line="388" w:lineRule="exact"/>
              <w:ind w:left="88" w:right="72" w:firstLine="0"/>
              <w:jc w:val="both"/>
            </w:pPr>
            <w:r>
              <w:rPr>
                <w:rFonts w:ascii="7v6lAlxz+SimSun" w:hAnsi="7v6lAlxz+SimSun" w:eastAsia="7v6lAlxz+SimSun"/>
                <w:color w:val="000000"/>
                <w:sz w:val="32"/>
              </w:rPr>
              <w:t>加强廉租、公租住房保障申请初审，受理城镇家庭住房救助申请</w:t>
            </w:r>
          </w:p>
          <w:p w14:paraId="23234B3C">
            <w:pPr>
              <w:widowControl/>
              <w:autoSpaceDE w:val="0"/>
              <w:autoSpaceDN w:val="0"/>
              <w:spacing w:before="68" w:after="0" w:line="318" w:lineRule="exact"/>
              <w:ind w:left="0" w:right="0" w:firstLine="0"/>
              <w:jc w:val="center"/>
            </w:pPr>
            <w:r>
              <w:rPr>
                <w:rFonts w:ascii="7v6lAlxz+SimSun" w:hAnsi="7v6lAlxz+SimSun" w:eastAsia="7v6lAlxz+SimSun"/>
                <w:color w:val="000000"/>
                <w:sz w:val="32"/>
              </w:rPr>
              <w:t>。</w:t>
            </w:r>
          </w:p>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1FBDB502">
            <w:pPr>
              <w:widowControl/>
              <w:autoSpaceDE w:val="0"/>
              <w:autoSpaceDN w:val="0"/>
              <w:spacing w:before="1318" w:after="0" w:line="320" w:lineRule="exact"/>
              <w:ind w:left="0" w:right="0" w:firstLine="0"/>
              <w:jc w:val="center"/>
            </w:pPr>
            <w:r>
              <w:rPr>
                <w:rFonts w:ascii="7v6lAlxz+SimSun" w:hAnsi="7v6lAlxz+SimSun" w:eastAsia="7v6lAlxz+SimSun"/>
                <w:color w:val="000000"/>
                <w:sz w:val="32"/>
              </w:rPr>
              <w:t>238</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6C8EB102">
            <w:pPr>
              <w:widowControl/>
              <w:autoSpaceDE w:val="0"/>
              <w:autoSpaceDN w:val="0"/>
              <w:spacing w:before="860" w:after="0" w:line="388" w:lineRule="exact"/>
              <w:ind w:left="46" w:right="300" w:firstLine="0"/>
              <w:jc w:val="both"/>
            </w:pPr>
            <w:r>
              <w:rPr>
                <w:rFonts w:ascii="7v6lAlxz+SimSun" w:hAnsi="7v6lAlxz+SimSun" w:eastAsia="7v6lAlxz+SimSun"/>
                <w:color w:val="000000"/>
                <w:sz w:val="32"/>
              </w:rPr>
              <w:t>加强城镇家庭申请住房救助的受理</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6188142C">
            <w:pPr>
              <w:widowControl/>
              <w:autoSpaceDE w:val="0"/>
              <w:autoSpaceDN w:val="0"/>
              <w:spacing w:before="550" w:after="0" w:line="226" w:lineRule="exact"/>
              <w:ind w:left="30" w:right="144"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1、《社会救助暂行办法》（国务院令第649号公布，第709号修正）第四十条 城镇家庭申请住房救助的，应当经由乡镇人民政府、街道办事处或者直接向县级人民政府住房保障部门提出，经县级人民政府民政部门审核家庭收入、财产状况和县级人民政府住房保障部门审核家庭住房状况并公示后，对符合申请条件的申请人，由县级人民政府住房保障部门优先给予保障。</w:t>
            </w:r>
          </w:p>
          <w:p w14:paraId="2832F1BE">
            <w:pPr>
              <w:widowControl/>
              <w:autoSpaceDE w:val="0"/>
              <w:autoSpaceDN w:val="0"/>
              <w:spacing w:before="0" w:after="0" w:line="224" w:lineRule="exact"/>
              <w:ind w:left="30" w:right="144" w:firstLine="0"/>
              <w:jc w:val="left"/>
            </w:pPr>
            <w:r>
              <w:rPr>
                <w:rFonts w:ascii="7v6lAlxz+SimSun" w:hAnsi="7v6lAlxz+SimSun" w:eastAsia="7v6lAlxz+SimSun"/>
                <w:color w:val="000000"/>
                <w:sz w:val="18"/>
              </w:rPr>
              <w:t>【行政性文件】</w:t>
            </w:r>
            <w:r>
              <w:br w:type="textWrapping"/>
            </w:r>
            <w:r>
              <w:rPr>
                <w:rFonts w:ascii="7v6lAlxz+SimSun" w:hAnsi="7v6lAlxz+SimSun" w:eastAsia="7v6lAlxz+SimSun"/>
                <w:color w:val="000000"/>
                <w:sz w:val="18"/>
              </w:rPr>
              <w:t>《江西省人民政府办公厅关于印发江西省乡镇（街道）行政权力指导目录（2021年版）的通知》景府办发〔2023〕7号</w:t>
            </w:r>
            <w:r>
              <w:br w:type="textWrapping"/>
            </w:r>
            <w:r>
              <w:rPr>
                <w:rFonts w:ascii="7v6lAlxz+SimSun" w:hAnsi="7v6lAlxz+SimSun" w:eastAsia="7v6lAlxz+SimSun"/>
                <w:color w:val="000000"/>
                <w:sz w:val="18"/>
              </w:rPr>
              <w:t>景德镇市人民政府办公室关于印发《景德镇市中心城区公共租赁住房管理办法》的通知</w:t>
            </w:r>
          </w:p>
          <w:p w14:paraId="53A7E138">
            <w:pPr>
              <w:widowControl/>
              <w:autoSpaceDE w:val="0"/>
              <w:autoSpaceDN w:val="0"/>
              <w:spacing w:before="2" w:after="0" w:line="224" w:lineRule="exact"/>
              <w:ind w:left="30" w:right="0"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《廉租住房保障办法》（建设部 国家发改委 监察部 民政部 财政部 国土资源部 中国人民银行 国家税务总局 国家统计局令第162号）第十七条 申请廉租住房保障，按照下列程序办理  （一）申请廉租住房保障的家庭，应当由户主向户口所在地街道办事处或者镇人民政府提出书面申请；（二）街道办事处或者镇人民政府应当自受理申请之日起30日内，就申请人的家庭收入、家庭住房状况是否符合规定条件进行审核，提出初审意见并张榜公布，将初审意见和申请材料一并报送市（区）、县人民政府建设（住房保障）主管部门；街道办事处或者镇人民政府可以对申报情况进行核实、张榜公布，并将申报情况及核实结果报建设(住房保障)主管部门。</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4C93B4CB">
            <w:pPr>
              <w:widowControl/>
              <w:autoSpaceDE w:val="0"/>
              <w:autoSpaceDN w:val="0"/>
              <w:spacing w:before="1126" w:after="0" w:line="198" w:lineRule="exact"/>
              <w:ind w:left="0" w:right="0" w:firstLine="0"/>
              <w:jc w:val="center"/>
            </w:pPr>
            <w:r>
              <w:rPr>
                <w:rFonts w:ascii="7v6lAlxz+SimSun" w:hAnsi="7v6lAlxz+SimSun" w:eastAsia="7v6lAlxz+SimSun"/>
                <w:color w:val="000000"/>
                <w:sz w:val="20"/>
              </w:rPr>
              <w:t>民生服</w:t>
            </w:r>
          </w:p>
          <w:p w14:paraId="6295A2F9">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务办公</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51F691FE">
            <w:pPr>
              <w:widowControl/>
              <w:autoSpaceDE w:val="0"/>
              <w:autoSpaceDN w:val="0"/>
              <w:spacing w:before="1076" w:after="0" w:line="248" w:lineRule="exact"/>
              <w:ind w:left="72" w:right="58" w:firstLine="0"/>
              <w:jc w:val="both"/>
            </w:pPr>
            <w:r>
              <w:rPr>
                <w:rFonts w:ascii="7v6lAlxz+SimSun" w:hAnsi="7v6lAlxz+SimSun" w:eastAsia="7v6lAlxz+SimSun"/>
                <w:color w:val="000000"/>
                <w:sz w:val="20"/>
              </w:rPr>
              <w:t>区住房和城乡建设局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3271F7B">
            <w:pPr>
              <w:widowControl/>
              <w:autoSpaceDE w:val="0"/>
              <w:autoSpaceDN w:val="0"/>
              <w:spacing w:before="1318" w:after="0" w:line="320" w:lineRule="exact"/>
              <w:ind w:left="0" w:right="0" w:firstLine="0"/>
              <w:jc w:val="center"/>
            </w:pPr>
            <w:r>
              <w:rPr>
                <w:rFonts w:ascii="7v6lAlxz+SimSun" w:hAnsi="7v6lAlxz+SimSun" w:eastAsia="7v6lAlxz+SimSun"/>
                <w:color w:val="000000"/>
                <w:sz w:val="32"/>
              </w:rPr>
              <w:t>1033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E3BFDA0">
            <w:pPr>
              <w:widowControl/>
              <w:autoSpaceDE w:val="0"/>
              <w:autoSpaceDN w:val="0"/>
              <w:spacing w:before="1318" w:after="0" w:line="320" w:lineRule="exact"/>
              <w:ind w:left="0" w:right="0" w:firstLine="0"/>
              <w:jc w:val="center"/>
            </w:pPr>
            <w:r>
              <w:rPr>
                <w:rFonts w:ascii="7v6lAlxz+SimSun" w:hAnsi="7v6lAlxz+SimSun" w:eastAsia="7v6lAlxz+SimSun"/>
                <w:color w:val="000000"/>
                <w:sz w:val="32"/>
              </w:rPr>
              <w:t>城镇家庭申请住房救助的受理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33E150B"/>
        </w:tc>
      </w:tr>
      <w:tr w14:paraId="0B6CBFF4">
        <w:tblPrEx>
          <w:tblCellMar>
            <w:top w:w="0" w:type="dxa"/>
            <w:left w:w="108" w:type="dxa"/>
            <w:bottom w:w="0" w:type="dxa"/>
            <w:right w:w="108" w:type="dxa"/>
          </w:tblCellMar>
        </w:tblPrEx>
        <w:trPr>
          <w:trHeight w:val="2932" w:hRule="exact"/>
        </w:trPr>
        <w:tc>
          <w:tcPr>
            <w:tcW w:w="1957" w:type="dxa"/>
            <w:vMerge w:val="continue"/>
            <w:tcBorders>
              <w:top w:val="single" w:color="000000" w:sz="6" w:space="0"/>
              <w:left w:val="single" w:color="000000" w:sz="8" w:space="0"/>
              <w:bottom w:val="single" w:color="000000" w:sz="6" w:space="0"/>
              <w:right w:val="single" w:color="000000" w:sz="6" w:space="0"/>
            </w:tcBorders>
          </w:tcPr>
          <w:p w14:paraId="1D1F1CE6"/>
        </w:tc>
        <w:tc>
          <w:tcPr>
            <w:tcW w:w="1957" w:type="dxa"/>
            <w:vMerge w:val="continue"/>
            <w:tcBorders>
              <w:top w:val="single" w:color="000000" w:sz="6" w:space="0"/>
              <w:left w:val="single" w:color="000000" w:sz="6" w:space="0"/>
              <w:bottom w:val="single" w:color="000000" w:sz="6" w:space="0"/>
              <w:right w:val="single" w:color="000000" w:sz="8" w:space="0"/>
            </w:tcBorders>
          </w:tcPr>
          <w:p w14:paraId="6A088930"/>
        </w:tc>
        <w:tc>
          <w:tcPr>
            <w:tcW w:w="1957" w:type="dxa"/>
            <w:vMerge w:val="continue"/>
            <w:tcBorders>
              <w:top w:val="single" w:color="000000" w:sz="6" w:space="0"/>
              <w:left w:val="single" w:color="000000" w:sz="8" w:space="0"/>
              <w:bottom w:val="single" w:color="000000" w:sz="6" w:space="0"/>
              <w:right w:val="single" w:color="000000" w:sz="8" w:space="0"/>
            </w:tcBorders>
          </w:tcPr>
          <w:p w14:paraId="747F7A47"/>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5FBE28B2">
            <w:pPr>
              <w:widowControl/>
              <w:autoSpaceDE w:val="0"/>
              <w:autoSpaceDN w:val="0"/>
              <w:spacing w:before="1314" w:after="0" w:line="320" w:lineRule="exact"/>
              <w:ind w:left="0" w:right="0" w:firstLine="0"/>
              <w:jc w:val="center"/>
            </w:pPr>
            <w:r>
              <w:rPr>
                <w:rFonts w:ascii="7v6lAlxz+SimSun" w:hAnsi="7v6lAlxz+SimSun" w:eastAsia="7v6lAlxz+SimSun"/>
                <w:color w:val="000000"/>
                <w:sz w:val="32"/>
              </w:rPr>
              <w:t>239</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7C855D12">
            <w:pPr>
              <w:widowControl/>
              <w:autoSpaceDE w:val="0"/>
              <w:autoSpaceDN w:val="0"/>
              <w:spacing w:before="858" w:after="0" w:line="388" w:lineRule="exact"/>
              <w:ind w:left="46" w:right="300" w:firstLine="0"/>
              <w:jc w:val="both"/>
            </w:pPr>
            <w:r>
              <w:rPr>
                <w:rFonts w:ascii="7v6lAlxz+SimSun" w:hAnsi="7v6lAlxz+SimSun" w:eastAsia="7v6lAlxz+SimSun"/>
                <w:color w:val="000000"/>
                <w:sz w:val="32"/>
              </w:rPr>
              <w:t>加强廉租住房保障申请初审</w:t>
            </w:r>
          </w:p>
        </w:tc>
        <w:tc>
          <w:tcPr>
            <w:tcW w:w="1957" w:type="dxa"/>
            <w:vMerge w:val="continue"/>
            <w:tcBorders>
              <w:top w:val="single" w:color="000000" w:sz="6" w:space="0"/>
              <w:left w:val="single" w:color="000000" w:sz="8" w:space="0"/>
              <w:bottom w:val="single" w:color="000000" w:sz="6" w:space="0"/>
              <w:right w:val="single" w:color="000000" w:sz="8" w:space="0"/>
            </w:tcBorders>
          </w:tcPr>
          <w:p w14:paraId="0D85818B"/>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1720C93E">
            <w:pPr>
              <w:widowControl/>
              <w:autoSpaceDE w:val="0"/>
              <w:autoSpaceDN w:val="0"/>
              <w:spacing w:before="1122" w:after="0" w:line="200" w:lineRule="exact"/>
              <w:ind w:left="0" w:right="0" w:firstLine="0"/>
              <w:jc w:val="center"/>
            </w:pPr>
            <w:r>
              <w:rPr>
                <w:rFonts w:ascii="7v6lAlxz+SimSun" w:hAnsi="7v6lAlxz+SimSun" w:eastAsia="7v6lAlxz+SimSun"/>
                <w:color w:val="000000"/>
                <w:sz w:val="20"/>
              </w:rPr>
              <w:t>民生服</w:t>
            </w:r>
          </w:p>
          <w:p w14:paraId="09613ECE">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务办公</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7D46A0E5">
            <w:pPr>
              <w:widowControl/>
              <w:autoSpaceDE w:val="0"/>
              <w:autoSpaceDN w:val="0"/>
              <w:spacing w:before="1076" w:after="0" w:line="246" w:lineRule="exact"/>
              <w:ind w:left="72" w:right="58" w:firstLine="0"/>
              <w:jc w:val="both"/>
            </w:pPr>
            <w:r>
              <w:rPr>
                <w:rFonts w:ascii="7v6lAlxz+SimSun" w:hAnsi="7v6lAlxz+SimSun" w:eastAsia="7v6lAlxz+SimSun"/>
                <w:color w:val="000000"/>
                <w:sz w:val="20"/>
              </w:rPr>
              <w:t>区住房和城乡建设局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A1F867A">
            <w:pPr>
              <w:widowControl/>
              <w:autoSpaceDE w:val="0"/>
              <w:autoSpaceDN w:val="0"/>
              <w:spacing w:before="1314" w:after="0" w:line="320" w:lineRule="exact"/>
              <w:ind w:left="0" w:right="0" w:firstLine="0"/>
              <w:jc w:val="center"/>
            </w:pPr>
            <w:r>
              <w:rPr>
                <w:rFonts w:ascii="7v6lAlxz+SimSun" w:hAnsi="7v6lAlxz+SimSun" w:eastAsia="7v6lAlxz+SimSun"/>
                <w:color w:val="000000"/>
                <w:sz w:val="32"/>
              </w:rPr>
              <w:t>1034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6006A22">
            <w:pPr>
              <w:widowControl/>
              <w:autoSpaceDE w:val="0"/>
              <w:autoSpaceDN w:val="0"/>
              <w:spacing w:before="1314" w:after="0" w:line="320" w:lineRule="exact"/>
              <w:ind w:left="0" w:right="0" w:firstLine="0"/>
              <w:jc w:val="center"/>
            </w:pPr>
            <w:r>
              <w:rPr>
                <w:rFonts w:ascii="7v6lAlxz+SimSun" w:hAnsi="7v6lAlxz+SimSun" w:eastAsia="7v6lAlxz+SimSun"/>
                <w:color w:val="000000"/>
                <w:sz w:val="32"/>
              </w:rPr>
              <w:t>廉租住房、公租住房保障申请初审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1BC1D1F"/>
        </w:tc>
      </w:tr>
    </w:tbl>
    <w:p w14:paraId="1BC222FE">
      <w:pPr>
        <w:widowControl/>
        <w:autoSpaceDE w:val="0"/>
        <w:autoSpaceDN w:val="0"/>
        <w:spacing w:before="290" w:after="0" w:line="414" w:lineRule="exact"/>
        <w:ind w:left="0" w:right="0" w:firstLine="0"/>
        <w:jc w:val="center"/>
      </w:pPr>
      <w:r>
        <w:rPr>
          <w:rFonts w:ascii="宋体" w:hAnsi="宋体" w:eastAsia="宋体"/>
          <w:color w:val="000000"/>
          <w:sz w:val="36"/>
        </w:rPr>
        <w:t>-96-</w:t>
      </w:r>
    </w:p>
    <w:p w14:paraId="25BD6E0D">
      <w:pPr>
        <w:sectPr>
          <w:pgSz w:w="23811" w:h="17237"/>
          <w:pgMar w:top="570" w:right="1140" w:bottom="110" w:left="1140" w:header="720" w:footer="720" w:gutter="0"/>
          <w:cols w:equalWidth="0" w:num="1">
            <w:col w:w="21532"/>
          </w:cols>
          <w:docGrid w:linePitch="360" w:charSpace="0"/>
        </w:sectPr>
      </w:pPr>
    </w:p>
    <w:p w14:paraId="3DA1856F">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105265"/>
            <wp:effectExtent l="0" t="0" r="1143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pic:cNvPicPr>
                      <a:picLocks noChangeAspect="1"/>
                    </pic:cNvPicPr>
                  </pic:nvPicPr>
                  <pic:blipFill>
                    <a:blip r:embed="rId90"/>
                    <a:stretch>
                      <a:fillRect/>
                    </a:stretch>
                  </pic:blipFill>
                  <pic:spPr>
                    <a:xfrm>
                      <a:off x="0" y="0"/>
                      <a:ext cx="13647419" cy="9105334"/>
                    </a:xfrm>
                    <a:prstGeom prst="rect">
                      <a:avLst/>
                    </a:prstGeom>
                  </pic:spPr>
                </pic:pic>
              </a:graphicData>
            </a:graphic>
          </wp:anchor>
        </w:drawing>
      </w:r>
    </w:p>
    <w:p w14:paraId="0B541934">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3644477">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1504B2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9AA61A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00FA4D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AE44065">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3F0ED1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FC3B0A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1BD179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B72B17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E0E59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11504DB">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2EA0A41">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FBD46D7">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077498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646EC1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668C6B3">
        <w:tblPrEx>
          <w:tblCellMar>
            <w:top w:w="0" w:type="dxa"/>
            <w:left w:w="108" w:type="dxa"/>
            <w:bottom w:w="0" w:type="dxa"/>
            <w:right w:w="108" w:type="dxa"/>
          </w:tblCellMar>
        </w:tblPrEx>
        <w:trPr>
          <w:trHeight w:val="1706"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9FD42A9">
            <w:pPr>
              <w:widowControl/>
              <w:autoSpaceDE w:val="0"/>
              <w:autoSpaceDN w:val="0"/>
              <w:spacing w:before="4630" w:after="0" w:line="318" w:lineRule="exact"/>
              <w:ind w:left="0" w:right="0" w:firstLine="0"/>
              <w:jc w:val="center"/>
            </w:pPr>
            <w:r>
              <w:rPr>
                <w:rFonts w:ascii="7v6lAlxz+SimSun" w:hAnsi="7v6lAlxz+SimSun" w:eastAsia="7v6lAlxz+SimSun"/>
                <w:color w:val="000000"/>
                <w:sz w:val="32"/>
              </w:rPr>
              <w:t>87</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EFD1A68">
            <w:pPr>
              <w:widowControl/>
              <w:autoSpaceDE w:val="0"/>
              <w:autoSpaceDN w:val="0"/>
              <w:spacing w:before="4434" w:after="0" w:line="320" w:lineRule="exact"/>
              <w:ind w:left="0" w:right="0" w:firstLine="0"/>
              <w:jc w:val="center"/>
            </w:pPr>
            <w:r>
              <w:rPr>
                <w:rFonts w:ascii="7v6lAlxz+SimSun" w:hAnsi="7v6lAlxz+SimSun" w:eastAsia="7v6lAlxz+SimSun"/>
                <w:color w:val="000000"/>
                <w:sz w:val="32"/>
              </w:rPr>
              <w:t>城乡</w:t>
            </w:r>
          </w:p>
          <w:p w14:paraId="760CEED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5161647">
            <w:pPr>
              <w:widowControl/>
              <w:autoSpaceDE w:val="0"/>
              <w:autoSpaceDN w:val="0"/>
              <w:spacing w:before="3978" w:after="0" w:line="388" w:lineRule="exact"/>
              <w:ind w:left="0" w:right="0" w:firstLine="0"/>
              <w:jc w:val="center"/>
            </w:pPr>
            <w:r>
              <w:rPr>
                <w:rFonts w:ascii="7v6lAlxz+SimSun" w:hAnsi="7v6lAlxz+SimSun" w:eastAsia="7v6lAlxz+SimSun"/>
                <w:color w:val="000000"/>
                <w:sz w:val="32"/>
              </w:rPr>
              <w:t>开展业委会备</w:t>
            </w:r>
            <w:r>
              <w:br w:type="textWrapping"/>
            </w:r>
            <w:r>
              <w:rPr>
                <w:rFonts w:ascii="7v6lAlxz+SimSun" w:hAnsi="7v6lAlxz+SimSun" w:eastAsia="7v6lAlxz+SimSun"/>
                <w:color w:val="000000"/>
                <w:sz w:val="32"/>
              </w:rPr>
              <w:t>案，指导、监督业主委员会日常活动。</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29880D0">
            <w:pPr>
              <w:widowControl/>
              <w:autoSpaceDE w:val="0"/>
              <w:autoSpaceDN w:val="0"/>
              <w:spacing w:before="2308" w:after="0" w:line="320" w:lineRule="exact"/>
              <w:ind w:left="0" w:right="0" w:firstLine="0"/>
              <w:jc w:val="center"/>
            </w:pPr>
            <w:r>
              <w:rPr>
                <w:rFonts w:ascii="7v6lAlxz+SimSun" w:hAnsi="7v6lAlxz+SimSun" w:eastAsia="7v6lAlxz+SimSun"/>
                <w:color w:val="000000"/>
                <w:sz w:val="32"/>
              </w:rPr>
              <w:t>240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313E96E">
            <w:pPr>
              <w:widowControl/>
              <w:autoSpaceDE w:val="0"/>
              <w:autoSpaceDN w:val="0"/>
              <w:spacing w:before="1658" w:after="0" w:line="388" w:lineRule="exact"/>
              <w:ind w:left="46" w:right="300" w:firstLine="0"/>
              <w:jc w:val="both"/>
            </w:pPr>
            <w:r>
              <w:rPr>
                <w:rFonts w:ascii="7v6lAlxz+SimSun" w:hAnsi="7v6lAlxz+SimSun" w:eastAsia="7v6lAlxz+SimSun"/>
                <w:color w:val="000000"/>
                <w:sz w:val="32"/>
              </w:rPr>
              <w:t>做好小区业主委员会成立、备案工作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B3B78B7">
            <w:pPr>
              <w:widowControl/>
              <w:autoSpaceDE w:val="0"/>
              <w:autoSpaceDN w:val="0"/>
              <w:spacing w:before="328" w:after="0" w:line="202" w:lineRule="exact"/>
              <w:ind w:left="30" w:right="0" w:firstLine="0"/>
              <w:jc w:val="left"/>
            </w:pPr>
            <w:r>
              <w:rPr>
                <w:rFonts w:ascii="7v6lAlxz+SimSun" w:hAnsi="7v6lAlxz+SimSun" w:eastAsia="7v6lAlxz+SimSun"/>
                <w:color w:val="000000"/>
                <w:sz w:val="16"/>
              </w:rPr>
              <w:t>【行政法规】</w:t>
            </w:r>
            <w:r>
              <w:br w:type="textWrapping"/>
            </w:r>
            <w:r>
              <w:rPr>
                <w:rFonts w:ascii="7v6lAlxz+SimSun" w:hAnsi="7v6lAlxz+SimSun" w:eastAsia="7v6lAlxz+SimSun"/>
                <w:color w:val="000000"/>
                <w:sz w:val="16"/>
              </w:rPr>
              <w:t>《物业管理条例》（国务院令第 379 号公布，第 698号修正）第十六条 业主委员会应当自选举产生之日起30日内，向物业所在地的区、县人民政府房地产行政主管部门和街道办事处、乡镇人民政府备案。第十九条 业主大会、业主委员会作出的决定违反法律、法规的，物业所在地的区、县人民政府房地产行政主管部门或者街道办事处、乡镇人民政府，应当责令限期改正或者撤销其决定，并通告全体业主。</w:t>
            </w:r>
          </w:p>
          <w:p w14:paraId="54C4867F">
            <w:pPr>
              <w:widowControl/>
              <w:autoSpaceDE w:val="0"/>
              <w:autoSpaceDN w:val="0"/>
              <w:spacing w:before="0" w:after="0" w:line="200" w:lineRule="exact"/>
              <w:ind w:left="30" w:right="144" w:firstLine="0"/>
              <w:jc w:val="left"/>
            </w:pPr>
            <w:r>
              <w:rPr>
                <w:rFonts w:ascii="7v6lAlxz+SimSun" w:hAnsi="7v6lAlxz+SimSun" w:eastAsia="7v6lAlxz+SimSun"/>
                <w:color w:val="000000"/>
                <w:sz w:val="16"/>
              </w:rPr>
              <w:t>【地方性法规】</w:t>
            </w:r>
            <w:r>
              <w:br w:type="textWrapping"/>
            </w:r>
            <w:r>
              <w:rPr>
                <w:rFonts w:ascii="7v6lAlxz+SimSun" w:hAnsi="7v6lAlxz+SimSun" w:eastAsia="7v6lAlxz+SimSun"/>
                <w:color w:val="000000"/>
                <w:sz w:val="16"/>
              </w:rPr>
              <w:t>1.《江西省物业管理条例》第五条街道办事处、乡镇人民政府应当建立本辖区物业管理工作制度，会同市、县(区)人民政府房地产主管部门具体指导、监督所辖区域内的业主依法成立业主大会和选举业主委员会，并监督业主大会和业主委员会依法履行职责，依法调解物业管理纠纷，协调物业管理与社区管理的关系。</w:t>
            </w:r>
          </w:p>
          <w:p w14:paraId="15C9CBA1">
            <w:pPr>
              <w:widowControl/>
              <w:autoSpaceDE w:val="0"/>
              <w:autoSpaceDN w:val="0"/>
              <w:spacing w:before="2" w:after="0" w:line="200" w:lineRule="exact"/>
              <w:ind w:left="30" w:right="0" w:firstLine="0"/>
              <w:jc w:val="left"/>
            </w:pPr>
            <w:r>
              <w:rPr>
                <w:rFonts w:ascii="7v6lAlxz+SimSun" w:hAnsi="7v6lAlxz+SimSun" w:eastAsia="7v6lAlxz+SimSun"/>
                <w:color w:val="000000"/>
                <w:sz w:val="16"/>
              </w:rPr>
              <w:t>第十条 业主大会根据物业管理区域的划分成立，一个物业管理区域成立一个业主大会。物业所在地的街道办事处、乡镇人民政府应当会同市、县(区)人民政府房地产主管部门指导本辖区的物业管理区域成立业主大会，并选举产生业主委员会。</w:t>
            </w:r>
          </w:p>
          <w:p w14:paraId="3C59CD05">
            <w:pPr>
              <w:widowControl/>
              <w:autoSpaceDE w:val="0"/>
              <w:autoSpaceDN w:val="0"/>
              <w:spacing w:before="0" w:after="0" w:line="202" w:lineRule="exact"/>
              <w:ind w:left="30" w:right="0"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1.《江西省业主大会和业主委员会指导规则》（试行）赣建字[2024]3号第六条 街道办事处（乡镇人民政府）应当落实属地管理责任，会同市、县（区）人民政府有关部门对设立业主大会和选举业主委员会给予指导和协助，监督业主大会和业主委员会依法履行职责，建立健全党建引领下的居（村）民委员会、业主委员会、物业服务企业协调运行机制。</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F271D39">
            <w:pPr>
              <w:widowControl/>
              <w:autoSpaceDE w:val="0"/>
              <w:autoSpaceDN w:val="0"/>
              <w:spacing w:before="2070"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E2AB443">
            <w:pPr>
              <w:widowControl/>
              <w:autoSpaceDE w:val="0"/>
              <w:autoSpaceDN w:val="0"/>
              <w:spacing w:before="2070" w:after="0" w:line="246" w:lineRule="exact"/>
              <w:ind w:left="72" w:right="58" w:firstLine="0"/>
              <w:jc w:val="both"/>
            </w:pPr>
            <w:r>
              <w:rPr>
                <w:rFonts w:ascii="7v6lAlxz+SimSun" w:hAnsi="7v6lAlxz+SimSun" w:eastAsia="7v6lAlxz+SimSun"/>
                <w:color w:val="000000"/>
                <w:sz w:val="20"/>
              </w:rPr>
              <w:t>区住房和城乡建设局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7FA3E68">
            <w:pPr>
              <w:widowControl/>
              <w:autoSpaceDE w:val="0"/>
              <w:autoSpaceDN w:val="0"/>
              <w:spacing w:before="700" w:after="0" w:line="320" w:lineRule="exact"/>
              <w:ind w:left="0" w:right="0" w:firstLine="0"/>
              <w:jc w:val="center"/>
            </w:pPr>
            <w:r>
              <w:rPr>
                <w:rFonts w:ascii="7v6lAlxz+SimSun" w:hAnsi="7v6lAlxz+SimSun" w:eastAsia="7v6lAlxz+SimSun"/>
                <w:color w:val="000000"/>
                <w:sz w:val="32"/>
              </w:rPr>
              <w:t>1035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6B0450D">
            <w:pPr>
              <w:widowControl/>
              <w:autoSpaceDE w:val="0"/>
              <w:autoSpaceDN w:val="0"/>
              <w:spacing w:before="508" w:after="0" w:line="320" w:lineRule="exact"/>
              <w:ind w:left="0" w:right="0" w:firstLine="0"/>
              <w:jc w:val="center"/>
            </w:pPr>
            <w:r>
              <w:rPr>
                <w:rFonts w:ascii="7v6lAlxz+SimSun" w:hAnsi="7v6lAlxz+SimSun" w:eastAsia="7v6lAlxz+SimSun"/>
                <w:color w:val="000000"/>
                <w:sz w:val="32"/>
              </w:rPr>
              <w:t>依法做好小区成立业主委员会指导和</w:t>
            </w:r>
          </w:p>
          <w:p w14:paraId="2EDB31E1">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协助工作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B6282B8"/>
        </w:tc>
      </w:tr>
      <w:tr w14:paraId="2DC04DFE">
        <w:tblPrEx>
          <w:tblCellMar>
            <w:top w:w="0" w:type="dxa"/>
            <w:left w:w="108" w:type="dxa"/>
            <w:bottom w:w="0" w:type="dxa"/>
            <w:right w:w="108" w:type="dxa"/>
          </w:tblCellMar>
        </w:tblPrEx>
        <w:trPr>
          <w:trHeight w:val="124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90E4ACD"/>
        </w:tc>
        <w:tc>
          <w:tcPr>
            <w:tcW w:w="1957" w:type="dxa"/>
            <w:vMerge w:val="continue"/>
            <w:tcBorders>
              <w:top w:val="single" w:color="000000" w:sz="8" w:space="0"/>
              <w:left w:val="single" w:color="000000" w:sz="6" w:space="0"/>
              <w:bottom w:val="single" w:color="000000" w:sz="6" w:space="0"/>
              <w:right w:val="single" w:color="000000" w:sz="8" w:space="0"/>
            </w:tcBorders>
          </w:tcPr>
          <w:p w14:paraId="316C607D"/>
        </w:tc>
        <w:tc>
          <w:tcPr>
            <w:tcW w:w="1957" w:type="dxa"/>
            <w:vMerge w:val="continue"/>
            <w:tcBorders>
              <w:top w:val="single" w:color="000000" w:sz="8" w:space="0"/>
              <w:left w:val="single" w:color="000000" w:sz="8" w:space="0"/>
              <w:bottom w:val="single" w:color="000000" w:sz="6" w:space="0"/>
              <w:right w:val="single" w:color="000000" w:sz="8" w:space="0"/>
            </w:tcBorders>
          </w:tcPr>
          <w:p w14:paraId="1327DE6A"/>
        </w:tc>
        <w:tc>
          <w:tcPr>
            <w:tcW w:w="1957" w:type="dxa"/>
            <w:vMerge w:val="continue"/>
            <w:tcBorders>
              <w:top w:val="single" w:color="000000" w:sz="8" w:space="0"/>
              <w:left w:val="single" w:color="000000" w:sz="8" w:space="0"/>
              <w:bottom w:val="single" w:color="000000" w:sz="8" w:space="0"/>
              <w:right w:val="single" w:color="000000" w:sz="6" w:space="0"/>
            </w:tcBorders>
          </w:tcPr>
          <w:p w14:paraId="37E1C814"/>
        </w:tc>
        <w:tc>
          <w:tcPr>
            <w:tcW w:w="1957" w:type="dxa"/>
            <w:vMerge w:val="continue"/>
            <w:tcBorders>
              <w:top w:val="single" w:color="000000" w:sz="8" w:space="0"/>
              <w:left w:val="single" w:color="000000" w:sz="6" w:space="0"/>
              <w:bottom w:val="single" w:color="000000" w:sz="8" w:space="0"/>
              <w:right w:val="single" w:color="000000" w:sz="8" w:space="0"/>
            </w:tcBorders>
          </w:tcPr>
          <w:p w14:paraId="0AF33DB7"/>
        </w:tc>
        <w:tc>
          <w:tcPr>
            <w:tcW w:w="1957" w:type="dxa"/>
            <w:vMerge w:val="continue"/>
            <w:tcBorders>
              <w:top w:val="single" w:color="000000" w:sz="8" w:space="0"/>
              <w:left w:val="single" w:color="000000" w:sz="8" w:space="0"/>
              <w:bottom w:val="single" w:color="000000" w:sz="8" w:space="0"/>
              <w:right w:val="single" w:color="000000" w:sz="8" w:space="0"/>
            </w:tcBorders>
          </w:tcPr>
          <w:p w14:paraId="632CD21C"/>
        </w:tc>
        <w:tc>
          <w:tcPr>
            <w:tcW w:w="1957" w:type="dxa"/>
            <w:vMerge w:val="continue"/>
            <w:tcBorders>
              <w:top w:val="single" w:color="000000" w:sz="8" w:space="0"/>
              <w:left w:val="single" w:color="000000" w:sz="8" w:space="0"/>
              <w:bottom w:val="single" w:color="000000" w:sz="8" w:space="0"/>
              <w:right w:val="single" w:color="000000" w:sz="6" w:space="0"/>
            </w:tcBorders>
          </w:tcPr>
          <w:p w14:paraId="6BA15C60"/>
        </w:tc>
        <w:tc>
          <w:tcPr>
            <w:tcW w:w="1957" w:type="dxa"/>
            <w:vMerge w:val="continue"/>
            <w:tcBorders>
              <w:top w:val="single" w:color="000000" w:sz="8" w:space="0"/>
              <w:left w:val="single" w:color="000000" w:sz="6" w:space="0"/>
              <w:bottom w:val="single" w:color="000000" w:sz="8" w:space="0"/>
              <w:right w:val="single" w:color="000000" w:sz="8" w:space="0"/>
            </w:tcBorders>
          </w:tcPr>
          <w:p w14:paraId="3800B21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A6F76EA">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1036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57AB12F">
            <w:pPr>
              <w:widowControl/>
              <w:autoSpaceDE w:val="0"/>
              <w:autoSpaceDN w:val="0"/>
              <w:spacing w:before="472" w:after="0" w:line="320" w:lineRule="exact"/>
              <w:ind w:left="0" w:right="0" w:firstLine="0"/>
              <w:jc w:val="center"/>
            </w:pPr>
            <w:r>
              <w:rPr>
                <w:rFonts w:ascii="7v6lAlxz+SimSun" w:hAnsi="7v6lAlxz+SimSun" w:eastAsia="7v6lAlxz+SimSun"/>
                <w:color w:val="000000"/>
                <w:sz w:val="32"/>
              </w:rPr>
              <w:t>业主委员会备案</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7F13AB"/>
        </w:tc>
      </w:tr>
      <w:tr w14:paraId="48A70D13">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636DC0E"/>
        </w:tc>
        <w:tc>
          <w:tcPr>
            <w:tcW w:w="1957" w:type="dxa"/>
            <w:vMerge w:val="continue"/>
            <w:tcBorders>
              <w:top w:val="single" w:color="000000" w:sz="8" w:space="0"/>
              <w:left w:val="single" w:color="000000" w:sz="6" w:space="0"/>
              <w:bottom w:val="single" w:color="000000" w:sz="6" w:space="0"/>
              <w:right w:val="single" w:color="000000" w:sz="8" w:space="0"/>
            </w:tcBorders>
          </w:tcPr>
          <w:p w14:paraId="4F2F9792"/>
        </w:tc>
        <w:tc>
          <w:tcPr>
            <w:tcW w:w="1957" w:type="dxa"/>
            <w:vMerge w:val="continue"/>
            <w:tcBorders>
              <w:top w:val="single" w:color="000000" w:sz="8" w:space="0"/>
              <w:left w:val="single" w:color="000000" w:sz="8" w:space="0"/>
              <w:bottom w:val="single" w:color="000000" w:sz="6" w:space="0"/>
              <w:right w:val="single" w:color="000000" w:sz="8" w:space="0"/>
            </w:tcBorders>
          </w:tcPr>
          <w:p w14:paraId="58DE798F"/>
        </w:tc>
        <w:tc>
          <w:tcPr>
            <w:tcW w:w="1957" w:type="dxa"/>
            <w:vMerge w:val="continue"/>
            <w:tcBorders>
              <w:top w:val="single" w:color="000000" w:sz="8" w:space="0"/>
              <w:left w:val="single" w:color="000000" w:sz="8" w:space="0"/>
              <w:bottom w:val="single" w:color="000000" w:sz="8" w:space="0"/>
              <w:right w:val="single" w:color="000000" w:sz="6" w:space="0"/>
            </w:tcBorders>
          </w:tcPr>
          <w:p w14:paraId="79503691"/>
        </w:tc>
        <w:tc>
          <w:tcPr>
            <w:tcW w:w="1957" w:type="dxa"/>
            <w:vMerge w:val="continue"/>
            <w:tcBorders>
              <w:top w:val="single" w:color="000000" w:sz="8" w:space="0"/>
              <w:left w:val="single" w:color="000000" w:sz="6" w:space="0"/>
              <w:bottom w:val="single" w:color="000000" w:sz="8" w:space="0"/>
              <w:right w:val="single" w:color="000000" w:sz="8" w:space="0"/>
            </w:tcBorders>
          </w:tcPr>
          <w:p w14:paraId="391473A8"/>
        </w:tc>
        <w:tc>
          <w:tcPr>
            <w:tcW w:w="1957" w:type="dxa"/>
            <w:vMerge w:val="continue"/>
            <w:tcBorders>
              <w:top w:val="single" w:color="000000" w:sz="8" w:space="0"/>
              <w:left w:val="single" w:color="000000" w:sz="8" w:space="0"/>
              <w:bottom w:val="single" w:color="000000" w:sz="8" w:space="0"/>
              <w:right w:val="single" w:color="000000" w:sz="8" w:space="0"/>
            </w:tcBorders>
          </w:tcPr>
          <w:p w14:paraId="7720AE23"/>
        </w:tc>
        <w:tc>
          <w:tcPr>
            <w:tcW w:w="1957" w:type="dxa"/>
            <w:vMerge w:val="continue"/>
            <w:tcBorders>
              <w:top w:val="single" w:color="000000" w:sz="8" w:space="0"/>
              <w:left w:val="single" w:color="000000" w:sz="8" w:space="0"/>
              <w:bottom w:val="single" w:color="000000" w:sz="8" w:space="0"/>
              <w:right w:val="single" w:color="000000" w:sz="6" w:space="0"/>
            </w:tcBorders>
          </w:tcPr>
          <w:p w14:paraId="5C73CAF7"/>
        </w:tc>
        <w:tc>
          <w:tcPr>
            <w:tcW w:w="1957" w:type="dxa"/>
            <w:vMerge w:val="continue"/>
            <w:tcBorders>
              <w:top w:val="single" w:color="000000" w:sz="8" w:space="0"/>
              <w:left w:val="single" w:color="000000" w:sz="6" w:space="0"/>
              <w:bottom w:val="single" w:color="000000" w:sz="8" w:space="0"/>
              <w:right w:val="single" w:color="000000" w:sz="8" w:space="0"/>
            </w:tcBorders>
          </w:tcPr>
          <w:p w14:paraId="5B71324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D15E8D2">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1037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B1101D9">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组织召集物业管理联席会议</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B3E202"/>
        </w:tc>
      </w:tr>
      <w:tr w14:paraId="003A002B">
        <w:tblPrEx>
          <w:tblCellMar>
            <w:top w:w="0" w:type="dxa"/>
            <w:left w:w="108" w:type="dxa"/>
            <w:bottom w:w="0" w:type="dxa"/>
            <w:right w:w="108" w:type="dxa"/>
          </w:tblCellMar>
        </w:tblPrEx>
        <w:trPr>
          <w:trHeight w:val="9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99B48C4"/>
        </w:tc>
        <w:tc>
          <w:tcPr>
            <w:tcW w:w="1957" w:type="dxa"/>
            <w:vMerge w:val="continue"/>
            <w:tcBorders>
              <w:top w:val="single" w:color="000000" w:sz="8" w:space="0"/>
              <w:left w:val="single" w:color="000000" w:sz="6" w:space="0"/>
              <w:bottom w:val="single" w:color="000000" w:sz="6" w:space="0"/>
              <w:right w:val="single" w:color="000000" w:sz="8" w:space="0"/>
            </w:tcBorders>
          </w:tcPr>
          <w:p w14:paraId="778ADCFA"/>
        </w:tc>
        <w:tc>
          <w:tcPr>
            <w:tcW w:w="1957" w:type="dxa"/>
            <w:vMerge w:val="continue"/>
            <w:tcBorders>
              <w:top w:val="single" w:color="000000" w:sz="8" w:space="0"/>
              <w:left w:val="single" w:color="000000" w:sz="8" w:space="0"/>
              <w:bottom w:val="single" w:color="000000" w:sz="6" w:space="0"/>
              <w:right w:val="single" w:color="000000" w:sz="8" w:space="0"/>
            </w:tcBorders>
          </w:tcPr>
          <w:p w14:paraId="181833BA"/>
        </w:tc>
        <w:tc>
          <w:tcPr>
            <w:tcW w:w="1957" w:type="dxa"/>
            <w:vMerge w:val="continue"/>
            <w:tcBorders>
              <w:top w:val="single" w:color="000000" w:sz="8" w:space="0"/>
              <w:left w:val="single" w:color="000000" w:sz="8" w:space="0"/>
              <w:bottom w:val="single" w:color="000000" w:sz="8" w:space="0"/>
              <w:right w:val="single" w:color="000000" w:sz="6" w:space="0"/>
            </w:tcBorders>
          </w:tcPr>
          <w:p w14:paraId="576ADCB4"/>
        </w:tc>
        <w:tc>
          <w:tcPr>
            <w:tcW w:w="1957" w:type="dxa"/>
            <w:vMerge w:val="continue"/>
            <w:tcBorders>
              <w:top w:val="single" w:color="000000" w:sz="8" w:space="0"/>
              <w:left w:val="single" w:color="000000" w:sz="6" w:space="0"/>
              <w:bottom w:val="single" w:color="000000" w:sz="8" w:space="0"/>
              <w:right w:val="single" w:color="000000" w:sz="8" w:space="0"/>
            </w:tcBorders>
          </w:tcPr>
          <w:p w14:paraId="5116E844"/>
        </w:tc>
        <w:tc>
          <w:tcPr>
            <w:tcW w:w="1957" w:type="dxa"/>
            <w:vMerge w:val="continue"/>
            <w:tcBorders>
              <w:top w:val="single" w:color="000000" w:sz="8" w:space="0"/>
              <w:left w:val="single" w:color="000000" w:sz="8" w:space="0"/>
              <w:bottom w:val="single" w:color="000000" w:sz="8" w:space="0"/>
              <w:right w:val="single" w:color="000000" w:sz="8" w:space="0"/>
            </w:tcBorders>
          </w:tcPr>
          <w:p w14:paraId="09DFD3B3"/>
        </w:tc>
        <w:tc>
          <w:tcPr>
            <w:tcW w:w="1957" w:type="dxa"/>
            <w:vMerge w:val="continue"/>
            <w:tcBorders>
              <w:top w:val="single" w:color="000000" w:sz="8" w:space="0"/>
              <w:left w:val="single" w:color="000000" w:sz="8" w:space="0"/>
              <w:bottom w:val="single" w:color="000000" w:sz="8" w:space="0"/>
              <w:right w:val="single" w:color="000000" w:sz="6" w:space="0"/>
            </w:tcBorders>
          </w:tcPr>
          <w:p w14:paraId="7955CEB3"/>
        </w:tc>
        <w:tc>
          <w:tcPr>
            <w:tcW w:w="1957" w:type="dxa"/>
            <w:vMerge w:val="continue"/>
            <w:tcBorders>
              <w:top w:val="single" w:color="000000" w:sz="8" w:space="0"/>
              <w:left w:val="single" w:color="000000" w:sz="6" w:space="0"/>
              <w:bottom w:val="single" w:color="000000" w:sz="8" w:space="0"/>
              <w:right w:val="single" w:color="000000" w:sz="8" w:space="0"/>
            </w:tcBorders>
          </w:tcPr>
          <w:p w14:paraId="7CBD7D3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6402169">
            <w:pPr>
              <w:widowControl/>
              <w:autoSpaceDE w:val="0"/>
              <w:autoSpaceDN w:val="0"/>
              <w:spacing w:before="330" w:after="0" w:line="320" w:lineRule="exact"/>
              <w:ind w:left="0" w:right="0" w:firstLine="0"/>
              <w:jc w:val="center"/>
            </w:pPr>
            <w:r>
              <w:rPr>
                <w:rFonts w:ascii="7v6lAlxz+SimSun" w:hAnsi="7v6lAlxz+SimSun" w:eastAsia="7v6lAlxz+SimSun"/>
                <w:color w:val="000000"/>
                <w:sz w:val="32"/>
              </w:rPr>
              <w:t>1038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279E16B">
            <w:pPr>
              <w:widowControl/>
              <w:autoSpaceDE w:val="0"/>
              <w:autoSpaceDN w:val="0"/>
              <w:spacing w:before="330" w:after="0" w:line="320" w:lineRule="exact"/>
              <w:ind w:left="0" w:right="0" w:firstLine="0"/>
              <w:jc w:val="center"/>
            </w:pPr>
            <w:r>
              <w:rPr>
                <w:rFonts w:ascii="7v6lAlxz+SimSun" w:hAnsi="7v6lAlxz+SimSun" w:eastAsia="7v6lAlxz+SimSun"/>
                <w:color w:val="000000"/>
                <w:sz w:val="32"/>
              </w:rPr>
              <w:t>牵头组建住宅小区业主大会筹备组</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D7D3A5"/>
        </w:tc>
      </w:tr>
      <w:tr w14:paraId="6E20AC30">
        <w:tblPrEx>
          <w:tblCellMar>
            <w:top w:w="0" w:type="dxa"/>
            <w:left w:w="108" w:type="dxa"/>
            <w:bottom w:w="0" w:type="dxa"/>
            <w:right w:w="108" w:type="dxa"/>
          </w:tblCellMar>
        </w:tblPrEx>
        <w:trPr>
          <w:trHeight w:val="464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FD3154D"/>
        </w:tc>
        <w:tc>
          <w:tcPr>
            <w:tcW w:w="1957" w:type="dxa"/>
            <w:vMerge w:val="continue"/>
            <w:tcBorders>
              <w:top w:val="single" w:color="000000" w:sz="8" w:space="0"/>
              <w:left w:val="single" w:color="000000" w:sz="6" w:space="0"/>
              <w:bottom w:val="single" w:color="000000" w:sz="6" w:space="0"/>
              <w:right w:val="single" w:color="000000" w:sz="8" w:space="0"/>
            </w:tcBorders>
          </w:tcPr>
          <w:p w14:paraId="7E1098A2"/>
        </w:tc>
        <w:tc>
          <w:tcPr>
            <w:tcW w:w="1957" w:type="dxa"/>
            <w:vMerge w:val="continue"/>
            <w:tcBorders>
              <w:top w:val="single" w:color="000000" w:sz="8" w:space="0"/>
              <w:left w:val="single" w:color="000000" w:sz="8" w:space="0"/>
              <w:bottom w:val="single" w:color="000000" w:sz="6" w:space="0"/>
              <w:right w:val="single" w:color="000000" w:sz="8" w:space="0"/>
            </w:tcBorders>
          </w:tcPr>
          <w:p w14:paraId="1AAD605F"/>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2C737AC9">
            <w:pPr>
              <w:widowControl/>
              <w:autoSpaceDE w:val="0"/>
              <w:autoSpaceDN w:val="0"/>
              <w:spacing w:before="2170" w:after="0" w:line="318" w:lineRule="exact"/>
              <w:ind w:left="0" w:right="0" w:firstLine="0"/>
              <w:jc w:val="center"/>
            </w:pPr>
            <w:r>
              <w:rPr>
                <w:rFonts w:ascii="7v6lAlxz+SimSun" w:hAnsi="7v6lAlxz+SimSun" w:eastAsia="7v6lAlxz+SimSun"/>
                <w:color w:val="000000"/>
                <w:sz w:val="32"/>
              </w:rPr>
              <w:t>241</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51735173">
            <w:pPr>
              <w:widowControl/>
              <w:autoSpaceDE w:val="0"/>
              <w:autoSpaceDN w:val="0"/>
              <w:spacing w:before="1714" w:after="0" w:line="386" w:lineRule="exact"/>
              <w:ind w:left="46" w:right="300" w:firstLine="0"/>
              <w:jc w:val="both"/>
            </w:pPr>
            <w:r>
              <w:rPr>
                <w:rFonts w:ascii="7v6lAlxz+SimSun" w:hAnsi="7v6lAlxz+SimSun" w:eastAsia="7v6lAlxz+SimSun"/>
                <w:color w:val="000000"/>
                <w:sz w:val="32"/>
              </w:rPr>
              <w:t>指导、监督业主委员会日常活动</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24B63856">
            <w:pPr>
              <w:widowControl/>
              <w:autoSpaceDE w:val="0"/>
              <w:autoSpaceDN w:val="0"/>
              <w:spacing w:before="162" w:after="0" w:line="224" w:lineRule="exact"/>
              <w:ind w:left="30" w:right="144"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《最高人民法院关于审理物业服务纠纷案件适用法律若干问题的解释》第一条 业主违反物业服务合同或者法律、法规、管理规约，实施妨碍物业服务与管理的行为，物业服务人请求业主承担停止侵害、排除妨碍、恢复原状等相应民事责任的，人民法院应予支持。</w:t>
            </w:r>
          </w:p>
          <w:p w14:paraId="6577403C">
            <w:pPr>
              <w:widowControl/>
              <w:autoSpaceDE w:val="0"/>
              <w:autoSpaceDN w:val="0"/>
              <w:spacing w:before="2" w:after="0" w:line="224" w:lineRule="exact"/>
              <w:ind w:left="30" w:right="144" w:firstLine="0"/>
              <w:jc w:val="left"/>
            </w:pPr>
            <w:r>
              <w:rPr>
                <w:rFonts w:ascii="7v6lAlxz+SimSun" w:hAnsi="7v6lAlxz+SimSun" w:eastAsia="7v6lAlxz+SimSun"/>
                <w:color w:val="000000"/>
                <w:sz w:val="18"/>
              </w:rPr>
              <w:t>第四条 因物业的承租人、借用人或者其他物业使用人实施违反物业服务合同，以及法律、法规或者管理规约的行为引起的物业服务纠纷，人民法院可以参照关于业主的规定处理。</w:t>
            </w:r>
          </w:p>
          <w:p w14:paraId="796D806C">
            <w:pPr>
              <w:widowControl/>
              <w:autoSpaceDE w:val="0"/>
              <w:autoSpaceDN w:val="0"/>
              <w:spacing w:before="0" w:after="0" w:line="226" w:lineRule="exact"/>
              <w:ind w:left="30" w:right="0" w:firstLine="0"/>
              <w:jc w:val="left"/>
            </w:pPr>
            <w:r>
              <w:rPr>
                <w:rFonts w:ascii="7v6lAlxz+SimSun" w:hAnsi="7v6lAlxz+SimSun" w:eastAsia="7v6lAlxz+SimSun"/>
                <w:color w:val="000000"/>
                <w:sz w:val="18"/>
              </w:rPr>
              <w:t>【行政法规】</w:t>
            </w:r>
            <w:r>
              <w:br w:type="textWrapping"/>
            </w:r>
            <w:r>
              <w:rPr>
                <w:rFonts w:ascii="7v6lAlxz+SimSun" w:hAnsi="7v6lAlxz+SimSun" w:eastAsia="7v6lAlxz+SimSun"/>
                <w:color w:val="000000"/>
                <w:sz w:val="18"/>
              </w:rPr>
              <w:t>1.《物业管理条例》（国务院令第 379 号公布，第 698 号修正）第五条 国务院建设行政主管部门加强全国物业管理活动的监督管理工作。县级以上地方人民政府房地产行政主管部门加强本行政区域内物业管理活动的监督管理工作。第四十八条 县级以上地方人民政府房地产行政主管部门应当及时处理业主、业主委员会、物业使用人和物业服务企业在物业管理活动中的投诉。</w:t>
            </w:r>
          </w:p>
          <w:p w14:paraId="60B0ECAD">
            <w:pPr>
              <w:widowControl/>
              <w:autoSpaceDE w:val="0"/>
              <w:autoSpaceDN w:val="0"/>
              <w:spacing w:before="0" w:after="0" w:line="224" w:lineRule="exact"/>
              <w:ind w:left="30" w:right="152" w:firstLine="0"/>
              <w:jc w:val="both"/>
            </w:pPr>
            <w:r>
              <w:rPr>
                <w:rFonts w:ascii="7v6lAlxz+SimSun" w:hAnsi="7v6lAlxz+SimSun" w:eastAsia="7v6lAlxz+SimSun"/>
                <w:color w:val="000000"/>
                <w:sz w:val="18"/>
              </w:rPr>
              <w:t>2.《江西省物业管理条例》第五条街道办事处、乡镇人民政府应当建立本辖区物业管理工作制度，会同市、县(区)人民政府房地产主管部门具体指导、监督所辖区域内的业主依法成立业主大会和选举业主委员会，并监督业主大会和业主委员会依法履行职责，依法调解物业管理纠纷，协调物业管理与社区管理的关系。</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3BEBCFD1">
            <w:pPr>
              <w:widowControl/>
              <w:autoSpaceDE w:val="0"/>
              <w:autoSpaceDN w:val="0"/>
              <w:spacing w:before="1974" w:after="0" w:line="200" w:lineRule="exact"/>
              <w:ind w:left="0" w:right="0" w:firstLine="0"/>
              <w:jc w:val="center"/>
            </w:pPr>
            <w:r>
              <w:rPr>
                <w:rFonts w:ascii="7v6lAlxz+SimSun" w:hAnsi="7v6lAlxz+SimSun" w:eastAsia="7v6lAlxz+SimSun"/>
                <w:color w:val="000000"/>
                <w:sz w:val="20"/>
              </w:rPr>
              <w:t>民生服</w:t>
            </w:r>
          </w:p>
          <w:p w14:paraId="26F7079F">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务办公</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3A45EB2E">
            <w:pPr>
              <w:widowControl/>
              <w:autoSpaceDE w:val="0"/>
              <w:autoSpaceDN w:val="0"/>
              <w:spacing w:before="1926" w:after="0" w:line="248" w:lineRule="exact"/>
              <w:ind w:left="72" w:right="58" w:firstLine="0"/>
              <w:jc w:val="both"/>
            </w:pPr>
            <w:r>
              <w:rPr>
                <w:rFonts w:ascii="7v6lAlxz+SimSun" w:hAnsi="7v6lAlxz+SimSun" w:eastAsia="7v6lAlxz+SimSun"/>
                <w:color w:val="000000"/>
                <w:sz w:val="20"/>
              </w:rPr>
              <w:t>区住房和城乡建设局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D89D751">
            <w:pPr>
              <w:widowControl/>
              <w:autoSpaceDE w:val="0"/>
              <w:autoSpaceDN w:val="0"/>
              <w:spacing w:before="2170" w:after="0" w:line="318" w:lineRule="exact"/>
              <w:ind w:left="0" w:right="0" w:firstLine="0"/>
              <w:jc w:val="center"/>
            </w:pPr>
            <w:r>
              <w:rPr>
                <w:rFonts w:ascii="7v6lAlxz+SimSun" w:hAnsi="7v6lAlxz+SimSun" w:eastAsia="7v6lAlxz+SimSun"/>
                <w:color w:val="000000"/>
                <w:sz w:val="32"/>
              </w:rPr>
              <w:t>1039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9950401">
            <w:pPr>
              <w:widowControl/>
              <w:autoSpaceDE w:val="0"/>
              <w:autoSpaceDN w:val="0"/>
              <w:spacing w:before="1974" w:after="0" w:line="320" w:lineRule="exact"/>
              <w:ind w:left="0" w:right="0" w:firstLine="0"/>
              <w:jc w:val="center"/>
            </w:pPr>
            <w:r>
              <w:rPr>
                <w:rFonts w:ascii="7v6lAlxz+SimSun" w:hAnsi="7v6lAlxz+SimSun" w:eastAsia="7v6lAlxz+SimSun"/>
                <w:color w:val="000000"/>
                <w:sz w:val="32"/>
              </w:rPr>
              <w:t>指导、监督业主委员会及物业服务企</w:t>
            </w:r>
          </w:p>
          <w:p w14:paraId="4F67613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业的日常活动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3585BF1"/>
        </w:tc>
      </w:tr>
      <w:tr w14:paraId="742BFD82">
        <w:tblPrEx>
          <w:tblCellMar>
            <w:top w:w="0" w:type="dxa"/>
            <w:left w:w="108" w:type="dxa"/>
            <w:bottom w:w="0" w:type="dxa"/>
            <w:right w:w="108" w:type="dxa"/>
          </w:tblCellMar>
        </w:tblPrEx>
        <w:trPr>
          <w:trHeight w:val="842"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654D015">
            <w:pPr>
              <w:widowControl/>
              <w:autoSpaceDE w:val="0"/>
              <w:autoSpaceDN w:val="0"/>
              <w:spacing w:before="1114" w:after="0" w:line="320" w:lineRule="exact"/>
              <w:ind w:left="0" w:right="0" w:firstLine="0"/>
              <w:jc w:val="center"/>
            </w:pPr>
            <w:r>
              <w:rPr>
                <w:rFonts w:ascii="7v6lAlxz+SimSun" w:hAnsi="7v6lAlxz+SimSun" w:eastAsia="7v6lAlxz+SimSun"/>
                <w:color w:val="000000"/>
                <w:sz w:val="32"/>
              </w:rPr>
              <w:t>88</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59FCE20E">
            <w:pPr>
              <w:widowControl/>
              <w:autoSpaceDE w:val="0"/>
              <w:autoSpaceDN w:val="0"/>
              <w:spacing w:before="920" w:after="0" w:line="320" w:lineRule="exact"/>
              <w:ind w:left="0" w:right="0" w:firstLine="0"/>
              <w:jc w:val="center"/>
            </w:pPr>
            <w:r>
              <w:rPr>
                <w:rFonts w:ascii="7v6lAlxz+SimSun" w:hAnsi="7v6lAlxz+SimSun" w:eastAsia="7v6lAlxz+SimSun"/>
                <w:color w:val="000000"/>
                <w:sz w:val="32"/>
              </w:rPr>
              <w:t>城乡</w:t>
            </w:r>
          </w:p>
          <w:p w14:paraId="0109580C">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256E3919">
            <w:pPr>
              <w:widowControl/>
              <w:autoSpaceDE w:val="0"/>
              <w:autoSpaceDN w:val="0"/>
              <w:spacing w:before="268" w:after="0" w:line="388" w:lineRule="exact"/>
              <w:ind w:left="0" w:right="0" w:firstLine="0"/>
              <w:jc w:val="center"/>
            </w:pPr>
            <w:r>
              <w:rPr>
                <w:rFonts w:ascii="7v6lAlxz+SimSun" w:hAnsi="7v6lAlxz+SimSun" w:eastAsia="7v6lAlxz+SimSun"/>
                <w:color w:val="000000"/>
                <w:sz w:val="32"/>
              </w:rPr>
              <w:t>开展小额工程项目建设管理，加强工程项目建设、外部监督等工作。</w:t>
            </w:r>
          </w:p>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0A7CD7E4">
            <w:pPr>
              <w:widowControl/>
              <w:autoSpaceDE w:val="0"/>
              <w:autoSpaceDN w:val="0"/>
              <w:spacing w:before="1114" w:after="0" w:line="320" w:lineRule="exact"/>
              <w:ind w:left="0" w:right="0" w:firstLine="0"/>
              <w:jc w:val="center"/>
            </w:pPr>
            <w:r>
              <w:rPr>
                <w:rFonts w:ascii="7v6lAlxz+SimSun" w:hAnsi="7v6lAlxz+SimSun" w:eastAsia="7v6lAlxz+SimSun"/>
                <w:color w:val="000000"/>
                <w:sz w:val="32"/>
              </w:rPr>
              <w:t>242</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2D1E647F">
            <w:pPr>
              <w:widowControl/>
              <w:autoSpaceDE w:val="0"/>
              <w:autoSpaceDN w:val="0"/>
              <w:spacing w:before="656" w:after="0" w:line="388" w:lineRule="exact"/>
              <w:ind w:left="46" w:right="300" w:firstLine="0"/>
              <w:jc w:val="both"/>
            </w:pPr>
            <w:r>
              <w:rPr>
                <w:rFonts w:ascii="7v6lAlxz+SimSun" w:hAnsi="7v6lAlxz+SimSun" w:eastAsia="7v6lAlxz+SimSun"/>
                <w:color w:val="000000"/>
                <w:sz w:val="32"/>
              </w:rPr>
              <w:t>加强基层小额工程建设项目管理</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0F7FF313">
            <w:pPr>
              <w:widowControl/>
              <w:autoSpaceDE w:val="0"/>
              <w:autoSpaceDN w:val="0"/>
              <w:spacing w:before="254"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《江西省基层小额工程建设项目管理实施办法（试行）》 基层小额工程建设项目是指由区（市、区）人民政府（含管委会，下同）所属行政事业单位、乡镇(街道）、村（社区）等作为项目建设单位，使用财政预算资金实施的未达到依法必须招标规模标准的各类工程建设项目，包括新建、扩建、改建、技术改造及其相关的装修、拆除、修缮等工作，以及与工程建设有关的设备、材料等货物项目，勘察、设计、监理等服务项目。</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F081093">
            <w:pPr>
              <w:widowControl/>
              <w:autoSpaceDE w:val="0"/>
              <w:autoSpaceDN w:val="0"/>
              <w:spacing w:before="626" w:after="0" w:line="246" w:lineRule="exact"/>
              <w:ind w:left="100" w:right="86" w:firstLine="0"/>
              <w:jc w:val="both"/>
            </w:pPr>
            <w:r>
              <w:rPr>
                <w:rFonts w:ascii="7v6lAlxz+SimSun" w:hAnsi="7v6lAlxz+SimSun" w:eastAsia="7v6lAlxz+SimSun"/>
                <w:color w:val="000000"/>
                <w:sz w:val="20"/>
              </w:rPr>
              <w:t>经济发展办公室、民生服务办公室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367DA980">
            <w:pPr>
              <w:widowControl/>
              <w:autoSpaceDE w:val="0"/>
              <w:autoSpaceDN w:val="0"/>
              <w:spacing w:before="376" w:after="0" w:line="248" w:lineRule="exact"/>
              <w:ind w:left="0" w:right="0" w:firstLine="0"/>
              <w:jc w:val="center"/>
            </w:pPr>
            <w:r>
              <w:rPr>
                <w:rFonts w:ascii="7v6lAlxz+SimSun" w:hAnsi="7v6lAlxz+SimSun" w:eastAsia="7v6lAlxz+SimSun"/>
                <w:color w:val="000000"/>
                <w:sz w:val="20"/>
              </w:rPr>
              <w:t>区发展和改革委员会、区住房和城乡建设局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900A77F">
            <w:pPr>
              <w:widowControl/>
              <w:autoSpaceDE w:val="0"/>
              <w:autoSpaceDN w:val="0"/>
              <w:spacing w:before="270" w:after="0" w:line="318" w:lineRule="exact"/>
              <w:ind w:left="0" w:right="0" w:firstLine="0"/>
              <w:jc w:val="center"/>
            </w:pPr>
            <w:r>
              <w:rPr>
                <w:rFonts w:ascii="7v6lAlxz+SimSun" w:hAnsi="7v6lAlxz+SimSun" w:eastAsia="7v6lAlxz+SimSun"/>
                <w:color w:val="000000"/>
                <w:sz w:val="32"/>
              </w:rPr>
              <w:t>1040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B391578">
            <w:pPr>
              <w:widowControl/>
              <w:autoSpaceDE w:val="0"/>
              <w:autoSpaceDN w:val="0"/>
              <w:spacing w:before="270" w:after="0" w:line="318" w:lineRule="exact"/>
              <w:ind w:left="0" w:right="0" w:firstLine="0"/>
              <w:jc w:val="center"/>
            </w:pPr>
            <w:r>
              <w:rPr>
                <w:rFonts w:ascii="7v6lAlxz+SimSun" w:hAnsi="7v6lAlxz+SimSun" w:eastAsia="7v6lAlxz+SimSun"/>
                <w:color w:val="000000"/>
                <w:sz w:val="32"/>
              </w:rPr>
              <w:t>参与工程项目选址</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FCFD8D4"/>
        </w:tc>
      </w:tr>
      <w:tr w14:paraId="32C7E69B">
        <w:tblPrEx>
          <w:tblCellMar>
            <w:top w:w="0" w:type="dxa"/>
            <w:left w:w="108" w:type="dxa"/>
            <w:bottom w:w="0" w:type="dxa"/>
            <w:right w:w="108" w:type="dxa"/>
          </w:tblCellMar>
        </w:tblPrEx>
        <w:trPr>
          <w:trHeight w:val="842"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7CCE684A"/>
        </w:tc>
        <w:tc>
          <w:tcPr>
            <w:tcW w:w="1957" w:type="dxa"/>
            <w:vMerge w:val="continue"/>
            <w:tcBorders>
              <w:top w:val="single" w:color="000000" w:sz="6" w:space="0"/>
              <w:left w:val="single" w:color="000000" w:sz="6" w:space="0"/>
              <w:bottom w:val="single" w:color="000000" w:sz="8" w:space="0"/>
              <w:right w:val="single" w:color="000000" w:sz="8" w:space="0"/>
            </w:tcBorders>
          </w:tcPr>
          <w:p w14:paraId="59B50184"/>
        </w:tc>
        <w:tc>
          <w:tcPr>
            <w:tcW w:w="1957" w:type="dxa"/>
            <w:vMerge w:val="continue"/>
            <w:tcBorders>
              <w:top w:val="single" w:color="000000" w:sz="6" w:space="0"/>
              <w:left w:val="single" w:color="000000" w:sz="8" w:space="0"/>
              <w:bottom w:val="single" w:color="000000" w:sz="8" w:space="0"/>
              <w:right w:val="single" w:color="000000" w:sz="8" w:space="0"/>
            </w:tcBorders>
          </w:tcPr>
          <w:p w14:paraId="42F30EAB"/>
        </w:tc>
        <w:tc>
          <w:tcPr>
            <w:tcW w:w="1957" w:type="dxa"/>
            <w:vMerge w:val="continue"/>
            <w:tcBorders>
              <w:top w:val="single" w:color="000000" w:sz="6" w:space="0"/>
              <w:left w:val="single" w:color="000000" w:sz="8" w:space="0"/>
              <w:bottom w:val="single" w:color="000000" w:sz="8" w:space="0"/>
              <w:right w:val="single" w:color="000000" w:sz="6" w:space="0"/>
            </w:tcBorders>
          </w:tcPr>
          <w:p w14:paraId="1A77FDDF"/>
        </w:tc>
        <w:tc>
          <w:tcPr>
            <w:tcW w:w="1957" w:type="dxa"/>
            <w:vMerge w:val="continue"/>
            <w:tcBorders>
              <w:top w:val="single" w:color="000000" w:sz="6" w:space="0"/>
              <w:left w:val="single" w:color="000000" w:sz="6" w:space="0"/>
              <w:bottom w:val="single" w:color="000000" w:sz="8" w:space="0"/>
              <w:right w:val="single" w:color="000000" w:sz="8" w:space="0"/>
            </w:tcBorders>
          </w:tcPr>
          <w:p w14:paraId="46F8180D"/>
        </w:tc>
        <w:tc>
          <w:tcPr>
            <w:tcW w:w="1957" w:type="dxa"/>
            <w:vMerge w:val="continue"/>
            <w:tcBorders>
              <w:top w:val="single" w:color="000000" w:sz="6" w:space="0"/>
              <w:left w:val="single" w:color="000000" w:sz="8" w:space="0"/>
              <w:bottom w:val="single" w:color="000000" w:sz="8" w:space="0"/>
              <w:right w:val="single" w:color="000000" w:sz="8" w:space="0"/>
            </w:tcBorders>
          </w:tcPr>
          <w:p w14:paraId="408717B4"/>
        </w:tc>
        <w:tc>
          <w:tcPr>
            <w:tcW w:w="1957" w:type="dxa"/>
            <w:vMerge w:val="continue"/>
            <w:tcBorders>
              <w:top w:val="single" w:color="000000" w:sz="6" w:space="0"/>
              <w:left w:val="single" w:color="000000" w:sz="8" w:space="0"/>
              <w:bottom w:val="single" w:color="000000" w:sz="8" w:space="0"/>
              <w:right w:val="single" w:color="000000" w:sz="6" w:space="0"/>
            </w:tcBorders>
          </w:tcPr>
          <w:p w14:paraId="52C47B00"/>
        </w:tc>
        <w:tc>
          <w:tcPr>
            <w:tcW w:w="1957" w:type="dxa"/>
            <w:vMerge w:val="continue"/>
            <w:tcBorders>
              <w:top w:val="single" w:color="000000" w:sz="6" w:space="0"/>
              <w:left w:val="single" w:color="000000" w:sz="6" w:space="0"/>
              <w:bottom w:val="single" w:color="000000" w:sz="8" w:space="0"/>
              <w:right w:val="single" w:color="000000" w:sz="8" w:space="0"/>
            </w:tcBorders>
          </w:tcPr>
          <w:p w14:paraId="4C16FC3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DB0FBC">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1041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4B91ED4">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项目工程开工前现场验线</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DFF9D95"/>
        </w:tc>
      </w:tr>
      <w:tr w14:paraId="2A1963FA">
        <w:tblPrEx>
          <w:tblCellMar>
            <w:top w:w="0" w:type="dxa"/>
            <w:left w:w="108" w:type="dxa"/>
            <w:bottom w:w="0" w:type="dxa"/>
            <w:right w:w="108" w:type="dxa"/>
          </w:tblCellMar>
        </w:tblPrEx>
        <w:trPr>
          <w:trHeight w:val="842"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148693CC"/>
        </w:tc>
        <w:tc>
          <w:tcPr>
            <w:tcW w:w="1957" w:type="dxa"/>
            <w:vMerge w:val="continue"/>
            <w:tcBorders>
              <w:top w:val="single" w:color="000000" w:sz="6" w:space="0"/>
              <w:left w:val="single" w:color="000000" w:sz="6" w:space="0"/>
              <w:bottom w:val="single" w:color="000000" w:sz="8" w:space="0"/>
              <w:right w:val="single" w:color="000000" w:sz="8" w:space="0"/>
            </w:tcBorders>
          </w:tcPr>
          <w:p w14:paraId="640F20AF"/>
        </w:tc>
        <w:tc>
          <w:tcPr>
            <w:tcW w:w="1957" w:type="dxa"/>
            <w:vMerge w:val="continue"/>
            <w:tcBorders>
              <w:top w:val="single" w:color="000000" w:sz="6" w:space="0"/>
              <w:left w:val="single" w:color="000000" w:sz="8" w:space="0"/>
              <w:bottom w:val="single" w:color="000000" w:sz="8" w:space="0"/>
              <w:right w:val="single" w:color="000000" w:sz="8" w:space="0"/>
            </w:tcBorders>
          </w:tcPr>
          <w:p w14:paraId="4E599F5A"/>
        </w:tc>
        <w:tc>
          <w:tcPr>
            <w:tcW w:w="1957" w:type="dxa"/>
            <w:vMerge w:val="continue"/>
            <w:tcBorders>
              <w:top w:val="single" w:color="000000" w:sz="6" w:space="0"/>
              <w:left w:val="single" w:color="000000" w:sz="8" w:space="0"/>
              <w:bottom w:val="single" w:color="000000" w:sz="8" w:space="0"/>
              <w:right w:val="single" w:color="000000" w:sz="6" w:space="0"/>
            </w:tcBorders>
          </w:tcPr>
          <w:p w14:paraId="100F4977"/>
        </w:tc>
        <w:tc>
          <w:tcPr>
            <w:tcW w:w="1957" w:type="dxa"/>
            <w:vMerge w:val="continue"/>
            <w:tcBorders>
              <w:top w:val="single" w:color="000000" w:sz="6" w:space="0"/>
              <w:left w:val="single" w:color="000000" w:sz="6" w:space="0"/>
              <w:bottom w:val="single" w:color="000000" w:sz="8" w:space="0"/>
              <w:right w:val="single" w:color="000000" w:sz="8" w:space="0"/>
            </w:tcBorders>
          </w:tcPr>
          <w:p w14:paraId="549BAF9E"/>
        </w:tc>
        <w:tc>
          <w:tcPr>
            <w:tcW w:w="1957" w:type="dxa"/>
            <w:vMerge w:val="continue"/>
            <w:tcBorders>
              <w:top w:val="single" w:color="000000" w:sz="6" w:space="0"/>
              <w:left w:val="single" w:color="000000" w:sz="8" w:space="0"/>
              <w:bottom w:val="single" w:color="000000" w:sz="8" w:space="0"/>
              <w:right w:val="single" w:color="000000" w:sz="8" w:space="0"/>
            </w:tcBorders>
          </w:tcPr>
          <w:p w14:paraId="01A4AAAC"/>
        </w:tc>
        <w:tc>
          <w:tcPr>
            <w:tcW w:w="1957" w:type="dxa"/>
            <w:vMerge w:val="continue"/>
            <w:tcBorders>
              <w:top w:val="single" w:color="000000" w:sz="6" w:space="0"/>
              <w:left w:val="single" w:color="000000" w:sz="8" w:space="0"/>
              <w:bottom w:val="single" w:color="000000" w:sz="8" w:space="0"/>
              <w:right w:val="single" w:color="000000" w:sz="6" w:space="0"/>
            </w:tcBorders>
          </w:tcPr>
          <w:p w14:paraId="157900E0"/>
        </w:tc>
        <w:tc>
          <w:tcPr>
            <w:tcW w:w="1957" w:type="dxa"/>
            <w:vMerge w:val="continue"/>
            <w:tcBorders>
              <w:top w:val="single" w:color="000000" w:sz="6" w:space="0"/>
              <w:left w:val="single" w:color="000000" w:sz="6" w:space="0"/>
              <w:bottom w:val="single" w:color="000000" w:sz="8" w:space="0"/>
              <w:right w:val="single" w:color="000000" w:sz="8" w:space="0"/>
            </w:tcBorders>
          </w:tcPr>
          <w:p w14:paraId="37CFDBC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8A240C3">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1042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8C1F4C9">
            <w:pPr>
              <w:widowControl/>
              <w:autoSpaceDE w:val="0"/>
              <w:autoSpaceDN w:val="0"/>
              <w:spacing w:before="268" w:after="0" w:line="320" w:lineRule="exact"/>
              <w:ind w:left="0" w:right="0" w:firstLine="0"/>
              <w:jc w:val="center"/>
            </w:pPr>
            <w:r>
              <w:rPr>
                <w:rFonts w:ascii="7v6lAlxz+SimSun" w:hAnsi="7v6lAlxz+SimSun" w:eastAsia="7v6lAlxz+SimSun"/>
                <w:color w:val="000000"/>
                <w:sz w:val="32"/>
              </w:rPr>
              <w:t>基层小额工程建设项目管理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8A50E8"/>
        </w:tc>
      </w:tr>
    </w:tbl>
    <w:p w14:paraId="182A8189">
      <w:pPr>
        <w:widowControl/>
        <w:autoSpaceDE w:val="0"/>
        <w:autoSpaceDN w:val="0"/>
        <w:spacing w:before="724" w:after="0" w:line="414" w:lineRule="exact"/>
        <w:ind w:left="0" w:right="0" w:firstLine="0"/>
        <w:jc w:val="center"/>
      </w:pPr>
      <w:r>
        <w:rPr>
          <w:rFonts w:ascii="宋体" w:hAnsi="宋体" w:eastAsia="宋体"/>
          <w:color w:val="000000"/>
          <w:sz w:val="36"/>
        </w:rPr>
        <w:t>-97-</w:t>
      </w:r>
    </w:p>
    <w:p w14:paraId="7B8BF48D">
      <w:pPr>
        <w:sectPr>
          <w:pgSz w:w="23811" w:h="17237"/>
          <w:pgMar w:top="570" w:right="1140" w:bottom="110" w:left="1140" w:header="720" w:footer="720" w:gutter="0"/>
          <w:cols w:equalWidth="0" w:num="1">
            <w:col w:w="21532"/>
          </w:cols>
          <w:docGrid w:linePitch="360" w:charSpace="0"/>
        </w:sectPr>
      </w:pPr>
    </w:p>
    <w:p w14:paraId="39985D03">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65920"/>
            <wp:effectExtent l="0" t="0" r="1143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pic:cNvPicPr>
                      <a:picLocks noChangeAspect="1"/>
                    </pic:cNvPicPr>
                  </pic:nvPicPr>
                  <pic:blipFill>
                    <a:blip r:embed="rId55"/>
                    <a:stretch>
                      <a:fillRect/>
                    </a:stretch>
                  </pic:blipFill>
                  <pic:spPr>
                    <a:xfrm>
                      <a:off x="0" y="0"/>
                      <a:ext cx="13647419" cy="9266191"/>
                    </a:xfrm>
                    <a:prstGeom prst="rect">
                      <a:avLst/>
                    </a:prstGeom>
                  </pic:spPr>
                </pic:pic>
              </a:graphicData>
            </a:graphic>
          </wp:anchor>
        </w:drawing>
      </w:r>
    </w:p>
    <w:p w14:paraId="59EA876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2374301A">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E3ED82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C409647">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351990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6D1E817">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1E107F4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3A11B6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E3B16A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206637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7F53E5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0ED6D84">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5DDA2C3">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E357054">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2E9DB2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66D593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4CE98E73">
        <w:tblPrEx>
          <w:tblCellMar>
            <w:top w:w="0" w:type="dxa"/>
            <w:left w:w="108" w:type="dxa"/>
            <w:bottom w:w="0" w:type="dxa"/>
            <w:right w:w="108" w:type="dxa"/>
          </w:tblCellMar>
        </w:tblPrEx>
        <w:trPr>
          <w:trHeight w:val="902" w:hRule="exact"/>
        </w:trPr>
        <w:tc>
          <w:tcPr>
            <w:tcW w:w="21492" w:type="dxa"/>
            <w:gridSpan w:val="11"/>
            <w:tcBorders>
              <w:top w:val="single" w:color="000000" w:sz="8" w:space="0"/>
              <w:left w:val="single" w:color="000000" w:sz="8" w:space="0"/>
              <w:bottom w:val="single" w:color="000000" w:sz="8" w:space="0"/>
              <w:right w:val="single" w:color="000000" w:sz="8" w:space="0"/>
            </w:tcBorders>
            <w:tcMar>
              <w:left w:w="0" w:type="dxa"/>
              <w:right w:w="0" w:type="dxa"/>
            </w:tcMar>
          </w:tcPr>
          <w:p w14:paraId="6B137F2A">
            <w:pPr>
              <w:widowControl/>
              <w:autoSpaceDE w:val="0"/>
              <w:autoSpaceDN w:val="0"/>
              <w:spacing w:before="322" w:after="0" w:line="280" w:lineRule="exact"/>
              <w:ind w:left="44" w:right="0" w:firstLine="0"/>
              <w:jc w:val="left"/>
            </w:pPr>
            <w:r>
              <w:rPr>
                <w:rFonts w:ascii="uP5mT3wW+SimHei" w:hAnsi="uP5mT3wW+SimHei" w:eastAsia="uP5mT3wW+SimHei"/>
                <w:b/>
                <w:color w:val="000000"/>
                <w:sz w:val="28"/>
              </w:rPr>
              <w:t>七、文化和旅游（8个大项，5个子项）</w:t>
            </w:r>
          </w:p>
        </w:tc>
      </w:tr>
      <w:tr w14:paraId="3E8999F3">
        <w:tblPrEx>
          <w:tblCellMar>
            <w:top w:w="0" w:type="dxa"/>
            <w:left w:w="108" w:type="dxa"/>
            <w:bottom w:w="0" w:type="dxa"/>
            <w:right w:w="108" w:type="dxa"/>
          </w:tblCellMar>
        </w:tblPrEx>
        <w:trPr>
          <w:trHeight w:val="94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43D241B">
            <w:pPr>
              <w:widowControl/>
              <w:autoSpaceDE w:val="0"/>
              <w:autoSpaceDN w:val="0"/>
              <w:spacing w:before="2220" w:after="0" w:line="320" w:lineRule="exact"/>
              <w:ind w:left="0" w:right="0" w:firstLine="0"/>
              <w:jc w:val="center"/>
            </w:pPr>
            <w:r>
              <w:rPr>
                <w:rFonts w:ascii="7v6lAlxz+SimSun" w:hAnsi="7v6lAlxz+SimSun" w:eastAsia="7v6lAlxz+SimSun"/>
                <w:color w:val="000000"/>
                <w:sz w:val="32"/>
              </w:rPr>
              <w:t>89</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3F6C6B2">
            <w:pPr>
              <w:widowControl/>
              <w:autoSpaceDE w:val="0"/>
              <w:autoSpaceDN w:val="0"/>
              <w:spacing w:before="1762" w:after="0" w:line="388" w:lineRule="exact"/>
              <w:ind w:left="0" w:right="0" w:firstLine="0"/>
              <w:jc w:val="center"/>
            </w:pPr>
            <w:r>
              <w:rPr>
                <w:rFonts w:ascii="7v6lAlxz+SimSun" w:hAnsi="7v6lAlxz+SimSun" w:eastAsia="7v6lAlxz+SimSun"/>
                <w:color w:val="000000"/>
                <w:sz w:val="32"/>
              </w:rPr>
              <w:t>文化和旅游</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0200B59">
            <w:pPr>
              <w:widowControl/>
              <w:autoSpaceDE w:val="0"/>
              <w:autoSpaceDN w:val="0"/>
              <w:spacing w:before="210" w:after="0" w:line="388" w:lineRule="exact"/>
              <w:ind w:left="0" w:right="0" w:firstLine="0"/>
              <w:jc w:val="center"/>
            </w:pPr>
            <w:r>
              <w:rPr>
                <w:rFonts w:ascii="7v6lAlxz+SimSun" w:hAnsi="7v6lAlxz+SimSun" w:eastAsia="7v6lAlxz+SimSun"/>
                <w:color w:val="000000"/>
                <w:sz w:val="32"/>
              </w:rPr>
              <w:t>落实景德镇国家陶瓷文化传承创新试验区建设要求，助力打造“国家陶瓷文化保护传承创新基地、世界著名陶瓷文化旅游目的地、国际陶瓷文化交流合作交易中心”。</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67BB16F">
            <w:pPr>
              <w:widowControl/>
              <w:autoSpaceDE w:val="0"/>
              <w:autoSpaceDN w:val="0"/>
              <w:spacing w:before="2220" w:after="0" w:line="320" w:lineRule="exact"/>
              <w:ind w:left="0" w:right="0" w:firstLine="0"/>
              <w:jc w:val="center"/>
            </w:pPr>
            <w:r>
              <w:rPr>
                <w:rFonts w:ascii="7v6lAlxz+SimSun" w:hAnsi="7v6lAlxz+SimSun" w:eastAsia="7v6lAlxz+SimSun"/>
                <w:color w:val="000000"/>
                <w:sz w:val="32"/>
              </w:rPr>
              <w:t>243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69283A8"/>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33383B7">
            <w:pPr>
              <w:widowControl/>
              <w:autoSpaceDE w:val="0"/>
              <w:autoSpaceDN w:val="0"/>
              <w:spacing w:before="620"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《国家发展改革委 文化和旅游部关于印发〈景德镇国家陶瓷文化传承创新试验区实施方案〉的通知》（发改社会〔2019〕1416号）（二）战略定位 国家陶瓷文化保护传承创新基地。统筹物质文化遗产和非物质文化遗产保护传承，推进文化遗产活化利用，构建陶瓷人才集聚高地，培育陶瓷产业新技术、新业态、新模式，推进陶瓷文化与相关产业深度融合，推动景德镇成为集中展示中华陶瓷文化的瓷都、全国乃至世界的陶瓷产业标准和创新中心。世界著名陶瓷文化旅游目的地。放大陶瓷文化品牌优势，促进旅游与文化、生态深度融合，高品质建设国家全域旅游示范区，充分发挥旅游的综合带动作用，促进旅游业全区域、全要素、全产业链发展，把景德镇打造成世界一流的国际文化旅游名城。国际陶瓷文化交流合作交易中心。全面融入“一带一路”建设进程，加强与国内外文化机构交流合作，建设国际化陶瓷产业链交易平台，把试验区建设成为促进全球文明互鉴的重要桥梁和高端陶瓷文化贸易出口区。</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18D40B4">
            <w:pPr>
              <w:widowControl/>
              <w:autoSpaceDE w:val="0"/>
              <w:autoSpaceDN w:val="0"/>
              <w:spacing w:before="2026" w:after="0" w:line="198" w:lineRule="exact"/>
              <w:ind w:left="0" w:right="0" w:firstLine="0"/>
              <w:jc w:val="center"/>
            </w:pPr>
            <w:r>
              <w:rPr>
                <w:rFonts w:ascii="7v6lAlxz+SimSun" w:hAnsi="7v6lAlxz+SimSun" w:eastAsia="7v6lAlxz+SimSun"/>
                <w:color w:val="000000"/>
                <w:sz w:val="20"/>
              </w:rPr>
              <w:t>民生服</w:t>
            </w:r>
          </w:p>
          <w:p w14:paraId="41C5DB8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务办公</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DDC575A">
            <w:pPr>
              <w:widowControl/>
              <w:autoSpaceDE w:val="0"/>
              <w:autoSpaceDN w:val="0"/>
              <w:spacing w:before="1976" w:after="0" w:line="248" w:lineRule="exact"/>
              <w:ind w:left="0" w:right="0" w:firstLine="0"/>
              <w:jc w:val="center"/>
            </w:pPr>
            <w:r>
              <w:rPr>
                <w:rFonts w:ascii="7v6lAlxz+SimSun" w:hAnsi="7v6lAlxz+SimSun" w:eastAsia="7v6lAlxz+SimSun"/>
                <w:color w:val="000000"/>
                <w:sz w:val="20"/>
              </w:rPr>
              <w:t>区文化广电旅游局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5A3D11B">
            <w:pPr>
              <w:widowControl/>
              <w:autoSpaceDE w:val="0"/>
              <w:autoSpaceDN w:val="0"/>
              <w:spacing w:before="322" w:after="0" w:line="318" w:lineRule="exact"/>
              <w:ind w:left="0" w:right="0" w:firstLine="0"/>
              <w:jc w:val="center"/>
            </w:pPr>
            <w:r>
              <w:rPr>
                <w:rFonts w:ascii="7v6lAlxz+SimSun" w:hAnsi="7v6lAlxz+SimSun" w:eastAsia="7v6lAlxz+SimSun"/>
                <w:color w:val="000000"/>
                <w:sz w:val="32"/>
              </w:rPr>
              <w:t>1043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012F6CB">
            <w:pPr>
              <w:widowControl/>
              <w:autoSpaceDE w:val="0"/>
              <w:autoSpaceDN w:val="0"/>
              <w:spacing w:before="130" w:after="0" w:line="318" w:lineRule="exact"/>
              <w:ind w:left="0" w:right="0" w:firstLine="0"/>
              <w:jc w:val="center"/>
            </w:pPr>
            <w:r>
              <w:rPr>
                <w:rFonts w:ascii="7v6lAlxz+SimSun" w:hAnsi="7v6lAlxz+SimSun" w:eastAsia="7v6lAlxz+SimSun"/>
                <w:color w:val="000000"/>
                <w:sz w:val="32"/>
              </w:rPr>
              <w:t>落实《景德镇国家陶瓷文化传承创新</w:t>
            </w:r>
          </w:p>
          <w:p w14:paraId="434EE552">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试验区实施方案》工作任务</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D518A21"/>
        </w:tc>
      </w:tr>
      <w:tr w14:paraId="56125E1F">
        <w:tblPrEx>
          <w:tblCellMar>
            <w:top w:w="0" w:type="dxa"/>
            <w:left w:w="108" w:type="dxa"/>
            <w:bottom w:w="0" w:type="dxa"/>
            <w:right w:w="108" w:type="dxa"/>
          </w:tblCellMar>
        </w:tblPrEx>
        <w:trPr>
          <w:trHeight w:val="12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7525411"/>
        </w:tc>
        <w:tc>
          <w:tcPr>
            <w:tcW w:w="1957" w:type="dxa"/>
            <w:vMerge w:val="continue"/>
            <w:tcBorders>
              <w:top w:val="single" w:color="000000" w:sz="8" w:space="0"/>
              <w:left w:val="single" w:color="000000" w:sz="6" w:space="0"/>
              <w:bottom w:val="single" w:color="000000" w:sz="8" w:space="0"/>
              <w:right w:val="single" w:color="000000" w:sz="8" w:space="0"/>
            </w:tcBorders>
          </w:tcPr>
          <w:p w14:paraId="5728351A"/>
        </w:tc>
        <w:tc>
          <w:tcPr>
            <w:tcW w:w="1957" w:type="dxa"/>
            <w:vMerge w:val="continue"/>
            <w:tcBorders>
              <w:top w:val="single" w:color="000000" w:sz="8" w:space="0"/>
              <w:left w:val="single" w:color="000000" w:sz="8" w:space="0"/>
              <w:bottom w:val="single" w:color="000000" w:sz="8" w:space="0"/>
              <w:right w:val="single" w:color="000000" w:sz="8" w:space="0"/>
            </w:tcBorders>
          </w:tcPr>
          <w:p w14:paraId="39FE9367"/>
        </w:tc>
        <w:tc>
          <w:tcPr>
            <w:tcW w:w="1957" w:type="dxa"/>
            <w:vMerge w:val="continue"/>
            <w:tcBorders>
              <w:top w:val="single" w:color="000000" w:sz="8" w:space="0"/>
              <w:left w:val="single" w:color="000000" w:sz="8" w:space="0"/>
              <w:bottom w:val="single" w:color="000000" w:sz="8" w:space="0"/>
              <w:right w:val="single" w:color="000000" w:sz="6" w:space="0"/>
            </w:tcBorders>
          </w:tcPr>
          <w:p w14:paraId="0D917FD0"/>
        </w:tc>
        <w:tc>
          <w:tcPr>
            <w:tcW w:w="1957" w:type="dxa"/>
            <w:vMerge w:val="continue"/>
            <w:tcBorders>
              <w:top w:val="single" w:color="000000" w:sz="8" w:space="0"/>
              <w:left w:val="single" w:color="000000" w:sz="6" w:space="0"/>
              <w:bottom w:val="single" w:color="000000" w:sz="8" w:space="0"/>
              <w:right w:val="single" w:color="000000" w:sz="8" w:space="0"/>
            </w:tcBorders>
          </w:tcPr>
          <w:p w14:paraId="179EEAAA"/>
        </w:tc>
        <w:tc>
          <w:tcPr>
            <w:tcW w:w="1957" w:type="dxa"/>
            <w:vMerge w:val="continue"/>
            <w:tcBorders>
              <w:top w:val="single" w:color="000000" w:sz="8" w:space="0"/>
              <w:left w:val="single" w:color="000000" w:sz="8" w:space="0"/>
              <w:bottom w:val="single" w:color="000000" w:sz="8" w:space="0"/>
              <w:right w:val="single" w:color="000000" w:sz="8" w:space="0"/>
            </w:tcBorders>
          </w:tcPr>
          <w:p w14:paraId="1D28950B"/>
        </w:tc>
        <w:tc>
          <w:tcPr>
            <w:tcW w:w="1957" w:type="dxa"/>
            <w:vMerge w:val="continue"/>
            <w:tcBorders>
              <w:top w:val="single" w:color="000000" w:sz="8" w:space="0"/>
              <w:left w:val="single" w:color="000000" w:sz="8" w:space="0"/>
              <w:bottom w:val="single" w:color="000000" w:sz="8" w:space="0"/>
              <w:right w:val="single" w:color="000000" w:sz="6" w:space="0"/>
            </w:tcBorders>
          </w:tcPr>
          <w:p w14:paraId="19341679"/>
        </w:tc>
        <w:tc>
          <w:tcPr>
            <w:tcW w:w="1957" w:type="dxa"/>
            <w:vMerge w:val="continue"/>
            <w:tcBorders>
              <w:top w:val="single" w:color="000000" w:sz="8" w:space="0"/>
              <w:left w:val="single" w:color="000000" w:sz="6" w:space="0"/>
              <w:bottom w:val="single" w:color="000000" w:sz="8" w:space="0"/>
              <w:right w:val="single" w:color="000000" w:sz="8" w:space="0"/>
            </w:tcBorders>
          </w:tcPr>
          <w:p w14:paraId="771F6F8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D599F3E">
            <w:pPr>
              <w:widowControl/>
              <w:autoSpaceDE w:val="0"/>
              <w:autoSpaceDN w:val="0"/>
              <w:spacing w:before="450" w:after="0" w:line="320" w:lineRule="exact"/>
              <w:ind w:left="0" w:right="0" w:firstLine="0"/>
              <w:jc w:val="center"/>
            </w:pPr>
            <w:r>
              <w:rPr>
                <w:rFonts w:ascii="7v6lAlxz+SimSun" w:hAnsi="7v6lAlxz+SimSun" w:eastAsia="7v6lAlxz+SimSun"/>
                <w:color w:val="000000"/>
                <w:sz w:val="32"/>
              </w:rPr>
              <w:t>1044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92A6104">
            <w:pPr>
              <w:widowControl/>
              <w:autoSpaceDE w:val="0"/>
              <w:autoSpaceDN w:val="0"/>
              <w:spacing w:before="0" w:after="0" w:line="386" w:lineRule="exact"/>
              <w:ind w:left="0" w:right="0" w:firstLine="0"/>
              <w:jc w:val="center"/>
            </w:pPr>
            <w:r>
              <w:rPr>
                <w:rFonts w:ascii="7v6lAlxz+SimSun" w:hAnsi="7v6lAlxz+SimSun" w:eastAsia="7v6lAlxz+SimSun"/>
                <w:color w:val="000000"/>
                <w:sz w:val="32"/>
              </w:rPr>
              <w:t>落实《景德镇国家陶瓷文化传承创新试验区四年行动计划（2022-</w:t>
            </w:r>
            <w:r>
              <w:br w:type="textWrapping"/>
            </w:r>
            <w:r>
              <w:rPr>
                <w:rFonts w:ascii="7v6lAlxz+SimSun" w:hAnsi="7v6lAlxz+SimSun" w:eastAsia="7v6lAlxz+SimSun"/>
                <w:color w:val="000000"/>
                <w:sz w:val="32"/>
              </w:rPr>
              <w:t>2025年）》工作任务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BD124C1"/>
        </w:tc>
      </w:tr>
      <w:tr w14:paraId="05F5720D">
        <w:tblPrEx>
          <w:tblCellMar>
            <w:top w:w="0" w:type="dxa"/>
            <w:left w:w="108" w:type="dxa"/>
            <w:bottom w:w="0" w:type="dxa"/>
            <w:right w:w="108" w:type="dxa"/>
          </w:tblCellMar>
        </w:tblPrEx>
        <w:trPr>
          <w:trHeight w:val="9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8A4E1BF"/>
        </w:tc>
        <w:tc>
          <w:tcPr>
            <w:tcW w:w="1957" w:type="dxa"/>
            <w:vMerge w:val="continue"/>
            <w:tcBorders>
              <w:top w:val="single" w:color="000000" w:sz="8" w:space="0"/>
              <w:left w:val="single" w:color="000000" w:sz="6" w:space="0"/>
              <w:bottom w:val="single" w:color="000000" w:sz="8" w:space="0"/>
              <w:right w:val="single" w:color="000000" w:sz="8" w:space="0"/>
            </w:tcBorders>
          </w:tcPr>
          <w:p w14:paraId="784359E8"/>
        </w:tc>
        <w:tc>
          <w:tcPr>
            <w:tcW w:w="1957" w:type="dxa"/>
            <w:vMerge w:val="continue"/>
            <w:tcBorders>
              <w:top w:val="single" w:color="000000" w:sz="8" w:space="0"/>
              <w:left w:val="single" w:color="000000" w:sz="8" w:space="0"/>
              <w:bottom w:val="single" w:color="000000" w:sz="8" w:space="0"/>
              <w:right w:val="single" w:color="000000" w:sz="8" w:space="0"/>
            </w:tcBorders>
          </w:tcPr>
          <w:p w14:paraId="7D80693C"/>
        </w:tc>
        <w:tc>
          <w:tcPr>
            <w:tcW w:w="1957" w:type="dxa"/>
            <w:vMerge w:val="continue"/>
            <w:tcBorders>
              <w:top w:val="single" w:color="000000" w:sz="8" w:space="0"/>
              <w:left w:val="single" w:color="000000" w:sz="8" w:space="0"/>
              <w:bottom w:val="single" w:color="000000" w:sz="8" w:space="0"/>
              <w:right w:val="single" w:color="000000" w:sz="6" w:space="0"/>
            </w:tcBorders>
          </w:tcPr>
          <w:p w14:paraId="0CB02762"/>
        </w:tc>
        <w:tc>
          <w:tcPr>
            <w:tcW w:w="1957" w:type="dxa"/>
            <w:vMerge w:val="continue"/>
            <w:tcBorders>
              <w:top w:val="single" w:color="000000" w:sz="8" w:space="0"/>
              <w:left w:val="single" w:color="000000" w:sz="6" w:space="0"/>
              <w:bottom w:val="single" w:color="000000" w:sz="8" w:space="0"/>
              <w:right w:val="single" w:color="000000" w:sz="8" w:space="0"/>
            </w:tcBorders>
          </w:tcPr>
          <w:p w14:paraId="668BA831"/>
        </w:tc>
        <w:tc>
          <w:tcPr>
            <w:tcW w:w="1957" w:type="dxa"/>
            <w:vMerge w:val="continue"/>
            <w:tcBorders>
              <w:top w:val="single" w:color="000000" w:sz="8" w:space="0"/>
              <w:left w:val="single" w:color="000000" w:sz="8" w:space="0"/>
              <w:bottom w:val="single" w:color="000000" w:sz="8" w:space="0"/>
              <w:right w:val="single" w:color="000000" w:sz="8" w:space="0"/>
            </w:tcBorders>
          </w:tcPr>
          <w:p w14:paraId="7B83F9BA"/>
        </w:tc>
        <w:tc>
          <w:tcPr>
            <w:tcW w:w="1957" w:type="dxa"/>
            <w:vMerge w:val="continue"/>
            <w:tcBorders>
              <w:top w:val="single" w:color="000000" w:sz="8" w:space="0"/>
              <w:left w:val="single" w:color="000000" w:sz="8" w:space="0"/>
              <w:bottom w:val="single" w:color="000000" w:sz="8" w:space="0"/>
              <w:right w:val="single" w:color="000000" w:sz="6" w:space="0"/>
            </w:tcBorders>
          </w:tcPr>
          <w:p w14:paraId="5FA509A0"/>
        </w:tc>
        <w:tc>
          <w:tcPr>
            <w:tcW w:w="1957" w:type="dxa"/>
            <w:vMerge w:val="continue"/>
            <w:tcBorders>
              <w:top w:val="single" w:color="000000" w:sz="8" w:space="0"/>
              <w:left w:val="single" w:color="000000" w:sz="6" w:space="0"/>
              <w:bottom w:val="single" w:color="000000" w:sz="8" w:space="0"/>
              <w:right w:val="single" w:color="000000" w:sz="8" w:space="0"/>
            </w:tcBorders>
          </w:tcPr>
          <w:p w14:paraId="518124E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27C6F8B">
            <w:pPr>
              <w:widowControl/>
              <w:autoSpaceDE w:val="0"/>
              <w:autoSpaceDN w:val="0"/>
              <w:spacing w:before="322" w:after="0" w:line="320" w:lineRule="exact"/>
              <w:ind w:left="0" w:right="0" w:firstLine="0"/>
              <w:jc w:val="center"/>
            </w:pPr>
            <w:r>
              <w:rPr>
                <w:rFonts w:ascii="7v6lAlxz+SimSun" w:hAnsi="7v6lAlxz+SimSun" w:eastAsia="7v6lAlxz+SimSun"/>
                <w:color w:val="000000"/>
                <w:sz w:val="32"/>
              </w:rPr>
              <w:t>1045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A0CA8CA">
            <w:pPr>
              <w:widowControl/>
              <w:autoSpaceDE w:val="0"/>
              <w:autoSpaceDN w:val="0"/>
              <w:spacing w:before="128" w:after="0" w:line="318" w:lineRule="exact"/>
              <w:ind w:left="0" w:right="0" w:firstLine="0"/>
              <w:jc w:val="center"/>
            </w:pPr>
            <w:r>
              <w:rPr>
                <w:rFonts w:ascii="7v6lAlxz+SimSun" w:hAnsi="7v6lAlxz+SimSun" w:eastAsia="7v6lAlxz+SimSun"/>
                <w:color w:val="000000"/>
                <w:sz w:val="32"/>
              </w:rPr>
              <w:t>落实景德镇国家陶瓷文化传承创新试</w:t>
            </w:r>
          </w:p>
          <w:p w14:paraId="6DBC86BD">
            <w:pPr>
              <w:widowControl/>
              <w:autoSpaceDE w:val="0"/>
              <w:autoSpaceDN w:val="0"/>
              <w:spacing w:before="70" w:after="0" w:line="320" w:lineRule="exact"/>
              <w:ind w:left="0" w:right="0" w:firstLine="0"/>
              <w:jc w:val="center"/>
            </w:pPr>
            <w:r>
              <w:rPr>
                <w:rFonts w:ascii="7v6lAlxz+SimSun" w:hAnsi="7v6lAlxz+SimSun" w:eastAsia="7v6lAlxz+SimSun"/>
                <w:color w:val="000000"/>
                <w:sz w:val="32"/>
              </w:rPr>
              <w:t>验区建设年度工作要点工作任务</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172E5B1"/>
        </w:tc>
      </w:tr>
      <w:tr w14:paraId="62BAAAAE">
        <w:tblPrEx>
          <w:tblCellMar>
            <w:top w:w="0" w:type="dxa"/>
            <w:left w:w="108" w:type="dxa"/>
            <w:bottom w:w="0" w:type="dxa"/>
            <w:right w:w="108" w:type="dxa"/>
          </w:tblCellMar>
        </w:tblPrEx>
        <w:trPr>
          <w:trHeight w:val="16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DFF002A"/>
        </w:tc>
        <w:tc>
          <w:tcPr>
            <w:tcW w:w="1957" w:type="dxa"/>
            <w:vMerge w:val="continue"/>
            <w:tcBorders>
              <w:top w:val="single" w:color="000000" w:sz="8" w:space="0"/>
              <w:left w:val="single" w:color="000000" w:sz="6" w:space="0"/>
              <w:bottom w:val="single" w:color="000000" w:sz="8" w:space="0"/>
              <w:right w:val="single" w:color="000000" w:sz="8" w:space="0"/>
            </w:tcBorders>
          </w:tcPr>
          <w:p w14:paraId="3256CCC2"/>
        </w:tc>
        <w:tc>
          <w:tcPr>
            <w:tcW w:w="1957" w:type="dxa"/>
            <w:vMerge w:val="continue"/>
            <w:tcBorders>
              <w:top w:val="single" w:color="000000" w:sz="8" w:space="0"/>
              <w:left w:val="single" w:color="000000" w:sz="8" w:space="0"/>
              <w:bottom w:val="single" w:color="000000" w:sz="8" w:space="0"/>
              <w:right w:val="single" w:color="000000" w:sz="8" w:space="0"/>
            </w:tcBorders>
          </w:tcPr>
          <w:p w14:paraId="437C2151"/>
        </w:tc>
        <w:tc>
          <w:tcPr>
            <w:tcW w:w="1957" w:type="dxa"/>
            <w:vMerge w:val="continue"/>
            <w:tcBorders>
              <w:top w:val="single" w:color="000000" w:sz="8" w:space="0"/>
              <w:left w:val="single" w:color="000000" w:sz="8" w:space="0"/>
              <w:bottom w:val="single" w:color="000000" w:sz="8" w:space="0"/>
              <w:right w:val="single" w:color="000000" w:sz="6" w:space="0"/>
            </w:tcBorders>
          </w:tcPr>
          <w:p w14:paraId="26A3CE79"/>
        </w:tc>
        <w:tc>
          <w:tcPr>
            <w:tcW w:w="1957" w:type="dxa"/>
            <w:vMerge w:val="continue"/>
            <w:tcBorders>
              <w:top w:val="single" w:color="000000" w:sz="8" w:space="0"/>
              <w:left w:val="single" w:color="000000" w:sz="6" w:space="0"/>
              <w:bottom w:val="single" w:color="000000" w:sz="8" w:space="0"/>
              <w:right w:val="single" w:color="000000" w:sz="8" w:space="0"/>
            </w:tcBorders>
          </w:tcPr>
          <w:p w14:paraId="0FF637D9"/>
        </w:tc>
        <w:tc>
          <w:tcPr>
            <w:tcW w:w="1957" w:type="dxa"/>
            <w:vMerge w:val="continue"/>
            <w:tcBorders>
              <w:top w:val="single" w:color="000000" w:sz="8" w:space="0"/>
              <w:left w:val="single" w:color="000000" w:sz="8" w:space="0"/>
              <w:bottom w:val="single" w:color="000000" w:sz="8" w:space="0"/>
              <w:right w:val="single" w:color="000000" w:sz="8" w:space="0"/>
            </w:tcBorders>
          </w:tcPr>
          <w:p w14:paraId="5F0DA360"/>
        </w:tc>
        <w:tc>
          <w:tcPr>
            <w:tcW w:w="1957" w:type="dxa"/>
            <w:vMerge w:val="continue"/>
            <w:tcBorders>
              <w:top w:val="single" w:color="000000" w:sz="8" w:space="0"/>
              <w:left w:val="single" w:color="000000" w:sz="8" w:space="0"/>
              <w:bottom w:val="single" w:color="000000" w:sz="8" w:space="0"/>
              <w:right w:val="single" w:color="000000" w:sz="6" w:space="0"/>
            </w:tcBorders>
          </w:tcPr>
          <w:p w14:paraId="7F1900DE"/>
        </w:tc>
        <w:tc>
          <w:tcPr>
            <w:tcW w:w="1957" w:type="dxa"/>
            <w:vMerge w:val="continue"/>
            <w:tcBorders>
              <w:top w:val="single" w:color="000000" w:sz="8" w:space="0"/>
              <w:left w:val="single" w:color="000000" w:sz="6" w:space="0"/>
              <w:bottom w:val="single" w:color="000000" w:sz="8" w:space="0"/>
              <w:right w:val="single" w:color="000000" w:sz="8" w:space="0"/>
            </w:tcBorders>
          </w:tcPr>
          <w:p w14:paraId="10320E5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A898A9D">
            <w:pPr>
              <w:widowControl/>
              <w:autoSpaceDE w:val="0"/>
              <w:autoSpaceDN w:val="0"/>
              <w:spacing w:before="672" w:after="0" w:line="320" w:lineRule="exact"/>
              <w:ind w:left="0" w:right="0" w:firstLine="0"/>
              <w:jc w:val="center"/>
            </w:pPr>
            <w:r>
              <w:rPr>
                <w:rFonts w:ascii="7v6lAlxz+SimSun" w:hAnsi="7v6lAlxz+SimSun" w:eastAsia="7v6lAlxz+SimSun"/>
                <w:color w:val="000000"/>
                <w:sz w:val="32"/>
              </w:rPr>
              <w:t>1046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4B8E24B">
            <w:pPr>
              <w:widowControl/>
              <w:autoSpaceDE w:val="0"/>
              <w:autoSpaceDN w:val="0"/>
              <w:spacing w:before="18" w:after="0" w:line="388" w:lineRule="exact"/>
              <w:ind w:left="126" w:right="106" w:firstLine="0"/>
              <w:jc w:val="both"/>
            </w:pPr>
            <w:r>
              <w:rPr>
                <w:rFonts w:ascii="7v6lAlxz+SimSun" w:hAnsi="7v6lAlxz+SimSun" w:eastAsia="7v6lAlxz+SimSun"/>
                <w:color w:val="000000"/>
                <w:sz w:val="32"/>
              </w:rPr>
              <w:t>开展景德镇国家陶瓷文化传承创新试验区建设和《景德镇市陶瓷文化传承创新条例》等陶瓷文物保护地方性法</w:t>
            </w:r>
          </w:p>
          <w:p w14:paraId="0C556F23">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规的政策宣传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3BC27C"/>
        </w:tc>
      </w:tr>
      <w:tr w14:paraId="1541DC85">
        <w:tblPrEx>
          <w:tblCellMar>
            <w:top w:w="0" w:type="dxa"/>
            <w:left w:w="108" w:type="dxa"/>
            <w:bottom w:w="0" w:type="dxa"/>
            <w:right w:w="108" w:type="dxa"/>
          </w:tblCellMar>
        </w:tblPrEx>
        <w:trPr>
          <w:trHeight w:val="80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EC33A99">
            <w:pPr>
              <w:widowControl/>
              <w:autoSpaceDE w:val="0"/>
              <w:autoSpaceDN w:val="0"/>
              <w:spacing w:before="3196" w:after="0" w:line="320" w:lineRule="exact"/>
              <w:ind w:left="0" w:right="0" w:firstLine="0"/>
              <w:jc w:val="center"/>
            </w:pPr>
            <w:r>
              <w:rPr>
                <w:rFonts w:ascii="7v6lAlxz+SimSun" w:hAnsi="7v6lAlxz+SimSun" w:eastAsia="7v6lAlxz+SimSun"/>
                <w:color w:val="000000"/>
                <w:sz w:val="32"/>
              </w:rPr>
              <w:t>90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2B58256">
            <w:pPr>
              <w:widowControl/>
              <w:autoSpaceDE w:val="0"/>
              <w:autoSpaceDN w:val="0"/>
              <w:spacing w:before="2742" w:after="0" w:line="388" w:lineRule="exact"/>
              <w:ind w:left="0" w:right="0" w:firstLine="0"/>
              <w:jc w:val="center"/>
            </w:pPr>
            <w:r>
              <w:rPr>
                <w:rFonts w:ascii="7v6lAlxz+SimSun" w:hAnsi="7v6lAlxz+SimSun" w:eastAsia="7v6lAlxz+SimSun"/>
                <w:color w:val="000000"/>
                <w:sz w:val="32"/>
              </w:rPr>
              <w:t>文化和旅游</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978DC8D">
            <w:pPr>
              <w:widowControl/>
              <w:autoSpaceDE w:val="0"/>
              <w:autoSpaceDN w:val="0"/>
              <w:spacing w:before="3002" w:after="0" w:line="320" w:lineRule="exact"/>
              <w:ind w:left="0" w:right="0" w:firstLine="0"/>
              <w:jc w:val="center"/>
            </w:pPr>
            <w:r>
              <w:rPr>
                <w:rFonts w:ascii="7v6lAlxz+SimSun" w:hAnsi="7v6lAlxz+SimSun" w:eastAsia="7v6lAlxz+SimSun"/>
                <w:color w:val="000000"/>
                <w:sz w:val="32"/>
              </w:rPr>
              <w:t>加强公共文化设</w:t>
            </w:r>
          </w:p>
          <w:p w14:paraId="0200553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施建设和管理。</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F3DC5E1">
            <w:pPr>
              <w:widowControl/>
              <w:autoSpaceDE w:val="0"/>
              <w:autoSpaceDN w:val="0"/>
              <w:spacing w:before="1610" w:after="0" w:line="320" w:lineRule="exact"/>
              <w:ind w:left="0" w:right="0" w:firstLine="0"/>
              <w:jc w:val="center"/>
            </w:pPr>
            <w:r>
              <w:rPr>
                <w:rFonts w:ascii="7v6lAlxz+SimSun" w:hAnsi="7v6lAlxz+SimSun" w:eastAsia="7v6lAlxz+SimSun"/>
                <w:color w:val="000000"/>
                <w:sz w:val="32"/>
              </w:rPr>
              <w:t>244</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4BEF66B">
            <w:pPr>
              <w:widowControl/>
              <w:autoSpaceDE w:val="0"/>
              <w:autoSpaceDN w:val="0"/>
              <w:spacing w:before="960" w:after="0" w:line="388" w:lineRule="exact"/>
              <w:ind w:left="46" w:right="300" w:firstLine="0"/>
              <w:jc w:val="both"/>
            </w:pPr>
            <w:r>
              <w:rPr>
                <w:rFonts w:ascii="7v6lAlxz+SimSun" w:hAnsi="7v6lAlxz+SimSun" w:eastAsia="7v6lAlxz+SimSun"/>
                <w:color w:val="000000"/>
                <w:sz w:val="32"/>
              </w:rPr>
              <w:t xml:space="preserve">加强基层综合性文化服务场所的日常管理 </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9D117A8">
            <w:pPr>
              <w:widowControl/>
              <w:autoSpaceDE w:val="0"/>
              <w:autoSpaceDN w:val="0"/>
              <w:spacing w:before="1000" w:after="0" w:line="248" w:lineRule="exact"/>
              <w:ind w:left="30" w:right="0" w:firstLine="0"/>
              <w:jc w:val="left"/>
            </w:pPr>
            <w:r>
              <w:rPr>
                <w:rFonts w:ascii="7v6lAlxz+SimSun" w:hAnsi="7v6lAlxz+SimSun" w:eastAsia="7v6lAlxz+SimSun"/>
                <w:color w:val="000000"/>
                <w:sz w:val="20"/>
              </w:rPr>
              <w:t>《中国共产党宣传工作条例》中对各级党委承担的宣传工作职责规定有：（五）统筹社会主义精神文明建设和文化建设；还提出对加强基层宣传工作的规定：在阵地建设上，规定各级党委和政府应当加强新时代文明实践中心、区级融媒体中心建设，加强基层公共图书馆、文化馆、博物馆、广播电视机构、乡镇（街道）综合文化站、村（社区）综合文化中心、文体广场等文化设施的建设、管理和使用。</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BA49C1E">
            <w:pPr>
              <w:widowControl/>
              <w:autoSpaceDE w:val="0"/>
              <w:autoSpaceDN w:val="0"/>
              <w:spacing w:before="1372" w:after="0" w:line="246"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3596846">
            <w:pPr>
              <w:widowControl/>
              <w:autoSpaceDE w:val="0"/>
              <w:autoSpaceDN w:val="0"/>
              <w:spacing w:before="1372" w:after="0" w:line="246" w:lineRule="exact"/>
              <w:ind w:left="0" w:right="0" w:firstLine="0"/>
              <w:jc w:val="center"/>
            </w:pPr>
            <w:r>
              <w:rPr>
                <w:rFonts w:ascii="7v6lAlxz+SimSun" w:hAnsi="7v6lAlxz+SimSun" w:eastAsia="7v6lAlxz+SimSun"/>
                <w:color w:val="000000"/>
                <w:sz w:val="20"/>
              </w:rPr>
              <w:t>区文化广电旅游局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0A34AB7">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1047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10273A0">
            <w:pPr>
              <w:widowControl/>
              <w:autoSpaceDE w:val="0"/>
              <w:autoSpaceDN w:val="0"/>
              <w:spacing w:before="58" w:after="0" w:line="318" w:lineRule="exact"/>
              <w:ind w:left="0" w:right="0" w:firstLine="0"/>
              <w:jc w:val="center"/>
            </w:pPr>
            <w:r>
              <w:rPr>
                <w:rFonts w:ascii="7v6lAlxz+SimSun" w:hAnsi="7v6lAlxz+SimSun" w:eastAsia="7v6lAlxz+SimSun"/>
                <w:color w:val="000000"/>
                <w:sz w:val="32"/>
              </w:rPr>
              <w:t>打造街道、社区两级文化阵地，硬件</w:t>
            </w:r>
          </w:p>
          <w:p w14:paraId="672D5DDE">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设施建设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040709C"/>
        </w:tc>
      </w:tr>
      <w:tr w14:paraId="63AA0B83">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347F357"/>
        </w:tc>
        <w:tc>
          <w:tcPr>
            <w:tcW w:w="1957" w:type="dxa"/>
            <w:vMerge w:val="continue"/>
            <w:tcBorders>
              <w:top w:val="single" w:color="000000" w:sz="8" w:space="0"/>
              <w:left w:val="single" w:color="000000" w:sz="6" w:space="0"/>
              <w:bottom w:val="single" w:color="000000" w:sz="8" w:space="0"/>
              <w:right w:val="single" w:color="000000" w:sz="8" w:space="0"/>
            </w:tcBorders>
          </w:tcPr>
          <w:p w14:paraId="0A142887"/>
        </w:tc>
        <w:tc>
          <w:tcPr>
            <w:tcW w:w="1957" w:type="dxa"/>
            <w:vMerge w:val="continue"/>
            <w:tcBorders>
              <w:top w:val="single" w:color="000000" w:sz="8" w:space="0"/>
              <w:left w:val="single" w:color="000000" w:sz="8" w:space="0"/>
              <w:bottom w:val="single" w:color="000000" w:sz="8" w:space="0"/>
              <w:right w:val="single" w:color="000000" w:sz="8" w:space="0"/>
            </w:tcBorders>
          </w:tcPr>
          <w:p w14:paraId="019EA4FE"/>
        </w:tc>
        <w:tc>
          <w:tcPr>
            <w:tcW w:w="1957" w:type="dxa"/>
            <w:vMerge w:val="continue"/>
            <w:tcBorders>
              <w:top w:val="single" w:color="000000" w:sz="8" w:space="0"/>
              <w:left w:val="single" w:color="000000" w:sz="8" w:space="0"/>
              <w:bottom w:val="single" w:color="000000" w:sz="8" w:space="0"/>
              <w:right w:val="single" w:color="000000" w:sz="6" w:space="0"/>
            </w:tcBorders>
          </w:tcPr>
          <w:p w14:paraId="58B7E69C"/>
        </w:tc>
        <w:tc>
          <w:tcPr>
            <w:tcW w:w="1957" w:type="dxa"/>
            <w:vMerge w:val="continue"/>
            <w:tcBorders>
              <w:top w:val="single" w:color="000000" w:sz="8" w:space="0"/>
              <w:left w:val="single" w:color="000000" w:sz="6" w:space="0"/>
              <w:bottom w:val="single" w:color="000000" w:sz="8" w:space="0"/>
              <w:right w:val="single" w:color="000000" w:sz="8" w:space="0"/>
            </w:tcBorders>
          </w:tcPr>
          <w:p w14:paraId="4712C4F7"/>
        </w:tc>
        <w:tc>
          <w:tcPr>
            <w:tcW w:w="1957" w:type="dxa"/>
            <w:vMerge w:val="continue"/>
            <w:tcBorders>
              <w:top w:val="single" w:color="000000" w:sz="8" w:space="0"/>
              <w:left w:val="single" w:color="000000" w:sz="8" w:space="0"/>
              <w:bottom w:val="single" w:color="000000" w:sz="8" w:space="0"/>
              <w:right w:val="single" w:color="000000" w:sz="8" w:space="0"/>
            </w:tcBorders>
          </w:tcPr>
          <w:p w14:paraId="47AAD439"/>
        </w:tc>
        <w:tc>
          <w:tcPr>
            <w:tcW w:w="1957" w:type="dxa"/>
            <w:vMerge w:val="continue"/>
            <w:tcBorders>
              <w:top w:val="single" w:color="000000" w:sz="8" w:space="0"/>
              <w:left w:val="single" w:color="000000" w:sz="8" w:space="0"/>
              <w:bottom w:val="single" w:color="000000" w:sz="8" w:space="0"/>
              <w:right w:val="single" w:color="000000" w:sz="6" w:space="0"/>
            </w:tcBorders>
          </w:tcPr>
          <w:p w14:paraId="4B9D50E9"/>
        </w:tc>
        <w:tc>
          <w:tcPr>
            <w:tcW w:w="1957" w:type="dxa"/>
            <w:vMerge w:val="continue"/>
            <w:tcBorders>
              <w:top w:val="single" w:color="000000" w:sz="8" w:space="0"/>
              <w:left w:val="single" w:color="000000" w:sz="6" w:space="0"/>
              <w:bottom w:val="single" w:color="000000" w:sz="8" w:space="0"/>
              <w:right w:val="single" w:color="000000" w:sz="8" w:space="0"/>
            </w:tcBorders>
          </w:tcPr>
          <w:p w14:paraId="5D85134F"/>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542B2C8">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1048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63E3AD2">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协助开展公共文化服务中心业务培训</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9D48CF"/>
        </w:tc>
      </w:tr>
      <w:tr w14:paraId="16EA2296">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DF038F9"/>
        </w:tc>
        <w:tc>
          <w:tcPr>
            <w:tcW w:w="1957" w:type="dxa"/>
            <w:vMerge w:val="continue"/>
            <w:tcBorders>
              <w:top w:val="single" w:color="000000" w:sz="8" w:space="0"/>
              <w:left w:val="single" w:color="000000" w:sz="6" w:space="0"/>
              <w:bottom w:val="single" w:color="000000" w:sz="8" w:space="0"/>
              <w:right w:val="single" w:color="000000" w:sz="8" w:space="0"/>
            </w:tcBorders>
          </w:tcPr>
          <w:p w14:paraId="74BE716C"/>
        </w:tc>
        <w:tc>
          <w:tcPr>
            <w:tcW w:w="1957" w:type="dxa"/>
            <w:vMerge w:val="continue"/>
            <w:tcBorders>
              <w:top w:val="single" w:color="000000" w:sz="8" w:space="0"/>
              <w:left w:val="single" w:color="000000" w:sz="8" w:space="0"/>
              <w:bottom w:val="single" w:color="000000" w:sz="8" w:space="0"/>
              <w:right w:val="single" w:color="000000" w:sz="8" w:space="0"/>
            </w:tcBorders>
          </w:tcPr>
          <w:p w14:paraId="6C2EC2E2"/>
        </w:tc>
        <w:tc>
          <w:tcPr>
            <w:tcW w:w="1957" w:type="dxa"/>
            <w:vMerge w:val="continue"/>
            <w:tcBorders>
              <w:top w:val="single" w:color="000000" w:sz="8" w:space="0"/>
              <w:left w:val="single" w:color="000000" w:sz="8" w:space="0"/>
              <w:bottom w:val="single" w:color="000000" w:sz="8" w:space="0"/>
              <w:right w:val="single" w:color="000000" w:sz="6" w:space="0"/>
            </w:tcBorders>
          </w:tcPr>
          <w:p w14:paraId="0FB8A246"/>
        </w:tc>
        <w:tc>
          <w:tcPr>
            <w:tcW w:w="1957" w:type="dxa"/>
            <w:vMerge w:val="continue"/>
            <w:tcBorders>
              <w:top w:val="single" w:color="000000" w:sz="8" w:space="0"/>
              <w:left w:val="single" w:color="000000" w:sz="6" w:space="0"/>
              <w:bottom w:val="single" w:color="000000" w:sz="8" w:space="0"/>
              <w:right w:val="single" w:color="000000" w:sz="8" w:space="0"/>
            </w:tcBorders>
          </w:tcPr>
          <w:p w14:paraId="07F445C9"/>
        </w:tc>
        <w:tc>
          <w:tcPr>
            <w:tcW w:w="1957" w:type="dxa"/>
            <w:vMerge w:val="continue"/>
            <w:tcBorders>
              <w:top w:val="single" w:color="000000" w:sz="8" w:space="0"/>
              <w:left w:val="single" w:color="000000" w:sz="8" w:space="0"/>
              <w:bottom w:val="single" w:color="000000" w:sz="8" w:space="0"/>
              <w:right w:val="single" w:color="000000" w:sz="8" w:space="0"/>
            </w:tcBorders>
          </w:tcPr>
          <w:p w14:paraId="58E6B153"/>
        </w:tc>
        <w:tc>
          <w:tcPr>
            <w:tcW w:w="1957" w:type="dxa"/>
            <w:vMerge w:val="continue"/>
            <w:tcBorders>
              <w:top w:val="single" w:color="000000" w:sz="8" w:space="0"/>
              <w:left w:val="single" w:color="000000" w:sz="8" w:space="0"/>
              <w:bottom w:val="single" w:color="000000" w:sz="8" w:space="0"/>
              <w:right w:val="single" w:color="000000" w:sz="6" w:space="0"/>
            </w:tcBorders>
          </w:tcPr>
          <w:p w14:paraId="5D7DA43B"/>
        </w:tc>
        <w:tc>
          <w:tcPr>
            <w:tcW w:w="1957" w:type="dxa"/>
            <w:vMerge w:val="continue"/>
            <w:tcBorders>
              <w:top w:val="single" w:color="000000" w:sz="8" w:space="0"/>
              <w:left w:val="single" w:color="000000" w:sz="6" w:space="0"/>
              <w:bottom w:val="single" w:color="000000" w:sz="8" w:space="0"/>
              <w:right w:val="single" w:color="000000" w:sz="8" w:space="0"/>
            </w:tcBorders>
          </w:tcPr>
          <w:p w14:paraId="0EFB3444"/>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55D6CD0">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1049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A971B5A">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公共文化服务中心日常清洁、管理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F3D06EE"/>
        </w:tc>
      </w:tr>
      <w:tr w14:paraId="356EDE56">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2EEA3BD"/>
        </w:tc>
        <w:tc>
          <w:tcPr>
            <w:tcW w:w="1957" w:type="dxa"/>
            <w:vMerge w:val="continue"/>
            <w:tcBorders>
              <w:top w:val="single" w:color="000000" w:sz="8" w:space="0"/>
              <w:left w:val="single" w:color="000000" w:sz="6" w:space="0"/>
              <w:bottom w:val="single" w:color="000000" w:sz="8" w:space="0"/>
              <w:right w:val="single" w:color="000000" w:sz="8" w:space="0"/>
            </w:tcBorders>
          </w:tcPr>
          <w:p w14:paraId="37D2F62A"/>
        </w:tc>
        <w:tc>
          <w:tcPr>
            <w:tcW w:w="1957" w:type="dxa"/>
            <w:vMerge w:val="continue"/>
            <w:tcBorders>
              <w:top w:val="single" w:color="000000" w:sz="8" w:space="0"/>
              <w:left w:val="single" w:color="000000" w:sz="8" w:space="0"/>
              <w:bottom w:val="single" w:color="000000" w:sz="8" w:space="0"/>
              <w:right w:val="single" w:color="000000" w:sz="8" w:space="0"/>
            </w:tcBorders>
          </w:tcPr>
          <w:p w14:paraId="07C77923"/>
        </w:tc>
        <w:tc>
          <w:tcPr>
            <w:tcW w:w="1957" w:type="dxa"/>
            <w:vMerge w:val="continue"/>
            <w:tcBorders>
              <w:top w:val="single" w:color="000000" w:sz="8" w:space="0"/>
              <w:left w:val="single" w:color="000000" w:sz="8" w:space="0"/>
              <w:bottom w:val="single" w:color="000000" w:sz="8" w:space="0"/>
              <w:right w:val="single" w:color="000000" w:sz="6" w:space="0"/>
            </w:tcBorders>
          </w:tcPr>
          <w:p w14:paraId="18F58CAB"/>
        </w:tc>
        <w:tc>
          <w:tcPr>
            <w:tcW w:w="1957" w:type="dxa"/>
            <w:vMerge w:val="continue"/>
            <w:tcBorders>
              <w:top w:val="single" w:color="000000" w:sz="8" w:space="0"/>
              <w:left w:val="single" w:color="000000" w:sz="6" w:space="0"/>
              <w:bottom w:val="single" w:color="000000" w:sz="8" w:space="0"/>
              <w:right w:val="single" w:color="000000" w:sz="8" w:space="0"/>
            </w:tcBorders>
          </w:tcPr>
          <w:p w14:paraId="31500F97"/>
        </w:tc>
        <w:tc>
          <w:tcPr>
            <w:tcW w:w="1957" w:type="dxa"/>
            <w:vMerge w:val="continue"/>
            <w:tcBorders>
              <w:top w:val="single" w:color="000000" w:sz="8" w:space="0"/>
              <w:left w:val="single" w:color="000000" w:sz="8" w:space="0"/>
              <w:bottom w:val="single" w:color="000000" w:sz="8" w:space="0"/>
              <w:right w:val="single" w:color="000000" w:sz="8" w:space="0"/>
            </w:tcBorders>
          </w:tcPr>
          <w:p w14:paraId="43A70182"/>
        </w:tc>
        <w:tc>
          <w:tcPr>
            <w:tcW w:w="1957" w:type="dxa"/>
            <w:vMerge w:val="continue"/>
            <w:tcBorders>
              <w:top w:val="single" w:color="000000" w:sz="8" w:space="0"/>
              <w:left w:val="single" w:color="000000" w:sz="8" w:space="0"/>
              <w:bottom w:val="single" w:color="000000" w:sz="8" w:space="0"/>
              <w:right w:val="single" w:color="000000" w:sz="6" w:space="0"/>
            </w:tcBorders>
          </w:tcPr>
          <w:p w14:paraId="43B79335"/>
        </w:tc>
        <w:tc>
          <w:tcPr>
            <w:tcW w:w="1957" w:type="dxa"/>
            <w:vMerge w:val="continue"/>
            <w:tcBorders>
              <w:top w:val="single" w:color="000000" w:sz="8" w:space="0"/>
              <w:left w:val="single" w:color="000000" w:sz="6" w:space="0"/>
              <w:bottom w:val="single" w:color="000000" w:sz="8" w:space="0"/>
              <w:right w:val="single" w:color="000000" w:sz="8" w:space="0"/>
            </w:tcBorders>
          </w:tcPr>
          <w:p w14:paraId="2241A932"/>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D785661">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1050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0080D89">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开展节庆活动工作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90166C7"/>
        </w:tc>
      </w:tr>
      <w:tr w14:paraId="27777749">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144497A"/>
        </w:tc>
        <w:tc>
          <w:tcPr>
            <w:tcW w:w="1957" w:type="dxa"/>
            <w:vMerge w:val="continue"/>
            <w:tcBorders>
              <w:top w:val="single" w:color="000000" w:sz="8" w:space="0"/>
              <w:left w:val="single" w:color="000000" w:sz="6" w:space="0"/>
              <w:bottom w:val="single" w:color="000000" w:sz="8" w:space="0"/>
              <w:right w:val="single" w:color="000000" w:sz="8" w:space="0"/>
            </w:tcBorders>
          </w:tcPr>
          <w:p w14:paraId="790BC9BD"/>
        </w:tc>
        <w:tc>
          <w:tcPr>
            <w:tcW w:w="1957" w:type="dxa"/>
            <w:vMerge w:val="continue"/>
            <w:tcBorders>
              <w:top w:val="single" w:color="000000" w:sz="8" w:space="0"/>
              <w:left w:val="single" w:color="000000" w:sz="8" w:space="0"/>
              <w:bottom w:val="single" w:color="000000" w:sz="8" w:space="0"/>
              <w:right w:val="single" w:color="000000" w:sz="8" w:space="0"/>
            </w:tcBorders>
          </w:tcPr>
          <w:p w14:paraId="1FEADBE1"/>
        </w:tc>
        <w:tc>
          <w:tcPr>
            <w:tcW w:w="1957" w:type="dxa"/>
            <w:vMerge w:val="continue"/>
            <w:tcBorders>
              <w:top w:val="single" w:color="000000" w:sz="8" w:space="0"/>
              <w:left w:val="single" w:color="000000" w:sz="8" w:space="0"/>
              <w:bottom w:val="single" w:color="000000" w:sz="8" w:space="0"/>
              <w:right w:val="single" w:color="000000" w:sz="6" w:space="0"/>
            </w:tcBorders>
          </w:tcPr>
          <w:p w14:paraId="115C82E5"/>
        </w:tc>
        <w:tc>
          <w:tcPr>
            <w:tcW w:w="1957" w:type="dxa"/>
            <w:vMerge w:val="continue"/>
            <w:tcBorders>
              <w:top w:val="single" w:color="000000" w:sz="8" w:space="0"/>
              <w:left w:val="single" w:color="000000" w:sz="6" w:space="0"/>
              <w:bottom w:val="single" w:color="000000" w:sz="8" w:space="0"/>
              <w:right w:val="single" w:color="000000" w:sz="8" w:space="0"/>
            </w:tcBorders>
          </w:tcPr>
          <w:p w14:paraId="29A62FB1"/>
        </w:tc>
        <w:tc>
          <w:tcPr>
            <w:tcW w:w="1957" w:type="dxa"/>
            <w:vMerge w:val="continue"/>
            <w:tcBorders>
              <w:top w:val="single" w:color="000000" w:sz="8" w:space="0"/>
              <w:left w:val="single" w:color="000000" w:sz="8" w:space="0"/>
              <w:bottom w:val="single" w:color="000000" w:sz="8" w:space="0"/>
              <w:right w:val="single" w:color="000000" w:sz="8" w:space="0"/>
            </w:tcBorders>
          </w:tcPr>
          <w:p w14:paraId="5D87E362"/>
        </w:tc>
        <w:tc>
          <w:tcPr>
            <w:tcW w:w="1957" w:type="dxa"/>
            <w:vMerge w:val="continue"/>
            <w:tcBorders>
              <w:top w:val="single" w:color="000000" w:sz="8" w:space="0"/>
              <w:left w:val="single" w:color="000000" w:sz="8" w:space="0"/>
              <w:bottom w:val="single" w:color="000000" w:sz="8" w:space="0"/>
              <w:right w:val="single" w:color="000000" w:sz="6" w:space="0"/>
            </w:tcBorders>
          </w:tcPr>
          <w:p w14:paraId="69813FD5"/>
        </w:tc>
        <w:tc>
          <w:tcPr>
            <w:tcW w:w="1957" w:type="dxa"/>
            <w:vMerge w:val="continue"/>
            <w:tcBorders>
              <w:top w:val="single" w:color="000000" w:sz="8" w:space="0"/>
              <w:left w:val="single" w:color="000000" w:sz="6" w:space="0"/>
              <w:bottom w:val="single" w:color="000000" w:sz="8" w:space="0"/>
              <w:right w:val="single" w:color="000000" w:sz="8" w:space="0"/>
            </w:tcBorders>
          </w:tcPr>
          <w:p w14:paraId="70CFD61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F04737F">
            <w:pPr>
              <w:widowControl/>
              <w:autoSpaceDE w:val="0"/>
              <w:autoSpaceDN w:val="0"/>
              <w:spacing w:before="56" w:after="0" w:line="318" w:lineRule="exact"/>
              <w:ind w:left="0" w:right="0" w:firstLine="0"/>
              <w:jc w:val="center"/>
            </w:pPr>
            <w:r>
              <w:rPr>
                <w:rFonts w:ascii="7v6lAlxz+SimSun" w:hAnsi="7v6lAlxz+SimSun" w:eastAsia="7v6lAlxz+SimSun"/>
                <w:color w:val="000000"/>
                <w:sz w:val="32"/>
              </w:rPr>
              <w:t>1051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EC9C24B">
            <w:pPr>
              <w:widowControl/>
              <w:autoSpaceDE w:val="0"/>
              <w:autoSpaceDN w:val="0"/>
              <w:spacing w:before="56" w:after="0" w:line="318" w:lineRule="exact"/>
              <w:ind w:left="0" w:right="0" w:firstLine="0"/>
              <w:jc w:val="center"/>
            </w:pPr>
            <w:r>
              <w:rPr>
                <w:rFonts w:ascii="7v6lAlxz+SimSun" w:hAnsi="7v6lAlxz+SimSun" w:eastAsia="7v6lAlxz+SimSun"/>
                <w:color w:val="000000"/>
                <w:sz w:val="32"/>
              </w:rPr>
              <w:t>公共文化场所文化活动数据统计表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5A15B02"/>
        </w:tc>
      </w:tr>
      <w:tr w14:paraId="4E717D6B">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D9A1833"/>
        </w:tc>
        <w:tc>
          <w:tcPr>
            <w:tcW w:w="1957" w:type="dxa"/>
            <w:vMerge w:val="continue"/>
            <w:tcBorders>
              <w:top w:val="single" w:color="000000" w:sz="8" w:space="0"/>
              <w:left w:val="single" w:color="000000" w:sz="6" w:space="0"/>
              <w:bottom w:val="single" w:color="000000" w:sz="8" w:space="0"/>
              <w:right w:val="single" w:color="000000" w:sz="8" w:space="0"/>
            </w:tcBorders>
          </w:tcPr>
          <w:p w14:paraId="616B9CF1"/>
        </w:tc>
        <w:tc>
          <w:tcPr>
            <w:tcW w:w="1957" w:type="dxa"/>
            <w:vMerge w:val="continue"/>
            <w:tcBorders>
              <w:top w:val="single" w:color="000000" w:sz="8" w:space="0"/>
              <w:left w:val="single" w:color="000000" w:sz="8" w:space="0"/>
              <w:bottom w:val="single" w:color="000000" w:sz="8" w:space="0"/>
              <w:right w:val="single" w:color="000000" w:sz="8" w:space="0"/>
            </w:tcBorders>
          </w:tcPr>
          <w:p w14:paraId="07B2DA00"/>
        </w:tc>
        <w:tc>
          <w:tcPr>
            <w:tcW w:w="1957" w:type="dxa"/>
            <w:vMerge w:val="continue"/>
            <w:tcBorders>
              <w:top w:val="single" w:color="000000" w:sz="8" w:space="0"/>
              <w:left w:val="single" w:color="000000" w:sz="8" w:space="0"/>
              <w:bottom w:val="single" w:color="000000" w:sz="8" w:space="0"/>
              <w:right w:val="single" w:color="000000" w:sz="6" w:space="0"/>
            </w:tcBorders>
          </w:tcPr>
          <w:p w14:paraId="101CF37E"/>
        </w:tc>
        <w:tc>
          <w:tcPr>
            <w:tcW w:w="1957" w:type="dxa"/>
            <w:vMerge w:val="continue"/>
            <w:tcBorders>
              <w:top w:val="single" w:color="000000" w:sz="8" w:space="0"/>
              <w:left w:val="single" w:color="000000" w:sz="6" w:space="0"/>
              <w:bottom w:val="single" w:color="000000" w:sz="8" w:space="0"/>
              <w:right w:val="single" w:color="000000" w:sz="8" w:space="0"/>
            </w:tcBorders>
          </w:tcPr>
          <w:p w14:paraId="4541446A"/>
        </w:tc>
        <w:tc>
          <w:tcPr>
            <w:tcW w:w="1957" w:type="dxa"/>
            <w:vMerge w:val="continue"/>
            <w:tcBorders>
              <w:top w:val="single" w:color="000000" w:sz="8" w:space="0"/>
              <w:left w:val="single" w:color="000000" w:sz="8" w:space="0"/>
              <w:bottom w:val="single" w:color="000000" w:sz="8" w:space="0"/>
              <w:right w:val="single" w:color="000000" w:sz="8" w:space="0"/>
            </w:tcBorders>
          </w:tcPr>
          <w:p w14:paraId="7AC937C3"/>
        </w:tc>
        <w:tc>
          <w:tcPr>
            <w:tcW w:w="1957" w:type="dxa"/>
            <w:vMerge w:val="continue"/>
            <w:tcBorders>
              <w:top w:val="single" w:color="000000" w:sz="8" w:space="0"/>
              <w:left w:val="single" w:color="000000" w:sz="8" w:space="0"/>
              <w:bottom w:val="single" w:color="000000" w:sz="8" w:space="0"/>
              <w:right w:val="single" w:color="000000" w:sz="6" w:space="0"/>
            </w:tcBorders>
          </w:tcPr>
          <w:p w14:paraId="23C7941E"/>
        </w:tc>
        <w:tc>
          <w:tcPr>
            <w:tcW w:w="1957" w:type="dxa"/>
            <w:vMerge w:val="continue"/>
            <w:tcBorders>
              <w:top w:val="single" w:color="000000" w:sz="8" w:space="0"/>
              <w:left w:val="single" w:color="000000" w:sz="6" w:space="0"/>
              <w:bottom w:val="single" w:color="000000" w:sz="8" w:space="0"/>
              <w:right w:val="single" w:color="000000" w:sz="8" w:space="0"/>
            </w:tcBorders>
          </w:tcPr>
          <w:p w14:paraId="11D7913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A627DAA">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1052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16D8A88">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加强各类文化设施普查、申报建设和</w:t>
            </w:r>
          </w:p>
          <w:p w14:paraId="5BDBA244">
            <w:pPr>
              <w:widowControl/>
              <w:autoSpaceDE w:val="0"/>
              <w:autoSpaceDN w:val="0"/>
              <w:spacing w:before="4" w:after="0" w:line="318" w:lineRule="exact"/>
              <w:ind w:left="0" w:right="0" w:firstLine="0"/>
              <w:jc w:val="center"/>
            </w:pPr>
            <w:r>
              <w:rPr>
                <w:rFonts w:ascii="7v6lAlxz+SimSun" w:hAnsi="7v6lAlxz+SimSun" w:eastAsia="7v6lAlxz+SimSun"/>
                <w:color w:val="000000"/>
                <w:sz w:val="32"/>
              </w:rPr>
              <w:t>维护</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8AC4281"/>
        </w:tc>
      </w:tr>
      <w:tr w14:paraId="599BA302">
        <w:tblPrEx>
          <w:tblCellMar>
            <w:top w:w="0" w:type="dxa"/>
            <w:left w:w="108" w:type="dxa"/>
            <w:bottom w:w="0" w:type="dxa"/>
            <w:right w:w="108" w:type="dxa"/>
          </w:tblCellMar>
        </w:tblPrEx>
        <w:trPr>
          <w:trHeight w:val="172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B5BD0BA"/>
        </w:tc>
        <w:tc>
          <w:tcPr>
            <w:tcW w:w="1957" w:type="dxa"/>
            <w:vMerge w:val="continue"/>
            <w:tcBorders>
              <w:top w:val="single" w:color="000000" w:sz="8" w:space="0"/>
              <w:left w:val="single" w:color="000000" w:sz="6" w:space="0"/>
              <w:bottom w:val="single" w:color="000000" w:sz="8" w:space="0"/>
              <w:right w:val="single" w:color="000000" w:sz="8" w:space="0"/>
            </w:tcBorders>
          </w:tcPr>
          <w:p w14:paraId="2DE44034"/>
        </w:tc>
        <w:tc>
          <w:tcPr>
            <w:tcW w:w="1957" w:type="dxa"/>
            <w:vMerge w:val="continue"/>
            <w:tcBorders>
              <w:top w:val="single" w:color="000000" w:sz="8" w:space="0"/>
              <w:left w:val="single" w:color="000000" w:sz="8" w:space="0"/>
              <w:bottom w:val="single" w:color="000000" w:sz="8" w:space="0"/>
              <w:right w:val="single" w:color="000000" w:sz="8" w:space="0"/>
            </w:tcBorders>
          </w:tcPr>
          <w:p w14:paraId="1E80EFCF"/>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663FE51">
            <w:pPr>
              <w:widowControl/>
              <w:autoSpaceDE w:val="0"/>
              <w:autoSpaceDN w:val="0"/>
              <w:spacing w:before="712" w:after="0" w:line="320" w:lineRule="exact"/>
              <w:ind w:left="0" w:right="0" w:firstLine="0"/>
              <w:jc w:val="center"/>
            </w:pPr>
            <w:r>
              <w:rPr>
                <w:rFonts w:ascii="7v6lAlxz+SimSun" w:hAnsi="7v6lAlxz+SimSun" w:eastAsia="7v6lAlxz+SimSun"/>
                <w:color w:val="000000"/>
                <w:sz w:val="32"/>
              </w:rPr>
              <w:t>245</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D8C1C6D">
            <w:pPr>
              <w:widowControl/>
              <w:autoSpaceDE w:val="0"/>
              <w:autoSpaceDN w:val="0"/>
              <w:spacing w:before="62" w:after="0" w:line="388" w:lineRule="exact"/>
              <w:ind w:left="46" w:right="300" w:firstLine="0"/>
              <w:jc w:val="both"/>
            </w:pPr>
            <w:r>
              <w:rPr>
                <w:rFonts w:ascii="7v6lAlxz+SimSun" w:hAnsi="7v6lAlxz+SimSun" w:eastAsia="7v6lAlxz+SimSun"/>
                <w:color w:val="000000"/>
                <w:sz w:val="32"/>
              </w:rPr>
              <w:t>加强基层公共文化设施的数字化和网络建设</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E5034A7">
            <w:pPr>
              <w:widowControl/>
              <w:autoSpaceDE w:val="0"/>
              <w:autoSpaceDN w:val="0"/>
              <w:spacing w:before="470" w:after="0" w:line="248" w:lineRule="exact"/>
              <w:ind w:left="30" w:right="0" w:firstLine="0"/>
              <w:jc w:val="left"/>
            </w:pPr>
            <w:r>
              <w:rPr>
                <w:rFonts w:ascii="7v6lAlxz+SimSun" w:hAnsi="7v6lAlxz+SimSun" w:eastAsia="7v6lAlxz+SimSun"/>
                <w:color w:val="000000"/>
                <w:sz w:val="20"/>
              </w:rPr>
              <w:t>中华人民共和国公共文化服务保障法》第三十三条</w:t>
            </w:r>
            <w:r>
              <w:br w:type="textWrapping"/>
            </w:r>
            <w:r>
              <w:rPr>
                <w:rFonts w:ascii="7v6lAlxz+SimSun" w:hAnsi="7v6lAlxz+SimSun" w:eastAsia="7v6lAlxz+SimSun"/>
                <w:color w:val="000000"/>
                <w:sz w:val="20"/>
              </w:rPr>
              <w:t>地方各级人民政府应当加强基层公共文化设施的数字化和网络建设，提高数字化和网络服务能力</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80F8CED">
            <w:pPr>
              <w:widowControl/>
              <w:autoSpaceDE w:val="0"/>
              <w:autoSpaceDN w:val="0"/>
              <w:spacing w:before="470" w:after="0" w:line="248" w:lineRule="exact"/>
              <w:ind w:left="0" w:right="0" w:firstLine="0"/>
              <w:jc w:val="center"/>
            </w:pPr>
            <w:r>
              <w:rPr>
                <w:rFonts w:ascii="7v6lAlxz+SimSun" w:hAnsi="7v6lAlxz+SimSun" w:eastAsia="7v6lAlxz+SimSun"/>
                <w:color w:val="000000"/>
                <w:sz w:val="20"/>
              </w:rPr>
              <w:t>民生服务办公室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211B717">
            <w:pPr>
              <w:widowControl/>
              <w:autoSpaceDE w:val="0"/>
              <w:autoSpaceDN w:val="0"/>
              <w:spacing w:before="470" w:after="0" w:line="248" w:lineRule="exact"/>
              <w:ind w:left="0" w:right="0" w:firstLine="0"/>
              <w:jc w:val="center"/>
            </w:pPr>
            <w:r>
              <w:rPr>
                <w:rFonts w:ascii="7v6lAlxz+SimSun" w:hAnsi="7v6lAlxz+SimSun" w:eastAsia="7v6lAlxz+SimSun"/>
                <w:color w:val="000000"/>
                <w:sz w:val="20"/>
              </w:rPr>
              <w:t>区文化广电旅游局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AB4BCEC">
            <w:pPr>
              <w:widowControl/>
              <w:autoSpaceDE w:val="0"/>
              <w:autoSpaceDN w:val="0"/>
              <w:spacing w:before="712" w:after="0" w:line="320" w:lineRule="exact"/>
              <w:ind w:left="0" w:right="0" w:firstLine="0"/>
              <w:jc w:val="center"/>
            </w:pPr>
            <w:r>
              <w:rPr>
                <w:rFonts w:ascii="7v6lAlxz+SimSun" w:hAnsi="7v6lAlxz+SimSun" w:eastAsia="7v6lAlxz+SimSun"/>
                <w:color w:val="000000"/>
                <w:sz w:val="32"/>
              </w:rPr>
              <w:t>1053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8A363E3">
            <w:pPr>
              <w:widowControl/>
              <w:autoSpaceDE w:val="0"/>
              <w:autoSpaceDN w:val="0"/>
              <w:spacing w:before="712" w:after="0" w:line="320" w:lineRule="exact"/>
              <w:ind w:left="0" w:right="0" w:firstLine="0"/>
              <w:jc w:val="center"/>
            </w:pPr>
            <w:r>
              <w:rPr>
                <w:rFonts w:ascii="7v6lAlxz+SimSun" w:hAnsi="7v6lAlxz+SimSun" w:eastAsia="7v6lAlxz+SimSun"/>
                <w:color w:val="000000"/>
                <w:sz w:val="32"/>
              </w:rPr>
              <w:t>公共文化场所硬件设施建设</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B08197F"/>
        </w:tc>
      </w:tr>
      <w:tr w14:paraId="2A0F5553">
        <w:tblPrEx>
          <w:tblCellMar>
            <w:top w:w="0" w:type="dxa"/>
            <w:left w:w="108" w:type="dxa"/>
            <w:bottom w:w="0" w:type="dxa"/>
            <w:right w:w="108" w:type="dxa"/>
          </w:tblCellMar>
        </w:tblPrEx>
        <w:trPr>
          <w:trHeight w:val="14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00ECE25"/>
        </w:tc>
        <w:tc>
          <w:tcPr>
            <w:tcW w:w="1957" w:type="dxa"/>
            <w:vMerge w:val="continue"/>
            <w:tcBorders>
              <w:top w:val="single" w:color="000000" w:sz="8" w:space="0"/>
              <w:left w:val="single" w:color="000000" w:sz="6" w:space="0"/>
              <w:bottom w:val="single" w:color="000000" w:sz="8" w:space="0"/>
              <w:right w:val="single" w:color="000000" w:sz="8" w:space="0"/>
            </w:tcBorders>
          </w:tcPr>
          <w:p w14:paraId="776E21E0"/>
        </w:tc>
        <w:tc>
          <w:tcPr>
            <w:tcW w:w="1957" w:type="dxa"/>
            <w:vMerge w:val="continue"/>
            <w:tcBorders>
              <w:top w:val="single" w:color="000000" w:sz="8" w:space="0"/>
              <w:left w:val="single" w:color="000000" w:sz="8" w:space="0"/>
              <w:bottom w:val="single" w:color="000000" w:sz="8" w:space="0"/>
              <w:right w:val="single" w:color="000000" w:sz="8" w:space="0"/>
            </w:tcBorders>
          </w:tcPr>
          <w:p w14:paraId="0C09A134"/>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A6354F5">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246</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D40E63D">
            <w:pPr>
              <w:widowControl/>
              <w:autoSpaceDE w:val="0"/>
              <w:autoSpaceDN w:val="0"/>
              <w:spacing w:before="112" w:after="0" w:line="388" w:lineRule="exact"/>
              <w:ind w:left="46" w:right="300" w:firstLine="0"/>
              <w:jc w:val="both"/>
            </w:pPr>
            <w:r>
              <w:rPr>
                <w:rFonts w:ascii="7v6lAlxz+SimSun" w:hAnsi="7v6lAlxz+SimSun" w:eastAsia="7v6lAlxz+SimSun"/>
                <w:color w:val="000000"/>
                <w:sz w:val="32"/>
              </w:rPr>
              <w:t>加强应急广播的日常运营</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88EFEC">
            <w:pPr>
              <w:widowControl/>
              <w:autoSpaceDE w:val="0"/>
              <w:autoSpaceDN w:val="0"/>
              <w:spacing w:before="330" w:after="0" w:line="248" w:lineRule="exact"/>
              <w:ind w:left="30" w:right="102" w:firstLine="0"/>
              <w:jc w:val="both"/>
            </w:pPr>
            <w:r>
              <w:rPr>
                <w:rFonts w:ascii="7v6lAlxz+SimSun" w:hAnsi="7v6lAlxz+SimSun" w:eastAsia="7v6lAlxz+SimSun"/>
                <w:color w:val="000000"/>
                <w:sz w:val="20"/>
              </w:rPr>
              <w:t>【规范性文件】《应急广播管理暂行办法》。《办法》要求，应急广播要坚持服务政策宣传、服务应急管理、服务社会治理、服务基层群众的宗旨，</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1D2BF6C">
            <w:pPr>
              <w:widowControl/>
              <w:autoSpaceDE w:val="0"/>
              <w:autoSpaceDN w:val="0"/>
              <w:spacing w:before="500" w:after="0" w:line="200" w:lineRule="exact"/>
              <w:ind w:left="0" w:right="0" w:firstLine="0"/>
              <w:jc w:val="center"/>
            </w:pPr>
            <w:r>
              <w:rPr>
                <w:rFonts w:ascii="7v6lAlxz+SimSun" w:hAnsi="7v6lAlxz+SimSun" w:eastAsia="7v6lAlxz+SimSun"/>
                <w:color w:val="000000"/>
                <w:sz w:val="20"/>
              </w:rPr>
              <w:t>党政办</w:t>
            </w:r>
          </w:p>
          <w:p w14:paraId="21B35E53">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1B94257">
            <w:pPr>
              <w:widowControl/>
              <w:autoSpaceDE w:val="0"/>
              <w:autoSpaceDN w:val="0"/>
              <w:spacing w:before="330" w:after="0" w:line="248" w:lineRule="exact"/>
              <w:ind w:left="0" w:right="0" w:firstLine="0"/>
              <w:jc w:val="center"/>
            </w:pPr>
            <w:r>
              <w:rPr>
                <w:rFonts w:ascii="7v6lAlxz+SimSun" w:hAnsi="7v6lAlxz+SimSun" w:eastAsia="7v6lAlxz+SimSun"/>
                <w:color w:val="000000"/>
                <w:sz w:val="20"/>
              </w:rPr>
              <w:t>区文化广电旅游局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1B51EFB">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1054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C5A4DA2">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应急广播的日常运营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FABB03"/>
        </w:tc>
      </w:tr>
    </w:tbl>
    <w:p w14:paraId="7A528506">
      <w:pPr>
        <w:widowControl/>
        <w:autoSpaceDE w:val="0"/>
        <w:autoSpaceDN w:val="0"/>
        <w:spacing w:before="472" w:after="0" w:line="414" w:lineRule="exact"/>
        <w:ind w:left="0" w:right="0" w:firstLine="0"/>
        <w:jc w:val="center"/>
      </w:pPr>
      <w:r>
        <w:rPr>
          <w:rFonts w:ascii="宋体" w:hAnsi="宋体" w:eastAsia="宋体"/>
          <w:color w:val="000000"/>
          <w:sz w:val="36"/>
        </w:rPr>
        <w:t>-98-</w:t>
      </w:r>
    </w:p>
    <w:p w14:paraId="5722122A">
      <w:pPr>
        <w:sectPr>
          <w:pgSz w:w="23811" w:h="17237"/>
          <w:pgMar w:top="570" w:right="1140" w:bottom="110" w:left="1140" w:header="720" w:footer="720" w:gutter="0"/>
          <w:cols w:equalWidth="0" w:num="1">
            <w:col w:w="21532"/>
          </w:cols>
          <w:docGrid w:linePitch="360" w:charSpace="0"/>
        </w:sectPr>
      </w:pPr>
    </w:p>
    <w:p w14:paraId="76BAD8ED">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57665"/>
            <wp:effectExtent l="0" t="0" r="1143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pic:cNvPicPr>
                      <a:picLocks noChangeAspect="1"/>
                    </pic:cNvPicPr>
                  </pic:nvPicPr>
                  <pic:blipFill>
                    <a:blip r:embed="rId91"/>
                    <a:stretch>
                      <a:fillRect/>
                    </a:stretch>
                  </pic:blipFill>
                  <pic:spPr>
                    <a:xfrm>
                      <a:off x="0" y="0"/>
                      <a:ext cx="13647419" cy="9257725"/>
                    </a:xfrm>
                    <a:prstGeom prst="rect">
                      <a:avLst/>
                    </a:prstGeom>
                  </pic:spPr>
                </pic:pic>
              </a:graphicData>
            </a:graphic>
          </wp:anchor>
        </w:drawing>
      </w:r>
    </w:p>
    <w:p w14:paraId="6806B04A">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C5906BD">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930EE5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62338CC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744D3E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9914B40">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1DA7C4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75CDEB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937F02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FF8AB2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D034A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D030C5F">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718BBA9">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98E7B1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44DB4E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12D64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843B204">
        <w:tblPrEx>
          <w:tblCellMar>
            <w:top w:w="0" w:type="dxa"/>
            <w:left w:w="108" w:type="dxa"/>
            <w:bottom w:w="0" w:type="dxa"/>
            <w:right w:w="108" w:type="dxa"/>
          </w:tblCellMar>
        </w:tblPrEx>
        <w:trPr>
          <w:trHeight w:val="100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36EB0FB">
            <w:pPr>
              <w:widowControl/>
              <w:autoSpaceDE w:val="0"/>
              <w:autoSpaceDN w:val="0"/>
              <w:spacing w:before="2364" w:after="0" w:line="318" w:lineRule="exact"/>
              <w:ind w:left="0" w:right="0" w:firstLine="0"/>
              <w:jc w:val="center"/>
            </w:pPr>
            <w:r>
              <w:rPr>
                <w:rFonts w:ascii="7v6lAlxz+SimSun" w:hAnsi="7v6lAlxz+SimSun" w:eastAsia="7v6lAlxz+SimSun"/>
                <w:color w:val="000000"/>
                <w:sz w:val="32"/>
              </w:rPr>
              <w:t>91</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B7B490A">
            <w:pPr>
              <w:widowControl/>
              <w:autoSpaceDE w:val="0"/>
              <w:autoSpaceDN w:val="0"/>
              <w:spacing w:before="1906" w:after="0" w:line="388" w:lineRule="exact"/>
              <w:ind w:left="0" w:right="0" w:firstLine="0"/>
              <w:jc w:val="center"/>
            </w:pPr>
            <w:r>
              <w:rPr>
                <w:rFonts w:ascii="7v6lAlxz+SimSun" w:hAnsi="7v6lAlxz+SimSun" w:eastAsia="7v6lAlxz+SimSun"/>
                <w:color w:val="000000"/>
                <w:sz w:val="32"/>
              </w:rPr>
              <w:t>文化和旅游</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C5D4A9E">
            <w:pPr>
              <w:widowControl/>
              <w:autoSpaceDE w:val="0"/>
              <w:autoSpaceDN w:val="0"/>
              <w:spacing w:before="1906" w:after="0" w:line="388" w:lineRule="exact"/>
              <w:ind w:left="0" w:right="0" w:firstLine="0"/>
              <w:jc w:val="center"/>
            </w:pPr>
            <w:r>
              <w:rPr>
                <w:rFonts w:ascii="7v6lAlxz+SimSun" w:hAnsi="7v6lAlxz+SimSun" w:eastAsia="7v6lAlxz+SimSun"/>
                <w:color w:val="000000"/>
                <w:sz w:val="32"/>
              </w:rPr>
              <w:t>组织开展各类文旅活动，落实文旅惠民政策。</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8BC4A4D">
            <w:pPr>
              <w:widowControl/>
              <w:autoSpaceDE w:val="0"/>
              <w:autoSpaceDN w:val="0"/>
              <w:spacing w:before="854" w:after="0" w:line="320" w:lineRule="exact"/>
              <w:ind w:left="0" w:right="0" w:firstLine="0"/>
              <w:jc w:val="center"/>
            </w:pPr>
            <w:r>
              <w:rPr>
                <w:rFonts w:ascii="7v6lAlxz+SimSun" w:hAnsi="7v6lAlxz+SimSun" w:eastAsia="7v6lAlxz+SimSun"/>
                <w:color w:val="000000"/>
                <w:sz w:val="32"/>
              </w:rPr>
              <w:t>247</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51A79B4">
            <w:pPr>
              <w:widowControl/>
              <w:autoSpaceDE w:val="0"/>
              <w:autoSpaceDN w:val="0"/>
              <w:spacing w:before="398" w:after="0" w:line="388" w:lineRule="exact"/>
              <w:ind w:left="46" w:right="300" w:firstLine="0"/>
              <w:jc w:val="both"/>
            </w:pPr>
            <w:r>
              <w:rPr>
                <w:rFonts w:ascii="7v6lAlxz+SimSun" w:hAnsi="7v6lAlxz+SimSun" w:eastAsia="7v6lAlxz+SimSun"/>
                <w:color w:val="000000"/>
                <w:sz w:val="32"/>
              </w:rPr>
              <w:t>引导开展群众性文艺活动创作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D9FF7D8">
            <w:pPr>
              <w:widowControl/>
              <w:autoSpaceDE w:val="0"/>
              <w:autoSpaceDN w:val="0"/>
              <w:spacing w:before="612" w:after="0" w:line="248" w:lineRule="exact"/>
              <w:ind w:left="30" w:right="0" w:firstLine="0"/>
              <w:jc w:val="left"/>
            </w:pPr>
            <w:r>
              <w:rPr>
                <w:rFonts w:ascii="7v6lAlxz+SimSun" w:hAnsi="7v6lAlxz+SimSun" w:eastAsia="7v6lAlxz+SimSun"/>
                <w:color w:val="000000"/>
                <w:sz w:val="20"/>
              </w:rPr>
              <w:t>《江西省公共文化服务保障条例》第五条   文化和旅游主管部门加强推进现代公共文化服务体系建设，实施文化惠民工程，指导和组织开展群众性文化活动</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49F420F">
            <w:pPr>
              <w:widowControl/>
              <w:autoSpaceDE w:val="0"/>
              <w:autoSpaceDN w:val="0"/>
              <w:spacing w:before="612"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1F02FF1">
            <w:pPr>
              <w:widowControl/>
              <w:autoSpaceDE w:val="0"/>
              <w:autoSpaceDN w:val="0"/>
              <w:spacing w:before="368" w:after="0" w:line="248" w:lineRule="exact"/>
              <w:ind w:left="0" w:right="0" w:firstLine="0"/>
              <w:jc w:val="center"/>
            </w:pPr>
            <w:r>
              <w:rPr>
                <w:rFonts w:ascii="7v6lAlxz+SimSun" w:hAnsi="7v6lAlxz+SimSun" w:eastAsia="7v6lAlxz+SimSun"/>
                <w:color w:val="000000"/>
                <w:sz w:val="20"/>
              </w:rPr>
              <w:t>区文化广电旅游局、区宣传部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41DCB84">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1055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7E79118">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实施文化惠民工程</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5C30990"/>
        </w:tc>
      </w:tr>
      <w:tr w14:paraId="75F3918A">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F0BAF3E"/>
        </w:tc>
        <w:tc>
          <w:tcPr>
            <w:tcW w:w="1957" w:type="dxa"/>
            <w:vMerge w:val="continue"/>
            <w:tcBorders>
              <w:top w:val="single" w:color="000000" w:sz="8" w:space="0"/>
              <w:left w:val="single" w:color="000000" w:sz="6" w:space="0"/>
              <w:bottom w:val="single" w:color="000000" w:sz="8" w:space="0"/>
              <w:right w:val="single" w:color="000000" w:sz="8" w:space="0"/>
            </w:tcBorders>
          </w:tcPr>
          <w:p w14:paraId="4B6CD34B"/>
        </w:tc>
        <w:tc>
          <w:tcPr>
            <w:tcW w:w="1957" w:type="dxa"/>
            <w:vMerge w:val="continue"/>
            <w:tcBorders>
              <w:top w:val="single" w:color="000000" w:sz="8" w:space="0"/>
              <w:left w:val="single" w:color="000000" w:sz="8" w:space="0"/>
              <w:bottom w:val="single" w:color="000000" w:sz="8" w:space="0"/>
              <w:right w:val="single" w:color="000000" w:sz="8" w:space="0"/>
            </w:tcBorders>
          </w:tcPr>
          <w:p w14:paraId="1D1AF603"/>
        </w:tc>
        <w:tc>
          <w:tcPr>
            <w:tcW w:w="1957" w:type="dxa"/>
            <w:vMerge w:val="continue"/>
            <w:tcBorders>
              <w:top w:val="single" w:color="000000" w:sz="8" w:space="0"/>
              <w:left w:val="single" w:color="000000" w:sz="8" w:space="0"/>
              <w:bottom w:val="single" w:color="000000" w:sz="6" w:space="0"/>
              <w:right w:val="single" w:color="000000" w:sz="6" w:space="0"/>
            </w:tcBorders>
          </w:tcPr>
          <w:p w14:paraId="66A9BB20"/>
        </w:tc>
        <w:tc>
          <w:tcPr>
            <w:tcW w:w="1957" w:type="dxa"/>
            <w:vMerge w:val="continue"/>
            <w:tcBorders>
              <w:top w:val="single" w:color="000000" w:sz="8" w:space="0"/>
              <w:left w:val="single" w:color="000000" w:sz="6" w:space="0"/>
              <w:bottom w:val="single" w:color="000000" w:sz="6" w:space="0"/>
              <w:right w:val="single" w:color="000000" w:sz="8" w:space="0"/>
            </w:tcBorders>
          </w:tcPr>
          <w:p w14:paraId="0AE7D267"/>
        </w:tc>
        <w:tc>
          <w:tcPr>
            <w:tcW w:w="1957" w:type="dxa"/>
            <w:vMerge w:val="continue"/>
            <w:tcBorders>
              <w:top w:val="single" w:color="000000" w:sz="8" w:space="0"/>
              <w:left w:val="single" w:color="000000" w:sz="8" w:space="0"/>
              <w:bottom w:val="single" w:color="000000" w:sz="6" w:space="0"/>
              <w:right w:val="single" w:color="000000" w:sz="8" w:space="0"/>
            </w:tcBorders>
          </w:tcPr>
          <w:p w14:paraId="6FAC3E71"/>
        </w:tc>
        <w:tc>
          <w:tcPr>
            <w:tcW w:w="1957" w:type="dxa"/>
            <w:vMerge w:val="continue"/>
            <w:tcBorders>
              <w:top w:val="single" w:color="000000" w:sz="8" w:space="0"/>
              <w:left w:val="single" w:color="000000" w:sz="8" w:space="0"/>
              <w:bottom w:val="single" w:color="000000" w:sz="6" w:space="0"/>
              <w:right w:val="single" w:color="000000" w:sz="6" w:space="0"/>
            </w:tcBorders>
          </w:tcPr>
          <w:p w14:paraId="15F8724F"/>
        </w:tc>
        <w:tc>
          <w:tcPr>
            <w:tcW w:w="1957" w:type="dxa"/>
            <w:vMerge w:val="continue"/>
            <w:tcBorders>
              <w:top w:val="single" w:color="000000" w:sz="8" w:space="0"/>
              <w:left w:val="single" w:color="000000" w:sz="6" w:space="0"/>
              <w:bottom w:val="single" w:color="000000" w:sz="6" w:space="0"/>
              <w:right w:val="single" w:color="000000" w:sz="8" w:space="0"/>
            </w:tcBorders>
          </w:tcPr>
          <w:p w14:paraId="21A7612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C6F6480">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1056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2C70453">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宣传推广全民阅读</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01EF22B"/>
        </w:tc>
      </w:tr>
      <w:tr w14:paraId="23E4687A">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68217BB"/>
        </w:tc>
        <w:tc>
          <w:tcPr>
            <w:tcW w:w="1957" w:type="dxa"/>
            <w:vMerge w:val="continue"/>
            <w:tcBorders>
              <w:top w:val="single" w:color="000000" w:sz="8" w:space="0"/>
              <w:left w:val="single" w:color="000000" w:sz="6" w:space="0"/>
              <w:bottom w:val="single" w:color="000000" w:sz="8" w:space="0"/>
              <w:right w:val="single" w:color="000000" w:sz="8" w:space="0"/>
            </w:tcBorders>
          </w:tcPr>
          <w:p w14:paraId="723F53C7"/>
        </w:tc>
        <w:tc>
          <w:tcPr>
            <w:tcW w:w="1957" w:type="dxa"/>
            <w:vMerge w:val="continue"/>
            <w:tcBorders>
              <w:top w:val="single" w:color="000000" w:sz="8" w:space="0"/>
              <w:left w:val="single" w:color="000000" w:sz="8" w:space="0"/>
              <w:bottom w:val="single" w:color="000000" w:sz="8" w:space="0"/>
              <w:right w:val="single" w:color="000000" w:sz="8" w:space="0"/>
            </w:tcBorders>
          </w:tcPr>
          <w:p w14:paraId="4A8A85DD"/>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6E400FB">
            <w:pPr>
              <w:widowControl/>
              <w:autoSpaceDE w:val="0"/>
              <w:autoSpaceDN w:val="0"/>
              <w:spacing w:before="1356" w:after="0" w:line="320" w:lineRule="exact"/>
              <w:ind w:left="0" w:right="0" w:firstLine="0"/>
              <w:jc w:val="center"/>
            </w:pPr>
            <w:r>
              <w:rPr>
                <w:rFonts w:ascii="7v6lAlxz+SimSun" w:hAnsi="7v6lAlxz+SimSun" w:eastAsia="7v6lAlxz+SimSun"/>
                <w:color w:val="000000"/>
                <w:sz w:val="32"/>
              </w:rPr>
              <w:t>248</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47F4D261">
            <w:pPr>
              <w:widowControl/>
              <w:autoSpaceDE w:val="0"/>
              <w:autoSpaceDN w:val="0"/>
              <w:spacing w:before="904" w:after="0" w:line="386" w:lineRule="exact"/>
              <w:ind w:left="46" w:right="300" w:firstLine="0"/>
              <w:jc w:val="both"/>
            </w:pPr>
            <w:r>
              <w:rPr>
                <w:rFonts w:ascii="7v6lAlxz+SimSun" w:hAnsi="7v6lAlxz+SimSun" w:eastAsia="7v6lAlxz+SimSun"/>
                <w:color w:val="000000"/>
                <w:sz w:val="32"/>
              </w:rPr>
              <w:t xml:space="preserve">组织开展公共文化服务和活动 </w:t>
            </w:r>
          </w:p>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2CC5EF21">
            <w:pPr>
              <w:widowControl/>
              <w:autoSpaceDE w:val="0"/>
              <w:autoSpaceDN w:val="0"/>
              <w:spacing w:before="868" w:after="0" w:line="248" w:lineRule="exact"/>
              <w:ind w:left="30" w:right="0" w:firstLine="0"/>
              <w:jc w:val="left"/>
            </w:pPr>
            <w:r>
              <w:rPr>
                <w:rFonts w:ascii="7v6lAlxz+SimSun" w:hAnsi="7v6lAlxz+SimSun" w:eastAsia="7v6lAlxz+SimSun"/>
                <w:color w:val="000000"/>
                <w:sz w:val="20"/>
              </w:rPr>
              <w:t>《江西省公共文化服务保障条例》第三十条 基层综合性文化服务中心应当加强资源整合，建立完善公共文化服务网络，充分发挥统筹服务功能，为公众提供书报阅读、影视观赏、戏曲表演、普法教育、艺术普及、科学普及、广播播送、互联网上网和群众性文化体育活动等公共文化服务</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35FF8F24">
            <w:pPr>
              <w:widowControl/>
              <w:autoSpaceDE w:val="0"/>
              <w:autoSpaceDN w:val="0"/>
              <w:spacing w:before="1116"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1D460C2F">
            <w:pPr>
              <w:widowControl/>
              <w:autoSpaceDE w:val="0"/>
              <w:autoSpaceDN w:val="0"/>
              <w:spacing w:before="1116" w:after="0" w:line="248" w:lineRule="exact"/>
              <w:ind w:left="0" w:right="0" w:firstLine="0"/>
              <w:jc w:val="center"/>
            </w:pPr>
            <w:r>
              <w:rPr>
                <w:rFonts w:ascii="7v6lAlxz+SimSun" w:hAnsi="7v6lAlxz+SimSun" w:eastAsia="7v6lAlxz+SimSun"/>
                <w:color w:val="000000"/>
                <w:sz w:val="20"/>
              </w:rPr>
              <w:t>区文化广电旅游局</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E59A4BC">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1057</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159141D">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免费开放公共文化基础设施场所</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E65492F"/>
        </w:tc>
      </w:tr>
      <w:tr w14:paraId="3B300B75">
        <w:tblPrEx>
          <w:tblCellMar>
            <w:top w:w="0" w:type="dxa"/>
            <w:left w:w="108" w:type="dxa"/>
            <w:bottom w:w="0" w:type="dxa"/>
            <w:right w:w="108" w:type="dxa"/>
          </w:tblCellMar>
        </w:tblPrEx>
        <w:trPr>
          <w:trHeight w:val="10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25B47AB"/>
        </w:tc>
        <w:tc>
          <w:tcPr>
            <w:tcW w:w="1957" w:type="dxa"/>
            <w:vMerge w:val="continue"/>
            <w:tcBorders>
              <w:top w:val="single" w:color="000000" w:sz="8" w:space="0"/>
              <w:left w:val="single" w:color="000000" w:sz="6" w:space="0"/>
              <w:bottom w:val="single" w:color="000000" w:sz="8" w:space="0"/>
              <w:right w:val="single" w:color="000000" w:sz="8" w:space="0"/>
            </w:tcBorders>
          </w:tcPr>
          <w:p w14:paraId="2FF34661"/>
        </w:tc>
        <w:tc>
          <w:tcPr>
            <w:tcW w:w="1957" w:type="dxa"/>
            <w:vMerge w:val="continue"/>
            <w:tcBorders>
              <w:top w:val="single" w:color="000000" w:sz="8" w:space="0"/>
              <w:left w:val="single" w:color="000000" w:sz="8" w:space="0"/>
              <w:bottom w:val="single" w:color="000000" w:sz="8" w:space="0"/>
              <w:right w:val="single" w:color="000000" w:sz="8" w:space="0"/>
            </w:tcBorders>
          </w:tcPr>
          <w:p w14:paraId="43F5114C"/>
        </w:tc>
        <w:tc>
          <w:tcPr>
            <w:tcW w:w="1957" w:type="dxa"/>
            <w:vMerge w:val="continue"/>
            <w:tcBorders>
              <w:top w:val="single" w:color="000000" w:sz="6" w:space="0"/>
              <w:left w:val="single" w:color="000000" w:sz="8" w:space="0"/>
              <w:bottom w:val="single" w:color="000000" w:sz="8" w:space="0"/>
              <w:right w:val="single" w:color="000000" w:sz="6" w:space="0"/>
            </w:tcBorders>
          </w:tcPr>
          <w:p w14:paraId="61181368"/>
        </w:tc>
        <w:tc>
          <w:tcPr>
            <w:tcW w:w="1957" w:type="dxa"/>
            <w:vMerge w:val="continue"/>
            <w:tcBorders>
              <w:top w:val="single" w:color="000000" w:sz="6" w:space="0"/>
              <w:left w:val="single" w:color="000000" w:sz="6" w:space="0"/>
              <w:bottom w:val="single" w:color="000000" w:sz="8" w:space="0"/>
              <w:right w:val="single" w:color="000000" w:sz="8" w:space="0"/>
            </w:tcBorders>
          </w:tcPr>
          <w:p w14:paraId="3CC35F02"/>
        </w:tc>
        <w:tc>
          <w:tcPr>
            <w:tcW w:w="1957" w:type="dxa"/>
            <w:vMerge w:val="continue"/>
            <w:tcBorders>
              <w:top w:val="single" w:color="000000" w:sz="6" w:space="0"/>
              <w:left w:val="single" w:color="000000" w:sz="8" w:space="0"/>
              <w:bottom w:val="single" w:color="000000" w:sz="8" w:space="0"/>
              <w:right w:val="single" w:color="000000" w:sz="8" w:space="0"/>
            </w:tcBorders>
          </w:tcPr>
          <w:p w14:paraId="65F7277E"/>
        </w:tc>
        <w:tc>
          <w:tcPr>
            <w:tcW w:w="1957" w:type="dxa"/>
            <w:vMerge w:val="continue"/>
            <w:tcBorders>
              <w:top w:val="single" w:color="000000" w:sz="6" w:space="0"/>
              <w:left w:val="single" w:color="000000" w:sz="8" w:space="0"/>
              <w:bottom w:val="single" w:color="000000" w:sz="8" w:space="0"/>
              <w:right w:val="single" w:color="000000" w:sz="6" w:space="0"/>
            </w:tcBorders>
          </w:tcPr>
          <w:p w14:paraId="0DBB3885"/>
        </w:tc>
        <w:tc>
          <w:tcPr>
            <w:tcW w:w="1957" w:type="dxa"/>
            <w:vMerge w:val="continue"/>
            <w:tcBorders>
              <w:top w:val="single" w:color="000000" w:sz="6" w:space="0"/>
              <w:left w:val="single" w:color="000000" w:sz="6" w:space="0"/>
              <w:bottom w:val="single" w:color="000000" w:sz="8" w:space="0"/>
              <w:right w:val="single" w:color="000000" w:sz="8" w:space="0"/>
            </w:tcBorders>
          </w:tcPr>
          <w:p w14:paraId="53070AB7"/>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73DB2E7">
            <w:pPr>
              <w:widowControl/>
              <w:autoSpaceDE w:val="0"/>
              <w:autoSpaceDN w:val="0"/>
              <w:spacing w:before="354" w:after="0" w:line="318" w:lineRule="exact"/>
              <w:ind w:left="0" w:right="0" w:firstLine="0"/>
              <w:jc w:val="center"/>
            </w:pPr>
            <w:r>
              <w:rPr>
                <w:rFonts w:ascii="7v6lAlxz+SimSun" w:hAnsi="7v6lAlxz+SimSun" w:eastAsia="7v6lAlxz+SimSun"/>
                <w:color w:val="000000"/>
                <w:sz w:val="32"/>
              </w:rPr>
              <w:t>1058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5929B9C">
            <w:pPr>
              <w:widowControl/>
              <w:autoSpaceDE w:val="0"/>
              <w:autoSpaceDN w:val="0"/>
              <w:spacing w:before="158" w:after="0" w:line="320" w:lineRule="exact"/>
              <w:ind w:left="0" w:right="0" w:firstLine="0"/>
              <w:jc w:val="center"/>
            </w:pPr>
            <w:r>
              <w:rPr>
                <w:rFonts w:ascii="7v6lAlxz+SimSun" w:hAnsi="7v6lAlxz+SimSun" w:eastAsia="7v6lAlxz+SimSun"/>
                <w:color w:val="000000"/>
                <w:sz w:val="32"/>
              </w:rPr>
              <w:t>协助组织举办文艺比赛等各类公益性</w:t>
            </w:r>
          </w:p>
          <w:p w14:paraId="1481A68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群众文化活动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57FEC3F"/>
        </w:tc>
      </w:tr>
      <w:tr w14:paraId="6D5808A6">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6335F66"/>
        </w:tc>
        <w:tc>
          <w:tcPr>
            <w:tcW w:w="1957" w:type="dxa"/>
            <w:vMerge w:val="continue"/>
            <w:tcBorders>
              <w:top w:val="single" w:color="000000" w:sz="8" w:space="0"/>
              <w:left w:val="single" w:color="000000" w:sz="6" w:space="0"/>
              <w:bottom w:val="single" w:color="000000" w:sz="8" w:space="0"/>
              <w:right w:val="single" w:color="000000" w:sz="8" w:space="0"/>
            </w:tcBorders>
          </w:tcPr>
          <w:p w14:paraId="56796F3E"/>
        </w:tc>
        <w:tc>
          <w:tcPr>
            <w:tcW w:w="1957" w:type="dxa"/>
            <w:vMerge w:val="continue"/>
            <w:tcBorders>
              <w:top w:val="single" w:color="000000" w:sz="8" w:space="0"/>
              <w:left w:val="single" w:color="000000" w:sz="8" w:space="0"/>
              <w:bottom w:val="single" w:color="000000" w:sz="8" w:space="0"/>
              <w:right w:val="single" w:color="000000" w:sz="8" w:space="0"/>
            </w:tcBorders>
          </w:tcPr>
          <w:p w14:paraId="4B277186"/>
        </w:tc>
        <w:tc>
          <w:tcPr>
            <w:tcW w:w="1957" w:type="dxa"/>
            <w:vMerge w:val="continue"/>
            <w:tcBorders>
              <w:top w:val="single" w:color="000000" w:sz="6" w:space="0"/>
              <w:left w:val="single" w:color="000000" w:sz="8" w:space="0"/>
              <w:bottom w:val="single" w:color="000000" w:sz="8" w:space="0"/>
              <w:right w:val="single" w:color="000000" w:sz="6" w:space="0"/>
            </w:tcBorders>
          </w:tcPr>
          <w:p w14:paraId="6FC5A080"/>
        </w:tc>
        <w:tc>
          <w:tcPr>
            <w:tcW w:w="1957" w:type="dxa"/>
            <w:vMerge w:val="continue"/>
            <w:tcBorders>
              <w:top w:val="single" w:color="000000" w:sz="6" w:space="0"/>
              <w:left w:val="single" w:color="000000" w:sz="6" w:space="0"/>
              <w:bottom w:val="single" w:color="000000" w:sz="8" w:space="0"/>
              <w:right w:val="single" w:color="000000" w:sz="8" w:space="0"/>
            </w:tcBorders>
          </w:tcPr>
          <w:p w14:paraId="3FD40483"/>
        </w:tc>
        <w:tc>
          <w:tcPr>
            <w:tcW w:w="1957" w:type="dxa"/>
            <w:vMerge w:val="continue"/>
            <w:tcBorders>
              <w:top w:val="single" w:color="000000" w:sz="6" w:space="0"/>
              <w:left w:val="single" w:color="000000" w:sz="8" w:space="0"/>
              <w:bottom w:val="single" w:color="000000" w:sz="8" w:space="0"/>
              <w:right w:val="single" w:color="000000" w:sz="8" w:space="0"/>
            </w:tcBorders>
          </w:tcPr>
          <w:p w14:paraId="01A92338"/>
        </w:tc>
        <w:tc>
          <w:tcPr>
            <w:tcW w:w="1957" w:type="dxa"/>
            <w:vMerge w:val="continue"/>
            <w:tcBorders>
              <w:top w:val="single" w:color="000000" w:sz="6" w:space="0"/>
              <w:left w:val="single" w:color="000000" w:sz="8" w:space="0"/>
              <w:bottom w:val="single" w:color="000000" w:sz="8" w:space="0"/>
              <w:right w:val="single" w:color="000000" w:sz="6" w:space="0"/>
            </w:tcBorders>
          </w:tcPr>
          <w:p w14:paraId="3A15A78F"/>
        </w:tc>
        <w:tc>
          <w:tcPr>
            <w:tcW w:w="1957" w:type="dxa"/>
            <w:vMerge w:val="continue"/>
            <w:tcBorders>
              <w:top w:val="single" w:color="000000" w:sz="6" w:space="0"/>
              <w:left w:val="single" w:color="000000" w:sz="6" w:space="0"/>
              <w:bottom w:val="single" w:color="000000" w:sz="8" w:space="0"/>
              <w:right w:val="single" w:color="000000" w:sz="8" w:space="0"/>
            </w:tcBorders>
          </w:tcPr>
          <w:p w14:paraId="2FF656A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D2DC9FE">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1059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5F76134">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组织举办文艺演出文化活动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B5DADAD"/>
        </w:tc>
      </w:tr>
      <w:tr w14:paraId="5E833626">
        <w:tblPrEx>
          <w:tblCellMar>
            <w:top w:w="0" w:type="dxa"/>
            <w:left w:w="108" w:type="dxa"/>
            <w:bottom w:w="0" w:type="dxa"/>
            <w:right w:w="108" w:type="dxa"/>
          </w:tblCellMar>
        </w:tblPrEx>
        <w:trPr>
          <w:trHeight w:val="40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0324191">
            <w:pPr>
              <w:widowControl/>
              <w:autoSpaceDE w:val="0"/>
              <w:autoSpaceDN w:val="0"/>
              <w:spacing w:before="3496" w:after="0" w:line="320" w:lineRule="exact"/>
              <w:ind w:left="0" w:right="0" w:firstLine="0"/>
              <w:jc w:val="center"/>
            </w:pPr>
            <w:r>
              <w:rPr>
                <w:rFonts w:ascii="7v6lAlxz+SimSun" w:hAnsi="7v6lAlxz+SimSun" w:eastAsia="7v6lAlxz+SimSun"/>
                <w:color w:val="000000"/>
                <w:sz w:val="32"/>
              </w:rPr>
              <w:t>92</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7AE5EA8">
            <w:pPr>
              <w:widowControl/>
              <w:autoSpaceDE w:val="0"/>
              <w:autoSpaceDN w:val="0"/>
              <w:spacing w:before="3038" w:after="0" w:line="388" w:lineRule="exact"/>
              <w:ind w:left="0" w:right="0" w:firstLine="0"/>
              <w:jc w:val="center"/>
            </w:pPr>
            <w:r>
              <w:rPr>
                <w:rFonts w:ascii="7v6lAlxz+SimSun" w:hAnsi="7v6lAlxz+SimSun" w:eastAsia="7v6lAlxz+SimSun"/>
                <w:color w:val="000000"/>
                <w:sz w:val="32"/>
              </w:rPr>
              <w:t>文化和旅游</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513C052">
            <w:pPr>
              <w:widowControl/>
              <w:autoSpaceDE w:val="0"/>
              <w:autoSpaceDN w:val="0"/>
              <w:spacing w:before="2844" w:after="0" w:line="388" w:lineRule="exact"/>
              <w:ind w:left="0" w:right="0" w:firstLine="0"/>
              <w:jc w:val="center"/>
            </w:pPr>
            <w:r>
              <w:rPr>
                <w:rFonts w:ascii="7v6lAlxz+SimSun" w:hAnsi="7v6lAlxz+SimSun" w:eastAsia="7v6lAlxz+SimSun"/>
                <w:color w:val="000000"/>
                <w:sz w:val="32"/>
              </w:rPr>
              <w:t>支持九集小镇、雕塑瓷厂、陶艺街等景区周边民宿产业发展。</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2CF53C7">
            <w:pPr>
              <w:widowControl/>
              <w:autoSpaceDE w:val="0"/>
              <w:autoSpaceDN w:val="0"/>
              <w:spacing w:before="3496" w:after="0" w:line="320" w:lineRule="exact"/>
              <w:ind w:left="0" w:right="0" w:firstLine="0"/>
              <w:jc w:val="center"/>
            </w:pPr>
            <w:r>
              <w:rPr>
                <w:rFonts w:ascii="7v6lAlxz+SimSun" w:hAnsi="7v6lAlxz+SimSun" w:eastAsia="7v6lAlxz+SimSun"/>
                <w:color w:val="000000"/>
                <w:sz w:val="32"/>
              </w:rPr>
              <w:t>249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6D52343"/>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57E1650">
            <w:pPr>
              <w:widowControl/>
              <w:autoSpaceDE w:val="0"/>
              <w:autoSpaceDN w:val="0"/>
              <w:spacing w:before="908"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《中华人民共和国公共文化服务保障法》第十八条  地方各级人民政府可以采取新建、改建、扩建、合建 、租赁、利用现有公共设施等多种方式，加强乡镇（街道）、村（社区）基层综合性文化服务中心建设，推 动基层有关公共设施的统一管理、综合利用，并保障其正常运行。第二十七条  各级人民政府应当充分利用 公共文化设施，促进优秀公共文化产品的提供和传播，支持开展全民阅读、全民普法、全民健身、全民科普 和艺术普及、优秀传统文化传承活动。第三十条  基层综合性文化服务中心应当加强资源整合，建立完善公 共文化服务网络，充分发挥统筹服务功能，为公众提供书报阅读、影视观赏、戏曲表演、普法教育、艺术普 及、科学普及、广播播送、互联网上网和群众性文化体育活动等公共文化服务，并根据其功能特点，因地制宜提供其他公共服务。第三十三条  地方各级人民政府应当加强基层公共文化设施的数字化和网络建设，提高数字化和网络服务能力。【规范性文件】《中共江西省委 江西省人民政府关于加快文化强省建设的实施意见》(一）组织领导.各级党委政府要高度重视文化发展改革，把文化强省建设作为全省高质量发展的重大战略，落实党政“一把手”的“第一责任”，举全省之力共同推进。各地各部门要把文化强省建设纳入经济社会发展全局，作为评价地区发展水平、衡量发展质量和考核领导干部工作业绩的重要内容。省委、省政府每年召开文化强省建设推进大会，总结经验、推动工作。</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4FEE464">
            <w:pPr>
              <w:widowControl/>
              <w:autoSpaceDE w:val="0"/>
              <w:autoSpaceDN w:val="0"/>
              <w:spacing w:before="572" w:after="0" w:line="246" w:lineRule="exact"/>
              <w:ind w:left="100" w:right="86" w:firstLine="0"/>
              <w:jc w:val="both"/>
            </w:pPr>
            <w:r>
              <w:rPr>
                <w:rFonts w:ascii="7v6lAlxz+SimSun" w:hAnsi="7v6lAlxz+SimSun" w:eastAsia="7v6lAlxz+SimSun"/>
                <w:color w:val="000000"/>
                <w:sz w:val="20"/>
              </w:rPr>
              <w:t>党建办公室、民生服务办公室、经济发展办公室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A270507">
            <w:pPr>
              <w:widowControl/>
              <w:autoSpaceDE w:val="0"/>
              <w:autoSpaceDN w:val="0"/>
              <w:spacing w:before="816" w:after="0" w:line="248" w:lineRule="exact"/>
              <w:ind w:left="72" w:right="58" w:firstLine="0"/>
              <w:jc w:val="both"/>
            </w:pPr>
            <w:r>
              <w:rPr>
                <w:rFonts w:ascii="7v6lAlxz+SimSun" w:hAnsi="7v6lAlxz+SimSun" w:eastAsia="7v6lAlxz+SimSun"/>
                <w:color w:val="000000"/>
                <w:sz w:val="20"/>
              </w:rPr>
              <w:t>区文化广电旅游局、区委宣传部、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60F391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1060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6FE5661">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公益电影放映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BAC63D"/>
        </w:tc>
      </w:tr>
      <w:tr w14:paraId="5B03D9D7">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2030210"/>
        </w:tc>
        <w:tc>
          <w:tcPr>
            <w:tcW w:w="1957" w:type="dxa"/>
            <w:vMerge w:val="continue"/>
            <w:tcBorders>
              <w:top w:val="single" w:color="000000" w:sz="8" w:space="0"/>
              <w:left w:val="single" w:color="000000" w:sz="6" w:space="0"/>
              <w:bottom w:val="single" w:color="000000" w:sz="8" w:space="0"/>
              <w:right w:val="single" w:color="000000" w:sz="8" w:space="0"/>
            </w:tcBorders>
          </w:tcPr>
          <w:p w14:paraId="3BA736BF"/>
        </w:tc>
        <w:tc>
          <w:tcPr>
            <w:tcW w:w="1957" w:type="dxa"/>
            <w:vMerge w:val="continue"/>
            <w:tcBorders>
              <w:top w:val="single" w:color="000000" w:sz="8" w:space="0"/>
              <w:left w:val="single" w:color="000000" w:sz="8" w:space="0"/>
              <w:bottom w:val="single" w:color="000000" w:sz="8" w:space="0"/>
              <w:right w:val="single" w:color="000000" w:sz="8" w:space="0"/>
            </w:tcBorders>
          </w:tcPr>
          <w:p w14:paraId="1D0C6D97"/>
        </w:tc>
        <w:tc>
          <w:tcPr>
            <w:tcW w:w="1957" w:type="dxa"/>
            <w:vMerge w:val="continue"/>
            <w:tcBorders>
              <w:top w:val="single" w:color="000000" w:sz="8" w:space="0"/>
              <w:left w:val="single" w:color="000000" w:sz="8" w:space="0"/>
              <w:bottom w:val="single" w:color="000000" w:sz="8" w:space="0"/>
              <w:right w:val="single" w:color="000000" w:sz="6" w:space="0"/>
            </w:tcBorders>
          </w:tcPr>
          <w:p w14:paraId="1580F797"/>
        </w:tc>
        <w:tc>
          <w:tcPr>
            <w:tcW w:w="1957" w:type="dxa"/>
            <w:vMerge w:val="continue"/>
            <w:tcBorders>
              <w:top w:val="single" w:color="000000" w:sz="8" w:space="0"/>
              <w:left w:val="single" w:color="000000" w:sz="6" w:space="0"/>
              <w:bottom w:val="single" w:color="000000" w:sz="8" w:space="0"/>
              <w:right w:val="single" w:color="000000" w:sz="8" w:space="0"/>
            </w:tcBorders>
          </w:tcPr>
          <w:p w14:paraId="423FED0E"/>
        </w:tc>
        <w:tc>
          <w:tcPr>
            <w:tcW w:w="1957" w:type="dxa"/>
            <w:vMerge w:val="continue"/>
            <w:tcBorders>
              <w:top w:val="single" w:color="000000" w:sz="8" w:space="0"/>
              <w:left w:val="single" w:color="000000" w:sz="8" w:space="0"/>
              <w:bottom w:val="single" w:color="000000" w:sz="8" w:space="0"/>
              <w:right w:val="single" w:color="000000" w:sz="8" w:space="0"/>
            </w:tcBorders>
          </w:tcPr>
          <w:p w14:paraId="3BB930BC"/>
        </w:tc>
        <w:tc>
          <w:tcPr>
            <w:tcW w:w="1957" w:type="dxa"/>
            <w:vMerge w:val="continue"/>
            <w:tcBorders>
              <w:top w:val="single" w:color="000000" w:sz="8" w:space="0"/>
              <w:left w:val="single" w:color="000000" w:sz="8" w:space="0"/>
              <w:bottom w:val="single" w:color="000000" w:sz="8" w:space="0"/>
              <w:right w:val="single" w:color="000000" w:sz="6" w:space="0"/>
            </w:tcBorders>
          </w:tcPr>
          <w:p w14:paraId="0FDD4ED8"/>
        </w:tc>
        <w:tc>
          <w:tcPr>
            <w:tcW w:w="1957" w:type="dxa"/>
            <w:vMerge w:val="continue"/>
            <w:tcBorders>
              <w:top w:val="single" w:color="000000" w:sz="8" w:space="0"/>
              <w:left w:val="single" w:color="000000" w:sz="6" w:space="0"/>
              <w:bottom w:val="single" w:color="000000" w:sz="8" w:space="0"/>
              <w:right w:val="single" w:color="000000" w:sz="8" w:space="0"/>
            </w:tcBorders>
          </w:tcPr>
          <w:p w14:paraId="0C5541E0"/>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405C6D2">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1061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90BEC7A">
            <w:pPr>
              <w:widowControl/>
              <w:autoSpaceDE w:val="0"/>
              <w:autoSpaceDN w:val="0"/>
              <w:spacing w:before="62" w:after="0" w:line="318" w:lineRule="exact"/>
              <w:ind w:left="0" w:right="0" w:firstLine="0"/>
              <w:jc w:val="center"/>
            </w:pPr>
            <w:r>
              <w:rPr>
                <w:rFonts w:ascii="7v6lAlxz+SimSun" w:hAnsi="7v6lAlxz+SimSun" w:eastAsia="7v6lAlxz+SimSun"/>
                <w:color w:val="000000"/>
                <w:sz w:val="32"/>
              </w:rPr>
              <w:t>在上级媒体、报刊、电视等对本地文</w:t>
            </w:r>
          </w:p>
          <w:p w14:paraId="165967E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旅工作进行宣传</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372DD79"/>
        </w:tc>
      </w:tr>
      <w:tr w14:paraId="047C602D">
        <w:tblPrEx>
          <w:tblCellMar>
            <w:top w:w="0" w:type="dxa"/>
            <w:left w:w="108" w:type="dxa"/>
            <w:bottom w:w="0" w:type="dxa"/>
            <w:right w:w="108" w:type="dxa"/>
          </w:tblCellMar>
        </w:tblPrEx>
        <w:trPr>
          <w:trHeight w:val="8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0A51888"/>
        </w:tc>
        <w:tc>
          <w:tcPr>
            <w:tcW w:w="1957" w:type="dxa"/>
            <w:vMerge w:val="continue"/>
            <w:tcBorders>
              <w:top w:val="single" w:color="000000" w:sz="8" w:space="0"/>
              <w:left w:val="single" w:color="000000" w:sz="6" w:space="0"/>
              <w:bottom w:val="single" w:color="000000" w:sz="8" w:space="0"/>
              <w:right w:val="single" w:color="000000" w:sz="8" w:space="0"/>
            </w:tcBorders>
          </w:tcPr>
          <w:p w14:paraId="38D786B4"/>
        </w:tc>
        <w:tc>
          <w:tcPr>
            <w:tcW w:w="1957" w:type="dxa"/>
            <w:vMerge w:val="continue"/>
            <w:tcBorders>
              <w:top w:val="single" w:color="000000" w:sz="8" w:space="0"/>
              <w:left w:val="single" w:color="000000" w:sz="8" w:space="0"/>
              <w:bottom w:val="single" w:color="000000" w:sz="8" w:space="0"/>
              <w:right w:val="single" w:color="000000" w:sz="8" w:space="0"/>
            </w:tcBorders>
          </w:tcPr>
          <w:p w14:paraId="2C584561"/>
        </w:tc>
        <w:tc>
          <w:tcPr>
            <w:tcW w:w="1957" w:type="dxa"/>
            <w:vMerge w:val="continue"/>
            <w:tcBorders>
              <w:top w:val="single" w:color="000000" w:sz="8" w:space="0"/>
              <w:left w:val="single" w:color="000000" w:sz="8" w:space="0"/>
              <w:bottom w:val="single" w:color="000000" w:sz="8" w:space="0"/>
              <w:right w:val="single" w:color="000000" w:sz="6" w:space="0"/>
            </w:tcBorders>
          </w:tcPr>
          <w:p w14:paraId="5C1ACE35"/>
        </w:tc>
        <w:tc>
          <w:tcPr>
            <w:tcW w:w="1957" w:type="dxa"/>
            <w:vMerge w:val="continue"/>
            <w:tcBorders>
              <w:top w:val="single" w:color="000000" w:sz="8" w:space="0"/>
              <w:left w:val="single" w:color="000000" w:sz="6" w:space="0"/>
              <w:bottom w:val="single" w:color="000000" w:sz="8" w:space="0"/>
              <w:right w:val="single" w:color="000000" w:sz="8" w:space="0"/>
            </w:tcBorders>
          </w:tcPr>
          <w:p w14:paraId="3DA2699E"/>
        </w:tc>
        <w:tc>
          <w:tcPr>
            <w:tcW w:w="1957" w:type="dxa"/>
            <w:vMerge w:val="continue"/>
            <w:tcBorders>
              <w:top w:val="single" w:color="000000" w:sz="8" w:space="0"/>
              <w:left w:val="single" w:color="000000" w:sz="8" w:space="0"/>
              <w:bottom w:val="single" w:color="000000" w:sz="8" w:space="0"/>
              <w:right w:val="single" w:color="000000" w:sz="8" w:space="0"/>
            </w:tcBorders>
          </w:tcPr>
          <w:p w14:paraId="017FD91E"/>
        </w:tc>
        <w:tc>
          <w:tcPr>
            <w:tcW w:w="1957" w:type="dxa"/>
            <w:vMerge w:val="continue"/>
            <w:tcBorders>
              <w:top w:val="single" w:color="000000" w:sz="8" w:space="0"/>
              <w:left w:val="single" w:color="000000" w:sz="8" w:space="0"/>
              <w:bottom w:val="single" w:color="000000" w:sz="8" w:space="0"/>
              <w:right w:val="single" w:color="000000" w:sz="6" w:space="0"/>
            </w:tcBorders>
          </w:tcPr>
          <w:p w14:paraId="3E156E71"/>
        </w:tc>
        <w:tc>
          <w:tcPr>
            <w:tcW w:w="1957" w:type="dxa"/>
            <w:vMerge w:val="continue"/>
            <w:tcBorders>
              <w:top w:val="single" w:color="000000" w:sz="8" w:space="0"/>
              <w:left w:val="single" w:color="000000" w:sz="6" w:space="0"/>
              <w:bottom w:val="single" w:color="000000" w:sz="8" w:space="0"/>
              <w:right w:val="single" w:color="000000" w:sz="8" w:space="0"/>
            </w:tcBorders>
          </w:tcPr>
          <w:p w14:paraId="77CB4F1D"/>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661CDD9">
            <w:pPr>
              <w:widowControl/>
              <w:autoSpaceDE w:val="0"/>
              <w:autoSpaceDN w:val="0"/>
              <w:spacing w:before="292" w:after="0" w:line="318" w:lineRule="exact"/>
              <w:ind w:left="0" w:right="0" w:firstLine="0"/>
              <w:jc w:val="center"/>
            </w:pPr>
            <w:r>
              <w:rPr>
                <w:rFonts w:ascii="7v6lAlxz+SimSun" w:hAnsi="7v6lAlxz+SimSun" w:eastAsia="7v6lAlxz+SimSun"/>
                <w:color w:val="000000"/>
                <w:sz w:val="32"/>
              </w:rPr>
              <w:t>1062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50F9092">
            <w:pPr>
              <w:widowControl/>
              <w:autoSpaceDE w:val="0"/>
              <w:autoSpaceDN w:val="0"/>
              <w:spacing w:before="96" w:after="0" w:line="320" w:lineRule="exact"/>
              <w:ind w:left="0" w:right="0" w:firstLine="0"/>
              <w:jc w:val="center"/>
            </w:pPr>
            <w:r>
              <w:rPr>
                <w:rFonts w:ascii="7v6lAlxz+SimSun" w:hAnsi="7v6lAlxz+SimSun" w:eastAsia="7v6lAlxz+SimSun"/>
                <w:color w:val="000000"/>
                <w:sz w:val="32"/>
              </w:rPr>
              <w:t>自办、配合上级部门开展旅游宣传和</w:t>
            </w:r>
          </w:p>
          <w:p w14:paraId="542E144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推介</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3C7F1A3"/>
        </w:tc>
      </w:tr>
      <w:tr w14:paraId="1920491E">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76B2D39"/>
        </w:tc>
        <w:tc>
          <w:tcPr>
            <w:tcW w:w="1957" w:type="dxa"/>
            <w:vMerge w:val="continue"/>
            <w:tcBorders>
              <w:top w:val="single" w:color="000000" w:sz="8" w:space="0"/>
              <w:left w:val="single" w:color="000000" w:sz="6" w:space="0"/>
              <w:bottom w:val="single" w:color="000000" w:sz="8" w:space="0"/>
              <w:right w:val="single" w:color="000000" w:sz="8" w:space="0"/>
            </w:tcBorders>
          </w:tcPr>
          <w:p w14:paraId="69B159E6"/>
        </w:tc>
        <w:tc>
          <w:tcPr>
            <w:tcW w:w="1957" w:type="dxa"/>
            <w:vMerge w:val="continue"/>
            <w:tcBorders>
              <w:top w:val="single" w:color="000000" w:sz="8" w:space="0"/>
              <w:left w:val="single" w:color="000000" w:sz="8" w:space="0"/>
              <w:bottom w:val="single" w:color="000000" w:sz="8" w:space="0"/>
              <w:right w:val="single" w:color="000000" w:sz="8" w:space="0"/>
            </w:tcBorders>
          </w:tcPr>
          <w:p w14:paraId="74231255"/>
        </w:tc>
        <w:tc>
          <w:tcPr>
            <w:tcW w:w="1957" w:type="dxa"/>
            <w:vMerge w:val="continue"/>
            <w:tcBorders>
              <w:top w:val="single" w:color="000000" w:sz="8" w:space="0"/>
              <w:left w:val="single" w:color="000000" w:sz="8" w:space="0"/>
              <w:bottom w:val="single" w:color="000000" w:sz="8" w:space="0"/>
              <w:right w:val="single" w:color="000000" w:sz="6" w:space="0"/>
            </w:tcBorders>
          </w:tcPr>
          <w:p w14:paraId="1DDD3A5F"/>
        </w:tc>
        <w:tc>
          <w:tcPr>
            <w:tcW w:w="1957" w:type="dxa"/>
            <w:vMerge w:val="continue"/>
            <w:tcBorders>
              <w:top w:val="single" w:color="000000" w:sz="8" w:space="0"/>
              <w:left w:val="single" w:color="000000" w:sz="6" w:space="0"/>
              <w:bottom w:val="single" w:color="000000" w:sz="8" w:space="0"/>
              <w:right w:val="single" w:color="000000" w:sz="8" w:space="0"/>
            </w:tcBorders>
          </w:tcPr>
          <w:p w14:paraId="7B369FDC"/>
        </w:tc>
        <w:tc>
          <w:tcPr>
            <w:tcW w:w="1957" w:type="dxa"/>
            <w:vMerge w:val="continue"/>
            <w:tcBorders>
              <w:top w:val="single" w:color="000000" w:sz="8" w:space="0"/>
              <w:left w:val="single" w:color="000000" w:sz="8" w:space="0"/>
              <w:bottom w:val="single" w:color="000000" w:sz="8" w:space="0"/>
              <w:right w:val="single" w:color="000000" w:sz="8" w:space="0"/>
            </w:tcBorders>
          </w:tcPr>
          <w:p w14:paraId="16667E9D"/>
        </w:tc>
        <w:tc>
          <w:tcPr>
            <w:tcW w:w="1957" w:type="dxa"/>
            <w:vMerge w:val="continue"/>
            <w:tcBorders>
              <w:top w:val="single" w:color="000000" w:sz="8" w:space="0"/>
              <w:left w:val="single" w:color="000000" w:sz="8" w:space="0"/>
              <w:bottom w:val="single" w:color="000000" w:sz="8" w:space="0"/>
              <w:right w:val="single" w:color="000000" w:sz="6" w:space="0"/>
            </w:tcBorders>
          </w:tcPr>
          <w:p w14:paraId="2F4272DC"/>
        </w:tc>
        <w:tc>
          <w:tcPr>
            <w:tcW w:w="1957" w:type="dxa"/>
            <w:vMerge w:val="continue"/>
            <w:tcBorders>
              <w:top w:val="single" w:color="000000" w:sz="8" w:space="0"/>
              <w:left w:val="single" w:color="000000" w:sz="6" w:space="0"/>
              <w:bottom w:val="single" w:color="000000" w:sz="8" w:space="0"/>
              <w:right w:val="single" w:color="000000" w:sz="8" w:space="0"/>
            </w:tcBorders>
          </w:tcPr>
          <w:p w14:paraId="32C186D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F21CA25">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1063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D1B678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文化产业招商引资及推介活动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3DFD913"/>
        </w:tc>
      </w:tr>
      <w:tr w14:paraId="62AB94AB">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3E9F843"/>
        </w:tc>
        <w:tc>
          <w:tcPr>
            <w:tcW w:w="1957" w:type="dxa"/>
            <w:vMerge w:val="continue"/>
            <w:tcBorders>
              <w:top w:val="single" w:color="000000" w:sz="8" w:space="0"/>
              <w:left w:val="single" w:color="000000" w:sz="6" w:space="0"/>
              <w:bottom w:val="single" w:color="000000" w:sz="8" w:space="0"/>
              <w:right w:val="single" w:color="000000" w:sz="8" w:space="0"/>
            </w:tcBorders>
          </w:tcPr>
          <w:p w14:paraId="7C9986BE"/>
        </w:tc>
        <w:tc>
          <w:tcPr>
            <w:tcW w:w="1957" w:type="dxa"/>
            <w:vMerge w:val="continue"/>
            <w:tcBorders>
              <w:top w:val="single" w:color="000000" w:sz="8" w:space="0"/>
              <w:left w:val="single" w:color="000000" w:sz="8" w:space="0"/>
              <w:bottom w:val="single" w:color="000000" w:sz="8" w:space="0"/>
              <w:right w:val="single" w:color="000000" w:sz="8" w:space="0"/>
            </w:tcBorders>
          </w:tcPr>
          <w:p w14:paraId="4CAE7B8A"/>
        </w:tc>
        <w:tc>
          <w:tcPr>
            <w:tcW w:w="1957" w:type="dxa"/>
            <w:vMerge w:val="continue"/>
            <w:tcBorders>
              <w:top w:val="single" w:color="000000" w:sz="8" w:space="0"/>
              <w:left w:val="single" w:color="000000" w:sz="8" w:space="0"/>
              <w:bottom w:val="single" w:color="000000" w:sz="8" w:space="0"/>
              <w:right w:val="single" w:color="000000" w:sz="6" w:space="0"/>
            </w:tcBorders>
          </w:tcPr>
          <w:p w14:paraId="17C21CFA"/>
        </w:tc>
        <w:tc>
          <w:tcPr>
            <w:tcW w:w="1957" w:type="dxa"/>
            <w:vMerge w:val="continue"/>
            <w:tcBorders>
              <w:top w:val="single" w:color="000000" w:sz="8" w:space="0"/>
              <w:left w:val="single" w:color="000000" w:sz="6" w:space="0"/>
              <w:bottom w:val="single" w:color="000000" w:sz="8" w:space="0"/>
              <w:right w:val="single" w:color="000000" w:sz="8" w:space="0"/>
            </w:tcBorders>
          </w:tcPr>
          <w:p w14:paraId="5038F343"/>
        </w:tc>
        <w:tc>
          <w:tcPr>
            <w:tcW w:w="1957" w:type="dxa"/>
            <w:vMerge w:val="continue"/>
            <w:tcBorders>
              <w:top w:val="single" w:color="000000" w:sz="8" w:space="0"/>
              <w:left w:val="single" w:color="000000" w:sz="8" w:space="0"/>
              <w:bottom w:val="single" w:color="000000" w:sz="8" w:space="0"/>
              <w:right w:val="single" w:color="000000" w:sz="8" w:space="0"/>
            </w:tcBorders>
          </w:tcPr>
          <w:p w14:paraId="1D91108D"/>
        </w:tc>
        <w:tc>
          <w:tcPr>
            <w:tcW w:w="1957" w:type="dxa"/>
            <w:vMerge w:val="continue"/>
            <w:tcBorders>
              <w:top w:val="single" w:color="000000" w:sz="8" w:space="0"/>
              <w:left w:val="single" w:color="000000" w:sz="8" w:space="0"/>
              <w:bottom w:val="single" w:color="000000" w:sz="8" w:space="0"/>
              <w:right w:val="single" w:color="000000" w:sz="6" w:space="0"/>
            </w:tcBorders>
          </w:tcPr>
          <w:p w14:paraId="0758B1AD"/>
        </w:tc>
        <w:tc>
          <w:tcPr>
            <w:tcW w:w="1957" w:type="dxa"/>
            <w:vMerge w:val="continue"/>
            <w:tcBorders>
              <w:top w:val="single" w:color="000000" w:sz="8" w:space="0"/>
              <w:left w:val="single" w:color="000000" w:sz="6" w:space="0"/>
              <w:bottom w:val="single" w:color="000000" w:sz="8" w:space="0"/>
              <w:right w:val="single" w:color="000000" w:sz="8" w:space="0"/>
            </w:tcBorders>
          </w:tcPr>
          <w:p w14:paraId="03F7BD1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B7E0445">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1064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C33E465">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文化企业新增入库</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D4E989"/>
        </w:tc>
      </w:tr>
      <w:tr w14:paraId="6D2E3082">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376FDBD"/>
        </w:tc>
        <w:tc>
          <w:tcPr>
            <w:tcW w:w="1957" w:type="dxa"/>
            <w:vMerge w:val="continue"/>
            <w:tcBorders>
              <w:top w:val="single" w:color="000000" w:sz="8" w:space="0"/>
              <w:left w:val="single" w:color="000000" w:sz="6" w:space="0"/>
              <w:bottom w:val="single" w:color="000000" w:sz="8" w:space="0"/>
              <w:right w:val="single" w:color="000000" w:sz="8" w:space="0"/>
            </w:tcBorders>
          </w:tcPr>
          <w:p w14:paraId="01530E9E"/>
        </w:tc>
        <w:tc>
          <w:tcPr>
            <w:tcW w:w="1957" w:type="dxa"/>
            <w:vMerge w:val="continue"/>
            <w:tcBorders>
              <w:top w:val="single" w:color="000000" w:sz="8" w:space="0"/>
              <w:left w:val="single" w:color="000000" w:sz="8" w:space="0"/>
              <w:bottom w:val="single" w:color="000000" w:sz="8" w:space="0"/>
              <w:right w:val="single" w:color="000000" w:sz="8" w:space="0"/>
            </w:tcBorders>
          </w:tcPr>
          <w:p w14:paraId="78120B04"/>
        </w:tc>
        <w:tc>
          <w:tcPr>
            <w:tcW w:w="1957" w:type="dxa"/>
            <w:vMerge w:val="continue"/>
            <w:tcBorders>
              <w:top w:val="single" w:color="000000" w:sz="8" w:space="0"/>
              <w:left w:val="single" w:color="000000" w:sz="8" w:space="0"/>
              <w:bottom w:val="single" w:color="000000" w:sz="8" w:space="0"/>
              <w:right w:val="single" w:color="000000" w:sz="6" w:space="0"/>
            </w:tcBorders>
          </w:tcPr>
          <w:p w14:paraId="6568DF7C"/>
        </w:tc>
        <w:tc>
          <w:tcPr>
            <w:tcW w:w="1957" w:type="dxa"/>
            <w:vMerge w:val="continue"/>
            <w:tcBorders>
              <w:top w:val="single" w:color="000000" w:sz="8" w:space="0"/>
              <w:left w:val="single" w:color="000000" w:sz="6" w:space="0"/>
              <w:bottom w:val="single" w:color="000000" w:sz="8" w:space="0"/>
              <w:right w:val="single" w:color="000000" w:sz="8" w:space="0"/>
            </w:tcBorders>
          </w:tcPr>
          <w:p w14:paraId="03107062"/>
        </w:tc>
        <w:tc>
          <w:tcPr>
            <w:tcW w:w="1957" w:type="dxa"/>
            <w:vMerge w:val="continue"/>
            <w:tcBorders>
              <w:top w:val="single" w:color="000000" w:sz="8" w:space="0"/>
              <w:left w:val="single" w:color="000000" w:sz="8" w:space="0"/>
              <w:bottom w:val="single" w:color="000000" w:sz="8" w:space="0"/>
              <w:right w:val="single" w:color="000000" w:sz="8" w:space="0"/>
            </w:tcBorders>
          </w:tcPr>
          <w:p w14:paraId="3DB8A684"/>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7D1BFAF">
            <w:pPr>
              <w:widowControl/>
              <w:autoSpaceDE w:val="0"/>
              <w:autoSpaceDN w:val="0"/>
              <w:spacing w:before="1798" w:after="0" w:line="248" w:lineRule="exact"/>
              <w:ind w:left="0" w:right="0" w:firstLine="0"/>
              <w:jc w:val="center"/>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D37E667">
            <w:pPr>
              <w:widowControl/>
              <w:autoSpaceDE w:val="0"/>
              <w:autoSpaceDN w:val="0"/>
              <w:spacing w:before="1178" w:after="0" w:line="248" w:lineRule="exact"/>
              <w:ind w:left="0" w:right="0" w:firstLine="0"/>
              <w:jc w:val="center"/>
            </w:pPr>
            <w:r>
              <w:rPr>
                <w:rFonts w:ascii="7v6lAlxz+SimSun" w:hAnsi="7v6lAlxz+SimSun" w:eastAsia="7v6lAlxz+SimSun"/>
                <w:color w:val="000000"/>
                <w:sz w:val="20"/>
              </w:rPr>
              <w:t>区文化广电旅游局、区市场监督管理局、区宣传部</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37813AB">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1065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CEFC1EB">
            <w:pPr>
              <w:widowControl/>
              <w:autoSpaceDE w:val="0"/>
              <w:autoSpaceDN w:val="0"/>
              <w:spacing w:before="62" w:after="0" w:line="318" w:lineRule="exact"/>
              <w:ind w:left="0" w:right="0" w:firstLine="0"/>
              <w:jc w:val="center"/>
            </w:pPr>
            <w:r>
              <w:rPr>
                <w:rFonts w:ascii="7v6lAlxz+SimSun" w:hAnsi="7v6lAlxz+SimSun" w:eastAsia="7v6lAlxz+SimSun"/>
                <w:color w:val="000000"/>
                <w:sz w:val="32"/>
              </w:rPr>
              <w:t>对辖区出版物发行企业经营许可证及</w:t>
            </w:r>
          </w:p>
          <w:p w14:paraId="3EACD348">
            <w:pPr>
              <w:widowControl/>
              <w:autoSpaceDE w:val="0"/>
              <w:autoSpaceDN w:val="0"/>
              <w:spacing w:before="70" w:after="0" w:line="320" w:lineRule="exact"/>
              <w:ind w:left="0" w:right="0" w:firstLine="0"/>
              <w:jc w:val="center"/>
            </w:pPr>
            <w:r>
              <w:rPr>
                <w:rFonts w:ascii="7v6lAlxz+SimSun" w:hAnsi="7v6lAlxz+SimSun" w:eastAsia="7v6lAlxz+SimSun"/>
                <w:color w:val="000000"/>
                <w:sz w:val="32"/>
              </w:rPr>
              <w:t>网络书店摸底统计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DFA5219"/>
        </w:tc>
      </w:tr>
      <w:tr w14:paraId="61D97169">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90961A7"/>
        </w:tc>
        <w:tc>
          <w:tcPr>
            <w:tcW w:w="1957" w:type="dxa"/>
            <w:vMerge w:val="continue"/>
            <w:tcBorders>
              <w:top w:val="single" w:color="000000" w:sz="8" w:space="0"/>
              <w:left w:val="single" w:color="000000" w:sz="6" w:space="0"/>
              <w:bottom w:val="single" w:color="000000" w:sz="8" w:space="0"/>
              <w:right w:val="single" w:color="000000" w:sz="8" w:space="0"/>
            </w:tcBorders>
          </w:tcPr>
          <w:p w14:paraId="3E4EEDFC"/>
        </w:tc>
        <w:tc>
          <w:tcPr>
            <w:tcW w:w="1957" w:type="dxa"/>
            <w:vMerge w:val="continue"/>
            <w:tcBorders>
              <w:top w:val="single" w:color="000000" w:sz="8" w:space="0"/>
              <w:left w:val="single" w:color="000000" w:sz="8" w:space="0"/>
              <w:bottom w:val="single" w:color="000000" w:sz="8" w:space="0"/>
              <w:right w:val="single" w:color="000000" w:sz="8" w:space="0"/>
            </w:tcBorders>
          </w:tcPr>
          <w:p w14:paraId="1AA37EBC"/>
        </w:tc>
        <w:tc>
          <w:tcPr>
            <w:tcW w:w="1957" w:type="dxa"/>
            <w:vMerge w:val="continue"/>
            <w:tcBorders>
              <w:top w:val="single" w:color="000000" w:sz="8" w:space="0"/>
              <w:left w:val="single" w:color="000000" w:sz="8" w:space="0"/>
              <w:bottom w:val="single" w:color="000000" w:sz="8" w:space="0"/>
              <w:right w:val="single" w:color="000000" w:sz="6" w:space="0"/>
            </w:tcBorders>
          </w:tcPr>
          <w:p w14:paraId="0AF8186B"/>
        </w:tc>
        <w:tc>
          <w:tcPr>
            <w:tcW w:w="1957" w:type="dxa"/>
            <w:vMerge w:val="continue"/>
            <w:tcBorders>
              <w:top w:val="single" w:color="000000" w:sz="8" w:space="0"/>
              <w:left w:val="single" w:color="000000" w:sz="6" w:space="0"/>
              <w:bottom w:val="single" w:color="000000" w:sz="8" w:space="0"/>
              <w:right w:val="single" w:color="000000" w:sz="8" w:space="0"/>
            </w:tcBorders>
          </w:tcPr>
          <w:p w14:paraId="72B8ECBB"/>
        </w:tc>
        <w:tc>
          <w:tcPr>
            <w:tcW w:w="1957" w:type="dxa"/>
            <w:vMerge w:val="continue"/>
            <w:tcBorders>
              <w:top w:val="single" w:color="000000" w:sz="8" w:space="0"/>
              <w:left w:val="single" w:color="000000" w:sz="8" w:space="0"/>
              <w:bottom w:val="single" w:color="000000" w:sz="8" w:space="0"/>
              <w:right w:val="single" w:color="000000" w:sz="8" w:space="0"/>
            </w:tcBorders>
          </w:tcPr>
          <w:p w14:paraId="533D7411"/>
        </w:tc>
        <w:tc>
          <w:tcPr>
            <w:tcW w:w="1957" w:type="dxa"/>
            <w:vMerge w:val="continue"/>
            <w:tcBorders>
              <w:top w:val="single" w:color="000000" w:sz="8" w:space="0"/>
              <w:left w:val="single" w:color="000000" w:sz="8" w:space="0"/>
              <w:bottom w:val="single" w:color="000000" w:sz="8" w:space="0"/>
              <w:right w:val="single" w:color="000000" w:sz="6" w:space="0"/>
            </w:tcBorders>
          </w:tcPr>
          <w:p w14:paraId="37E4B8BB"/>
        </w:tc>
        <w:tc>
          <w:tcPr>
            <w:tcW w:w="1957" w:type="dxa"/>
            <w:vMerge w:val="continue"/>
            <w:tcBorders>
              <w:top w:val="single" w:color="000000" w:sz="8" w:space="0"/>
              <w:left w:val="single" w:color="000000" w:sz="6" w:space="0"/>
              <w:bottom w:val="single" w:color="000000" w:sz="8" w:space="0"/>
              <w:right w:val="single" w:color="000000" w:sz="8" w:space="0"/>
            </w:tcBorders>
          </w:tcPr>
          <w:p w14:paraId="2408D0F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5AF0144">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1066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4C4AFBC">
            <w:pPr>
              <w:widowControl/>
              <w:autoSpaceDE w:val="0"/>
              <w:autoSpaceDN w:val="0"/>
              <w:spacing w:before="54" w:after="0" w:line="318" w:lineRule="exact"/>
              <w:ind w:left="0" w:right="0" w:firstLine="0"/>
              <w:jc w:val="center"/>
            </w:pPr>
            <w:r>
              <w:rPr>
                <w:rFonts w:ascii="7v6lAlxz+SimSun" w:hAnsi="7v6lAlxz+SimSun" w:eastAsia="7v6lAlxz+SimSun"/>
                <w:color w:val="000000"/>
                <w:sz w:val="32"/>
              </w:rPr>
              <w:t>统计辖区内网约房数据</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2ADE122"/>
        </w:tc>
      </w:tr>
      <w:tr w14:paraId="75326A23">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1772FFA"/>
        </w:tc>
        <w:tc>
          <w:tcPr>
            <w:tcW w:w="1957" w:type="dxa"/>
            <w:vMerge w:val="continue"/>
            <w:tcBorders>
              <w:top w:val="single" w:color="000000" w:sz="8" w:space="0"/>
              <w:left w:val="single" w:color="000000" w:sz="6" w:space="0"/>
              <w:bottom w:val="single" w:color="000000" w:sz="8" w:space="0"/>
              <w:right w:val="single" w:color="000000" w:sz="8" w:space="0"/>
            </w:tcBorders>
          </w:tcPr>
          <w:p w14:paraId="7B29A575"/>
        </w:tc>
        <w:tc>
          <w:tcPr>
            <w:tcW w:w="1957" w:type="dxa"/>
            <w:vMerge w:val="continue"/>
            <w:tcBorders>
              <w:top w:val="single" w:color="000000" w:sz="8" w:space="0"/>
              <w:left w:val="single" w:color="000000" w:sz="8" w:space="0"/>
              <w:bottom w:val="single" w:color="000000" w:sz="8" w:space="0"/>
              <w:right w:val="single" w:color="000000" w:sz="8" w:space="0"/>
            </w:tcBorders>
          </w:tcPr>
          <w:p w14:paraId="4E0FD692"/>
        </w:tc>
        <w:tc>
          <w:tcPr>
            <w:tcW w:w="1957" w:type="dxa"/>
            <w:vMerge w:val="continue"/>
            <w:tcBorders>
              <w:top w:val="single" w:color="000000" w:sz="8" w:space="0"/>
              <w:left w:val="single" w:color="000000" w:sz="8" w:space="0"/>
              <w:bottom w:val="single" w:color="000000" w:sz="8" w:space="0"/>
              <w:right w:val="single" w:color="000000" w:sz="6" w:space="0"/>
            </w:tcBorders>
          </w:tcPr>
          <w:p w14:paraId="11F2C19F"/>
        </w:tc>
        <w:tc>
          <w:tcPr>
            <w:tcW w:w="1957" w:type="dxa"/>
            <w:vMerge w:val="continue"/>
            <w:tcBorders>
              <w:top w:val="single" w:color="000000" w:sz="8" w:space="0"/>
              <w:left w:val="single" w:color="000000" w:sz="6" w:space="0"/>
              <w:bottom w:val="single" w:color="000000" w:sz="8" w:space="0"/>
              <w:right w:val="single" w:color="000000" w:sz="8" w:space="0"/>
            </w:tcBorders>
          </w:tcPr>
          <w:p w14:paraId="70263F3A"/>
        </w:tc>
        <w:tc>
          <w:tcPr>
            <w:tcW w:w="1957" w:type="dxa"/>
            <w:vMerge w:val="continue"/>
            <w:tcBorders>
              <w:top w:val="single" w:color="000000" w:sz="8" w:space="0"/>
              <w:left w:val="single" w:color="000000" w:sz="8" w:space="0"/>
              <w:bottom w:val="single" w:color="000000" w:sz="8" w:space="0"/>
              <w:right w:val="single" w:color="000000" w:sz="8" w:space="0"/>
            </w:tcBorders>
          </w:tcPr>
          <w:p w14:paraId="23D9DD77"/>
        </w:tc>
        <w:tc>
          <w:tcPr>
            <w:tcW w:w="1957" w:type="dxa"/>
            <w:vMerge w:val="continue"/>
            <w:tcBorders>
              <w:top w:val="single" w:color="000000" w:sz="8" w:space="0"/>
              <w:left w:val="single" w:color="000000" w:sz="8" w:space="0"/>
              <w:bottom w:val="single" w:color="000000" w:sz="8" w:space="0"/>
              <w:right w:val="single" w:color="000000" w:sz="6" w:space="0"/>
            </w:tcBorders>
          </w:tcPr>
          <w:p w14:paraId="39CB8958"/>
        </w:tc>
        <w:tc>
          <w:tcPr>
            <w:tcW w:w="1957" w:type="dxa"/>
            <w:vMerge w:val="continue"/>
            <w:tcBorders>
              <w:top w:val="single" w:color="000000" w:sz="8" w:space="0"/>
              <w:left w:val="single" w:color="000000" w:sz="6" w:space="0"/>
              <w:bottom w:val="single" w:color="000000" w:sz="8" w:space="0"/>
              <w:right w:val="single" w:color="000000" w:sz="8" w:space="0"/>
            </w:tcBorders>
          </w:tcPr>
          <w:p w14:paraId="38573EBF"/>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6DCB3FCE">
            <w:pPr>
              <w:widowControl/>
              <w:autoSpaceDE w:val="0"/>
              <w:autoSpaceDN w:val="0"/>
              <w:spacing w:before="214" w:after="0" w:line="318" w:lineRule="exact"/>
              <w:ind w:left="0" w:right="0" w:firstLine="0"/>
              <w:jc w:val="center"/>
            </w:pPr>
            <w:r>
              <w:rPr>
                <w:rFonts w:ascii="7v6lAlxz+SimSun" w:hAnsi="7v6lAlxz+SimSun" w:eastAsia="7v6lAlxz+SimSun"/>
                <w:color w:val="000000"/>
                <w:sz w:val="32"/>
              </w:rPr>
              <w:t>1067</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FA1527D">
            <w:pPr>
              <w:widowControl/>
              <w:autoSpaceDE w:val="0"/>
              <w:autoSpaceDN w:val="0"/>
              <w:spacing w:before="46" w:after="0" w:line="318" w:lineRule="exact"/>
              <w:ind w:left="0" w:right="0" w:firstLine="0"/>
              <w:jc w:val="center"/>
            </w:pPr>
            <w:r>
              <w:rPr>
                <w:rFonts w:ascii="7v6lAlxz+SimSun" w:hAnsi="7v6lAlxz+SimSun" w:eastAsia="7v6lAlxz+SimSun"/>
                <w:color w:val="000000"/>
                <w:sz w:val="32"/>
              </w:rPr>
              <w:t>录入旅游住宿业普查系统平台相关信</w:t>
            </w:r>
          </w:p>
          <w:p w14:paraId="299B1E14">
            <w:pPr>
              <w:widowControl/>
              <w:autoSpaceDE w:val="0"/>
              <w:autoSpaceDN w:val="0"/>
              <w:spacing w:before="22" w:after="0" w:line="320" w:lineRule="exact"/>
              <w:ind w:left="0" w:right="0" w:firstLine="0"/>
              <w:jc w:val="center"/>
            </w:pPr>
            <w:r>
              <w:rPr>
                <w:rFonts w:ascii="7v6lAlxz+SimSun" w:hAnsi="7v6lAlxz+SimSun" w:eastAsia="7v6lAlxz+SimSun"/>
                <w:color w:val="000000"/>
                <w:sz w:val="32"/>
              </w:rPr>
              <w:t>息</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5A41DBD"/>
        </w:tc>
      </w:tr>
      <w:tr w14:paraId="123910DB">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826F471"/>
        </w:tc>
        <w:tc>
          <w:tcPr>
            <w:tcW w:w="1957" w:type="dxa"/>
            <w:vMerge w:val="continue"/>
            <w:tcBorders>
              <w:top w:val="single" w:color="000000" w:sz="8" w:space="0"/>
              <w:left w:val="single" w:color="000000" w:sz="6" w:space="0"/>
              <w:bottom w:val="single" w:color="000000" w:sz="8" w:space="0"/>
              <w:right w:val="single" w:color="000000" w:sz="8" w:space="0"/>
            </w:tcBorders>
          </w:tcPr>
          <w:p w14:paraId="090970FE"/>
        </w:tc>
        <w:tc>
          <w:tcPr>
            <w:tcW w:w="1957" w:type="dxa"/>
            <w:vMerge w:val="continue"/>
            <w:tcBorders>
              <w:top w:val="single" w:color="000000" w:sz="8" w:space="0"/>
              <w:left w:val="single" w:color="000000" w:sz="8" w:space="0"/>
              <w:bottom w:val="single" w:color="000000" w:sz="8" w:space="0"/>
              <w:right w:val="single" w:color="000000" w:sz="8" w:space="0"/>
            </w:tcBorders>
          </w:tcPr>
          <w:p w14:paraId="27DA4C8F"/>
        </w:tc>
        <w:tc>
          <w:tcPr>
            <w:tcW w:w="1957" w:type="dxa"/>
            <w:vMerge w:val="continue"/>
            <w:tcBorders>
              <w:top w:val="single" w:color="000000" w:sz="8" w:space="0"/>
              <w:left w:val="single" w:color="000000" w:sz="8" w:space="0"/>
              <w:bottom w:val="single" w:color="000000" w:sz="8" w:space="0"/>
              <w:right w:val="single" w:color="000000" w:sz="6" w:space="0"/>
            </w:tcBorders>
          </w:tcPr>
          <w:p w14:paraId="55EE0F37"/>
        </w:tc>
        <w:tc>
          <w:tcPr>
            <w:tcW w:w="1957" w:type="dxa"/>
            <w:vMerge w:val="continue"/>
            <w:tcBorders>
              <w:top w:val="single" w:color="000000" w:sz="8" w:space="0"/>
              <w:left w:val="single" w:color="000000" w:sz="6" w:space="0"/>
              <w:bottom w:val="single" w:color="000000" w:sz="8" w:space="0"/>
              <w:right w:val="single" w:color="000000" w:sz="8" w:space="0"/>
            </w:tcBorders>
          </w:tcPr>
          <w:p w14:paraId="500726F0"/>
        </w:tc>
        <w:tc>
          <w:tcPr>
            <w:tcW w:w="1957" w:type="dxa"/>
            <w:vMerge w:val="continue"/>
            <w:tcBorders>
              <w:top w:val="single" w:color="000000" w:sz="8" w:space="0"/>
              <w:left w:val="single" w:color="000000" w:sz="8" w:space="0"/>
              <w:bottom w:val="single" w:color="000000" w:sz="8" w:space="0"/>
              <w:right w:val="single" w:color="000000" w:sz="8" w:space="0"/>
            </w:tcBorders>
          </w:tcPr>
          <w:p w14:paraId="5243FDCD"/>
        </w:tc>
        <w:tc>
          <w:tcPr>
            <w:tcW w:w="1957" w:type="dxa"/>
            <w:vMerge w:val="continue"/>
            <w:tcBorders>
              <w:top w:val="single" w:color="000000" w:sz="8" w:space="0"/>
              <w:left w:val="single" w:color="000000" w:sz="8" w:space="0"/>
              <w:bottom w:val="single" w:color="000000" w:sz="8" w:space="0"/>
              <w:right w:val="single" w:color="000000" w:sz="6" w:space="0"/>
            </w:tcBorders>
          </w:tcPr>
          <w:p w14:paraId="6D09B418"/>
        </w:tc>
        <w:tc>
          <w:tcPr>
            <w:tcW w:w="1957" w:type="dxa"/>
            <w:vMerge w:val="continue"/>
            <w:tcBorders>
              <w:top w:val="single" w:color="000000" w:sz="8" w:space="0"/>
              <w:left w:val="single" w:color="000000" w:sz="6" w:space="0"/>
              <w:bottom w:val="single" w:color="000000" w:sz="8" w:space="0"/>
              <w:right w:val="single" w:color="000000" w:sz="8" w:space="0"/>
            </w:tcBorders>
          </w:tcPr>
          <w:p w14:paraId="4DBB0789"/>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E503B95">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1068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C0B6577">
            <w:pPr>
              <w:widowControl/>
              <w:autoSpaceDE w:val="0"/>
              <w:autoSpaceDN w:val="0"/>
              <w:spacing w:before="66" w:after="0" w:line="318" w:lineRule="exact"/>
              <w:ind w:left="0" w:right="0" w:firstLine="0"/>
              <w:jc w:val="center"/>
            </w:pPr>
            <w:r>
              <w:rPr>
                <w:rFonts w:ascii="7v6lAlxz+SimSun" w:hAnsi="7v6lAlxz+SimSun" w:eastAsia="7v6lAlxz+SimSun"/>
                <w:color w:val="000000"/>
                <w:sz w:val="32"/>
              </w:rPr>
              <w:t>动态掌握九集小镇、雕塑瓷厂、陶艺</w:t>
            </w:r>
          </w:p>
          <w:p w14:paraId="60B299D1">
            <w:pPr>
              <w:widowControl/>
              <w:autoSpaceDE w:val="0"/>
              <w:autoSpaceDN w:val="0"/>
              <w:spacing w:before="68" w:after="0" w:line="318" w:lineRule="exact"/>
              <w:ind w:left="0" w:right="0" w:firstLine="0"/>
              <w:jc w:val="center"/>
            </w:pPr>
            <w:r>
              <w:rPr>
                <w:rFonts w:ascii="7v6lAlxz+SimSun" w:hAnsi="7v6lAlxz+SimSun" w:eastAsia="7v6lAlxz+SimSun"/>
                <w:color w:val="000000"/>
                <w:sz w:val="32"/>
              </w:rPr>
              <w:t>街等景区周边酒店民宿行业数据</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24A4DB5F"/>
        </w:tc>
      </w:tr>
      <w:tr w14:paraId="33D4A328">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10FE863"/>
        </w:tc>
        <w:tc>
          <w:tcPr>
            <w:tcW w:w="1957" w:type="dxa"/>
            <w:vMerge w:val="continue"/>
            <w:tcBorders>
              <w:top w:val="single" w:color="000000" w:sz="8" w:space="0"/>
              <w:left w:val="single" w:color="000000" w:sz="6" w:space="0"/>
              <w:bottom w:val="single" w:color="000000" w:sz="8" w:space="0"/>
              <w:right w:val="single" w:color="000000" w:sz="8" w:space="0"/>
            </w:tcBorders>
          </w:tcPr>
          <w:p w14:paraId="4B8A4F1F"/>
        </w:tc>
        <w:tc>
          <w:tcPr>
            <w:tcW w:w="1957" w:type="dxa"/>
            <w:vMerge w:val="continue"/>
            <w:tcBorders>
              <w:top w:val="single" w:color="000000" w:sz="8" w:space="0"/>
              <w:left w:val="single" w:color="000000" w:sz="8" w:space="0"/>
              <w:bottom w:val="single" w:color="000000" w:sz="8" w:space="0"/>
              <w:right w:val="single" w:color="000000" w:sz="8" w:space="0"/>
            </w:tcBorders>
          </w:tcPr>
          <w:p w14:paraId="10C1281B"/>
        </w:tc>
        <w:tc>
          <w:tcPr>
            <w:tcW w:w="1957" w:type="dxa"/>
            <w:vMerge w:val="continue"/>
            <w:tcBorders>
              <w:top w:val="single" w:color="000000" w:sz="8" w:space="0"/>
              <w:left w:val="single" w:color="000000" w:sz="8" w:space="0"/>
              <w:bottom w:val="single" w:color="000000" w:sz="8" w:space="0"/>
              <w:right w:val="single" w:color="000000" w:sz="6" w:space="0"/>
            </w:tcBorders>
          </w:tcPr>
          <w:p w14:paraId="7940B37E"/>
        </w:tc>
        <w:tc>
          <w:tcPr>
            <w:tcW w:w="1957" w:type="dxa"/>
            <w:vMerge w:val="continue"/>
            <w:tcBorders>
              <w:top w:val="single" w:color="000000" w:sz="8" w:space="0"/>
              <w:left w:val="single" w:color="000000" w:sz="6" w:space="0"/>
              <w:bottom w:val="single" w:color="000000" w:sz="8" w:space="0"/>
              <w:right w:val="single" w:color="000000" w:sz="8" w:space="0"/>
            </w:tcBorders>
          </w:tcPr>
          <w:p w14:paraId="093A13E5"/>
        </w:tc>
        <w:tc>
          <w:tcPr>
            <w:tcW w:w="1957" w:type="dxa"/>
            <w:vMerge w:val="continue"/>
            <w:tcBorders>
              <w:top w:val="single" w:color="000000" w:sz="8" w:space="0"/>
              <w:left w:val="single" w:color="000000" w:sz="8" w:space="0"/>
              <w:bottom w:val="single" w:color="000000" w:sz="8" w:space="0"/>
              <w:right w:val="single" w:color="000000" w:sz="8" w:space="0"/>
            </w:tcBorders>
          </w:tcPr>
          <w:p w14:paraId="3E4E1E1E"/>
        </w:tc>
        <w:tc>
          <w:tcPr>
            <w:tcW w:w="1957" w:type="dxa"/>
            <w:vMerge w:val="continue"/>
            <w:tcBorders>
              <w:top w:val="single" w:color="000000" w:sz="8" w:space="0"/>
              <w:left w:val="single" w:color="000000" w:sz="8" w:space="0"/>
              <w:bottom w:val="single" w:color="000000" w:sz="8" w:space="0"/>
              <w:right w:val="single" w:color="000000" w:sz="6" w:space="0"/>
            </w:tcBorders>
          </w:tcPr>
          <w:p w14:paraId="346EE044"/>
        </w:tc>
        <w:tc>
          <w:tcPr>
            <w:tcW w:w="1957" w:type="dxa"/>
            <w:vMerge w:val="continue"/>
            <w:tcBorders>
              <w:top w:val="single" w:color="000000" w:sz="8" w:space="0"/>
              <w:left w:val="single" w:color="000000" w:sz="6" w:space="0"/>
              <w:bottom w:val="single" w:color="000000" w:sz="8" w:space="0"/>
              <w:right w:val="single" w:color="000000" w:sz="8" w:space="0"/>
            </w:tcBorders>
          </w:tcPr>
          <w:p w14:paraId="6E59020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0B774E3">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1069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6B185A2">
            <w:pPr>
              <w:widowControl/>
              <w:autoSpaceDE w:val="0"/>
              <w:autoSpaceDN w:val="0"/>
              <w:spacing w:before="64" w:after="0" w:line="320" w:lineRule="exact"/>
              <w:ind w:left="0" w:right="0" w:firstLine="0"/>
              <w:jc w:val="center"/>
            </w:pPr>
            <w:r>
              <w:rPr>
                <w:rFonts w:ascii="7v6lAlxz+SimSun" w:hAnsi="7v6lAlxz+SimSun" w:eastAsia="7v6lAlxz+SimSun"/>
                <w:color w:val="000000"/>
                <w:sz w:val="32"/>
              </w:rPr>
              <w:t>统计九集小镇、雕塑瓷厂、陶艺街等</w:t>
            </w:r>
          </w:p>
          <w:p w14:paraId="22DEAE1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景区周边酒店民宿数据</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B906C5E"/>
        </w:tc>
      </w:tr>
      <w:tr w14:paraId="6CA48856">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A49D3B8"/>
        </w:tc>
        <w:tc>
          <w:tcPr>
            <w:tcW w:w="1957" w:type="dxa"/>
            <w:vMerge w:val="continue"/>
            <w:tcBorders>
              <w:top w:val="single" w:color="000000" w:sz="8" w:space="0"/>
              <w:left w:val="single" w:color="000000" w:sz="6" w:space="0"/>
              <w:bottom w:val="single" w:color="000000" w:sz="8" w:space="0"/>
              <w:right w:val="single" w:color="000000" w:sz="8" w:space="0"/>
            </w:tcBorders>
          </w:tcPr>
          <w:p w14:paraId="3B33E014"/>
        </w:tc>
        <w:tc>
          <w:tcPr>
            <w:tcW w:w="1957" w:type="dxa"/>
            <w:vMerge w:val="continue"/>
            <w:tcBorders>
              <w:top w:val="single" w:color="000000" w:sz="8" w:space="0"/>
              <w:left w:val="single" w:color="000000" w:sz="8" w:space="0"/>
              <w:bottom w:val="single" w:color="000000" w:sz="8" w:space="0"/>
              <w:right w:val="single" w:color="000000" w:sz="8" w:space="0"/>
            </w:tcBorders>
          </w:tcPr>
          <w:p w14:paraId="4C1E61F0"/>
        </w:tc>
        <w:tc>
          <w:tcPr>
            <w:tcW w:w="1957" w:type="dxa"/>
            <w:vMerge w:val="continue"/>
            <w:tcBorders>
              <w:top w:val="single" w:color="000000" w:sz="8" w:space="0"/>
              <w:left w:val="single" w:color="000000" w:sz="8" w:space="0"/>
              <w:bottom w:val="single" w:color="000000" w:sz="8" w:space="0"/>
              <w:right w:val="single" w:color="000000" w:sz="6" w:space="0"/>
            </w:tcBorders>
          </w:tcPr>
          <w:p w14:paraId="3BD9D150"/>
        </w:tc>
        <w:tc>
          <w:tcPr>
            <w:tcW w:w="1957" w:type="dxa"/>
            <w:vMerge w:val="continue"/>
            <w:tcBorders>
              <w:top w:val="single" w:color="000000" w:sz="8" w:space="0"/>
              <w:left w:val="single" w:color="000000" w:sz="6" w:space="0"/>
              <w:bottom w:val="single" w:color="000000" w:sz="8" w:space="0"/>
              <w:right w:val="single" w:color="000000" w:sz="8" w:space="0"/>
            </w:tcBorders>
          </w:tcPr>
          <w:p w14:paraId="62F8B6CC"/>
        </w:tc>
        <w:tc>
          <w:tcPr>
            <w:tcW w:w="1957" w:type="dxa"/>
            <w:vMerge w:val="continue"/>
            <w:tcBorders>
              <w:top w:val="single" w:color="000000" w:sz="8" w:space="0"/>
              <w:left w:val="single" w:color="000000" w:sz="8" w:space="0"/>
              <w:bottom w:val="single" w:color="000000" w:sz="8" w:space="0"/>
              <w:right w:val="single" w:color="000000" w:sz="8" w:space="0"/>
            </w:tcBorders>
          </w:tcPr>
          <w:p w14:paraId="0BA991BD"/>
        </w:tc>
        <w:tc>
          <w:tcPr>
            <w:tcW w:w="1957" w:type="dxa"/>
            <w:vMerge w:val="continue"/>
            <w:tcBorders>
              <w:top w:val="single" w:color="000000" w:sz="8" w:space="0"/>
              <w:left w:val="single" w:color="000000" w:sz="8" w:space="0"/>
              <w:bottom w:val="single" w:color="000000" w:sz="8" w:space="0"/>
              <w:right w:val="single" w:color="000000" w:sz="6" w:space="0"/>
            </w:tcBorders>
          </w:tcPr>
          <w:p w14:paraId="5E4DEDC7"/>
        </w:tc>
        <w:tc>
          <w:tcPr>
            <w:tcW w:w="1957" w:type="dxa"/>
            <w:vMerge w:val="continue"/>
            <w:tcBorders>
              <w:top w:val="single" w:color="000000" w:sz="8" w:space="0"/>
              <w:left w:val="single" w:color="000000" w:sz="6" w:space="0"/>
              <w:bottom w:val="single" w:color="000000" w:sz="8" w:space="0"/>
              <w:right w:val="single" w:color="000000" w:sz="8" w:space="0"/>
            </w:tcBorders>
          </w:tcPr>
          <w:p w14:paraId="63EBF749"/>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09F31B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1070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D6AC2CF">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处理旅游业各类纠纷案例</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46E3E1"/>
        </w:tc>
      </w:tr>
      <w:tr w14:paraId="68AB4116">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6626B37"/>
        </w:tc>
        <w:tc>
          <w:tcPr>
            <w:tcW w:w="1957" w:type="dxa"/>
            <w:vMerge w:val="continue"/>
            <w:tcBorders>
              <w:top w:val="single" w:color="000000" w:sz="8" w:space="0"/>
              <w:left w:val="single" w:color="000000" w:sz="6" w:space="0"/>
              <w:bottom w:val="single" w:color="000000" w:sz="8" w:space="0"/>
              <w:right w:val="single" w:color="000000" w:sz="8" w:space="0"/>
            </w:tcBorders>
          </w:tcPr>
          <w:p w14:paraId="721440A5"/>
        </w:tc>
        <w:tc>
          <w:tcPr>
            <w:tcW w:w="1957" w:type="dxa"/>
            <w:vMerge w:val="continue"/>
            <w:tcBorders>
              <w:top w:val="single" w:color="000000" w:sz="8" w:space="0"/>
              <w:left w:val="single" w:color="000000" w:sz="8" w:space="0"/>
              <w:bottom w:val="single" w:color="000000" w:sz="8" w:space="0"/>
              <w:right w:val="single" w:color="000000" w:sz="8" w:space="0"/>
            </w:tcBorders>
          </w:tcPr>
          <w:p w14:paraId="1B8462EC"/>
        </w:tc>
        <w:tc>
          <w:tcPr>
            <w:tcW w:w="1957" w:type="dxa"/>
            <w:vMerge w:val="continue"/>
            <w:tcBorders>
              <w:top w:val="single" w:color="000000" w:sz="8" w:space="0"/>
              <w:left w:val="single" w:color="000000" w:sz="8" w:space="0"/>
              <w:bottom w:val="single" w:color="000000" w:sz="8" w:space="0"/>
              <w:right w:val="single" w:color="000000" w:sz="6" w:space="0"/>
            </w:tcBorders>
          </w:tcPr>
          <w:p w14:paraId="4E11F0A1"/>
        </w:tc>
        <w:tc>
          <w:tcPr>
            <w:tcW w:w="1957" w:type="dxa"/>
            <w:vMerge w:val="continue"/>
            <w:tcBorders>
              <w:top w:val="single" w:color="000000" w:sz="8" w:space="0"/>
              <w:left w:val="single" w:color="000000" w:sz="6" w:space="0"/>
              <w:bottom w:val="single" w:color="000000" w:sz="8" w:space="0"/>
              <w:right w:val="single" w:color="000000" w:sz="8" w:space="0"/>
            </w:tcBorders>
          </w:tcPr>
          <w:p w14:paraId="5D0A2032"/>
        </w:tc>
        <w:tc>
          <w:tcPr>
            <w:tcW w:w="1957" w:type="dxa"/>
            <w:vMerge w:val="continue"/>
            <w:tcBorders>
              <w:top w:val="single" w:color="000000" w:sz="8" w:space="0"/>
              <w:left w:val="single" w:color="000000" w:sz="8" w:space="0"/>
              <w:bottom w:val="single" w:color="000000" w:sz="8" w:space="0"/>
              <w:right w:val="single" w:color="000000" w:sz="8" w:space="0"/>
            </w:tcBorders>
          </w:tcPr>
          <w:p w14:paraId="7A40E8F3"/>
        </w:tc>
        <w:tc>
          <w:tcPr>
            <w:tcW w:w="1957" w:type="dxa"/>
            <w:vMerge w:val="continue"/>
            <w:tcBorders>
              <w:top w:val="single" w:color="000000" w:sz="8" w:space="0"/>
              <w:left w:val="single" w:color="000000" w:sz="8" w:space="0"/>
              <w:bottom w:val="single" w:color="000000" w:sz="8" w:space="0"/>
              <w:right w:val="single" w:color="000000" w:sz="6" w:space="0"/>
            </w:tcBorders>
          </w:tcPr>
          <w:p w14:paraId="03B72671"/>
        </w:tc>
        <w:tc>
          <w:tcPr>
            <w:tcW w:w="1957" w:type="dxa"/>
            <w:vMerge w:val="continue"/>
            <w:tcBorders>
              <w:top w:val="single" w:color="000000" w:sz="8" w:space="0"/>
              <w:left w:val="single" w:color="000000" w:sz="6" w:space="0"/>
              <w:bottom w:val="single" w:color="000000" w:sz="8" w:space="0"/>
              <w:right w:val="single" w:color="000000" w:sz="8" w:space="0"/>
            </w:tcBorders>
          </w:tcPr>
          <w:p w14:paraId="0F9FEDC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F587681">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1071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BE8490D">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组织旅游企业参加消防培训</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F516DEB"/>
        </w:tc>
      </w:tr>
    </w:tbl>
    <w:p w14:paraId="5DB56738">
      <w:pPr>
        <w:widowControl/>
        <w:autoSpaceDE w:val="0"/>
        <w:autoSpaceDN w:val="0"/>
        <w:spacing w:before="488" w:after="0" w:line="414" w:lineRule="exact"/>
        <w:ind w:left="0" w:right="0" w:firstLine="0"/>
        <w:jc w:val="center"/>
      </w:pPr>
      <w:r>
        <w:rPr>
          <w:rFonts w:ascii="宋体" w:hAnsi="宋体" w:eastAsia="宋体"/>
          <w:color w:val="000000"/>
          <w:sz w:val="36"/>
        </w:rPr>
        <w:t>-99-</w:t>
      </w:r>
    </w:p>
    <w:p w14:paraId="51F637B0">
      <w:pPr>
        <w:sectPr>
          <w:pgSz w:w="23811" w:h="17237"/>
          <w:pgMar w:top="570" w:right="1140" w:bottom="110" w:left="1140" w:header="720" w:footer="720" w:gutter="0"/>
          <w:cols w:equalWidth="0" w:num="1">
            <w:col w:w="21532"/>
          </w:cols>
          <w:docGrid w:linePitch="360" w:charSpace="0"/>
        </w:sectPr>
      </w:pPr>
    </w:p>
    <w:p w14:paraId="49DD892E">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418320"/>
            <wp:effectExtent l="0" t="0" r="1143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pic:cNvPicPr>
                      <a:picLocks noChangeAspect="1"/>
                    </pic:cNvPicPr>
                  </pic:nvPicPr>
                  <pic:blipFill>
                    <a:blip r:embed="rId92"/>
                    <a:stretch>
                      <a:fillRect/>
                    </a:stretch>
                  </pic:blipFill>
                  <pic:spPr>
                    <a:xfrm>
                      <a:off x="0" y="0"/>
                      <a:ext cx="13647419" cy="9418582"/>
                    </a:xfrm>
                    <a:prstGeom prst="rect">
                      <a:avLst/>
                    </a:prstGeom>
                  </pic:spPr>
                </pic:pic>
              </a:graphicData>
            </a:graphic>
          </wp:anchor>
        </w:drawing>
      </w:r>
    </w:p>
    <w:p w14:paraId="3B5680C7">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BA70011">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E5C1DD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079500A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8F9BBA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2428D8C">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DAFA36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FE5B63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28F3AB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ACDC74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1E37B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F730EEA">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8D6C74A">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F820D62">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C6F594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4DB33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FF0441C">
        <w:tblPrEx>
          <w:tblCellMar>
            <w:top w:w="0" w:type="dxa"/>
            <w:left w:w="108" w:type="dxa"/>
            <w:bottom w:w="0" w:type="dxa"/>
            <w:right w:w="108" w:type="dxa"/>
          </w:tblCellMar>
        </w:tblPrEx>
        <w:trPr>
          <w:trHeight w:val="81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3F94C05">
            <w:pPr>
              <w:widowControl/>
              <w:autoSpaceDE w:val="0"/>
              <w:autoSpaceDN w:val="0"/>
              <w:spacing w:before="2138" w:after="0" w:line="320" w:lineRule="exact"/>
              <w:ind w:left="0" w:right="0" w:firstLine="0"/>
              <w:jc w:val="center"/>
            </w:pPr>
            <w:r>
              <w:rPr>
                <w:rFonts w:ascii="7v6lAlxz+SimSun" w:hAnsi="7v6lAlxz+SimSun" w:eastAsia="7v6lAlxz+SimSun"/>
                <w:color w:val="000000"/>
                <w:sz w:val="32"/>
              </w:rPr>
              <w:t>93</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E921A5C">
            <w:pPr>
              <w:widowControl/>
              <w:autoSpaceDE w:val="0"/>
              <w:autoSpaceDN w:val="0"/>
              <w:spacing w:before="1682" w:after="0" w:line="388" w:lineRule="exact"/>
              <w:ind w:left="0" w:right="0" w:firstLine="0"/>
              <w:jc w:val="center"/>
            </w:pPr>
            <w:r>
              <w:rPr>
                <w:rFonts w:ascii="7v6lAlxz+SimSun" w:hAnsi="7v6lAlxz+SimSun" w:eastAsia="7v6lAlxz+SimSun"/>
                <w:color w:val="000000"/>
                <w:sz w:val="32"/>
              </w:rPr>
              <w:t>文化和旅游</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6F3ADD6">
            <w:pPr>
              <w:widowControl/>
              <w:autoSpaceDE w:val="0"/>
              <w:autoSpaceDN w:val="0"/>
              <w:spacing w:before="710" w:after="0" w:line="388" w:lineRule="exact"/>
              <w:ind w:left="0" w:right="0" w:firstLine="0"/>
              <w:jc w:val="center"/>
            </w:pPr>
            <w:r>
              <w:rPr>
                <w:rFonts w:ascii="7v6lAlxz+SimSun" w:hAnsi="7v6lAlxz+SimSun" w:eastAsia="7v6lAlxz+SimSun"/>
                <w:color w:val="000000"/>
                <w:sz w:val="32"/>
              </w:rPr>
              <w:t>落实市委“一城人、一件事、一条心、一股劲、一起拼、一定赢”要求，开展“湖田窑”片区文化遗产保护工作。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5F41A96">
            <w:pPr>
              <w:widowControl/>
              <w:autoSpaceDE w:val="0"/>
              <w:autoSpaceDN w:val="0"/>
              <w:spacing w:before="2138" w:after="0" w:line="320" w:lineRule="exact"/>
              <w:ind w:left="0" w:right="0" w:firstLine="0"/>
              <w:jc w:val="center"/>
            </w:pPr>
            <w:r>
              <w:rPr>
                <w:rFonts w:ascii="7v6lAlxz+SimSun" w:hAnsi="7v6lAlxz+SimSun" w:eastAsia="7v6lAlxz+SimSun"/>
                <w:color w:val="000000"/>
                <w:sz w:val="32"/>
              </w:rPr>
              <w:t>250</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6F00307"/>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01BCC22">
            <w:pPr>
              <w:widowControl/>
              <w:autoSpaceDE w:val="0"/>
              <w:autoSpaceDN w:val="0"/>
              <w:spacing w:before="1402" w:after="0" w:line="248" w:lineRule="exact"/>
              <w:ind w:left="30" w:right="102" w:firstLine="0"/>
              <w:jc w:val="both"/>
            </w:pPr>
            <w:r>
              <w:rPr>
                <w:rFonts w:ascii="7v6lAlxz+SimSun" w:hAnsi="7v6lAlxz+SimSun" w:eastAsia="7v6lAlxz+SimSun"/>
                <w:color w:val="000000"/>
                <w:sz w:val="20"/>
              </w:rPr>
              <w:t xml:space="preserve">《景德镇瓷业产业遗产保护条例》第三章对区域性整体保护做了概述。《条例》规定，市人民政府应当对陶瓷文化资源相对集中、特色鲜明、保持完整的历史文化街区、传统村落、特色产业集聚区、生产展陈场景等特定区域，实行区域性整体保护。 </w:t>
            </w:r>
          </w:p>
          <w:p w14:paraId="2DDE0F5F">
            <w:pPr>
              <w:widowControl/>
              <w:autoSpaceDE w:val="0"/>
              <w:autoSpaceDN w:val="0"/>
              <w:spacing w:before="0"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《文物保护法》第九条 国务院文物行政部门主管全国文物保护工作。地方各级人民政府加强本行政区域内的文物保护工作。</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65AE7E8">
            <w:pPr>
              <w:widowControl/>
              <w:autoSpaceDE w:val="0"/>
              <w:autoSpaceDN w:val="0"/>
              <w:spacing w:before="594" w:after="0" w:line="200" w:lineRule="exact"/>
              <w:ind w:left="0" w:right="0" w:firstLine="0"/>
              <w:jc w:val="center"/>
            </w:pPr>
            <w:r>
              <w:rPr>
                <w:rFonts w:ascii="7v6lAlxz+SimSun" w:hAnsi="7v6lAlxz+SimSun" w:eastAsia="7v6lAlxz+SimSun"/>
                <w:color w:val="000000"/>
                <w:sz w:val="20"/>
              </w:rPr>
              <w:t>党建办</w:t>
            </w:r>
          </w:p>
          <w:p w14:paraId="43849EF5">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596472D">
            <w:pPr>
              <w:widowControl/>
              <w:autoSpaceDE w:val="0"/>
              <w:autoSpaceDN w:val="0"/>
              <w:spacing w:before="1652" w:after="0" w:line="248" w:lineRule="exact"/>
              <w:ind w:left="0" w:right="0" w:firstLine="0"/>
              <w:jc w:val="center"/>
            </w:pPr>
            <w:r>
              <w:rPr>
                <w:rFonts w:ascii="7v6lAlxz+SimSun" w:hAnsi="7v6lAlxz+SimSun" w:eastAsia="7v6lAlxz+SimSun"/>
                <w:color w:val="000000"/>
                <w:sz w:val="20"/>
              </w:rPr>
              <w:t>区委社工部、区文化广电旅游局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5B0BEC">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1072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00B7677">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开展“湖田窑片区”文化遗产保护主</w:t>
            </w:r>
          </w:p>
          <w:p w14:paraId="1809170A">
            <w:pPr>
              <w:widowControl/>
              <w:autoSpaceDE w:val="0"/>
              <w:autoSpaceDN w:val="0"/>
              <w:spacing w:before="66" w:after="0" w:line="320" w:lineRule="exact"/>
              <w:ind w:left="0" w:right="0" w:firstLine="0"/>
              <w:jc w:val="center"/>
            </w:pPr>
            <w:r>
              <w:rPr>
                <w:rFonts w:ascii="7v6lAlxz+SimSun" w:hAnsi="7v6lAlxz+SimSun" w:eastAsia="7v6lAlxz+SimSun"/>
                <w:color w:val="000000"/>
                <w:sz w:val="32"/>
              </w:rPr>
              <w:t>题宣讲活动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9378527">
            <w:pPr>
              <w:widowControl/>
              <w:autoSpaceDE w:val="0"/>
              <w:autoSpaceDN w:val="0"/>
              <w:spacing w:before="310" w:after="0" w:line="198" w:lineRule="exact"/>
              <w:ind w:left="0" w:right="0" w:firstLine="0"/>
              <w:jc w:val="center"/>
            </w:pPr>
            <w:r>
              <w:rPr>
                <w:rFonts w:ascii="7v6lAlxz+SimSun" w:hAnsi="7v6lAlxz+SimSun" w:eastAsia="7v6lAlxz+SimSun"/>
                <w:color w:val="000000"/>
                <w:sz w:val="20"/>
              </w:rPr>
              <w:t>特色事项</w:t>
            </w:r>
          </w:p>
        </w:tc>
      </w:tr>
      <w:tr w14:paraId="0C7C1769">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2A3994A"/>
        </w:tc>
        <w:tc>
          <w:tcPr>
            <w:tcW w:w="1957" w:type="dxa"/>
            <w:vMerge w:val="continue"/>
            <w:tcBorders>
              <w:top w:val="single" w:color="000000" w:sz="8" w:space="0"/>
              <w:left w:val="single" w:color="000000" w:sz="6" w:space="0"/>
              <w:bottom w:val="single" w:color="000000" w:sz="6" w:space="0"/>
              <w:right w:val="single" w:color="000000" w:sz="8" w:space="0"/>
            </w:tcBorders>
          </w:tcPr>
          <w:p w14:paraId="62F07ABB"/>
        </w:tc>
        <w:tc>
          <w:tcPr>
            <w:tcW w:w="1957" w:type="dxa"/>
            <w:vMerge w:val="continue"/>
            <w:tcBorders>
              <w:top w:val="single" w:color="000000" w:sz="8" w:space="0"/>
              <w:left w:val="single" w:color="000000" w:sz="8" w:space="0"/>
              <w:bottom w:val="single" w:color="000000" w:sz="6" w:space="0"/>
              <w:right w:val="single" w:color="000000" w:sz="8" w:space="0"/>
            </w:tcBorders>
          </w:tcPr>
          <w:p w14:paraId="539DAE8E"/>
        </w:tc>
        <w:tc>
          <w:tcPr>
            <w:tcW w:w="1957" w:type="dxa"/>
            <w:vMerge w:val="continue"/>
            <w:tcBorders>
              <w:top w:val="single" w:color="000000" w:sz="8" w:space="0"/>
              <w:left w:val="single" w:color="000000" w:sz="8" w:space="0"/>
              <w:bottom w:val="single" w:color="000000" w:sz="6" w:space="0"/>
              <w:right w:val="single" w:color="000000" w:sz="6" w:space="0"/>
            </w:tcBorders>
          </w:tcPr>
          <w:p w14:paraId="2EA7AEBA"/>
        </w:tc>
        <w:tc>
          <w:tcPr>
            <w:tcW w:w="1957" w:type="dxa"/>
            <w:vMerge w:val="continue"/>
            <w:tcBorders>
              <w:top w:val="single" w:color="000000" w:sz="8" w:space="0"/>
              <w:left w:val="single" w:color="000000" w:sz="6" w:space="0"/>
              <w:bottom w:val="single" w:color="000000" w:sz="6" w:space="0"/>
              <w:right w:val="single" w:color="000000" w:sz="8" w:space="0"/>
            </w:tcBorders>
          </w:tcPr>
          <w:p w14:paraId="78E1F892"/>
        </w:tc>
        <w:tc>
          <w:tcPr>
            <w:tcW w:w="1957" w:type="dxa"/>
            <w:vMerge w:val="continue"/>
            <w:tcBorders>
              <w:top w:val="single" w:color="000000" w:sz="8" w:space="0"/>
              <w:left w:val="single" w:color="000000" w:sz="8" w:space="0"/>
              <w:bottom w:val="single" w:color="000000" w:sz="6" w:space="0"/>
              <w:right w:val="single" w:color="000000" w:sz="8" w:space="0"/>
            </w:tcBorders>
          </w:tcPr>
          <w:p w14:paraId="314BD045"/>
        </w:tc>
        <w:tc>
          <w:tcPr>
            <w:tcW w:w="1957" w:type="dxa"/>
            <w:vMerge w:val="continue"/>
            <w:tcBorders>
              <w:top w:val="single" w:color="000000" w:sz="8" w:space="0"/>
              <w:left w:val="single" w:color="000000" w:sz="8" w:space="0"/>
              <w:bottom w:val="single" w:color="000000" w:sz="6" w:space="0"/>
              <w:right w:val="single" w:color="000000" w:sz="6" w:space="0"/>
            </w:tcBorders>
          </w:tcPr>
          <w:p w14:paraId="02AC5BA9"/>
        </w:tc>
        <w:tc>
          <w:tcPr>
            <w:tcW w:w="1957" w:type="dxa"/>
            <w:vMerge w:val="continue"/>
            <w:tcBorders>
              <w:top w:val="single" w:color="000000" w:sz="8" w:space="0"/>
              <w:left w:val="single" w:color="000000" w:sz="6" w:space="0"/>
              <w:bottom w:val="single" w:color="000000" w:sz="6" w:space="0"/>
              <w:right w:val="single" w:color="000000" w:sz="8" w:space="0"/>
            </w:tcBorders>
          </w:tcPr>
          <w:p w14:paraId="74EB76C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273AD55">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1073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DF514E9">
            <w:pPr>
              <w:widowControl/>
              <w:autoSpaceDE w:val="0"/>
              <w:autoSpaceDN w:val="0"/>
              <w:spacing w:before="42" w:after="0" w:line="320" w:lineRule="exact"/>
              <w:ind w:left="0" w:right="0" w:firstLine="0"/>
              <w:jc w:val="center"/>
            </w:pPr>
            <w:r>
              <w:rPr>
                <w:rFonts w:ascii="7v6lAlxz+SimSun" w:hAnsi="7v6lAlxz+SimSun" w:eastAsia="7v6lAlxz+SimSun"/>
                <w:color w:val="000000"/>
                <w:sz w:val="32"/>
              </w:rPr>
              <w:t>组织开展“文化遗产保护夜校”活</w:t>
            </w:r>
          </w:p>
          <w:p w14:paraId="713FD25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动，营造全民参与文化遗产保护浓厚</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E1AF3A8">
            <w:pPr>
              <w:widowControl/>
              <w:autoSpaceDE w:val="0"/>
              <w:autoSpaceDN w:val="0"/>
              <w:spacing w:before="308" w:after="0" w:line="200" w:lineRule="exact"/>
              <w:ind w:left="0" w:right="0" w:firstLine="0"/>
              <w:jc w:val="center"/>
            </w:pPr>
            <w:r>
              <w:rPr>
                <w:rFonts w:ascii="7v6lAlxz+SimSun" w:hAnsi="7v6lAlxz+SimSun" w:eastAsia="7v6lAlxz+SimSun"/>
                <w:color w:val="000000"/>
                <w:sz w:val="20"/>
              </w:rPr>
              <w:t>特色事项</w:t>
            </w:r>
          </w:p>
        </w:tc>
      </w:tr>
      <w:tr w14:paraId="1F9B85E7">
        <w:tblPrEx>
          <w:tblCellMar>
            <w:top w:w="0" w:type="dxa"/>
            <w:left w:w="108" w:type="dxa"/>
            <w:bottom w:w="0" w:type="dxa"/>
            <w:right w:w="108" w:type="dxa"/>
          </w:tblCellMar>
        </w:tblPrEx>
        <w:trPr>
          <w:trHeight w:val="81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1AD9B23"/>
        </w:tc>
        <w:tc>
          <w:tcPr>
            <w:tcW w:w="1957" w:type="dxa"/>
            <w:vMerge w:val="continue"/>
            <w:tcBorders>
              <w:top w:val="single" w:color="000000" w:sz="8" w:space="0"/>
              <w:left w:val="single" w:color="000000" w:sz="6" w:space="0"/>
              <w:bottom w:val="single" w:color="000000" w:sz="6" w:space="0"/>
              <w:right w:val="single" w:color="000000" w:sz="8" w:space="0"/>
            </w:tcBorders>
          </w:tcPr>
          <w:p w14:paraId="7A1E083C"/>
        </w:tc>
        <w:tc>
          <w:tcPr>
            <w:tcW w:w="1957" w:type="dxa"/>
            <w:vMerge w:val="continue"/>
            <w:tcBorders>
              <w:top w:val="single" w:color="000000" w:sz="8" w:space="0"/>
              <w:left w:val="single" w:color="000000" w:sz="8" w:space="0"/>
              <w:bottom w:val="single" w:color="000000" w:sz="6" w:space="0"/>
              <w:right w:val="single" w:color="000000" w:sz="8" w:space="0"/>
            </w:tcBorders>
          </w:tcPr>
          <w:p w14:paraId="49FA921A"/>
        </w:tc>
        <w:tc>
          <w:tcPr>
            <w:tcW w:w="1957" w:type="dxa"/>
            <w:vMerge w:val="continue"/>
            <w:tcBorders>
              <w:top w:val="single" w:color="000000" w:sz="8" w:space="0"/>
              <w:left w:val="single" w:color="000000" w:sz="8" w:space="0"/>
              <w:bottom w:val="single" w:color="000000" w:sz="6" w:space="0"/>
              <w:right w:val="single" w:color="000000" w:sz="6" w:space="0"/>
            </w:tcBorders>
          </w:tcPr>
          <w:p w14:paraId="643A65DB"/>
        </w:tc>
        <w:tc>
          <w:tcPr>
            <w:tcW w:w="1957" w:type="dxa"/>
            <w:vMerge w:val="continue"/>
            <w:tcBorders>
              <w:top w:val="single" w:color="000000" w:sz="8" w:space="0"/>
              <w:left w:val="single" w:color="000000" w:sz="6" w:space="0"/>
              <w:bottom w:val="single" w:color="000000" w:sz="6" w:space="0"/>
              <w:right w:val="single" w:color="000000" w:sz="8" w:space="0"/>
            </w:tcBorders>
          </w:tcPr>
          <w:p w14:paraId="669E3FFC"/>
        </w:tc>
        <w:tc>
          <w:tcPr>
            <w:tcW w:w="1957" w:type="dxa"/>
            <w:vMerge w:val="continue"/>
            <w:tcBorders>
              <w:top w:val="single" w:color="000000" w:sz="8" w:space="0"/>
              <w:left w:val="single" w:color="000000" w:sz="8" w:space="0"/>
              <w:bottom w:val="single" w:color="000000" w:sz="6" w:space="0"/>
              <w:right w:val="single" w:color="000000" w:sz="8" w:space="0"/>
            </w:tcBorders>
          </w:tcPr>
          <w:p w14:paraId="59A95DBA"/>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0D904E23">
            <w:pPr>
              <w:widowControl/>
              <w:autoSpaceDE w:val="0"/>
              <w:autoSpaceDN w:val="0"/>
              <w:spacing w:before="1086" w:after="0" w:line="246" w:lineRule="exact"/>
              <w:ind w:left="0" w:right="0" w:firstLine="0"/>
              <w:jc w:val="center"/>
            </w:pPr>
            <w:r>
              <w:rPr>
                <w:rFonts w:ascii="7v6lAlxz+SimSun" w:hAnsi="7v6lAlxz+SimSun" w:eastAsia="7v6lAlxz+SimSun"/>
                <w:color w:val="000000"/>
                <w:sz w:val="20"/>
              </w:rPr>
              <w:t>民生服务办公室</w:t>
            </w:r>
          </w:p>
        </w:tc>
        <w:tc>
          <w:tcPr>
            <w:tcW w:w="1957" w:type="dxa"/>
            <w:vMerge w:val="continue"/>
            <w:tcBorders>
              <w:top w:val="single" w:color="000000" w:sz="8" w:space="0"/>
              <w:left w:val="single" w:color="000000" w:sz="6" w:space="0"/>
              <w:bottom w:val="single" w:color="000000" w:sz="6" w:space="0"/>
              <w:right w:val="single" w:color="000000" w:sz="8" w:space="0"/>
            </w:tcBorders>
          </w:tcPr>
          <w:p w14:paraId="5BEABAF3"/>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F101B2A">
            <w:pPr>
              <w:widowControl/>
              <w:autoSpaceDE w:val="0"/>
              <w:autoSpaceDN w:val="0"/>
              <w:spacing w:before="258" w:after="0" w:line="318" w:lineRule="exact"/>
              <w:ind w:left="0" w:right="0" w:firstLine="0"/>
              <w:jc w:val="center"/>
            </w:pPr>
            <w:r>
              <w:rPr>
                <w:rFonts w:ascii="7v6lAlxz+SimSun" w:hAnsi="7v6lAlxz+SimSun" w:eastAsia="7v6lAlxz+SimSun"/>
                <w:color w:val="000000"/>
                <w:sz w:val="32"/>
              </w:rPr>
              <w:t>1074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605E285">
            <w:pPr>
              <w:widowControl/>
              <w:autoSpaceDE w:val="0"/>
              <w:autoSpaceDN w:val="0"/>
              <w:spacing w:before="6" w:after="0" w:line="376" w:lineRule="exact"/>
              <w:ind w:left="0" w:right="0" w:firstLine="0"/>
              <w:jc w:val="center"/>
            </w:pPr>
            <w:r>
              <w:rPr>
                <w:rFonts w:ascii="7v6lAlxz+SimSun" w:hAnsi="7v6lAlxz+SimSun" w:eastAsia="7v6lAlxz+SimSun"/>
                <w:color w:val="000000"/>
                <w:sz w:val="32"/>
              </w:rPr>
              <w:t>完善文物安全及“湖田窑”遗址、博氛围</w:t>
            </w:r>
          </w:p>
          <w:p w14:paraId="33CA0957">
            <w:pPr>
              <w:widowControl/>
              <w:autoSpaceDE w:val="0"/>
              <w:autoSpaceDN w:val="0"/>
              <w:spacing w:before="68" w:after="0" w:line="318" w:lineRule="exact"/>
              <w:ind w:left="0" w:right="0" w:firstLine="0"/>
              <w:jc w:val="center"/>
            </w:pPr>
            <w:r>
              <w:rPr>
                <w:rFonts w:ascii="7v6lAlxz+SimSun" w:hAnsi="7v6lAlxz+SimSun" w:eastAsia="7v6lAlxz+SimSun"/>
                <w:color w:val="000000"/>
                <w:sz w:val="32"/>
              </w:rPr>
              <w:t>物馆保护网络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DF089D0">
            <w:pPr>
              <w:widowControl/>
              <w:autoSpaceDE w:val="0"/>
              <w:autoSpaceDN w:val="0"/>
              <w:spacing w:before="310" w:after="0" w:line="200" w:lineRule="exact"/>
              <w:ind w:left="0" w:right="0" w:firstLine="0"/>
              <w:jc w:val="center"/>
            </w:pPr>
            <w:r>
              <w:rPr>
                <w:rFonts w:ascii="7v6lAlxz+SimSun" w:hAnsi="7v6lAlxz+SimSun" w:eastAsia="7v6lAlxz+SimSun"/>
                <w:color w:val="000000"/>
                <w:sz w:val="20"/>
              </w:rPr>
              <w:t>特色事项</w:t>
            </w:r>
          </w:p>
        </w:tc>
      </w:tr>
      <w:tr w14:paraId="373D7420">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27E9A6A6"/>
        </w:tc>
        <w:tc>
          <w:tcPr>
            <w:tcW w:w="1957" w:type="dxa"/>
            <w:vMerge w:val="continue"/>
            <w:tcBorders>
              <w:top w:val="single" w:color="000000" w:sz="8" w:space="0"/>
              <w:left w:val="single" w:color="000000" w:sz="6" w:space="0"/>
              <w:bottom w:val="single" w:color="000000" w:sz="6" w:space="0"/>
              <w:right w:val="single" w:color="000000" w:sz="8" w:space="0"/>
            </w:tcBorders>
          </w:tcPr>
          <w:p w14:paraId="0F4FBC04"/>
        </w:tc>
        <w:tc>
          <w:tcPr>
            <w:tcW w:w="1957" w:type="dxa"/>
            <w:vMerge w:val="continue"/>
            <w:tcBorders>
              <w:top w:val="single" w:color="000000" w:sz="8" w:space="0"/>
              <w:left w:val="single" w:color="000000" w:sz="8" w:space="0"/>
              <w:bottom w:val="single" w:color="000000" w:sz="6" w:space="0"/>
              <w:right w:val="single" w:color="000000" w:sz="8" w:space="0"/>
            </w:tcBorders>
          </w:tcPr>
          <w:p w14:paraId="1872A198"/>
        </w:tc>
        <w:tc>
          <w:tcPr>
            <w:tcW w:w="1957" w:type="dxa"/>
            <w:vMerge w:val="continue"/>
            <w:tcBorders>
              <w:top w:val="single" w:color="000000" w:sz="8" w:space="0"/>
              <w:left w:val="single" w:color="000000" w:sz="8" w:space="0"/>
              <w:bottom w:val="single" w:color="000000" w:sz="6" w:space="0"/>
              <w:right w:val="single" w:color="000000" w:sz="6" w:space="0"/>
            </w:tcBorders>
          </w:tcPr>
          <w:p w14:paraId="367C7930"/>
        </w:tc>
        <w:tc>
          <w:tcPr>
            <w:tcW w:w="1957" w:type="dxa"/>
            <w:vMerge w:val="continue"/>
            <w:tcBorders>
              <w:top w:val="single" w:color="000000" w:sz="8" w:space="0"/>
              <w:left w:val="single" w:color="000000" w:sz="6" w:space="0"/>
              <w:bottom w:val="single" w:color="000000" w:sz="6" w:space="0"/>
              <w:right w:val="single" w:color="000000" w:sz="8" w:space="0"/>
            </w:tcBorders>
          </w:tcPr>
          <w:p w14:paraId="3F5E5897"/>
        </w:tc>
        <w:tc>
          <w:tcPr>
            <w:tcW w:w="1957" w:type="dxa"/>
            <w:vMerge w:val="continue"/>
            <w:tcBorders>
              <w:top w:val="single" w:color="000000" w:sz="8" w:space="0"/>
              <w:left w:val="single" w:color="000000" w:sz="8" w:space="0"/>
              <w:bottom w:val="single" w:color="000000" w:sz="6" w:space="0"/>
              <w:right w:val="single" w:color="000000" w:sz="8" w:space="0"/>
            </w:tcBorders>
          </w:tcPr>
          <w:p w14:paraId="10962A34"/>
        </w:tc>
        <w:tc>
          <w:tcPr>
            <w:tcW w:w="1957" w:type="dxa"/>
            <w:vMerge w:val="continue"/>
            <w:tcBorders>
              <w:top w:val="single" w:color="000000" w:sz="6" w:space="0"/>
              <w:left w:val="single" w:color="000000" w:sz="8" w:space="0"/>
              <w:bottom w:val="single" w:color="000000" w:sz="6" w:space="0"/>
              <w:right w:val="single" w:color="000000" w:sz="6" w:space="0"/>
            </w:tcBorders>
          </w:tcPr>
          <w:p w14:paraId="51EA6D59"/>
        </w:tc>
        <w:tc>
          <w:tcPr>
            <w:tcW w:w="1957" w:type="dxa"/>
            <w:vMerge w:val="continue"/>
            <w:tcBorders>
              <w:top w:val="single" w:color="000000" w:sz="8" w:space="0"/>
              <w:left w:val="single" w:color="000000" w:sz="6" w:space="0"/>
              <w:bottom w:val="single" w:color="000000" w:sz="6" w:space="0"/>
              <w:right w:val="single" w:color="000000" w:sz="8" w:space="0"/>
            </w:tcBorders>
          </w:tcPr>
          <w:p w14:paraId="47ACBF7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4B456B5">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1075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80F4145">
            <w:pPr>
              <w:widowControl/>
              <w:autoSpaceDE w:val="0"/>
              <w:autoSpaceDN w:val="0"/>
              <w:spacing w:before="64" w:after="0" w:line="320" w:lineRule="exact"/>
              <w:ind w:left="0" w:right="0" w:firstLine="0"/>
              <w:jc w:val="center"/>
            </w:pPr>
            <w:r>
              <w:rPr>
                <w:rFonts w:ascii="7v6lAlxz+SimSun" w:hAnsi="7v6lAlxz+SimSun" w:eastAsia="7v6lAlxz+SimSun"/>
                <w:color w:val="000000"/>
                <w:sz w:val="32"/>
              </w:rPr>
              <w:t>定期开展文物、“湖田窑”遗址及博</w:t>
            </w:r>
          </w:p>
          <w:p w14:paraId="2B995F5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物馆巡视巡查，发现问题及时上报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C68AD91">
            <w:pPr>
              <w:widowControl/>
              <w:autoSpaceDE w:val="0"/>
              <w:autoSpaceDN w:val="0"/>
              <w:spacing w:before="312" w:after="0" w:line="198" w:lineRule="exact"/>
              <w:ind w:left="0" w:right="0" w:firstLine="0"/>
              <w:jc w:val="center"/>
            </w:pPr>
            <w:r>
              <w:rPr>
                <w:rFonts w:ascii="7v6lAlxz+SimSun" w:hAnsi="7v6lAlxz+SimSun" w:eastAsia="7v6lAlxz+SimSun"/>
                <w:color w:val="000000"/>
                <w:sz w:val="20"/>
              </w:rPr>
              <w:t>特色事项</w:t>
            </w:r>
          </w:p>
        </w:tc>
      </w:tr>
      <w:tr w14:paraId="5059C83F">
        <w:tblPrEx>
          <w:tblCellMar>
            <w:top w:w="0" w:type="dxa"/>
            <w:left w:w="108" w:type="dxa"/>
            <w:bottom w:w="0" w:type="dxa"/>
            <w:right w:w="108" w:type="dxa"/>
          </w:tblCellMar>
        </w:tblPrEx>
        <w:trPr>
          <w:trHeight w:val="132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47DB9CE"/>
        </w:tc>
        <w:tc>
          <w:tcPr>
            <w:tcW w:w="1957" w:type="dxa"/>
            <w:vMerge w:val="continue"/>
            <w:tcBorders>
              <w:top w:val="single" w:color="000000" w:sz="8" w:space="0"/>
              <w:left w:val="single" w:color="000000" w:sz="6" w:space="0"/>
              <w:bottom w:val="single" w:color="000000" w:sz="6" w:space="0"/>
              <w:right w:val="single" w:color="000000" w:sz="8" w:space="0"/>
            </w:tcBorders>
          </w:tcPr>
          <w:p w14:paraId="0DBB21EB"/>
        </w:tc>
        <w:tc>
          <w:tcPr>
            <w:tcW w:w="1957" w:type="dxa"/>
            <w:vMerge w:val="continue"/>
            <w:tcBorders>
              <w:top w:val="single" w:color="000000" w:sz="8" w:space="0"/>
              <w:left w:val="single" w:color="000000" w:sz="8" w:space="0"/>
              <w:bottom w:val="single" w:color="000000" w:sz="6" w:space="0"/>
              <w:right w:val="single" w:color="000000" w:sz="8" w:space="0"/>
            </w:tcBorders>
          </w:tcPr>
          <w:p w14:paraId="41BAAEAB"/>
        </w:tc>
        <w:tc>
          <w:tcPr>
            <w:tcW w:w="1957" w:type="dxa"/>
            <w:vMerge w:val="continue"/>
            <w:tcBorders>
              <w:top w:val="single" w:color="000000" w:sz="8" w:space="0"/>
              <w:left w:val="single" w:color="000000" w:sz="8" w:space="0"/>
              <w:bottom w:val="single" w:color="000000" w:sz="6" w:space="0"/>
              <w:right w:val="single" w:color="000000" w:sz="6" w:space="0"/>
            </w:tcBorders>
          </w:tcPr>
          <w:p w14:paraId="03D20113"/>
        </w:tc>
        <w:tc>
          <w:tcPr>
            <w:tcW w:w="1957" w:type="dxa"/>
            <w:vMerge w:val="continue"/>
            <w:tcBorders>
              <w:top w:val="single" w:color="000000" w:sz="8" w:space="0"/>
              <w:left w:val="single" w:color="000000" w:sz="6" w:space="0"/>
              <w:bottom w:val="single" w:color="000000" w:sz="6" w:space="0"/>
              <w:right w:val="single" w:color="000000" w:sz="8" w:space="0"/>
            </w:tcBorders>
          </w:tcPr>
          <w:p w14:paraId="787D2474"/>
        </w:tc>
        <w:tc>
          <w:tcPr>
            <w:tcW w:w="1957" w:type="dxa"/>
            <w:vMerge w:val="continue"/>
            <w:tcBorders>
              <w:top w:val="single" w:color="000000" w:sz="8" w:space="0"/>
              <w:left w:val="single" w:color="000000" w:sz="8" w:space="0"/>
              <w:bottom w:val="single" w:color="000000" w:sz="6" w:space="0"/>
              <w:right w:val="single" w:color="000000" w:sz="8" w:space="0"/>
            </w:tcBorders>
          </w:tcPr>
          <w:p w14:paraId="20238943"/>
        </w:tc>
        <w:tc>
          <w:tcPr>
            <w:tcW w:w="1957" w:type="dxa"/>
            <w:vMerge w:val="continue"/>
            <w:tcBorders>
              <w:top w:val="single" w:color="000000" w:sz="6" w:space="0"/>
              <w:left w:val="single" w:color="000000" w:sz="8" w:space="0"/>
              <w:bottom w:val="single" w:color="000000" w:sz="6" w:space="0"/>
              <w:right w:val="single" w:color="000000" w:sz="6" w:space="0"/>
            </w:tcBorders>
          </w:tcPr>
          <w:p w14:paraId="0F04F51B"/>
        </w:tc>
        <w:tc>
          <w:tcPr>
            <w:tcW w:w="1957" w:type="dxa"/>
            <w:vMerge w:val="continue"/>
            <w:tcBorders>
              <w:top w:val="single" w:color="000000" w:sz="8" w:space="0"/>
              <w:left w:val="single" w:color="000000" w:sz="6" w:space="0"/>
              <w:bottom w:val="single" w:color="000000" w:sz="6" w:space="0"/>
              <w:right w:val="single" w:color="000000" w:sz="8" w:space="0"/>
            </w:tcBorders>
          </w:tcPr>
          <w:p w14:paraId="378575E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4BAA33E">
            <w:pPr>
              <w:widowControl/>
              <w:autoSpaceDE w:val="0"/>
              <w:autoSpaceDN w:val="0"/>
              <w:spacing w:before="512" w:after="0" w:line="318" w:lineRule="exact"/>
              <w:ind w:left="0" w:right="0" w:firstLine="0"/>
              <w:jc w:val="center"/>
            </w:pPr>
            <w:r>
              <w:rPr>
                <w:rFonts w:ascii="7v6lAlxz+SimSun" w:hAnsi="7v6lAlxz+SimSun" w:eastAsia="7v6lAlxz+SimSun"/>
                <w:color w:val="000000"/>
                <w:sz w:val="32"/>
              </w:rPr>
              <w:t>1076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F77E3E4">
            <w:pPr>
              <w:widowControl/>
              <w:autoSpaceDE w:val="0"/>
              <w:autoSpaceDN w:val="0"/>
              <w:spacing w:before="54" w:after="0" w:line="388" w:lineRule="exact"/>
              <w:ind w:left="0" w:right="0" w:firstLine="0"/>
              <w:jc w:val="center"/>
            </w:pPr>
            <w:r>
              <w:rPr>
                <w:rFonts w:ascii="7v6lAlxz+SimSun" w:hAnsi="7v6lAlxz+SimSun" w:eastAsia="7v6lAlxz+SimSun"/>
                <w:color w:val="000000"/>
                <w:sz w:val="32"/>
              </w:rPr>
              <w:t>支持“湖田窑”片区建筑群保护修缮，开展文物保护工作，传承地域文</w:t>
            </w:r>
          </w:p>
          <w:p w14:paraId="039A086E">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化根脉。</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9B6B288"/>
        </w:tc>
      </w:tr>
      <w:tr w14:paraId="37710459">
        <w:tblPrEx>
          <w:tblCellMar>
            <w:top w:w="0" w:type="dxa"/>
            <w:left w:w="108" w:type="dxa"/>
            <w:bottom w:w="0" w:type="dxa"/>
            <w:right w:w="108" w:type="dxa"/>
          </w:tblCellMar>
        </w:tblPrEx>
        <w:trPr>
          <w:trHeight w:val="544"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16867B79">
            <w:pPr>
              <w:widowControl/>
              <w:autoSpaceDE w:val="0"/>
              <w:autoSpaceDN w:val="0"/>
              <w:spacing w:before="1722" w:after="0" w:line="318" w:lineRule="exact"/>
              <w:ind w:left="0" w:right="0" w:firstLine="0"/>
              <w:jc w:val="center"/>
            </w:pPr>
            <w:r>
              <w:rPr>
                <w:rFonts w:ascii="7v6lAlxz+SimSun" w:hAnsi="7v6lAlxz+SimSun" w:eastAsia="7v6lAlxz+SimSun"/>
                <w:color w:val="000000"/>
                <w:sz w:val="32"/>
              </w:rPr>
              <w:t>94</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5D708873">
            <w:pPr>
              <w:widowControl/>
              <w:autoSpaceDE w:val="0"/>
              <w:autoSpaceDN w:val="0"/>
              <w:spacing w:before="1264" w:after="0" w:line="388" w:lineRule="exact"/>
              <w:ind w:left="0" w:right="0" w:firstLine="0"/>
              <w:jc w:val="center"/>
            </w:pPr>
            <w:r>
              <w:rPr>
                <w:rFonts w:ascii="7v6lAlxz+SimSun" w:hAnsi="7v6lAlxz+SimSun" w:eastAsia="7v6lAlxz+SimSun"/>
                <w:color w:val="000000"/>
                <w:sz w:val="32"/>
              </w:rPr>
              <w:t>文化和旅游</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277DE3F7">
            <w:pPr>
              <w:widowControl/>
              <w:autoSpaceDE w:val="0"/>
              <w:autoSpaceDN w:val="0"/>
              <w:spacing w:before="1264" w:after="0" w:line="388" w:lineRule="exact"/>
              <w:ind w:left="0" w:right="0" w:firstLine="0"/>
              <w:jc w:val="center"/>
            </w:pPr>
            <w:r>
              <w:rPr>
                <w:rFonts w:ascii="7v6lAlxz+SimSun" w:hAnsi="7v6lAlxz+SimSun" w:eastAsia="7v6lAlxz+SimSun"/>
                <w:color w:val="000000"/>
                <w:sz w:val="32"/>
              </w:rPr>
              <w:t>支持服务雕塑瓷厂文创景区打造网红打卡点。</w:t>
            </w:r>
          </w:p>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7DAF8E41">
            <w:pPr>
              <w:widowControl/>
              <w:autoSpaceDE w:val="0"/>
              <w:autoSpaceDN w:val="0"/>
              <w:spacing w:before="1722" w:after="0" w:line="318" w:lineRule="exact"/>
              <w:ind w:left="0" w:right="0" w:firstLine="0"/>
              <w:jc w:val="center"/>
            </w:pPr>
            <w:r>
              <w:rPr>
                <w:rFonts w:ascii="7v6lAlxz+SimSun" w:hAnsi="7v6lAlxz+SimSun" w:eastAsia="7v6lAlxz+SimSun"/>
                <w:color w:val="000000"/>
                <w:sz w:val="32"/>
              </w:rPr>
              <w:t>251</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4A31A02F"/>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2AE0DB82">
            <w:pPr>
              <w:widowControl/>
              <w:autoSpaceDE w:val="0"/>
              <w:autoSpaceDN w:val="0"/>
              <w:spacing w:before="124"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《中华人民共和国公共文化服务保障法》第十八条  地方各级人民政府可以采取新建、改建、扩建、合建 、租赁、利用现有公共设施等多种方式，加强乡镇（街道）、村（社区）基层综合性文化服务中心建设，推 动基层有关公共设施的统一管理、综合利用，并保障其正常运行。第二十七条  各级人民政府应当充分利用 公共文化设施，促进优秀公共文化产品的提供和传播，支持开展全民阅读、全民普法、全民健身、全民科普 和艺术普及、优秀传统文化传承活动。第三十条  基层综合性文化服务中心应当加强资源整合，建立完善公 共文化服务网络，充分发挥统筹服务功能，为公众提供书报阅读、影视观赏、戏曲表演、普法教育、艺术普 及、科学普及、广播播送、互联网上网和群众性文化体育活动等公共文化服务，并根据其功能特点，因地制宜提供其他公共服务。第三十三条  地方各级人民政府应当加强基层公共文化设施的数字化和网络建设，提高数字化和网络服务能力。</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4FBA677D">
            <w:pPr>
              <w:widowControl/>
              <w:autoSpaceDE w:val="0"/>
              <w:autoSpaceDN w:val="0"/>
              <w:spacing w:before="1232" w:after="0" w:line="248" w:lineRule="exact"/>
              <w:ind w:left="0" w:right="0" w:firstLine="0"/>
              <w:jc w:val="center"/>
            </w:pPr>
            <w:r>
              <w:rPr>
                <w:rFonts w:ascii="7v6lAlxz+SimSun" w:hAnsi="7v6lAlxz+SimSun" w:eastAsia="7v6lAlxz+SimSun"/>
                <w:color w:val="000000"/>
                <w:sz w:val="20"/>
              </w:rPr>
              <w:t>党建办公室、民生服务办公室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1D2827A0">
            <w:pPr>
              <w:widowControl/>
              <w:autoSpaceDE w:val="0"/>
              <w:autoSpaceDN w:val="0"/>
              <w:spacing w:before="1480" w:after="0" w:line="248" w:lineRule="exact"/>
              <w:ind w:left="0" w:right="0" w:firstLine="0"/>
              <w:jc w:val="center"/>
            </w:pPr>
            <w:r>
              <w:rPr>
                <w:rFonts w:ascii="7v6lAlxz+SimSun" w:hAnsi="7v6lAlxz+SimSun" w:eastAsia="7v6lAlxz+SimSun"/>
                <w:color w:val="000000"/>
                <w:sz w:val="20"/>
              </w:rPr>
              <w:t>区文化广电旅游局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BD7EB48">
            <w:pPr>
              <w:widowControl/>
              <w:autoSpaceDE w:val="0"/>
              <w:autoSpaceDN w:val="0"/>
              <w:spacing w:before="122" w:after="0" w:line="320" w:lineRule="exact"/>
              <w:ind w:left="0" w:right="0" w:firstLine="0"/>
              <w:jc w:val="center"/>
            </w:pPr>
            <w:r>
              <w:rPr>
                <w:rFonts w:ascii="7v6lAlxz+SimSun" w:hAnsi="7v6lAlxz+SimSun" w:eastAsia="7v6lAlxz+SimSun"/>
                <w:color w:val="000000"/>
                <w:sz w:val="32"/>
              </w:rPr>
              <w:t>1077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E44633C">
            <w:pPr>
              <w:widowControl/>
              <w:autoSpaceDE w:val="0"/>
              <w:autoSpaceDN w:val="0"/>
              <w:spacing w:before="122" w:after="0" w:line="320" w:lineRule="exact"/>
              <w:ind w:left="0" w:right="0" w:firstLine="0"/>
              <w:jc w:val="center"/>
            </w:pPr>
            <w:r>
              <w:rPr>
                <w:rFonts w:ascii="7v6lAlxz+SimSun" w:hAnsi="7v6lAlxz+SimSun" w:eastAsia="7v6lAlxz+SimSun"/>
                <w:color w:val="000000"/>
                <w:sz w:val="32"/>
              </w:rPr>
              <w:t>协助文旅行业商业秩序管理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16AB5BE">
            <w:pPr>
              <w:widowControl/>
              <w:autoSpaceDE w:val="0"/>
              <w:autoSpaceDN w:val="0"/>
              <w:spacing w:before="178" w:after="0" w:line="198" w:lineRule="exact"/>
              <w:ind w:left="0" w:right="0" w:firstLine="0"/>
              <w:jc w:val="center"/>
            </w:pPr>
            <w:r>
              <w:rPr>
                <w:rFonts w:ascii="7v6lAlxz+SimSun" w:hAnsi="7v6lAlxz+SimSun" w:eastAsia="7v6lAlxz+SimSun"/>
                <w:color w:val="000000"/>
                <w:sz w:val="20"/>
              </w:rPr>
              <w:t>特色事项</w:t>
            </w:r>
          </w:p>
        </w:tc>
      </w:tr>
      <w:tr w14:paraId="40A6DF59">
        <w:tblPrEx>
          <w:tblCellMar>
            <w:top w:w="0" w:type="dxa"/>
            <w:left w:w="108" w:type="dxa"/>
            <w:bottom w:w="0" w:type="dxa"/>
            <w:right w:w="108" w:type="dxa"/>
          </w:tblCellMar>
        </w:tblPrEx>
        <w:trPr>
          <w:trHeight w:val="106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09E285FC"/>
        </w:tc>
        <w:tc>
          <w:tcPr>
            <w:tcW w:w="1957" w:type="dxa"/>
            <w:vMerge w:val="continue"/>
            <w:tcBorders>
              <w:top w:val="single" w:color="000000" w:sz="6" w:space="0"/>
              <w:left w:val="single" w:color="000000" w:sz="6" w:space="0"/>
              <w:bottom w:val="single" w:color="000000" w:sz="8" w:space="0"/>
              <w:right w:val="single" w:color="000000" w:sz="8" w:space="0"/>
            </w:tcBorders>
          </w:tcPr>
          <w:p w14:paraId="6B880002"/>
        </w:tc>
        <w:tc>
          <w:tcPr>
            <w:tcW w:w="1957" w:type="dxa"/>
            <w:vMerge w:val="continue"/>
            <w:tcBorders>
              <w:top w:val="single" w:color="000000" w:sz="6" w:space="0"/>
              <w:left w:val="single" w:color="000000" w:sz="8" w:space="0"/>
              <w:bottom w:val="single" w:color="000000" w:sz="8" w:space="0"/>
              <w:right w:val="single" w:color="000000" w:sz="8" w:space="0"/>
            </w:tcBorders>
          </w:tcPr>
          <w:p w14:paraId="74696966"/>
        </w:tc>
        <w:tc>
          <w:tcPr>
            <w:tcW w:w="1957" w:type="dxa"/>
            <w:vMerge w:val="continue"/>
            <w:tcBorders>
              <w:top w:val="single" w:color="000000" w:sz="6" w:space="0"/>
              <w:left w:val="single" w:color="000000" w:sz="8" w:space="0"/>
              <w:bottom w:val="single" w:color="000000" w:sz="8" w:space="0"/>
              <w:right w:val="single" w:color="000000" w:sz="6" w:space="0"/>
            </w:tcBorders>
          </w:tcPr>
          <w:p w14:paraId="1265922C"/>
        </w:tc>
        <w:tc>
          <w:tcPr>
            <w:tcW w:w="1957" w:type="dxa"/>
            <w:vMerge w:val="continue"/>
            <w:tcBorders>
              <w:top w:val="single" w:color="000000" w:sz="6" w:space="0"/>
              <w:left w:val="single" w:color="000000" w:sz="6" w:space="0"/>
              <w:bottom w:val="single" w:color="000000" w:sz="8" w:space="0"/>
              <w:right w:val="single" w:color="000000" w:sz="8" w:space="0"/>
            </w:tcBorders>
          </w:tcPr>
          <w:p w14:paraId="6E1DCE4B"/>
        </w:tc>
        <w:tc>
          <w:tcPr>
            <w:tcW w:w="1957" w:type="dxa"/>
            <w:vMerge w:val="continue"/>
            <w:tcBorders>
              <w:top w:val="single" w:color="000000" w:sz="6" w:space="0"/>
              <w:left w:val="single" w:color="000000" w:sz="8" w:space="0"/>
              <w:bottom w:val="single" w:color="000000" w:sz="8" w:space="0"/>
              <w:right w:val="single" w:color="000000" w:sz="8" w:space="0"/>
            </w:tcBorders>
          </w:tcPr>
          <w:p w14:paraId="0E26300E"/>
        </w:tc>
        <w:tc>
          <w:tcPr>
            <w:tcW w:w="1957" w:type="dxa"/>
            <w:vMerge w:val="continue"/>
            <w:tcBorders>
              <w:top w:val="single" w:color="000000" w:sz="6" w:space="0"/>
              <w:left w:val="single" w:color="000000" w:sz="8" w:space="0"/>
              <w:bottom w:val="single" w:color="000000" w:sz="8" w:space="0"/>
              <w:right w:val="single" w:color="000000" w:sz="6" w:space="0"/>
            </w:tcBorders>
          </w:tcPr>
          <w:p w14:paraId="7BC8AD8B"/>
        </w:tc>
        <w:tc>
          <w:tcPr>
            <w:tcW w:w="1957" w:type="dxa"/>
            <w:vMerge w:val="continue"/>
            <w:tcBorders>
              <w:top w:val="single" w:color="000000" w:sz="6" w:space="0"/>
              <w:left w:val="single" w:color="000000" w:sz="6" w:space="0"/>
              <w:bottom w:val="single" w:color="000000" w:sz="8" w:space="0"/>
              <w:right w:val="single" w:color="000000" w:sz="8" w:space="0"/>
            </w:tcBorders>
          </w:tcPr>
          <w:p w14:paraId="6835DDE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2E052BD">
            <w:pPr>
              <w:widowControl/>
              <w:autoSpaceDE w:val="0"/>
              <w:autoSpaceDN w:val="0"/>
              <w:spacing w:before="380" w:after="0" w:line="320" w:lineRule="exact"/>
              <w:ind w:left="0" w:right="0" w:firstLine="0"/>
              <w:jc w:val="center"/>
            </w:pPr>
            <w:r>
              <w:rPr>
                <w:rFonts w:ascii="7v6lAlxz+SimSun" w:hAnsi="7v6lAlxz+SimSun" w:eastAsia="7v6lAlxz+SimSun"/>
                <w:color w:val="000000"/>
                <w:sz w:val="32"/>
              </w:rPr>
              <w:t>1078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CBEFAC4">
            <w:pPr>
              <w:widowControl/>
              <w:autoSpaceDE w:val="0"/>
              <w:autoSpaceDN w:val="0"/>
              <w:spacing w:before="186" w:after="0" w:line="320" w:lineRule="exact"/>
              <w:ind w:left="0" w:right="0" w:firstLine="0"/>
              <w:jc w:val="center"/>
            </w:pPr>
            <w:r>
              <w:rPr>
                <w:rFonts w:ascii="7v6lAlxz+SimSun" w:hAnsi="7v6lAlxz+SimSun" w:eastAsia="7v6lAlxz+SimSun"/>
                <w:color w:val="000000"/>
                <w:sz w:val="32"/>
              </w:rPr>
              <w:t>协助文旅行业加强雕塑瓷厂周边秩序</w:t>
            </w:r>
          </w:p>
          <w:p w14:paraId="28C4284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管理提升</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5215D98">
            <w:pPr>
              <w:widowControl/>
              <w:autoSpaceDE w:val="0"/>
              <w:autoSpaceDN w:val="0"/>
              <w:spacing w:before="436" w:after="0" w:line="198" w:lineRule="exact"/>
              <w:ind w:left="0" w:right="0" w:firstLine="0"/>
              <w:jc w:val="center"/>
            </w:pPr>
            <w:r>
              <w:rPr>
                <w:rFonts w:ascii="7v6lAlxz+SimSun" w:hAnsi="7v6lAlxz+SimSun" w:eastAsia="7v6lAlxz+SimSun"/>
                <w:color w:val="000000"/>
                <w:sz w:val="20"/>
              </w:rPr>
              <w:t>特色事项</w:t>
            </w:r>
          </w:p>
        </w:tc>
      </w:tr>
      <w:tr w14:paraId="457C7823">
        <w:tblPrEx>
          <w:tblCellMar>
            <w:top w:w="0" w:type="dxa"/>
            <w:left w:w="108" w:type="dxa"/>
            <w:bottom w:w="0" w:type="dxa"/>
            <w:right w:w="108" w:type="dxa"/>
          </w:tblCellMar>
        </w:tblPrEx>
        <w:trPr>
          <w:trHeight w:val="1064"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33C34498"/>
        </w:tc>
        <w:tc>
          <w:tcPr>
            <w:tcW w:w="1957" w:type="dxa"/>
            <w:vMerge w:val="continue"/>
            <w:tcBorders>
              <w:top w:val="single" w:color="000000" w:sz="6" w:space="0"/>
              <w:left w:val="single" w:color="000000" w:sz="6" w:space="0"/>
              <w:bottom w:val="single" w:color="000000" w:sz="8" w:space="0"/>
              <w:right w:val="single" w:color="000000" w:sz="8" w:space="0"/>
            </w:tcBorders>
          </w:tcPr>
          <w:p w14:paraId="73F18624"/>
        </w:tc>
        <w:tc>
          <w:tcPr>
            <w:tcW w:w="1957" w:type="dxa"/>
            <w:vMerge w:val="continue"/>
            <w:tcBorders>
              <w:top w:val="single" w:color="000000" w:sz="6" w:space="0"/>
              <w:left w:val="single" w:color="000000" w:sz="8" w:space="0"/>
              <w:bottom w:val="single" w:color="000000" w:sz="8" w:space="0"/>
              <w:right w:val="single" w:color="000000" w:sz="8" w:space="0"/>
            </w:tcBorders>
          </w:tcPr>
          <w:p w14:paraId="6E57F8D8"/>
        </w:tc>
        <w:tc>
          <w:tcPr>
            <w:tcW w:w="1957" w:type="dxa"/>
            <w:vMerge w:val="continue"/>
            <w:tcBorders>
              <w:top w:val="single" w:color="000000" w:sz="6" w:space="0"/>
              <w:left w:val="single" w:color="000000" w:sz="8" w:space="0"/>
              <w:bottom w:val="single" w:color="000000" w:sz="8" w:space="0"/>
              <w:right w:val="single" w:color="000000" w:sz="6" w:space="0"/>
            </w:tcBorders>
          </w:tcPr>
          <w:p w14:paraId="28EE20F8"/>
        </w:tc>
        <w:tc>
          <w:tcPr>
            <w:tcW w:w="1957" w:type="dxa"/>
            <w:vMerge w:val="continue"/>
            <w:tcBorders>
              <w:top w:val="single" w:color="000000" w:sz="6" w:space="0"/>
              <w:left w:val="single" w:color="000000" w:sz="6" w:space="0"/>
              <w:bottom w:val="single" w:color="000000" w:sz="8" w:space="0"/>
              <w:right w:val="single" w:color="000000" w:sz="8" w:space="0"/>
            </w:tcBorders>
          </w:tcPr>
          <w:p w14:paraId="4BF511F0"/>
        </w:tc>
        <w:tc>
          <w:tcPr>
            <w:tcW w:w="1957" w:type="dxa"/>
            <w:vMerge w:val="continue"/>
            <w:tcBorders>
              <w:top w:val="single" w:color="000000" w:sz="6" w:space="0"/>
              <w:left w:val="single" w:color="000000" w:sz="8" w:space="0"/>
              <w:bottom w:val="single" w:color="000000" w:sz="8" w:space="0"/>
              <w:right w:val="single" w:color="000000" w:sz="8" w:space="0"/>
            </w:tcBorders>
          </w:tcPr>
          <w:p w14:paraId="167364EE"/>
        </w:tc>
        <w:tc>
          <w:tcPr>
            <w:tcW w:w="1957" w:type="dxa"/>
            <w:vMerge w:val="continue"/>
            <w:tcBorders>
              <w:top w:val="single" w:color="000000" w:sz="6" w:space="0"/>
              <w:left w:val="single" w:color="000000" w:sz="8" w:space="0"/>
              <w:bottom w:val="single" w:color="000000" w:sz="8" w:space="0"/>
              <w:right w:val="single" w:color="000000" w:sz="6" w:space="0"/>
            </w:tcBorders>
          </w:tcPr>
          <w:p w14:paraId="05BAB997"/>
        </w:tc>
        <w:tc>
          <w:tcPr>
            <w:tcW w:w="1957" w:type="dxa"/>
            <w:vMerge w:val="continue"/>
            <w:tcBorders>
              <w:top w:val="single" w:color="000000" w:sz="6" w:space="0"/>
              <w:left w:val="single" w:color="000000" w:sz="6" w:space="0"/>
              <w:bottom w:val="single" w:color="000000" w:sz="8" w:space="0"/>
              <w:right w:val="single" w:color="000000" w:sz="8" w:space="0"/>
            </w:tcBorders>
          </w:tcPr>
          <w:p w14:paraId="543BE713"/>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1AE0F87">
            <w:pPr>
              <w:widowControl/>
              <w:autoSpaceDE w:val="0"/>
              <w:autoSpaceDN w:val="0"/>
              <w:spacing w:before="382" w:after="0" w:line="320" w:lineRule="exact"/>
              <w:ind w:left="0" w:right="0" w:firstLine="0"/>
              <w:jc w:val="center"/>
            </w:pPr>
            <w:r>
              <w:rPr>
                <w:rFonts w:ascii="7v6lAlxz+SimSun" w:hAnsi="7v6lAlxz+SimSun" w:eastAsia="7v6lAlxz+SimSun"/>
                <w:color w:val="000000"/>
                <w:sz w:val="32"/>
              </w:rPr>
              <w:t>1079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AD83D44">
            <w:pPr>
              <w:widowControl/>
              <w:autoSpaceDE w:val="0"/>
              <w:autoSpaceDN w:val="0"/>
              <w:spacing w:before="188" w:after="0" w:line="320" w:lineRule="exact"/>
              <w:ind w:left="0" w:right="0" w:firstLine="0"/>
              <w:jc w:val="center"/>
            </w:pPr>
            <w:r>
              <w:rPr>
                <w:rFonts w:ascii="7v6lAlxz+SimSun" w:hAnsi="7v6lAlxz+SimSun" w:eastAsia="7v6lAlxz+SimSun"/>
                <w:color w:val="000000"/>
                <w:sz w:val="32"/>
              </w:rPr>
              <w:t>协助文旅行业加强雕塑瓷厂周边环境</w:t>
            </w:r>
          </w:p>
          <w:p w14:paraId="304E6F72">
            <w:pPr>
              <w:widowControl/>
              <w:autoSpaceDE w:val="0"/>
              <w:autoSpaceDN w:val="0"/>
              <w:spacing w:before="68" w:after="0" w:line="320" w:lineRule="exact"/>
              <w:ind w:left="0" w:right="0" w:firstLine="0"/>
              <w:jc w:val="center"/>
            </w:pPr>
            <w:r>
              <w:rPr>
                <w:rFonts w:ascii="7v6lAlxz+SimSun" w:hAnsi="7v6lAlxz+SimSun" w:eastAsia="7v6lAlxz+SimSun"/>
                <w:color w:val="000000"/>
                <w:sz w:val="32"/>
              </w:rPr>
              <w:t>保护提升</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BF3AC4F">
            <w:pPr>
              <w:widowControl/>
              <w:autoSpaceDE w:val="0"/>
              <w:autoSpaceDN w:val="0"/>
              <w:spacing w:before="438" w:after="0" w:line="198" w:lineRule="exact"/>
              <w:ind w:left="0" w:right="0" w:firstLine="0"/>
              <w:jc w:val="center"/>
            </w:pPr>
            <w:r>
              <w:rPr>
                <w:rFonts w:ascii="7v6lAlxz+SimSun" w:hAnsi="7v6lAlxz+SimSun" w:eastAsia="7v6lAlxz+SimSun"/>
                <w:color w:val="000000"/>
                <w:sz w:val="20"/>
              </w:rPr>
              <w:t>特色事项</w:t>
            </w:r>
          </w:p>
        </w:tc>
      </w:tr>
      <w:tr w14:paraId="7C6009DD">
        <w:tblPrEx>
          <w:tblCellMar>
            <w:top w:w="0" w:type="dxa"/>
            <w:left w:w="108" w:type="dxa"/>
            <w:bottom w:w="0" w:type="dxa"/>
            <w:right w:w="108" w:type="dxa"/>
          </w:tblCellMar>
        </w:tblPrEx>
        <w:trPr>
          <w:trHeight w:val="106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315639A2"/>
        </w:tc>
        <w:tc>
          <w:tcPr>
            <w:tcW w:w="1957" w:type="dxa"/>
            <w:vMerge w:val="continue"/>
            <w:tcBorders>
              <w:top w:val="single" w:color="000000" w:sz="6" w:space="0"/>
              <w:left w:val="single" w:color="000000" w:sz="6" w:space="0"/>
              <w:bottom w:val="single" w:color="000000" w:sz="8" w:space="0"/>
              <w:right w:val="single" w:color="000000" w:sz="8" w:space="0"/>
            </w:tcBorders>
          </w:tcPr>
          <w:p w14:paraId="6DC05030"/>
        </w:tc>
        <w:tc>
          <w:tcPr>
            <w:tcW w:w="1957" w:type="dxa"/>
            <w:vMerge w:val="continue"/>
            <w:tcBorders>
              <w:top w:val="single" w:color="000000" w:sz="6" w:space="0"/>
              <w:left w:val="single" w:color="000000" w:sz="8" w:space="0"/>
              <w:bottom w:val="single" w:color="000000" w:sz="8" w:space="0"/>
              <w:right w:val="single" w:color="000000" w:sz="8" w:space="0"/>
            </w:tcBorders>
          </w:tcPr>
          <w:p w14:paraId="3FC46FBE"/>
        </w:tc>
        <w:tc>
          <w:tcPr>
            <w:tcW w:w="1957" w:type="dxa"/>
            <w:vMerge w:val="continue"/>
            <w:tcBorders>
              <w:top w:val="single" w:color="000000" w:sz="6" w:space="0"/>
              <w:left w:val="single" w:color="000000" w:sz="8" w:space="0"/>
              <w:bottom w:val="single" w:color="000000" w:sz="8" w:space="0"/>
              <w:right w:val="single" w:color="000000" w:sz="6" w:space="0"/>
            </w:tcBorders>
          </w:tcPr>
          <w:p w14:paraId="3B4C3C4C"/>
        </w:tc>
        <w:tc>
          <w:tcPr>
            <w:tcW w:w="1957" w:type="dxa"/>
            <w:vMerge w:val="continue"/>
            <w:tcBorders>
              <w:top w:val="single" w:color="000000" w:sz="6" w:space="0"/>
              <w:left w:val="single" w:color="000000" w:sz="6" w:space="0"/>
              <w:bottom w:val="single" w:color="000000" w:sz="8" w:space="0"/>
              <w:right w:val="single" w:color="000000" w:sz="8" w:space="0"/>
            </w:tcBorders>
          </w:tcPr>
          <w:p w14:paraId="54EEDF5F"/>
        </w:tc>
        <w:tc>
          <w:tcPr>
            <w:tcW w:w="1957" w:type="dxa"/>
            <w:vMerge w:val="continue"/>
            <w:tcBorders>
              <w:top w:val="single" w:color="000000" w:sz="6" w:space="0"/>
              <w:left w:val="single" w:color="000000" w:sz="8" w:space="0"/>
              <w:bottom w:val="single" w:color="000000" w:sz="8" w:space="0"/>
              <w:right w:val="single" w:color="000000" w:sz="8" w:space="0"/>
            </w:tcBorders>
          </w:tcPr>
          <w:p w14:paraId="59DA285F"/>
        </w:tc>
        <w:tc>
          <w:tcPr>
            <w:tcW w:w="1957" w:type="dxa"/>
            <w:vMerge w:val="continue"/>
            <w:tcBorders>
              <w:top w:val="single" w:color="000000" w:sz="6" w:space="0"/>
              <w:left w:val="single" w:color="000000" w:sz="8" w:space="0"/>
              <w:bottom w:val="single" w:color="000000" w:sz="8" w:space="0"/>
              <w:right w:val="single" w:color="000000" w:sz="6" w:space="0"/>
            </w:tcBorders>
          </w:tcPr>
          <w:p w14:paraId="087D1ECF"/>
        </w:tc>
        <w:tc>
          <w:tcPr>
            <w:tcW w:w="1957" w:type="dxa"/>
            <w:vMerge w:val="continue"/>
            <w:tcBorders>
              <w:top w:val="single" w:color="000000" w:sz="6" w:space="0"/>
              <w:left w:val="single" w:color="000000" w:sz="6" w:space="0"/>
              <w:bottom w:val="single" w:color="000000" w:sz="8" w:space="0"/>
              <w:right w:val="single" w:color="000000" w:sz="8" w:space="0"/>
            </w:tcBorders>
          </w:tcPr>
          <w:p w14:paraId="69BD5227"/>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4EC2851">
            <w:pPr>
              <w:widowControl/>
              <w:autoSpaceDE w:val="0"/>
              <w:autoSpaceDN w:val="0"/>
              <w:spacing w:before="384" w:after="0" w:line="320" w:lineRule="exact"/>
              <w:ind w:left="0" w:right="0" w:firstLine="0"/>
              <w:jc w:val="center"/>
            </w:pPr>
            <w:r>
              <w:rPr>
                <w:rFonts w:ascii="7v6lAlxz+SimSun" w:hAnsi="7v6lAlxz+SimSun" w:eastAsia="7v6lAlxz+SimSun"/>
                <w:color w:val="000000"/>
                <w:sz w:val="32"/>
              </w:rPr>
              <w:t>1080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6A258FA">
            <w:pPr>
              <w:widowControl/>
              <w:autoSpaceDE w:val="0"/>
              <w:autoSpaceDN w:val="0"/>
              <w:spacing w:before="190" w:after="0" w:line="318" w:lineRule="exact"/>
              <w:ind w:left="0" w:right="0" w:firstLine="0"/>
              <w:jc w:val="center"/>
            </w:pPr>
            <w:r>
              <w:rPr>
                <w:rFonts w:ascii="7v6lAlxz+SimSun" w:hAnsi="7v6lAlxz+SimSun" w:eastAsia="7v6lAlxz+SimSun"/>
                <w:color w:val="000000"/>
                <w:sz w:val="32"/>
              </w:rPr>
              <w:t>协助文旅行业加强雕塑瓷厂周边环境</w:t>
            </w:r>
          </w:p>
          <w:p w14:paraId="55A3CF89">
            <w:pPr>
              <w:widowControl/>
              <w:autoSpaceDE w:val="0"/>
              <w:autoSpaceDN w:val="0"/>
              <w:spacing w:before="70" w:after="0" w:line="320" w:lineRule="exact"/>
              <w:ind w:left="0" w:right="0" w:firstLine="0"/>
              <w:jc w:val="center"/>
            </w:pPr>
            <w:r>
              <w:rPr>
                <w:rFonts w:ascii="7v6lAlxz+SimSun" w:hAnsi="7v6lAlxz+SimSun" w:eastAsia="7v6lAlxz+SimSun"/>
                <w:color w:val="000000"/>
                <w:sz w:val="32"/>
              </w:rPr>
              <w:t>风貌管理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248ADC9">
            <w:pPr>
              <w:widowControl/>
              <w:autoSpaceDE w:val="0"/>
              <w:autoSpaceDN w:val="0"/>
              <w:spacing w:before="440" w:after="0" w:line="198" w:lineRule="exact"/>
              <w:ind w:left="0" w:right="0" w:firstLine="0"/>
              <w:jc w:val="center"/>
            </w:pPr>
            <w:r>
              <w:rPr>
                <w:rFonts w:ascii="7v6lAlxz+SimSun" w:hAnsi="7v6lAlxz+SimSun" w:eastAsia="7v6lAlxz+SimSun"/>
                <w:color w:val="000000"/>
                <w:sz w:val="20"/>
              </w:rPr>
              <w:t>特色事项</w:t>
            </w:r>
          </w:p>
        </w:tc>
      </w:tr>
      <w:tr w14:paraId="4C810020">
        <w:tblPrEx>
          <w:tblCellMar>
            <w:top w:w="0" w:type="dxa"/>
            <w:left w:w="108" w:type="dxa"/>
            <w:bottom w:w="0" w:type="dxa"/>
            <w:right w:w="108" w:type="dxa"/>
          </w:tblCellMar>
        </w:tblPrEx>
        <w:trPr>
          <w:trHeight w:val="2530"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091BDF5">
            <w:pPr>
              <w:widowControl/>
              <w:autoSpaceDE w:val="0"/>
              <w:autoSpaceDN w:val="0"/>
              <w:spacing w:before="1114" w:after="0" w:line="318" w:lineRule="exact"/>
              <w:ind w:left="0" w:right="0" w:firstLine="0"/>
              <w:jc w:val="center"/>
            </w:pPr>
            <w:r>
              <w:rPr>
                <w:rFonts w:ascii="7v6lAlxz+SimSun" w:hAnsi="7v6lAlxz+SimSun" w:eastAsia="7v6lAlxz+SimSun"/>
                <w:color w:val="000000"/>
                <w:sz w:val="32"/>
              </w:rPr>
              <w:t>95</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F7F8270">
            <w:pPr>
              <w:widowControl/>
              <w:autoSpaceDE w:val="0"/>
              <w:autoSpaceDN w:val="0"/>
              <w:spacing w:before="658" w:after="0" w:line="388" w:lineRule="exact"/>
              <w:ind w:left="0" w:right="0" w:firstLine="0"/>
              <w:jc w:val="center"/>
            </w:pPr>
            <w:r>
              <w:rPr>
                <w:rFonts w:ascii="7v6lAlxz+SimSun" w:hAnsi="7v6lAlxz+SimSun" w:eastAsia="7v6lAlxz+SimSun"/>
                <w:color w:val="000000"/>
                <w:sz w:val="32"/>
              </w:rPr>
              <w:t>文化和旅游</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8E0C64F">
            <w:pPr>
              <w:widowControl/>
              <w:autoSpaceDE w:val="0"/>
              <w:autoSpaceDN w:val="0"/>
              <w:spacing w:before="76" w:after="0" w:line="388" w:lineRule="exact"/>
              <w:ind w:left="0" w:right="0" w:firstLine="0"/>
              <w:jc w:val="center"/>
            </w:pPr>
            <w:r>
              <w:rPr>
                <w:rFonts w:ascii="7v6lAlxz+SimSun" w:hAnsi="7v6lAlxz+SimSun" w:eastAsia="7v6lAlxz+SimSun"/>
                <w:color w:val="000000"/>
                <w:sz w:val="32"/>
              </w:rPr>
              <w:t>打造景德镇雕塑瓷厂、陶艺街“景漂”聚集文化新地标，深化“千馆之城”核心区建设。</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F7E2CF4">
            <w:pPr>
              <w:widowControl/>
              <w:autoSpaceDE w:val="0"/>
              <w:autoSpaceDN w:val="0"/>
              <w:spacing w:before="1114" w:after="0" w:line="318" w:lineRule="exact"/>
              <w:ind w:left="0" w:right="0" w:firstLine="0"/>
              <w:jc w:val="center"/>
            </w:pPr>
            <w:r>
              <w:rPr>
                <w:rFonts w:ascii="7v6lAlxz+SimSun" w:hAnsi="7v6lAlxz+SimSun" w:eastAsia="7v6lAlxz+SimSun"/>
                <w:color w:val="000000"/>
                <w:sz w:val="32"/>
              </w:rPr>
              <w:t>252</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5280B2D"/>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F1BC7C8">
            <w:pPr>
              <w:widowControl/>
              <w:autoSpaceDE w:val="0"/>
              <w:autoSpaceDN w:val="0"/>
              <w:spacing w:before="1122" w:after="0" w:line="246" w:lineRule="exact"/>
              <w:ind w:left="30" w:right="0" w:firstLine="0"/>
              <w:jc w:val="left"/>
            </w:pPr>
            <w:r>
              <w:rPr>
                <w:rFonts w:ascii="7v6lAlxz+SimSun" w:hAnsi="7v6lAlxz+SimSun" w:eastAsia="7v6lAlxz+SimSun"/>
                <w:color w:val="000000"/>
                <w:sz w:val="20"/>
              </w:rPr>
              <w:t>《江西省非物质文化遗产条例》</w:t>
            </w:r>
            <w:r>
              <w:br w:type="textWrapping"/>
            </w:r>
            <w:r>
              <w:rPr>
                <w:rFonts w:ascii="7v6lAlxz+SimSun" w:hAnsi="7v6lAlxz+SimSun" w:eastAsia="7v6lAlxz+SimSun"/>
                <w:color w:val="000000"/>
                <w:sz w:val="20"/>
              </w:rPr>
              <w:t>第六条乡镇（街道）人民政府、街道办事处应当协助做好非物质文化遗产的保护、保存工作。【规范性文件】《关于组织“千馆之城”申报的函》各县(市、区)、园区文广局，局属各单位，局机关相关科室自“千馆之城”建设启动以来，在市委、市政府的坚强领导和各级各部门的大力支持下，我局深入开展资源摸底、方案制定和研究论证工作，现面向全市范围启动“千馆之城”申报。请各有关单位组织辖区或对口指导范围内场馆积极申报。</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5682708">
            <w:pPr>
              <w:widowControl/>
              <w:autoSpaceDE w:val="0"/>
              <w:autoSpaceDN w:val="0"/>
              <w:spacing w:before="1736" w:after="0" w:line="248" w:lineRule="exact"/>
              <w:ind w:left="28" w:right="160" w:firstLine="0"/>
              <w:jc w:val="both"/>
            </w:pPr>
            <w:r>
              <w:rPr>
                <w:rFonts w:ascii="7v6lAlxz+SimSun" w:hAnsi="7v6lAlxz+SimSun" w:eastAsia="7v6lAlxz+SimSun"/>
                <w:color w:val="000000"/>
                <w:sz w:val="20"/>
              </w:rPr>
              <w:t>民生服务办公室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EA12C35">
            <w:pPr>
              <w:widowControl/>
              <w:autoSpaceDE w:val="0"/>
              <w:autoSpaceDN w:val="0"/>
              <w:spacing w:before="1736" w:after="0" w:line="248" w:lineRule="exact"/>
              <w:ind w:left="0" w:right="0" w:firstLine="0"/>
              <w:jc w:val="center"/>
            </w:pPr>
            <w:r>
              <w:rPr>
                <w:rFonts w:ascii="7v6lAlxz+SimSun" w:hAnsi="7v6lAlxz+SimSun" w:eastAsia="7v6lAlxz+SimSun"/>
                <w:color w:val="000000"/>
                <w:sz w:val="20"/>
              </w:rPr>
              <w:t>区文化广电旅游局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D5A7467">
            <w:pPr>
              <w:widowControl/>
              <w:autoSpaceDE w:val="0"/>
              <w:autoSpaceDN w:val="0"/>
              <w:spacing w:before="1114" w:after="0" w:line="318" w:lineRule="exact"/>
              <w:ind w:left="0" w:right="0" w:firstLine="0"/>
              <w:jc w:val="center"/>
            </w:pPr>
            <w:r>
              <w:rPr>
                <w:rFonts w:ascii="7v6lAlxz+SimSun" w:hAnsi="7v6lAlxz+SimSun" w:eastAsia="7v6lAlxz+SimSun"/>
                <w:color w:val="000000"/>
                <w:sz w:val="32"/>
              </w:rPr>
              <w:t>1081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5937AA4">
            <w:pPr>
              <w:widowControl/>
              <w:autoSpaceDE w:val="0"/>
              <w:autoSpaceDN w:val="0"/>
              <w:spacing w:before="660" w:after="0" w:line="386" w:lineRule="exact"/>
              <w:ind w:left="0" w:right="0" w:firstLine="0"/>
              <w:jc w:val="center"/>
            </w:pPr>
            <w:r>
              <w:rPr>
                <w:rFonts w:ascii="7v6lAlxz+SimSun" w:hAnsi="7v6lAlxz+SimSun" w:eastAsia="7v6lAlxz+SimSun"/>
                <w:color w:val="000000"/>
                <w:sz w:val="32"/>
              </w:rPr>
              <w:t>开展雕塑瓷厂、九集小镇、陶艺街等文化宣传及非物质文化千馆之城申报</w:t>
            </w:r>
          </w:p>
          <w:p w14:paraId="72595F73">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和宣传</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FB8D85">
            <w:pPr>
              <w:widowControl/>
              <w:autoSpaceDE w:val="0"/>
              <w:autoSpaceDN w:val="0"/>
              <w:spacing w:before="1168" w:after="0" w:line="200" w:lineRule="exact"/>
              <w:ind w:left="0" w:right="0" w:firstLine="0"/>
              <w:jc w:val="center"/>
            </w:pPr>
            <w:r>
              <w:rPr>
                <w:rFonts w:ascii="7v6lAlxz+SimSun" w:hAnsi="7v6lAlxz+SimSun" w:eastAsia="7v6lAlxz+SimSun"/>
                <w:color w:val="000000"/>
                <w:sz w:val="20"/>
              </w:rPr>
              <w:t>特色事项</w:t>
            </w:r>
          </w:p>
        </w:tc>
      </w:tr>
      <w:tr w14:paraId="49EEA8EB">
        <w:tblPrEx>
          <w:tblCellMar>
            <w:top w:w="0" w:type="dxa"/>
            <w:left w:w="108" w:type="dxa"/>
            <w:bottom w:w="0" w:type="dxa"/>
            <w:right w:w="108" w:type="dxa"/>
          </w:tblCellMar>
        </w:tblPrEx>
        <w:trPr>
          <w:trHeight w:val="92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B2D3BF3">
            <w:pPr>
              <w:widowControl/>
              <w:autoSpaceDE w:val="0"/>
              <w:autoSpaceDN w:val="0"/>
              <w:spacing w:before="712" w:after="0" w:line="320" w:lineRule="exact"/>
              <w:ind w:left="0" w:right="0" w:firstLine="0"/>
              <w:jc w:val="center"/>
            </w:pPr>
            <w:r>
              <w:rPr>
                <w:rFonts w:ascii="7v6lAlxz+SimSun" w:hAnsi="7v6lAlxz+SimSun" w:eastAsia="7v6lAlxz+SimSun"/>
                <w:color w:val="000000"/>
                <w:sz w:val="32"/>
              </w:rPr>
              <w:t>96</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CB84BB5">
            <w:pPr>
              <w:widowControl/>
              <w:autoSpaceDE w:val="0"/>
              <w:autoSpaceDN w:val="0"/>
              <w:spacing w:before="254" w:after="0" w:line="388" w:lineRule="exact"/>
              <w:ind w:left="0" w:right="0" w:firstLine="0"/>
              <w:jc w:val="center"/>
            </w:pPr>
            <w:r>
              <w:rPr>
                <w:rFonts w:ascii="7v6lAlxz+SimSun" w:hAnsi="7v6lAlxz+SimSun" w:eastAsia="7v6lAlxz+SimSun"/>
                <w:color w:val="000000"/>
                <w:sz w:val="32"/>
              </w:rPr>
              <w:t>文化和旅游</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7E27E5C">
            <w:pPr>
              <w:widowControl/>
              <w:autoSpaceDE w:val="0"/>
              <w:autoSpaceDN w:val="0"/>
              <w:spacing w:before="254" w:after="0" w:line="388" w:lineRule="exact"/>
              <w:ind w:left="0" w:right="0" w:firstLine="0"/>
              <w:jc w:val="center"/>
            </w:pPr>
            <w:r>
              <w:rPr>
                <w:rFonts w:ascii="7v6lAlxz+SimSun" w:hAnsi="7v6lAlxz+SimSun" w:eastAsia="7v6lAlxz+SimSun"/>
                <w:color w:val="000000"/>
                <w:sz w:val="32"/>
              </w:rPr>
              <w:t>推动陶瓷技艺等非物质文化遗产传承与保护。</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F1AFB64">
            <w:pPr>
              <w:widowControl/>
              <w:autoSpaceDE w:val="0"/>
              <w:autoSpaceDN w:val="0"/>
              <w:spacing w:before="712" w:after="0" w:line="320" w:lineRule="exact"/>
              <w:ind w:left="0" w:right="0" w:firstLine="0"/>
              <w:jc w:val="center"/>
            </w:pPr>
            <w:r>
              <w:rPr>
                <w:rFonts w:ascii="7v6lAlxz+SimSun" w:hAnsi="7v6lAlxz+SimSun" w:eastAsia="7v6lAlxz+SimSun"/>
                <w:color w:val="000000"/>
                <w:sz w:val="32"/>
              </w:rPr>
              <w:t>253</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F9CF0E7"/>
        </w:tc>
        <w:tc>
          <w:tcPr>
            <w:tcW w:w="1957" w:type="dxa"/>
            <w:vMerge w:val="continue"/>
            <w:tcBorders>
              <w:top w:val="single" w:color="000000" w:sz="8" w:space="0"/>
              <w:left w:val="single" w:color="000000" w:sz="8" w:space="0"/>
              <w:bottom w:val="single" w:color="000000" w:sz="8" w:space="0"/>
              <w:right w:val="single" w:color="000000" w:sz="8" w:space="0"/>
            </w:tcBorders>
          </w:tcPr>
          <w:p w14:paraId="05D7EC56"/>
        </w:tc>
        <w:tc>
          <w:tcPr>
            <w:tcW w:w="1957" w:type="dxa"/>
            <w:vMerge w:val="continue"/>
            <w:tcBorders>
              <w:top w:val="single" w:color="000000" w:sz="8" w:space="0"/>
              <w:left w:val="single" w:color="000000" w:sz="8" w:space="0"/>
              <w:bottom w:val="single" w:color="000000" w:sz="8" w:space="0"/>
              <w:right w:val="single" w:color="000000" w:sz="6" w:space="0"/>
            </w:tcBorders>
          </w:tcPr>
          <w:p w14:paraId="72A7E8A8"/>
        </w:tc>
        <w:tc>
          <w:tcPr>
            <w:tcW w:w="1957" w:type="dxa"/>
            <w:vMerge w:val="continue"/>
            <w:tcBorders>
              <w:top w:val="single" w:color="000000" w:sz="8" w:space="0"/>
              <w:left w:val="single" w:color="000000" w:sz="6" w:space="0"/>
              <w:bottom w:val="single" w:color="000000" w:sz="8" w:space="0"/>
              <w:right w:val="single" w:color="000000" w:sz="8" w:space="0"/>
            </w:tcBorders>
          </w:tcPr>
          <w:p w14:paraId="5157057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2B6456A">
            <w:pPr>
              <w:widowControl/>
              <w:autoSpaceDE w:val="0"/>
              <w:autoSpaceDN w:val="0"/>
              <w:spacing w:before="310" w:after="0" w:line="318" w:lineRule="exact"/>
              <w:ind w:left="0" w:right="0" w:firstLine="0"/>
              <w:jc w:val="center"/>
            </w:pPr>
            <w:r>
              <w:rPr>
                <w:rFonts w:ascii="7v6lAlxz+SimSun" w:hAnsi="7v6lAlxz+SimSun" w:eastAsia="7v6lAlxz+SimSun"/>
                <w:color w:val="000000"/>
                <w:sz w:val="32"/>
              </w:rPr>
              <w:t>1082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F29883F">
            <w:pPr>
              <w:widowControl/>
              <w:autoSpaceDE w:val="0"/>
              <w:autoSpaceDN w:val="0"/>
              <w:spacing w:before="114" w:after="0" w:line="320" w:lineRule="exact"/>
              <w:ind w:left="0" w:right="0" w:firstLine="0"/>
              <w:jc w:val="center"/>
            </w:pPr>
            <w:r>
              <w:rPr>
                <w:rFonts w:ascii="7v6lAlxz+SimSun" w:hAnsi="7v6lAlxz+SimSun" w:eastAsia="7v6lAlxz+SimSun"/>
                <w:color w:val="000000"/>
                <w:sz w:val="32"/>
              </w:rPr>
              <w:t>开展非物质文化遗产保护相关法律法</w:t>
            </w:r>
          </w:p>
          <w:p w14:paraId="12CC7FA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规宣传工作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EB7FFA"/>
        </w:tc>
      </w:tr>
      <w:tr w14:paraId="69EBDD71">
        <w:tblPrEx>
          <w:tblCellMar>
            <w:top w:w="0" w:type="dxa"/>
            <w:left w:w="108" w:type="dxa"/>
            <w:bottom w:w="0" w:type="dxa"/>
            <w:right w:w="108" w:type="dxa"/>
          </w:tblCellMar>
        </w:tblPrEx>
        <w:trPr>
          <w:trHeight w:val="4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3C1D308"/>
        </w:tc>
        <w:tc>
          <w:tcPr>
            <w:tcW w:w="1957" w:type="dxa"/>
            <w:vMerge w:val="continue"/>
            <w:tcBorders>
              <w:top w:val="single" w:color="000000" w:sz="8" w:space="0"/>
              <w:left w:val="single" w:color="000000" w:sz="6" w:space="0"/>
              <w:bottom w:val="single" w:color="000000" w:sz="8" w:space="0"/>
              <w:right w:val="single" w:color="000000" w:sz="8" w:space="0"/>
            </w:tcBorders>
          </w:tcPr>
          <w:p w14:paraId="4B243DCB"/>
        </w:tc>
        <w:tc>
          <w:tcPr>
            <w:tcW w:w="1957" w:type="dxa"/>
            <w:vMerge w:val="continue"/>
            <w:tcBorders>
              <w:top w:val="single" w:color="000000" w:sz="8" w:space="0"/>
              <w:left w:val="single" w:color="000000" w:sz="8" w:space="0"/>
              <w:bottom w:val="single" w:color="000000" w:sz="8" w:space="0"/>
              <w:right w:val="single" w:color="000000" w:sz="8" w:space="0"/>
            </w:tcBorders>
          </w:tcPr>
          <w:p w14:paraId="25BD26C3"/>
        </w:tc>
        <w:tc>
          <w:tcPr>
            <w:tcW w:w="1957" w:type="dxa"/>
            <w:vMerge w:val="continue"/>
            <w:tcBorders>
              <w:top w:val="single" w:color="000000" w:sz="8" w:space="0"/>
              <w:left w:val="single" w:color="000000" w:sz="8" w:space="0"/>
              <w:bottom w:val="single" w:color="000000" w:sz="8" w:space="0"/>
              <w:right w:val="single" w:color="000000" w:sz="6" w:space="0"/>
            </w:tcBorders>
          </w:tcPr>
          <w:p w14:paraId="0100A29D"/>
        </w:tc>
        <w:tc>
          <w:tcPr>
            <w:tcW w:w="1957" w:type="dxa"/>
            <w:vMerge w:val="continue"/>
            <w:tcBorders>
              <w:top w:val="single" w:color="000000" w:sz="8" w:space="0"/>
              <w:left w:val="single" w:color="000000" w:sz="6" w:space="0"/>
              <w:bottom w:val="single" w:color="000000" w:sz="8" w:space="0"/>
              <w:right w:val="single" w:color="000000" w:sz="8" w:space="0"/>
            </w:tcBorders>
          </w:tcPr>
          <w:p w14:paraId="72F809E2"/>
        </w:tc>
        <w:tc>
          <w:tcPr>
            <w:tcW w:w="1957" w:type="dxa"/>
            <w:vMerge w:val="continue"/>
            <w:tcBorders>
              <w:top w:val="single" w:color="000000" w:sz="8" w:space="0"/>
              <w:left w:val="single" w:color="000000" w:sz="8" w:space="0"/>
              <w:bottom w:val="single" w:color="000000" w:sz="8" w:space="0"/>
              <w:right w:val="single" w:color="000000" w:sz="8" w:space="0"/>
            </w:tcBorders>
          </w:tcPr>
          <w:p w14:paraId="2E988E94"/>
        </w:tc>
        <w:tc>
          <w:tcPr>
            <w:tcW w:w="1957" w:type="dxa"/>
            <w:vMerge w:val="continue"/>
            <w:tcBorders>
              <w:top w:val="single" w:color="000000" w:sz="8" w:space="0"/>
              <w:left w:val="single" w:color="000000" w:sz="8" w:space="0"/>
              <w:bottom w:val="single" w:color="000000" w:sz="8" w:space="0"/>
              <w:right w:val="single" w:color="000000" w:sz="6" w:space="0"/>
            </w:tcBorders>
          </w:tcPr>
          <w:p w14:paraId="3DF40AC2"/>
        </w:tc>
        <w:tc>
          <w:tcPr>
            <w:tcW w:w="1957" w:type="dxa"/>
            <w:vMerge w:val="continue"/>
            <w:tcBorders>
              <w:top w:val="single" w:color="000000" w:sz="8" w:space="0"/>
              <w:left w:val="single" w:color="000000" w:sz="6" w:space="0"/>
              <w:bottom w:val="single" w:color="000000" w:sz="8" w:space="0"/>
              <w:right w:val="single" w:color="000000" w:sz="8" w:space="0"/>
            </w:tcBorders>
          </w:tcPr>
          <w:p w14:paraId="2143E52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AA38403">
            <w:pPr>
              <w:widowControl/>
              <w:autoSpaceDE w:val="0"/>
              <w:autoSpaceDN w:val="0"/>
              <w:spacing w:before="50" w:after="0" w:line="318" w:lineRule="exact"/>
              <w:ind w:left="0" w:right="0" w:firstLine="0"/>
              <w:jc w:val="center"/>
            </w:pPr>
            <w:r>
              <w:rPr>
                <w:rFonts w:ascii="7v6lAlxz+SimSun" w:hAnsi="7v6lAlxz+SimSun" w:eastAsia="7v6lAlxz+SimSun"/>
                <w:color w:val="000000"/>
                <w:sz w:val="32"/>
              </w:rPr>
              <w:t>1083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2B232D5">
            <w:pPr>
              <w:widowControl/>
              <w:autoSpaceDE w:val="0"/>
              <w:autoSpaceDN w:val="0"/>
              <w:spacing w:before="50" w:after="0" w:line="318" w:lineRule="exact"/>
              <w:ind w:left="0" w:right="0" w:firstLine="0"/>
              <w:jc w:val="center"/>
            </w:pPr>
            <w:r>
              <w:rPr>
                <w:rFonts w:ascii="7v6lAlxz+SimSun" w:hAnsi="7v6lAlxz+SimSun" w:eastAsia="7v6lAlxz+SimSun"/>
                <w:color w:val="000000"/>
                <w:sz w:val="32"/>
              </w:rPr>
              <w:t>开展系列非遗文化挖掘、普查工作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4EBB91A"/>
        </w:tc>
      </w:tr>
      <w:tr w14:paraId="77087885">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07B171A"/>
        </w:tc>
        <w:tc>
          <w:tcPr>
            <w:tcW w:w="1957" w:type="dxa"/>
            <w:vMerge w:val="continue"/>
            <w:tcBorders>
              <w:top w:val="single" w:color="000000" w:sz="8" w:space="0"/>
              <w:left w:val="single" w:color="000000" w:sz="6" w:space="0"/>
              <w:bottom w:val="single" w:color="000000" w:sz="8" w:space="0"/>
              <w:right w:val="single" w:color="000000" w:sz="8" w:space="0"/>
            </w:tcBorders>
          </w:tcPr>
          <w:p w14:paraId="00C67CD0"/>
        </w:tc>
        <w:tc>
          <w:tcPr>
            <w:tcW w:w="1957" w:type="dxa"/>
            <w:vMerge w:val="continue"/>
            <w:tcBorders>
              <w:top w:val="single" w:color="000000" w:sz="8" w:space="0"/>
              <w:left w:val="single" w:color="000000" w:sz="8" w:space="0"/>
              <w:bottom w:val="single" w:color="000000" w:sz="8" w:space="0"/>
              <w:right w:val="single" w:color="000000" w:sz="8" w:space="0"/>
            </w:tcBorders>
          </w:tcPr>
          <w:p w14:paraId="1A181ADE"/>
        </w:tc>
        <w:tc>
          <w:tcPr>
            <w:tcW w:w="1957" w:type="dxa"/>
            <w:vMerge w:val="continue"/>
            <w:tcBorders>
              <w:top w:val="single" w:color="000000" w:sz="8" w:space="0"/>
              <w:left w:val="single" w:color="000000" w:sz="8" w:space="0"/>
              <w:bottom w:val="single" w:color="000000" w:sz="8" w:space="0"/>
              <w:right w:val="single" w:color="000000" w:sz="6" w:space="0"/>
            </w:tcBorders>
          </w:tcPr>
          <w:p w14:paraId="2A0043B5"/>
        </w:tc>
        <w:tc>
          <w:tcPr>
            <w:tcW w:w="1957" w:type="dxa"/>
            <w:vMerge w:val="continue"/>
            <w:tcBorders>
              <w:top w:val="single" w:color="000000" w:sz="8" w:space="0"/>
              <w:left w:val="single" w:color="000000" w:sz="6" w:space="0"/>
              <w:bottom w:val="single" w:color="000000" w:sz="8" w:space="0"/>
              <w:right w:val="single" w:color="000000" w:sz="8" w:space="0"/>
            </w:tcBorders>
          </w:tcPr>
          <w:p w14:paraId="783F4EF7"/>
        </w:tc>
        <w:tc>
          <w:tcPr>
            <w:tcW w:w="1957" w:type="dxa"/>
            <w:vMerge w:val="continue"/>
            <w:tcBorders>
              <w:top w:val="single" w:color="000000" w:sz="8" w:space="0"/>
              <w:left w:val="single" w:color="000000" w:sz="8" w:space="0"/>
              <w:bottom w:val="single" w:color="000000" w:sz="8" w:space="0"/>
              <w:right w:val="single" w:color="000000" w:sz="8" w:space="0"/>
            </w:tcBorders>
          </w:tcPr>
          <w:p w14:paraId="4B3A038C"/>
        </w:tc>
        <w:tc>
          <w:tcPr>
            <w:tcW w:w="1957" w:type="dxa"/>
            <w:vMerge w:val="continue"/>
            <w:tcBorders>
              <w:top w:val="single" w:color="000000" w:sz="8" w:space="0"/>
              <w:left w:val="single" w:color="000000" w:sz="8" w:space="0"/>
              <w:bottom w:val="single" w:color="000000" w:sz="8" w:space="0"/>
              <w:right w:val="single" w:color="000000" w:sz="6" w:space="0"/>
            </w:tcBorders>
          </w:tcPr>
          <w:p w14:paraId="657803C8"/>
        </w:tc>
        <w:tc>
          <w:tcPr>
            <w:tcW w:w="1957" w:type="dxa"/>
            <w:vMerge w:val="continue"/>
            <w:tcBorders>
              <w:top w:val="single" w:color="000000" w:sz="8" w:space="0"/>
              <w:left w:val="single" w:color="000000" w:sz="6" w:space="0"/>
              <w:bottom w:val="single" w:color="000000" w:sz="8" w:space="0"/>
              <w:right w:val="single" w:color="000000" w:sz="8" w:space="0"/>
            </w:tcBorders>
          </w:tcPr>
          <w:p w14:paraId="7876845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695007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1084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62C3D71">
            <w:pPr>
              <w:widowControl/>
              <w:autoSpaceDE w:val="0"/>
              <w:autoSpaceDN w:val="0"/>
              <w:spacing w:before="52" w:after="0" w:line="320" w:lineRule="exact"/>
              <w:ind w:left="0" w:right="0" w:firstLine="0"/>
              <w:jc w:val="center"/>
            </w:pPr>
            <w:r>
              <w:rPr>
                <w:rFonts w:ascii="7v6lAlxz+SimSun" w:hAnsi="7v6lAlxz+SimSun" w:eastAsia="7v6lAlxz+SimSun"/>
                <w:color w:val="000000"/>
                <w:sz w:val="32"/>
              </w:rPr>
              <w:t>组织非物质文化遗产申报</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6960266"/>
        </w:tc>
      </w:tr>
    </w:tbl>
    <w:p w14:paraId="32316590">
      <w:pPr>
        <w:widowControl/>
        <w:autoSpaceDE w:val="0"/>
        <w:autoSpaceDN w:val="0"/>
        <w:spacing w:before="234" w:after="0" w:line="414" w:lineRule="exact"/>
        <w:ind w:left="0" w:right="0" w:firstLine="0"/>
        <w:jc w:val="center"/>
      </w:pPr>
      <w:r>
        <w:rPr>
          <w:rFonts w:ascii="宋体" w:hAnsi="宋体" w:eastAsia="宋体"/>
          <w:color w:val="000000"/>
          <w:sz w:val="36"/>
        </w:rPr>
        <w:t>-100-</w:t>
      </w:r>
    </w:p>
    <w:p w14:paraId="20602413">
      <w:pPr>
        <w:sectPr>
          <w:pgSz w:w="23811" w:h="17237"/>
          <w:pgMar w:top="570" w:right="1140" w:bottom="110" w:left="1140" w:header="720" w:footer="720" w:gutter="0"/>
          <w:cols w:equalWidth="0" w:num="1">
            <w:col w:w="21532"/>
          </w:cols>
          <w:docGrid w:linePitch="360" w:charSpace="0"/>
        </w:sectPr>
      </w:pPr>
    </w:p>
    <w:p w14:paraId="33C0AEE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59265"/>
            <wp:effectExtent l="0" t="0" r="1143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pic:cNvPicPr>
                      <a:picLocks noChangeAspect="1"/>
                    </pic:cNvPicPr>
                  </pic:nvPicPr>
                  <pic:blipFill>
                    <a:blip r:embed="rId93"/>
                    <a:stretch>
                      <a:fillRect/>
                    </a:stretch>
                  </pic:blipFill>
                  <pic:spPr>
                    <a:xfrm>
                      <a:off x="0" y="0"/>
                      <a:ext cx="13647419" cy="9359319"/>
                    </a:xfrm>
                    <a:prstGeom prst="rect">
                      <a:avLst/>
                    </a:prstGeom>
                  </pic:spPr>
                </pic:pic>
              </a:graphicData>
            </a:graphic>
          </wp:anchor>
        </w:drawing>
      </w:r>
    </w:p>
    <w:p w14:paraId="162193E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DECA269">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AEAB35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8706804">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A9E6AA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977D3E8">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C60C71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6001BB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A6A781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59E0A9C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37F4D3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63CFCA1">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6C94611">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0B57279">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3134B1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0709F7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C48CBAD">
        <w:tblPrEx>
          <w:tblCellMar>
            <w:top w:w="0" w:type="dxa"/>
            <w:left w:w="108" w:type="dxa"/>
            <w:bottom w:w="0" w:type="dxa"/>
            <w:right w:w="108" w:type="dxa"/>
          </w:tblCellMar>
        </w:tblPrEx>
        <w:trPr>
          <w:trHeight w:val="802" w:hRule="exact"/>
        </w:trPr>
        <w:tc>
          <w:tcPr>
            <w:tcW w:w="21492" w:type="dxa"/>
            <w:gridSpan w:val="11"/>
            <w:tcBorders>
              <w:top w:val="single" w:color="000000" w:sz="8" w:space="0"/>
              <w:left w:val="single" w:color="000000" w:sz="8" w:space="0"/>
              <w:bottom w:val="single" w:color="000000" w:sz="8" w:space="0"/>
              <w:right w:val="single" w:color="000000" w:sz="8" w:space="0"/>
            </w:tcBorders>
            <w:tcMar>
              <w:left w:w="0" w:type="dxa"/>
              <w:right w:w="0" w:type="dxa"/>
            </w:tcMar>
          </w:tcPr>
          <w:p w14:paraId="15B5335E">
            <w:pPr>
              <w:widowControl/>
              <w:autoSpaceDE w:val="0"/>
              <w:autoSpaceDN w:val="0"/>
              <w:spacing w:before="272" w:after="0" w:line="280" w:lineRule="exact"/>
              <w:ind w:left="44" w:right="0" w:firstLine="0"/>
              <w:jc w:val="left"/>
            </w:pPr>
            <w:r>
              <w:rPr>
                <w:rFonts w:ascii="uP5mT3wW+SimHei" w:hAnsi="uP5mT3wW+SimHei" w:eastAsia="uP5mT3wW+SimHei"/>
                <w:b/>
                <w:color w:val="000000"/>
                <w:sz w:val="28"/>
              </w:rPr>
              <w:t>八、应急管理及消防（7个大项，16个子项）</w:t>
            </w:r>
          </w:p>
        </w:tc>
      </w:tr>
      <w:tr w14:paraId="2E6C050B">
        <w:tblPrEx>
          <w:tblCellMar>
            <w:top w:w="0" w:type="dxa"/>
            <w:left w:w="108" w:type="dxa"/>
            <w:bottom w:w="0" w:type="dxa"/>
            <w:right w:w="108" w:type="dxa"/>
          </w:tblCellMar>
        </w:tblPrEx>
        <w:trPr>
          <w:trHeight w:val="2390"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49AFDE8">
            <w:pPr>
              <w:widowControl/>
              <w:autoSpaceDE w:val="0"/>
              <w:autoSpaceDN w:val="0"/>
              <w:spacing w:before="1044" w:after="0" w:line="318" w:lineRule="exact"/>
              <w:ind w:left="0" w:right="0" w:firstLine="0"/>
              <w:jc w:val="center"/>
            </w:pPr>
            <w:r>
              <w:rPr>
                <w:rFonts w:ascii="7v6lAlxz+SimSun" w:hAnsi="7v6lAlxz+SimSun" w:eastAsia="7v6lAlxz+SimSun"/>
                <w:color w:val="000000"/>
                <w:sz w:val="32"/>
              </w:rPr>
              <w:t>97</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85D92E5">
            <w:pPr>
              <w:widowControl/>
              <w:autoSpaceDE w:val="0"/>
              <w:autoSpaceDN w:val="0"/>
              <w:spacing w:before="394" w:after="0" w:line="388" w:lineRule="exact"/>
              <w:ind w:left="0" w:right="0" w:firstLine="0"/>
              <w:jc w:val="center"/>
            </w:pPr>
            <w:r>
              <w:rPr>
                <w:rFonts w:ascii="7v6lAlxz+SimSun" w:hAnsi="7v6lAlxz+SimSun" w:eastAsia="7v6lAlxz+SimSun"/>
                <w:color w:val="000000"/>
                <w:sz w:val="32"/>
              </w:rPr>
              <w:t>应急管理及消防</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C946C94">
            <w:pPr>
              <w:widowControl/>
              <w:autoSpaceDE w:val="0"/>
              <w:autoSpaceDN w:val="0"/>
              <w:spacing w:before="4" w:after="0" w:line="388" w:lineRule="exact"/>
              <w:ind w:left="88" w:right="72" w:firstLine="0"/>
              <w:jc w:val="both"/>
            </w:pPr>
            <w:r>
              <w:rPr>
                <w:rFonts w:ascii="7v6lAlxz+SimSun" w:hAnsi="7v6lAlxz+SimSun" w:eastAsia="7v6lAlxz+SimSun"/>
                <w:color w:val="000000"/>
                <w:sz w:val="32"/>
              </w:rPr>
              <w:t>落实安全生产责任制，抓好有关安全生产法律法规宣传、事故应急救援预案制定及演练等工作。</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1D954DE7">
            <w:pPr>
              <w:widowControl/>
              <w:autoSpaceDE w:val="0"/>
              <w:autoSpaceDN w:val="0"/>
              <w:spacing w:before="1044" w:after="0" w:line="318" w:lineRule="exact"/>
              <w:ind w:left="0" w:right="0" w:firstLine="0"/>
              <w:jc w:val="center"/>
            </w:pPr>
            <w:r>
              <w:rPr>
                <w:rFonts w:ascii="7v6lAlxz+SimSun" w:hAnsi="7v6lAlxz+SimSun" w:eastAsia="7v6lAlxz+SimSun"/>
                <w:color w:val="000000"/>
                <w:sz w:val="32"/>
              </w:rPr>
              <w:t>254</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9E4C078">
            <w:pPr>
              <w:widowControl/>
              <w:autoSpaceDE w:val="0"/>
              <w:autoSpaceDN w:val="0"/>
              <w:spacing w:before="200" w:after="0" w:line="388" w:lineRule="exact"/>
              <w:ind w:left="46" w:right="300" w:firstLine="0"/>
              <w:jc w:val="both"/>
            </w:pPr>
            <w:r>
              <w:rPr>
                <w:rFonts w:ascii="7v6lAlxz+SimSun" w:hAnsi="7v6lAlxz+SimSun" w:eastAsia="7v6lAlxz+SimSun"/>
                <w:color w:val="000000"/>
                <w:sz w:val="32"/>
              </w:rPr>
              <w:t xml:space="preserve">开展有关安全生产法律法规和安全生产知识的宣传 </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3AA03EA">
            <w:pPr>
              <w:widowControl/>
              <w:autoSpaceDE w:val="0"/>
              <w:autoSpaceDN w:val="0"/>
              <w:spacing w:before="554"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《安全生产法》第十三条 各级人民政府及其有关部门应当采取多种形式，加强对有关安全生产的法律、法规和安全生产知识的宣传，增强全社会的安全生产意识。</w:t>
            </w:r>
          </w:p>
          <w:p w14:paraId="2F6A4F2C">
            <w:pPr>
              <w:widowControl/>
              <w:autoSpaceDE w:val="0"/>
              <w:autoSpaceDN w:val="0"/>
              <w:spacing w:before="48" w:after="0" w:line="200" w:lineRule="exact"/>
              <w:ind w:left="30" w:right="0" w:firstLine="0"/>
              <w:jc w:val="left"/>
            </w:pPr>
            <w:r>
              <w:rPr>
                <w:rFonts w:ascii="7v6lAlxz+SimSun" w:hAnsi="7v6lAlxz+SimSun" w:eastAsia="7v6lAlxz+SimSun"/>
                <w:color w:val="000000"/>
                <w:sz w:val="20"/>
              </w:rPr>
              <w:t>珠山区安委会办公室关于开展2024年 “安全生产月”活动的通知</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723C13D">
            <w:pPr>
              <w:widowControl/>
              <w:autoSpaceDE w:val="0"/>
              <w:autoSpaceDN w:val="0"/>
              <w:spacing w:before="802" w:after="0" w:line="248"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EED84C3">
            <w:pPr>
              <w:widowControl/>
              <w:autoSpaceDE w:val="0"/>
              <w:autoSpaceDN w:val="0"/>
              <w:spacing w:before="974" w:after="0" w:line="198" w:lineRule="exact"/>
              <w:ind w:left="0" w:right="0" w:firstLine="0"/>
              <w:jc w:val="center"/>
            </w:pPr>
            <w:r>
              <w:rPr>
                <w:rFonts w:ascii="7v6lAlxz+SimSun" w:hAnsi="7v6lAlxz+SimSun" w:eastAsia="7v6lAlxz+SimSun"/>
                <w:color w:val="000000"/>
                <w:sz w:val="20"/>
              </w:rPr>
              <w:t>区应急</w:t>
            </w:r>
          </w:p>
          <w:p w14:paraId="60324FB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管理局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3212768">
            <w:pPr>
              <w:widowControl/>
              <w:autoSpaceDE w:val="0"/>
              <w:autoSpaceDN w:val="0"/>
              <w:spacing w:before="1044" w:after="0" w:line="318" w:lineRule="exact"/>
              <w:ind w:left="0" w:right="0" w:firstLine="0"/>
              <w:jc w:val="center"/>
            </w:pPr>
            <w:r>
              <w:rPr>
                <w:rFonts w:ascii="7v6lAlxz+SimSun" w:hAnsi="7v6lAlxz+SimSun" w:eastAsia="7v6lAlxz+SimSun"/>
                <w:color w:val="000000"/>
                <w:sz w:val="32"/>
              </w:rPr>
              <w:t>1085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295466F">
            <w:pPr>
              <w:widowControl/>
              <w:autoSpaceDE w:val="0"/>
              <w:autoSpaceDN w:val="0"/>
              <w:spacing w:before="584" w:after="0" w:line="388" w:lineRule="exact"/>
              <w:ind w:left="126" w:right="106" w:firstLine="0"/>
              <w:jc w:val="both"/>
            </w:pPr>
            <w:r>
              <w:rPr>
                <w:rFonts w:ascii="7v6lAlxz+SimSun" w:hAnsi="7v6lAlxz+SimSun" w:eastAsia="7v6lAlxz+SimSun"/>
                <w:color w:val="000000"/>
                <w:sz w:val="32"/>
              </w:rPr>
              <w:t>普及安全生产知识，积极开展关于安全生产法律法规和安全生产知识的宣传工作，切实提升群众安全生产意识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A9E2714"/>
        </w:tc>
      </w:tr>
      <w:tr w14:paraId="045C17B6">
        <w:tblPrEx>
          <w:tblCellMar>
            <w:top w:w="0" w:type="dxa"/>
            <w:left w:w="108" w:type="dxa"/>
            <w:bottom w:w="0" w:type="dxa"/>
            <w:right w:w="108" w:type="dxa"/>
          </w:tblCellMar>
        </w:tblPrEx>
        <w:trPr>
          <w:trHeight w:val="132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D2B10FE">
            <w:pPr>
              <w:widowControl/>
              <w:autoSpaceDE w:val="0"/>
              <w:autoSpaceDN w:val="0"/>
              <w:spacing w:before="1504" w:after="0" w:line="320" w:lineRule="exact"/>
              <w:ind w:left="0" w:right="0" w:firstLine="0"/>
              <w:jc w:val="center"/>
            </w:pPr>
            <w:r>
              <w:rPr>
                <w:rFonts w:ascii="7v6lAlxz+SimSun" w:hAnsi="7v6lAlxz+SimSun" w:eastAsia="7v6lAlxz+SimSun"/>
                <w:color w:val="000000"/>
                <w:sz w:val="32"/>
              </w:rPr>
              <w:t>97</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3B635F5">
            <w:pPr>
              <w:widowControl/>
              <w:autoSpaceDE w:val="0"/>
              <w:autoSpaceDN w:val="0"/>
              <w:spacing w:before="854" w:after="0" w:line="388" w:lineRule="exact"/>
              <w:ind w:left="0" w:right="0" w:firstLine="0"/>
              <w:jc w:val="center"/>
            </w:pPr>
            <w:r>
              <w:rPr>
                <w:rFonts w:ascii="7v6lAlxz+SimSun" w:hAnsi="7v6lAlxz+SimSun" w:eastAsia="7v6lAlxz+SimSun"/>
                <w:color w:val="000000"/>
                <w:sz w:val="32"/>
              </w:rPr>
              <w:t>应急管理及消防</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280A11C">
            <w:pPr>
              <w:widowControl/>
              <w:autoSpaceDE w:val="0"/>
              <w:autoSpaceDN w:val="0"/>
              <w:spacing w:before="466" w:after="0" w:line="388" w:lineRule="exact"/>
              <w:ind w:left="88" w:right="72" w:firstLine="0"/>
              <w:jc w:val="both"/>
            </w:pPr>
            <w:r>
              <w:rPr>
                <w:rFonts w:ascii="7v6lAlxz+SimSun" w:hAnsi="7v6lAlxz+SimSun" w:eastAsia="7v6lAlxz+SimSun"/>
                <w:color w:val="000000"/>
                <w:sz w:val="32"/>
              </w:rPr>
              <w:t>落实安全生产责任制，抓好有关安全生产法律法规宣传、事故应急救援预案制定及演练等工作。</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2049A82A">
            <w:pPr>
              <w:widowControl/>
              <w:autoSpaceDE w:val="0"/>
              <w:autoSpaceDN w:val="0"/>
              <w:spacing w:before="510" w:after="0" w:line="320" w:lineRule="exact"/>
              <w:ind w:left="0" w:right="0" w:firstLine="0"/>
              <w:jc w:val="center"/>
            </w:pPr>
            <w:r>
              <w:rPr>
                <w:rFonts w:ascii="7v6lAlxz+SimSun" w:hAnsi="7v6lAlxz+SimSun" w:eastAsia="7v6lAlxz+SimSun"/>
                <w:color w:val="000000"/>
                <w:sz w:val="32"/>
              </w:rPr>
              <w:t>255</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24B4B341">
            <w:pPr>
              <w:widowControl/>
              <w:autoSpaceDE w:val="0"/>
              <w:autoSpaceDN w:val="0"/>
              <w:spacing w:before="54" w:after="0" w:line="388" w:lineRule="exact"/>
              <w:ind w:left="46" w:right="300" w:firstLine="0"/>
              <w:jc w:val="both"/>
            </w:pPr>
            <w:r>
              <w:rPr>
                <w:rFonts w:ascii="7v6lAlxz+SimSun" w:hAnsi="7v6lAlxz+SimSun" w:eastAsia="7v6lAlxz+SimSun"/>
                <w:color w:val="000000"/>
                <w:sz w:val="32"/>
              </w:rPr>
              <w:t>开展辖区内生产经营单位隐患排查</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52D04A0D">
            <w:pPr>
              <w:widowControl/>
              <w:autoSpaceDE w:val="0"/>
              <w:autoSpaceDN w:val="0"/>
              <w:spacing w:before="188" w:after="0" w:line="226" w:lineRule="exact"/>
              <w:ind w:left="30" w:right="0" w:firstLine="0"/>
              <w:jc w:val="left"/>
            </w:pPr>
            <w:r>
              <w:rPr>
                <w:rFonts w:ascii="7v6lAlxz+SimSun" w:hAnsi="7v6lAlxz+SimSun" w:eastAsia="7v6lAlxz+SimSun"/>
                <w:color w:val="000000"/>
                <w:sz w:val="18"/>
              </w:rPr>
              <w:t>【法律】</w:t>
            </w:r>
            <w:r>
              <w:br w:type="textWrapping"/>
            </w:r>
            <w:r>
              <w:rPr>
                <w:rFonts w:ascii="7v6lAlxz+SimSun" w:hAnsi="7v6lAlxz+SimSun" w:eastAsia="7v6lAlxz+SimSun"/>
                <w:color w:val="000000"/>
                <w:sz w:val="18"/>
              </w:rPr>
              <w:t>《安全生产法》第七十五   居民委员会、村民委员会发现其所在区域内的生产经营单位存在事故隐患或者安全生产违法行为时，应当向当地人民政府或者有关部门报告。</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6C7D8292">
            <w:pPr>
              <w:widowControl/>
              <w:autoSpaceDE w:val="0"/>
              <w:autoSpaceDN w:val="0"/>
              <w:spacing w:before="270" w:after="0" w:line="246"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0B3FA40F">
            <w:pPr>
              <w:widowControl/>
              <w:autoSpaceDE w:val="0"/>
              <w:autoSpaceDN w:val="0"/>
              <w:spacing w:before="442" w:after="0" w:line="198" w:lineRule="exact"/>
              <w:ind w:left="0" w:right="0" w:firstLine="0"/>
              <w:jc w:val="center"/>
            </w:pPr>
            <w:r>
              <w:rPr>
                <w:rFonts w:ascii="7v6lAlxz+SimSun" w:hAnsi="7v6lAlxz+SimSun" w:eastAsia="7v6lAlxz+SimSun"/>
                <w:color w:val="000000"/>
                <w:sz w:val="20"/>
              </w:rPr>
              <w:t>区应急</w:t>
            </w:r>
          </w:p>
          <w:p w14:paraId="291BB4B3">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管理局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CAFDB94">
            <w:pPr>
              <w:widowControl/>
              <w:autoSpaceDE w:val="0"/>
              <w:autoSpaceDN w:val="0"/>
              <w:spacing w:before="510" w:after="0" w:line="320" w:lineRule="exact"/>
              <w:ind w:left="0" w:right="0" w:firstLine="0"/>
              <w:jc w:val="center"/>
            </w:pPr>
            <w:r>
              <w:rPr>
                <w:rFonts w:ascii="7v6lAlxz+SimSun" w:hAnsi="7v6lAlxz+SimSun" w:eastAsia="7v6lAlxz+SimSun"/>
                <w:color w:val="000000"/>
                <w:sz w:val="32"/>
              </w:rPr>
              <w:t>1086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909AF18">
            <w:pPr>
              <w:widowControl/>
              <w:autoSpaceDE w:val="0"/>
              <w:autoSpaceDN w:val="0"/>
              <w:spacing w:before="316" w:after="0" w:line="320" w:lineRule="exact"/>
              <w:ind w:left="0" w:right="0" w:firstLine="0"/>
              <w:jc w:val="center"/>
            </w:pPr>
            <w:r>
              <w:rPr>
                <w:rFonts w:ascii="7v6lAlxz+SimSun" w:hAnsi="7v6lAlxz+SimSun" w:eastAsia="7v6lAlxz+SimSun"/>
                <w:color w:val="000000"/>
                <w:sz w:val="32"/>
              </w:rPr>
              <w:t>开展“安全生产月”活动，对非重点</w:t>
            </w:r>
          </w:p>
          <w:p w14:paraId="4DBBE24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监管生产经营单位进行隐患排查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1745F87"/>
        </w:tc>
      </w:tr>
      <w:tr w14:paraId="49ECC3F9">
        <w:tblPrEx>
          <w:tblCellMar>
            <w:top w:w="0" w:type="dxa"/>
            <w:left w:w="108" w:type="dxa"/>
            <w:bottom w:w="0" w:type="dxa"/>
            <w:right w:w="108" w:type="dxa"/>
          </w:tblCellMar>
        </w:tblPrEx>
        <w:trPr>
          <w:trHeight w:val="198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EF87F54"/>
        </w:tc>
        <w:tc>
          <w:tcPr>
            <w:tcW w:w="1957" w:type="dxa"/>
            <w:vMerge w:val="continue"/>
            <w:tcBorders>
              <w:top w:val="single" w:color="000000" w:sz="8" w:space="0"/>
              <w:left w:val="single" w:color="000000" w:sz="6" w:space="0"/>
              <w:bottom w:val="single" w:color="000000" w:sz="8" w:space="0"/>
              <w:right w:val="single" w:color="000000" w:sz="8" w:space="0"/>
            </w:tcBorders>
          </w:tcPr>
          <w:p w14:paraId="781BA4E4"/>
        </w:tc>
        <w:tc>
          <w:tcPr>
            <w:tcW w:w="1957" w:type="dxa"/>
            <w:vMerge w:val="continue"/>
            <w:tcBorders>
              <w:top w:val="single" w:color="000000" w:sz="8" w:space="0"/>
              <w:left w:val="single" w:color="000000" w:sz="8" w:space="0"/>
              <w:bottom w:val="single" w:color="000000" w:sz="8" w:space="0"/>
              <w:right w:val="single" w:color="000000" w:sz="8" w:space="0"/>
            </w:tcBorders>
          </w:tcPr>
          <w:p w14:paraId="29158410"/>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07970B5D">
            <w:pPr>
              <w:widowControl/>
              <w:autoSpaceDE w:val="0"/>
              <w:autoSpaceDN w:val="0"/>
              <w:spacing w:before="842" w:after="0" w:line="320" w:lineRule="exact"/>
              <w:ind w:left="0" w:right="0" w:firstLine="0"/>
              <w:jc w:val="center"/>
            </w:pPr>
            <w:r>
              <w:rPr>
                <w:rFonts w:ascii="7v6lAlxz+SimSun" w:hAnsi="7v6lAlxz+SimSun" w:eastAsia="7v6lAlxz+SimSun"/>
                <w:color w:val="000000"/>
                <w:sz w:val="32"/>
              </w:rPr>
              <w:t>256</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68F6C960">
            <w:pPr>
              <w:widowControl/>
              <w:autoSpaceDE w:val="0"/>
              <w:autoSpaceDN w:val="0"/>
              <w:spacing w:before="194" w:after="0" w:line="388" w:lineRule="exact"/>
              <w:ind w:left="46" w:right="300" w:firstLine="0"/>
              <w:jc w:val="both"/>
            </w:pPr>
            <w:r>
              <w:rPr>
                <w:rFonts w:ascii="7v6lAlxz+SimSun" w:hAnsi="7v6lAlxz+SimSun" w:eastAsia="7v6lAlxz+SimSun"/>
                <w:color w:val="000000"/>
                <w:sz w:val="32"/>
              </w:rPr>
              <w:t>制定生产安全事故应急救援预案并组织演练</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749D8583">
            <w:pPr>
              <w:widowControl/>
              <w:autoSpaceDE w:val="0"/>
              <w:autoSpaceDN w:val="0"/>
              <w:spacing w:before="74" w:after="0" w:line="224" w:lineRule="exact"/>
              <w:ind w:left="30" w:right="0" w:firstLine="0"/>
              <w:jc w:val="left"/>
            </w:pPr>
            <w:r>
              <w:rPr>
                <w:rFonts w:ascii="7v6lAlxz+SimSun" w:hAnsi="7v6lAlxz+SimSun" w:eastAsia="7v6lAlxz+SimSun"/>
                <w:color w:val="000000"/>
                <w:sz w:val="18"/>
              </w:rPr>
              <w:t>【法律】</w:t>
            </w:r>
            <w:r>
              <w:br w:type="textWrapping"/>
            </w:r>
            <w:r>
              <w:rPr>
                <w:rFonts w:ascii="7v6lAlxz+SimSun" w:hAnsi="7v6lAlxz+SimSun" w:eastAsia="7v6lAlxz+SimSun"/>
                <w:color w:val="000000"/>
                <w:sz w:val="18"/>
              </w:rPr>
              <w:t>《安全生产法》第八十条 乡镇人民政府和街道办事处，以及开发区、工业园区、港区、风景区等应当制定相应的生产安全事故应急救援预案，协助人民政府有关部门或者按照授权依法履行生产安全事故应急救援工作职责。</w:t>
            </w:r>
          </w:p>
          <w:p w14:paraId="74394A92">
            <w:pPr>
              <w:widowControl/>
              <w:autoSpaceDE w:val="0"/>
              <w:autoSpaceDN w:val="0"/>
              <w:spacing w:before="2" w:after="0" w:line="224" w:lineRule="exact"/>
              <w:ind w:left="30" w:right="0" w:firstLine="0"/>
              <w:jc w:val="left"/>
            </w:pPr>
            <w:r>
              <w:rPr>
                <w:rFonts w:ascii="7v6lAlxz+SimSun" w:hAnsi="7v6lAlxz+SimSun" w:eastAsia="7v6lAlxz+SimSun"/>
                <w:color w:val="000000"/>
                <w:sz w:val="18"/>
              </w:rPr>
              <w:t>【地方性法规】</w:t>
            </w:r>
            <w:r>
              <w:br w:type="textWrapping"/>
            </w:r>
            <w:r>
              <w:rPr>
                <w:rFonts w:ascii="7v6lAlxz+SimSun" w:hAnsi="7v6lAlxz+SimSun" w:eastAsia="7v6lAlxz+SimSun"/>
                <w:color w:val="000000"/>
                <w:sz w:val="18"/>
              </w:rPr>
              <w:t>《江西省安全生产条例》第四十五条 各级人民政府以及开发区、工业园区、港区、风景区等管理机构应当制定生产安全事故应急救援预案，至少每两年组织一次生产安全事故应急救援预案演练。</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6561D147">
            <w:pPr>
              <w:widowControl/>
              <w:autoSpaceDE w:val="0"/>
              <w:autoSpaceDN w:val="0"/>
              <w:spacing w:before="604" w:after="0" w:line="246"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093C4CA8">
            <w:pPr>
              <w:widowControl/>
              <w:autoSpaceDE w:val="0"/>
              <w:autoSpaceDN w:val="0"/>
              <w:spacing w:before="776" w:after="0" w:line="198" w:lineRule="exact"/>
              <w:ind w:left="0" w:right="0" w:firstLine="0"/>
              <w:jc w:val="center"/>
            </w:pPr>
            <w:r>
              <w:rPr>
                <w:rFonts w:ascii="7v6lAlxz+SimSun" w:hAnsi="7v6lAlxz+SimSun" w:eastAsia="7v6lAlxz+SimSun"/>
                <w:color w:val="000000"/>
                <w:sz w:val="20"/>
              </w:rPr>
              <w:t>区应急</w:t>
            </w:r>
          </w:p>
          <w:p w14:paraId="0DC43ABA">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管理局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224753D">
            <w:pPr>
              <w:widowControl/>
              <w:autoSpaceDE w:val="0"/>
              <w:autoSpaceDN w:val="0"/>
              <w:spacing w:before="842" w:after="0" w:line="320" w:lineRule="exact"/>
              <w:ind w:left="0" w:right="0" w:firstLine="0"/>
              <w:jc w:val="center"/>
            </w:pPr>
            <w:r>
              <w:rPr>
                <w:rFonts w:ascii="7v6lAlxz+SimSun" w:hAnsi="7v6lAlxz+SimSun" w:eastAsia="7v6lAlxz+SimSun"/>
                <w:color w:val="000000"/>
                <w:sz w:val="32"/>
              </w:rPr>
              <w:t>1087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2EB4C52">
            <w:pPr>
              <w:widowControl/>
              <w:autoSpaceDE w:val="0"/>
              <w:autoSpaceDN w:val="0"/>
              <w:spacing w:before="0" w:after="0" w:line="388" w:lineRule="exact"/>
              <w:ind w:left="0" w:right="0" w:firstLine="0"/>
              <w:jc w:val="center"/>
            </w:pPr>
            <w:r>
              <w:rPr>
                <w:rFonts w:ascii="7v6lAlxz+SimSun" w:hAnsi="7v6lAlxz+SimSun" w:eastAsia="7v6lAlxz+SimSun"/>
                <w:color w:val="000000"/>
                <w:sz w:val="32"/>
              </w:rPr>
              <w:t>根据实际情况制定年度及节前应急工作方案，切实做好重要时间节点期间的安全生产工作。组织开展安全生产知识普及，协助相关部门组织开展应急演练，提升群众安全意识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24670CC"/>
        </w:tc>
      </w:tr>
      <w:tr w14:paraId="49616506">
        <w:tblPrEx>
          <w:tblCellMar>
            <w:top w:w="0" w:type="dxa"/>
            <w:left w:w="108" w:type="dxa"/>
            <w:bottom w:w="0" w:type="dxa"/>
            <w:right w:w="108" w:type="dxa"/>
          </w:tblCellMar>
        </w:tblPrEx>
        <w:trPr>
          <w:trHeight w:val="81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E5E0189">
            <w:pPr>
              <w:widowControl/>
              <w:autoSpaceDE w:val="0"/>
              <w:autoSpaceDN w:val="0"/>
              <w:spacing w:before="2838" w:after="0" w:line="320" w:lineRule="exact"/>
              <w:ind w:left="0" w:right="0" w:firstLine="0"/>
              <w:jc w:val="center"/>
            </w:pPr>
            <w:r>
              <w:rPr>
                <w:rFonts w:ascii="7v6lAlxz+SimSun" w:hAnsi="7v6lAlxz+SimSun" w:eastAsia="7v6lAlxz+SimSun"/>
                <w:color w:val="000000"/>
                <w:sz w:val="32"/>
              </w:rPr>
              <w:t>98</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55F1D38">
            <w:pPr>
              <w:widowControl/>
              <w:autoSpaceDE w:val="0"/>
              <w:autoSpaceDN w:val="0"/>
              <w:spacing w:before="2186" w:after="0" w:line="388" w:lineRule="exact"/>
              <w:ind w:left="0" w:right="0" w:firstLine="0"/>
              <w:jc w:val="center"/>
            </w:pPr>
            <w:r>
              <w:rPr>
                <w:rFonts w:ascii="7v6lAlxz+SimSun" w:hAnsi="7v6lAlxz+SimSun" w:eastAsia="7v6lAlxz+SimSun"/>
                <w:color w:val="000000"/>
                <w:sz w:val="32"/>
              </w:rPr>
              <w:t>应急管理及消防</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9DC6568">
            <w:pPr>
              <w:widowControl/>
              <w:autoSpaceDE w:val="0"/>
              <w:autoSpaceDN w:val="0"/>
              <w:spacing w:before="1800" w:after="0" w:line="388" w:lineRule="exact"/>
              <w:ind w:left="0" w:right="0" w:firstLine="0"/>
              <w:jc w:val="center"/>
            </w:pPr>
            <w:r>
              <w:rPr>
                <w:rFonts w:ascii="7v6lAlxz+SimSun" w:hAnsi="7v6lAlxz+SimSun" w:eastAsia="7v6lAlxz+SimSun"/>
                <w:color w:val="000000"/>
                <w:sz w:val="32"/>
              </w:rPr>
              <w:t>落实消防安全责任制，做好消防宣传、消防应急疏散演练和消防基础设施建设等工作。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1DB7934">
            <w:pPr>
              <w:widowControl/>
              <w:autoSpaceDE w:val="0"/>
              <w:autoSpaceDN w:val="0"/>
              <w:spacing w:before="1632" w:after="0" w:line="318" w:lineRule="exact"/>
              <w:ind w:left="0" w:right="0" w:firstLine="0"/>
              <w:jc w:val="center"/>
            </w:pPr>
            <w:r>
              <w:rPr>
                <w:rFonts w:ascii="7v6lAlxz+SimSun" w:hAnsi="7v6lAlxz+SimSun" w:eastAsia="7v6lAlxz+SimSun"/>
                <w:color w:val="000000"/>
                <w:sz w:val="32"/>
              </w:rPr>
              <w:t>257</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5FB1EAB">
            <w:pPr>
              <w:widowControl/>
              <w:autoSpaceDE w:val="0"/>
              <w:autoSpaceDN w:val="0"/>
              <w:spacing w:before="788" w:after="0" w:line="388" w:lineRule="exact"/>
              <w:ind w:left="46" w:right="300" w:firstLine="0"/>
              <w:jc w:val="both"/>
            </w:pPr>
            <w:r>
              <w:rPr>
                <w:rFonts w:ascii="7v6lAlxz+SimSun" w:hAnsi="7v6lAlxz+SimSun" w:eastAsia="7v6lAlxz+SimSun"/>
                <w:color w:val="000000"/>
                <w:sz w:val="32"/>
              </w:rPr>
              <w:t xml:space="preserve">建立完善消防安全管理制度，落实消防安全措施 </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9B30B78">
            <w:pPr>
              <w:widowControl/>
              <w:autoSpaceDE w:val="0"/>
              <w:autoSpaceDN w:val="0"/>
              <w:spacing w:before="1018"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《国务院办公厅关于印发消防安全责任制实施办法的通知》（国办发〔2017〕87号）第九条 乡镇人民政府消防工作职责：（一）建立消防安全组织，明确专人加强消防工作，制定消防安全制度，落实消防安全措施。（三）将消防安全内容纳入镇总体规划、乡规划，并严格组织实施。</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FC522C3">
            <w:pPr>
              <w:widowControl/>
              <w:autoSpaceDE w:val="0"/>
              <w:autoSpaceDN w:val="0"/>
              <w:spacing w:before="1390"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63B9152">
            <w:pPr>
              <w:widowControl/>
              <w:autoSpaceDE w:val="0"/>
              <w:autoSpaceDN w:val="0"/>
              <w:spacing w:before="1390" w:after="0" w:line="248" w:lineRule="exact"/>
              <w:ind w:left="0" w:right="0" w:firstLine="0"/>
              <w:jc w:val="center"/>
            </w:pPr>
            <w:r>
              <w:rPr>
                <w:rFonts w:ascii="7v6lAlxz+SimSun" w:hAnsi="7v6lAlxz+SimSun" w:eastAsia="7v6lAlxz+SimSun"/>
                <w:color w:val="000000"/>
                <w:sz w:val="20"/>
              </w:rPr>
              <w:t>区消防救援大队</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3504294">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1088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679740F">
            <w:pPr>
              <w:widowControl/>
              <w:autoSpaceDE w:val="0"/>
              <w:autoSpaceDN w:val="0"/>
              <w:spacing w:before="62" w:after="0" w:line="320" w:lineRule="exact"/>
              <w:ind w:left="0" w:right="0" w:firstLine="0"/>
              <w:jc w:val="center"/>
            </w:pPr>
            <w:r>
              <w:rPr>
                <w:rFonts w:ascii="7v6lAlxz+SimSun" w:hAnsi="7v6lAlxz+SimSun" w:eastAsia="7v6lAlxz+SimSun"/>
                <w:color w:val="000000"/>
                <w:sz w:val="32"/>
              </w:rPr>
              <w:t>按职责摸排辖区内九小场所、冷库等</w:t>
            </w:r>
          </w:p>
          <w:p w14:paraId="673ECAF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监管对象基本信息</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FA4966"/>
        </w:tc>
      </w:tr>
      <w:tr w14:paraId="3DDCC5D7">
        <w:tblPrEx>
          <w:tblCellMar>
            <w:top w:w="0" w:type="dxa"/>
            <w:left w:w="108" w:type="dxa"/>
            <w:bottom w:w="0" w:type="dxa"/>
            <w:right w:w="108" w:type="dxa"/>
          </w:tblCellMar>
        </w:tblPrEx>
        <w:trPr>
          <w:trHeight w:val="72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421117B"/>
        </w:tc>
        <w:tc>
          <w:tcPr>
            <w:tcW w:w="1957" w:type="dxa"/>
            <w:vMerge w:val="continue"/>
            <w:tcBorders>
              <w:top w:val="single" w:color="000000" w:sz="8" w:space="0"/>
              <w:left w:val="single" w:color="000000" w:sz="6" w:space="0"/>
              <w:bottom w:val="single" w:color="000000" w:sz="6" w:space="0"/>
              <w:right w:val="single" w:color="000000" w:sz="8" w:space="0"/>
            </w:tcBorders>
          </w:tcPr>
          <w:p w14:paraId="13858ECF"/>
        </w:tc>
        <w:tc>
          <w:tcPr>
            <w:tcW w:w="1957" w:type="dxa"/>
            <w:vMerge w:val="continue"/>
            <w:tcBorders>
              <w:top w:val="single" w:color="000000" w:sz="8" w:space="0"/>
              <w:left w:val="single" w:color="000000" w:sz="8" w:space="0"/>
              <w:bottom w:val="single" w:color="000000" w:sz="6" w:space="0"/>
              <w:right w:val="single" w:color="000000" w:sz="8" w:space="0"/>
            </w:tcBorders>
          </w:tcPr>
          <w:p w14:paraId="5A0BF093"/>
        </w:tc>
        <w:tc>
          <w:tcPr>
            <w:tcW w:w="1957" w:type="dxa"/>
            <w:vMerge w:val="continue"/>
            <w:tcBorders>
              <w:top w:val="single" w:color="000000" w:sz="8" w:space="0"/>
              <w:left w:val="single" w:color="000000" w:sz="8" w:space="0"/>
              <w:bottom w:val="single" w:color="000000" w:sz="8" w:space="0"/>
              <w:right w:val="single" w:color="000000" w:sz="6" w:space="0"/>
            </w:tcBorders>
          </w:tcPr>
          <w:p w14:paraId="15B68E21"/>
        </w:tc>
        <w:tc>
          <w:tcPr>
            <w:tcW w:w="1957" w:type="dxa"/>
            <w:vMerge w:val="continue"/>
            <w:tcBorders>
              <w:top w:val="single" w:color="000000" w:sz="8" w:space="0"/>
              <w:left w:val="single" w:color="000000" w:sz="6" w:space="0"/>
              <w:bottom w:val="single" w:color="000000" w:sz="8" w:space="0"/>
              <w:right w:val="single" w:color="000000" w:sz="8" w:space="0"/>
            </w:tcBorders>
          </w:tcPr>
          <w:p w14:paraId="0B1A0741"/>
        </w:tc>
        <w:tc>
          <w:tcPr>
            <w:tcW w:w="1957" w:type="dxa"/>
            <w:vMerge w:val="continue"/>
            <w:tcBorders>
              <w:top w:val="single" w:color="000000" w:sz="8" w:space="0"/>
              <w:left w:val="single" w:color="000000" w:sz="8" w:space="0"/>
              <w:bottom w:val="single" w:color="000000" w:sz="8" w:space="0"/>
              <w:right w:val="single" w:color="000000" w:sz="8" w:space="0"/>
            </w:tcBorders>
          </w:tcPr>
          <w:p w14:paraId="5A83ABF0"/>
        </w:tc>
        <w:tc>
          <w:tcPr>
            <w:tcW w:w="1957" w:type="dxa"/>
            <w:vMerge w:val="continue"/>
            <w:tcBorders>
              <w:top w:val="single" w:color="000000" w:sz="8" w:space="0"/>
              <w:left w:val="single" w:color="000000" w:sz="8" w:space="0"/>
              <w:bottom w:val="single" w:color="000000" w:sz="8" w:space="0"/>
              <w:right w:val="single" w:color="000000" w:sz="6" w:space="0"/>
            </w:tcBorders>
          </w:tcPr>
          <w:p w14:paraId="00F03DF5"/>
        </w:tc>
        <w:tc>
          <w:tcPr>
            <w:tcW w:w="1957" w:type="dxa"/>
            <w:vMerge w:val="continue"/>
            <w:tcBorders>
              <w:top w:val="single" w:color="000000" w:sz="8" w:space="0"/>
              <w:left w:val="single" w:color="000000" w:sz="6" w:space="0"/>
              <w:bottom w:val="single" w:color="000000" w:sz="8" w:space="0"/>
              <w:right w:val="single" w:color="000000" w:sz="8" w:space="0"/>
            </w:tcBorders>
          </w:tcPr>
          <w:p w14:paraId="714262D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3FFEC33">
            <w:pPr>
              <w:widowControl/>
              <w:autoSpaceDE w:val="0"/>
              <w:autoSpaceDN w:val="0"/>
              <w:spacing w:before="210" w:after="0" w:line="320" w:lineRule="exact"/>
              <w:ind w:left="0" w:right="0" w:firstLine="0"/>
              <w:jc w:val="center"/>
            </w:pPr>
            <w:r>
              <w:rPr>
                <w:rFonts w:ascii="7v6lAlxz+SimSun" w:hAnsi="7v6lAlxz+SimSun" w:eastAsia="7v6lAlxz+SimSun"/>
                <w:color w:val="000000"/>
                <w:sz w:val="32"/>
              </w:rPr>
              <w:t>1089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ECE0119">
            <w:pPr>
              <w:widowControl/>
              <w:autoSpaceDE w:val="0"/>
              <w:autoSpaceDN w:val="0"/>
              <w:spacing w:before="42" w:after="0" w:line="320" w:lineRule="exact"/>
              <w:ind w:left="0" w:right="0" w:firstLine="0"/>
              <w:jc w:val="center"/>
            </w:pPr>
            <w:r>
              <w:rPr>
                <w:rFonts w:ascii="7v6lAlxz+SimSun" w:hAnsi="7v6lAlxz+SimSun" w:eastAsia="7v6lAlxz+SimSun"/>
                <w:color w:val="000000"/>
                <w:sz w:val="32"/>
              </w:rPr>
              <w:t>建立安全消防制度，落实消防安全措</w:t>
            </w:r>
          </w:p>
          <w:p w14:paraId="70C4E45F">
            <w:pPr>
              <w:widowControl/>
              <w:autoSpaceDE w:val="0"/>
              <w:autoSpaceDN w:val="0"/>
              <w:spacing w:before="20" w:after="0" w:line="320" w:lineRule="exact"/>
              <w:ind w:left="0" w:right="0" w:firstLine="0"/>
              <w:jc w:val="center"/>
            </w:pPr>
            <w:r>
              <w:rPr>
                <w:rFonts w:ascii="7v6lAlxz+SimSun" w:hAnsi="7v6lAlxz+SimSun" w:eastAsia="7v6lAlxz+SimSun"/>
                <w:color w:val="000000"/>
                <w:sz w:val="32"/>
              </w:rPr>
              <w:t>施</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1D31EA1"/>
        </w:tc>
      </w:tr>
      <w:tr w14:paraId="5D273871">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E4E9284"/>
        </w:tc>
        <w:tc>
          <w:tcPr>
            <w:tcW w:w="1957" w:type="dxa"/>
            <w:vMerge w:val="continue"/>
            <w:tcBorders>
              <w:top w:val="single" w:color="000000" w:sz="8" w:space="0"/>
              <w:left w:val="single" w:color="000000" w:sz="6" w:space="0"/>
              <w:bottom w:val="single" w:color="000000" w:sz="6" w:space="0"/>
              <w:right w:val="single" w:color="000000" w:sz="8" w:space="0"/>
            </w:tcBorders>
          </w:tcPr>
          <w:p w14:paraId="27F4A2EE"/>
        </w:tc>
        <w:tc>
          <w:tcPr>
            <w:tcW w:w="1957" w:type="dxa"/>
            <w:vMerge w:val="continue"/>
            <w:tcBorders>
              <w:top w:val="single" w:color="000000" w:sz="8" w:space="0"/>
              <w:left w:val="single" w:color="000000" w:sz="8" w:space="0"/>
              <w:bottom w:val="single" w:color="000000" w:sz="6" w:space="0"/>
              <w:right w:val="single" w:color="000000" w:sz="8" w:space="0"/>
            </w:tcBorders>
          </w:tcPr>
          <w:p w14:paraId="7453119B"/>
        </w:tc>
        <w:tc>
          <w:tcPr>
            <w:tcW w:w="1957" w:type="dxa"/>
            <w:vMerge w:val="continue"/>
            <w:tcBorders>
              <w:top w:val="single" w:color="000000" w:sz="8" w:space="0"/>
              <w:left w:val="single" w:color="000000" w:sz="8" w:space="0"/>
              <w:bottom w:val="single" w:color="000000" w:sz="8" w:space="0"/>
              <w:right w:val="single" w:color="000000" w:sz="6" w:space="0"/>
            </w:tcBorders>
          </w:tcPr>
          <w:p w14:paraId="74C898B0"/>
        </w:tc>
        <w:tc>
          <w:tcPr>
            <w:tcW w:w="1957" w:type="dxa"/>
            <w:vMerge w:val="continue"/>
            <w:tcBorders>
              <w:top w:val="single" w:color="000000" w:sz="8" w:space="0"/>
              <w:left w:val="single" w:color="000000" w:sz="6" w:space="0"/>
              <w:bottom w:val="single" w:color="000000" w:sz="8" w:space="0"/>
              <w:right w:val="single" w:color="000000" w:sz="8" w:space="0"/>
            </w:tcBorders>
          </w:tcPr>
          <w:p w14:paraId="0333D5EC"/>
        </w:tc>
        <w:tc>
          <w:tcPr>
            <w:tcW w:w="1957" w:type="dxa"/>
            <w:vMerge w:val="continue"/>
            <w:tcBorders>
              <w:top w:val="single" w:color="000000" w:sz="8" w:space="0"/>
              <w:left w:val="single" w:color="000000" w:sz="8" w:space="0"/>
              <w:bottom w:val="single" w:color="000000" w:sz="8" w:space="0"/>
              <w:right w:val="single" w:color="000000" w:sz="8" w:space="0"/>
            </w:tcBorders>
          </w:tcPr>
          <w:p w14:paraId="644B4AEB"/>
        </w:tc>
        <w:tc>
          <w:tcPr>
            <w:tcW w:w="1957" w:type="dxa"/>
            <w:vMerge w:val="continue"/>
            <w:tcBorders>
              <w:top w:val="single" w:color="000000" w:sz="8" w:space="0"/>
              <w:left w:val="single" w:color="000000" w:sz="8" w:space="0"/>
              <w:bottom w:val="single" w:color="000000" w:sz="8" w:space="0"/>
              <w:right w:val="single" w:color="000000" w:sz="6" w:space="0"/>
            </w:tcBorders>
          </w:tcPr>
          <w:p w14:paraId="0FD5DFB5"/>
        </w:tc>
        <w:tc>
          <w:tcPr>
            <w:tcW w:w="1957" w:type="dxa"/>
            <w:vMerge w:val="continue"/>
            <w:tcBorders>
              <w:top w:val="single" w:color="000000" w:sz="8" w:space="0"/>
              <w:left w:val="single" w:color="000000" w:sz="6" w:space="0"/>
              <w:bottom w:val="single" w:color="000000" w:sz="8" w:space="0"/>
              <w:right w:val="single" w:color="000000" w:sz="8" w:space="0"/>
            </w:tcBorders>
          </w:tcPr>
          <w:p w14:paraId="29864FF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2B9CEA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1090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F1C2625">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将消防安全内容纳入街道总体规划</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A9B25B"/>
        </w:tc>
      </w:tr>
      <w:tr w14:paraId="0F08559C">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E92B7E4"/>
        </w:tc>
        <w:tc>
          <w:tcPr>
            <w:tcW w:w="1957" w:type="dxa"/>
            <w:vMerge w:val="continue"/>
            <w:tcBorders>
              <w:top w:val="single" w:color="000000" w:sz="8" w:space="0"/>
              <w:left w:val="single" w:color="000000" w:sz="6" w:space="0"/>
              <w:bottom w:val="single" w:color="000000" w:sz="6" w:space="0"/>
              <w:right w:val="single" w:color="000000" w:sz="8" w:space="0"/>
            </w:tcBorders>
          </w:tcPr>
          <w:p w14:paraId="5872ED07"/>
        </w:tc>
        <w:tc>
          <w:tcPr>
            <w:tcW w:w="1957" w:type="dxa"/>
            <w:vMerge w:val="continue"/>
            <w:tcBorders>
              <w:top w:val="single" w:color="000000" w:sz="8" w:space="0"/>
              <w:left w:val="single" w:color="000000" w:sz="8" w:space="0"/>
              <w:bottom w:val="single" w:color="000000" w:sz="6" w:space="0"/>
              <w:right w:val="single" w:color="000000" w:sz="8" w:space="0"/>
            </w:tcBorders>
          </w:tcPr>
          <w:p w14:paraId="38914744"/>
        </w:tc>
        <w:tc>
          <w:tcPr>
            <w:tcW w:w="1957" w:type="dxa"/>
            <w:vMerge w:val="continue"/>
            <w:tcBorders>
              <w:top w:val="single" w:color="000000" w:sz="8" w:space="0"/>
              <w:left w:val="single" w:color="000000" w:sz="8" w:space="0"/>
              <w:bottom w:val="single" w:color="000000" w:sz="8" w:space="0"/>
              <w:right w:val="single" w:color="000000" w:sz="6" w:space="0"/>
            </w:tcBorders>
          </w:tcPr>
          <w:p w14:paraId="38B4F671"/>
        </w:tc>
        <w:tc>
          <w:tcPr>
            <w:tcW w:w="1957" w:type="dxa"/>
            <w:vMerge w:val="continue"/>
            <w:tcBorders>
              <w:top w:val="single" w:color="000000" w:sz="8" w:space="0"/>
              <w:left w:val="single" w:color="000000" w:sz="6" w:space="0"/>
              <w:bottom w:val="single" w:color="000000" w:sz="8" w:space="0"/>
              <w:right w:val="single" w:color="000000" w:sz="8" w:space="0"/>
            </w:tcBorders>
          </w:tcPr>
          <w:p w14:paraId="2A2C464A"/>
        </w:tc>
        <w:tc>
          <w:tcPr>
            <w:tcW w:w="1957" w:type="dxa"/>
            <w:vMerge w:val="continue"/>
            <w:tcBorders>
              <w:top w:val="single" w:color="000000" w:sz="8" w:space="0"/>
              <w:left w:val="single" w:color="000000" w:sz="8" w:space="0"/>
              <w:bottom w:val="single" w:color="000000" w:sz="8" w:space="0"/>
              <w:right w:val="single" w:color="000000" w:sz="8" w:space="0"/>
            </w:tcBorders>
          </w:tcPr>
          <w:p w14:paraId="5B91577E"/>
        </w:tc>
        <w:tc>
          <w:tcPr>
            <w:tcW w:w="1957" w:type="dxa"/>
            <w:vMerge w:val="continue"/>
            <w:tcBorders>
              <w:top w:val="single" w:color="000000" w:sz="8" w:space="0"/>
              <w:left w:val="single" w:color="000000" w:sz="8" w:space="0"/>
              <w:bottom w:val="single" w:color="000000" w:sz="8" w:space="0"/>
              <w:right w:val="single" w:color="000000" w:sz="6" w:space="0"/>
            </w:tcBorders>
          </w:tcPr>
          <w:p w14:paraId="1601DCD0"/>
        </w:tc>
        <w:tc>
          <w:tcPr>
            <w:tcW w:w="1957" w:type="dxa"/>
            <w:vMerge w:val="continue"/>
            <w:tcBorders>
              <w:top w:val="single" w:color="000000" w:sz="8" w:space="0"/>
              <w:left w:val="single" w:color="000000" w:sz="6" w:space="0"/>
              <w:bottom w:val="single" w:color="000000" w:sz="8" w:space="0"/>
              <w:right w:val="single" w:color="000000" w:sz="8" w:space="0"/>
            </w:tcBorders>
          </w:tcPr>
          <w:p w14:paraId="3145873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87C198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1091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D1051CC">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消防安全检查</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BFD5523"/>
        </w:tc>
      </w:tr>
      <w:tr w14:paraId="0D98DDA4">
        <w:tblPrEx>
          <w:tblCellMar>
            <w:top w:w="0" w:type="dxa"/>
            <w:left w:w="108" w:type="dxa"/>
            <w:bottom w:w="0" w:type="dxa"/>
            <w:right w:w="108" w:type="dxa"/>
          </w:tblCellMar>
        </w:tblPrEx>
        <w:trPr>
          <w:trHeight w:val="121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7CC4DAF"/>
        </w:tc>
        <w:tc>
          <w:tcPr>
            <w:tcW w:w="1957" w:type="dxa"/>
            <w:vMerge w:val="continue"/>
            <w:tcBorders>
              <w:top w:val="single" w:color="000000" w:sz="8" w:space="0"/>
              <w:left w:val="single" w:color="000000" w:sz="6" w:space="0"/>
              <w:bottom w:val="single" w:color="000000" w:sz="6" w:space="0"/>
              <w:right w:val="single" w:color="000000" w:sz="8" w:space="0"/>
            </w:tcBorders>
          </w:tcPr>
          <w:p w14:paraId="38F6593D"/>
        </w:tc>
        <w:tc>
          <w:tcPr>
            <w:tcW w:w="1957" w:type="dxa"/>
            <w:vMerge w:val="continue"/>
            <w:tcBorders>
              <w:top w:val="single" w:color="000000" w:sz="8" w:space="0"/>
              <w:left w:val="single" w:color="000000" w:sz="8" w:space="0"/>
              <w:bottom w:val="single" w:color="000000" w:sz="6" w:space="0"/>
              <w:right w:val="single" w:color="000000" w:sz="8" w:space="0"/>
            </w:tcBorders>
          </w:tcPr>
          <w:p w14:paraId="642B32C1"/>
        </w:tc>
        <w:tc>
          <w:tcPr>
            <w:tcW w:w="1957" w:type="dxa"/>
            <w:vMerge w:val="continue"/>
            <w:tcBorders>
              <w:top w:val="single" w:color="000000" w:sz="8" w:space="0"/>
              <w:left w:val="single" w:color="000000" w:sz="8" w:space="0"/>
              <w:bottom w:val="single" w:color="000000" w:sz="8" w:space="0"/>
              <w:right w:val="single" w:color="000000" w:sz="6" w:space="0"/>
            </w:tcBorders>
          </w:tcPr>
          <w:p w14:paraId="0AAAD224"/>
        </w:tc>
        <w:tc>
          <w:tcPr>
            <w:tcW w:w="1957" w:type="dxa"/>
            <w:vMerge w:val="continue"/>
            <w:tcBorders>
              <w:top w:val="single" w:color="000000" w:sz="8" w:space="0"/>
              <w:left w:val="single" w:color="000000" w:sz="6" w:space="0"/>
              <w:bottom w:val="single" w:color="000000" w:sz="8" w:space="0"/>
              <w:right w:val="single" w:color="000000" w:sz="8" w:space="0"/>
            </w:tcBorders>
          </w:tcPr>
          <w:p w14:paraId="3A87B241"/>
        </w:tc>
        <w:tc>
          <w:tcPr>
            <w:tcW w:w="1957" w:type="dxa"/>
            <w:vMerge w:val="continue"/>
            <w:tcBorders>
              <w:top w:val="single" w:color="000000" w:sz="8" w:space="0"/>
              <w:left w:val="single" w:color="000000" w:sz="8" w:space="0"/>
              <w:bottom w:val="single" w:color="000000" w:sz="8" w:space="0"/>
              <w:right w:val="single" w:color="000000" w:sz="8" w:space="0"/>
            </w:tcBorders>
          </w:tcPr>
          <w:p w14:paraId="1570FDE3"/>
        </w:tc>
        <w:tc>
          <w:tcPr>
            <w:tcW w:w="1957" w:type="dxa"/>
            <w:vMerge w:val="continue"/>
            <w:tcBorders>
              <w:top w:val="single" w:color="000000" w:sz="8" w:space="0"/>
              <w:left w:val="single" w:color="000000" w:sz="8" w:space="0"/>
              <w:bottom w:val="single" w:color="000000" w:sz="8" w:space="0"/>
              <w:right w:val="single" w:color="000000" w:sz="6" w:space="0"/>
            </w:tcBorders>
          </w:tcPr>
          <w:p w14:paraId="1096CDC0"/>
        </w:tc>
        <w:tc>
          <w:tcPr>
            <w:tcW w:w="1957" w:type="dxa"/>
            <w:vMerge w:val="continue"/>
            <w:tcBorders>
              <w:top w:val="single" w:color="000000" w:sz="8" w:space="0"/>
              <w:left w:val="single" w:color="000000" w:sz="6" w:space="0"/>
              <w:bottom w:val="single" w:color="000000" w:sz="8" w:space="0"/>
              <w:right w:val="single" w:color="000000" w:sz="8" w:space="0"/>
            </w:tcBorders>
          </w:tcPr>
          <w:p w14:paraId="5632709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2777885">
            <w:pPr>
              <w:widowControl/>
              <w:autoSpaceDE w:val="0"/>
              <w:autoSpaceDN w:val="0"/>
              <w:spacing w:before="460" w:after="0" w:line="318" w:lineRule="exact"/>
              <w:ind w:left="0" w:right="0" w:firstLine="0"/>
              <w:jc w:val="center"/>
            </w:pPr>
            <w:r>
              <w:rPr>
                <w:rFonts w:ascii="7v6lAlxz+SimSun" w:hAnsi="7v6lAlxz+SimSun" w:eastAsia="7v6lAlxz+SimSun"/>
                <w:color w:val="000000"/>
                <w:sz w:val="32"/>
              </w:rPr>
              <w:t>1092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2F216F4">
            <w:pPr>
              <w:widowControl/>
              <w:autoSpaceDE w:val="0"/>
              <w:autoSpaceDN w:val="0"/>
              <w:spacing w:before="2" w:after="0" w:line="388" w:lineRule="exact"/>
              <w:ind w:left="0" w:right="0" w:firstLine="0"/>
              <w:jc w:val="center"/>
            </w:pPr>
            <w:r>
              <w:rPr>
                <w:rFonts w:ascii="7v6lAlxz+SimSun" w:hAnsi="7v6lAlxz+SimSun" w:eastAsia="7v6lAlxz+SimSun"/>
                <w:color w:val="000000"/>
                <w:sz w:val="32"/>
              </w:rPr>
              <w:t>组织、协调有关部门、单位解决易燃易爆场所设置位置不再符合消防安全</w:t>
            </w:r>
          </w:p>
          <w:p w14:paraId="7480A0C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要求的安全隐患</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11DF774"/>
        </w:tc>
      </w:tr>
      <w:tr w14:paraId="07A9A5B7">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14FD8B1"/>
        </w:tc>
        <w:tc>
          <w:tcPr>
            <w:tcW w:w="1957" w:type="dxa"/>
            <w:vMerge w:val="continue"/>
            <w:tcBorders>
              <w:top w:val="single" w:color="000000" w:sz="8" w:space="0"/>
              <w:left w:val="single" w:color="000000" w:sz="6" w:space="0"/>
              <w:bottom w:val="single" w:color="000000" w:sz="6" w:space="0"/>
              <w:right w:val="single" w:color="000000" w:sz="8" w:space="0"/>
            </w:tcBorders>
          </w:tcPr>
          <w:p w14:paraId="77AA0A7E"/>
        </w:tc>
        <w:tc>
          <w:tcPr>
            <w:tcW w:w="1957" w:type="dxa"/>
            <w:vMerge w:val="continue"/>
            <w:tcBorders>
              <w:top w:val="single" w:color="000000" w:sz="8" w:space="0"/>
              <w:left w:val="single" w:color="000000" w:sz="8" w:space="0"/>
              <w:bottom w:val="single" w:color="000000" w:sz="6" w:space="0"/>
              <w:right w:val="single" w:color="000000" w:sz="8" w:space="0"/>
            </w:tcBorders>
          </w:tcPr>
          <w:p w14:paraId="11A98381"/>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E30CE32">
            <w:pPr>
              <w:widowControl/>
              <w:autoSpaceDE w:val="0"/>
              <w:autoSpaceDN w:val="0"/>
              <w:spacing w:before="1056" w:after="0" w:line="320" w:lineRule="exact"/>
              <w:ind w:left="0" w:right="0" w:firstLine="0"/>
              <w:jc w:val="center"/>
            </w:pPr>
            <w:r>
              <w:rPr>
                <w:rFonts w:ascii="7v6lAlxz+SimSun" w:hAnsi="7v6lAlxz+SimSun" w:eastAsia="7v6lAlxz+SimSun"/>
                <w:color w:val="000000"/>
                <w:sz w:val="32"/>
              </w:rPr>
              <w:t>258</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7C9E669">
            <w:pPr>
              <w:widowControl/>
              <w:autoSpaceDE w:val="0"/>
              <w:autoSpaceDN w:val="0"/>
              <w:spacing w:before="862" w:after="0" w:line="318" w:lineRule="exact"/>
              <w:ind w:left="46" w:right="0" w:firstLine="0"/>
              <w:jc w:val="left"/>
            </w:pPr>
            <w:r>
              <w:rPr>
                <w:rFonts w:ascii="7v6lAlxz+SimSun" w:hAnsi="7v6lAlxz+SimSun" w:eastAsia="7v6lAlxz+SimSun"/>
                <w:color w:val="000000"/>
                <w:sz w:val="32"/>
              </w:rPr>
              <w:t>做好消防安</w:t>
            </w:r>
          </w:p>
          <w:p w14:paraId="41FC401F">
            <w:pPr>
              <w:widowControl/>
              <w:autoSpaceDE w:val="0"/>
              <w:autoSpaceDN w:val="0"/>
              <w:spacing w:before="70" w:after="0" w:line="320" w:lineRule="exact"/>
              <w:ind w:left="46" w:right="0" w:firstLine="0"/>
              <w:jc w:val="left"/>
            </w:pPr>
            <w:r>
              <w:rPr>
                <w:rFonts w:ascii="7v6lAlxz+SimSun" w:hAnsi="7v6lAlxz+SimSun" w:eastAsia="7v6lAlxz+SimSun"/>
                <w:color w:val="000000"/>
                <w:sz w:val="32"/>
              </w:rPr>
              <w:t>全宣传工作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1D7D216">
            <w:pPr>
              <w:widowControl/>
              <w:autoSpaceDE w:val="0"/>
              <w:autoSpaceDN w:val="0"/>
              <w:spacing w:before="20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《国务院办公厅关于印发消防安全责任制实施办法的通知》（国办发〔2017〕87号）第九条 乡镇人民政府消防工作职责：（五）因地制宜落实消防安全“网格化”管理的措施和要求，加强消防宣传和应急疏散演练。（七）指导村（居）民委员会开展群众性的消防工作，确定消防安全管理人，制定防火安全公约，根据需要建立志愿消防队或微型消防站，开展防火安全检查、消防宣传教育和应急疏散演练，提高城乡消防安全水平。</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3771D74">
            <w:pPr>
              <w:widowControl/>
              <w:autoSpaceDE w:val="0"/>
              <w:autoSpaceDN w:val="0"/>
              <w:spacing w:before="814"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6B5CBBF">
            <w:pPr>
              <w:widowControl/>
              <w:autoSpaceDE w:val="0"/>
              <w:autoSpaceDN w:val="0"/>
              <w:spacing w:before="568" w:after="0" w:line="246" w:lineRule="exact"/>
              <w:ind w:left="0" w:right="0" w:firstLine="0"/>
              <w:jc w:val="center"/>
            </w:pPr>
            <w:r>
              <w:rPr>
                <w:rFonts w:ascii="7v6lAlxz+SimSun" w:hAnsi="7v6lAlxz+SimSun" w:eastAsia="7v6lAlxz+SimSun"/>
                <w:color w:val="000000"/>
                <w:sz w:val="20"/>
              </w:rPr>
              <w:t>区应急管理局、区消防救援大队</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ED8413">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1093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C6D7B3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开展烟花爆竹燃放安全宣传教育</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9E4B5A8"/>
        </w:tc>
      </w:tr>
      <w:tr w14:paraId="417B360D">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63FC5D2"/>
        </w:tc>
        <w:tc>
          <w:tcPr>
            <w:tcW w:w="1957" w:type="dxa"/>
            <w:vMerge w:val="continue"/>
            <w:tcBorders>
              <w:top w:val="single" w:color="000000" w:sz="8" w:space="0"/>
              <w:left w:val="single" w:color="000000" w:sz="6" w:space="0"/>
              <w:bottom w:val="single" w:color="000000" w:sz="6" w:space="0"/>
              <w:right w:val="single" w:color="000000" w:sz="8" w:space="0"/>
            </w:tcBorders>
          </w:tcPr>
          <w:p w14:paraId="747D8243"/>
        </w:tc>
        <w:tc>
          <w:tcPr>
            <w:tcW w:w="1957" w:type="dxa"/>
            <w:vMerge w:val="continue"/>
            <w:tcBorders>
              <w:top w:val="single" w:color="000000" w:sz="8" w:space="0"/>
              <w:left w:val="single" w:color="000000" w:sz="8" w:space="0"/>
              <w:bottom w:val="single" w:color="000000" w:sz="6" w:space="0"/>
              <w:right w:val="single" w:color="000000" w:sz="8" w:space="0"/>
            </w:tcBorders>
          </w:tcPr>
          <w:p w14:paraId="35B8570D"/>
        </w:tc>
        <w:tc>
          <w:tcPr>
            <w:tcW w:w="1957" w:type="dxa"/>
            <w:vMerge w:val="continue"/>
            <w:tcBorders>
              <w:top w:val="single" w:color="000000" w:sz="8" w:space="0"/>
              <w:left w:val="single" w:color="000000" w:sz="8" w:space="0"/>
              <w:bottom w:val="single" w:color="000000" w:sz="6" w:space="0"/>
              <w:right w:val="single" w:color="000000" w:sz="6" w:space="0"/>
            </w:tcBorders>
          </w:tcPr>
          <w:p w14:paraId="7573302E"/>
        </w:tc>
        <w:tc>
          <w:tcPr>
            <w:tcW w:w="1957" w:type="dxa"/>
            <w:vMerge w:val="continue"/>
            <w:tcBorders>
              <w:top w:val="single" w:color="000000" w:sz="8" w:space="0"/>
              <w:left w:val="single" w:color="000000" w:sz="6" w:space="0"/>
              <w:bottom w:val="single" w:color="000000" w:sz="6" w:space="0"/>
              <w:right w:val="single" w:color="000000" w:sz="8" w:space="0"/>
            </w:tcBorders>
          </w:tcPr>
          <w:p w14:paraId="478F91BF"/>
        </w:tc>
        <w:tc>
          <w:tcPr>
            <w:tcW w:w="1957" w:type="dxa"/>
            <w:vMerge w:val="continue"/>
            <w:tcBorders>
              <w:top w:val="single" w:color="000000" w:sz="8" w:space="0"/>
              <w:left w:val="single" w:color="000000" w:sz="8" w:space="0"/>
              <w:bottom w:val="single" w:color="000000" w:sz="6" w:space="0"/>
              <w:right w:val="single" w:color="000000" w:sz="8" w:space="0"/>
            </w:tcBorders>
          </w:tcPr>
          <w:p w14:paraId="7F5E1AD9"/>
        </w:tc>
        <w:tc>
          <w:tcPr>
            <w:tcW w:w="1957" w:type="dxa"/>
            <w:vMerge w:val="continue"/>
            <w:tcBorders>
              <w:top w:val="single" w:color="000000" w:sz="8" w:space="0"/>
              <w:left w:val="single" w:color="000000" w:sz="8" w:space="0"/>
              <w:bottom w:val="single" w:color="000000" w:sz="6" w:space="0"/>
              <w:right w:val="single" w:color="000000" w:sz="6" w:space="0"/>
            </w:tcBorders>
          </w:tcPr>
          <w:p w14:paraId="652D4AC8"/>
        </w:tc>
        <w:tc>
          <w:tcPr>
            <w:tcW w:w="1957" w:type="dxa"/>
            <w:vMerge w:val="continue"/>
            <w:tcBorders>
              <w:top w:val="single" w:color="000000" w:sz="8" w:space="0"/>
              <w:left w:val="single" w:color="000000" w:sz="6" w:space="0"/>
              <w:bottom w:val="single" w:color="000000" w:sz="6" w:space="0"/>
              <w:right w:val="single" w:color="000000" w:sz="8" w:space="0"/>
            </w:tcBorders>
          </w:tcPr>
          <w:p w14:paraId="13CC33C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4FC857A">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1094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A73B2F1">
            <w:pPr>
              <w:widowControl/>
              <w:autoSpaceDE w:val="0"/>
              <w:autoSpaceDN w:val="0"/>
              <w:spacing w:before="54" w:after="0" w:line="320" w:lineRule="exact"/>
              <w:ind w:left="0" w:right="0" w:firstLine="0"/>
              <w:jc w:val="center"/>
            </w:pPr>
            <w:r>
              <w:rPr>
                <w:rFonts w:ascii="7v6lAlxz+SimSun" w:hAnsi="7v6lAlxz+SimSun" w:eastAsia="7v6lAlxz+SimSun"/>
                <w:color w:val="000000"/>
                <w:sz w:val="32"/>
              </w:rPr>
              <w:t>指导、支持和帮助居民委员会开展群</w:t>
            </w:r>
          </w:p>
          <w:p w14:paraId="316E1F8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众性消防活动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F13C016"/>
        </w:tc>
      </w:tr>
      <w:tr w14:paraId="78C2325A">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C3A41E7"/>
        </w:tc>
        <w:tc>
          <w:tcPr>
            <w:tcW w:w="1957" w:type="dxa"/>
            <w:vMerge w:val="continue"/>
            <w:tcBorders>
              <w:top w:val="single" w:color="000000" w:sz="8" w:space="0"/>
              <w:left w:val="single" w:color="000000" w:sz="6" w:space="0"/>
              <w:bottom w:val="single" w:color="000000" w:sz="6" w:space="0"/>
              <w:right w:val="single" w:color="000000" w:sz="8" w:space="0"/>
            </w:tcBorders>
          </w:tcPr>
          <w:p w14:paraId="09DC17FF"/>
        </w:tc>
        <w:tc>
          <w:tcPr>
            <w:tcW w:w="1957" w:type="dxa"/>
            <w:vMerge w:val="continue"/>
            <w:tcBorders>
              <w:top w:val="single" w:color="000000" w:sz="8" w:space="0"/>
              <w:left w:val="single" w:color="000000" w:sz="8" w:space="0"/>
              <w:bottom w:val="single" w:color="000000" w:sz="6" w:space="0"/>
              <w:right w:val="single" w:color="000000" w:sz="8" w:space="0"/>
            </w:tcBorders>
          </w:tcPr>
          <w:p w14:paraId="589997B1"/>
        </w:tc>
        <w:tc>
          <w:tcPr>
            <w:tcW w:w="1957" w:type="dxa"/>
            <w:vMerge w:val="continue"/>
            <w:tcBorders>
              <w:top w:val="single" w:color="000000" w:sz="8" w:space="0"/>
              <w:left w:val="single" w:color="000000" w:sz="8" w:space="0"/>
              <w:bottom w:val="single" w:color="000000" w:sz="6" w:space="0"/>
              <w:right w:val="single" w:color="000000" w:sz="6" w:space="0"/>
            </w:tcBorders>
          </w:tcPr>
          <w:p w14:paraId="0906E176"/>
        </w:tc>
        <w:tc>
          <w:tcPr>
            <w:tcW w:w="1957" w:type="dxa"/>
            <w:vMerge w:val="continue"/>
            <w:tcBorders>
              <w:top w:val="single" w:color="000000" w:sz="8" w:space="0"/>
              <w:left w:val="single" w:color="000000" w:sz="6" w:space="0"/>
              <w:bottom w:val="single" w:color="000000" w:sz="6" w:space="0"/>
              <w:right w:val="single" w:color="000000" w:sz="8" w:space="0"/>
            </w:tcBorders>
          </w:tcPr>
          <w:p w14:paraId="737ED1A6"/>
        </w:tc>
        <w:tc>
          <w:tcPr>
            <w:tcW w:w="1957" w:type="dxa"/>
            <w:vMerge w:val="continue"/>
            <w:tcBorders>
              <w:top w:val="single" w:color="000000" w:sz="8" w:space="0"/>
              <w:left w:val="single" w:color="000000" w:sz="8" w:space="0"/>
              <w:bottom w:val="single" w:color="000000" w:sz="6" w:space="0"/>
              <w:right w:val="single" w:color="000000" w:sz="8" w:space="0"/>
            </w:tcBorders>
          </w:tcPr>
          <w:p w14:paraId="0CC5F99C"/>
        </w:tc>
        <w:tc>
          <w:tcPr>
            <w:tcW w:w="1957" w:type="dxa"/>
            <w:vMerge w:val="continue"/>
            <w:tcBorders>
              <w:top w:val="single" w:color="000000" w:sz="8" w:space="0"/>
              <w:left w:val="single" w:color="000000" w:sz="8" w:space="0"/>
              <w:bottom w:val="single" w:color="000000" w:sz="6" w:space="0"/>
              <w:right w:val="single" w:color="000000" w:sz="6" w:space="0"/>
            </w:tcBorders>
          </w:tcPr>
          <w:p w14:paraId="42BB90D9"/>
        </w:tc>
        <w:tc>
          <w:tcPr>
            <w:tcW w:w="1957" w:type="dxa"/>
            <w:vMerge w:val="continue"/>
            <w:tcBorders>
              <w:top w:val="single" w:color="000000" w:sz="8" w:space="0"/>
              <w:left w:val="single" w:color="000000" w:sz="6" w:space="0"/>
              <w:bottom w:val="single" w:color="000000" w:sz="6" w:space="0"/>
              <w:right w:val="single" w:color="000000" w:sz="8" w:space="0"/>
            </w:tcBorders>
          </w:tcPr>
          <w:p w14:paraId="4A603A4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24C7AFB">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1095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65AEB87">
            <w:pPr>
              <w:widowControl/>
              <w:autoSpaceDE w:val="0"/>
              <w:autoSpaceDN w:val="0"/>
              <w:spacing w:before="54" w:after="0" w:line="320" w:lineRule="exact"/>
              <w:ind w:left="0" w:right="0" w:firstLine="0"/>
              <w:jc w:val="center"/>
            </w:pPr>
            <w:r>
              <w:rPr>
                <w:rFonts w:ascii="7v6lAlxz+SimSun" w:hAnsi="7v6lAlxz+SimSun" w:eastAsia="7v6lAlxz+SimSun"/>
                <w:color w:val="000000"/>
                <w:sz w:val="32"/>
              </w:rPr>
              <w:t>经常性开展入户发放消防宣传单等宣</w:t>
            </w:r>
          </w:p>
          <w:p w14:paraId="053C8FD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传教育活动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DE78E23"/>
        </w:tc>
      </w:tr>
      <w:tr w14:paraId="05FBBA09">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3F535F9"/>
        </w:tc>
        <w:tc>
          <w:tcPr>
            <w:tcW w:w="1957" w:type="dxa"/>
            <w:vMerge w:val="continue"/>
            <w:tcBorders>
              <w:top w:val="single" w:color="000000" w:sz="8" w:space="0"/>
              <w:left w:val="single" w:color="000000" w:sz="6" w:space="0"/>
              <w:bottom w:val="single" w:color="000000" w:sz="6" w:space="0"/>
              <w:right w:val="single" w:color="000000" w:sz="8" w:space="0"/>
            </w:tcBorders>
          </w:tcPr>
          <w:p w14:paraId="20BE8B03"/>
        </w:tc>
        <w:tc>
          <w:tcPr>
            <w:tcW w:w="1957" w:type="dxa"/>
            <w:vMerge w:val="continue"/>
            <w:tcBorders>
              <w:top w:val="single" w:color="000000" w:sz="8" w:space="0"/>
              <w:left w:val="single" w:color="000000" w:sz="8" w:space="0"/>
              <w:bottom w:val="single" w:color="000000" w:sz="6" w:space="0"/>
              <w:right w:val="single" w:color="000000" w:sz="8" w:space="0"/>
            </w:tcBorders>
          </w:tcPr>
          <w:p w14:paraId="5A97CBC1"/>
        </w:tc>
        <w:tc>
          <w:tcPr>
            <w:tcW w:w="1957" w:type="dxa"/>
            <w:vMerge w:val="continue"/>
            <w:tcBorders>
              <w:top w:val="single" w:color="000000" w:sz="8" w:space="0"/>
              <w:left w:val="single" w:color="000000" w:sz="8" w:space="0"/>
              <w:bottom w:val="single" w:color="000000" w:sz="6" w:space="0"/>
              <w:right w:val="single" w:color="000000" w:sz="6" w:space="0"/>
            </w:tcBorders>
          </w:tcPr>
          <w:p w14:paraId="32EFBAEB"/>
        </w:tc>
        <w:tc>
          <w:tcPr>
            <w:tcW w:w="1957" w:type="dxa"/>
            <w:vMerge w:val="continue"/>
            <w:tcBorders>
              <w:top w:val="single" w:color="000000" w:sz="8" w:space="0"/>
              <w:left w:val="single" w:color="000000" w:sz="6" w:space="0"/>
              <w:bottom w:val="single" w:color="000000" w:sz="6" w:space="0"/>
              <w:right w:val="single" w:color="000000" w:sz="8" w:space="0"/>
            </w:tcBorders>
          </w:tcPr>
          <w:p w14:paraId="434078E0"/>
        </w:tc>
        <w:tc>
          <w:tcPr>
            <w:tcW w:w="1957" w:type="dxa"/>
            <w:vMerge w:val="continue"/>
            <w:tcBorders>
              <w:top w:val="single" w:color="000000" w:sz="8" w:space="0"/>
              <w:left w:val="single" w:color="000000" w:sz="8" w:space="0"/>
              <w:bottom w:val="single" w:color="000000" w:sz="6" w:space="0"/>
              <w:right w:val="single" w:color="000000" w:sz="8" w:space="0"/>
            </w:tcBorders>
          </w:tcPr>
          <w:p w14:paraId="22402545"/>
        </w:tc>
        <w:tc>
          <w:tcPr>
            <w:tcW w:w="1957" w:type="dxa"/>
            <w:vMerge w:val="continue"/>
            <w:tcBorders>
              <w:top w:val="single" w:color="000000" w:sz="8" w:space="0"/>
              <w:left w:val="single" w:color="000000" w:sz="8" w:space="0"/>
              <w:bottom w:val="single" w:color="000000" w:sz="6" w:space="0"/>
              <w:right w:val="single" w:color="000000" w:sz="6" w:space="0"/>
            </w:tcBorders>
          </w:tcPr>
          <w:p w14:paraId="415E1B25"/>
        </w:tc>
        <w:tc>
          <w:tcPr>
            <w:tcW w:w="1957" w:type="dxa"/>
            <w:vMerge w:val="continue"/>
            <w:tcBorders>
              <w:top w:val="single" w:color="000000" w:sz="8" w:space="0"/>
              <w:left w:val="single" w:color="000000" w:sz="6" w:space="0"/>
              <w:bottom w:val="single" w:color="000000" w:sz="6" w:space="0"/>
              <w:right w:val="single" w:color="000000" w:sz="8" w:space="0"/>
            </w:tcBorders>
          </w:tcPr>
          <w:p w14:paraId="61DA046A"/>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5AC9E32">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1096</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157CBA1">
            <w:pPr>
              <w:widowControl/>
              <w:autoSpaceDE w:val="0"/>
              <w:autoSpaceDN w:val="0"/>
              <w:spacing w:before="54" w:after="0" w:line="318" w:lineRule="exact"/>
              <w:ind w:left="0" w:right="0" w:firstLine="0"/>
              <w:jc w:val="center"/>
            </w:pPr>
            <w:r>
              <w:rPr>
                <w:rFonts w:ascii="7v6lAlxz+SimSun" w:hAnsi="7v6lAlxz+SimSun" w:eastAsia="7v6lAlxz+SimSun"/>
                <w:color w:val="000000"/>
                <w:sz w:val="32"/>
              </w:rPr>
              <w:t>不定期组织消防安全培训</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0D6E2A0D"/>
        </w:tc>
      </w:tr>
    </w:tbl>
    <w:p w14:paraId="2C0E4DE3">
      <w:pPr>
        <w:widowControl/>
        <w:autoSpaceDE w:val="0"/>
        <w:autoSpaceDN w:val="0"/>
        <w:spacing w:before="324" w:after="0" w:line="414" w:lineRule="exact"/>
        <w:ind w:left="0" w:right="0" w:firstLine="0"/>
        <w:jc w:val="center"/>
      </w:pPr>
      <w:r>
        <w:rPr>
          <w:rFonts w:ascii="宋体" w:hAnsi="宋体" w:eastAsia="宋体"/>
          <w:color w:val="000000"/>
          <w:sz w:val="36"/>
        </w:rPr>
        <w:t>-101-</w:t>
      </w:r>
    </w:p>
    <w:p w14:paraId="20B568EA">
      <w:pPr>
        <w:sectPr>
          <w:pgSz w:w="23811" w:h="17237"/>
          <w:pgMar w:top="570" w:right="1140" w:bottom="110" w:left="1140" w:header="720" w:footer="720" w:gutter="0"/>
          <w:cols w:equalWidth="0" w:num="1">
            <w:col w:w="21532"/>
          </w:cols>
          <w:docGrid w:linePitch="360" w:charSpace="0"/>
        </w:sectPr>
      </w:pPr>
    </w:p>
    <w:p w14:paraId="770DAE2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500110"/>
            <wp:effectExtent l="0" t="0" r="1143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pic:cNvPicPr>
                      <a:picLocks noChangeAspect="1"/>
                    </pic:cNvPicPr>
                  </pic:nvPicPr>
                  <pic:blipFill>
                    <a:blip r:embed="rId94"/>
                    <a:stretch>
                      <a:fillRect/>
                    </a:stretch>
                  </pic:blipFill>
                  <pic:spPr>
                    <a:xfrm>
                      <a:off x="0" y="0"/>
                      <a:ext cx="13647419" cy="8500005"/>
                    </a:xfrm>
                    <a:prstGeom prst="rect">
                      <a:avLst/>
                    </a:prstGeom>
                  </pic:spPr>
                </pic:pic>
              </a:graphicData>
            </a:graphic>
          </wp:anchor>
        </w:drawing>
      </w:r>
    </w:p>
    <w:p w14:paraId="615CE002">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11D99DC">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4118AF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486FE94F">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DAA5FF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271673F">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2224FD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25D1E62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F14712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06101D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22715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39DEBD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8DB7D74">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A3AE8A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CF02A7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63C440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C54EC42">
        <w:tblPrEx>
          <w:tblCellMar>
            <w:top w:w="0" w:type="dxa"/>
            <w:left w:w="108" w:type="dxa"/>
            <w:bottom w:w="0" w:type="dxa"/>
            <w:right w:w="108" w:type="dxa"/>
          </w:tblCellMar>
        </w:tblPrEx>
        <w:trPr>
          <w:trHeight w:val="705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22385C2">
            <w:pPr>
              <w:widowControl/>
              <w:autoSpaceDE w:val="0"/>
              <w:autoSpaceDN w:val="0"/>
              <w:spacing w:before="5412" w:after="0" w:line="318" w:lineRule="exact"/>
              <w:ind w:left="0" w:right="0" w:firstLine="0"/>
              <w:jc w:val="center"/>
            </w:pPr>
            <w:r>
              <w:rPr>
                <w:rFonts w:ascii="7v6lAlxz+SimSun" w:hAnsi="7v6lAlxz+SimSun" w:eastAsia="7v6lAlxz+SimSun"/>
                <w:color w:val="000000"/>
                <w:sz w:val="32"/>
              </w:rPr>
              <w:t>98</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0A2A538">
            <w:pPr>
              <w:widowControl/>
              <w:autoSpaceDE w:val="0"/>
              <w:autoSpaceDN w:val="0"/>
              <w:spacing w:before="4762" w:after="0" w:line="388" w:lineRule="exact"/>
              <w:ind w:left="0" w:right="0" w:firstLine="0"/>
              <w:jc w:val="center"/>
            </w:pPr>
            <w:r>
              <w:rPr>
                <w:rFonts w:ascii="7v6lAlxz+SimSun" w:hAnsi="7v6lAlxz+SimSun" w:eastAsia="7v6lAlxz+SimSun"/>
                <w:color w:val="000000"/>
                <w:sz w:val="32"/>
              </w:rPr>
              <w:t>应急管理及消防</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77C57BAF">
            <w:pPr>
              <w:widowControl/>
              <w:autoSpaceDE w:val="0"/>
              <w:autoSpaceDN w:val="0"/>
              <w:spacing w:before="4374" w:after="0" w:line="388" w:lineRule="exact"/>
              <w:ind w:left="0" w:right="0" w:firstLine="0"/>
              <w:jc w:val="center"/>
            </w:pPr>
            <w:r>
              <w:rPr>
                <w:rFonts w:ascii="7v6lAlxz+SimSun" w:hAnsi="7v6lAlxz+SimSun" w:eastAsia="7v6lAlxz+SimSun"/>
                <w:color w:val="000000"/>
                <w:sz w:val="32"/>
              </w:rPr>
              <w:t>落实消防安全责任制，做好消防宣传、消防应急疏散演练和消防基础设施建设等工作。</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489BAE5B">
            <w:pPr>
              <w:widowControl/>
              <w:autoSpaceDE w:val="0"/>
              <w:autoSpaceDN w:val="0"/>
              <w:spacing w:before="3374" w:after="0" w:line="320" w:lineRule="exact"/>
              <w:ind w:left="0" w:right="0" w:firstLine="0"/>
              <w:jc w:val="center"/>
            </w:pPr>
            <w:r>
              <w:rPr>
                <w:rFonts w:ascii="7v6lAlxz+SimSun" w:hAnsi="7v6lAlxz+SimSun" w:eastAsia="7v6lAlxz+SimSun"/>
                <w:color w:val="000000"/>
                <w:sz w:val="32"/>
              </w:rPr>
              <w:t>259</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52A26627">
            <w:pPr>
              <w:widowControl/>
              <w:autoSpaceDE w:val="0"/>
              <w:autoSpaceDN w:val="0"/>
              <w:spacing w:before="2918" w:after="0" w:line="388" w:lineRule="exact"/>
              <w:ind w:left="46" w:right="300" w:firstLine="0"/>
              <w:jc w:val="both"/>
            </w:pPr>
            <w:r>
              <w:rPr>
                <w:rFonts w:ascii="7v6lAlxz+SimSun" w:hAnsi="7v6lAlxz+SimSun" w:eastAsia="7v6lAlxz+SimSun"/>
                <w:color w:val="000000"/>
                <w:sz w:val="32"/>
              </w:rPr>
              <w:t>做好火灾扑救和应急救援工作</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05D069C8">
            <w:pPr>
              <w:widowControl/>
              <w:autoSpaceDE w:val="0"/>
              <w:autoSpaceDN w:val="0"/>
              <w:spacing w:before="594" w:after="0" w:line="200" w:lineRule="exact"/>
              <w:ind w:left="30" w:right="144" w:firstLine="0"/>
              <w:jc w:val="left"/>
            </w:pPr>
            <w:r>
              <w:rPr>
                <w:rFonts w:ascii="7v6lAlxz+SimSun" w:hAnsi="7v6lAlxz+SimSun" w:eastAsia="7v6lAlxz+SimSun"/>
                <w:color w:val="000000"/>
                <w:sz w:val="16"/>
              </w:rPr>
              <w:t>【法律】《中华人民共和国消防法》第三十五条 各级人民政府应当加强消防组织建设，根据经济社会发展的需要，建立多种形式的消防组织，加强消防技术人才培养，增强火灾预防、扑救和应急救援的能力。第三十六条第二款  乡镇人民政府应当根据当地经济发展和消防工作的需要，建立专职消防队、志愿消防队，承担火灾扑救工作。第三十七条 国家综合性消防救援队、专职消防队按照国家规定承担重大灾害事故和其他以抢救人员生命为主的应急救援工作。第三十八条 国家综合性消防救援队、专职消防队应当充分发挥火灾扑救和应急救援专业力量的骨干作用；按照国家规定，组织实施专业技能训练，配备并维护保养装备器材，提高火灾扑救和应急救援的能力。第四十五条第二款  根据扑救火灾的紧急需要，有关地方人民政府应当组织人员、调集所需物资支援灭火。</w:t>
            </w:r>
          </w:p>
          <w:p w14:paraId="4D2E3AB7">
            <w:pPr>
              <w:widowControl/>
              <w:autoSpaceDE w:val="0"/>
              <w:autoSpaceDN w:val="0"/>
              <w:spacing w:before="2" w:after="0" w:line="200" w:lineRule="exact"/>
              <w:ind w:left="30" w:right="152" w:firstLine="0"/>
              <w:jc w:val="both"/>
            </w:pPr>
            <w:r>
              <w:rPr>
                <w:rFonts w:ascii="7v6lAlxz+SimSun" w:hAnsi="7v6lAlxz+SimSun" w:eastAsia="7v6lAlxz+SimSun"/>
                <w:color w:val="000000"/>
                <w:sz w:val="16"/>
              </w:rPr>
              <w:t>【地方性法规】《江西省消防条例》第二十六条  各级人民政府应当按照国家标准和本省有关规定规划建设特勤消防救援站、普通消防救援站、战勤保障消防救援站和专职消防救援队站，根据当地经济发展和公共消防安全需要，加密规划建设小型消防站，缩短灭火救援响应时间。</w:t>
            </w:r>
          </w:p>
          <w:p w14:paraId="1E9D445C">
            <w:pPr>
              <w:widowControl/>
              <w:autoSpaceDE w:val="0"/>
              <w:autoSpaceDN w:val="0"/>
              <w:spacing w:before="2" w:after="0" w:line="200" w:lineRule="exact"/>
              <w:ind w:left="30" w:right="0" w:firstLine="0"/>
              <w:jc w:val="left"/>
            </w:pPr>
            <w:r>
              <w:rPr>
                <w:rFonts w:ascii="7v6lAlxz+SimSun" w:hAnsi="7v6lAlxz+SimSun" w:eastAsia="7v6lAlxz+SimSun"/>
                <w:color w:val="000000"/>
                <w:sz w:val="16"/>
              </w:rPr>
              <w:t>【政府规章】《江西省消防安全责任制实施办法》第七条 乡镇人民政府应当履行下列消防工作职责：（四）根据国家标准、本省有关规定以及当地经济发展和消防工作的需要，建立政府专职消防救援队、志愿消防救援队；</w:t>
            </w:r>
            <w:r>
              <w:br w:type="textWrapping"/>
            </w:r>
            <w:r>
              <w:rPr>
                <w:rFonts w:ascii="7v6lAlxz+SimSun" w:hAnsi="7v6lAlxz+SimSun" w:eastAsia="7v6lAlxz+SimSun"/>
                <w:color w:val="000000"/>
                <w:sz w:val="16"/>
              </w:rPr>
              <w:t>《江西省专职消防救援队和志愿消防救援队建设管理办法》第十条 乡镇人民政府、街道办事处、村（居）民委员会和机关、团体、企业、事业等单位根据需要，建立志愿消防救援队。未建立专职消防救援队的城市社区、物业小区、消防安全重点单位，乡镇人民政府、街道办事处应当组织指导辖区内相关单位利用现有场地设立微型消防站，配备志愿消防救援队员”。</w:t>
            </w:r>
          </w:p>
          <w:p w14:paraId="448A1CAF">
            <w:pPr>
              <w:widowControl/>
              <w:autoSpaceDE w:val="0"/>
              <w:autoSpaceDN w:val="0"/>
              <w:spacing w:before="2" w:after="0" w:line="200" w:lineRule="exact"/>
              <w:ind w:left="30" w:right="142" w:firstLine="0"/>
              <w:jc w:val="both"/>
            </w:pPr>
            <w:r>
              <w:rPr>
                <w:rFonts w:ascii="7v6lAlxz+SimSun" w:hAnsi="7v6lAlxz+SimSun" w:eastAsia="7v6lAlxz+SimSun"/>
                <w:color w:val="000000"/>
                <w:sz w:val="16"/>
              </w:rPr>
              <w:t>【规范性文件】《国务院办公厅关于印发消防安全责任制实施办法的通知》（国办发〔2017〕87号）第九条  乡镇人民政府消防工作职责：（四）根据当地经济发展和消防工作的需要建立专职消防队、志愿消防队，承担火灾扑救、应急救援等职能，并开展消防宣传、防火巡查、隐患查改。</w:t>
            </w:r>
          </w:p>
          <w:p w14:paraId="439F8AA1">
            <w:pPr>
              <w:widowControl/>
              <w:autoSpaceDE w:val="0"/>
              <w:autoSpaceDN w:val="0"/>
              <w:spacing w:before="0" w:after="0" w:line="202" w:lineRule="exact"/>
              <w:ind w:left="30" w:right="0" w:firstLine="0"/>
              <w:jc w:val="left"/>
            </w:pPr>
            <w:r>
              <w:rPr>
                <w:rFonts w:ascii="7v6lAlxz+SimSun" w:hAnsi="7v6lAlxz+SimSun" w:eastAsia="7v6lAlxz+SimSun"/>
                <w:color w:val="000000"/>
                <w:sz w:val="16"/>
              </w:rPr>
              <w:t>《中共江西省委办公厅 江西省人民政府办公厅印发&lt;关于进一步提升基层应急管理能力的若干措施&gt;的通知》（赣办发〔2025〕6号）四、强化灾害事故应急准备。11.健全应急预案体系。……12.充实应急物资装备。"</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396285D4">
            <w:pPr>
              <w:widowControl/>
              <w:autoSpaceDE w:val="0"/>
              <w:autoSpaceDN w:val="0"/>
              <w:spacing w:before="3132" w:after="0" w:line="248"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42BDA3AF">
            <w:pPr>
              <w:widowControl/>
              <w:autoSpaceDE w:val="0"/>
              <w:autoSpaceDN w:val="0"/>
              <w:spacing w:before="2886" w:after="0" w:line="248" w:lineRule="exact"/>
              <w:ind w:left="0" w:right="0" w:firstLine="0"/>
              <w:jc w:val="center"/>
            </w:pPr>
            <w:r>
              <w:rPr>
                <w:rFonts w:ascii="7v6lAlxz+SimSun" w:hAnsi="7v6lAlxz+SimSun" w:eastAsia="7v6lAlxz+SimSun"/>
                <w:color w:val="000000"/>
                <w:sz w:val="20"/>
              </w:rPr>
              <w:t>区应急管理局、区消防救援大队</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455D4A9">
            <w:pPr>
              <w:widowControl/>
              <w:autoSpaceDE w:val="0"/>
              <w:autoSpaceDN w:val="0"/>
              <w:spacing w:before="3374" w:after="0" w:line="320" w:lineRule="exact"/>
              <w:ind w:left="0" w:right="0" w:firstLine="0"/>
              <w:jc w:val="center"/>
            </w:pPr>
            <w:r>
              <w:rPr>
                <w:rFonts w:ascii="7v6lAlxz+SimSun" w:hAnsi="7v6lAlxz+SimSun" w:eastAsia="7v6lAlxz+SimSun"/>
                <w:color w:val="000000"/>
                <w:sz w:val="32"/>
              </w:rPr>
              <w:t>1097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0C10222">
            <w:pPr>
              <w:widowControl/>
              <w:autoSpaceDE w:val="0"/>
              <w:autoSpaceDN w:val="0"/>
              <w:spacing w:before="3374" w:after="0" w:line="320" w:lineRule="exact"/>
              <w:ind w:left="0" w:right="0" w:firstLine="0"/>
              <w:jc w:val="center"/>
            </w:pPr>
            <w:r>
              <w:rPr>
                <w:rFonts w:ascii="7v6lAlxz+SimSun" w:hAnsi="7v6lAlxz+SimSun" w:eastAsia="7v6lAlxz+SimSun"/>
                <w:color w:val="000000"/>
                <w:sz w:val="32"/>
              </w:rPr>
              <w:t>根据工作需要建立志愿消防队</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1FC4A1E"/>
        </w:tc>
      </w:tr>
      <w:tr w14:paraId="49C0D8C4">
        <w:tblPrEx>
          <w:tblCellMar>
            <w:top w:w="0" w:type="dxa"/>
            <w:left w:w="108" w:type="dxa"/>
            <w:bottom w:w="0" w:type="dxa"/>
            <w:right w:w="108" w:type="dxa"/>
          </w:tblCellMar>
        </w:tblPrEx>
        <w:trPr>
          <w:trHeight w:val="10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9201C0B"/>
        </w:tc>
        <w:tc>
          <w:tcPr>
            <w:tcW w:w="1957" w:type="dxa"/>
            <w:vMerge w:val="continue"/>
            <w:tcBorders>
              <w:top w:val="single" w:color="000000" w:sz="8" w:space="0"/>
              <w:left w:val="single" w:color="000000" w:sz="6" w:space="0"/>
              <w:bottom w:val="single" w:color="000000" w:sz="6" w:space="0"/>
              <w:right w:val="single" w:color="000000" w:sz="8" w:space="0"/>
            </w:tcBorders>
          </w:tcPr>
          <w:p w14:paraId="1AEFC1B2"/>
        </w:tc>
        <w:tc>
          <w:tcPr>
            <w:tcW w:w="1957" w:type="dxa"/>
            <w:vMerge w:val="continue"/>
            <w:tcBorders>
              <w:top w:val="single" w:color="000000" w:sz="8" w:space="0"/>
              <w:left w:val="single" w:color="000000" w:sz="8" w:space="0"/>
              <w:bottom w:val="single" w:color="000000" w:sz="6" w:space="0"/>
              <w:right w:val="single" w:color="000000" w:sz="8" w:space="0"/>
            </w:tcBorders>
          </w:tcPr>
          <w:p w14:paraId="07C09915"/>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6959B6C2">
            <w:pPr>
              <w:widowControl/>
              <w:autoSpaceDE w:val="0"/>
              <w:autoSpaceDN w:val="0"/>
              <w:spacing w:before="802" w:after="0" w:line="320" w:lineRule="exact"/>
              <w:ind w:left="0" w:right="0" w:firstLine="0"/>
              <w:jc w:val="center"/>
            </w:pPr>
            <w:r>
              <w:rPr>
                <w:rFonts w:ascii="7v6lAlxz+SimSun" w:hAnsi="7v6lAlxz+SimSun" w:eastAsia="7v6lAlxz+SimSun"/>
                <w:color w:val="000000"/>
                <w:sz w:val="32"/>
              </w:rPr>
              <w:t>260</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68CB2A63">
            <w:pPr>
              <w:widowControl/>
              <w:autoSpaceDE w:val="0"/>
              <w:autoSpaceDN w:val="0"/>
              <w:spacing w:before="610" w:after="0" w:line="320" w:lineRule="exact"/>
              <w:ind w:left="46" w:right="0" w:firstLine="0"/>
              <w:jc w:val="left"/>
            </w:pPr>
            <w:r>
              <w:rPr>
                <w:rFonts w:ascii="7v6lAlxz+SimSun" w:hAnsi="7v6lAlxz+SimSun" w:eastAsia="7v6lAlxz+SimSun"/>
                <w:color w:val="000000"/>
                <w:sz w:val="32"/>
              </w:rPr>
              <w:t>组织消防应</w:t>
            </w:r>
          </w:p>
          <w:p w14:paraId="1F254949">
            <w:pPr>
              <w:widowControl/>
              <w:autoSpaceDE w:val="0"/>
              <w:autoSpaceDN w:val="0"/>
              <w:spacing w:before="66" w:after="0" w:line="320" w:lineRule="exact"/>
              <w:ind w:left="46" w:right="0" w:firstLine="0"/>
              <w:jc w:val="left"/>
            </w:pPr>
            <w:r>
              <w:rPr>
                <w:rFonts w:ascii="7v6lAlxz+SimSun" w:hAnsi="7v6lAlxz+SimSun" w:eastAsia="7v6lAlxz+SimSun"/>
                <w:color w:val="000000"/>
                <w:sz w:val="32"/>
              </w:rPr>
              <w:t>急疏散演练</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6E9F8472">
            <w:pPr>
              <w:widowControl/>
              <w:autoSpaceDE w:val="0"/>
              <w:autoSpaceDN w:val="0"/>
              <w:spacing w:before="314"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《国务院办公厅关于印发消防安全责任制实施办法的通知》（国办发〔2017〕87号）第九条 乡镇人民政府消防工作职责：（五）因地制宜落实消防安全“网格化”管理的措施和要求，加强消防宣传和应急疏散演练。</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148E6AE8">
            <w:pPr>
              <w:widowControl/>
              <w:autoSpaceDE w:val="0"/>
              <w:autoSpaceDN w:val="0"/>
              <w:spacing w:before="564"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26532729">
            <w:pPr>
              <w:widowControl/>
              <w:autoSpaceDE w:val="0"/>
              <w:autoSpaceDN w:val="0"/>
              <w:spacing w:before="314" w:after="0" w:line="248" w:lineRule="exact"/>
              <w:ind w:left="0" w:right="0" w:firstLine="0"/>
              <w:jc w:val="center"/>
            </w:pPr>
            <w:r>
              <w:rPr>
                <w:rFonts w:ascii="7v6lAlxz+SimSun" w:hAnsi="7v6lAlxz+SimSun" w:eastAsia="7v6lAlxz+SimSun"/>
                <w:color w:val="000000"/>
                <w:sz w:val="20"/>
              </w:rPr>
              <w:t>区应急管理局、区消防救援大队</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37A40BA">
            <w:pPr>
              <w:widowControl/>
              <w:autoSpaceDE w:val="0"/>
              <w:autoSpaceDN w:val="0"/>
              <w:spacing w:before="392" w:after="0" w:line="320" w:lineRule="exact"/>
              <w:ind w:left="0" w:right="0" w:firstLine="0"/>
              <w:jc w:val="center"/>
            </w:pPr>
            <w:r>
              <w:rPr>
                <w:rFonts w:ascii="7v6lAlxz+SimSun" w:hAnsi="7v6lAlxz+SimSun" w:eastAsia="7v6lAlxz+SimSun"/>
                <w:color w:val="000000"/>
                <w:sz w:val="32"/>
              </w:rPr>
              <w:t>1098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BA9EFF1">
            <w:pPr>
              <w:widowControl/>
              <w:autoSpaceDE w:val="0"/>
              <w:autoSpaceDN w:val="0"/>
              <w:spacing w:before="198" w:after="0" w:line="318" w:lineRule="exact"/>
              <w:ind w:left="0" w:right="0" w:firstLine="0"/>
              <w:jc w:val="center"/>
            </w:pPr>
            <w:r>
              <w:rPr>
                <w:rFonts w:ascii="7v6lAlxz+SimSun" w:hAnsi="7v6lAlxz+SimSun" w:eastAsia="7v6lAlxz+SimSun"/>
                <w:color w:val="000000"/>
                <w:sz w:val="32"/>
              </w:rPr>
              <w:t>组织专业消防、志愿消防救援队开展</w:t>
            </w:r>
          </w:p>
          <w:p w14:paraId="3933004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消防演练</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45C6061"/>
        </w:tc>
      </w:tr>
      <w:tr w14:paraId="4BCCD64C">
        <w:tblPrEx>
          <w:tblCellMar>
            <w:top w:w="0" w:type="dxa"/>
            <w:left w:w="108" w:type="dxa"/>
            <w:bottom w:w="0" w:type="dxa"/>
            <w:right w:w="108" w:type="dxa"/>
          </w:tblCellMar>
        </w:tblPrEx>
        <w:trPr>
          <w:trHeight w:val="82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0F2132F"/>
        </w:tc>
        <w:tc>
          <w:tcPr>
            <w:tcW w:w="1957" w:type="dxa"/>
            <w:vMerge w:val="continue"/>
            <w:tcBorders>
              <w:top w:val="single" w:color="000000" w:sz="8" w:space="0"/>
              <w:left w:val="single" w:color="000000" w:sz="6" w:space="0"/>
              <w:bottom w:val="single" w:color="000000" w:sz="6" w:space="0"/>
              <w:right w:val="single" w:color="000000" w:sz="8" w:space="0"/>
            </w:tcBorders>
          </w:tcPr>
          <w:p w14:paraId="4BA8E039"/>
        </w:tc>
        <w:tc>
          <w:tcPr>
            <w:tcW w:w="1957" w:type="dxa"/>
            <w:vMerge w:val="continue"/>
            <w:tcBorders>
              <w:top w:val="single" w:color="000000" w:sz="8" w:space="0"/>
              <w:left w:val="single" w:color="000000" w:sz="8" w:space="0"/>
              <w:bottom w:val="single" w:color="000000" w:sz="6" w:space="0"/>
              <w:right w:val="single" w:color="000000" w:sz="8" w:space="0"/>
            </w:tcBorders>
          </w:tcPr>
          <w:p w14:paraId="547887EF"/>
        </w:tc>
        <w:tc>
          <w:tcPr>
            <w:tcW w:w="1957" w:type="dxa"/>
            <w:vMerge w:val="continue"/>
            <w:tcBorders>
              <w:top w:val="single" w:color="000000" w:sz="6" w:space="0"/>
              <w:left w:val="single" w:color="000000" w:sz="8" w:space="0"/>
              <w:bottom w:val="single" w:color="000000" w:sz="6" w:space="0"/>
              <w:right w:val="single" w:color="000000" w:sz="6" w:space="0"/>
            </w:tcBorders>
          </w:tcPr>
          <w:p w14:paraId="71D916C6"/>
        </w:tc>
        <w:tc>
          <w:tcPr>
            <w:tcW w:w="1957" w:type="dxa"/>
            <w:vMerge w:val="continue"/>
            <w:tcBorders>
              <w:top w:val="single" w:color="000000" w:sz="6" w:space="0"/>
              <w:left w:val="single" w:color="000000" w:sz="6" w:space="0"/>
              <w:bottom w:val="single" w:color="000000" w:sz="6" w:space="0"/>
              <w:right w:val="single" w:color="000000" w:sz="8" w:space="0"/>
            </w:tcBorders>
          </w:tcPr>
          <w:p w14:paraId="56CC1810"/>
        </w:tc>
        <w:tc>
          <w:tcPr>
            <w:tcW w:w="1957" w:type="dxa"/>
            <w:vMerge w:val="continue"/>
            <w:tcBorders>
              <w:top w:val="single" w:color="000000" w:sz="6" w:space="0"/>
              <w:left w:val="single" w:color="000000" w:sz="8" w:space="0"/>
              <w:bottom w:val="single" w:color="000000" w:sz="6" w:space="0"/>
              <w:right w:val="single" w:color="000000" w:sz="8" w:space="0"/>
            </w:tcBorders>
          </w:tcPr>
          <w:p w14:paraId="2BBFC081"/>
        </w:tc>
        <w:tc>
          <w:tcPr>
            <w:tcW w:w="1957" w:type="dxa"/>
            <w:vMerge w:val="continue"/>
            <w:tcBorders>
              <w:top w:val="single" w:color="000000" w:sz="6" w:space="0"/>
              <w:left w:val="single" w:color="000000" w:sz="8" w:space="0"/>
              <w:bottom w:val="single" w:color="000000" w:sz="6" w:space="0"/>
              <w:right w:val="single" w:color="000000" w:sz="6" w:space="0"/>
            </w:tcBorders>
          </w:tcPr>
          <w:p w14:paraId="7F110D5B"/>
        </w:tc>
        <w:tc>
          <w:tcPr>
            <w:tcW w:w="1957" w:type="dxa"/>
            <w:vMerge w:val="continue"/>
            <w:tcBorders>
              <w:top w:val="single" w:color="000000" w:sz="6" w:space="0"/>
              <w:left w:val="single" w:color="000000" w:sz="6" w:space="0"/>
              <w:bottom w:val="single" w:color="000000" w:sz="6" w:space="0"/>
              <w:right w:val="single" w:color="000000" w:sz="8" w:space="0"/>
            </w:tcBorders>
          </w:tcPr>
          <w:p w14:paraId="06D6ED3B"/>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8D19D02">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1099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F54B3A9">
            <w:pPr>
              <w:widowControl/>
              <w:autoSpaceDE w:val="0"/>
              <w:autoSpaceDN w:val="0"/>
              <w:spacing w:before="262" w:after="0" w:line="318" w:lineRule="exact"/>
              <w:ind w:left="0" w:right="0" w:firstLine="0"/>
              <w:jc w:val="center"/>
            </w:pPr>
            <w:r>
              <w:rPr>
                <w:rFonts w:ascii="7v6lAlxz+SimSun" w:hAnsi="7v6lAlxz+SimSun" w:eastAsia="7v6lAlxz+SimSun"/>
                <w:color w:val="000000"/>
                <w:sz w:val="32"/>
              </w:rPr>
              <w:t>不定期组织开展应急演练</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DB4C2DF"/>
        </w:tc>
      </w:tr>
      <w:tr w14:paraId="49CAE427">
        <w:tblPrEx>
          <w:tblCellMar>
            <w:top w:w="0" w:type="dxa"/>
            <w:left w:w="108" w:type="dxa"/>
            <w:bottom w:w="0" w:type="dxa"/>
            <w:right w:w="108" w:type="dxa"/>
          </w:tblCellMar>
        </w:tblPrEx>
        <w:trPr>
          <w:trHeight w:val="108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ED818B1"/>
        </w:tc>
        <w:tc>
          <w:tcPr>
            <w:tcW w:w="1957" w:type="dxa"/>
            <w:vMerge w:val="continue"/>
            <w:tcBorders>
              <w:top w:val="single" w:color="000000" w:sz="8" w:space="0"/>
              <w:left w:val="single" w:color="000000" w:sz="6" w:space="0"/>
              <w:bottom w:val="single" w:color="000000" w:sz="6" w:space="0"/>
              <w:right w:val="single" w:color="000000" w:sz="8" w:space="0"/>
            </w:tcBorders>
          </w:tcPr>
          <w:p w14:paraId="4DB8F746"/>
        </w:tc>
        <w:tc>
          <w:tcPr>
            <w:tcW w:w="1957" w:type="dxa"/>
            <w:vMerge w:val="continue"/>
            <w:tcBorders>
              <w:top w:val="single" w:color="000000" w:sz="8" w:space="0"/>
              <w:left w:val="single" w:color="000000" w:sz="8" w:space="0"/>
              <w:bottom w:val="single" w:color="000000" w:sz="6" w:space="0"/>
              <w:right w:val="single" w:color="000000" w:sz="8" w:space="0"/>
            </w:tcBorders>
          </w:tcPr>
          <w:p w14:paraId="0E4B0579"/>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1BCFA94C">
            <w:pPr>
              <w:widowControl/>
              <w:autoSpaceDE w:val="0"/>
              <w:autoSpaceDN w:val="0"/>
              <w:spacing w:before="934" w:after="0" w:line="320" w:lineRule="exact"/>
              <w:ind w:left="0" w:right="0" w:firstLine="0"/>
              <w:jc w:val="center"/>
            </w:pPr>
            <w:r>
              <w:rPr>
                <w:rFonts w:ascii="7v6lAlxz+SimSun" w:hAnsi="7v6lAlxz+SimSun" w:eastAsia="7v6lAlxz+SimSun"/>
                <w:color w:val="000000"/>
                <w:sz w:val="32"/>
              </w:rPr>
              <w:t>261</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059582D0">
            <w:pPr>
              <w:widowControl/>
              <w:autoSpaceDE w:val="0"/>
              <w:autoSpaceDN w:val="0"/>
              <w:spacing w:before="90" w:after="0" w:line="388" w:lineRule="exact"/>
              <w:ind w:left="46" w:right="300" w:firstLine="0"/>
              <w:jc w:val="both"/>
            </w:pPr>
            <w:r>
              <w:rPr>
                <w:rFonts w:ascii="7v6lAlxz+SimSun" w:hAnsi="7v6lAlxz+SimSun" w:eastAsia="7v6lAlxz+SimSun"/>
                <w:color w:val="000000"/>
                <w:sz w:val="32"/>
              </w:rPr>
              <w:t>安排必要的资金，用于公共消防设施建设和业务经费支出</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50FCBD95">
            <w:pPr>
              <w:widowControl/>
              <w:autoSpaceDE w:val="0"/>
              <w:autoSpaceDN w:val="0"/>
              <w:spacing w:before="568"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《国务院办公厅关于印发消防安全责任制实施办法的通知》（国办发〔2017〕87号）第九条 乡镇人民政府消防工作职责：（二）安排必要的资金，用于公共消防设施建设和业务经费支出。</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176B3BB6">
            <w:pPr>
              <w:widowControl/>
              <w:autoSpaceDE w:val="0"/>
              <w:autoSpaceDN w:val="0"/>
              <w:spacing w:before="696"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05346593">
            <w:pPr>
              <w:widowControl/>
              <w:autoSpaceDE w:val="0"/>
              <w:autoSpaceDN w:val="0"/>
              <w:spacing w:before="696" w:after="0" w:line="246" w:lineRule="exact"/>
              <w:ind w:left="0" w:right="0" w:firstLine="0"/>
              <w:jc w:val="center"/>
            </w:pPr>
            <w:r>
              <w:rPr>
                <w:rFonts w:ascii="7v6lAlxz+SimSun" w:hAnsi="7v6lAlxz+SimSun" w:eastAsia="7v6lAlxz+SimSun"/>
                <w:color w:val="000000"/>
                <w:sz w:val="20"/>
              </w:rPr>
              <w:t>区消防救援大队</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2F47DDD">
            <w:pPr>
              <w:widowControl/>
              <w:autoSpaceDE w:val="0"/>
              <w:autoSpaceDN w:val="0"/>
              <w:spacing w:before="392" w:after="0" w:line="320" w:lineRule="exact"/>
              <w:ind w:left="0" w:right="0" w:firstLine="0"/>
              <w:jc w:val="center"/>
            </w:pPr>
            <w:r>
              <w:rPr>
                <w:rFonts w:ascii="7v6lAlxz+SimSun" w:hAnsi="7v6lAlxz+SimSun" w:eastAsia="7v6lAlxz+SimSun"/>
                <w:color w:val="000000"/>
                <w:sz w:val="32"/>
              </w:rPr>
              <w:t>1100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E3C9B54">
            <w:pPr>
              <w:widowControl/>
              <w:autoSpaceDE w:val="0"/>
              <w:autoSpaceDN w:val="0"/>
              <w:spacing w:before="198" w:after="0" w:line="318" w:lineRule="exact"/>
              <w:ind w:left="0" w:right="0" w:firstLine="0"/>
              <w:jc w:val="center"/>
            </w:pPr>
            <w:r>
              <w:rPr>
                <w:rFonts w:ascii="7v6lAlxz+SimSun" w:hAnsi="7v6lAlxz+SimSun" w:eastAsia="7v6lAlxz+SimSun"/>
                <w:color w:val="000000"/>
                <w:sz w:val="32"/>
              </w:rPr>
              <w:t>制定公共消防设施建设和业务经费支</w:t>
            </w:r>
          </w:p>
          <w:p w14:paraId="54E4887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出预算</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9A68561"/>
        </w:tc>
      </w:tr>
      <w:tr w14:paraId="319D9E4E">
        <w:tblPrEx>
          <w:tblCellMar>
            <w:top w:w="0" w:type="dxa"/>
            <w:left w:w="108" w:type="dxa"/>
            <w:bottom w:w="0" w:type="dxa"/>
            <w:right w:w="108" w:type="dxa"/>
          </w:tblCellMar>
        </w:tblPrEx>
        <w:trPr>
          <w:trHeight w:val="108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80AA513"/>
        </w:tc>
        <w:tc>
          <w:tcPr>
            <w:tcW w:w="1957" w:type="dxa"/>
            <w:vMerge w:val="continue"/>
            <w:tcBorders>
              <w:top w:val="single" w:color="000000" w:sz="8" w:space="0"/>
              <w:left w:val="single" w:color="000000" w:sz="6" w:space="0"/>
              <w:bottom w:val="single" w:color="000000" w:sz="6" w:space="0"/>
              <w:right w:val="single" w:color="000000" w:sz="8" w:space="0"/>
            </w:tcBorders>
          </w:tcPr>
          <w:p w14:paraId="71B36596"/>
        </w:tc>
        <w:tc>
          <w:tcPr>
            <w:tcW w:w="1957" w:type="dxa"/>
            <w:vMerge w:val="continue"/>
            <w:tcBorders>
              <w:top w:val="single" w:color="000000" w:sz="8" w:space="0"/>
              <w:left w:val="single" w:color="000000" w:sz="8" w:space="0"/>
              <w:bottom w:val="single" w:color="000000" w:sz="6" w:space="0"/>
              <w:right w:val="single" w:color="000000" w:sz="8" w:space="0"/>
            </w:tcBorders>
          </w:tcPr>
          <w:p w14:paraId="1C465E5A"/>
        </w:tc>
        <w:tc>
          <w:tcPr>
            <w:tcW w:w="1957" w:type="dxa"/>
            <w:vMerge w:val="continue"/>
            <w:tcBorders>
              <w:top w:val="single" w:color="000000" w:sz="6" w:space="0"/>
              <w:left w:val="single" w:color="000000" w:sz="8" w:space="0"/>
              <w:bottom w:val="single" w:color="000000" w:sz="6" w:space="0"/>
              <w:right w:val="single" w:color="000000" w:sz="6" w:space="0"/>
            </w:tcBorders>
          </w:tcPr>
          <w:p w14:paraId="0B13CBB2"/>
        </w:tc>
        <w:tc>
          <w:tcPr>
            <w:tcW w:w="1957" w:type="dxa"/>
            <w:vMerge w:val="continue"/>
            <w:tcBorders>
              <w:top w:val="single" w:color="000000" w:sz="6" w:space="0"/>
              <w:left w:val="single" w:color="000000" w:sz="6" w:space="0"/>
              <w:bottom w:val="single" w:color="000000" w:sz="6" w:space="0"/>
              <w:right w:val="single" w:color="000000" w:sz="8" w:space="0"/>
            </w:tcBorders>
          </w:tcPr>
          <w:p w14:paraId="48763616"/>
        </w:tc>
        <w:tc>
          <w:tcPr>
            <w:tcW w:w="1957" w:type="dxa"/>
            <w:vMerge w:val="continue"/>
            <w:tcBorders>
              <w:top w:val="single" w:color="000000" w:sz="6" w:space="0"/>
              <w:left w:val="single" w:color="000000" w:sz="8" w:space="0"/>
              <w:bottom w:val="single" w:color="000000" w:sz="6" w:space="0"/>
              <w:right w:val="single" w:color="000000" w:sz="8" w:space="0"/>
            </w:tcBorders>
          </w:tcPr>
          <w:p w14:paraId="1753FDBB"/>
        </w:tc>
        <w:tc>
          <w:tcPr>
            <w:tcW w:w="1957" w:type="dxa"/>
            <w:vMerge w:val="continue"/>
            <w:tcBorders>
              <w:top w:val="single" w:color="000000" w:sz="6" w:space="0"/>
              <w:left w:val="single" w:color="000000" w:sz="8" w:space="0"/>
              <w:bottom w:val="single" w:color="000000" w:sz="6" w:space="0"/>
              <w:right w:val="single" w:color="000000" w:sz="6" w:space="0"/>
            </w:tcBorders>
          </w:tcPr>
          <w:p w14:paraId="0B4FD035"/>
        </w:tc>
        <w:tc>
          <w:tcPr>
            <w:tcW w:w="1957" w:type="dxa"/>
            <w:vMerge w:val="continue"/>
            <w:tcBorders>
              <w:top w:val="single" w:color="000000" w:sz="6" w:space="0"/>
              <w:left w:val="single" w:color="000000" w:sz="6" w:space="0"/>
              <w:bottom w:val="single" w:color="000000" w:sz="6" w:space="0"/>
              <w:right w:val="single" w:color="000000" w:sz="8" w:space="0"/>
            </w:tcBorders>
          </w:tcPr>
          <w:p w14:paraId="6B2C0B5D"/>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AB2F1C3">
            <w:pPr>
              <w:widowControl/>
              <w:autoSpaceDE w:val="0"/>
              <w:autoSpaceDN w:val="0"/>
              <w:spacing w:before="390" w:after="0" w:line="320" w:lineRule="exact"/>
              <w:ind w:left="0" w:right="0" w:firstLine="0"/>
              <w:jc w:val="center"/>
            </w:pPr>
            <w:r>
              <w:rPr>
                <w:rFonts w:ascii="7v6lAlxz+SimSun" w:hAnsi="7v6lAlxz+SimSun" w:eastAsia="7v6lAlxz+SimSun"/>
                <w:color w:val="000000"/>
                <w:sz w:val="32"/>
              </w:rPr>
              <w:t>1101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3BEB00C">
            <w:pPr>
              <w:widowControl/>
              <w:autoSpaceDE w:val="0"/>
              <w:autoSpaceDN w:val="0"/>
              <w:spacing w:before="196" w:after="0" w:line="320" w:lineRule="exact"/>
              <w:ind w:left="0" w:right="0" w:firstLine="0"/>
              <w:jc w:val="center"/>
            </w:pPr>
            <w:r>
              <w:rPr>
                <w:rFonts w:ascii="7v6lAlxz+SimSun" w:hAnsi="7v6lAlxz+SimSun" w:eastAsia="7v6lAlxz+SimSun"/>
                <w:color w:val="000000"/>
                <w:sz w:val="32"/>
              </w:rPr>
              <w:t>组织或者协助做好火灾和其他灾害事</w:t>
            </w:r>
          </w:p>
          <w:p w14:paraId="7748CEC9">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故善后处理工作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4139E9D"/>
        </w:tc>
      </w:tr>
    </w:tbl>
    <w:p w14:paraId="10D20F1F">
      <w:pPr>
        <w:widowControl/>
        <w:autoSpaceDE w:val="0"/>
        <w:autoSpaceDN w:val="0"/>
        <w:spacing w:before="1680" w:after="0" w:line="414" w:lineRule="exact"/>
        <w:ind w:left="0" w:right="0" w:firstLine="0"/>
        <w:jc w:val="center"/>
      </w:pPr>
      <w:r>
        <w:rPr>
          <w:rFonts w:ascii="宋体" w:hAnsi="宋体" w:eastAsia="宋体"/>
          <w:color w:val="000000"/>
          <w:sz w:val="36"/>
        </w:rPr>
        <w:t>-102-</w:t>
      </w:r>
    </w:p>
    <w:p w14:paraId="0B0387AA">
      <w:pPr>
        <w:sectPr>
          <w:pgSz w:w="23811" w:h="17237"/>
          <w:pgMar w:top="570" w:right="1140" w:bottom="110" w:left="1140" w:header="720" w:footer="720" w:gutter="0"/>
          <w:cols w:equalWidth="0" w:num="1">
            <w:col w:w="21532"/>
          </w:cols>
          <w:docGrid w:linePitch="360" w:charSpace="0"/>
        </w:sectPr>
      </w:pPr>
    </w:p>
    <w:p w14:paraId="3DBF6E2A">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576310"/>
            <wp:effectExtent l="0" t="0" r="1143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pic:cNvPicPr>
                      <a:picLocks noChangeAspect="1"/>
                    </pic:cNvPicPr>
                  </pic:nvPicPr>
                  <pic:blipFill>
                    <a:blip r:embed="rId95"/>
                    <a:stretch>
                      <a:fillRect/>
                    </a:stretch>
                  </pic:blipFill>
                  <pic:spPr>
                    <a:xfrm>
                      <a:off x="0" y="0"/>
                      <a:ext cx="13647419" cy="8576201"/>
                    </a:xfrm>
                    <a:prstGeom prst="rect">
                      <a:avLst/>
                    </a:prstGeom>
                  </pic:spPr>
                </pic:pic>
              </a:graphicData>
            </a:graphic>
          </wp:anchor>
        </w:drawing>
      </w:r>
    </w:p>
    <w:p w14:paraId="6A8C1048">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E93465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0EAC4AF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8D074B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10FEA5E5">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62D59F7">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6634E9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14FB506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F56A60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F93081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532F35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48C9CBC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E09EE93">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715BAB">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39E934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C11EB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CAECB3B">
        <w:tblPrEx>
          <w:tblCellMar>
            <w:top w:w="0" w:type="dxa"/>
            <w:left w:w="108" w:type="dxa"/>
            <w:bottom w:w="0" w:type="dxa"/>
            <w:right w:w="108" w:type="dxa"/>
          </w:tblCellMar>
        </w:tblPrEx>
        <w:trPr>
          <w:trHeight w:val="345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86C88B7">
            <w:pPr>
              <w:widowControl/>
              <w:autoSpaceDE w:val="0"/>
              <w:autoSpaceDN w:val="0"/>
              <w:spacing w:before="5472" w:after="0" w:line="318" w:lineRule="exact"/>
              <w:ind w:left="0" w:right="0" w:firstLine="0"/>
              <w:jc w:val="center"/>
            </w:pPr>
            <w:r>
              <w:rPr>
                <w:rFonts w:ascii="7v6lAlxz+SimSun" w:hAnsi="7v6lAlxz+SimSun" w:eastAsia="7v6lAlxz+SimSun"/>
                <w:color w:val="000000"/>
                <w:sz w:val="32"/>
              </w:rPr>
              <w:t>98</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94F3FAF">
            <w:pPr>
              <w:widowControl/>
              <w:autoSpaceDE w:val="0"/>
              <w:autoSpaceDN w:val="0"/>
              <w:spacing w:before="4822" w:after="0" w:line="388" w:lineRule="exact"/>
              <w:ind w:left="0" w:right="0" w:firstLine="0"/>
              <w:jc w:val="center"/>
            </w:pPr>
            <w:r>
              <w:rPr>
                <w:rFonts w:ascii="7v6lAlxz+SimSun" w:hAnsi="7v6lAlxz+SimSun" w:eastAsia="7v6lAlxz+SimSun"/>
                <w:color w:val="000000"/>
                <w:sz w:val="32"/>
              </w:rPr>
              <w:t>应急管理及消防</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16AA13D">
            <w:pPr>
              <w:widowControl/>
              <w:autoSpaceDE w:val="0"/>
              <w:autoSpaceDN w:val="0"/>
              <w:spacing w:before="4434" w:after="0" w:line="388" w:lineRule="exact"/>
              <w:ind w:left="0" w:right="0" w:firstLine="0"/>
              <w:jc w:val="center"/>
            </w:pPr>
            <w:r>
              <w:rPr>
                <w:rFonts w:ascii="7v6lAlxz+SimSun" w:hAnsi="7v6lAlxz+SimSun" w:eastAsia="7v6lAlxz+SimSun"/>
                <w:color w:val="000000"/>
                <w:sz w:val="32"/>
              </w:rPr>
              <w:t>落实消防安全责任制，做好消防宣传、消防应急疏散演练和消防基础设施建设等工作。</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D84E4E4">
            <w:pPr>
              <w:widowControl/>
              <w:autoSpaceDE w:val="0"/>
              <w:autoSpaceDN w:val="0"/>
              <w:spacing w:before="1576" w:after="0" w:line="320" w:lineRule="exact"/>
              <w:ind w:left="0" w:right="0" w:firstLine="0"/>
              <w:jc w:val="center"/>
            </w:pPr>
            <w:r>
              <w:rPr>
                <w:rFonts w:ascii="7v6lAlxz+SimSun" w:hAnsi="7v6lAlxz+SimSun" w:eastAsia="7v6lAlxz+SimSun"/>
                <w:color w:val="000000"/>
                <w:sz w:val="32"/>
              </w:rPr>
              <w:t>262</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3F5DDEE">
            <w:pPr>
              <w:widowControl/>
              <w:autoSpaceDE w:val="0"/>
              <w:autoSpaceDN w:val="0"/>
              <w:spacing w:before="536" w:after="0" w:line="388" w:lineRule="exact"/>
              <w:ind w:left="46" w:right="300" w:firstLine="0"/>
              <w:jc w:val="both"/>
            </w:pPr>
            <w:r>
              <w:rPr>
                <w:rFonts w:ascii="7v6lAlxz+SimSun" w:hAnsi="7v6lAlxz+SimSun" w:eastAsia="7v6lAlxz+SimSun"/>
                <w:color w:val="000000"/>
                <w:sz w:val="32"/>
              </w:rPr>
              <w:t>组织业主分摊共用消防设施和器材的维修、更新、改造所需费用。</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040A40">
            <w:pPr>
              <w:widowControl/>
              <w:autoSpaceDE w:val="0"/>
              <w:autoSpaceDN w:val="0"/>
              <w:spacing w:before="128" w:after="0" w:line="226" w:lineRule="exact"/>
              <w:ind w:left="30" w:right="0" w:firstLine="0"/>
              <w:jc w:val="left"/>
            </w:pPr>
            <w:r>
              <w:rPr>
                <w:rFonts w:ascii="7v6lAlxz+SimSun" w:hAnsi="7v6lAlxz+SimSun" w:eastAsia="7v6lAlxz+SimSun"/>
                <w:color w:val="000000"/>
                <w:sz w:val="18"/>
              </w:rPr>
              <w:t>【地方性法规】</w:t>
            </w:r>
            <w:r>
              <w:br w:type="textWrapping"/>
            </w:r>
            <w:r>
              <w:rPr>
                <w:rFonts w:ascii="7v6lAlxz+SimSun" w:hAnsi="7v6lAlxz+SimSun" w:eastAsia="7v6lAlxz+SimSun"/>
                <w:color w:val="000000"/>
                <w:sz w:val="18"/>
              </w:rPr>
              <w:t>《江西省消防条例》第五十二条 城镇规划内的住宅小区内业主的共用消防设施和器材的维修、更新、改造所需经费,保修期内由建设单位承担：保修期满后，日常维护保养由物业费支出，严重失修所需的费用按照国家和省有关规定在房屋专项维修资金中列支。设立专项维修资金的住宅小区，其共用消防设施设备严重失修，消防救援机构出具整改通知书的，经业主委员会、物业服务企业或者相关业主依照国家和本省规定的程序提出，房地产主管部门审查核准后，按照危及房屋安全等紧急情况的程序从专项维修资金中列支维修、更新、改造所需费用。未按照前款规定实施维修和更新、改造的，由所在地人民政府房地产主管部门组织代为维修、更新、改造，所需费用按照前款规定执行。未设立房屋专项维修资金或者专项维修资金不足的,共用消防设施和器材的维修、更新、改造所需费用，由业主按照约定承担;没有约定或者约定不明确的，由街道办事处或者乡镇人民政府组织业主按照房屋权属证书登记的面积占建筑物总面积的比例承担。</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2F3DCB37">
            <w:pPr>
              <w:widowControl/>
              <w:autoSpaceDE w:val="0"/>
              <w:autoSpaceDN w:val="0"/>
              <w:spacing w:before="1332" w:after="0" w:line="248"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7CD4554">
            <w:pPr>
              <w:widowControl/>
              <w:autoSpaceDE w:val="0"/>
              <w:autoSpaceDN w:val="0"/>
              <w:spacing w:before="1332" w:after="0" w:line="248" w:lineRule="exact"/>
              <w:ind w:left="0" w:right="0" w:firstLine="0"/>
              <w:jc w:val="center"/>
            </w:pPr>
            <w:r>
              <w:rPr>
                <w:rFonts w:ascii="7v6lAlxz+SimSun" w:hAnsi="7v6lAlxz+SimSun" w:eastAsia="7v6lAlxz+SimSun"/>
                <w:color w:val="000000"/>
                <w:sz w:val="20"/>
              </w:rPr>
              <w:t>区消防救援大队</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3474483">
            <w:pPr>
              <w:widowControl/>
              <w:autoSpaceDE w:val="0"/>
              <w:autoSpaceDN w:val="0"/>
              <w:spacing w:before="1576" w:after="0" w:line="320" w:lineRule="exact"/>
              <w:ind w:left="0" w:right="0" w:firstLine="0"/>
              <w:jc w:val="center"/>
            </w:pPr>
            <w:r>
              <w:rPr>
                <w:rFonts w:ascii="7v6lAlxz+SimSun" w:hAnsi="7v6lAlxz+SimSun" w:eastAsia="7v6lAlxz+SimSun"/>
                <w:color w:val="000000"/>
                <w:sz w:val="32"/>
              </w:rPr>
              <w:t>1102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C909F56">
            <w:pPr>
              <w:widowControl/>
              <w:autoSpaceDE w:val="0"/>
              <w:autoSpaceDN w:val="0"/>
              <w:spacing w:before="1382" w:after="0" w:line="320" w:lineRule="exact"/>
              <w:ind w:left="0" w:right="0" w:firstLine="0"/>
              <w:jc w:val="center"/>
            </w:pPr>
            <w:r>
              <w:rPr>
                <w:rFonts w:ascii="7v6lAlxz+SimSun" w:hAnsi="7v6lAlxz+SimSun" w:eastAsia="7v6lAlxz+SimSun"/>
                <w:color w:val="000000"/>
                <w:sz w:val="32"/>
              </w:rPr>
              <w:t>组织住宅小区业主承担共用消防设施</w:t>
            </w:r>
          </w:p>
          <w:p w14:paraId="4E9B61CE">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和器材的维修、更新、改造所需费用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2B49F7"/>
        </w:tc>
      </w:tr>
      <w:tr w14:paraId="0C9F1E1A">
        <w:tblPrEx>
          <w:tblCellMar>
            <w:top w:w="0" w:type="dxa"/>
            <w:left w:w="108" w:type="dxa"/>
            <w:bottom w:w="0" w:type="dxa"/>
            <w:right w:w="108" w:type="dxa"/>
          </w:tblCellMar>
        </w:tblPrEx>
        <w:trPr>
          <w:trHeight w:val="389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8AC5569"/>
        </w:tc>
        <w:tc>
          <w:tcPr>
            <w:tcW w:w="1957" w:type="dxa"/>
            <w:vMerge w:val="continue"/>
            <w:tcBorders>
              <w:top w:val="single" w:color="000000" w:sz="8" w:space="0"/>
              <w:left w:val="single" w:color="000000" w:sz="6" w:space="0"/>
              <w:bottom w:val="single" w:color="000000" w:sz="6" w:space="0"/>
              <w:right w:val="single" w:color="000000" w:sz="8" w:space="0"/>
            </w:tcBorders>
          </w:tcPr>
          <w:p w14:paraId="3ED2EB7A"/>
        </w:tc>
        <w:tc>
          <w:tcPr>
            <w:tcW w:w="1957" w:type="dxa"/>
            <w:vMerge w:val="continue"/>
            <w:tcBorders>
              <w:top w:val="single" w:color="000000" w:sz="8" w:space="0"/>
              <w:left w:val="single" w:color="000000" w:sz="8" w:space="0"/>
              <w:bottom w:val="single" w:color="000000" w:sz="6" w:space="0"/>
              <w:right w:val="single" w:color="000000" w:sz="8" w:space="0"/>
            </w:tcBorders>
          </w:tcPr>
          <w:p w14:paraId="69D6C590"/>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218A92D">
            <w:pPr>
              <w:widowControl/>
              <w:autoSpaceDE w:val="0"/>
              <w:autoSpaceDN w:val="0"/>
              <w:spacing w:before="3746" w:after="0" w:line="318" w:lineRule="exact"/>
              <w:ind w:left="0" w:right="0" w:firstLine="0"/>
              <w:jc w:val="center"/>
            </w:pPr>
            <w:r>
              <w:rPr>
                <w:rFonts w:ascii="7v6lAlxz+SimSun" w:hAnsi="7v6lAlxz+SimSun" w:eastAsia="7v6lAlxz+SimSun"/>
                <w:color w:val="000000"/>
                <w:sz w:val="32"/>
              </w:rPr>
              <w:t>263</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562B106">
            <w:pPr>
              <w:widowControl/>
              <w:autoSpaceDE w:val="0"/>
              <w:autoSpaceDN w:val="0"/>
              <w:spacing w:before="3096" w:after="0" w:line="388" w:lineRule="exact"/>
              <w:ind w:left="46" w:right="300" w:firstLine="0"/>
              <w:jc w:val="both"/>
            </w:pPr>
            <w:r>
              <w:rPr>
                <w:rFonts w:ascii="7v6lAlxz+SimSun" w:hAnsi="7v6lAlxz+SimSun" w:eastAsia="7v6lAlxz+SimSun"/>
                <w:color w:val="000000"/>
                <w:sz w:val="32"/>
              </w:rPr>
              <w:t>指导、支持和帮助居民委员会开展消防工作</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71DF5D1">
            <w:pPr>
              <w:widowControl/>
              <w:autoSpaceDE w:val="0"/>
              <w:autoSpaceDN w:val="0"/>
              <w:spacing w:before="390" w:after="0" w:line="224" w:lineRule="exact"/>
              <w:ind w:left="30" w:right="152" w:firstLine="0"/>
              <w:jc w:val="both"/>
            </w:pPr>
            <w:r>
              <w:rPr>
                <w:rFonts w:ascii="7v6lAlxz+SimSun" w:hAnsi="7v6lAlxz+SimSun" w:eastAsia="7v6lAlxz+SimSun"/>
                <w:color w:val="000000"/>
                <w:sz w:val="18"/>
              </w:rPr>
              <w:t>【法律】《中华人民共和国消防法》第三十二条 乡镇人民政府、城市街道办事处应当指导、支持和帮助村民委员会、居民委员会开展群众性的消防工作。村民委员会、居民委员会应当确定消防安全管理人，组织制定防火安全公约，进行防火安全检查。</w:t>
            </w:r>
          </w:p>
          <w:p w14:paraId="24D139A6">
            <w:pPr>
              <w:widowControl/>
              <w:autoSpaceDE w:val="0"/>
              <w:autoSpaceDN w:val="0"/>
              <w:spacing w:before="0" w:after="0" w:line="226" w:lineRule="exact"/>
              <w:ind w:left="30" w:right="144" w:firstLine="0"/>
              <w:jc w:val="left"/>
            </w:pPr>
            <w:r>
              <w:rPr>
                <w:rFonts w:ascii="7v6lAlxz+SimSun" w:hAnsi="7v6lAlxz+SimSun" w:eastAsia="7v6lAlxz+SimSun"/>
                <w:color w:val="000000"/>
                <w:sz w:val="18"/>
              </w:rPr>
              <w:t>【地方性法规】《江西省消防条例》第十四条  乡(镇)人民政府和街道办事处应当健全消防安全组织，指导、支持和帮助村(居)民委员会和驻地单位开展群众性消防活动，组织或者协助做好火灾和其他灾害事故善后处理工作。【政府规章】《江西省消防安全责任制实施办法》第七条 乡镇人民政府应当履行下列消防工作职责：（七）指导村（居）民委员会开展群众性的消防工作，提高城乡消防安全水平；第四十七条 村（居）民委员会协助人民政府及其派出机关做好消防安全工作，履行下列消防安全职责：（一）健全消防安全管理组织，明确消防安全管理人员，组织制定防火安全公约，开展经常性防火检查、消防宣传教育和应急疏散演练；（二）划分消防安全管理网格，明确网格员及其工作职责，落实网格化管理各项措施和要求；（三）定期对居民小区（楼、院）、村民集中居住区域和沿街门店、家庭式作坊、群租房等小单位、小场所进行消防安全检查，对发现的消防安全问题及时予以劝阻。对劝阻无效的，应当及时报告，并协助乡镇人民政府、街道办事处或者有关部门依法予以处置；（四）指导、监督物业服务企业履行消防安全职责；（五）发生火灾时，及时报警并组织初起火灾扑救，协助消防救援机构保护火灾现场；（六）根据需要建立志愿消防救援队或者微型消防站，配备消防车辆和装备器材，组织开展群众性自防自救工作；（七）法律、法规、规章规定的其他消防安全职责。</w:t>
            </w:r>
          </w:p>
          <w:p w14:paraId="2EC1D1B8">
            <w:pPr>
              <w:widowControl/>
              <w:autoSpaceDE w:val="0"/>
              <w:autoSpaceDN w:val="0"/>
              <w:spacing w:before="0" w:after="0" w:line="224" w:lineRule="exact"/>
              <w:ind w:left="30" w:right="144" w:firstLine="0"/>
              <w:jc w:val="left"/>
            </w:pPr>
            <w:r>
              <w:rPr>
                <w:rFonts w:ascii="7v6lAlxz+SimSun" w:hAnsi="7v6lAlxz+SimSun" w:eastAsia="7v6lAlxz+SimSun"/>
                <w:color w:val="000000"/>
                <w:sz w:val="18"/>
              </w:rPr>
              <w:t>【规范性文件】《国务院办公厅关于印发消防安全责任制实施办法的通知》（国办发〔2017〕87号）（七）指导村（居）民委员会开展群众性的消防工作，确定消防安全管理人，制定防火安全公约，根据需要建立志愿消防队或微型消防站，开展防火安全检查、消防宣传教育和应急疏散演练，提高城乡消防安全水平。</w:t>
            </w:r>
          </w:p>
          <w:p w14:paraId="387D8573">
            <w:pPr>
              <w:widowControl/>
              <w:autoSpaceDE w:val="0"/>
              <w:autoSpaceDN w:val="0"/>
              <w:spacing w:before="2" w:after="0" w:line="224" w:lineRule="exact"/>
              <w:ind w:left="30" w:right="144" w:firstLine="0"/>
              <w:jc w:val="both"/>
            </w:pPr>
            <w:r>
              <w:rPr>
                <w:rFonts w:ascii="7v6lAlxz+SimSun" w:hAnsi="7v6lAlxz+SimSun" w:eastAsia="7v6lAlxz+SimSun"/>
                <w:color w:val="000000"/>
                <w:sz w:val="18"/>
              </w:rPr>
              <w:t>《中共江西省委办公厅 江西省人民政府办公厅印发&lt;关于进一步提升基层应急管理能力的若干措施&gt;的通知》（赣办发〔2025〕6号）4.健全责任落实机制。……依法依规明确村(社区)应急管理和消防工作任务，相应下沉工作力量和资源。</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BF76289">
            <w:pPr>
              <w:widowControl/>
              <w:autoSpaceDE w:val="0"/>
              <w:autoSpaceDN w:val="0"/>
              <w:spacing w:before="3506"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28A4010">
            <w:pPr>
              <w:widowControl/>
              <w:autoSpaceDE w:val="0"/>
              <w:autoSpaceDN w:val="0"/>
              <w:spacing w:before="3506" w:after="0" w:line="246" w:lineRule="exact"/>
              <w:ind w:left="0" w:right="0" w:firstLine="0"/>
              <w:jc w:val="center"/>
            </w:pPr>
            <w:r>
              <w:rPr>
                <w:rFonts w:ascii="7v6lAlxz+SimSun" w:hAnsi="7v6lAlxz+SimSun" w:eastAsia="7v6lAlxz+SimSun"/>
                <w:color w:val="000000"/>
                <w:sz w:val="20"/>
              </w:rPr>
              <w:t>区消防救援大队</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5C5CCAC">
            <w:pPr>
              <w:widowControl/>
              <w:autoSpaceDE w:val="0"/>
              <w:autoSpaceDN w:val="0"/>
              <w:spacing w:before="1796" w:after="0" w:line="320" w:lineRule="exact"/>
              <w:ind w:left="0" w:right="0" w:firstLine="0"/>
              <w:jc w:val="center"/>
            </w:pPr>
            <w:r>
              <w:rPr>
                <w:rFonts w:ascii="7v6lAlxz+SimSun" w:hAnsi="7v6lAlxz+SimSun" w:eastAsia="7v6lAlxz+SimSun"/>
                <w:color w:val="000000"/>
                <w:sz w:val="32"/>
              </w:rPr>
              <w:t>1103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4FDBE4A">
            <w:pPr>
              <w:widowControl/>
              <w:autoSpaceDE w:val="0"/>
              <w:autoSpaceDN w:val="0"/>
              <w:spacing w:before="1796" w:after="0" w:line="320" w:lineRule="exact"/>
              <w:ind w:left="0" w:right="0" w:firstLine="0"/>
              <w:jc w:val="center"/>
            </w:pPr>
            <w:r>
              <w:rPr>
                <w:rFonts w:ascii="7v6lAlxz+SimSun" w:hAnsi="7v6lAlxz+SimSun" w:eastAsia="7v6lAlxz+SimSun"/>
                <w:color w:val="000000"/>
                <w:sz w:val="32"/>
              </w:rPr>
              <w:t>组织开展消防安全培训</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6EA7B0A"/>
        </w:tc>
      </w:tr>
      <w:tr w14:paraId="0F819459">
        <w:tblPrEx>
          <w:tblCellMar>
            <w:top w:w="0" w:type="dxa"/>
            <w:left w:w="108" w:type="dxa"/>
            <w:bottom w:w="0" w:type="dxa"/>
            <w:right w:w="108" w:type="dxa"/>
          </w:tblCellMar>
        </w:tblPrEx>
        <w:trPr>
          <w:trHeight w:val="389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4EC4670"/>
        </w:tc>
        <w:tc>
          <w:tcPr>
            <w:tcW w:w="1957" w:type="dxa"/>
            <w:vMerge w:val="continue"/>
            <w:tcBorders>
              <w:top w:val="single" w:color="000000" w:sz="8" w:space="0"/>
              <w:left w:val="single" w:color="000000" w:sz="6" w:space="0"/>
              <w:bottom w:val="single" w:color="000000" w:sz="6" w:space="0"/>
              <w:right w:val="single" w:color="000000" w:sz="8" w:space="0"/>
            </w:tcBorders>
          </w:tcPr>
          <w:p w14:paraId="2B86A8A7"/>
        </w:tc>
        <w:tc>
          <w:tcPr>
            <w:tcW w:w="1957" w:type="dxa"/>
            <w:vMerge w:val="continue"/>
            <w:tcBorders>
              <w:top w:val="single" w:color="000000" w:sz="8" w:space="0"/>
              <w:left w:val="single" w:color="000000" w:sz="8" w:space="0"/>
              <w:bottom w:val="single" w:color="000000" w:sz="6" w:space="0"/>
              <w:right w:val="single" w:color="000000" w:sz="8" w:space="0"/>
            </w:tcBorders>
          </w:tcPr>
          <w:p w14:paraId="5F25487A"/>
        </w:tc>
        <w:tc>
          <w:tcPr>
            <w:tcW w:w="1957" w:type="dxa"/>
            <w:vMerge w:val="continue"/>
            <w:tcBorders>
              <w:top w:val="single" w:color="000000" w:sz="8" w:space="0"/>
              <w:left w:val="single" w:color="000000" w:sz="8" w:space="0"/>
              <w:bottom w:val="single" w:color="000000" w:sz="6" w:space="0"/>
              <w:right w:val="single" w:color="000000" w:sz="6" w:space="0"/>
            </w:tcBorders>
          </w:tcPr>
          <w:p w14:paraId="7036110F"/>
        </w:tc>
        <w:tc>
          <w:tcPr>
            <w:tcW w:w="1957" w:type="dxa"/>
            <w:vMerge w:val="continue"/>
            <w:tcBorders>
              <w:top w:val="single" w:color="000000" w:sz="8" w:space="0"/>
              <w:left w:val="single" w:color="000000" w:sz="6" w:space="0"/>
              <w:bottom w:val="single" w:color="000000" w:sz="6" w:space="0"/>
              <w:right w:val="single" w:color="000000" w:sz="8" w:space="0"/>
            </w:tcBorders>
          </w:tcPr>
          <w:p w14:paraId="2E88153C"/>
        </w:tc>
        <w:tc>
          <w:tcPr>
            <w:tcW w:w="1957" w:type="dxa"/>
            <w:vMerge w:val="continue"/>
            <w:tcBorders>
              <w:top w:val="single" w:color="000000" w:sz="8" w:space="0"/>
              <w:left w:val="single" w:color="000000" w:sz="8" w:space="0"/>
              <w:bottom w:val="single" w:color="000000" w:sz="6" w:space="0"/>
              <w:right w:val="single" w:color="000000" w:sz="8" w:space="0"/>
            </w:tcBorders>
          </w:tcPr>
          <w:p w14:paraId="2CD0A686"/>
        </w:tc>
        <w:tc>
          <w:tcPr>
            <w:tcW w:w="1957" w:type="dxa"/>
            <w:vMerge w:val="continue"/>
            <w:tcBorders>
              <w:top w:val="single" w:color="000000" w:sz="8" w:space="0"/>
              <w:left w:val="single" w:color="000000" w:sz="8" w:space="0"/>
              <w:bottom w:val="single" w:color="000000" w:sz="6" w:space="0"/>
              <w:right w:val="single" w:color="000000" w:sz="6" w:space="0"/>
            </w:tcBorders>
          </w:tcPr>
          <w:p w14:paraId="1D7447C3"/>
        </w:tc>
        <w:tc>
          <w:tcPr>
            <w:tcW w:w="1957" w:type="dxa"/>
            <w:vMerge w:val="continue"/>
            <w:tcBorders>
              <w:top w:val="single" w:color="000000" w:sz="8" w:space="0"/>
              <w:left w:val="single" w:color="000000" w:sz="6" w:space="0"/>
              <w:bottom w:val="single" w:color="000000" w:sz="6" w:space="0"/>
              <w:right w:val="single" w:color="000000" w:sz="8" w:space="0"/>
            </w:tcBorders>
          </w:tcPr>
          <w:p w14:paraId="6E0154AF"/>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F56857E">
            <w:pPr>
              <w:widowControl/>
              <w:autoSpaceDE w:val="0"/>
              <w:autoSpaceDN w:val="0"/>
              <w:spacing w:before="1798" w:after="0" w:line="320" w:lineRule="exact"/>
              <w:ind w:left="0" w:right="0" w:firstLine="0"/>
              <w:jc w:val="center"/>
            </w:pPr>
            <w:r>
              <w:rPr>
                <w:rFonts w:ascii="7v6lAlxz+SimSun" w:hAnsi="7v6lAlxz+SimSun" w:eastAsia="7v6lAlxz+SimSun"/>
                <w:color w:val="000000"/>
                <w:sz w:val="32"/>
              </w:rPr>
              <w:t>1104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2C531065">
            <w:pPr>
              <w:widowControl/>
              <w:autoSpaceDE w:val="0"/>
              <w:autoSpaceDN w:val="0"/>
              <w:spacing w:before="1798" w:after="0" w:line="320" w:lineRule="exact"/>
              <w:ind w:left="0" w:right="0" w:firstLine="0"/>
              <w:jc w:val="center"/>
            </w:pPr>
            <w:r>
              <w:rPr>
                <w:rFonts w:ascii="7v6lAlxz+SimSun" w:hAnsi="7v6lAlxz+SimSun" w:eastAsia="7v6lAlxz+SimSun"/>
                <w:color w:val="000000"/>
                <w:sz w:val="32"/>
              </w:rPr>
              <w:t>开展消防安全宣传</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62DB0DB4"/>
        </w:tc>
      </w:tr>
    </w:tbl>
    <w:p w14:paraId="5371F8C1">
      <w:pPr>
        <w:widowControl/>
        <w:autoSpaceDE w:val="0"/>
        <w:autoSpaceDN w:val="0"/>
        <w:spacing w:before="1560" w:after="0" w:line="414" w:lineRule="exact"/>
        <w:ind w:left="0" w:right="0" w:firstLine="0"/>
        <w:jc w:val="center"/>
      </w:pPr>
      <w:r>
        <w:rPr>
          <w:rFonts w:ascii="宋体" w:hAnsi="宋体" w:eastAsia="宋体"/>
          <w:color w:val="000000"/>
          <w:sz w:val="36"/>
        </w:rPr>
        <w:t>-103-</w:t>
      </w:r>
    </w:p>
    <w:p w14:paraId="49BD9A74">
      <w:pPr>
        <w:sectPr>
          <w:pgSz w:w="23811" w:h="17237"/>
          <w:pgMar w:top="570" w:right="1140" w:bottom="110" w:left="1140" w:header="720" w:footer="720" w:gutter="0"/>
          <w:cols w:equalWidth="0" w:num="1">
            <w:col w:w="21532"/>
          </w:cols>
          <w:docGrid w:linePitch="360" w:charSpace="0"/>
        </w:sectPr>
      </w:pPr>
    </w:p>
    <w:p w14:paraId="03D9FB97">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736600</wp:posOffset>
            </wp:positionH>
            <wp:positionV relativeFrom="page">
              <wp:posOffset>725170</wp:posOffset>
            </wp:positionV>
            <wp:extent cx="13647420" cy="8990965"/>
            <wp:effectExtent l="0" t="0" r="1143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pic:cNvPicPr>
                      <a:picLocks noChangeAspect="1"/>
                    </pic:cNvPicPr>
                  </pic:nvPicPr>
                  <pic:blipFill>
                    <a:blip r:embed="rId96"/>
                    <a:stretch>
                      <a:fillRect/>
                    </a:stretch>
                  </pic:blipFill>
                  <pic:spPr>
                    <a:xfrm>
                      <a:off x="0" y="0"/>
                      <a:ext cx="13647419" cy="8991042"/>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4909820</wp:posOffset>
            </wp:positionH>
            <wp:positionV relativeFrom="page">
              <wp:posOffset>9705340</wp:posOffset>
            </wp:positionV>
            <wp:extent cx="2628900" cy="126365"/>
            <wp:effectExtent l="0" t="0" r="0" b="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pic:cNvPicPr>
                      <a:picLocks noChangeAspect="1"/>
                    </pic:cNvPicPr>
                  </pic:nvPicPr>
                  <pic:blipFill>
                    <a:blip r:embed="rId97"/>
                    <a:stretch>
                      <a:fillRect/>
                    </a:stretch>
                  </pic:blipFill>
                  <pic:spPr>
                    <a:xfrm>
                      <a:off x="0" y="0"/>
                      <a:ext cx="2628900" cy="126389"/>
                    </a:xfrm>
                    <a:prstGeom prst="rect">
                      <a:avLst/>
                    </a:prstGeom>
                  </pic:spPr>
                </pic:pic>
              </a:graphicData>
            </a:graphic>
          </wp:anchor>
        </w:drawing>
      </w:r>
    </w:p>
    <w:p w14:paraId="16F8B495">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1569356">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1142A89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050797A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F772B4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45DB1F8F">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9857DD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18301BF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CD85291">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2F6E82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AB7EFB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5FD1B4F">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6F55A37">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E6BEB62">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96B6B5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9FA37B">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6076819F">
        <w:tblPrEx>
          <w:tblCellMar>
            <w:top w:w="0" w:type="dxa"/>
            <w:left w:w="108" w:type="dxa"/>
            <w:bottom w:w="0" w:type="dxa"/>
            <w:right w:w="108" w:type="dxa"/>
          </w:tblCellMar>
        </w:tblPrEx>
        <w:trPr>
          <w:trHeight w:val="3092" w:hRule="exact"/>
        </w:trPr>
        <w:tc>
          <w:tcPr>
            <w:tcW w:w="606" w:type="dxa"/>
            <w:tcBorders>
              <w:top w:val="single" w:color="000000" w:sz="8" w:space="0"/>
              <w:left w:val="single" w:color="000000" w:sz="8" w:space="0"/>
              <w:bottom w:val="single" w:color="000000" w:sz="6" w:space="0"/>
              <w:right w:val="single" w:color="000000" w:sz="6" w:space="0"/>
            </w:tcBorders>
            <w:tcMar>
              <w:left w:w="0" w:type="dxa"/>
              <w:right w:w="0" w:type="dxa"/>
            </w:tcMar>
          </w:tcPr>
          <w:p w14:paraId="31E0FBC0">
            <w:pPr>
              <w:widowControl/>
              <w:autoSpaceDE w:val="0"/>
              <w:autoSpaceDN w:val="0"/>
              <w:spacing w:before="1394" w:after="0" w:line="320" w:lineRule="exact"/>
              <w:ind w:left="0" w:right="0" w:firstLine="0"/>
              <w:jc w:val="center"/>
            </w:pPr>
            <w:r>
              <w:rPr>
                <w:rFonts w:ascii="7v6lAlxz+SimSun" w:hAnsi="7v6lAlxz+SimSun" w:eastAsia="7v6lAlxz+SimSun"/>
                <w:color w:val="000000"/>
                <w:sz w:val="32"/>
              </w:rPr>
              <w:t>98</w:t>
            </w:r>
          </w:p>
        </w:tc>
        <w:tc>
          <w:tcPr>
            <w:tcW w:w="870" w:type="dxa"/>
            <w:tcBorders>
              <w:top w:val="single" w:color="000000" w:sz="8" w:space="0"/>
              <w:left w:val="single" w:color="000000" w:sz="6" w:space="0"/>
              <w:bottom w:val="single" w:color="000000" w:sz="6" w:space="0"/>
              <w:right w:val="single" w:color="000000" w:sz="8" w:space="0"/>
            </w:tcBorders>
            <w:tcMar>
              <w:left w:w="0" w:type="dxa"/>
              <w:right w:w="0" w:type="dxa"/>
            </w:tcMar>
          </w:tcPr>
          <w:p w14:paraId="3648DF7F">
            <w:pPr>
              <w:widowControl/>
              <w:autoSpaceDE w:val="0"/>
              <w:autoSpaceDN w:val="0"/>
              <w:spacing w:before="744" w:after="0" w:line="388" w:lineRule="exact"/>
              <w:ind w:left="0" w:right="0" w:firstLine="0"/>
              <w:jc w:val="center"/>
            </w:pPr>
            <w:r>
              <w:rPr>
                <w:rFonts w:ascii="7v6lAlxz+SimSun" w:hAnsi="7v6lAlxz+SimSun" w:eastAsia="7v6lAlxz+SimSun"/>
                <w:color w:val="000000"/>
                <w:sz w:val="32"/>
              </w:rPr>
              <w:t>应急管理及消防</w:t>
            </w:r>
          </w:p>
        </w:tc>
        <w:tc>
          <w:tcPr>
            <w:tcW w:w="2414" w:type="dxa"/>
            <w:tcBorders>
              <w:top w:val="single" w:color="000000" w:sz="8" w:space="0"/>
              <w:left w:val="single" w:color="000000" w:sz="8" w:space="0"/>
              <w:bottom w:val="single" w:color="000000" w:sz="6" w:space="0"/>
              <w:right w:val="single" w:color="000000" w:sz="8" w:space="0"/>
            </w:tcBorders>
            <w:tcMar>
              <w:left w:w="0" w:type="dxa"/>
              <w:right w:w="0" w:type="dxa"/>
            </w:tcMar>
          </w:tcPr>
          <w:p w14:paraId="1C05FFD1">
            <w:pPr>
              <w:widowControl/>
              <w:autoSpaceDE w:val="0"/>
              <w:autoSpaceDN w:val="0"/>
              <w:spacing w:before="356" w:after="0" w:line="388" w:lineRule="exact"/>
              <w:ind w:left="0" w:right="0" w:firstLine="0"/>
              <w:jc w:val="center"/>
            </w:pPr>
            <w:r>
              <w:rPr>
                <w:rFonts w:ascii="7v6lAlxz+SimSun" w:hAnsi="7v6lAlxz+SimSun" w:eastAsia="7v6lAlxz+SimSun"/>
                <w:color w:val="000000"/>
                <w:sz w:val="32"/>
              </w:rPr>
              <w:t>落实消防安全责任制，做好消防宣传、消防应急疏散演练和消防基础设施建设等工作。</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6E3C3ACC">
            <w:pPr>
              <w:widowControl/>
              <w:autoSpaceDE w:val="0"/>
              <w:autoSpaceDN w:val="0"/>
              <w:spacing w:before="1394" w:after="0" w:line="320" w:lineRule="exact"/>
              <w:ind w:left="0" w:right="0" w:firstLine="0"/>
              <w:jc w:val="center"/>
            </w:pPr>
            <w:r>
              <w:rPr>
                <w:rFonts w:ascii="7v6lAlxz+SimSun" w:hAnsi="7v6lAlxz+SimSun" w:eastAsia="7v6lAlxz+SimSun"/>
                <w:color w:val="000000"/>
                <w:sz w:val="32"/>
              </w:rPr>
              <w:t>264</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6CFFF347">
            <w:pPr>
              <w:widowControl/>
              <w:autoSpaceDE w:val="0"/>
              <w:autoSpaceDN w:val="0"/>
              <w:spacing w:before="744" w:after="0" w:line="388" w:lineRule="exact"/>
              <w:ind w:left="46" w:right="300" w:firstLine="0"/>
              <w:jc w:val="both"/>
            </w:pPr>
            <w:r>
              <w:rPr>
                <w:rFonts w:ascii="7v6lAlxz+SimSun" w:hAnsi="7v6lAlxz+SimSun" w:eastAsia="7v6lAlxz+SimSun"/>
                <w:color w:val="000000"/>
                <w:sz w:val="32"/>
              </w:rPr>
              <w:t>组织做好火灾和其他灾害事故善后处理工作</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37B29B0B">
            <w:pPr>
              <w:widowControl/>
              <w:autoSpaceDE w:val="0"/>
              <w:autoSpaceDN w:val="0"/>
              <w:spacing w:before="288" w:after="0" w:line="248" w:lineRule="exact"/>
              <w:ind w:left="30" w:right="100" w:firstLine="0"/>
              <w:jc w:val="both"/>
            </w:pPr>
            <w:r>
              <w:rPr>
                <w:rFonts w:ascii="7v6lAlxz+SimSun" w:hAnsi="7v6lAlxz+SimSun" w:eastAsia="7v6lAlxz+SimSun"/>
                <w:color w:val="000000"/>
                <w:sz w:val="20"/>
              </w:rPr>
              <w:t>【法律】《中华人民共和国消防法》第四十九条第二款  单位专职消防队、志愿消防队参加扑救外单位火灾所损耗的燃料、灭火剂和器材、装备等，由火灾发生地的人民政府给予补偿。</w:t>
            </w:r>
          </w:p>
          <w:p w14:paraId="25175034">
            <w:pPr>
              <w:widowControl/>
              <w:autoSpaceDE w:val="0"/>
              <w:autoSpaceDN w:val="0"/>
              <w:spacing w:before="0" w:after="0" w:line="246" w:lineRule="exact"/>
              <w:ind w:left="30" w:right="98" w:firstLine="0"/>
              <w:jc w:val="both"/>
            </w:pPr>
            <w:r>
              <w:rPr>
                <w:rFonts w:ascii="7v6lAlxz+SimSun" w:hAnsi="7v6lAlxz+SimSun" w:eastAsia="7v6lAlxz+SimSun"/>
                <w:color w:val="000000"/>
                <w:sz w:val="20"/>
              </w:rPr>
              <w:t>【地方性法规】《江西省消防条例》第十四条  乡(镇)人民政府和街道办事处应当健全消防安全组织，指导、支持和帮助村(居)民委员会和驻地单位开展群众性消防活动，组织或者协助做好火灾和其他灾害事故善后处理工作。</w:t>
            </w:r>
          </w:p>
          <w:p w14:paraId="0787FEA3">
            <w:pPr>
              <w:widowControl/>
              <w:autoSpaceDE w:val="0"/>
              <w:autoSpaceDN w:val="0"/>
              <w:spacing w:before="0" w:after="0" w:line="248" w:lineRule="exact"/>
              <w:ind w:left="30" w:right="104" w:firstLine="0"/>
              <w:jc w:val="both"/>
            </w:pPr>
            <w:r>
              <w:rPr>
                <w:rFonts w:ascii="7v6lAlxz+SimSun" w:hAnsi="7v6lAlxz+SimSun" w:eastAsia="7v6lAlxz+SimSun"/>
                <w:color w:val="000000"/>
                <w:sz w:val="20"/>
              </w:rPr>
              <w:t>【政府规章】《江西省消防安全责任制实施办法》第七条 乡镇人民政府应当履行下列消防工作职责：（八）组织或者协助做好火灾和其他灾害事故善后处理工作；</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4EB86C04">
            <w:pPr>
              <w:widowControl/>
              <w:autoSpaceDE w:val="0"/>
              <w:autoSpaceDN w:val="0"/>
              <w:spacing w:before="1152" w:after="0" w:line="248"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6C270060">
            <w:pPr>
              <w:widowControl/>
              <w:autoSpaceDE w:val="0"/>
              <w:autoSpaceDN w:val="0"/>
              <w:spacing w:before="1152" w:after="0" w:line="248" w:lineRule="exact"/>
              <w:ind w:left="0" w:right="0" w:firstLine="0"/>
              <w:jc w:val="center"/>
            </w:pPr>
            <w:r>
              <w:rPr>
                <w:rFonts w:ascii="7v6lAlxz+SimSun" w:hAnsi="7v6lAlxz+SimSun" w:eastAsia="7v6lAlxz+SimSun"/>
                <w:color w:val="000000"/>
                <w:sz w:val="20"/>
              </w:rPr>
              <w:t>区消防救援大队</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FABB0E3">
            <w:pPr>
              <w:widowControl/>
              <w:autoSpaceDE w:val="0"/>
              <w:autoSpaceDN w:val="0"/>
              <w:spacing w:before="1394" w:after="0" w:line="320" w:lineRule="exact"/>
              <w:ind w:left="0" w:right="0" w:firstLine="0"/>
              <w:jc w:val="center"/>
            </w:pPr>
            <w:r>
              <w:rPr>
                <w:rFonts w:ascii="7v6lAlxz+SimSun" w:hAnsi="7v6lAlxz+SimSun" w:eastAsia="7v6lAlxz+SimSun"/>
                <w:color w:val="000000"/>
                <w:sz w:val="32"/>
              </w:rPr>
              <w:t>1105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C8CC2BF">
            <w:pPr>
              <w:widowControl/>
              <w:autoSpaceDE w:val="0"/>
              <w:autoSpaceDN w:val="0"/>
              <w:spacing w:before="1200" w:after="0" w:line="318" w:lineRule="exact"/>
              <w:ind w:left="0" w:right="0" w:firstLine="0"/>
              <w:jc w:val="center"/>
            </w:pPr>
            <w:r>
              <w:rPr>
                <w:rFonts w:ascii="7v6lAlxz+SimSun" w:hAnsi="7v6lAlxz+SimSun" w:eastAsia="7v6lAlxz+SimSun"/>
                <w:color w:val="000000"/>
                <w:sz w:val="32"/>
              </w:rPr>
              <w:t>组织做好火灾和其他灾害事故处理工</w:t>
            </w:r>
          </w:p>
          <w:p w14:paraId="1EC6DA55">
            <w:pPr>
              <w:widowControl/>
              <w:autoSpaceDE w:val="0"/>
              <w:autoSpaceDN w:val="0"/>
              <w:spacing w:before="70" w:after="0" w:line="320" w:lineRule="exact"/>
              <w:ind w:left="0" w:right="0" w:firstLine="0"/>
              <w:jc w:val="center"/>
            </w:pPr>
            <w:r>
              <w:rPr>
                <w:rFonts w:ascii="7v6lAlxz+SimSun" w:hAnsi="7v6lAlxz+SimSun" w:eastAsia="7v6lAlxz+SimSun"/>
                <w:color w:val="000000"/>
                <w:sz w:val="32"/>
              </w:rPr>
              <w:t>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B33784D"/>
        </w:tc>
      </w:tr>
      <w:tr w14:paraId="28FCEA5F">
        <w:tblPrEx>
          <w:tblCellMar>
            <w:top w:w="0" w:type="dxa"/>
            <w:left w:w="108" w:type="dxa"/>
            <w:bottom w:w="0" w:type="dxa"/>
            <w:right w:w="108" w:type="dxa"/>
          </w:tblCellMar>
        </w:tblPrEx>
        <w:trPr>
          <w:trHeight w:val="4578" w:hRule="exact"/>
        </w:trPr>
        <w:tc>
          <w:tcPr>
            <w:tcW w:w="606"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292E02C3">
            <w:pPr>
              <w:widowControl/>
              <w:autoSpaceDE w:val="0"/>
              <w:autoSpaceDN w:val="0"/>
              <w:spacing w:before="4258" w:after="0" w:line="320" w:lineRule="exact"/>
              <w:ind w:left="0" w:right="0" w:firstLine="0"/>
              <w:jc w:val="center"/>
            </w:pPr>
            <w:r>
              <w:rPr>
                <w:rFonts w:ascii="7v6lAlxz+SimSun" w:hAnsi="7v6lAlxz+SimSun" w:eastAsia="7v6lAlxz+SimSun"/>
                <w:color w:val="000000"/>
                <w:sz w:val="32"/>
              </w:rPr>
              <w:t>99</w:t>
            </w:r>
          </w:p>
        </w:tc>
        <w:tc>
          <w:tcPr>
            <w:tcW w:w="87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2C62BBB1">
            <w:pPr>
              <w:widowControl/>
              <w:autoSpaceDE w:val="0"/>
              <w:autoSpaceDN w:val="0"/>
              <w:spacing w:before="3606" w:after="0" w:line="388" w:lineRule="exact"/>
              <w:ind w:left="0" w:right="0" w:firstLine="0"/>
              <w:jc w:val="center"/>
            </w:pPr>
            <w:r>
              <w:rPr>
                <w:rFonts w:ascii="7v6lAlxz+SimSun" w:hAnsi="7v6lAlxz+SimSun" w:eastAsia="7v6lAlxz+SimSun"/>
                <w:color w:val="000000"/>
                <w:sz w:val="32"/>
              </w:rPr>
              <w:t>应急管理及消防</w:t>
            </w:r>
          </w:p>
        </w:tc>
        <w:tc>
          <w:tcPr>
            <w:tcW w:w="2414"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5D56CB1A">
            <w:pPr>
              <w:widowControl/>
              <w:autoSpaceDE w:val="0"/>
              <w:autoSpaceDN w:val="0"/>
              <w:spacing w:before="3026" w:after="0" w:line="388" w:lineRule="exact"/>
              <w:ind w:left="0" w:right="0" w:firstLine="0"/>
              <w:jc w:val="center"/>
            </w:pPr>
            <w:r>
              <w:rPr>
                <w:rFonts w:ascii="7v6lAlxz+SimSun" w:hAnsi="7v6lAlxz+SimSun" w:eastAsia="7v6lAlxz+SimSun"/>
                <w:color w:val="000000"/>
                <w:sz w:val="32"/>
              </w:rPr>
              <w:t>建立健全应急管理体系，组建抢险救援力量，制定突发事件应急预案、调度方案、风险隐患点清单。</w:t>
            </w:r>
          </w:p>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66E707BE">
            <w:pPr>
              <w:widowControl/>
              <w:autoSpaceDE w:val="0"/>
              <w:autoSpaceDN w:val="0"/>
              <w:spacing w:before="4258" w:after="0" w:line="320" w:lineRule="exact"/>
              <w:ind w:left="0" w:right="0" w:firstLine="0"/>
              <w:jc w:val="center"/>
            </w:pPr>
            <w:r>
              <w:rPr>
                <w:rFonts w:ascii="7v6lAlxz+SimSun" w:hAnsi="7v6lAlxz+SimSun" w:eastAsia="7v6lAlxz+SimSun"/>
                <w:color w:val="000000"/>
                <w:sz w:val="32"/>
              </w:rPr>
              <w:t>265</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61E9FAA6"/>
        </w:tc>
        <w:tc>
          <w:tcPr>
            <w:tcW w:w="6322" w:type="dxa"/>
            <w:vMerge w:val="restart"/>
            <w:tcBorders>
              <w:top w:val="single" w:color="000000" w:sz="6" w:space="0"/>
              <w:left w:val="single" w:color="000000" w:sz="8" w:space="0"/>
              <w:bottom w:val="single" w:color="000000" w:sz="8" w:space="0"/>
              <w:right w:val="single" w:color="000000" w:sz="8" w:space="0"/>
            </w:tcBorders>
            <w:tcMar>
              <w:left w:w="0" w:type="dxa"/>
              <w:right w:w="0" w:type="dxa"/>
            </w:tcMar>
          </w:tcPr>
          <w:p w14:paraId="4E57ECEA">
            <w:pPr>
              <w:widowControl/>
              <w:autoSpaceDE w:val="0"/>
              <w:autoSpaceDN w:val="0"/>
              <w:spacing w:before="0" w:after="0" w:line="220" w:lineRule="exact"/>
              <w:ind w:left="30" w:right="0" w:firstLine="0"/>
              <w:jc w:val="left"/>
            </w:pPr>
            <w:r>
              <w:rPr>
                <w:rFonts w:ascii="7v6lAlxz+SimSun" w:hAnsi="7v6lAlxz+SimSun" w:eastAsia="7v6lAlxz+SimSun"/>
                <w:color w:val="000000"/>
                <w:sz w:val="18"/>
              </w:rPr>
              <w:t>【法律】</w:t>
            </w:r>
            <w:r>
              <w:br w:type="textWrapping"/>
            </w:r>
            <w:r>
              <w:rPr>
                <w:rFonts w:ascii="7v6lAlxz+SimSun" w:hAnsi="7v6lAlxz+SimSun" w:eastAsia="7v6lAlxz+SimSun"/>
                <w:color w:val="000000"/>
                <w:sz w:val="18"/>
              </w:rPr>
              <w:t>《突发事件应对法》第四十条 地方各级人民政府、区级以上人民政府有关部门、有关单位应当为其组建的应急救援队伍购买人身意外伤害保险，配备必要的防护装备和器材，防范和减少应急救援人员的人身伤害风险。</w:t>
            </w:r>
          </w:p>
          <w:p w14:paraId="177CFB27">
            <w:pPr>
              <w:widowControl/>
              <w:autoSpaceDE w:val="0"/>
              <w:autoSpaceDN w:val="0"/>
              <w:spacing w:before="0" w:after="0" w:line="224" w:lineRule="exact"/>
              <w:ind w:left="30" w:right="0" w:firstLine="0"/>
              <w:jc w:val="left"/>
            </w:pPr>
            <w:r>
              <w:rPr>
                <w:rFonts w:ascii="7v6lAlxz+SimSun" w:hAnsi="7v6lAlxz+SimSun" w:eastAsia="7v6lAlxz+SimSun"/>
                <w:color w:val="000000"/>
                <w:sz w:val="18"/>
              </w:rPr>
              <w:t>第二十六条 地方各级人民政府和区级以上地方人民政府有关部门根据有关法律、法规、规章、上级人民政府及其有关部门的应急预案以及本地区、本部门的实际情况，制定相应的突发事件应急预案并按国务院有关规定备案。</w:t>
            </w:r>
          </w:p>
          <w:p w14:paraId="3A0627BC">
            <w:pPr>
              <w:widowControl/>
              <w:autoSpaceDE w:val="0"/>
              <w:autoSpaceDN w:val="0"/>
              <w:spacing w:before="2" w:after="0" w:line="224" w:lineRule="exact"/>
              <w:ind w:left="30" w:right="0" w:firstLine="0"/>
              <w:jc w:val="left"/>
            </w:pPr>
            <w:r>
              <w:rPr>
                <w:rFonts w:ascii="7v6lAlxz+SimSun" w:hAnsi="7v6lAlxz+SimSun" w:eastAsia="7v6lAlxz+SimSun"/>
                <w:color w:val="000000"/>
                <w:sz w:val="18"/>
              </w:rPr>
              <w:t>【行政法规】</w:t>
            </w:r>
            <w:r>
              <w:br w:type="textWrapping"/>
            </w:r>
            <w:r>
              <w:rPr>
                <w:rFonts w:ascii="7v6lAlxz+SimSun" w:hAnsi="7v6lAlxz+SimSun" w:eastAsia="7v6lAlxz+SimSun"/>
                <w:color w:val="000000"/>
                <w:sz w:val="18"/>
              </w:rPr>
              <w:t>1.《防汛条例》第十条 有防汛任务的地方人民政府应当组织以民兵为骨干的群众性防汛队伍，并责成有关部门将防汛队伍组成人员登记造册，明确各自的任务和责任。</w:t>
            </w:r>
          </w:p>
          <w:p w14:paraId="008AB261">
            <w:pPr>
              <w:widowControl/>
              <w:autoSpaceDE w:val="0"/>
              <w:autoSpaceDN w:val="0"/>
              <w:spacing w:before="4" w:after="0" w:line="222" w:lineRule="exact"/>
              <w:ind w:left="30" w:right="144" w:firstLine="0"/>
              <w:jc w:val="left"/>
            </w:pPr>
            <w:r>
              <w:rPr>
                <w:rFonts w:ascii="7v6lAlxz+SimSun" w:hAnsi="7v6lAlxz+SimSun" w:eastAsia="7v6lAlxz+SimSun"/>
                <w:color w:val="000000"/>
                <w:sz w:val="18"/>
              </w:rPr>
              <w:t>2.《抗旱条例》第二十九条 区级人民政府和乡镇人民政府根据抗旱工作的需要，加强抗旱服务组织的建设。</w:t>
            </w:r>
          </w:p>
          <w:p w14:paraId="1C2B1252">
            <w:pPr>
              <w:widowControl/>
              <w:autoSpaceDE w:val="0"/>
              <w:autoSpaceDN w:val="0"/>
              <w:spacing w:before="0" w:after="0" w:line="226" w:lineRule="exact"/>
              <w:ind w:left="30" w:right="0"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1.《中共中央办公厅 国务院办公厅关于进一步提升基层应急管理能力的意见》（四）健全责任落实机制。坚持党政同责、一岗双责、齐抓共管、失职追责。落实分级加强、属地管理为主的原则，区级党委和政府加强本地应急管理体系和能力建设，指挥协调灾害事故抢险救援工作。党政主要加强同志是本地应急管理工作的第一责任人，定期组织研究应急管理工作；党政领导班子其他成员对分管范围内的应急管理工作承担领导责任，与业务工作同部署、同推进、同检查。区级应急管理和消防救援部门加强牵头协调有关部门，组织开展应急管理及消防工作，合理布局应急资源和人员力量。根据有关规定，按照责权一致、责能一致原则，在乡镇（街道）履行职责事项清单中，明确应急管理及消防相关基本履职事项和以上级应急管理等部门为主加强、乡镇（街道）为辅配合的履职事项，并相应下沉工作力量和资源，建立健全相关工作制度。对不属于乡镇（街道）职责范围或乡镇（街道）不能有效承接的事项，不得由乡镇（街道）承担。完善安全生产风险排查整治和责任倒查机制。</w:t>
            </w:r>
          </w:p>
          <w:p w14:paraId="6CB61A98">
            <w:pPr>
              <w:widowControl/>
              <w:autoSpaceDE w:val="0"/>
              <w:autoSpaceDN w:val="0"/>
              <w:spacing w:before="2" w:after="0" w:line="224" w:lineRule="exact"/>
              <w:ind w:left="30" w:right="60" w:firstLine="0"/>
              <w:jc w:val="both"/>
            </w:pPr>
            <w:r>
              <w:rPr>
                <w:rFonts w:ascii="7v6lAlxz+SimSun" w:hAnsi="7v6lAlxz+SimSun" w:eastAsia="7v6lAlxz+SimSun"/>
                <w:color w:val="000000"/>
                <w:sz w:val="18"/>
              </w:rPr>
              <w:t>2.《中共江西省委办公厅 江西省人民政府办公厅关于全面加强新形势下森林防灭火工作的实施意见》14.加强基层半专业扑火队建设。林区乡镇组建不少于30人的半专业扑火队。</w:t>
            </w:r>
          </w:p>
          <w:p w14:paraId="4F21640E">
            <w:pPr>
              <w:widowControl/>
              <w:autoSpaceDE w:val="0"/>
              <w:autoSpaceDN w:val="0"/>
              <w:spacing w:before="2" w:after="0" w:line="224" w:lineRule="exact"/>
              <w:ind w:left="30" w:right="0" w:firstLine="0"/>
              <w:jc w:val="left"/>
            </w:pPr>
            <w:r>
              <w:rPr>
                <w:rFonts w:ascii="7v6lAlxz+SimSun" w:hAnsi="7v6lAlxz+SimSun" w:eastAsia="7v6lAlxz+SimSun"/>
                <w:color w:val="000000"/>
                <w:sz w:val="18"/>
              </w:rPr>
              <w:t>3.《江西省基层应急管理体系和能力建设集中行动工作方案》（赣安办字〔2021〕21号）二、主要任务 （一）坚持对标对表，高标准完善组织体系 1.构建组织机构体系 乡镇（街道）要督促指导行政村（社区）应急服务站（点）建设。</w:t>
            </w:r>
          </w:p>
          <w:p w14:paraId="16D9884E">
            <w:pPr>
              <w:widowControl/>
              <w:autoSpaceDE w:val="0"/>
              <w:autoSpaceDN w:val="0"/>
              <w:spacing w:before="2" w:after="0" w:line="224" w:lineRule="exact"/>
              <w:ind w:left="30" w:right="0" w:firstLine="0"/>
              <w:jc w:val="left"/>
            </w:pPr>
            <w:r>
              <w:rPr>
                <w:rFonts w:ascii="7v6lAlxz+SimSun" w:hAnsi="7v6lAlxz+SimSun" w:eastAsia="7v6lAlxz+SimSun"/>
                <w:color w:val="000000"/>
                <w:sz w:val="18"/>
              </w:rPr>
              <w:t>【地方性法规】</w:t>
            </w:r>
            <w:r>
              <w:br w:type="textWrapping"/>
            </w:r>
            <w:r>
              <w:rPr>
                <w:rFonts w:ascii="7v6lAlxz+SimSun" w:hAnsi="7v6lAlxz+SimSun" w:eastAsia="7v6lAlxz+SimSun"/>
                <w:color w:val="000000"/>
                <w:sz w:val="18"/>
              </w:rPr>
              <w:t>1.《江西省地质灾害防治条例》第十五条 地质灾害易发区区、乡两级人民政府应当加强群测群防的组织领导，建立健全群测群防组织，配备群测群防人员，并对群测群防人员给予适当经费补贴，配置实用的监测预警设备。</w:t>
            </w:r>
          </w:p>
          <w:p w14:paraId="01CF6438">
            <w:pPr>
              <w:widowControl/>
              <w:autoSpaceDE w:val="0"/>
              <w:autoSpaceDN w:val="0"/>
              <w:spacing w:before="46" w:after="0" w:line="180" w:lineRule="exact"/>
              <w:ind w:left="0" w:right="0" w:firstLine="0"/>
              <w:jc w:val="center"/>
            </w:pPr>
            <w:r>
              <w:rPr>
                <w:rFonts w:ascii="7v6lAlxz+SimSun" w:hAnsi="7v6lAlxz+SimSun" w:eastAsia="7v6lAlxz+SimSun"/>
                <w:color w:val="000000"/>
                <w:sz w:val="18"/>
              </w:rPr>
              <w:t>2.《江西省森林防火条例》第十六条 林区的乡（镇）人民政府、街道办事处和</w:t>
            </w:r>
          </w:p>
        </w:tc>
        <w:tc>
          <w:tcPr>
            <w:tcW w:w="80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65C8D238">
            <w:pPr>
              <w:widowControl/>
              <w:autoSpaceDE w:val="0"/>
              <w:autoSpaceDN w:val="0"/>
              <w:spacing w:before="4014"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4D5C0A58">
            <w:pPr>
              <w:widowControl/>
              <w:autoSpaceDE w:val="0"/>
              <w:autoSpaceDN w:val="0"/>
              <w:spacing w:before="3646" w:after="0" w:line="248" w:lineRule="exact"/>
              <w:ind w:left="0" w:right="0" w:firstLine="0"/>
              <w:jc w:val="center"/>
            </w:pPr>
            <w:r>
              <w:rPr>
                <w:rFonts w:ascii="7v6lAlxz+SimSun" w:hAnsi="7v6lAlxz+SimSun" w:eastAsia="7v6lAlxz+SimSun"/>
                <w:color w:val="000000"/>
                <w:sz w:val="20"/>
              </w:rPr>
              <w:t>区应急管理局、区农业农村和水利局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9FFEC34">
            <w:pPr>
              <w:widowControl/>
              <w:autoSpaceDE w:val="0"/>
              <w:autoSpaceDN w:val="0"/>
              <w:spacing w:before="2140" w:after="0" w:line="318" w:lineRule="exact"/>
              <w:ind w:left="0" w:right="0" w:firstLine="0"/>
              <w:jc w:val="center"/>
            </w:pPr>
            <w:r>
              <w:rPr>
                <w:rFonts w:ascii="7v6lAlxz+SimSun" w:hAnsi="7v6lAlxz+SimSun" w:eastAsia="7v6lAlxz+SimSun"/>
                <w:color w:val="000000"/>
                <w:sz w:val="32"/>
              </w:rPr>
              <w:t>1106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4FDD6B0">
            <w:pPr>
              <w:widowControl/>
              <w:autoSpaceDE w:val="0"/>
              <w:autoSpaceDN w:val="0"/>
              <w:spacing w:before="1682" w:after="0" w:line="388" w:lineRule="exact"/>
              <w:ind w:left="0" w:right="0" w:firstLine="0"/>
              <w:jc w:val="center"/>
            </w:pPr>
            <w:r>
              <w:rPr>
                <w:rFonts w:ascii="7v6lAlxz+SimSun" w:hAnsi="7v6lAlxz+SimSun" w:eastAsia="7v6lAlxz+SimSun"/>
                <w:color w:val="000000"/>
                <w:sz w:val="32"/>
              </w:rPr>
              <w:t>组建街道抢险救援力量，组织开展日常演练，做好人防、物防、技防等准</w:t>
            </w:r>
          </w:p>
          <w:p w14:paraId="7F5086E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备工作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DB312EC"/>
        </w:tc>
      </w:tr>
      <w:tr w14:paraId="544EA940">
        <w:tblPrEx>
          <w:tblCellMar>
            <w:top w:w="0" w:type="dxa"/>
            <w:left w:w="108" w:type="dxa"/>
            <w:bottom w:w="0" w:type="dxa"/>
            <w:right w:w="108" w:type="dxa"/>
          </w:tblCellMar>
        </w:tblPrEx>
        <w:trPr>
          <w:trHeight w:val="4236" w:hRule="exact"/>
        </w:trPr>
        <w:tc>
          <w:tcPr>
            <w:tcW w:w="1957" w:type="dxa"/>
            <w:vMerge w:val="continue"/>
            <w:tcBorders>
              <w:top w:val="single" w:color="000000" w:sz="6" w:space="0"/>
              <w:left w:val="single" w:color="000000" w:sz="8" w:space="0"/>
              <w:bottom w:val="single" w:color="000000" w:sz="8" w:space="0"/>
              <w:right w:val="single" w:color="000000" w:sz="6" w:space="0"/>
            </w:tcBorders>
          </w:tcPr>
          <w:p w14:paraId="1F1D4EEF"/>
        </w:tc>
        <w:tc>
          <w:tcPr>
            <w:tcW w:w="1957" w:type="dxa"/>
            <w:vMerge w:val="continue"/>
            <w:tcBorders>
              <w:top w:val="single" w:color="000000" w:sz="6" w:space="0"/>
              <w:left w:val="single" w:color="000000" w:sz="6" w:space="0"/>
              <w:bottom w:val="single" w:color="000000" w:sz="8" w:space="0"/>
              <w:right w:val="single" w:color="000000" w:sz="8" w:space="0"/>
            </w:tcBorders>
          </w:tcPr>
          <w:p w14:paraId="675CF03A"/>
        </w:tc>
        <w:tc>
          <w:tcPr>
            <w:tcW w:w="1957" w:type="dxa"/>
            <w:vMerge w:val="continue"/>
            <w:tcBorders>
              <w:top w:val="single" w:color="000000" w:sz="6" w:space="0"/>
              <w:left w:val="single" w:color="000000" w:sz="8" w:space="0"/>
              <w:bottom w:val="single" w:color="000000" w:sz="8" w:space="0"/>
              <w:right w:val="single" w:color="000000" w:sz="8" w:space="0"/>
            </w:tcBorders>
          </w:tcPr>
          <w:p w14:paraId="0A5E0FEB"/>
        </w:tc>
        <w:tc>
          <w:tcPr>
            <w:tcW w:w="1957" w:type="dxa"/>
            <w:vMerge w:val="continue"/>
            <w:tcBorders>
              <w:top w:val="single" w:color="000000" w:sz="6" w:space="0"/>
              <w:left w:val="single" w:color="000000" w:sz="8" w:space="0"/>
              <w:bottom w:val="single" w:color="000000" w:sz="8" w:space="0"/>
              <w:right w:val="single" w:color="000000" w:sz="6" w:space="0"/>
            </w:tcBorders>
          </w:tcPr>
          <w:p w14:paraId="25E58676"/>
        </w:tc>
        <w:tc>
          <w:tcPr>
            <w:tcW w:w="1957" w:type="dxa"/>
            <w:vMerge w:val="continue"/>
            <w:tcBorders>
              <w:top w:val="single" w:color="000000" w:sz="6" w:space="0"/>
              <w:left w:val="single" w:color="000000" w:sz="6" w:space="0"/>
              <w:bottom w:val="single" w:color="000000" w:sz="8" w:space="0"/>
              <w:right w:val="single" w:color="000000" w:sz="8" w:space="0"/>
            </w:tcBorders>
          </w:tcPr>
          <w:p w14:paraId="29AC91B1"/>
        </w:tc>
        <w:tc>
          <w:tcPr>
            <w:tcW w:w="1957" w:type="dxa"/>
            <w:vMerge w:val="continue"/>
            <w:tcBorders>
              <w:top w:val="single" w:color="000000" w:sz="6" w:space="0"/>
              <w:left w:val="single" w:color="000000" w:sz="8" w:space="0"/>
              <w:bottom w:val="single" w:color="000000" w:sz="8" w:space="0"/>
              <w:right w:val="single" w:color="000000" w:sz="8" w:space="0"/>
            </w:tcBorders>
          </w:tcPr>
          <w:p w14:paraId="01CA06D0"/>
        </w:tc>
        <w:tc>
          <w:tcPr>
            <w:tcW w:w="1957" w:type="dxa"/>
            <w:vMerge w:val="continue"/>
            <w:tcBorders>
              <w:top w:val="single" w:color="000000" w:sz="6" w:space="0"/>
              <w:left w:val="single" w:color="000000" w:sz="8" w:space="0"/>
              <w:bottom w:val="single" w:color="000000" w:sz="8" w:space="0"/>
              <w:right w:val="single" w:color="000000" w:sz="6" w:space="0"/>
            </w:tcBorders>
          </w:tcPr>
          <w:p w14:paraId="4124A31B"/>
        </w:tc>
        <w:tc>
          <w:tcPr>
            <w:tcW w:w="1957" w:type="dxa"/>
            <w:vMerge w:val="continue"/>
            <w:tcBorders>
              <w:top w:val="single" w:color="000000" w:sz="6" w:space="0"/>
              <w:left w:val="single" w:color="000000" w:sz="6" w:space="0"/>
              <w:bottom w:val="single" w:color="000000" w:sz="8" w:space="0"/>
              <w:right w:val="single" w:color="000000" w:sz="8" w:space="0"/>
            </w:tcBorders>
          </w:tcPr>
          <w:p w14:paraId="6B7332B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42CAC48">
            <w:pPr>
              <w:widowControl/>
              <w:autoSpaceDE w:val="0"/>
              <w:autoSpaceDN w:val="0"/>
              <w:spacing w:before="1968" w:after="0" w:line="320" w:lineRule="exact"/>
              <w:ind w:left="0" w:right="0" w:firstLine="0"/>
              <w:jc w:val="center"/>
            </w:pPr>
            <w:r>
              <w:rPr>
                <w:rFonts w:ascii="7v6lAlxz+SimSun" w:hAnsi="7v6lAlxz+SimSun" w:eastAsia="7v6lAlxz+SimSun"/>
                <w:color w:val="000000"/>
                <w:sz w:val="32"/>
              </w:rPr>
              <w:t>1107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382814D">
            <w:pPr>
              <w:widowControl/>
              <w:autoSpaceDE w:val="0"/>
              <w:autoSpaceDN w:val="0"/>
              <w:spacing w:before="1314" w:after="0" w:line="388" w:lineRule="exact"/>
              <w:ind w:left="126" w:right="106" w:firstLine="0"/>
              <w:jc w:val="both"/>
            </w:pPr>
            <w:r>
              <w:rPr>
                <w:rFonts w:ascii="7v6lAlxz+SimSun" w:hAnsi="7v6lAlxz+SimSun" w:eastAsia="7v6lAlxz+SimSun"/>
                <w:color w:val="000000"/>
                <w:sz w:val="32"/>
              </w:rPr>
              <w:t>加强制定和完善各类应急预案；制定辖区内突发事件应急预案并报上一级人民政府备案；建立辖区防汛风险隐</w:t>
            </w:r>
          </w:p>
          <w:p w14:paraId="265E8648">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患点清单</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767DF59"/>
        </w:tc>
      </w:tr>
    </w:tbl>
    <w:p w14:paraId="08111395">
      <w:pPr>
        <w:widowControl/>
        <w:autoSpaceDE w:val="0"/>
        <w:autoSpaceDN w:val="0"/>
        <w:spacing w:before="904" w:after="0" w:line="414" w:lineRule="exact"/>
        <w:ind w:left="0" w:right="0" w:firstLine="0"/>
        <w:jc w:val="center"/>
      </w:pPr>
      <w:r>
        <w:rPr>
          <w:rFonts w:ascii="宋体" w:hAnsi="宋体" w:eastAsia="宋体"/>
          <w:color w:val="000000"/>
          <w:sz w:val="36"/>
        </w:rPr>
        <w:t>-104-</w:t>
      </w:r>
    </w:p>
    <w:p w14:paraId="2B59F39A">
      <w:pPr>
        <w:sectPr>
          <w:pgSz w:w="23811" w:h="17237"/>
          <w:pgMar w:top="570" w:right="1140" w:bottom="110" w:left="1140" w:header="720" w:footer="720" w:gutter="0"/>
          <w:cols w:equalWidth="0" w:num="1">
            <w:col w:w="21532"/>
          </w:cols>
          <w:docGrid w:linePitch="360" w:charSpace="0"/>
        </w:sectPr>
      </w:pPr>
    </w:p>
    <w:p w14:paraId="6BA06AA8">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320155"/>
            <wp:effectExtent l="0" t="0" r="1143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pic:cNvPicPr>
                      <a:picLocks noChangeAspect="1"/>
                    </pic:cNvPicPr>
                  </pic:nvPicPr>
                  <pic:blipFill>
                    <a:blip r:embed="rId98"/>
                    <a:stretch>
                      <a:fillRect/>
                    </a:stretch>
                  </pic:blipFill>
                  <pic:spPr>
                    <a:xfrm>
                      <a:off x="0" y="0"/>
                      <a:ext cx="13647419" cy="6319974"/>
                    </a:xfrm>
                    <a:prstGeom prst="rect">
                      <a:avLst/>
                    </a:prstGeom>
                  </pic:spPr>
                </pic:pic>
              </a:graphicData>
            </a:graphic>
          </wp:anchor>
        </w:drawing>
      </w:r>
    </w:p>
    <w:p w14:paraId="1C5B384F">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ED07F64">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1EBF73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2A43F3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6473CFC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97690DC">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4D3606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32A141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70B991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22F963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5B6FC6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6842EC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4AC31C3C">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F13797">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472077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B796E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211BA430">
        <w:tblPrEx>
          <w:tblCellMar>
            <w:top w:w="0" w:type="dxa"/>
            <w:left w:w="108" w:type="dxa"/>
            <w:bottom w:w="0" w:type="dxa"/>
            <w:right w:w="108" w:type="dxa"/>
          </w:tblCellMar>
        </w:tblPrEx>
        <w:trPr>
          <w:trHeight w:val="365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7321CFE">
            <w:pPr>
              <w:widowControl/>
              <w:autoSpaceDE w:val="0"/>
              <w:autoSpaceDN w:val="0"/>
              <w:spacing w:before="3696" w:after="0" w:line="318" w:lineRule="exact"/>
              <w:ind w:left="0" w:right="0" w:firstLine="0"/>
              <w:jc w:val="center"/>
            </w:pPr>
            <w:r>
              <w:rPr>
                <w:rFonts w:ascii="7v6lAlxz+SimSun" w:hAnsi="7v6lAlxz+SimSun" w:eastAsia="7v6lAlxz+SimSun"/>
                <w:color w:val="000000"/>
                <w:sz w:val="32"/>
              </w:rPr>
              <w:t>99</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8B5C5D9">
            <w:pPr>
              <w:widowControl/>
              <w:autoSpaceDE w:val="0"/>
              <w:autoSpaceDN w:val="0"/>
              <w:spacing w:before="3044" w:after="0" w:line="388" w:lineRule="exact"/>
              <w:ind w:left="0" w:right="0" w:firstLine="0"/>
              <w:jc w:val="center"/>
            </w:pPr>
            <w:r>
              <w:rPr>
                <w:rFonts w:ascii="7v6lAlxz+SimSun" w:hAnsi="7v6lAlxz+SimSun" w:eastAsia="7v6lAlxz+SimSun"/>
                <w:color w:val="000000"/>
                <w:sz w:val="32"/>
              </w:rPr>
              <w:t>应急管理及消防</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0D18AAB">
            <w:pPr>
              <w:widowControl/>
              <w:autoSpaceDE w:val="0"/>
              <w:autoSpaceDN w:val="0"/>
              <w:spacing w:before="2462" w:after="0" w:line="388" w:lineRule="exact"/>
              <w:ind w:left="0" w:right="0" w:firstLine="0"/>
              <w:jc w:val="center"/>
            </w:pPr>
            <w:r>
              <w:rPr>
                <w:rFonts w:ascii="7v6lAlxz+SimSun" w:hAnsi="7v6lAlxz+SimSun" w:eastAsia="7v6lAlxz+SimSun"/>
                <w:color w:val="000000"/>
                <w:sz w:val="32"/>
              </w:rPr>
              <w:t>建立健全应急管理体系，组建抢险救援力量，制定突发事件应急预案、调度方案、风险隐患点清单。</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3945255">
            <w:pPr>
              <w:widowControl/>
              <w:autoSpaceDE w:val="0"/>
              <w:autoSpaceDN w:val="0"/>
              <w:spacing w:before="3696" w:after="0" w:line="318" w:lineRule="exact"/>
              <w:ind w:left="0" w:right="0" w:firstLine="0"/>
              <w:jc w:val="center"/>
            </w:pPr>
            <w:r>
              <w:rPr>
                <w:rFonts w:ascii="7v6lAlxz+SimSun" w:hAnsi="7v6lAlxz+SimSun" w:eastAsia="7v6lAlxz+SimSun"/>
                <w:color w:val="000000"/>
                <w:sz w:val="32"/>
              </w:rPr>
              <w:t>265</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701B6F0"/>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FF35CBF">
            <w:pPr>
              <w:widowControl/>
              <w:autoSpaceDE w:val="0"/>
              <w:autoSpaceDN w:val="0"/>
              <w:spacing w:before="1728"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1.《中华人民共和国突发事件应对法》第四十二条 区级人民政府及其有关部门、乡级人民政府、街道办事处应当组织开展面向社会公众的应急知识宣传普及活动和必要的应急演练。</w:t>
            </w:r>
          </w:p>
          <w:p w14:paraId="4182909F">
            <w:pPr>
              <w:widowControl/>
              <w:autoSpaceDE w:val="0"/>
              <w:autoSpaceDN w:val="0"/>
              <w:spacing w:before="0" w:after="0" w:line="248"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《气象灾害防御条例》第七条 地方各级人民政府、有关部门应当采取多种形式，向社会宣传普及气象灾害防御知识，提高公众的防灾减灾意识和能力。第十七条 地方各级人民政府应当根据本地气象灾害特点，组织开展气象灾害应急演练，提高应急救援能力。居民委员会、村民委员会、企业事业单位应当协助本地人民政府做好气象灾害防御知识的宣传和气象灾害应急演练工作。第三十二条 乡（镇）人民政府、街道办事处应当确定人员，协助气象主管机构、民政部门开展气象灾害知识宣传、应急联络、信息传递、灾害报告和灾情调查等工作。</w:t>
            </w:r>
          </w:p>
          <w:p w14:paraId="4FFC376C">
            <w:pPr>
              <w:widowControl/>
              <w:autoSpaceDE w:val="0"/>
              <w:autoSpaceDN w:val="0"/>
              <w:spacing w:before="2" w:after="0" w:line="24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《江西省气象灾害防御条例》第三十五条 发生或者可能发生严重气象灾害危险区域的当地人民政府、村（居）民委员会和企业、学校、医院等单位，应该及时动员并组织受到灾害威胁的人员转移、疏散。</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EF87F0A">
            <w:pPr>
              <w:widowControl/>
              <w:autoSpaceDE w:val="0"/>
              <w:autoSpaceDN w:val="0"/>
              <w:spacing w:before="3454"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B77CD0A">
            <w:pPr>
              <w:widowControl/>
              <w:autoSpaceDE w:val="0"/>
              <w:autoSpaceDN w:val="0"/>
              <w:spacing w:before="3330" w:after="0" w:line="248" w:lineRule="exact"/>
              <w:ind w:left="0" w:right="0" w:firstLine="0"/>
              <w:jc w:val="center"/>
            </w:pPr>
            <w:r>
              <w:rPr>
                <w:rFonts w:ascii="7v6lAlxz+SimSun" w:hAnsi="7v6lAlxz+SimSun" w:eastAsia="7v6lAlxz+SimSun"/>
                <w:color w:val="000000"/>
                <w:sz w:val="20"/>
              </w:rPr>
              <w:t>市气象局、区应急管理局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3E43C8A">
            <w:pPr>
              <w:widowControl/>
              <w:autoSpaceDE w:val="0"/>
              <w:autoSpaceDN w:val="0"/>
              <w:spacing w:before="1678" w:after="0" w:line="318" w:lineRule="exact"/>
              <w:ind w:left="0" w:right="0" w:firstLine="0"/>
              <w:jc w:val="center"/>
            </w:pPr>
            <w:r>
              <w:rPr>
                <w:rFonts w:ascii="7v6lAlxz+SimSun" w:hAnsi="7v6lAlxz+SimSun" w:eastAsia="7v6lAlxz+SimSun"/>
                <w:color w:val="000000"/>
                <w:sz w:val="32"/>
              </w:rPr>
              <w:t>1108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39EFE50">
            <w:pPr>
              <w:widowControl/>
              <w:autoSpaceDE w:val="0"/>
              <w:autoSpaceDN w:val="0"/>
              <w:spacing w:before="1482" w:after="0" w:line="320" w:lineRule="exact"/>
              <w:ind w:left="0" w:right="0" w:firstLine="0"/>
              <w:jc w:val="center"/>
            </w:pPr>
            <w:r>
              <w:rPr>
                <w:rFonts w:ascii="7v6lAlxz+SimSun" w:hAnsi="7v6lAlxz+SimSun" w:eastAsia="7v6lAlxz+SimSun"/>
                <w:color w:val="000000"/>
                <w:sz w:val="32"/>
              </w:rPr>
              <w:t>动员、组织严重气象灾害危险地区人</w:t>
            </w:r>
          </w:p>
          <w:p w14:paraId="7EDEAB01">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员转移、疏散</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EE2AEFD"/>
        </w:tc>
      </w:tr>
      <w:tr w14:paraId="5D1A480F">
        <w:tblPrEx>
          <w:tblCellMar>
            <w:top w:w="0" w:type="dxa"/>
            <w:left w:w="108" w:type="dxa"/>
            <w:bottom w:w="0" w:type="dxa"/>
            <w:right w:w="108" w:type="dxa"/>
          </w:tblCellMar>
        </w:tblPrEx>
        <w:trPr>
          <w:trHeight w:val="403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7F484B0"/>
        </w:tc>
        <w:tc>
          <w:tcPr>
            <w:tcW w:w="1957" w:type="dxa"/>
            <w:vMerge w:val="continue"/>
            <w:tcBorders>
              <w:top w:val="single" w:color="000000" w:sz="8" w:space="0"/>
              <w:left w:val="single" w:color="000000" w:sz="6" w:space="0"/>
              <w:bottom w:val="single" w:color="000000" w:sz="8" w:space="0"/>
              <w:right w:val="single" w:color="000000" w:sz="8" w:space="0"/>
            </w:tcBorders>
          </w:tcPr>
          <w:p w14:paraId="308BE935"/>
        </w:tc>
        <w:tc>
          <w:tcPr>
            <w:tcW w:w="1957" w:type="dxa"/>
            <w:vMerge w:val="continue"/>
            <w:tcBorders>
              <w:top w:val="single" w:color="000000" w:sz="8" w:space="0"/>
              <w:left w:val="single" w:color="000000" w:sz="8" w:space="0"/>
              <w:bottom w:val="single" w:color="000000" w:sz="8" w:space="0"/>
              <w:right w:val="single" w:color="000000" w:sz="8" w:space="0"/>
            </w:tcBorders>
          </w:tcPr>
          <w:p w14:paraId="020CB787"/>
        </w:tc>
        <w:tc>
          <w:tcPr>
            <w:tcW w:w="1957" w:type="dxa"/>
            <w:vMerge w:val="continue"/>
            <w:tcBorders>
              <w:top w:val="single" w:color="000000" w:sz="8" w:space="0"/>
              <w:left w:val="single" w:color="000000" w:sz="8" w:space="0"/>
              <w:bottom w:val="single" w:color="000000" w:sz="8" w:space="0"/>
              <w:right w:val="single" w:color="000000" w:sz="6" w:space="0"/>
            </w:tcBorders>
          </w:tcPr>
          <w:p w14:paraId="079717FB"/>
        </w:tc>
        <w:tc>
          <w:tcPr>
            <w:tcW w:w="1957" w:type="dxa"/>
            <w:vMerge w:val="continue"/>
            <w:tcBorders>
              <w:top w:val="single" w:color="000000" w:sz="8" w:space="0"/>
              <w:left w:val="single" w:color="000000" w:sz="6" w:space="0"/>
              <w:bottom w:val="single" w:color="000000" w:sz="8" w:space="0"/>
              <w:right w:val="single" w:color="000000" w:sz="8" w:space="0"/>
            </w:tcBorders>
          </w:tcPr>
          <w:p w14:paraId="58588F6A"/>
        </w:tc>
        <w:tc>
          <w:tcPr>
            <w:tcW w:w="1957" w:type="dxa"/>
            <w:vMerge w:val="continue"/>
            <w:tcBorders>
              <w:top w:val="single" w:color="000000" w:sz="8" w:space="0"/>
              <w:left w:val="single" w:color="000000" w:sz="8" w:space="0"/>
              <w:bottom w:val="single" w:color="000000" w:sz="8" w:space="0"/>
              <w:right w:val="single" w:color="000000" w:sz="8" w:space="0"/>
            </w:tcBorders>
          </w:tcPr>
          <w:p w14:paraId="59A602B5"/>
        </w:tc>
        <w:tc>
          <w:tcPr>
            <w:tcW w:w="1957" w:type="dxa"/>
            <w:vMerge w:val="continue"/>
            <w:tcBorders>
              <w:top w:val="single" w:color="000000" w:sz="8" w:space="0"/>
              <w:left w:val="single" w:color="000000" w:sz="8" w:space="0"/>
              <w:bottom w:val="single" w:color="000000" w:sz="8" w:space="0"/>
              <w:right w:val="single" w:color="000000" w:sz="6" w:space="0"/>
            </w:tcBorders>
          </w:tcPr>
          <w:p w14:paraId="1472AEC0"/>
        </w:tc>
        <w:tc>
          <w:tcPr>
            <w:tcW w:w="1957" w:type="dxa"/>
            <w:vMerge w:val="continue"/>
            <w:tcBorders>
              <w:top w:val="single" w:color="000000" w:sz="8" w:space="0"/>
              <w:left w:val="single" w:color="000000" w:sz="6" w:space="0"/>
              <w:bottom w:val="single" w:color="000000" w:sz="8" w:space="0"/>
              <w:right w:val="single" w:color="000000" w:sz="8" w:space="0"/>
            </w:tcBorders>
          </w:tcPr>
          <w:p w14:paraId="2A96335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46283E4">
            <w:pPr>
              <w:widowControl/>
              <w:autoSpaceDE w:val="0"/>
              <w:autoSpaceDN w:val="0"/>
              <w:spacing w:before="1866" w:after="0" w:line="320" w:lineRule="exact"/>
              <w:ind w:left="0" w:right="0" w:firstLine="0"/>
              <w:jc w:val="center"/>
            </w:pPr>
            <w:r>
              <w:rPr>
                <w:rFonts w:ascii="7v6lAlxz+SimSun" w:hAnsi="7v6lAlxz+SimSun" w:eastAsia="7v6lAlxz+SimSun"/>
                <w:color w:val="000000"/>
                <w:sz w:val="32"/>
              </w:rPr>
              <w:t>1109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5485F82">
            <w:pPr>
              <w:widowControl/>
              <w:autoSpaceDE w:val="0"/>
              <w:autoSpaceDN w:val="0"/>
              <w:spacing w:before="1406" w:after="0" w:line="390" w:lineRule="exact"/>
              <w:ind w:left="0" w:right="0" w:firstLine="0"/>
              <w:jc w:val="center"/>
            </w:pPr>
            <w:r>
              <w:rPr>
                <w:rFonts w:ascii="7v6lAlxz+SimSun" w:hAnsi="7v6lAlxz+SimSun" w:eastAsia="7v6lAlxz+SimSun"/>
                <w:color w:val="000000"/>
                <w:sz w:val="32"/>
              </w:rPr>
              <w:t>开展气象灾害防御知识宣传、应急演练、预报预警信息传播、灾情调查和</w:t>
            </w:r>
          </w:p>
          <w:p w14:paraId="63A5A91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报告</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D6EABD"/>
        </w:tc>
      </w:tr>
    </w:tbl>
    <w:p w14:paraId="4B0C4C3F">
      <w:pPr>
        <w:widowControl/>
        <w:autoSpaceDE w:val="0"/>
        <w:autoSpaceDN w:val="0"/>
        <w:spacing w:before="5116" w:after="0" w:line="414" w:lineRule="exact"/>
        <w:ind w:left="0" w:right="0" w:firstLine="0"/>
        <w:jc w:val="center"/>
      </w:pPr>
      <w:r>
        <w:rPr>
          <w:rFonts w:ascii="宋体" w:hAnsi="宋体" w:eastAsia="宋体"/>
          <w:color w:val="000000"/>
          <w:sz w:val="36"/>
        </w:rPr>
        <w:t>-105-</w:t>
      </w:r>
    </w:p>
    <w:p w14:paraId="2238BFB0">
      <w:pPr>
        <w:sectPr>
          <w:pgSz w:w="23811" w:h="17237"/>
          <w:pgMar w:top="570" w:right="1140" w:bottom="110" w:left="1140" w:header="720" w:footer="720" w:gutter="0"/>
          <w:cols w:equalWidth="0" w:num="1">
            <w:col w:w="21532"/>
          </w:cols>
          <w:docGrid w:linePitch="360" w:charSpace="0"/>
        </w:sectPr>
      </w:pPr>
    </w:p>
    <w:p w14:paraId="4E4BF6FC">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8432165"/>
            <wp:effectExtent l="0" t="0" r="1143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pic:cNvPicPr>
                      <a:picLocks noChangeAspect="1"/>
                    </pic:cNvPicPr>
                  </pic:nvPicPr>
                  <pic:blipFill>
                    <a:blip r:embed="rId99"/>
                    <a:stretch>
                      <a:fillRect/>
                    </a:stretch>
                  </pic:blipFill>
                  <pic:spPr>
                    <a:xfrm>
                      <a:off x="0" y="0"/>
                      <a:ext cx="13647419" cy="8432276"/>
                    </a:xfrm>
                    <a:prstGeom prst="rect">
                      <a:avLst/>
                    </a:prstGeom>
                  </pic:spPr>
                </pic:pic>
              </a:graphicData>
            </a:graphic>
          </wp:anchor>
        </w:drawing>
      </w:r>
    </w:p>
    <w:p w14:paraId="3DEFDF9C">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BFE8D76">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DD7907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0ED47AD0">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5EB8BA3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390B416E">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4D83171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5E7469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01DEB3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EFEF7C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DA218F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9BB17C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10A65C1">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93E381">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F18DAC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F6BF6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02E56ED">
        <w:tblPrEx>
          <w:tblCellMar>
            <w:top w:w="0" w:type="dxa"/>
            <w:left w:w="108" w:type="dxa"/>
            <w:bottom w:w="0" w:type="dxa"/>
            <w:right w:w="108" w:type="dxa"/>
          </w:tblCellMar>
        </w:tblPrEx>
        <w:trPr>
          <w:trHeight w:val="3434"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49C33012">
            <w:pPr>
              <w:widowControl/>
              <w:autoSpaceDE w:val="0"/>
              <w:autoSpaceDN w:val="0"/>
              <w:spacing w:before="5358" w:after="0" w:line="320" w:lineRule="exact"/>
              <w:ind w:left="0" w:right="0" w:firstLine="0"/>
              <w:jc w:val="center"/>
            </w:pPr>
            <w:r>
              <w:rPr>
                <w:rFonts w:ascii="7v6lAlxz+SimSun" w:hAnsi="7v6lAlxz+SimSun" w:eastAsia="7v6lAlxz+SimSun"/>
                <w:color w:val="000000"/>
                <w:sz w:val="32"/>
              </w:rPr>
              <w:t>100</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D3F94D4">
            <w:pPr>
              <w:widowControl/>
              <w:autoSpaceDE w:val="0"/>
              <w:autoSpaceDN w:val="0"/>
              <w:spacing w:before="4704" w:after="0" w:line="390" w:lineRule="exact"/>
              <w:ind w:left="118" w:right="96" w:firstLine="0"/>
              <w:jc w:val="both"/>
            </w:pPr>
            <w:r>
              <w:rPr>
                <w:rFonts w:ascii="7v6lAlxz+SimSun" w:hAnsi="7v6lAlxz+SimSun" w:eastAsia="7v6lAlxz+SimSun"/>
                <w:color w:val="000000"/>
                <w:sz w:val="32"/>
              </w:rPr>
              <w:t>应急管理及消</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366AA870">
            <w:pPr>
              <w:widowControl/>
              <w:autoSpaceDE w:val="0"/>
              <w:autoSpaceDN w:val="0"/>
              <w:spacing w:before="4706" w:after="0" w:line="388" w:lineRule="exact"/>
              <w:ind w:left="0" w:right="0" w:firstLine="0"/>
              <w:jc w:val="center"/>
            </w:pPr>
            <w:r>
              <w:rPr>
                <w:rFonts w:ascii="7v6lAlxz+SimSun" w:hAnsi="7v6lAlxz+SimSun" w:eastAsia="7v6lAlxz+SimSun"/>
                <w:color w:val="000000"/>
                <w:sz w:val="32"/>
              </w:rPr>
              <w:t>组织开展应急知识宣传普及和应急演练，提升群众自救能力。</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D242362">
            <w:pPr>
              <w:widowControl/>
              <w:autoSpaceDE w:val="0"/>
              <w:autoSpaceDN w:val="0"/>
              <w:spacing w:before="5358" w:after="0" w:line="320" w:lineRule="exact"/>
              <w:ind w:left="0" w:right="0" w:firstLine="0"/>
              <w:jc w:val="center"/>
            </w:pPr>
            <w:r>
              <w:rPr>
                <w:rFonts w:ascii="7v6lAlxz+SimSun" w:hAnsi="7v6lAlxz+SimSun" w:eastAsia="7v6lAlxz+SimSun"/>
                <w:color w:val="000000"/>
                <w:sz w:val="32"/>
              </w:rPr>
              <w:t>266</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0E1D0432"/>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B33458B">
            <w:pPr>
              <w:widowControl/>
              <w:autoSpaceDE w:val="0"/>
              <w:autoSpaceDN w:val="0"/>
              <w:spacing w:before="990" w:after="0" w:line="224" w:lineRule="exact"/>
              <w:ind w:left="30" w:right="0" w:firstLine="0"/>
              <w:jc w:val="left"/>
            </w:pPr>
            <w:r>
              <w:rPr>
                <w:rFonts w:ascii="7v6lAlxz+SimSun" w:hAnsi="7v6lAlxz+SimSun" w:eastAsia="7v6lAlxz+SimSun"/>
                <w:color w:val="000000"/>
                <w:sz w:val="18"/>
              </w:rPr>
              <w:t>【法律】</w:t>
            </w:r>
            <w:r>
              <w:br w:type="textWrapping"/>
            </w:r>
            <w:r>
              <w:rPr>
                <w:rFonts w:ascii="7v6lAlxz+SimSun" w:hAnsi="7v6lAlxz+SimSun" w:eastAsia="7v6lAlxz+SimSun"/>
                <w:color w:val="000000"/>
                <w:sz w:val="18"/>
              </w:rPr>
              <w:t>1.《突发事件应对法》第四十二条 县级人民政府及其有关部门、乡级人民政府、街道办事处应当组织开展面向社会公众的应急知识宣传普及活动和必要的应急演练。</w:t>
            </w:r>
          </w:p>
          <w:p w14:paraId="03E52F4E">
            <w:pPr>
              <w:widowControl/>
              <w:autoSpaceDE w:val="0"/>
              <w:autoSpaceDN w:val="0"/>
              <w:spacing w:before="2" w:after="0" w:line="224" w:lineRule="exact"/>
              <w:ind w:left="30" w:right="0" w:firstLine="0"/>
              <w:jc w:val="left"/>
            </w:pPr>
            <w:r>
              <w:rPr>
                <w:rFonts w:ascii="7v6lAlxz+SimSun" w:hAnsi="7v6lAlxz+SimSun" w:eastAsia="7v6lAlxz+SimSun"/>
                <w:color w:val="000000"/>
                <w:sz w:val="18"/>
              </w:rPr>
              <w:t>2.《防震减灾法》第七条 各级人民政府应当组织开展防震减灾知识的宣传教育，增强公民的防震减灾意识，提高全社会的防震减灾能力。四十四条 县级人民政府及其有关部门和乡、镇人民政府、城市街道办事处等基层组织，应当组织开展地震应急知识的宣传普及活动和必要的地震应急救援演练，提高公民在地震灾害中自救互救的能力。第五十一条 各级人民政府及有关部门和单位、中国人民解放军、中国人民武装警察部队和民兵组织，应当按照统一部署，分工加强，密切配合，共同做好地震应急救援工作。</w:t>
            </w:r>
          </w:p>
          <w:p w14:paraId="433A5A8C">
            <w:pPr>
              <w:widowControl/>
              <w:autoSpaceDE w:val="0"/>
              <w:autoSpaceDN w:val="0"/>
              <w:spacing w:before="2" w:after="0" w:line="224" w:lineRule="exact"/>
              <w:ind w:left="30" w:right="0" w:firstLine="0"/>
              <w:jc w:val="left"/>
            </w:pPr>
            <w:r>
              <w:rPr>
                <w:rFonts w:ascii="7v6lAlxz+SimSun" w:hAnsi="7v6lAlxz+SimSun" w:eastAsia="7v6lAlxz+SimSun"/>
                <w:color w:val="000000"/>
                <w:sz w:val="18"/>
              </w:rPr>
              <w:t>3.《防洪法》第三十一条 地方各级人民政府应当加强对防洪区安全建设工作的领导，组织有关部门、单位对防洪区内的单位和居民进行防洪教育，普及防洪知识，提高水患意识；按照防洪规划和防御洪水方案建立并完善防洪体系和水文、气象、通信、预警以及洪涝灾害监测系统，提高防御洪水能力；组织防洪区内的单位和居民积极参加防洪工作，因地制宜地采取防洪避洪措施。</w:t>
            </w:r>
          </w:p>
          <w:p w14:paraId="784FAFA0">
            <w:pPr>
              <w:widowControl/>
              <w:autoSpaceDE w:val="0"/>
              <w:autoSpaceDN w:val="0"/>
              <w:spacing w:before="2" w:after="0" w:line="224" w:lineRule="exact"/>
              <w:ind w:left="30" w:right="0" w:firstLine="0"/>
              <w:jc w:val="left"/>
            </w:pPr>
            <w:r>
              <w:rPr>
                <w:rFonts w:ascii="7v6lAlxz+SimSun" w:hAnsi="7v6lAlxz+SimSun" w:eastAsia="7v6lAlxz+SimSun"/>
                <w:color w:val="000000"/>
                <w:sz w:val="18"/>
              </w:rPr>
              <w:t>【行政法规】</w:t>
            </w:r>
            <w:r>
              <w:br w:type="textWrapping"/>
            </w:r>
            <w:r>
              <w:rPr>
                <w:rFonts w:ascii="7v6lAlxz+SimSun" w:hAnsi="7v6lAlxz+SimSun" w:eastAsia="7v6lAlxz+SimSun"/>
                <w:color w:val="000000"/>
                <w:sz w:val="18"/>
              </w:rPr>
              <w:t>1.《自然灾害救助条例》第六条 各级人民政府应当加强防灾减灾宣传教育，提高公民的防灾避险意识和自救互救能力。</w:t>
            </w:r>
          </w:p>
          <w:p w14:paraId="7A25D222">
            <w:pPr>
              <w:widowControl/>
              <w:autoSpaceDE w:val="0"/>
              <w:autoSpaceDN w:val="0"/>
              <w:spacing w:before="0" w:after="0" w:line="226" w:lineRule="exact"/>
              <w:ind w:left="30" w:right="0" w:firstLine="0"/>
              <w:jc w:val="left"/>
            </w:pPr>
            <w:r>
              <w:rPr>
                <w:rFonts w:ascii="7v6lAlxz+SimSun" w:hAnsi="7v6lAlxz+SimSun" w:eastAsia="7v6lAlxz+SimSun"/>
                <w:color w:val="000000"/>
                <w:sz w:val="18"/>
              </w:rPr>
              <w:t>2.《森林防火条例》第十条 各级人民政府、有关部门应当组织经常性的森林防火宣传活动，普及森林防火知识，做好森林火灾预防工作。</w:t>
            </w:r>
          </w:p>
          <w:p w14:paraId="394C9C4D">
            <w:pPr>
              <w:widowControl/>
              <w:autoSpaceDE w:val="0"/>
              <w:autoSpaceDN w:val="0"/>
              <w:spacing w:before="2" w:after="0" w:line="224" w:lineRule="exact"/>
              <w:ind w:left="30" w:right="0" w:firstLine="0"/>
              <w:jc w:val="left"/>
            </w:pPr>
            <w:r>
              <w:rPr>
                <w:rFonts w:ascii="7v6lAlxz+SimSun" w:hAnsi="7v6lAlxz+SimSun" w:eastAsia="7v6lAlxz+SimSun"/>
                <w:color w:val="000000"/>
                <w:sz w:val="18"/>
              </w:rPr>
              <w:t>3.《抗旱条例》第十条 各级人民政府、有关部门应当开展抗旱宣传教育活动，增强全社会抗旱减灾意识，鼓励和支持各种抗旱科学技术研究及其成果的推广应用。</w:t>
            </w:r>
          </w:p>
          <w:p w14:paraId="1B4126A6">
            <w:pPr>
              <w:widowControl/>
              <w:autoSpaceDE w:val="0"/>
              <w:autoSpaceDN w:val="0"/>
              <w:spacing w:before="0" w:after="0" w:line="224" w:lineRule="exact"/>
              <w:ind w:left="30" w:right="144"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《中共中央办公厅 国务院办公厅关于进一步提升基层应急管理能力的意见》（一）加强党的全面领导。在党中央集中统一领导下，完善基层应急管理组织体系，把党的领导贯彻到基层应急管理工作全过程各方面。在县级党委和政府组织领导下，乡镇（街道）（含开发区、工业园区等各类功能区，下同）和村（社区）依法依规开展巡查巡护、隐患排查、信息传递、先期处置、组织群众疏散撤离以及应急知识宣传普及等应急管理工作，做到预防在先、发现在早、处置在小。充分发挥基层党组织战斗堡垒作用和党员先锋模范作用，调动广大党员参与应急管理的积极性，平时组团服务，应急时就地入列。</w:t>
            </w:r>
          </w:p>
          <w:p w14:paraId="6B78819A">
            <w:pPr>
              <w:widowControl/>
              <w:autoSpaceDE w:val="0"/>
              <w:autoSpaceDN w:val="0"/>
              <w:spacing w:before="2" w:after="0" w:line="224" w:lineRule="exact"/>
              <w:ind w:left="30" w:right="0" w:firstLine="0"/>
              <w:jc w:val="left"/>
            </w:pPr>
            <w:r>
              <w:rPr>
                <w:rFonts w:ascii="7v6lAlxz+SimSun" w:hAnsi="7v6lAlxz+SimSun" w:eastAsia="7v6lAlxz+SimSun"/>
                <w:color w:val="000000"/>
                <w:sz w:val="18"/>
              </w:rPr>
              <w:t>【地方性法规】</w:t>
            </w:r>
            <w:r>
              <w:br w:type="textWrapping"/>
            </w:r>
            <w:r>
              <w:rPr>
                <w:rFonts w:ascii="7v6lAlxz+SimSun" w:hAnsi="7v6lAlxz+SimSun" w:eastAsia="7v6lAlxz+SimSun"/>
                <w:color w:val="000000"/>
                <w:sz w:val="18"/>
              </w:rPr>
              <w:t>1.《江西省森林防火条例》第十三条 各级人民政府及其林业、教育、司法行政、广播电视等部门和新闻媒体应当组织和开展经常性的森林防火宣传，普及森林防火法律法规和安全避险知识，增强全社会森林防火意识。</w:t>
            </w:r>
          </w:p>
          <w:p w14:paraId="348714CD">
            <w:pPr>
              <w:widowControl/>
              <w:autoSpaceDE w:val="0"/>
              <w:autoSpaceDN w:val="0"/>
              <w:spacing w:before="2" w:after="0" w:line="224" w:lineRule="exact"/>
              <w:ind w:left="30" w:right="0" w:firstLine="0"/>
              <w:jc w:val="left"/>
            </w:pPr>
            <w:r>
              <w:rPr>
                <w:rFonts w:ascii="7v6lAlxz+SimSun" w:hAnsi="7v6lAlxz+SimSun" w:eastAsia="7v6lAlxz+SimSun"/>
                <w:color w:val="000000"/>
                <w:sz w:val="18"/>
              </w:rPr>
              <w:t>2.《江西省抗旱条例》第七条 各级人民政府、有关部门应当采取多种形式开展抗旱节水宣传教育活动，向全社会宣传普及干旱灾害防御知识，提高公众抗旱减灾意识和能力。</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3DF4558">
            <w:pPr>
              <w:widowControl/>
              <w:autoSpaceDE w:val="0"/>
              <w:autoSpaceDN w:val="0"/>
              <w:spacing w:before="5120" w:after="0" w:line="246"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3042455">
            <w:pPr>
              <w:widowControl/>
              <w:autoSpaceDE w:val="0"/>
              <w:autoSpaceDN w:val="0"/>
              <w:spacing w:before="5290" w:after="0" w:line="198" w:lineRule="exact"/>
              <w:ind w:left="0" w:right="0" w:firstLine="0"/>
              <w:jc w:val="center"/>
            </w:pPr>
            <w:r>
              <w:rPr>
                <w:rFonts w:ascii="7v6lAlxz+SimSun" w:hAnsi="7v6lAlxz+SimSun" w:eastAsia="7v6lAlxz+SimSun"/>
                <w:color w:val="000000"/>
                <w:sz w:val="20"/>
              </w:rPr>
              <w:t>区应急</w:t>
            </w:r>
          </w:p>
          <w:p w14:paraId="37832EF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管理局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B555EC0">
            <w:pPr>
              <w:widowControl/>
              <w:autoSpaceDE w:val="0"/>
              <w:autoSpaceDN w:val="0"/>
              <w:spacing w:before="1564" w:after="0" w:line="320" w:lineRule="exact"/>
              <w:ind w:left="0" w:right="0" w:firstLine="0"/>
              <w:jc w:val="center"/>
            </w:pPr>
            <w:r>
              <w:rPr>
                <w:rFonts w:ascii="7v6lAlxz+SimSun" w:hAnsi="7v6lAlxz+SimSun" w:eastAsia="7v6lAlxz+SimSun"/>
                <w:color w:val="000000"/>
                <w:sz w:val="32"/>
              </w:rPr>
              <w:t>1110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BFBE0D9">
            <w:pPr>
              <w:widowControl/>
              <w:autoSpaceDE w:val="0"/>
              <w:autoSpaceDN w:val="0"/>
              <w:spacing w:before="140" w:after="0" w:line="388" w:lineRule="exact"/>
              <w:ind w:left="0" w:right="0" w:firstLine="0"/>
              <w:jc w:val="center"/>
            </w:pPr>
            <w:r>
              <w:rPr>
                <w:rFonts w:ascii="7v6lAlxz+SimSun" w:hAnsi="7v6lAlxz+SimSun" w:eastAsia="7v6lAlxz+SimSun"/>
                <w:color w:val="000000"/>
                <w:sz w:val="32"/>
              </w:rPr>
              <w:t>组织开展面向公众的应急知识普及宣传和应急演练；防灾减灾宣传教育；开展抗旱节水宣传教育；组织开展防震减灾知识、地震应急知识的宣传教育和地震应急救援演练、开展地震应急救援；组织进行防洪教育、开展应急管理（含消防、防汛、抗旱、地震、防台风等）安全宣传教育</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A4DB69F"/>
        </w:tc>
      </w:tr>
      <w:tr w14:paraId="5F1482B6">
        <w:tblPrEx>
          <w:tblCellMar>
            <w:top w:w="0" w:type="dxa"/>
            <w:left w:w="108" w:type="dxa"/>
            <w:bottom w:w="0" w:type="dxa"/>
            <w:right w:w="108" w:type="dxa"/>
          </w:tblCellMar>
        </w:tblPrEx>
        <w:trPr>
          <w:trHeight w:val="164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1DE2D14"/>
        </w:tc>
        <w:tc>
          <w:tcPr>
            <w:tcW w:w="1957" w:type="dxa"/>
            <w:vMerge w:val="continue"/>
            <w:tcBorders>
              <w:top w:val="single" w:color="000000" w:sz="8" w:space="0"/>
              <w:left w:val="single" w:color="000000" w:sz="6" w:space="0"/>
              <w:bottom w:val="single" w:color="000000" w:sz="6" w:space="0"/>
              <w:right w:val="single" w:color="000000" w:sz="8" w:space="0"/>
            </w:tcBorders>
          </w:tcPr>
          <w:p w14:paraId="160310FA"/>
        </w:tc>
        <w:tc>
          <w:tcPr>
            <w:tcW w:w="1957" w:type="dxa"/>
            <w:vMerge w:val="continue"/>
            <w:tcBorders>
              <w:top w:val="single" w:color="000000" w:sz="8" w:space="0"/>
              <w:left w:val="single" w:color="000000" w:sz="8" w:space="0"/>
              <w:bottom w:val="single" w:color="000000" w:sz="6" w:space="0"/>
              <w:right w:val="single" w:color="000000" w:sz="8" w:space="0"/>
            </w:tcBorders>
          </w:tcPr>
          <w:p w14:paraId="6C26244E"/>
        </w:tc>
        <w:tc>
          <w:tcPr>
            <w:tcW w:w="1957" w:type="dxa"/>
            <w:vMerge w:val="continue"/>
            <w:tcBorders>
              <w:top w:val="single" w:color="000000" w:sz="8" w:space="0"/>
              <w:left w:val="single" w:color="000000" w:sz="8" w:space="0"/>
              <w:bottom w:val="single" w:color="000000" w:sz="6" w:space="0"/>
              <w:right w:val="single" w:color="000000" w:sz="6" w:space="0"/>
            </w:tcBorders>
          </w:tcPr>
          <w:p w14:paraId="65AFBD79"/>
        </w:tc>
        <w:tc>
          <w:tcPr>
            <w:tcW w:w="1957" w:type="dxa"/>
            <w:vMerge w:val="continue"/>
            <w:tcBorders>
              <w:top w:val="single" w:color="000000" w:sz="8" w:space="0"/>
              <w:left w:val="single" w:color="000000" w:sz="6" w:space="0"/>
              <w:bottom w:val="single" w:color="000000" w:sz="6" w:space="0"/>
              <w:right w:val="single" w:color="000000" w:sz="8" w:space="0"/>
            </w:tcBorders>
          </w:tcPr>
          <w:p w14:paraId="5094346A"/>
        </w:tc>
        <w:tc>
          <w:tcPr>
            <w:tcW w:w="1957" w:type="dxa"/>
            <w:vMerge w:val="continue"/>
            <w:tcBorders>
              <w:top w:val="single" w:color="000000" w:sz="8" w:space="0"/>
              <w:left w:val="single" w:color="000000" w:sz="8" w:space="0"/>
              <w:bottom w:val="single" w:color="000000" w:sz="6" w:space="0"/>
              <w:right w:val="single" w:color="000000" w:sz="8" w:space="0"/>
            </w:tcBorders>
          </w:tcPr>
          <w:p w14:paraId="105F1B9E"/>
        </w:tc>
        <w:tc>
          <w:tcPr>
            <w:tcW w:w="1957" w:type="dxa"/>
            <w:vMerge w:val="continue"/>
            <w:tcBorders>
              <w:top w:val="single" w:color="000000" w:sz="8" w:space="0"/>
              <w:left w:val="single" w:color="000000" w:sz="8" w:space="0"/>
              <w:bottom w:val="single" w:color="000000" w:sz="6" w:space="0"/>
              <w:right w:val="single" w:color="000000" w:sz="6" w:space="0"/>
            </w:tcBorders>
          </w:tcPr>
          <w:p w14:paraId="5A1AEFA9"/>
        </w:tc>
        <w:tc>
          <w:tcPr>
            <w:tcW w:w="1957" w:type="dxa"/>
            <w:vMerge w:val="continue"/>
            <w:tcBorders>
              <w:top w:val="single" w:color="000000" w:sz="8" w:space="0"/>
              <w:left w:val="single" w:color="000000" w:sz="6" w:space="0"/>
              <w:bottom w:val="single" w:color="000000" w:sz="6" w:space="0"/>
              <w:right w:val="single" w:color="000000" w:sz="8" w:space="0"/>
            </w:tcBorders>
          </w:tcPr>
          <w:p w14:paraId="0328B1E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51A0329">
            <w:pPr>
              <w:widowControl/>
              <w:autoSpaceDE w:val="0"/>
              <w:autoSpaceDN w:val="0"/>
              <w:spacing w:before="672" w:after="0" w:line="320" w:lineRule="exact"/>
              <w:ind w:left="0" w:right="0" w:firstLine="0"/>
              <w:jc w:val="center"/>
            </w:pPr>
            <w:r>
              <w:rPr>
                <w:rFonts w:ascii="7v6lAlxz+SimSun" w:hAnsi="7v6lAlxz+SimSun" w:eastAsia="7v6lAlxz+SimSun"/>
                <w:color w:val="000000"/>
                <w:sz w:val="32"/>
              </w:rPr>
              <w:t>1111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A0EA4BE">
            <w:pPr>
              <w:widowControl/>
              <w:autoSpaceDE w:val="0"/>
              <w:autoSpaceDN w:val="0"/>
              <w:spacing w:before="672" w:after="0" w:line="320" w:lineRule="exact"/>
              <w:ind w:left="0" w:right="0" w:firstLine="0"/>
              <w:jc w:val="center"/>
            </w:pPr>
            <w:r>
              <w:rPr>
                <w:rFonts w:ascii="7v6lAlxz+SimSun" w:hAnsi="7v6lAlxz+SimSun" w:eastAsia="7v6lAlxz+SimSun"/>
                <w:color w:val="000000"/>
                <w:sz w:val="32"/>
              </w:rPr>
              <w:t>建立应急抢险救灾力量</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53BEADA"/>
        </w:tc>
      </w:tr>
      <w:tr w14:paraId="05CC7516">
        <w:tblPrEx>
          <w:tblCellMar>
            <w:top w:w="0" w:type="dxa"/>
            <w:left w:w="108" w:type="dxa"/>
            <w:bottom w:w="0" w:type="dxa"/>
            <w:right w:w="108" w:type="dxa"/>
          </w:tblCellMar>
        </w:tblPrEx>
        <w:trPr>
          <w:trHeight w:val="182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FCE8D8D"/>
        </w:tc>
        <w:tc>
          <w:tcPr>
            <w:tcW w:w="1957" w:type="dxa"/>
            <w:vMerge w:val="continue"/>
            <w:tcBorders>
              <w:top w:val="single" w:color="000000" w:sz="8" w:space="0"/>
              <w:left w:val="single" w:color="000000" w:sz="6" w:space="0"/>
              <w:bottom w:val="single" w:color="000000" w:sz="6" w:space="0"/>
              <w:right w:val="single" w:color="000000" w:sz="8" w:space="0"/>
            </w:tcBorders>
          </w:tcPr>
          <w:p w14:paraId="42EC0055"/>
        </w:tc>
        <w:tc>
          <w:tcPr>
            <w:tcW w:w="1957" w:type="dxa"/>
            <w:vMerge w:val="continue"/>
            <w:tcBorders>
              <w:top w:val="single" w:color="000000" w:sz="8" w:space="0"/>
              <w:left w:val="single" w:color="000000" w:sz="8" w:space="0"/>
              <w:bottom w:val="single" w:color="000000" w:sz="6" w:space="0"/>
              <w:right w:val="single" w:color="000000" w:sz="8" w:space="0"/>
            </w:tcBorders>
          </w:tcPr>
          <w:p w14:paraId="47325671"/>
        </w:tc>
        <w:tc>
          <w:tcPr>
            <w:tcW w:w="1957" w:type="dxa"/>
            <w:vMerge w:val="continue"/>
            <w:tcBorders>
              <w:top w:val="single" w:color="000000" w:sz="8" w:space="0"/>
              <w:left w:val="single" w:color="000000" w:sz="8" w:space="0"/>
              <w:bottom w:val="single" w:color="000000" w:sz="6" w:space="0"/>
              <w:right w:val="single" w:color="000000" w:sz="6" w:space="0"/>
            </w:tcBorders>
          </w:tcPr>
          <w:p w14:paraId="1831B3F7"/>
        </w:tc>
        <w:tc>
          <w:tcPr>
            <w:tcW w:w="1957" w:type="dxa"/>
            <w:vMerge w:val="continue"/>
            <w:tcBorders>
              <w:top w:val="single" w:color="000000" w:sz="8" w:space="0"/>
              <w:left w:val="single" w:color="000000" w:sz="6" w:space="0"/>
              <w:bottom w:val="single" w:color="000000" w:sz="6" w:space="0"/>
              <w:right w:val="single" w:color="000000" w:sz="8" w:space="0"/>
            </w:tcBorders>
          </w:tcPr>
          <w:p w14:paraId="2D7FEE71"/>
        </w:tc>
        <w:tc>
          <w:tcPr>
            <w:tcW w:w="1957" w:type="dxa"/>
            <w:vMerge w:val="continue"/>
            <w:tcBorders>
              <w:top w:val="single" w:color="000000" w:sz="8" w:space="0"/>
              <w:left w:val="single" w:color="000000" w:sz="8" w:space="0"/>
              <w:bottom w:val="single" w:color="000000" w:sz="6" w:space="0"/>
              <w:right w:val="single" w:color="000000" w:sz="8" w:space="0"/>
            </w:tcBorders>
          </w:tcPr>
          <w:p w14:paraId="0AA6A5EF"/>
        </w:tc>
        <w:tc>
          <w:tcPr>
            <w:tcW w:w="1957" w:type="dxa"/>
            <w:vMerge w:val="continue"/>
            <w:tcBorders>
              <w:top w:val="single" w:color="000000" w:sz="8" w:space="0"/>
              <w:left w:val="single" w:color="000000" w:sz="8" w:space="0"/>
              <w:bottom w:val="single" w:color="000000" w:sz="6" w:space="0"/>
              <w:right w:val="single" w:color="000000" w:sz="6" w:space="0"/>
            </w:tcBorders>
          </w:tcPr>
          <w:p w14:paraId="24CA0A53"/>
        </w:tc>
        <w:tc>
          <w:tcPr>
            <w:tcW w:w="1957" w:type="dxa"/>
            <w:vMerge w:val="continue"/>
            <w:tcBorders>
              <w:top w:val="single" w:color="000000" w:sz="8" w:space="0"/>
              <w:left w:val="single" w:color="000000" w:sz="6" w:space="0"/>
              <w:bottom w:val="single" w:color="000000" w:sz="6" w:space="0"/>
              <w:right w:val="single" w:color="000000" w:sz="8" w:space="0"/>
            </w:tcBorders>
          </w:tcPr>
          <w:p w14:paraId="053DA26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347BDA9">
            <w:pPr>
              <w:widowControl/>
              <w:autoSpaceDE w:val="0"/>
              <w:autoSpaceDN w:val="0"/>
              <w:spacing w:before="764" w:after="0" w:line="318" w:lineRule="exact"/>
              <w:ind w:left="0" w:right="0" w:firstLine="0"/>
              <w:jc w:val="center"/>
            </w:pPr>
            <w:r>
              <w:rPr>
                <w:rFonts w:ascii="7v6lAlxz+SimSun" w:hAnsi="7v6lAlxz+SimSun" w:eastAsia="7v6lAlxz+SimSun"/>
                <w:color w:val="000000"/>
                <w:sz w:val="32"/>
              </w:rPr>
              <w:t>1112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3989750">
            <w:pPr>
              <w:widowControl/>
              <w:autoSpaceDE w:val="0"/>
              <w:autoSpaceDN w:val="0"/>
              <w:spacing w:before="568" w:after="0" w:line="320" w:lineRule="exact"/>
              <w:ind w:left="0" w:right="0" w:firstLine="0"/>
              <w:jc w:val="center"/>
            </w:pPr>
            <w:r>
              <w:rPr>
                <w:rFonts w:ascii="7v6lAlxz+SimSun" w:hAnsi="7v6lAlxz+SimSun" w:eastAsia="7v6lAlxz+SimSun"/>
                <w:color w:val="000000"/>
                <w:sz w:val="32"/>
              </w:rPr>
              <w:t>防汛防台工作，制定预案并组织演练</w:t>
            </w:r>
          </w:p>
          <w:p w14:paraId="58E988CD">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及防汛宣传</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66DE8CB4"/>
        </w:tc>
      </w:tr>
      <w:tr w14:paraId="069B92AD">
        <w:tblPrEx>
          <w:tblCellMar>
            <w:top w:w="0" w:type="dxa"/>
            <w:left w:w="108" w:type="dxa"/>
            <w:bottom w:w="0" w:type="dxa"/>
            <w:right w:w="108" w:type="dxa"/>
          </w:tblCellMar>
        </w:tblPrEx>
        <w:trPr>
          <w:trHeight w:val="162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B0C7688"/>
        </w:tc>
        <w:tc>
          <w:tcPr>
            <w:tcW w:w="1957" w:type="dxa"/>
            <w:vMerge w:val="continue"/>
            <w:tcBorders>
              <w:top w:val="single" w:color="000000" w:sz="8" w:space="0"/>
              <w:left w:val="single" w:color="000000" w:sz="6" w:space="0"/>
              <w:bottom w:val="single" w:color="000000" w:sz="6" w:space="0"/>
              <w:right w:val="single" w:color="000000" w:sz="8" w:space="0"/>
            </w:tcBorders>
          </w:tcPr>
          <w:p w14:paraId="64A27B69"/>
        </w:tc>
        <w:tc>
          <w:tcPr>
            <w:tcW w:w="1957" w:type="dxa"/>
            <w:vMerge w:val="continue"/>
            <w:tcBorders>
              <w:top w:val="single" w:color="000000" w:sz="8" w:space="0"/>
              <w:left w:val="single" w:color="000000" w:sz="8" w:space="0"/>
              <w:bottom w:val="single" w:color="000000" w:sz="6" w:space="0"/>
              <w:right w:val="single" w:color="000000" w:sz="8" w:space="0"/>
            </w:tcBorders>
          </w:tcPr>
          <w:p w14:paraId="420B47C3"/>
        </w:tc>
        <w:tc>
          <w:tcPr>
            <w:tcW w:w="1957" w:type="dxa"/>
            <w:vMerge w:val="continue"/>
            <w:tcBorders>
              <w:top w:val="single" w:color="000000" w:sz="8" w:space="0"/>
              <w:left w:val="single" w:color="000000" w:sz="8" w:space="0"/>
              <w:bottom w:val="single" w:color="000000" w:sz="6" w:space="0"/>
              <w:right w:val="single" w:color="000000" w:sz="6" w:space="0"/>
            </w:tcBorders>
          </w:tcPr>
          <w:p w14:paraId="5B95687E"/>
        </w:tc>
        <w:tc>
          <w:tcPr>
            <w:tcW w:w="1957" w:type="dxa"/>
            <w:vMerge w:val="continue"/>
            <w:tcBorders>
              <w:top w:val="single" w:color="000000" w:sz="8" w:space="0"/>
              <w:left w:val="single" w:color="000000" w:sz="6" w:space="0"/>
              <w:bottom w:val="single" w:color="000000" w:sz="6" w:space="0"/>
              <w:right w:val="single" w:color="000000" w:sz="8" w:space="0"/>
            </w:tcBorders>
          </w:tcPr>
          <w:p w14:paraId="15A755E6"/>
        </w:tc>
        <w:tc>
          <w:tcPr>
            <w:tcW w:w="1957" w:type="dxa"/>
            <w:vMerge w:val="continue"/>
            <w:tcBorders>
              <w:top w:val="single" w:color="000000" w:sz="8" w:space="0"/>
              <w:left w:val="single" w:color="000000" w:sz="8" w:space="0"/>
              <w:bottom w:val="single" w:color="000000" w:sz="6" w:space="0"/>
              <w:right w:val="single" w:color="000000" w:sz="8" w:space="0"/>
            </w:tcBorders>
          </w:tcPr>
          <w:p w14:paraId="43243EBC"/>
        </w:tc>
        <w:tc>
          <w:tcPr>
            <w:tcW w:w="1957" w:type="dxa"/>
            <w:vMerge w:val="continue"/>
            <w:tcBorders>
              <w:top w:val="single" w:color="000000" w:sz="8" w:space="0"/>
              <w:left w:val="single" w:color="000000" w:sz="8" w:space="0"/>
              <w:bottom w:val="single" w:color="000000" w:sz="6" w:space="0"/>
              <w:right w:val="single" w:color="000000" w:sz="6" w:space="0"/>
            </w:tcBorders>
          </w:tcPr>
          <w:p w14:paraId="6797E1DC"/>
        </w:tc>
        <w:tc>
          <w:tcPr>
            <w:tcW w:w="1957" w:type="dxa"/>
            <w:vMerge w:val="continue"/>
            <w:tcBorders>
              <w:top w:val="single" w:color="000000" w:sz="8" w:space="0"/>
              <w:left w:val="single" w:color="000000" w:sz="6" w:space="0"/>
              <w:bottom w:val="single" w:color="000000" w:sz="6" w:space="0"/>
              <w:right w:val="single" w:color="000000" w:sz="8" w:space="0"/>
            </w:tcBorders>
          </w:tcPr>
          <w:p w14:paraId="5E49A847"/>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030653B">
            <w:pPr>
              <w:widowControl/>
              <w:autoSpaceDE w:val="0"/>
              <w:autoSpaceDN w:val="0"/>
              <w:spacing w:before="662" w:after="0" w:line="320" w:lineRule="exact"/>
              <w:ind w:left="0" w:right="0" w:firstLine="0"/>
              <w:jc w:val="center"/>
            </w:pPr>
            <w:r>
              <w:rPr>
                <w:rFonts w:ascii="7v6lAlxz+SimSun" w:hAnsi="7v6lAlxz+SimSun" w:eastAsia="7v6lAlxz+SimSun"/>
                <w:color w:val="000000"/>
                <w:sz w:val="32"/>
              </w:rPr>
              <w:t>1113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39A9D20F">
            <w:pPr>
              <w:widowControl/>
              <w:autoSpaceDE w:val="0"/>
              <w:autoSpaceDN w:val="0"/>
              <w:spacing w:before="662" w:after="0" w:line="320" w:lineRule="exact"/>
              <w:ind w:left="0" w:right="0" w:firstLine="0"/>
              <w:jc w:val="center"/>
            </w:pPr>
            <w:r>
              <w:rPr>
                <w:rFonts w:ascii="7v6lAlxz+SimSun" w:hAnsi="7v6lAlxz+SimSun" w:eastAsia="7v6lAlxz+SimSun"/>
                <w:color w:val="000000"/>
                <w:sz w:val="32"/>
              </w:rPr>
              <w:t>做好救助、安置工作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09911F2"/>
        </w:tc>
      </w:tr>
      <w:tr w14:paraId="47BA3DC1">
        <w:tblPrEx>
          <w:tblCellMar>
            <w:top w:w="0" w:type="dxa"/>
            <w:left w:w="108" w:type="dxa"/>
            <w:bottom w:w="0" w:type="dxa"/>
            <w:right w:w="108" w:type="dxa"/>
          </w:tblCellMar>
        </w:tblPrEx>
        <w:trPr>
          <w:trHeight w:val="248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71670C4"/>
        </w:tc>
        <w:tc>
          <w:tcPr>
            <w:tcW w:w="1957" w:type="dxa"/>
            <w:vMerge w:val="continue"/>
            <w:tcBorders>
              <w:top w:val="single" w:color="000000" w:sz="8" w:space="0"/>
              <w:left w:val="single" w:color="000000" w:sz="6" w:space="0"/>
              <w:bottom w:val="single" w:color="000000" w:sz="6" w:space="0"/>
              <w:right w:val="single" w:color="000000" w:sz="8" w:space="0"/>
            </w:tcBorders>
          </w:tcPr>
          <w:p w14:paraId="64EBC04E"/>
        </w:tc>
        <w:tc>
          <w:tcPr>
            <w:tcW w:w="1957" w:type="dxa"/>
            <w:vMerge w:val="continue"/>
            <w:tcBorders>
              <w:top w:val="single" w:color="000000" w:sz="8" w:space="0"/>
              <w:left w:val="single" w:color="000000" w:sz="8" w:space="0"/>
              <w:bottom w:val="single" w:color="000000" w:sz="6" w:space="0"/>
              <w:right w:val="single" w:color="000000" w:sz="8" w:space="0"/>
            </w:tcBorders>
          </w:tcPr>
          <w:p w14:paraId="5FBA0810"/>
        </w:tc>
        <w:tc>
          <w:tcPr>
            <w:tcW w:w="1957" w:type="dxa"/>
            <w:vMerge w:val="continue"/>
            <w:tcBorders>
              <w:top w:val="single" w:color="000000" w:sz="8" w:space="0"/>
              <w:left w:val="single" w:color="000000" w:sz="8" w:space="0"/>
              <w:bottom w:val="single" w:color="000000" w:sz="6" w:space="0"/>
              <w:right w:val="single" w:color="000000" w:sz="6" w:space="0"/>
            </w:tcBorders>
          </w:tcPr>
          <w:p w14:paraId="32EC708C"/>
        </w:tc>
        <w:tc>
          <w:tcPr>
            <w:tcW w:w="1957" w:type="dxa"/>
            <w:vMerge w:val="continue"/>
            <w:tcBorders>
              <w:top w:val="single" w:color="000000" w:sz="8" w:space="0"/>
              <w:left w:val="single" w:color="000000" w:sz="6" w:space="0"/>
              <w:bottom w:val="single" w:color="000000" w:sz="6" w:space="0"/>
              <w:right w:val="single" w:color="000000" w:sz="8" w:space="0"/>
            </w:tcBorders>
          </w:tcPr>
          <w:p w14:paraId="202445FF"/>
        </w:tc>
        <w:tc>
          <w:tcPr>
            <w:tcW w:w="1957" w:type="dxa"/>
            <w:vMerge w:val="continue"/>
            <w:tcBorders>
              <w:top w:val="single" w:color="000000" w:sz="8" w:space="0"/>
              <w:left w:val="single" w:color="000000" w:sz="8" w:space="0"/>
              <w:bottom w:val="single" w:color="000000" w:sz="6" w:space="0"/>
              <w:right w:val="single" w:color="000000" w:sz="8" w:space="0"/>
            </w:tcBorders>
          </w:tcPr>
          <w:p w14:paraId="6B468EC9"/>
        </w:tc>
        <w:tc>
          <w:tcPr>
            <w:tcW w:w="1957" w:type="dxa"/>
            <w:vMerge w:val="continue"/>
            <w:tcBorders>
              <w:top w:val="single" w:color="000000" w:sz="8" w:space="0"/>
              <w:left w:val="single" w:color="000000" w:sz="8" w:space="0"/>
              <w:bottom w:val="single" w:color="000000" w:sz="6" w:space="0"/>
              <w:right w:val="single" w:color="000000" w:sz="6" w:space="0"/>
            </w:tcBorders>
          </w:tcPr>
          <w:p w14:paraId="1289B7E3"/>
        </w:tc>
        <w:tc>
          <w:tcPr>
            <w:tcW w:w="1957" w:type="dxa"/>
            <w:vMerge w:val="continue"/>
            <w:tcBorders>
              <w:top w:val="single" w:color="000000" w:sz="8" w:space="0"/>
              <w:left w:val="single" w:color="000000" w:sz="6" w:space="0"/>
              <w:bottom w:val="single" w:color="000000" w:sz="6" w:space="0"/>
              <w:right w:val="single" w:color="000000" w:sz="8" w:space="0"/>
            </w:tcBorders>
          </w:tcPr>
          <w:p w14:paraId="07344D4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7388921">
            <w:pPr>
              <w:widowControl/>
              <w:autoSpaceDE w:val="0"/>
              <w:autoSpaceDN w:val="0"/>
              <w:spacing w:before="1092" w:after="0" w:line="318" w:lineRule="exact"/>
              <w:ind w:left="0" w:right="0" w:firstLine="0"/>
              <w:jc w:val="center"/>
            </w:pPr>
            <w:r>
              <w:rPr>
                <w:rFonts w:ascii="7v6lAlxz+SimSun" w:hAnsi="7v6lAlxz+SimSun" w:eastAsia="7v6lAlxz+SimSun"/>
                <w:color w:val="000000"/>
                <w:sz w:val="32"/>
              </w:rPr>
              <w:t>1114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05021D3">
            <w:pPr>
              <w:widowControl/>
              <w:autoSpaceDE w:val="0"/>
              <w:autoSpaceDN w:val="0"/>
              <w:spacing w:before="1092" w:after="0" w:line="318" w:lineRule="exact"/>
              <w:ind w:left="0" w:right="0" w:firstLine="0"/>
              <w:jc w:val="center"/>
            </w:pPr>
            <w:r>
              <w:rPr>
                <w:rFonts w:ascii="7v6lAlxz+SimSun" w:hAnsi="7v6lAlxz+SimSun" w:eastAsia="7v6lAlxz+SimSun"/>
                <w:color w:val="000000"/>
                <w:sz w:val="32"/>
              </w:rPr>
              <w:t>明确灾害风险管理部门和人员</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047D71A"/>
        </w:tc>
      </w:tr>
    </w:tbl>
    <w:p w14:paraId="3660FB50">
      <w:pPr>
        <w:widowControl/>
        <w:autoSpaceDE w:val="0"/>
        <w:autoSpaceDN w:val="0"/>
        <w:spacing w:before="1790" w:after="0" w:line="414" w:lineRule="exact"/>
        <w:ind w:left="0" w:right="0" w:firstLine="0"/>
        <w:jc w:val="center"/>
      </w:pPr>
      <w:r>
        <w:rPr>
          <w:rFonts w:ascii="宋体" w:hAnsi="宋体" w:eastAsia="宋体"/>
          <w:color w:val="000000"/>
          <w:sz w:val="36"/>
        </w:rPr>
        <w:t>-106-</w:t>
      </w:r>
    </w:p>
    <w:p w14:paraId="63CBD764">
      <w:pPr>
        <w:sectPr>
          <w:pgSz w:w="23811" w:h="17237"/>
          <w:pgMar w:top="570" w:right="1140" w:bottom="110" w:left="1140" w:header="720" w:footer="720" w:gutter="0"/>
          <w:cols w:equalWidth="0" w:num="1">
            <w:col w:w="21532"/>
          </w:cols>
          <w:docGrid w:linePitch="360" w:charSpace="0"/>
        </w:sectPr>
      </w:pPr>
    </w:p>
    <w:p w14:paraId="5D7F5F00">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198610"/>
            <wp:effectExtent l="0" t="0" r="1143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pic:cNvPicPr>
                      <a:picLocks noChangeAspect="1"/>
                    </pic:cNvPicPr>
                  </pic:nvPicPr>
                  <pic:blipFill>
                    <a:blip r:embed="rId100"/>
                    <a:stretch>
                      <a:fillRect/>
                    </a:stretch>
                  </pic:blipFill>
                  <pic:spPr>
                    <a:xfrm>
                      <a:off x="0" y="0"/>
                      <a:ext cx="13647419" cy="9198462"/>
                    </a:xfrm>
                    <a:prstGeom prst="rect">
                      <a:avLst/>
                    </a:prstGeom>
                  </pic:spPr>
                </pic:pic>
              </a:graphicData>
            </a:graphic>
          </wp:anchor>
        </w:drawing>
      </w:r>
    </w:p>
    <w:p w14:paraId="25158951">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4929C8ED">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84A3EA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F8223A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42410B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6E87261">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4A6B0F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4126CEF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99EF11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7EBBB5B">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A625D6">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779124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8D39422">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9F88E1D">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71774A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6B83F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DB9A709">
        <w:tblPrEx>
          <w:tblCellMar>
            <w:top w:w="0" w:type="dxa"/>
            <w:left w:w="108" w:type="dxa"/>
            <w:bottom w:w="0" w:type="dxa"/>
            <w:right w:w="108" w:type="dxa"/>
          </w:tblCellMar>
        </w:tblPrEx>
        <w:trPr>
          <w:trHeight w:val="650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05AA46B">
            <w:pPr>
              <w:widowControl/>
              <w:autoSpaceDE w:val="0"/>
              <w:autoSpaceDN w:val="0"/>
              <w:spacing w:before="4972" w:after="0" w:line="320" w:lineRule="exact"/>
              <w:ind w:left="0" w:right="0" w:firstLine="0"/>
              <w:jc w:val="center"/>
            </w:pPr>
            <w:r>
              <w:rPr>
                <w:rFonts w:ascii="7v6lAlxz+SimSun" w:hAnsi="7v6lAlxz+SimSun" w:eastAsia="7v6lAlxz+SimSun"/>
                <w:color w:val="000000"/>
                <w:sz w:val="32"/>
              </w:rPr>
              <w:t>101</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7204F6A">
            <w:pPr>
              <w:widowControl/>
              <w:autoSpaceDE w:val="0"/>
              <w:autoSpaceDN w:val="0"/>
              <w:spacing w:before="4320" w:after="0" w:line="388" w:lineRule="exact"/>
              <w:ind w:left="0" w:right="0" w:firstLine="0"/>
              <w:jc w:val="center"/>
            </w:pPr>
            <w:r>
              <w:rPr>
                <w:rFonts w:ascii="7v6lAlxz+SimSun" w:hAnsi="7v6lAlxz+SimSun" w:eastAsia="7v6lAlxz+SimSun"/>
                <w:color w:val="000000"/>
                <w:sz w:val="32"/>
              </w:rPr>
              <w:t>应急管理及消防</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0888CC0">
            <w:pPr>
              <w:widowControl/>
              <w:autoSpaceDE w:val="0"/>
              <w:autoSpaceDN w:val="0"/>
              <w:spacing w:before="4320" w:after="0" w:line="388" w:lineRule="exact"/>
              <w:ind w:left="88" w:right="74" w:firstLine="0"/>
              <w:jc w:val="both"/>
            </w:pPr>
            <w:r>
              <w:rPr>
                <w:rFonts w:ascii="7v6lAlxz+SimSun" w:hAnsi="7v6lAlxz+SimSun" w:eastAsia="7v6lAlxz+SimSun"/>
                <w:color w:val="000000"/>
                <w:sz w:val="32"/>
              </w:rPr>
              <w:t>开展应急物资储备和捐赠物资的代收和发放工作</w:t>
            </w:r>
          </w:p>
          <w:p w14:paraId="672CCB1E">
            <w:pPr>
              <w:widowControl/>
              <w:autoSpaceDE w:val="0"/>
              <w:autoSpaceDN w:val="0"/>
              <w:spacing w:before="70" w:after="0" w:line="318" w:lineRule="exact"/>
              <w:ind w:left="0" w:right="0" w:firstLine="0"/>
              <w:jc w:val="center"/>
            </w:pPr>
            <w:r>
              <w:rPr>
                <w:rFonts w:ascii="7v6lAlxz+SimSun" w:hAnsi="7v6lAlxz+SimSun" w:eastAsia="7v6lAlxz+SimSun"/>
                <w:color w:val="000000"/>
                <w:sz w:val="32"/>
              </w:rPr>
              <w:t>。</w:t>
            </w:r>
          </w:p>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3FD448AB">
            <w:pPr>
              <w:widowControl/>
              <w:autoSpaceDE w:val="0"/>
              <w:autoSpaceDN w:val="0"/>
              <w:spacing w:before="3102" w:after="0" w:line="320" w:lineRule="exact"/>
              <w:ind w:left="0" w:right="0" w:firstLine="0"/>
              <w:jc w:val="center"/>
            </w:pPr>
            <w:r>
              <w:rPr>
                <w:rFonts w:ascii="7v6lAlxz+SimSun" w:hAnsi="7v6lAlxz+SimSun" w:eastAsia="7v6lAlxz+SimSun"/>
                <w:color w:val="000000"/>
                <w:sz w:val="32"/>
              </w:rPr>
              <w:t>267</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1D502561">
            <w:pPr>
              <w:widowControl/>
              <w:autoSpaceDE w:val="0"/>
              <w:autoSpaceDN w:val="0"/>
              <w:spacing w:before="2646" w:after="0" w:line="388" w:lineRule="exact"/>
              <w:ind w:left="46" w:right="300" w:firstLine="0"/>
              <w:jc w:val="both"/>
            </w:pPr>
            <w:r>
              <w:rPr>
                <w:rFonts w:ascii="7v6lAlxz+SimSun" w:hAnsi="7v6lAlxz+SimSun" w:eastAsia="7v6lAlxz+SimSun"/>
                <w:color w:val="000000"/>
                <w:sz w:val="32"/>
              </w:rPr>
              <w:t>按规定做好应急物资装备储备管理</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7B8743C5">
            <w:pPr>
              <w:widowControl/>
              <w:autoSpaceDE w:val="0"/>
              <w:autoSpaceDN w:val="0"/>
              <w:spacing w:before="392"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1.《中共中央办公厅 国务院办公厅关于进一步提升基层应急管理能力的意见》十九条 强化物资保障。市区两级要坚持节约高效原则，综合考虑本地灾害事故特点、人口分布、地理位置等因素，合理规划应急物资储备点布局，在重点区域和高风险乡镇（街道）、村（社区）配备卫星通信终端、险情监控、救生防护等必要物资装备。对市场保有量充足、保质期短、养护成本高的物资，逐步提高协议储备占比。鼓励引导企事业单位、社会组织和家庭储备必要应急物资。充分发挥各级交通物流保通保畅工作机制作用，健全直达基层的现代应急物流调配体系。按照规定完善社会资源应急征用补偿机制。加强基层应急救援用车保障，为应急救援人员和车辆提供通行便利。</w:t>
            </w:r>
          </w:p>
          <w:p w14:paraId="6CC3AA12">
            <w:pPr>
              <w:widowControl/>
              <w:autoSpaceDE w:val="0"/>
              <w:autoSpaceDN w:val="0"/>
              <w:spacing w:before="0" w:after="0" w:line="246" w:lineRule="exact"/>
              <w:ind w:left="30" w:right="0" w:firstLine="0"/>
              <w:jc w:val="left"/>
            </w:pPr>
            <w:r>
              <w:rPr>
                <w:rFonts w:ascii="7v6lAlxz+SimSun" w:hAnsi="7v6lAlxz+SimSun" w:eastAsia="7v6lAlxz+SimSun"/>
                <w:color w:val="000000"/>
                <w:sz w:val="20"/>
              </w:rPr>
              <w:t>2.《江西省实施〈自然灾害救助条例〉办法》第三条第四款 乡镇人民政府、街道办事处加强本行政区域自然灾害救助的具体实施工作。3.江西省应急管理厅关于印发《江西省“十四五”应急物资保障和应急管理装备规划》的通知（赣应急字【2021】127号）“（三）建设目标 ……积极支持乡镇（街道）、社区储备点建设。三、主要任务。2、提升物资储备能力……优化各级应急物资储备库布局。坚持统筹协调、系统规划，科学运用自然灾害综合风险普查成果等，结合灾害事故特点，优化应急物资储备库空间布局，统筹建设各类专业应急物资储备库，重点保障人口密集区域和灾害事故高风险区域，推动应急物资储备库标准化建设，同时加强乡镇（街道）应急物资储备能力建设。”</w:t>
            </w:r>
            <w:r>
              <w:br w:type="textWrapping"/>
            </w:r>
            <w:r>
              <w:rPr>
                <w:rFonts w:ascii="7v6lAlxz+SimSun" w:hAnsi="7v6lAlxz+SimSun" w:eastAsia="7v6lAlxz+SimSun"/>
                <w:color w:val="000000"/>
                <w:sz w:val="20"/>
              </w:rPr>
              <w:t>4.《江西省人民政府关于印发江西省乡镇（街道）行政权力指导目录（2021年版）的通知》（赣府厅发〔2021〕31号）第17条</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2F109C9A">
            <w:pPr>
              <w:widowControl/>
              <w:autoSpaceDE w:val="0"/>
              <w:autoSpaceDN w:val="0"/>
              <w:spacing w:before="2864" w:after="0" w:line="246"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0B1F74CF">
            <w:pPr>
              <w:widowControl/>
              <w:autoSpaceDE w:val="0"/>
              <w:autoSpaceDN w:val="0"/>
              <w:spacing w:before="3034" w:after="0" w:line="198" w:lineRule="exact"/>
              <w:ind w:left="0" w:right="0" w:firstLine="0"/>
              <w:jc w:val="center"/>
            </w:pPr>
            <w:r>
              <w:rPr>
                <w:rFonts w:ascii="7v6lAlxz+SimSun" w:hAnsi="7v6lAlxz+SimSun" w:eastAsia="7v6lAlxz+SimSun"/>
                <w:color w:val="000000"/>
                <w:sz w:val="20"/>
              </w:rPr>
              <w:t>区应急</w:t>
            </w:r>
          </w:p>
          <w:p w14:paraId="39C2BA83">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管理局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93E65EA">
            <w:pPr>
              <w:widowControl/>
              <w:autoSpaceDE w:val="0"/>
              <w:autoSpaceDN w:val="0"/>
              <w:spacing w:before="3102" w:after="0" w:line="320" w:lineRule="exact"/>
              <w:ind w:left="0" w:right="0" w:firstLine="0"/>
              <w:jc w:val="center"/>
            </w:pPr>
            <w:r>
              <w:rPr>
                <w:rFonts w:ascii="7v6lAlxz+SimSun" w:hAnsi="7v6lAlxz+SimSun" w:eastAsia="7v6lAlxz+SimSun"/>
                <w:color w:val="000000"/>
                <w:sz w:val="32"/>
              </w:rPr>
              <w:t>1115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AD0B821">
            <w:pPr>
              <w:widowControl/>
              <w:autoSpaceDE w:val="0"/>
              <w:autoSpaceDN w:val="0"/>
              <w:spacing w:before="3102" w:after="0" w:line="320" w:lineRule="exact"/>
              <w:ind w:left="0" w:right="0" w:firstLine="0"/>
              <w:jc w:val="center"/>
            </w:pPr>
            <w:r>
              <w:rPr>
                <w:rFonts w:ascii="7v6lAlxz+SimSun" w:hAnsi="7v6lAlxz+SimSun" w:eastAsia="7v6lAlxz+SimSun"/>
                <w:color w:val="000000"/>
                <w:sz w:val="32"/>
              </w:rPr>
              <w:t>自然灾害资金和物资救助</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F332BA5">
            <w:pPr>
              <w:widowControl/>
              <w:autoSpaceDE w:val="0"/>
              <w:autoSpaceDN w:val="0"/>
              <w:spacing w:before="3158" w:after="0" w:line="198" w:lineRule="exact"/>
              <w:ind w:left="0" w:right="0" w:firstLine="0"/>
              <w:jc w:val="center"/>
            </w:pPr>
            <w:r>
              <w:rPr>
                <w:rFonts w:ascii="7v6lAlxz+SimSun" w:hAnsi="7v6lAlxz+SimSun" w:eastAsia="7v6lAlxz+SimSun"/>
                <w:color w:val="000000"/>
                <w:sz w:val="20"/>
              </w:rPr>
              <w:t>92-17</w:t>
            </w:r>
          </w:p>
        </w:tc>
      </w:tr>
      <w:tr w14:paraId="7AC85893">
        <w:tblPrEx>
          <w:tblCellMar>
            <w:top w:w="0" w:type="dxa"/>
            <w:left w:w="108" w:type="dxa"/>
            <w:bottom w:w="0" w:type="dxa"/>
            <w:right w:w="108" w:type="dxa"/>
          </w:tblCellMar>
        </w:tblPrEx>
        <w:trPr>
          <w:trHeight w:val="373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27FE6AA"/>
        </w:tc>
        <w:tc>
          <w:tcPr>
            <w:tcW w:w="1957" w:type="dxa"/>
            <w:vMerge w:val="continue"/>
            <w:tcBorders>
              <w:top w:val="single" w:color="000000" w:sz="8" w:space="0"/>
              <w:left w:val="single" w:color="000000" w:sz="6" w:space="0"/>
              <w:bottom w:val="single" w:color="000000" w:sz="8" w:space="0"/>
              <w:right w:val="single" w:color="000000" w:sz="8" w:space="0"/>
            </w:tcBorders>
          </w:tcPr>
          <w:p w14:paraId="31E80A7F"/>
        </w:tc>
        <w:tc>
          <w:tcPr>
            <w:tcW w:w="1957" w:type="dxa"/>
            <w:vMerge w:val="continue"/>
            <w:tcBorders>
              <w:top w:val="single" w:color="000000" w:sz="8" w:space="0"/>
              <w:left w:val="single" w:color="000000" w:sz="8" w:space="0"/>
              <w:bottom w:val="single" w:color="000000" w:sz="8" w:space="0"/>
              <w:right w:val="single" w:color="000000" w:sz="8" w:space="0"/>
            </w:tcBorders>
          </w:tcPr>
          <w:p w14:paraId="40BA85C5"/>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7A3D76C5">
            <w:pPr>
              <w:widowControl/>
              <w:autoSpaceDE w:val="0"/>
              <w:autoSpaceDN w:val="0"/>
              <w:spacing w:before="1718" w:after="0" w:line="320" w:lineRule="exact"/>
              <w:ind w:left="0" w:right="0" w:firstLine="0"/>
              <w:jc w:val="center"/>
            </w:pPr>
            <w:r>
              <w:rPr>
                <w:rFonts w:ascii="7v6lAlxz+SimSun" w:hAnsi="7v6lAlxz+SimSun" w:eastAsia="7v6lAlxz+SimSun"/>
                <w:color w:val="000000"/>
                <w:sz w:val="32"/>
              </w:rPr>
              <w:t>268</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409E61E1">
            <w:pPr>
              <w:widowControl/>
              <w:autoSpaceDE w:val="0"/>
              <w:autoSpaceDN w:val="0"/>
              <w:spacing w:before="1266" w:after="0" w:line="386" w:lineRule="exact"/>
              <w:ind w:left="46" w:right="300" w:firstLine="0"/>
              <w:jc w:val="both"/>
            </w:pPr>
            <w:r>
              <w:rPr>
                <w:rFonts w:ascii="7v6lAlxz+SimSun" w:hAnsi="7v6lAlxz+SimSun" w:eastAsia="7v6lAlxz+SimSun"/>
                <w:color w:val="000000"/>
                <w:sz w:val="32"/>
              </w:rPr>
              <w:t>代收救灾捐赠款物并转交受赠人</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71E4727C">
            <w:pPr>
              <w:widowControl/>
              <w:autoSpaceDE w:val="0"/>
              <w:autoSpaceDN w:val="0"/>
              <w:spacing w:before="490" w:after="0" w:line="248" w:lineRule="exact"/>
              <w:ind w:left="30" w:right="144"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《自然灾害救助条例》第二十七条 各级人民政府应当建立健全自然灾害救助款物和捐赠款物的监督检查制度，并及时受理投诉和举报。</w:t>
            </w:r>
          </w:p>
          <w:p w14:paraId="165797A3">
            <w:pPr>
              <w:widowControl/>
              <w:autoSpaceDE w:val="0"/>
              <w:autoSpaceDN w:val="0"/>
              <w:spacing w:before="0" w:after="0" w:line="246" w:lineRule="exact"/>
              <w:ind w:left="30" w:right="0" w:firstLine="0"/>
              <w:jc w:val="left"/>
            </w:pPr>
            <w:r>
              <w:rPr>
                <w:rFonts w:ascii="7v6lAlxz+SimSun" w:hAnsi="7v6lAlxz+SimSun" w:eastAsia="7v6lAlxz+SimSun"/>
                <w:color w:val="000000"/>
                <w:sz w:val="20"/>
              </w:rPr>
              <w:t>【部门规章】</w:t>
            </w:r>
            <w:r>
              <w:br w:type="textWrapping"/>
            </w:r>
            <w:r>
              <w:rPr>
                <w:rFonts w:ascii="7v6lAlxz+SimSun" w:hAnsi="7v6lAlxz+SimSun" w:eastAsia="7v6lAlxz+SimSun"/>
                <w:color w:val="000000"/>
                <w:sz w:val="20"/>
              </w:rPr>
              <w:t>《救灾捐赠管理办法》第十一条第二款 乡（镇）人民政府、城市街道办事处受区（区级市、市辖区）人民政府委托，可以组织代收本行政区域内村民、居民及驻在单位的救灾捐赠款物。代收的捐赠款物应当及时转交救灾捐赠受赠人。</w:t>
            </w:r>
          </w:p>
          <w:p w14:paraId="3F62DC3B">
            <w:pPr>
              <w:widowControl/>
              <w:autoSpaceDE w:val="0"/>
              <w:autoSpaceDN w:val="0"/>
              <w:spacing w:before="2" w:after="0" w:line="246" w:lineRule="exact"/>
              <w:ind w:left="30" w:right="432"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《江西省人民政府关于印发江西省乡镇（街道）行政权力指导目录（2021年版）的通知》（赣府厅发〔2021〕31号）第83条</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7828746E">
            <w:pPr>
              <w:widowControl/>
              <w:autoSpaceDE w:val="0"/>
              <w:autoSpaceDN w:val="0"/>
              <w:spacing w:before="1482" w:after="0" w:line="246" w:lineRule="exact"/>
              <w:ind w:left="0" w:right="0" w:firstLine="0"/>
              <w:jc w:val="center"/>
            </w:pPr>
            <w:r>
              <w:rPr>
                <w:rFonts w:ascii="7v6lAlxz+SimSun" w:hAnsi="7v6lAlxz+SimSun" w:eastAsia="7v6lAlxz+SimSun"/>
                <w:color w:val="000000"/>
                <w:sz w:val="20"/>
              </w:rPr>
              <w:t>平安法治办公室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2C6C0865">
            <w:pPr>
              <w:widowControl/>
              <w:autoSpaceDE w:val="0"/>
              <w:autoSpaceDN w:val="0"/>
              <w:spacing w:before="1652" w:after="0" w:line="198" w:lineRule="exact"/>
              <w:ind w:left="0" w:right="0" w:firstLine="0"/>
              <w:jc w:val="center"/>
            </w:pPr>
            <w:r>
              <w:rPr>
                <w:rFonts w:ascii="7v6lAlxz+SimSun" w:hAnsi="7v6lAlxz+SimSun" w:eastAsia="7v6lAlxz+SimSun"/>
                <w:color w:val="000000"/>
                <w:sz w:val="20"/>
              </w:rPr>
              <w:t>区应急</w:t>
            </w:r>
          </w:p>
          <w:p w14:paraId="324865E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管理局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F5D90C2">
            <w:pPr>
              <w:widowControl/>
              <w:autoSpaceDE w:val="0"/>
              <w:autoSpaceDN w:val="0"/>
              <w:spacing w:before="1718" w:after="0" w:line="320" w:lineRule="exact"/>
              <w:ind w:left="0" w:right="0" w:firstLine="0"/>
              <w:jc w:val="center"/>
            </w:pPr>
            <w:r>
              <w:rPr>
                <w:rFonts w:ascii="7v6lAlxz+SimSun" w:hAnsi="7v6lAlxz+SimSun" w:eastAsia="7v6lAlxz+SimSun"/>
                <w:color w:val="000000"/>
                <w:sz w:val="32"/>
              </w:rPr>
              <w:t>1116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DE8E6D7">
            <w:pPr>
              <w:widowControl/>
              <w:autoSpaceDE w:val="0"/>
              <w:autoSpaceDN w:val="0"/>
              <w:spacing w:before="1526" w:after="0" w:line="320" w:lineRule="exact"/>
              <w:ind w:left="0" w:right="0" w:firstLine="0"/>
              <w:jc w:val="center"/>
            </w:pPr>
            <w:r>
              <w:rPr>
                <w:rFonts w:ascii="7v6lAlxz+SimSun" w:hAnsi="7v6lAlxz+SimSun" w:eastAsia="7v6lAlxz+SimSun"/>
                <w:color w:val="000000"/>
                <w:sz w:val="32"/>
              </w:rPr>
              <w:t>组织代收救灾捐赠款物并及时转交受</w:t>
            </w:r>
          </w:p>
          <w:p w14:paraId="0D2D675A">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赠人</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4C4E209E">
            <w:pPr>
              <w:widowControl/>
              <w:autoSpaceDE w:val="0"/>
              <w:autoSpaceDN w:val="0"/>
              <w:spacing w:before="1774" w:after="0" w:line="198" w:lineRule="exact"/>
              <w:ind w:left="0" w:right="0" w:firstLine="0"/>
              <w:jc w:val="center"/>
            </w:pPr>
            <w:r>
              <w:rPr>
                <w:rFonts w:ascii="7v6lAlxz+SimSun" w:hAnsi="7v6lAlxz+SimSun" w:eastAsia="7v6lAlxz+SimSun"/>
                <w:color w:val="000000"/>
                <w:sz w:val="20"/>
              </w:rPr>
              <w:t>92-83</w:t>
            </w:r>
          </w:p>
        </w:tc>
      </w:tr>
      <w:tr w14:paraId="036D5C3A">
        <w:tblPrEx>
          <w:tblCellMar>
            <w:top w:w="0" w:type="dxa"/>
            <w:left w:w="108" w:type="dxa"/>
            <w:bottom w:w="0" w:type="dxa"/>
            <w:right w:w="108" w:type="dxa"/>
          </w:tblCellMar>
        </w:tblPrEx>
        <w:trPr>
          <w:trHeight w:val="66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16319C6">
            <w:pPr>
              <w:widowControl/>
              <w:autoSpaceDE w:val="0"/>
              <w:autoSpaceDN w:val="0"/>
              <w:spacing w:before="842" w:after="0" w:line="318" w:lineRule="exact"/>
              <w:ind w:left="0" w:right="0" w:firstLine="0"/>
              <w:jc w:val="center"/>
            </w:pPr>
            <w:r>
              <w:rPr>
                <w:rFonts w:ascii="7v6lAlxz+SimSun" w:hAnsi="7v6lAlxz+SimSun" w:eastAsia="7v6lAlxz+SimSun"/>
                <w:color w:val="000000"/>
                <w:sz w:val="32"/>
              </w:rPr>
              <w:t>102</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0BF3AEE">
            <w:pPr>
              <w:widowControl/>
              <w:autoSpaceDE w:val="0"/>
              <w:autoSpaceDN w:val="0"/>
              <w:spacing w:before="192" w:after="0" w:line="388" w:lineRule="exact"/>
              <w:ind w:left="0" w:right="0" w:firstLine="0"/>
              <w:jc w:val="center"/>
            </w:pPr>
            <w:r>
              <w:rPr>
                <w:rFonts w:ascii="7v6lAlxz+SimSun" w:hAnsi="7v6lAlxz+SimSun" w:eastAsia="7v6lAlxz+SimSun"/>
                <w:color w:val="000000"/>
                <w:sz w:val="32"/>
              </w:rPr>
              <w:t>应急管理及消防</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7B82F1F0">
            <w:pPr>
              <w:widowControl/>
              <w:autoSpaceDE w:val="0"/>
              <w:autoSpaceDN w:val="0"/>
              <w:spacing w:before="192" w:after="0" w:line="388" w:lineRule="exact"/>
              <w:ind w:left="0" w:right="0" w:firstLine="0"/>
              <w:jc w:val="center"/>
            </w:pPr>
            <w:r>
              <w:rPr>
                <w:rFonts w:ascii="7v6lAlxz+SimSun" w:hAnsi="7v6lAlxz+SimSun" w:eastAsia="7v6lAlxz+SimSun"/>
                <w:color w:val="000000"/>
                <w:sz w:val="32"/>
              </w:rPr>
              <w:t>落实应急24小时值班值守制度，及时上报重大、突发事件。</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04BDDE21">
            <w:pPr>
              <w:widowControl/>
              <w:autoSpaceDE w:val="0"/>
              <w:autoSpaceDN w:val="0"/>
              <w:spacing w:before="842" w:after="0" w:line="318" w:lineRule="exact"/>
              <w:ind w:left="0" w:right="0" w:firstLine="0"/>
              <w:jc w:val="center"/>
            </w:pPr>
            <w:r>
              <w:rPr>
                <w:rFonts w:ascii="7v6lAlxz+SimSun" w:hAnsi="7v6lAlxz+SimSun" w:eastAsia="7v6lAlxz+SimSun"/>
                <w:color w:val="000000"/>
                <w:sz w:val="32"/>
              </w:rPr>
              <w:t>269</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7354AA2"/>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EAC85DE">
            <w:pPr>
              <w:widowControl/>
              <w:autoSpaceDE w:val="0"/>
              <w:autoSpaceDN w:val="0"/>
              <w:spacing w:before="230"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《中华人民共和国气象法》第二十条 气象探测环境保护范围的划定标准由国务院气象主管机构规定。各级人民政府应当按照法定标准划定气象探测环境的保护范围，并纳入城市规划或者村庄和集镇规划。</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0375AA7">
            <w:pPr>
              <w:widowControl/>
              <w:autoSpaceDE w:val="0"/>
              <w:autoSpaceDN w:val="0"/>
              <w:spacing w:before="356" w:after="0" w:line="246" w:lineRule="exact"/>
              <w:ind w:left="0" w:right="0" w:firstLine="0"/>
              <w:jc w:val="center"/>
            </w:pPr>
            <w:r>
              <w:rPr>
                <w:rFonts w:ascii="7v6lAlxz+SimSun" w:hAnsi="7v6lAlxz+SimSun" w:eastAsia="7v6lAlxz+SimSun"/>
                <w:color w:val="000000"/>
                <w:sz w:val="20"/>
              </w:rPr>
              <w:t>党政办公室、平安法治办公室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5A44982F">
            <w:pPr>
              <w:widowControl/>
              <w:autoSpaceDE w:val="0"/>
              <w:autoSpaceDN w:val="0"/>
              <w:spacing w:before="478" w:after="0" w:line="248" w:lineRule="exact"/>
              <w:ind w:left="0" w:right="0" w:firstLine="0"/>
              <w:jc w:val="center"/>
            </w:pPr>
            <w:r>
              <w:rPr>
                <w:rFonts w:ascii="7v6lAlxz+SimSun" w:hAnsi="7v6lAlxz+SimSun" w:eastAsia="7v6lAlxz+SimSun"/>
                <w:color w:val="000000"/>
                <w:sz w:val="20"/>
              </w:rPr>
              <w:t>区政府办、区应急管理局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2F0E75C">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1117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5CE6998">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加强应急值守、值班值守</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BF35C5E"/>
        </w:tc>
      </w:tr>
      <w:tr w14:paraId="3668FE78">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C7F418C"/>
        </w:tc>
        <w:tc>
          <w:tcPr>
            <w:tcW w:w="1957" w:type="dxa"/>
            <w:vMerge w:val="continue"/>
            <w:tcBorders>
              <w:top w:val="single" w:color="000000" w:sz="8" w:space="0"/>
              <w:left w:val="single" w:color="000000" w:sz="6" w:space="0"/>
              <w:bottom w:val="single" w:color="000000" w:sz="6" w:space="0"/>
              <w:right w:val="single" w:color="000000" w:sz="8" w:space="0"/>
            </w:tcBorders>
          </w:tcPr>
          <w:p w14:paraId="64604519"/>
        </w:tc>
        <w:tc>
          <w:tcPr>
            <w:tcW w:w="1957" w:type="dxa"/>
            <w:vMerge w:val="continue"/>
            <w:tcBorders>
              <w:top w:val="single" w:color="000000" w:sz="8" w:space="0"/>
              <w:left w:val="single" w:color="000000" w:sz="8" w:space="0"/>
              <w:bottom w:val="single" w:color="000000" w:sz="6" w:space="0"/>
              <w:right w:val="single" w:color="000000" w:sz="8" w:space="0"/>
            </w:tcBorders>
          </w:tcPr>
          <w:p w14:paraId="3050E1E6"/>
        </w:tc>
        <w:tc>
          <w:tcPr>
            <w:tcW w:w="1957" w:type="dxa"/>
            <w:vMerge w:val="continue"/>
            <w:tcBorders>
              <w:top w:val="single" w:color="000000" w:sz="8" w:space="0"/>
              <w:left w:val="single" w:color="000000" w:sz="8" w:space="0"/>
              <w:bottom w:val="single" w:color="000000" w:sz="6" w:space="0"/>
              <w:right w:val="single" w:color="000000" w:sz="6" w:space="0"/>
            </w:tcBorders>
          </w:tcPr>
          <w:p w14:paraId="3D09C76F"/>
        </w:tc>
        <w:tc>
          <w:tcPr>
            <w:tcW w:w="1957" w:type="dxa"/>
            <w:vMerge w:val="continue"/>
            <w:tcBorders>
              <w:top w:val="single" w:color="000000" w:sz="8" w:space="0"/>
              <w:left w:val="single" w:color="000000" w:sz="6" w:space="0"/>
              <w:bottom w:val="single" w:color="000000" w:sz="6" w:space="0"/>
              <w:right w:val="single" w:color="000000" w:sz="8" w:space="0"/>
            </w:tcBorders>
          </w:tcPr>
          <w:p w14:paraId="7636A62B"/>
        </w:tc>
        <w:tc>
          <w:tcPr>
            <w:tcW w:w="1957" w:type="dxa"/>
            <w:vMerge w:val="continue"/>
            <w:tcBorders>
              <w:top w:val="single" w:color="000000" w:sz="8" w:space="0"/>
              <w:left w:val="single" w:color="000000" w:sz="8" w:space="0"/>
              <w:bottom w:val="single" w:color="000000" w:sz="6" w:space="0"/>
              <w:right w:val="single" w:color="000000" w:sz="8" w:space="0"/>
            </w:tcBorders>
          </w:tcPr>
          <w:p w14:paraId="11A90E80"/>
        </w:tc>
        <w:tc>
          <w:tcPr>
            <w:tcW w:w="1957" w:type="dxa"/>
            <w:vMerge w:val="continue"/>
            <w:tcBorders>
              <w:top w:val="single" w:color="000000" w:sz="8" w:space="0"/>
              <w:left w:val="single" w:color="000000" w:sz="8" w:space="0"/>
              <w:bottom w:val="single" w:color="000000" w:sz="6" w:space="0"/>
              <w:right w:val="single" w:color="000000" w:sz="6" w:space="0"/>
            </w:tcBorders>
          </w:tcPr>
          <w:p w14:paraId="5BF38547"/>
        </w:tc>
        <w:tc>
          <w:tcPr>
            <w:tcW w:w="1957" w:type="dxa"/>
            <w:vMerge w:val="continue"/>
            <w:tcBorders>
              <w:top w:val="single" w:color="000000" w:sz="8" w:space="0"/>
              <w:left w:val="single" w:color="000000" w:sz="6" w:space="0"/>
              <w:bottom w:val="single" w:color="000000" w:sz="6" w:space="0"/>
              <w:right w:val="single" w:color="000000" w:sz="8" w:space="0"/>
            </w:tcBorders>
          </w:tcPr>
          <w:p w14:paraId="2F2DAD0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7DA6880">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1118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D948CF1">
            <w:pPr>
              <w:widowControl/>
              <w:autoSpaceDE w:val="0"/>
              <w:autoSpaceDN w:val="0"/>
              <w:spacing w:before="180" w:after="0" w:line="318" w:lineRule="exact"/>
              <w:ind w:left="0" w:right="0" w:firstLine="0"/>
              <w:jc w:val="center"/>
            </w:pPr>
            <w:r>
              <w:rPr>
                <w:rFonts w:ascii="7v6lAlxz+SimSun" w:hAnsi="7v6lAlxz+SimSun" w:eastAsia="7v6lAlxz+SimSun"/>
                <w:color w:val="000000"/>
                <w:sz w:val="32"/>
              </w:rPr>
              <w:t>预警信息播发</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DA2DC6"/>
        </w:tc>
      </w:tr>
      <w:tr w14:paraId="4F31B95F">
        <w:tblPrEx>
          <w:tblCellMar>
            <w:top w:w="0" w:type="dxa"/>
            <w:left w:w="108" w:type="dxa"/>
            <w:bottom w:w="0" w:type="dxa"/>
            <w:right w:w="108" w:type="dxa"/>
          </w:tblCellMar>
        </w:tblPrEx>
        <w:trPr>
          <w:trHeight w:val="66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06E4E471"/>
        </w:tc>
        <w:tc>
          <w:tcPr>
            <w:tcW w:w="1957" w:type="dxa"/>
            <w:vMerge w:val="continue"/>
            <w:tcBorders>
              <w:top w:val="single" w:color="000000" w:sz="8" w:space="0"/>
              <w:left w:val="single" w:color="000000" w:sz="6" w:space="0"/>
              <w:bottom w:val="single" w:color="000000" w:sz="6" w:space="0"/>
              <w:right w:val="single" w:color="000000" w:sz="8" w:space="0"/>
            </w:tcBorders>
          </w:tcPr>
          <w:p w14:paraId="2613EBBD"/>
        </w:tc>
        <w:tc>
          <w:tcPr>
            <w:tcW w:w="1957" w:type="dxa"/>
            <w:vMerge w:val="continue"/>
            <w:tcBorders>
              <w:top w:val="single" w:color="000000" w:sz="8" w:space="0"/>
              <w:left w:val="single" w:color="000000" w:sz="8" w:space="0"/>
              <w:bottom w:val="single" w:color="000000" w:sz="6" w:space="0"/>
              <w:right w:val="single" w:color="000000" w:sz="8" w:space="0"/>
            </w:tcBorders>
          </w:tcPr>
          <w:p w14:paraId="30B9BA0F"/>
        </w:tc>
        <w:tc>
          <w:tcPr>
            <w:tcW w:w="1957" w:type="dxa"/>
            <w:vMerge w:val="continue"/>
            <w:tcBorders>
              <w:top w:val="single" w:color="000000" w:sz="8" w:space="0"/>
              <w:left w:val="single" w:color="000000" w:sz="8" w:space="0"/>
              <w:bottom w:val="single" w:color="000000" w:sz="6" w:space="0"/>
              <w:right w:val="single" w:color="000000" w:sz="6" w:space="0"/>
            </w:tcBorders>
          </w:tcPr>
          <w:p w14:paraId="62C5BB02"/>
        </w:tc>
        <w:tc>
          <w:tcPr>
            <w:tcW w:w="1957" w:type="dxa"/>
            <w:vMerge w:val="continue"/>
            <w:tcBorders>
              <w:top w:val="single" w:color="000000" w:sz="8" w:space="0"/>
              <w:left w:val="single" w:color="000000" w:sz="6" w:space="0"/>
              <w:bottom w:val="single" w:color="000000" w:sz="6" w:space="0"/>
              <w:right w:val="single" w:color="000000" w:sz="8" w:space="0"/>
            </w:tcBorders>
          </w:tcPr>
          <w:p w14:paraId="69C177F7"/>
        </w:tc>
        <w:tc>
          <w:tcPr>
            <w:tcW w:w="1957" w:type="dxa"/>
            <w:vMerge w:val="continue"/>
            <w:tcBorders>
              <w:top w:val="single" w:color="000000" w:sz="8" w:space="0"/>
              <w:left w:val="single" w:color="000000" w:sz="8" w:space="0"/>
              <w:bottom w:val="single" w:color="000000" w:sz="6" w:space="0"/>
              <w:right w:val="single" w:color="000000" w:sz="8" w:space="0"/>
            </w:tcBorders>
          </w:tcPr>
          <w:p w14:paraId="3BA73C89"/>
        </w:tc>
        <w:tc>
          <w:tcPr>
            <w:tcW w:w="1957" w:type="dxa"/>
            <w:vMerge w:val="continue"/>
            <w:tcBorders>
              <w:top w:val="single" w:color="000000" w:sz="8" w:space="0"/>
              <w:left w:val="single" w:color="000000" w:sz="8" w:space="0"/>
              <w:bottom w:val="single" w:color="000000" w:sz="6" w:space="0"/>
              <w:right w:val="single" w:color="000000" w:sz="6" w:space="0"/>
            </w:tcBorders>
          </w:tcPr>
          <w:p w14:paraId="0A444B43"/>
        </w:tc>
        <w:tc>
          <w:tcPr>
            <w:tcW w:w="1957" w:type="dxa"/>
            <w:vMerge w:val="continue"/>
            <w:tcBorders>
              <w:top w:val="single" w:color="000000" w:sz="8" w:space="0"/>
              <w:left w:val="single" w:color="000000" w:sz="6" w:space="0"/>
              <w:bottom w:val="single" w:color="000000" w:sz="6" w:space="0"/>
              <w:right w:val="single" w:color="000000" w:sz="8" w:space="0"/>
            </w:tcBorders>
          </w:tcPr>
          <w:p w14:paraId="4C760F8E"/>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4DEE5CD">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1119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69D8DB1">
            <w:pPr>
              <w:widowControl/>
              <w:autoSpaceDE w:val="0"/>
              <w:autoSpaceDN w:val="0"/>
              <w:spacing w:before="180" w:after="0" w:line="320" w:lineRule="exact"/>
              <w:ind w:left="0" w:right="0" w:firstLine="0"/>
              <w:jc w:val="center"/>
            </w:pPr>
            <w:r>
              <w:rPr>
                <w:rFonts w:ascii="7v6lAlxz+SimSun" w:hAnsi="7v6lAlxz+SimSun" w:eastAsia="7v6lAlxz+SimSun"/>
                <w:color w:val="000000"/>
                <w:sz w:val="32"/>
              </w:rPr>
              <w:t>开展应急调度</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ADFF679"/>
        </w:tc>
      </w:tr>
    </w:tbl>
    <w:p w14:paraId="432DA622">
      <w:pPr>
        <w:widowControl/>
        <w:autoSpaceDE w:val="0"/>
        <w:autoSpaceDN w:val="0"/>
        <w:spacing w:before="578" w:after="0" w:line="414" w:lineRule="exact"/>
        <w:ind w:left="0" w:right="0" w:firstLine="0"/>
        <w:jc w:val="center"/>
      </w:pPr>
      <w:r>
        <w:rPr>
          <w:rFonts w:ascii="宋体" w:hAnsi="宋体" w:eastAsia="宋体"/>
          <w:color w:val="000000"/>
          <w:sz w:val="36"/>
        </w:rPr>
        <w:t>-107-</w:t>
      </w:r>
    </w:p>
    <w:p w14:paraId="635709A7">
      <w:pPr>
        <w:sectPr>
          <w:pgSz w:w="23811" w:h="17237"/>
          <w:pgMar w:top="570" w:right="1140" w:bottom="110" w:left="1140" w:header="720" w:footer="720" w:gutter="0"/>
          <w:cols w:equalWidth="0" w:num="1">
            <w:col w:w="21532"/>
          </w:cols>
          <w:docGrid w:linePitch="360" w:charSpace="0"/>
        </w:sectPr>
      </w:pPr>
    </w:p>
    <w:p w14:paraId="76EA991B">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736600</wp:posOffset>
            </wp:positionH>
            <wp:positionV relativeFrom="page">
              <wp:posOffset>725170</wp:posOffset>
            </wp:positionV>
            <wp:extent cx="13647420" cy="9312910"/>
            <wp:effectExtent l="0" t="0" r="1143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pic:cNvPicPr>
                      <a:picLocks noChangeAspect="1"/>
                    </pic:cNvPicPr>
                  </pic:nvPicPr>
                  <pic:blipFill>
                    <a:blip r:embed="rId101"/>
                    <a:stretch>
                      <a:fillRect/>
                    </a:stretch>
                  </pic:blipFill>
                  <pic:spPr>
                    <a:xfrm>
                      <a:off x="0" y="0"/>
                      <a:ext cx="13647419" cy="9312755"/>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3634740</wp:posOffset>
            </wp:positionH>
            <wp:positionV relativeFrom="page">
              <wp:posOffset>10026650</wp:posOffset>
            </wp:positionV>
            <wp:extent cx="21590" cy="21590"/>
            <wp:effectExtent l="0" t="0" r="16510" b="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pic:cNvPicPr>
                      <a:picLocks noChangeAspect="1"/>
                    </pic:cNvPicPr>
                  </pic:nvPicPr>
                  <pic:blipFill>
                    <a:blip r:embed="rId102"/>
                    <a:stretch>
                      <a:fillRect/>
                    </a:stretch>
                  </pic:blipFill>
                  <pic:spPr>
                    <a:xfrm>
                      <a:off x="0" y="0"/>
                      <a:ext cx="21589" cy="21589"/>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3634740</wp:posOffset>
            </wp:positionH>
            <wp:positionV relativeFrom="page">
              <wp:posOffset>10026650</wp:posOffset>
            </wp:positionV>
            <wp:extent cx="21590" cy="21590"/>
            <wp:effectExtent l="0" t="0" r="16510" b="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pic:cNvPicPr>
                      <a:picLocks noChangeAspect="1"/>
                    </pic:cNvPicPr>
                  </pic:nvPicPr>
                  <pic:blipFill>
                    <a:blip r:embed="rId102"/>
                    <a:stretch>
                      <a:fillRect/>
                    </a:stretch>
                  </pic:blipFill>
                  <pic:spPr>
                    <a:xfrm>
                      <a:off x="0" y="0"/>
                      <a:ext cx="21589" cy="21589"/>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3634740</wp:posOffset>
            </wp:positionH>
            <wp:positionV relativeFrom="page">
              <wp:posOffset>10026650</wp:posOffset>
            </wp:positionV>
            <wp:extent cx="21590" cy="14605"/>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pic:cNvPicPr>
                      <a:picLocks noChangeAspect="1"/>
                    </pic:cNvPicPr>
                  </pic:nvPicPr>
                  <pic:blipFill>
                    <a:blip r:embed="rId103"/>
                    <a:stretch>
                      <a:fillRect/>
                    </a:stretch>
                  </pic:blipFill>
                  <pic:spPr>
                    <a:xfrm>
                      <a:off x="0" y="0"/>
                      <a:ext cx="21589" cy="14393"/>
                    </a:xfrm>
                    <a:prstGeom prst="rect">
                      <a:avLst/>
                    </a:prstGeom>
                  </pic:spPr>
                </pic:pic>
              </a:graphicData>
            </a:graphic>
          </wp:anchor>
        </w:drawing>
      </w:r>
      <w:r>
        <w:drawing>
          <wp:anchor distT="0" distB="0" distL="0" distR="0" simplePos="0" relativeHeight="251666432" behindDoc="0" locked="0" layoutInCell="1" allowOverlap="1">
            <wp:simplePos x="0" y="0"/>
            <wp:positionH relativeFrom="page">
              <wp:posOffset>3634740</wp:posOffset>
            </wp:positionH>
            <wp:positionV relativeFrom="page">
              <wp:posOffset>10026650</wp:posOffset>
            </wp:positionV>
            <wp:extent cx="21590" cy="14605"/>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pic:cNvPicPr>
                      <a:picLocks noChangeAspect="1"/>
                    </pic:cNvPicPr>
                  </pic:nvPicPr>
                  <pic:blipFill>
                    <a:blip r:embed="rId103"/>
                    <a:stretch>
                      <a:fillRect/>
                    </a:stretch>
                  </pic:blipFill>
                  <pic:spPr>
                    <a:xfrm>
                      <a:off x="0" y="0"/>
                      <a:ext cx="21589" cy="14393"/>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3634740</wp:posOffset>
            </wp:positionH>
            <wp:positionV relativeFrom="page">
              <wp:posOffset>10026650</wp:posOffset>
            </wp:positionV>
            <wp:extent cx="21590" cy="10795"/>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pic:cNvPicPr>
                      <a:picLocks noChangeAspect="1"/>
                    </pic:cNvPicPr>
                  </pic:nvPicPr>
                  <pic:blipFill>
                    <a:blip r:embed="rId104"/>
                    <a:stretch>
                      <a:fillRect/>
                    </a:stretch>
                  </pic:blipFill>
                  <pic:spPr>
                    <a:xfrm>
                      <a:off x="0" y="0"/>
                      <a:ext cx="21589" cy="10794"/>
                    </a:xfrm>
                    <a:prstGeom prst="rect">
                      <a:avLst/>
                    </a:prstGeom>
                  </pic:spPr>
                </pic:pic>
              </a:graphicData>
            </a:graphic>
          </wp:anchor>
        </w:drawing>
      </w:r>
      <w:r>
        <w:drawing>
          <wp:anchor distT="0" distB="0" distL="0" distR="0" simplePos="0" relativeHeight="251665408" behindDoc="0" locked="0" layoutInCell="1" allowOverlap="1">
            <wp:simplePos x="0" y="0"/>
            <wp:positionH relativeFrom="page">
              <wp:posOffset>3634740</wp:posOffset>
            </wp:positionH>
            <wp:positionV relativeFrom="page">
              <wp:posOffset>10026650</wp:posOffset>
            </wp:positionV>
            <wp:extent cx="15240" cy="12065"/>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pic:cNvPicPr>
                      <a:picLocks noChangeAspect="1"/>
                    </pic:cNvPicPr>
                  </pic:nvPicPr>
                  <pic:blipFill>
                    <a:blip r:embed="rId86"/>
                    <a:stretch>
                      <a:fillRect/>
                    </a:stretch>
                  </pic:blipFill>
                  <pic:spPr>
                    <a:xfrm>
                      <a:off x="0" y="0"/>
                      <a:ext cx="15239" cy="12191"/>
                    </a:xfrm>
                    <a:prstGeom prst="rect">
                      <a:avLst/>
                    </a:prstGeom>
                  </pic:spPr>
                </pic:pic>
              </a:graphicData>
            </a:graphic>
          </wp:anchor>
        </w:drawing>
      </w:r>
    </w:p>
    <w:p w14:paraId="4D5D1A5A">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A98BC92">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DCFA5E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BFB8E1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0BA82CC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E4FF411">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48E22A8">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65D7C07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C7A382E">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6C320F5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71ACDE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643876D2">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F2CA156">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C915857">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F404A12">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963D4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D49AC02">
        <w:tblPrEx>
          <w:tblCellMar>
            <w:top w:w="0" w:type="dxa"/>
            <w:left w:w="108" w:type="dxa"/>
            <w:bottom w:w="0" w:type="dxa"/>
            <w:right w:w="108" w:type="dxa"/>
          </w:tblCellMar>
        </w:tblPrEx>
        <w:trPr>
          <w:trHeight w:val="1868"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13A8D3B3">
            <w:pPr>
              <w:widowControl/>
              <w:autoSpaceDE w:val="0"/>
              <w:autoSpaceDN w:val="0"/>
              <w:spacing w:before="6054" w:after="0" w:line="320" w:lineRule="exact"/>
              <w:ind w:left="0" w:right="0" w:firstLine="0"/>
              <w:jc w:val="center"/>
            </w:pPr>
            <w:r>
              <w:rPr>
                <w:rFonts w:ascii="7v6lAlxz+SimSun" w:hAnsi="7v6lAlxz+SimSun" w:eastAsia="7v6lAlxz+SimSun"/>
                <w:color w:val="000000"/>
                <w:sz w:val="32"/>
              </w:rPr>
              <w:t>103</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7F067626">
            <w:pPr>
              <w:widowControl/>
              <w:autoSpaceDE w:val="0"/>
              <w:autoSpaceDN w:val="0"/>
              <w:spacing w:before="5402" w:after="0" w:line="388" w:lineRule="exact"/>
              <w:ind w:left="0" w:right="0" w:firstLine="0"/>
              <w:jc w:val="center"/>
            </w:pPr>
            <w:r>
              <w:rPr>
                <w:rFonts w:ascii="7v6lAlxz+SimSun" w:hAnsi="7v6lAlxz+SimSun" w:eastAsia="7v6lAlxz+SimSun"/>
                <w:color w:val="000000"/>
                <w:sz w:val="32"/>
              </w:rPr>
              <w:t>应急管理及消防</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25E8527">
            <w:pPr>
              <w:widowControl/>
              <w:autoSpaceDE w:val="0"/>
              <w:autoSpaceDN w:val="0"/>
              <w:spacing w:before="4434" w:after="0" w:line="388" w:lineRule="exact"/>
              <w:ind w:left="0" w:right="0" w:firstLine="0"/>
              <w:jc w:val="center"/>
            </w:pPr>
            <w:r>
              <w:rPr>
                <w:rFonts w:ascii="7v6lAlxz+SimSun" w:hAnsi="7v6lAlxz+SimSun" w:eastAsia="7v6lAlxz+SimSun"/>
                <w:color w:val="000000"/>
                <w:sz w:val="32"/>
              </w:rPr>
              <w:t>加强气象基础设施建设，明确人员加强气象灾害防御，做好特定场所防雷装置安装、气象灾害预警信息传播、气象灾害安全隐患排查等工作。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4ED7352">
            <w:pPr>
              <w:widowControl/>
              <w:autoSpaceDE w:val="0"/>
              <w:autoSpaceDN w:val="0"/>
              <w:spacing w:before="2410" w:after="0" w:line="318" w:lineRule="exact"/>
              <w:ind w:left="0" w:right="0" w:firstLine="0"/>
              <w:jc w:val="center"/>
            </w:pPr>
            <w:r>
              <w:rPr>
                <w:rFonts w:ascii="7v6lAlxz+SimSun" w:hAnsi="7v6lAlxz+SimSun" w:eastAsia="7v6lAlxz+SimSun"/>
                <w:color w:val="000000"/>
                <w:sz w:val="32"/>
              </w:rPr>
              <w:t>270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ADF0E21">
            <w:pPr>
              <w:widowControl/>
              <w:autoSpaceDE w:val="0"/>
              <w:autoSpaceDN w:val="0"/>
              <w:spacing w:before="402" w:after="0" w:line="388" w:lineRule="exact"/>
              <w:ind w:left="46" w:right="300" w:firstLine="0"/>
              <w:jc w:val="both"/>
            </w:pPr>
            <w:r>
              <w:rPr>
                <w:rFonts w:ascii="7v6lAlxz+SimSun" w:hAnsi="7v6lAlxz+SimSun" w:eastAsia="7v6lAlxz+SimSun"/>
                <w:color w:val="000000"/>
                <w:sz w:val="32"/>
              </w:rPr>
              <w:t>加强气象灾害预防、监测、信息传播等基础设施建设，及时向受影响的公众传播灾害预警信息，定期排查气象灾害安全隐患</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1FA131E">
            <w:pPr>
              <w:widowControl/>
              <w:autoSpaceDE w:val="0"/>
              <w:autoSpaceDN w:val="0"/>
              <w:spacing w:before="1674"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《中华人民共和国气象法》第二十条 气象探测环境保护范围的划定标准由国务院气象主管机构规定。各级人民政府应当按照法定标准划定气象探测环境的保护范围，并纳入城市规划或者村庄和集镇规划。</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D8B9E1F">
            <w:pPr>
              <w:widowControl/>
              <w:autoSpaceDE w:val="0"/>
              <w:autoSpaceDN w:val="0"/>
              <w:spacing w:before="2168" w:after="0" w:line="248" w:lineRule="exact"/>
              <w:ind w:left="0" w:right="0" w:firstLine="0"/>
              <w:jc w:val="center"/>
            </w:pPr>
            <w:r>
              <w:rPr>
                <w:rFonts w:ascii="7v6lAlxz+SimSun" w:hAnsi="7v6lAlxz+SimSun" w:eastAsia="7v6lAlxz+SimSun"/>
                <w:color w:val="000000"/>
                <w:sz w:val="20"/>
              </w:rPr>
              <w:t>平安法治办公室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F40F1EB">
            <w:pPr>
              <w:widowControl/>
              <w:autoSpaceDE w:val="0"/>
              <w:autoSpaceDN w:val="0"/>
              <w:spacing w:before="5688" w:after="0" w:line="248" w:lineRule="exact"/>
              <w:ind w:left="0" w:right="0" w:firstLine="0"/>
              <w:jc w:val="center"/>
            </w:pPr>
            <w:r>
              <w:rPr>
                <w:rFonts w:ascii="7v6lAlxz+SimSun" w:hAnsi="7v6lAlxz+SimSun" w:eastAsia="7v6lAlxz+SimSun"/>
                <w:color w:val="000000"/>
                <w:sz w:val="20"/>
              </w:rPr>
              <w:t>区应急管理局、市气象局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AA2EF08">
            <w:pPr>
              <w:widowControl/>
              <w:autoSpaceDE w:val="0"/>
              <w:autoSpaceDN w:val="0"/>
              <w:spacing w:before="782" w:after="0" w:line="320" w:lineRule="exact"/>
              <w:ind w:left="0" w:right="0" w:firstLine="0"/>
              <w:jc w:val="center"/>
            </w:pPr>
            <w:r>
              <w:rPr>
                <w:rFonts w:ascii="7v6lAlxz+SimSun" w:hAnsi="7v6lAlxz+SimSun" w:eastAsia="7v6lAlxz+SimSun"/>
                <w:color w:val="000000"/>
                <w:sz w:val="32"/>
              </w:rPr>
              <w:t>1120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488475C">
            <w:pPr>
              <w:widowControl/>
              <w:autoSpaceDE w:val="0"/>
              <w:autoSpaceDN w:val="0"/>
              <w:spacing w:before="396" w:after="0" w:line="318" w:lineRule="exact"/>
              <w:ind w:left="0" w:right="0" w:firstLine="0"/>
              <w:jc w:val="center"/>
            </w:pPr>
            <w:r>
              <w:rPr>
                <w:rFonts w:ascii="7v6lAlxz+SimSun" w:hAnsi="7v6lAlxz+SimSun" w:eastAsia="7v6lAlxz+SimSun"/>
                <w:color w:val="000000"/>
                <w:sz w:val="32"/>
              </w:rPr>
              <w:t>加强气象灾害预防、监测、信息传播</w:t>
            </w:r>
          </w:p>
          <w:p w14:paraId="124A74FA">
            <w:pPr>
              <w:widowControl/>
              <w:autoSpaceDE w:val="0"/>
              <w:autoSpaceDN w:val="0"/>
              <w:spacing w:before="68" w:after="0" w:line="320" w:lineRule="exact"/>
              <w:ind w:left="0" w:right="0" w:firstLine="0"/>
              <w:jc w:val="center"/>
            </w:pPr>
            <w:r>
              <w:rPr>
                <w:rFonts w:ascii="7v6lAlxz+SimSun" w:hAnsi="7v6lAlxz+SimSun" w:eastAsia="7v6lAlxz+SimSun"/>
                <w:color w:val="000000"/>
                <w:sz w:val="32"/>
              </w:rPr>
              <w:t>等基础设施建设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72CAF03"/>
        </w:tc>
      </w:tr>
      <w:tr w14:paraId="3404F056">
        <w:tblPrEx>
          <w:tblCellMar>
            <w:top w:w="0" w:type="dxa"/>
            <w:left w:w="108" w:type="dxa"/>
            <w:bottom w:w="0" w:type="dxa"/>
            <w:right w:w="108" w:type="dxa"/>
          </w:tblCellMar>
        </w:tblPrEx>
        <w:trPr>
          <w:trHeight w:val="162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8ACA066"/>
        </w:tc>
        <w:tc>
          <w:tcPr>
            <w:tcW w:w="1957" w:type="dxa"/>
            <w:vMerge w:val="continue"/>
            <w:tcBorders>
              <w:top w:val="single" w:color="000000" w:sz="8" w:space="0"/>
              <w:left w:val="single" w:color="000000" w:sz="6" w:space="0"/>
              <w:bottom w:val="single" w:color="000000" w:sz="6" w:space="0"/>
              <w:right w:val="single" w:color="000000" w:sz="8" w:space="0"/>
            </w:tcBorders>
          </w:tcPr>
          <w:p w14:paraId="723E1D39"/>
        </w:tc>
        <w:tc>
          <w:tcPr>
            <w:tcW w:w="1957" w:type="dxa"/>
            <w:vMerge w:val="continue"/>
            <w:tcBorders>
              <w:top w:val="single" w:color="000000" w:sz="8" w:space="0"/>
              <w:left w:val="single" w:color="000000" w:sz="8" w:space="0"/>
              <w:bottom w:val="single" w:color="000000" w:sz="6" w:space="0"/>
              <w:right w:val="single" w:color="000000" w:sz="8" w:space="0"/>
            </w:tcBorders>
          </w:tcPr>
          <w:p w14:paraId="4DF19C3E"/>
        </w:tc>
        <w:tc>
          <w:tcPr>
            <w:tcW w:w="1957" w:type="dxa"/>
            <w:vMerge w:val="continue"/>
            <w:tcBorders>
              <w:top w:val="single" w:color="000000" w:sz="8" w:space="0"/>
              <w:left w:val="single" w:color="000000" w:sz="8" w:space="0"/>
              <w:bottom w:val="single" w:color="000000" w:sz="8" w:space="0"/>
              <w:right w:val="single" w:color="000000" w:sz="6" w:space="0"/>
            </w:tcBorders>
          </w:tcPr>
          <w:p w14:paraId="13642DAE"/>
        </w:tc>
        <w:tc>
          <w:tcPr>
            <w:tcW w:w="1957" w:type="dxa"/>
            <w:vMerge w:val="continue"/>
            <w:tcBorders>
              <w:top w:val="single" w:color="000000" w:sz="8" w:space="0"/>
              <w:left w:val="single" w:color="000000" w:sz="6" w:space="0"/>
              <w:bottom w:val="single" w:color="000000" w:sz="8" w:space="0"/>
              <w:right w:val="single" w:color="000000" w:sz="8" w:space="0"/>
            </w:tcBorders>
          </w:tcPr>
          <w:p w14:paraId="00994D56"/>
        </w:tc>
        <w:tc>
          <w:tcPr>
            <w:tcW w:w="1957" w:type="dxa"/>
            <w:vMerge w:val="continue"/>
            <w:tcBorders>
              <w:top w:val="single" w:color="000000" w:sz="8" w:space="0"/>
              <w:left w:val="single" w:color="000000" w:sz="8" w:space="0"/>
              <w:bottom w:val="single" w:color="000000" w:sz="8" w:space="0"/>
              <w:right w:val="single" w:color="000000" w:sz="8" w:space="0"/>
            </w:tcBorders>
          </w:tcPr>
          <w:p w14:paraId="12F2BC10"/>
        </w:tc>
        <w:tc>
          <w:tcPr>
            <w:tcW w:w="1957" w:type="dxa"/>
            <w:vMerge w:val="continue"/>
            <w:tcBorders>
              <w:top w:val="single" w:color="000000" w:sz="8" w:space="0"/>
              <w:left w:val="single" w:color="000000" w:sz="8" w:space="0"/>
              <w:bottom w:val="single" w:color="000000" w:sz="8" w:space="0"/>
              <w:right w:val="single" w:color="000000" w:sz="6" w:space="0"/>
            </w:tcBorders>
          </w:tcPr>
          <w:p w14:paraId="1DE51654"/>
        </w:tc>
        <w:tc>
          <w:tcPr>
            <w:tcW w:w="1957" w:type="dxa"/>
            <w:vMerge w:val="continue"/>
            <w:tcBorders>
              <w:top w:val="single" w:color="000000" w:sz="8" w:space="0"/>
              <w:left w:val="single" w:color="000000" w:sz="6" w:space="0"/>
              <w:bottom w:val="single" w:color="000000" w:sz="6" w:space="0"/>
              <w:right w:val="single" w:color="000000" w:sz="8" w:space="0"/>
            </w:tcBorders>
          </w:tcPr>
          <w:p w14:paraId="7E7C6584"/>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B1F97E9">
            <w:pPr>
              <w:widowControl/>
              <w:autoSpaceDE w:val="0"/>
              <w:autoSpaceDN w:val="0"/>
              <w:spacing w:before="664" w:after="0" w:line="318" w:lineRule="exact"/>
              <w:ind w:left="0" w:right="0" w:firstLine="0"/>
              <w:jc w:val="center"/>
            </w:pPr>
            <w:r>
              <w:rPr>
                <w:rFonts w:ascii="7v6lAlxz+SimSun" w:hAnsi="7v6lAlxz+SimSun" w:eastAsia="7v6lAlxz+SimSun"/>
                <w:color w:val="000000"/>
                <w:sz w:val="32"/>
              </w:rPr>
              <w:t>1121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59C8ECA">
            <w:pPr>
              <w:widowControl/>
              <w:autoSpaceDE w:val="0"/>
              <w:autoSpaceDN w:val="0"/>
              <w:spacing w:before="274" w:after="0" w:line="320" w:lineRule="exact"/>
              <w:ind w:left="0" w:right="0" w:firstLine="0"/>
              <w:jc w:val="center"/>
            </w:pPr>
            <w:r>
              <w:rPr>
                <w:rFonts w:ascii="7v6lAlxz+SimSun" w:hAnsi="7v6lAlxz+SimSun" w:eastAsia="7v6lAlxz+SimSun"/>
                <w:color w:val="000000"/>
                <w:sz w:val="32"/>
              </w:rPr>
              <w:t>及时向受影响的公众传播灾害预警信</w:t>
            </w:r>
          </w:p>
          <w:p w14:paraId="5BB0C75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息</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FC9182D"/>
        </w:tc>
      </w:tr>
      <w:tr w14:paraId="7956D94D">
        <w:tblPrEx>
          <w:tblCellMar>
            <w:top w:w="0" w:type="dxa"/>
            <w:left w:w="108" w:type="dxa"/>
            <w:bottom w:w="0" w:type="dxa"/>
            <w:right w:w="108" w:type="dxa"/>
          </w:tblCellMar>
        </w:tblPrEx>
        <w:trPr>
          <w:trHeight w:val="162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795C80E"/>
        </w:tc>
        <w:tc>
          <w:tcPr>
            <w:tcW w:w="1957" w:type="dxa"/>
            <w:vMerge w:val="continue"/>
            <w:tcBorders>
              <w:top w:val="single" w:color="000000" w:sz="8" w:space="0"/>
              <w:left w:val="single" w:color="000000" w:sz="6" w:space="0"/>
              <w:bottom w:val="single" w:color="000000" w:sz="6" w:space="0"/>
              <w:right w:val="single" w:color="000000" w:sz="8" w:space="0"/>
            </w:tcBorders>
          </w:tcPr>
          <w:p w14:paraId="463ED2F7"/>
        </w:tc>
        <w:tc>
          <w:tcPr>
            <w:tcW w:w="1957" w:type="dxa"/>
            <w:vMerge w:val="continue"/>
            <w:tcBorders>
              <w:top w:val="single" w:color="000000" w:sz="8" w:space="0"/>
              <w:left w:val="single" w:color="000000" w:sz="8" w:space="0"/>
              <w:bottom w:val="single" w:color="000000" w:sz="6" w:space="0"/>
              <w:right w:val="single" w:color="000000" w:sz="8" w:space="0"/>
            </w:tcBorders>
          </w:tcPr>
          <w:p w14:paraId="2B9C80DA"/>
        </w:tc>
        <w:tc>
          <w:tcPr>
            <w:tcW w:w="1957" w:type="dxa"/>
            <w:vMerge w:val="continue"/>
            <w:tcBorders>
              <w:top w:val="single" w:color="000000" w:sz="8" w:space="0"/>
              <w:left w:val="single" w:color="000000" w:sz="8" w:space="0"/>
              <w:bottom w:val="single" w:color="000000" w:sz="8" w:space="0"/>
              <w:right w:val="single" w:color="000000" w:sz="6" w:space="0"/>
            </w:tcBorders>
          </w:tcPr>
          <w:p w14:paraId="21D8CC54"/>
        </w:tc>
        <w:tc>
          <w:tcPr>
            <w:tcW w:w="1957" w:type="dxa"/>
            <w:vMerge w:val="continue"/>
            <w:tcBorders>
              <w:top w:val="single" w:color="000000" w:sz="8" w:space="0"/>
              <w:left w:val="single" w:color="000000" w:sz="6" w:space="0"/>
              <w:bottom w:val="single" w:color="000000" w:sz="8" w:space="0"/>
              <w:right w:val="single" w:color="000000" w:sz="8" w:space="0"/>
            </w:tcBorders>
          </w:tcPr>
          <w:p w14:paraId="66F0DF1E"/>
        </w:tc>
        <w:tc>
          <w:tcPr>
            <w:tcW w:w="1957" w:type="dxa"/>
            <w:vMerge w:val="continue"/>
            <w:tcBorders>
              <w:top w:val="single" w:color="000000" w:sz="8" w:space="0"/>
              <w:left w:val="single" w:color="000000" w:sz="8" w:space="0"/>
              <w:bottom w:val="single" w:color="000000" w:sz="8" w:space="0"/>
              <w:right w:val="single" w:color="000000" w:sz="8" w:space="0"/>
            </w:tcBorders>
          </w:tcPr>
          <w:p w14:paraId="63D91D4E"/>
        </w:tc>
        <w:tc>
          <w:tcPr>
            <w:tcW w:w="1957" w:type="dxa"/>
            <w:vMerge w:val="continue"/>
            <w:tcBorders>
              <w:top w:val="single" w:color="000000" w:sz="8" w:space="0"/>
              <w:left w:val="single" w:color="000000" w:sz="8" w:space="0"/>
              <w:bottom w:val="single" w:color="000000" w:sz="8" w:space="0"/>
              <w:right w:val="single" w:color="000000" w:sz="6" w:space="0"/>
            </w:tcBorders>
          </w:tcPr>
          <w:p w14:paraId="0832F4CE"/>
        </w:tc>
        <w:tc>
          <w:tcPr>
            <w:tcW w:w="1957" w:type="dxa"/>
            <w:vMerge w:val="continue"/>
            <w:tcBorders>
              <w:top w:val="single" w:color="000000" w:sz="8" w:space="0"/>
              <w:left w:val="single" w:color="000000" w:sz="6" w:space="0"/>
              <w:bottom w:val="single" w:color="000000" w:sz="6" w:space="0"/>
              <w:right w:val="single" w:color="000000" w:sz="8" w:space="0"/>
            </w:tcBorders>
          </w:tcPr>
          <w:p w14:paraId="176FBF56"/>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8D315FB">
            <w:pPr>
              <w:widowControl/>
              <w:autoSpaceDE w:val="0"/>
              <w:autoSpaceDN w:val="0"/>
              <w:spacing w:before="662" w:after="0" w:line="320" w:lineRule="exact"/>
              <w:ind w:left="0" w:right="0" w:firstLine="0"/>
              <w:jc w:val="center"/>
            </w:pPr>
            <w:r>
              <w:rPr>
                <w:rFonts w:ascii="7v6lAlxz+SimSun" w:hAnsi="7v6lAlxz+SimSun" w:eastAsia="7v6lAlxz+SimSun"/>
                <w:color w:val="000000"/>
                <w:sz w:val="32"/>
              </w:rPr>
              <w:t>1122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7F9099C">
            <w:pPr>
              <w:widowControl/>
              <w:autoSpaceDE w:val="0"/>
              <w:autoSpaceDN w:val="0"/>
              <w:spacing w:before="662" w:after="0" w:line="320" w:lineRule="exact"/>
              <w:ind w:left="0" w:right="0" w:firstLine="0"/>
              <w:jc w:val="center"/>
            </w:pPr>
            <w:r>
              <w:rPr>
                <w:rFonts w:ascii="7v6lAlxz+SimSun" w:hAnsi="7v6lAlxz+SimSun" w:eastAsia="7v6lAlxz+SimSun"/>
                <w:color w:val="000000"/>
                <w:sz w:val="32"/>
              </w:rPr>
              <w:t>定期排查气象灾害安全隐患</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0B3E8B"/>
        </w:tc>
      </w:tr>
      <w:tr w14:paraId="758BAF8B">
        <w:tblPrEx>
          <w:tblCellMar>
            <w:top w:w="0" w:type="dxa"/>
            <w:left w:w="108" w:type="dxa"/>
            <w:bottom w:w="0" w:type="dxa"/>
            <w:right w:w="108" w:type="dxa"/>
          </w:tblCellMar>
        </w:tblPrEx>
        <w:trPr>
          <w:trHeight w:val="351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945F3F2"/>
        </w:tc>
        <w:tc>
          <w:tcPr>
            <w:tcW w:w="1957" w:type="dxa"/>
            <w:vMerge w:val="continue"/>
            <w:tcBorders>
              <w:top w:val="single" w:color="000000" w:sz="8" w:space="0"/>
              <w:left w:val="single" w:color="000000" w:sz="6" w:space="0"/>
              <w:bottom w:val="single" w:color="000000" w:sz="6" w:space="0"/>
              <w:right w:val="single" w:color="000000" w:sz="8" w:space="0"/>
            </w:tcBorders>
          </w:tcPr>
          <w:p w14:paraId="745A8AD5"/>
        </w:tc>
        <w:tc>
          <w:tcPr>
            <w:tcW w:w="1957" w:type="dxa"/>
            <w:vMerge w:val="continue"/>
            <w:tcBorders>
              <w:top w:val="single" w:color="000000" w:sz="8" w:space="0"/>
              <w:left w:val="single" w:color="000000" w:sz="8" w:space="0"/>
              <w:bottom w:val="single" w:color="000000" w:sz="6" w:space="0"/>
              <w:right w:val="single" w:color="000000" w:sz="8" w:space="0"/>
            </w:tcBorders>
          </w:tcPr>
          <w:p w14:paraId="6E41F14E"/>
        </w:tc>
        <w:tc>
          <w:tcPr>
            <w:tcW w:w="692" w:type="dxa"/>
            <w:tcBorders>
              <w:top w:val="single" w:color="000000" w:sz="8" w:space="0"/>
              <w:left w:val="single" w:color="000000" w:sz="8" w:space="0"/>
              <w:bottom w:val="single" w:color="000000" w:sz="6" w:space="0"/>
              <w:right w:val="single" w:color="000000" w:sz="6" w:space="0"/>
            </w:tcBorders>
            <w:tcMar>
              <w:left w:w="0" w:type="dxa"/>
              <w:right w:w="0" w:type="dxa"/>
            </w:tcMar>
          </w:tcPr>
          <w:p w14:paraId="51A6D043">
            <w:pPr>
              <w:widowControl/>
              <w:autoSpaceDE w:val="0"/>
              <w:autoSpaceDN w:val="0"/>
              <w:spacing w:before="1604" w:after="0" w:line="320" w:lineRule="exact"/>
              <w:ind w:left="0" w:right="0" w:firstLine="0"/>
              <w:jc w:val="center"/>
            </w:pPr>
            <w:r>
              <w:rPr>
                <w:rFonts w:ascii="7v6lAlxz+SimSun" w:hAnsi="7v6lAlxz+SimSun" w:eastAsia="7v6lAlxz+SimSun"/>
                <w:color w:val="000000"/>
                <w:sz w:val="32"/>
              </w:rPr>
              <w:t>271</w:t>
            </w:r>
          </w:p>
        </w:tc>
        <w:tc>
          <w:tcPr>
            <w:tcW w:w="1960" w:type="dxa"/>
            <w:tcBorders>
              <w:top w:val="single" w:color="000000" w:sz="8" w:space="0"/>
              <w:left w:val="single" w:color="000000" w:sz="6" w:space="0"/>
              <w:bottom w:val="single" w:color="000000" w:sz="6" w:space="0"/>
              <w:right w:val="single" w:color="000000" w:sz="8" w:space="0"/>
            </w:tcBorders>
            <w:tcMar>
              <w:left w:w="0" w:type="dxa"/>
              <w:right w:w="0" w:type="dxa"/>
            </w:tcMar>
          </w:tcPr>
          <w:p w14:paraId="3256BDDF">
            <w:pPr>
              <w:widowControl/>
              <w:autoSpaceDE w:val="0"/>
              <w:autoSpaceDN w:val="0"/>
              <w:spacing w:before="1150" w:after="0" w:line="386" w:lineRule="exact"/>
              <w:ind w:left="46" w:right="300" w:firstLine="0"/>
              <w:jc w:val="both"/>
            </w:pPr>
            <w:r>
              <w:rPr>
                <w:rFonts w:ascii="7v6lAlxz+SimSun" w:hAnsi="7v6lAlxz+SimSun" w:eastAsia="7v6lAlxz+SimSun"/>
                <w:color w:val="000000"/>
                <w:sz w:val="32"/>
              </w:rPr>
              <w:t>明确人员加强气象灾害防御工作</w:t>
            </w:r>
          </w:p>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7D53D116">
            <w:pPr>
              <w:widowControl/>
              <w:autoSpaceDE w:val="0"/>
              <w:autoSpaceDN w:val="0"/>
              <w:spacing w:before="872"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《气象灾害防御条例》第三十二条 乡（镇）人民政府、街道办事处应当确定人员，协助气象主管机构、民政部门开展气象灾害防御知识宣传、应急联络、信息传递、灾害报告和灾情调查等工作。</w:t>
            </w:r>
          </w:p>
          <w:p w14:paraId="138B831B">
            <w:pPr>
              <w:widowControl/>
              <w:autoSpaceDE w:val="0"/>
              <w:autoSpaceDN w:val="0"/>
              <w:spacing w:before="0"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《江西省气象灾害防御条例》第六条 乡镇人民政府、街道办事处应当配备兼职气象灾害防御协理员，村(居)民委员会应当配备兼职信息员。</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063A0F4D">
            <w:pPr>
              <w:widowControl/>
              <w:autoSpaceDE w:val="0"/>
              <w:autoSpaceDN w:val="0"/>
              <w:spacing w:before="1364" w:after="0" w:line="248" w:lineRule="exact"/>
              <w:ind w:left="0" w:right="0" w:firstLine="0"/>
              <w:jc w:val="center"/>
            </w:pPr>
            <w:r>
              <w:rPr>
                <w:rFonts w:ascii="7v6lAlxz+SimSun" w:hAnsi="7v6lAlxz+SimSun" w:eastAsia="7v6lAlxz+SimSun"/>
                <w:color w:val="000000"/>
                <w:sz w:val="20"/>
              </w:rPr>
              <w:t>平安法治办公室</w:t>
            </w:r>
          </w:p>
        </w:tc>
        <w:tc>
          <w:tcPr>
            <w:tcW w:w="1957" w:type="dxa"/>
            <w:vMerge w:val="continue"/>
            <w:tcBorders>
              <w:top w:val="single" w:color="000000" w:sz="8" w:space="0"/>
              <w:left w:val="single" w:color="000000" w:sz="6" w:space="0"/>
              <w:bottom w:val="single" w:color="000000" w:sz="6" w:space="0"/>
              <w:right w:val="single" w:color="000000" w:sz="8" w:space="0"/>
            </w:tcBorders>
          </w:tcPr>
          <w:p w14:paraId="703DCC37"/>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DD653A7">
            <w:pPr>
              <w:widowControl/>
              <w:autoSpaceDE w:val="0"/>
              <w:autoSpaceDN w:val="0"/>
              <w:spacing w:before="1604" w:after="0" w:line="320" w:lineRule="exact"/>
              <w:ind w:left="0" w:right="0" w:firstLine="0"/>
              <w:jc w:val="center"/>
            </w:pPr>
            <w:r>
              <w:rPr>
                <w:rFonts w:ascii="7v6lAlxz+SimSun" w:hAnsi="7v6lAlxz+SimSun" w:eastAsia="7v6lAlxz+SimSun"/>
                <w:color w:val="000000"/>
                <w:sz w:val="32"/>
              </w:rPr>
              <w:t>1123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BBCD352">
            <w:pPr>
              <w:widowControl/>
              <w:autoSpaceDE w:val="0"/>
              <w:autoSpaceDN w:val="0"/>
              <w:spacing w:before="956" w:after="0" w:line="388" w:lineRule="exact"/>
              <w:ind w:left="126" w:right="106" w:firstLine="0"/>
              <w:jc w:val="both"/>
            </w:pPr>
            <w:r>
              <w:rPr>
                <w:rFonts w:ascii="7v6lAlxz+SimSun" w:hAnsi="7v6lAlxz+SimSun" w:eastAsia="7v6lAlxz+SimSun"/>
                <w:color w:val="000000"/>
                <w:sz w:val="32"/>
              </w:rPr>
              <w:t>确定人员，协助气象主管机构、民政部门开展气象灾害防御知识宣传、应急联络、信息传递、灾害报告和灾情</w:t>
            </w:r>
          </w:p>
          <w:p w14:paraId="63C9136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调查等工作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E60FACE"/>
        </w:tc>
      </w:tr>
      <w:tr w14:paraId="251687D9">
        <w:tblPrEx>
          <w:tblCellMar>
            <w:top w:w="0" w:type="dxa"/>
            <w:left w:w="108" w:type="dxa"/>
            <w:bottom w:w="0" w:type="dxa"/>
            <w:right w:w="108" w:type="dxa"/>
          </w:tblCellMar>
        </w:tblPrEx>
        <w:trPr>
          <w:trHeight w:val="377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F4D1D71"/>
        </w:tc>
        <w:tc>
          <w:tcPr>
            <w:tcW w:w="1957" w:type="dxa"/>
            <w:vMerge w:val="continue"/>
            <w:tcBorders>
              <w:top w:val="single" w:color="000000" w:sz="8" w:space="0"/>
              <w:left w:val="single" w:color="000000" w:sz="6" w:space="0"/>
              <w:bottom w:val="single" w:color="000000" w:sz="6" w:space="0"/>
              <w:right w:val="single" w:color="000000" w:sz="8" w:space="0"/>
            </w:tcBorders>
          </w:tcPr>
          <w:p w14:paraId="00F5A2F4"/>
        </w:tc>
        <w:tc>
          <w:tcPr>
            <w:tcW w:w="1957" w:type="dxa"/>
            <w:vMerge w:val="continue"/>
            <w:tcBorders>
              <w:top w:val="single" w:color="000000" w:sz="8" w:space="0"/>
              <w:left w:val="single" w:color="000000" w:sz="8" w:space="0"/>
              <w:bottom w:val="single" w:color="000000" w:sz="6" w:space="0"/>
              <w:right w:val="single" w:color="000000" w:sz="8" w:space="0"/>
            </w:tcBorders>
          </w:tcPr>
          <w:p w14:paraId="2E402AC6"/>
        </w:tc>
        <w:tc>
          <w:tcPr>
            <w:tcW w:w="692" w:type="dxa"/>
            <w:tcBorders>
              <w:top w:val="single" w:color="000000" w:sz="6" w:space="0"/>
              <w:left w:val="single" w:color="000000" w:sz="8" w:space="0"/>
              <w:bottom w:val="single" w:color="000000" w:sz="6" w:space="0"/>
              <w:right w:val="single" w:color="000000" w:sz="6" w:space="0"/>
            </w:tcBorders>
            <w:tcMar>
              <w:left w:w="0" w:type="dxa"/>
              <w:right w:w="0" w:type="dxa"/>
            </w:tcMar>
          </w:tcPr>
          <w:p w14:paraId="106D5355">
            <w:pPr>
              <w:widowControl/>
              <w:autoSpaceDE w:val="0"/>
              <w:autoSpaceDN w:val="0"/>
              <w:spacing w:before="1738" w:after="0" w:line="320" w:lineRule="exact"/>
              <w:ind w:left="0" w:right="0" w:firstLine="0"/>
              <w:jc w:val="center"/>
            </w:pPr>
            <w:r>
              <w:rPr>
                <w:rFonts w:ascii="7v6lAlxz+SimSun" w:hAnsi="7v6lAlxz+SimSun" w:eastAsia="7v6lAlxz+SimSun"/>
                <w:color w:val="000000"/>
                <w:sz w:val="32"/>
              </w:rPr>
              <w:t>272</w:t>
            </w:r>
          </w:p>
        </w:tc>
        <w:tc>
          <w:tcPr>
            <w:tcW w:w="1960" w:type="dxa"/>
            <w:tcBorders>
              <w:top w:val="single" w:color="000000" w:sz="6" w:space="0"/>
              <w:left w:val="single" w:color="000000" w:sz="6" w:space="0"/>
              <w:bottom w:val="single" w:color="000000" w:sz="6" w:space="0"/>
              <w:right w:val="single" w:color="000000" w:sz="8" w:space="0"/>
            </w:tcBorders>
            <w:tcMar>
              <w:left w:w="0" w:type="dxa"/>
              <w:right w:w="0" w:type="dxa"/>
            </w:tcMar>
          </w:tcPr>
          <w:p w14:paraId="413B3F69">
            <w:pPr>
              <w:widowControl/>
              <w:autoSpaceDE w:val="0"/>
              <w:autoSpaceDN w:val="0"/>
              <w:spacing w:before="894" w:after="0" w:line="388" w:lineRule="exact"/>
              <w:ind w:left="46" w:right="300" w:firstLine="0"/>
              <w:jc w:val="both"/>
            </w:pPr>
            <w:r>
              <w:rPr>
                <w:rFonts w:ascii="7v6lAlxz+SimSun" w:hAnsi="7v6lAlxz+SimSun" w:eastAsia="7v6lAlxz+SimSun"/>
                <w:color w:val="000000"/>
                <w:sz w:val="32"/>
              </w:rPr>
              <w:t>宣传普及雷电灾害防御知识，组织特定场所安装防雷装置</w:t>
            </w:r>
          </w:p>
        </w:tc>
        <w:tc>
          <w:tcPr>
            <w:tcW w:w="6322" w:type="dxa"/>
            <w:tcBorders>
              <w:top w:val="single" w:color="000000" w:sz="6" w:space="0"/>
              <w:left w:val="single" w:color="000000" w:sz="8" w:space="0"/>
              <w:bottom w:val="single" w:color="000000" w:sz="6" w:space="0"/>
              <w:right w:val="single" w:color="000000" w:sz="8" w:space="0"/>
            </w:tcBorders>
            <w:tcMar>
              <w:left w:w="0" w:type="dxa"/>
              <w:right w:w="0" w:type="dxa"/>
            </w:tcMar>
          </w:tcPr>
          <w:p w14:paraId="4F6DB288">
            <w:pPr>
              <w:widowControl/>
              <w:autoSpaceDE w:val="0"/>
              <w:autoSpaceDN w:val="0"/>
              <w:spacing w:before="1130" w:after="0" w:line="246"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《江西省雷电灾害防御办法》第六条 各级人民政府、气象主管机构应当采取多种形式，向社会宣传普及雷电灾害防御知识，提高公众防御雷电灾害的意识和能力。机关、企业、事业单位、村（居）民委员会，应当做好本单位、本区域群众性的雷电灾害防御科普知识的宣传。</w:t>
            </w:r>
          </w:p>
        </w:tc>
        <w:tc>
          <w:tcPr>
            <w:tcW w:w="802" w:type="dxa"/>
            <w:tcBorders>
              <w:top w:val="single" w:color="000000" w:sz="6" w:space="0"/>
              <w:left w:val="single" w:color="000000" w:sz="8" w:space="0"/>
              <w:bottom w:val="single" w:color="000000" w:sz="6" w:space="0"/>
              <w:right w:val="single" w:color="000000" w:sz="6" w:space="0"/>
            </w:tcBorders>
            <w:tcMar>
              <w:left w:w="0" w:type="dxa"/>
              <w:right w:w="0" w:type="dxa"/>
            </w:tcMar>
          </w:tcPr>
          <w:p w14:paraId="29BCA42F">
            <w:pPr>
              <w:widowControl/>
              <w:autoSpaceDE w:val="0"/>
              <w:autoSpaceDN w:val="0"/>
              <w:spacing w:before="1500" w:after="0" w:line="246" w:lineRule="exact"/>
              <w:ind w:left="0" w:right="0" w:firstLine="0"/>
              <w:jc w:val="center"/>
            </w:pPr>
            <w:r>
              <w:rPr>
                <w:rFonts w:ascii="7v6lAlxz+SimSun" w:hAnsi="7v6lAlxz+SimSun" w:eastAsia="7v6lAlxz+SimSun"/>
                <w:color w:val="000000"/>
                <w:sz w:val="20"/>
              </w:rPr>
              <w:t>平安法治办公室</w:t>
            </w:r>
          </w:p>
        </w:tc>
        <w:tc>
          <w:tcPr>
            <w:tcW w:w="1957" w:type="dxa"/>
            <w:vMerge w:val="continue"/>
            <w:tcBorders>
              <w:top w:val="single" w:color="000000" w:sz="8" w:space="0"/>
              <w:left w:val="single" w:color="000000" w:sz="6" w:space="0"/>
              <w:bottom w:val="single" w:color="000000" w:sz="6" w:space="0"/>
              <w:right w:val="single" w:color="000000" w:sz="8" w:space="0"/>
            </w:tcBorders>
          </w:tcPr>
          <w:p w14:paraId="692F61BC"/>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1D1D1174">
            <w:pPr>
              <w:widowControl/>
              <w:autoSpaceDE w:val="0"/>
              <w:autoSpaceDN w:val="0"/>
              <w:spacing w:before="1738" w:after="0" w:line="320" w:lineRule="exact"/>
              <w:ind w:left="0" w:right="0" w:firstLine="0"/>
              <w:jc w:val="center"/>
            </w:pPr>
            <w:r>
              <w:rPr>
                <w:rFonts w:ascii="7v6lAlxz+SimSun" w:hAnsi="7v6lAlxz+SimSun" w:eastAsia="7v6lAlxz+SimSun"/>
                <w:color w:val="000000"/>
                <w:sz w:val="32"/>
              </w:rPr>
              <w:t>1124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1D39C2F">
            <w:pPr>
              <w:widowControl/>
              <w:autoSpaceDE w:val="0"/>
              <w:autoSpaceDN w:val="0"/>
              <w:spacing w:before="1544" w:after="0" w:line="320" w:lineRule="exact"/>
              <w:ind w:left="0" w:right="0" w:firstLine="0"/>
              <w:jc w:val="center"/>
            </w:pPr>
            <w:r>
              <w:rPr>
                <w:rFonts w:ascii="7v6lAlxz+SimSun" w:hAnsi="7v6lAlxz+SimSun" w:eastAsia="7v6lAlxz+SimSun"/>
                <w:color w:val="000000"/>
                <w:sz w:val="32"/>
              </w:rPr>
              <w:t>加强防雷安全监督、管理、宣传与雷</w:t>
            </w:r>
          </w:p>
          <w:p w14:paraId="2CB17877">
            <w:pPr>
              <w:widowControl/>
              <w:autoSpaceDE w:val="0"/>
              <w:autoSpaceDN w:val="0"/>
              <w:spacing w:before="68" w:after="0" w:line="320" w:lineRule="exact"/>
              <w:ind w:left="0" w:right="0" w:firstLine="0"/>
              <w:jc w:val="center"/>
            </w:pPr>
            <w:r>
              <w:rPr>
                <w:rFonts w:ascii="7v6lAlxz+SimSun" w:hAnsi="7v6lAlxz+SimSun" w:eastAsia="7v6lAlxz+SimSun"/>
                <w:color w:val="000000"/>
                <w:sz w:val="32"/>
              </w:rPr>
              <w:t>灾报告，组织安装防雷装置</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4077A853"/>
        </w:tc>
      </w:tr>
    </w:tbl>
    <w:p w14:paraId="2E738BE7">
      <w:pPr>
        <w:widowControl/>
        <w:autoSpaceDE w:val="0"/>
        <w:autoSpaceDN w:val="0"/>
        <w:spacing w:before="398" w:after="0" w:line="414" w:lineRule="exact"/>
        <w:ind w:left="0" w:right="0" w:firstLine="0"/>
        <w:jc w:val="center"/>
      </w:pPr>
      <w:r>
        <w:rPr>
          <w:rFonts w:ascii="宋体" w:hAnsi="宋体" w:eastAsia="宋体"/>
          <w:color w:val="000000"/>
          <w:sz w:val="36"/>
        </w:rPr>
        <w:t>-108-</w:t>
      </w:r>
    </w:p>
    <w:p w14:paraId="41CB1B5A">
      <w:pPr>
        <w:sectPr>
          <w:pgSz w:w="23811" w:h="17237"/>
          <w:pgMar w:top="570" w:right="1140" w:bottom="110" w:left="1140" w:header="720" w:footer="720" w:gutter="0"/>
          <w:cols w:equalWidth="0" w:num="1">
            <w:col w:w="21532"/>
          </w:cols>
          <w:docGrid w:linePitch="360" w:charSpace="0"/>
        </w:sectPr>
      </w:pPr>
    </w:p>
    <w:p w14:paraId="567F935C">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736600</wp:posOffset>
            </wp:positionH>
            <wp:positionV relativeFrom="page">
              <wp:posOffset>725170</wp:posOffset>
            </wp:positionV>
            <wp:extent cx="13647420" cy="9329420"/>
            <wp:effectExtent l="0" t="0" r="1143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pic:cNvPicPr>
                  </pic:nvPicPr>
                  <pic:blipFill>
                    <a:blip r:embed="rId105"/>
                    <a:stretch>
                      <a:fillRect/>
                    </a:stretch>
                  </pic:blipFill>
                  <pic:spPr>
                    <a:xfrm>
                      <a:off x="0" y="0"/>
                      <a:ext cx="13647419" cy="9329687"/>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3634740</wp:posOffset>
            </wp:positionH>
            <wp:positionV relativeFrom="page">
              <wp:posOffset>2143760</wp:posOffset>
            </wp:positionV>
            <wp:extent cx="21590" cy="21590"/>
            <wp:effectExtent l="0" t="0" r="16510" b="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pic:cNvPicPr>
                      <a:picLocks noChangeAspect="1"/>
                    </pic:cNvPicPr>
                  </pic:nvPicPr>
                  <pic:blipFill>
                    <a:blip r:embed="rId102"/>
                    <a:stretch>
                      <a:fillRect/>
                    </a:stretch>
                  </pic:blipFill>
                  <pic:spPr>
                    <a:xfrm>
                      <a:off x="0" y="0"/>
                      <a:ext cx="21589" cy="21589"/>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3634740</wp:posOffset>
            </wp:positionH>
            <wp:positionV relativeFrom="page">
              <wp:posOffset>2143760</wp:posOffset>
            </wp:positionV>
            <wp:extent cx="21590" cy="21590"/>
            <wp:effectExtent l="0" t="0" r="16510" b="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pic:cNvPicPr>
                      <a:picLocks noChangeAspect="1"/>
                    </pic:cNvPicPr>
                  </pic:nvPicPr>
                  <pic:blipFill>
                    <a:blip r:embed="rId102"/>
                    <a:stretch>
                      <a:fillRect/>
                    </a:stretch>
                  </pic:blipFill>
                  <pic:spPr>
                    <a:xfrm>
                      <a:off x="0" y="0"/>
                      <a:ext cx="21589" cy="21589"/>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3634740</wp:posOffset>
            </wp:positionH>
            <wp:positionV relativeFrom="page">
              <wp:posOffset>2143760</wp:posOffset>
            </wp:positionV>
            <wp:extent cx="21590" cy="14605"/>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pic:cNvPicPr>
                      <a:picLocks noChangeAspect="1"/>
                    </pic:cNvPicPr>
                  </pic:nvPicPr>
                  <pic:blipFill>
                    <a:blip r:embed="rId103"/>
                    <a:stretch>
                      <a:fillRect/>
                    </a:stretch>
                  </pic:blipFill>
                  <pic:spPr>
                    <a:xfrm>
                      <a:off x="0" y="0"/>
                      <a:ext cx="21589" cy="14393"/>
                    </a:xfrm>
                    <a:prstGeom prst="rect">
                      <a:avLst/>
                    </a:prstGeom>
                  </pic:spPr>
                </pic:pic>
              </a:graphicData>
            </a:graphic>
          </wp:anchor>
        </w:drawing>
      </w:r>
      <w:r>
        <w:drawing>
          <wp:anchor distT="0" distB="0" distL="0" distR="0" simplePos="0" relativeHeight="251666432" behindDoc="0" locked="0" layoutInCell="1" allowOverlap="1">
            <wp:simplePos x="0" y="0"/>
            <wp:positionH relativeFrom="page">
              <wp:posOffset>3634740</wp:posOffset>
            </wp:positionH>
            <wp:positionV relativeFrom="page">
              <wp:posOffset>2143760</wp:posOffset>
            </wp:positionV>
            <wp:extent cx="21590" cy="14605"/>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pic:cNvPicPr>
                      <a:picLocks noChangeAspect="1"/>
                    </pic:cNvPicPr>
                  </pic:nvPicPr>
                  <pic:blipFill>
                    <a:blip r:embed="rId103"/>
                    <a:stretch>
                      <a:fillRect/>
                    </a:stretch>
                  </pic:blipFill>
                  <pic:spPr>
                    <a:xfrm>
                      <a:off x="0" y="0"/>
                      <a:ext cx="21589" cy="14393"/>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3634740</wp:posOffset>
            </wp:positionH>
            <wp:positionV relativeFrom="page">
              <wp:posOffset>2143760</wp:posOffset>
            </wp:positionV>
            <wp:extent cx="21590" cy="14605"/>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103"/>
                    <a:stretch>
                      <a:fillRect/>
                    </a:stretch>
                  </pic:blipFill>
                  <pic:spPr>
                    <a:xfrm>
                      <a:off x="0" y="0"/>
                      <a:ext cx="21589" cy="14393"/>
                    </a:xfrm>
                    <a:prstGeom prst="rect">
                      <a:avLst/>
                    </a:prstGeom>
                  </pic:spPr>
                </pic:pic>
              </a:graphicData>
            </a:graphic>
          </wp:anchor>
        </w:drawing>
      </w:r>
      <w:r>
        <w:drawing>
          <wp:anchor distT="0" distB="0" distL="0" distR="0" simplePos="0" relativeHeight="251665408" behindDoc="0" locked="0" layoutInCell="1" allowOverlap="1">
            <wp:simplePos x="0" y="0"/>
            <wp:positionH relativeFrom="page">
              <wp:posOffset>3634740</wp:posOffset>
            </wp:positionH>
            <wp:positionV relativeFrom="page">
              <wp:posOffset>2143760</wp:posOffset>
            </wp:positionV>
            <wp:extent cx="15240" cy="12065"/>
            <wp:effectExtent l="0" t="0" r="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pic:cNvPicPr>
                      <a:picLocks noChangeAspect="1"/>
                    </pic:cNvPicPr>
                  </pic:nvPicPr>
                  <pic:blipFill>
                    <a:blip r:embed="rId86"/>
                    <a:stretch>
                      <a:fillRect/>
                    </a:stretch>
                  </pic:blipFill>
                  <pic:spPr>
                    <a:xfrm>
                      <a:off x="0" y="0"/>
                      <a:ext cx="15239" cy="12191"/>
                    </a:xfrm>
                    <a:prstGeom prst="rect">
                      <a:avLst/>
                    </a:prstGeom>
                  </pic:spPr>
                </pic:pic>
              </a:graphicData>
            </a:graphic>
          </wp:anchor>
        </w:drawing>
      </w:r>
    </w:p>
    <w:p w14:paraId="1826D3D1">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3A339D08">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54A8E0D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D34D00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4CBA6D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CB142DB">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1E7C18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7F618C3">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91F551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52370A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A056A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5CA91E8B">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36841862">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BFC3EFC">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D546F9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12F4EF1">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34EC7B95">
        <w:tblPrEx>
          <w:tblCellMar>
            <w:top w:w="0" w:type="dxa"/>
            <w:left w:w="108" w:type="dxa"/>
            <w:bottom w:w="0" w:type="dxa"/>
            <w:right w:w="108" w:type="dxa"/>
          </w:tblCellMar>
        </w:tblPrEx>
        <w:trPr>
          <w:trHeight w:val="922" w:hRule="exact"/>
        </w:trPr>
        <w:tc>
          <w:tcPr>
            <w:tcW w:w="21492" w:type="dxa"/>
            <w:gridSpan w:val="11"/>
            <w:tcBorders>
              <w:top w:val="single" w:color="000000" w:sz="8" w:space="0"/>
              <w:left w:val="single" w:color="000000" w:sz="8" w:space="0"/>
              <w:bottom w:val="single" w:color="000000" w:sz="8" w:space="0"/>
              <w:right w:val="single" w:color="000000" w:sz="8" w:space="0"/>
            </w:tcBorders>
            <w:tcMar>
              <w:left w:w="0" w:type="dxa"/>
              <w:right w:w="0" w:type="dxa"/>
            </w:tcMar>
          </w:tcPr>
          <w:p w14:paraId="1ADB4396">
            <w:pPr>
              <w:widowControl/>
              <w:autoSpaceDE w:val="0"/>
              <w:autoSpaceDN w:val="0"/>
              <w:spacing w:before="332" w:after="0" w:line="280" w:lineRule="exact"/>
              <w:ind w:left="44" w:right="0" w:firstLine="0"/>
              <w:jc w:val="left"/>
            </w:pPr>
            <w:r>
              <w:rPr>
                <w:rFonts w:ascii="uP5mT3wW+SimHei" w:hAnsi="uP5mT3wW+SimHei" w:eastAsia="uP5mT3wW+SimHei"/>
                <w:b/>
                <w:color w:val="000000"/>
                <w:sz w:val="28"/>
              </w:rPr>
              <w:t>九、综合政务（8个大项，15个子项）</w:t>
            </w:r>
          </w:p>
        </w:tc>
      </w:tr>
      <w:tr w14:paraId="67F673CD">
        <w:tblPrEx>
          <w:tblCellMar>
            <w:top w:w="0" w:type="dxa"/>
            <w:left w:w="108" w:type="dxa"/>
            <w:bottom w:w="0" w:type="dxa"/>
            <w:right w:w="108" w:type="dxa"/>
          </w:tblCellMar>
        </w:tblPrEx>
        <w:trPr>
          <w:trHeight w:val="80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525C5F1">
            <w:pPr>
              <w:widowControl/>
              <w:autoSpaceDE w:val="0"/>
              <w:autoSpaceDN w:val="0"/>
              <w:spacing w:before="5608" w:after="0" w:line="320" w:lineRule="exact"/>
              <w:ind w:left="0" w:right="0" w:firstLine="0"/>
              <w:jc w:val="center"/>
            </w:pPr>
            <w:r>
              <w:rPr>
                <w:rFonts w:ascii="7v6lAlxz+SimSun" w:hAnsi="7v6lAlxz+SimSun" w:eastAsia="7v6lAlxz+SimSun"/>
                <w:color w:val="000000"/>
                <w:sz w:val="32"/>
              </w:rPr>
              <w:t>104</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E08E012">
            <w:pPr>
              <w:widowControl/>
              <w:autoSpaceDE w:val="0"/>
              <w:autoSpaceDN w:val="0"/>
              <w:spacing w:before="5414" w:after="0" w:line="318" w:lineRule="exact"/>
              <w:ind w:left="0" w:right="0" w:firstLine="0"/>
              <w:jc w:val="center"/>
            </w:pPr>
            <w:r>
              <w:rPr>
                <w:rFonts w:ascii="7v6lAlxz+SimSun" w:hAnsi="7v6lAlxz+SimSun" w:eastAsia="7v6lAlxz+SimSun"/>
                <w:color w:val="000000"/>
                <w:sz w:val="32"/>
              </w:rPr>
              <w:t>综合</w:t>
            </w:r>
          </w:p>
          <w:p w14:paraId="72159DA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政务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20777206">
            <w:pPr>
              <w:widowControl/>
              <w:autoSpaceDE w:val="0"/>
              <w:autoSpaceDN w:val="0"/>
              <w:spacing w:before="4180" w:after="0" w:line="388" w:lineRule="exact"/>
              <w:ind w:left="0" w:right="0" w:firstLine="0"/>
              <w:jc w:val="center"/>
            </w:pPr>
            <w:r>
              <w:rPr>
                <w:rFonts w:ascii="7v6lAlxz+SimSun" w:hAnsi="7v6lAlxz+SimSun" w:eastAsia="7v6lAlxz+SimSun"/>
                <w:color w:val="000000"/>
                <w:sz w:val="32"/>
              </w:rPr>
              <w:t>落实政务公开制度，搭建新厂街道基层政务公开标准化、规范化建设平台，推进决策、执行、管理、服务、结果全过程公开。</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CECE71A">
            <w:pPr>
              <w:widowControl/>
              <w:autoSpaceDE w:val="0"/>
              <w:autoSpaceDN w:val="0"/>
              <w:spacing w:before="5608" w:after="0" w:line="320" w:lineRule="exact"/>
              <w:ind w:left="0" w:right="0" w:firstLine="0"/>
              <w:jc w:val="center"/>
            </w:pPr>
            <w:r>
              <w:rPr>
                <w:rFonts w:ascii="7v6lAlxz+SimSun" w:hAnsi="7v6lAlxz+SimSun" w:eastAsia="7v6lAlxz+SimSun"/>
                <w:color w:val="000000"/>
                <w:sz w:val="32"/>
              </w:rPr>
              <w:t>273</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65D65D29"/>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0F01FFA">
            <w:pPr>
              <w:widowControl/>
              <w:autoSpaceDE w:val="0"/>
              <w:autoSpaceDN w:val="0"/>
              <w:spacing w:before="1558" w:after="0" w:line="246" w:lineRule="exact"/>
              <w:ind w:left="30" w:right="0" w:firstLine="0"/>
              <w:jc w:val="left"/>
            </w:pPr>
            <w:r>
              <w:rPr>
                <w:rFonts w:ascii="7v6lAlxz+SimSun" w:hAnsi="7v6lAlxz+SimSun" w:eastAsia="7v6lAlxz+SimSun"/>
                <w:color w:val="000000"/>
                <w:sz w:val="20"/>
              </w:rPr>
              <w:t>《中华人民共和国政府信息公开条例》第十九   对涉及公众利益调整、需要公众广泛知晓或者需要公众参与决策的政府信息，行政机关应当主动公开。第二十   行政机关应当依照本条例第十九条的规定，主动公开本行政机关的下列政府信息：（一）行政法规、规章和规范性文件；（二）机关职能、机构设置、办公地址、办公时间、联系方式、加强人姓名；（三）国民经济和社会发展规划、专项规划、区域规划及相关政策；（四）国民经济和社会发展统计信息；（五）办理行政许可和其他对外管理服务事项的依据、条件、程序以及办理结果；（六）实施行政处罚、行政强制的依据、条件、程序以及本行政机关认为具有一定社会影响的行政处罚决定；（七）财政预算、决算信息；（八）行政事业性收费项目及其依据、标准；（九）政府集中采购项目的目录、标准及实施情况；（十）重大建设项目的批准和实施情况；（十一）扶贫、教育、医疗、社会保障、促进就业等方面的政策、措施及其实施情况；（十二）突发公共事件的应急预案、预警信息及应对情况；（十三）环境保护、公共卫生、安全生产、食品药品、产品质量的监督检查情况；（十四）公务员招考的职位、名额、报考条件等事项以及录用结果；（十五）法律、法规、规章和国家有关规定规定应当主动公开的其他政府信息。</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1CA2ACE">
            <w:pPr>
              <w:widowControl/>
              <w:autoSpaceDE w:val="0"/>
              <w:autoSpaceDN w:val="0"/>
              <w:spacing w:before="3580" w:after="0" w:line="198" w:lineRule="exact"/>
              <w:ind w:left="0" w:right="0" w:firstLine="0"/>
              <w:jc w:val="center"/>
            </w:pPr>
            <w:r>
              <w:rPr>
                <w:rFonts w:ascii="7v6lAlxz+SimSun" w:hAnsi="7v6lAlxz+SimSun" w:eastAsia="7v6lAlxz+SimSun"/>
                <w:color w:val="000000"/>
                <w:sz w:val="20"/>
              </w:rPr>
              <w:t>党政办</w:t>
            </w:r>
          </w:p>
          <w:p w14:paraId="6B76E716">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1A73C15">
            <w:pPr>
              <w:widowControl/>
              <w:autoSpaceDE w:val="0"/>
              <w:autoSpaceDN w:val="0"/>
              <w:spacing w:before="3580" w:after="0" w:line="198" w:lineRule="exact"/>
              <w:ind w:left="0" w:right="0" w:firstLine="0"/>
              <w:jc w:val="center"/>
            </w:pPr>
            <w:r>
              <w:rPr>
                <w:rFonts w:ascii="7v6lAlxz+SimSun" w:hAnsi="7v6lAlxz+SimSun" w:eastAsia="7v6lAlxz+SimSun"/>
                <w:color w:val="000000"/>
                <w:sz w:val="20"/>
              </w:rPr>
              <w:t>区政府</w:t>
            </w:r>
          </w:p>
          <w:p w14:paraId="1C4344CA">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办</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A7584F6">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1125</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B41865F">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公布、定期更新政务网站各类信息</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6B8B5AD"/>
        </w:tc>
      </w:tr>
      <w:tr w14:paraId="44F23651">
        <w:tblPrEx>
          <w:tblCellMar>
            <w:top w:w="0" w:type="dxa"/>
            <w:left w:w="108" w:type="dxa"/>
            <w:bottom w:w="0" w:type="dxa"/>
            <w:right w:w="108" w:type="dxa"/>
          </w:tblCellMar>
        </w:tblPrEx>
        <w:trPr>
          <w:trHeight w:val="121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F234091"/>
        </w:tc>
        <w:tc>
          <w:tcPr>
            <w:tcW w:w="1957" w:type="dxa"/>
            <w:vMerge w:val="continue"/>
            <w:tcBorders>
              <w:top w:val="single" w:color="000000" w:sz="8" w:space="0"/>
              <w:left w:val="single" w:color="000000" w:sz="6" w:space="0"/>
              <w:bottom w:val="single" w:color="000000" w:sz="6" w:space="0"/>
              <w:right w:val="single" w:color="000000" w:sz="8" w:space="0"/>
            </w:tcBorders>
          </w:tcPr>
          <w:p w14:paraId="0D5E6A58"/>
        </w:tc>
        <w:tc>
          <w:tcPr>
            <w:tcW w:w="1957" w:type="dxa"/>
            <w:vMerge w:val="continue"/>
            <w:tcBorders>
              <w:top w:val="single" w:color="000000" w:sz="8" w:space="0"/>
              <w:left w:val="single" w:color="000000" w:sz="8" w:space="0"/>
              <w:bottom w:val="single" w:color="000000" w:sz="6" w:space="0"/>
              <w:right w:val="single" w:color="000000" w:sz="8" w:space="0"/>
            </w:tcBorders>
          </w:tcPr>
          <w:p w14:paraId="658B5198"/>
        </w:tc>
        <w:tc>
          <w:tcPr>
            <w:tcW w:w="1957" w:type="dxa"/>
            <w:vMerge w:val="continue"/>
            <w:tcBorders>
              <w:top w:val="single" w:color="000000" w:sz="8" w:space="0"/>
              <w:left w:val="single" w:color="000000" w:sz="8" w:space="0"/>
              <w:bottom w:val="single" w:color="000000" w:sz="6" w:space="0"/>
              <w:right w:val="single" w:color="000000" w:sz="6" w:space="0"/>
            </w:tcBorders>
          </w:tcPr>
          <w:p w14:paraId="258D3EB7"/>
        </w:tc>
        <w:tc>
          <w:tcPr>
            <w:tcW w:w="1957" w:type="dxa"/>
            <w:vMerge w:val="continue"/>
            <w:tcBorders>
              <w:top w:val="single" w:color="000000" w:sz="8" w:space="0"/>
              <w:left w:val="single" w:color="000000" w:sz="6" w:space="0"/>
              <w:bottom w:val="single" w:color="000000" w:sz="6" w:space="0"/>
              <w:right w:val="single" w:color="000000" w:sz="8" w:space="0"/>
            </w:tcBorders>
          </w:tcPr>
          <w:p w14:paraId="2AB27406"/>
        </w:tc>
        <w:tc>
          <w:tcPr>
            <w:tcW w:w="1957" w:type="dxa"/>
            <w:vMerge w:val="continue"/>
            <w:tcBorders>
              <w:top w:val="single" w:color="000000" w:sz="8" w:space="0"/>
              <w:left w:val="single" w:color="000000" w:sz="8" w:space="0"/>
              <w:bottom w:val="single" w:color="000000" w:sz="8" w:space="0"/>
              <w:right w:val="single" w:color="000000" w:sz="8" w:space="0"/>
            </w:tcBorders>
          </w:tcPr>
          <w:p w14:paraId="25A1C7FD"/>
        </w:tc>
        <w:tc>
          <w:tcPr>
            <w:tcW w:w="1957" w:type="dxa"/>
            <w:vMerge w:val="continue"/>
            <w:tcBorders>
              <w:top w:val="single" w:color="000000" w:sz="8" w:space="0"/>
              <w:left w:val="single" w:color="000000" w:sz="8" w:space="0"/>
              <w:bottom w:val="single" w:color="000000" w:sz="8" w:space="0"/>
              <w:right w:val="single" w:color="000000" w:sz="6" w:space="0"/>
            </w:tcBorders>
          </w:tcPr>
          <w:p w14:paraId="3A68D2ED"/>
        </w:tc>
        <w:tc>
          <w:tcPr>
            <w:tcW w:w="1957" w:type="dxa"/>
            <w:vMerge w:val="continue"/>
            <w:tcBorders>
              <w:top w:val="single" w:color="000000" w:sz="8" w:space="0"/>
              <w:left w:val="single" w:color="000000" w:sz="6" w:space="0"/>
              <w:bottom w:val="single" w:color="000000" w:sz="8" w:space="0"/>
              <w:right w:val="single" w:color="000000" w:sz="8" w:space="0"/>
            </w:tcBorders>
          </w:tcPr>
          <w:p w14:paraId="6DE12818"/>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0D0414A">
            <w:pPr>
              <w:widowControl/>
              <w:autoSpaceDE w:val="0"/>
              <w:autoSpaceDN w:val="0"/>
              <w:spacing w:before="460" w:after="0" w:line="318" w:lineRule="exact"/>
              <w:ind w:left="0" w:right="0" w:firstLine="0"/>
              <w:jc w:val="center"/>
            </w:pPr>
            <w:r>
              <w:rPr>
                <w:rFonts w:ascii="7v6lAlxz+SimSun" w:hAnsi="7v6lAlxz+SimSun" w:eastAsia="7v6lAlxz+SimSun"/>
                <w:color w:val="000000"/>
                <w:sz w:val="32"/>
              </w:rPr>
              <w:t>1126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858A300">
            <w:pPr>
              <w:widowControl/>
              <w:autoSpaceDE w:val="0"/>
              <w:autoSpaceDN w:val="0"/>
              <w:spacing w:before="2" w:after="0" w:line="388" w:lineRule="exact"/>
              <w:ind w:left="0" w:right="0" w:firstLine="0"/>
              <w:jc w:val="center"/>
            </w:pPr>
            <w:r>
              <w:rPr>
                <w:rFonts w:ascii="7v6lAlxz+SimSun" w:hAnsi="7v6lAlxz+SimSun" w:eastAsia="7v6lAlxz+SimSun"/>
                <w:color w:val="000000"/>
                <w:sz w:val="32"/>
              </w:rPr>
              <w:t>发布信息澄清影响或者可能影响社会稳定、扰乱社会和经济管理秩序的虚</w:t>
            </w:r>
          </w:p>
          <w:p w14:paraId="15DD1A41">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假或者不完整信息</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2E36E82"/>
        </w:tc>
      </w:tr>
      <w:tr w14:paraId="5CEB48D7">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5E79CA7"/>
        </w:tc>
        <w:tc>
          <w:tcPr>
            <w:tcW w:w="1957" w:type="dxa"/>
            <w:vMerge w:val="continue"/>
            <w:tcBorders>
              <w:top w:val="single" w:color="000000" w:sz="8" w:space="0"/>
              <w:left w:val="single" w:color="000000" w:sz="6" w:space="0"/>
              <w:bottom w:val="single" w:color="000000" w:sz="6" w:space="0"/>
              <w:right w:val="single" w:color="000000" w:sz="8" w:space="0"/>
            </w:tcBorders>
          </w:tcPr>
          <w:p w14:paraId="3576B202"/>
        </w:tc>
        <w:tc>
          <w:tcPr>
            <w:tcW w:w="1957" w:type="dxa"/>
            <w:vMerge w:val="continue"/>
            <w:tcBorders>
              <w:top w:val="single" w:color="000000" w:sz="8" w:space="0"/>
              <w:left w:val="single" w:color="000000" w:sz="8" w:space="0"/>
              <w:bottom w:val="single" w:color="000000" w:sz="6" w:space="0"/>
              <w:right w:val="single" w:color="000000" w:sz="8" w:space="0"/>
            </w:tcBorders>
          </w:tcPr>
          <w:p w14:paraId="6A7A8D36"/>
        </w:tc>
        <w:tc>
          <w:tcPr>
            <w:tcW w:w="1957" w:type="dxa"/>
            <w:vMerge w:val="continue"/>
            <w:tcBorders>
              <w:top w:val="single" w:color="000000" w:sz="8" w:space="0"/>
              <w:left w:val="single" w:color="000000" w:sz="8" w:space="0"/>
              <w:bottom w:val="single" w:color="000000" w:sz="6" w:space="0"/>
              <w:right w:val="single" w:color="000000" w:sz="6" w:space="0"/>
            </w:tcBorders>
          </w:tcPr>
          <w:p w14:paraId="72EBC71C"/>
        </w:tc>
        <w:tc>
          <w:tcPr>
            <w:tcW w:w="1957" w:type="dxa"/>
            <w:vMerge w:val="continue"/>
            <w:tcBorders>
              <w:top w:val="single" w:color="000000" w:sz="8" w:space="0"/>
              <w:left w:val="single" w:color="000000" w:sz="6" w:space="0"/>
              <w:bottom w:val="single" w:color="000000" w:sz="6" w:space="0"/>
              <w:right w:val="single" w:color="000000" w:sz="8" w:space="0"/>
            </w:tcBorders>
          </w:tcPr>
          <w:p w14:paraId="417D54A4"/>
        </w:tc>
        <w:tc>
          <w:tcPr>
            <w:tcW w:w="1957" w:type="dxa"/>
            <w:vMerge w:val="continue"/>
            <w:tcBorders>
              <w:top w:val="single" w:color="000000" w:sz="8" w:space="0"/>
              <w:left w:val="single" w:color="000000" w:sz="8" w:space="0"/>
              <w:bottom w:val="single" w:color="000000" w:sz="8" w:space="0"/>
              <w:right w:val="single" w:color="000000" w:sz="8" w:space="0"/>
            </w:tcBorders>
          </w:tcPr>
          <w:p w14:paraId="0AD3502A"/>
        </w:tc>
        <w:tc>
          <w:tcPr>
            <w:tcW w:w="1957" w:type="dxa"/>
            <w:vMerge w:val="continue"/>
            <w:tcBorders>
              <w:top w:val="single" w:color="000000" w:sz="8" w:space="0"/>
              <w:left w:val="single" w:color="000000" w:sz="8" w:space="0"/>
              <w:bottom w:val="single" w:color="000000" w:sz="8" w:space="0"/>
              <w:right w:val="single" w:color="000000" w:sz="6" w:space="0"/>
            </w:tcBorders>
          </w:tcPr>
          <w:p w14:paraId="29274FBE"/>
        </w:tc>
        <w:tc>
          <w:tcPr>
            <w:tcW w:w="1957" w:type="dxa"/>
            <w:vMerge w:val="continue"/>
            <w:tcBorders>
              <w:top w:val="single" w:color="000000" w:sz="8" w:space="0"/>
              <w:left w:val="single" w:color="000000" w:sz="6" w:space="0"/>
              <w:bottom w:val="single" w:color="000000" w:sz="8" w:space="0"/>
              <w:right w:val="single" w:color="000000" w:sz="8" w:space="0"/>
            </w:tcBorders>
          </w:tcPr>
          <w:p w14:paraId="38FE95D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83C0396">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1127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31F270B">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做好社会热点回应工作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D4EF7EF"/>
        </w:tc>
      </w:tr>
      <w:tr w14:paraId="4362016D">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7960E794"/>
        </w:tc>
        <w:tc>
          <w:tcPr>
            <w:tcW w:w="1957" w:type="dxa"/>
            <w:vMerge w:val="continue"/>
            <w:tcBorders>
              <w:top w:val="single" w:color="000000" w:sz="8" w:space="0"/>
              <w:left w:val="single" w:color="000000" w:sz="6" w:space="0"/>
              <w:bottom w:val="single" w:color="000000" w:sz="6" w:space="0"/>
              <w:right w:val="single" w:color="000000" w:sz="8" w:space="0"/>
            </w:tcBorders>
          </w:tcPr>
          <w:p w14:paraId="0BC492FC"/>
        </w:tc>
        <w:tc>
          <w:tcPr>
            <w:tcW w:w="1957" w:type="dxa"/>
            <w:vMerge w:val="continue"/>
            <w:tcBorders>
              <w:top w:val="single" w:color="000000" w:sz="8" w:space="0"/>
              <w:left w:val="single" w:color="000000" w:sz="8" w:space="0"/>
              <w:bottom w:val="single" w:color="000000" w:sz="6" w:space="0"/>
              <w:right w:val="single" w:color="000000" w:sz="8" w:space="0"/>
            </w:tcBorders>
          </w:tcPr>
          <w:p w14:paraId="475A92F8"/>
        </w:tc>
        <w:tc>
          <w:tcPr>
            <w:tcW w:w="1957" w:type="dxa"/>
            <w:vMerge w:val="continue"/>
            <w:tcBorders>
              <w:top w:val="single" w:color="000000" w:sz="8" w:space="0"/>
              <w:left w:val="single" w:color="000000" w:sz="8" w:space="0"/>
              <w:bottom w:val="single" w:color="000000" w:sz="6" w:space="0"/>
              <w:right w:val="single" w:color="000000" w:sz="6" w:space="0"/>
            </w:tcBorders>
          </w:tcPr>
          <w:p w14:paraId="1548C150"/>
        </w:tc>
        <w:tc>
          <w:tcPr>
            <w:tcW w:w="1957" w:type="dxa"/>
            <w:vMerge w:val="continue"/>
            <w:tcBorders>
              <w:top w:val="single" w:color="000000" w:sz="8" w:space="0"/>
              <w:left w:val="single" w:color="000000" w:sz="6" w:space="0"/>
              <w:bottom w:val="single" w:color="000000" w:sz="6" w:space="0"/>
              <w:right w:val="single" w:color="000000" w:sz="8" w:space="0"/>
            </w:tcBorders>
          </w:tcPr>
          <w:p w14:paraId="3914A60F"/>
        </w:tc>
        <w:tc>
          <w:tcPr>
            <w:tcW w:w="1957" w:type="dxa"/>
            <w:vMerge w:val="continue"/>
            <w:tcBorders>
              <w:top w:val="single" w:color="000000" w:sz="8" w:space="0"/>
              <w:left w:val="single" w:color="000000" w:sz="8" w:space="0"/>
              <w:bottom w:val="single" w:color="000000" w:sz="8" w:space="0"/>
              <w:right w:val="single" w:color="000000" w:sz="8" w:space="0"/>
            </w:tcBorders>
          </w:tcPr>
          <w:p w14:paraId="4A64A1BA"/>
        </w:tc>
        <w:tc>
          <w:tcPr>
            <w:tcW w:w="1957" w:type="dxa"/>
            <w:vMerge w:val="continue"/>
            <w:tcBorders>
              <w:top w:val="single" w:color="000000" w:sz="8" w:space="0"/>
              <w:left w:val="single" w:color="000000" w:sz="8" w:space="0"/>
              <w:bottom w:val="single" w:color="000000" w:sz="8" w:space="0"/>
              <w:right w:val="single" w:color="000000" w:sz="6" w:space="0"/>
            </w:tcBorders>
          </w:tcPr>
          <w:p w14:paraId="2BB00B42"/>
        </w:tc>
        <w:tc>
          <w:tcPr>
            <w:tcW w:w="1957" w:type="dxa"/>
            <w:vMerge w:val="continue"/>
            <w:tcBorders>
              <w:top w:val="single" w:color="000000" w:sz="8" w:space="0"/>
              <w:left w:val="single" w:color="000000" w:sz="6" w:space="0"/>
              <w:bottom w:val="single" w:color="000000" w:sz="8" w:space="0"/>
              <w:right w:val="single" w:color="000000" w:sz="8" w:space="0"/>
            </w:tcBorders>
          </w:tcPr>
          <w:p w14:paraId="6B94BDEE"/>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584F647">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1128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0BF26A3">
            <w:pPr>
              <w:widowControl/>
              <w:autoSpaceDE w:val="0"/>
              <w:autoSpaceDN w:val="0"/>
              <w:spacing w:before="54" w:after="0" w:line="320" w:lineRule="exact"/>
              <w:ind w:left="0" w:right="0" w:firstLine="0"/>
              <w:jc w:val="center"/>
            </w:pPr>
            <w:r>
              <w:rPr>
                <w:rFonts w:ascii="7v6lAlxz+SimSun" w:hAnsi="7v6lAlxz+SimSun" w:eastAsia="7v6lAlxz+SimSun"/>
                <w:color w:val="000000"/>
                <w:sz w:val="32"/>
              </w:rPr>
              <w:t>建立健全政府信息公开审查机制，组</w:t>
            </w:r>
          </w:p>
          <w:p w14:paraId="51035D6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织开展对拟公开政府信息的审查</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5C6247"/>
        </w:tc>
      </w:tr>
      <w:tr w14:paraId="7B2F2778">
        <w:tblPrEx>
          <w:tblCellMar>
            <w:top w:w="0" w:type="dxa"/>
            <w:left w:w="108" w:type="dxa"/>
            <w:bottom w:w="0" w:type="dxa"/>
            <w:right w:w="108" w:type="dxa"/>
          </w:tblCellMar>
        </w:tblPrEx>
        <w:trPr>
          <w:trHeight w:val="126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633AAA3"/>
        </w:tc>
        <w:tc>
          <w:tcPr>
            <w:tcW w:w="1957" w:type="dxa"/>
            <w:vMerge w:val="continue"/>
            <w:tcBorders>
              <w:top w:val="single" w:color="000000" w:sz="8" w:space="0"/>
              <w:left w:val="single" w:color="000000" w:sz="6" w:space="0"/>
              <w:bottom w:val="single" w:color="000000" w:sz="6" w:space="0"/>
              <w:right w:val="single" w:color="000000" w:sz="8" w:space="0"/>
            </w:tcBorders>
          </w:tcPr>
          <w:p w14:paraId="14AB31AD"/>
        </w:tc>
        <w:tc>
          <w:tcPr>
            <w:tcW w:w="1957" w:type="dxa"/>
            <w:vMerge w:val="continue"/>
            <w:tcBorders>
              <w:top w:val="single" w:color="000000" w:sz="8" w:space="0"/>
              <w:left w:val="single" w:color="000000" w:sz="8" w:space="0"/>
              <w:bottom w:val="single" w:color="000000" w:sz="6" w:space="0"/>
              <w:right w:val="single" w:color="000000" w:sz="8" w:space="0"/>
            </w:tcBorders>
          </w:tcPr>
          <w:p w14:paraId="513B7556"/>
        </w:tc>
        <w:tc>
          <w:tcPr>
            <w:tcW w:w="1957" w:type="dxa"/>
            <w:vMerge w:val="continue"/>
            <w:tcBorders>
              <w:top w:val="single" w:color="000000" w:sz="8" w:space="0"/>
              <w:left w:val="single" w:color="000000" w:sz="8" w:space="0"/>
              <w:bottom w:val="single" w:color="000000" w:sz="6" w:space="0"/>
              <w:right w:val="single" w:color="000000" w:sz="6" w:space="0"/>
            </w:tcBorders>
          </w:tcPr>
          <w:p w14:paraId="72EC1D34"/>
        </w:tc>
        <w:tc>
          <w:tcPr>
            <w:tcW w:w="1957" w:type="dxa"/>
            <w:vMerge w:val="continue"/>
            <w:tcBorders>
              <w:top w:val="single" w:color="000000" w:sz="8" w:space="0"/>
              <w:left w:val="single" w:color="000000" w:sz="6" w:space="0"/>
              <w:bottom w:val="single" w:color="000000" w:sz="6" w:space="0"/>
              <w:right w:val="single" w:color="000000" w:sz="8" w:space="0"/>
            </w:tcBorders>
          </w:tcPr>
          <w:p w14:paraId="3197FCF9"/>
        </w:tc>
        <w:tc>
          <w:tcPr>
            <w:tcW w:w="1957" w:type="dxa"/>
            <w:vMerge w:val="continue"/>
            <w:tcBorders>
              <w:top w:val="single" w:color="000000" w:sz="8" w:space="0"/>
              <w:left w:val="single" w:color="000000" w:sz="8" w:space="0"/>
              <w:bottom w:val="single" w:color="000000" w:sz="8" w:space="0"/>
              <w:right w:val="single" w:color="000000" w:sz="8" w:space="0"/>
            </w:tcBorders>
          </w:tcPr>
          <w:p w14:paraId="2D08154B"/>
        </w:tc>
        <w:tc>
          <w:tcPr>
            <w:tcW w:w="1957" w:type="dxa"/>
            <w:vMerge w:val="continue"/>
            <w:tcBorders>
              <w:top w:val="single" w:color="000000" w:sz="8" w:space="0"/>
              <w:left w:val="single" w:color="000000" w:sz="8" w:space="0"/>
              <w:bottom w:val="single" w:color="000000" w:sz="8" w:space="0"/>
              <w:right w:val="single" w:color="000000" w:sz="6" w:space="0"/>
            </w:tcBorders>
          </w:tcPr>
          <w:p w14:paraId="6038758A"/>
        </w:tc>
        <w:tc>
          <w:tcPr>
            <w:tcW w:w="1957" w:type="dxa"/>
            <w:vMerge w:val="continue"/>
            <w:tcBorders>
              <w:top w:val="single" w:color="000000" w:sz="8" w:space="0"/>
              <w:left w:val="single" w:color="000000" w:sz="6" w:space="0"/>
              <w:bottom w:val="single" w:color="000000" w:sz="8" w:space="0"/>
              <w:right w:val="single" w:color="000000" w:sz="8" w:space="0"/>
            </w:tcBorders>
          </w:tcPr>
          <w:p w14:paraId="3F7B2A3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7092B00">
            <w:pPr>
              <w:widowControl/>
              <w:autoSpaceDE w:val="0"/>
              <w:autoSpaceDN w:val="0"/>
              <w:spacing w:before="482" w:after="0" w:line="318" w:lineRule="exact"/>
              <w:ind w:left="0" w:right="0" w:firstLine="0"/>
              <w:jc w:val="center"/>
            </w:pPr>
            <w:r>
              <w:rPr>
                <w:rFonts w:ascii="7v6lAlxz+SimSun" w:hAnsi="7v6lAlxz+SimSun" w:eastAsia="7v6lAlxz+SimSun"/>
                <w:color w:val="000000"/>
                <w:sz w:val="32"/>
              </w:rPr>
              <w:t>1129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332F577">
            <w:pPr>
              <w:widowControl/>
              <w:autoSpaceDE w:val="0"/>
              <w:autoSpaceDN w:val="0"/>
              <w:spacing w:before="24" w:after="0" w:line="388" w:lineRule="exact"/>
              <w:ind w:left="0" w:right="0" w:firstLine="0"/>
              <w:jc w:val="center"/>
            </w:pPr>
            <w:r>
              <w:rPr>
                <w:rFonts w:ascii="7v6lAlxz+SimSun" w:hAnsi="7v6lAlxz+SimSun" w:eastAsia="7v6lAlxz+SimSun"/>
                <w:color w:val="000000"/>
                <w:sz w:val="32"/>
              </w:rPr>
              <w:t>对不予公开的政府信息进行定期评估审查，公开因情势变化可以公开的政</w:t>
            </w:r>
          </w:p>
          <w:p w14:paraId="771D8980">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府信息</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F5E0B8"/>
        </w:tc>
      </w:tr>
      <w:tr w14:paraId="2E07F5AB">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977F0CD"/>
        </w:tc>
        <w:tc>
          <w:tcPr>
            <w:tcW w:w="1957" w:type="dxa"/>
            <w:vMerge w:val="continue"/>
            <w:tcBorders>
              <w:top w:val="single" w:color="000000" w:sz="8" w:space="0"/>
              <w:left w:val="single" w:color="000000" w:sz="6" w:space="0"/>
              <w:bottom w:val="single" w:color="000000" w:sz="6" w:space="0"/>
              <w:right w:val="single" w:color="000000" w:sz="8" w:space="0"/>
            </w:tcBorders>
          </w:tcPr>
          <w:p w14:paraId="05689567"/>
        </w:tc>
        <w:tc>
          <w:tcPr>
            <w:tcW w:w="1957" w:type="dxa"/>
            <w:vMerge w:val="continue"/>
            <w:tcBorders>
              <w:top w:val="single" w:color="000000" w:sz="8" w:space="0"/>
              <w:left w:val="single" w:color="000000" w:sz="8" w:space="0"/>
              <w:bottom w:val="single" w:color="000000" w:sz="6" w:space="0"/>
              <w:right w:val="single" w:color="000000" w:sz="8" w:space="0"/>
            </w:tcBorders>
          </w:tcPr>
          <w:p w14:paraId="6E86B845"/>
        </w:tc>
        <w:tc>
          <w:tcPr>
            <w:tcW w:w="1957" w:type="dxa"/>
            <w:vMerge w:val="continue"/>
            <w:tcBorders>
              <w:top w:val="single" w:color="000000" w:sz="8" w:space="0"/>
              <w:left w:val="single" w:color="000000" w:sz="8" w:space="0"/>
              <w:bottom w:val="single" w:color="000000" w:sz="6" w:space="0"/>
              <w:right w:val="single" w:color="000000" w:sz="6" w:space="0"/>
            </w:tcBorders>
          </w:tcPr>
          <w:p w14:paraId="66CDDBC1"/>
        </w:tc>
        <w:tc>
          <w:tcPr>
            <w:tcW w:w="1957" w:type="dxa"/>
            <w:vMerge w:val="continue"/>
            <w:tcBorders>
              <w:top w:val="single" w:color="000000" w:sz="8" w:space="0"/>
              <w:left w:val="single" w:color="000000" w:sz="6" w:space="0"/>
              <w:bottom w:val="single" w:color="000000" w:sz="6" w:space="0"/>
              <w:right w:val="single" w:color="000000" w:sz="8" w:space="0"/>
            </w:tcBorders>
          </w:tcPr>
          <w:p w14:paraId="5DB91866"/>
        </w:tc>
        <w:tc>
          <w:tcPr>
            <w:tcW w:w="1957" w:type="dxa"/>
            <w:vMerge w:val="continue"/>
            <w:tcBorders>
              <w:top w:val="single" w:color="000000" w:sz="8" w:space="0"/>
              <w:left w:val="single" w:color="000000" w:sz="8" w:space="0"/>
              <w:bottom w:val="single" w:color="000000" w:sz="8" w:space="0"/>
              <w:right w:val="single" w:color="000000" w:sz="8" w:space="0"/>
            </w:tcBorders>
          </w:tcPr>
          <w:p w14:paraId="1921A6F4"/>
        </w:tc>
        <w:tc>
          <w:tcPr>
            <w:tcW w:w="1957" w:type="dxa"/>
            <w:vMerge w:val="continue"/>
            <w:tcBorders>
              <w:top w:val="single" w:color="000000" w:sz="8" w:space="0"/>
              <w:left w:val="single" w:color="000000" w:sz="8" w:space="0"/>
              <w:bottom w:val="single" w:color="000000" w:sz="8" w:space="0"/>
              <w:right w:val="single" w:color="000000" w:sz="6" w:space="0"/>
            </w:tcBorders>
          </w:tcPr>
          <w:p w14:paraId="42EC4817"/>
        </w:tc>
        <w:tc>
          <w:tcPr>
            <w:tcW w:w="1957" w:type="dxa"/>
            <w:vMerge w:val="continue"/>
            <w:tcBorders>
              <w:top w:val="single" w:color="000000" w:sz="8" w:space="0"/>
              <w:left w:val="single" w:color="000000" w:sz="6" w:space="0"/>
              <w:bottom w:val="single" w:color="000000" w:sz="8" w:space="0"/>
              <w:right w:val="single" w:color="000000" w:sz="8" w:space="0"/>
            </w:tcBorders>
          </w:tcPr>
          <w:p w14:paraId="76C77A6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0EF3A3A">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1130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9FE5689">
            <w:pPr>
              <w:widowControl/>
              <w:autoSpaceDE w:val="0"/>
              <w:autoSpaceDN w:val="0"/>
              <w:spacing w:before="58" w:after="0" w:line="318" w:lineRule="exact"/>
              <w:ind w:left="0" w:right="0" w:firstLine="0"/>
              <w:jc w:val="center"/>
            </w:pPr>
            <w:r>
              <w:rPr>
                <w:rFonts w:ascii="7v6lAlxz+SimSun" w:hAnsi="7v6lAlxz+SimSun" w:eastAsia="7v6lAlxz+SimSun"/>
                <w:color w:val="000000"/>
                <w:sz w:val="32"/>
              </w:rPr>
              <w:t>确定重大行政决策事项目录 、标</w:t>
            </w:r>
          </w:p>
          <w:p w14:paraId="64706CAB">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准，并向社会公布</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587568"/>
        </w:tc>
      </w:tr>
      <w:tr w14:paraId="1608B915">
        <w:tblPrEx>
          <w:tblCellMar>
            <w:top w:w="0" w:type="dxa"/>
            <w:left w:w="108" w:type="dxa"/>
            <w:bottom w:w="0" w:type="dxa"/>
            <w:right w:w="108" w:type="dxa"/>
          </w:tblCellMar>
        </w:tblPrEx>
        <w:trPr>
          <w:trHeight w:val="1504"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561D5D5"/>
        </w:tc>
        <w:tc>
          <w:tcPr>
            <w:tcW w:w="1957" w:type="dxa"/>
            <w:vMerge w:val="continue"/>
            <w:tcBorders>
              <w:top w:val="single" w:color="000000" w:sz="8" w:space="0"/>
              <w:left w:val="single" w:color="000000" w:sz="6" w:space="0"/>
              <w:bottom w:val="single" w:color="000000" w:sz="6" w:space="0"/>
              <w:right w:val="single" w:color="000000" w:sz="8" w:space="0"/>
            </w:tcBorders>
          </w:tcPr>
          <w:p w14:paraId="31D6FCFC"/>
        </w:tc>
        <w:tc>
          <w:tcPr>
            <w:tcW w:w="1957" w:type="dxa"/>
            <w:vMerge w:val="continue"/>
            <w:tcBorders>
              <w:top w:val="single" w:color="000000" w:sz="8" w:space="0"/>
              <w:left w:val="single" w:color="000000" w:sz="8" w:space="0"/>
              <w:bottom w:val="single" w:color="000000" w:sz="6" w:space="0"/>
              <w:right w:val="single" w:color="000000" w:sz="8" w:space="0"/>
            </w:tcBorders>
          </w:tcPr>
          <w:p w14:paraId="4AECFB76"/>
        </w:tc>
        <w:tc>
          <w:tcPr>
            <w:tcW w:w="1957" w:type="dxa"/>
            <w:vMerge w:val="continue"/>
            <w:tcBorders>
              <w:top w:val="single" w:color="000000" w:sz="8" w:space="0"/>
              <w:left w:val="single" w:color="000000" w:sz="8" w:space="0"/>
              <w:bottom w:val="single" w:color="000000" w:sz="6" w:space="0"/>
              <w:right w:val="single" w:color="000000" w:sz="6" w:space="0"/>
            </w:tcBorders>
          </w:tcPr>
          <w:p w14:paraId="4DEE6C02"/>
        </w:tc>
        <w:tc>
          <w:tcPr>
            <w:tcW w:w="1957" w:type="dxa"/>
            <w:vMerge w:val="continue"/>
            <w:tcBorders>
              <w:top w:val="single" w:color="000000" w:sz="8" w:space="0"/>
              <w:left w:val="single" w:color="000000" w:sz="6" w:space="0"/>
              <w:bottom w:val="single" w:color="000000" w:sz="6" w:space="0"/>
              <w:right w:val="single" w:color="000000" w:sz="8" w:space="0"/>
            </w:tcBorders>
          </w:tcPr>
          <w:p w14:paraId="3B75C860"/>
        </w:tc>
        <w:tc>
          <w:tcPr>
            <w:tcW w:w="1957" w:type="dxa"/>
            <w:vMerge w:val="continue"/>
            <w:tcBorders>
              <w:top w:val="single" w:color="000000" w:sz="8" w:space="0"/>
              <w:left w:val="single" w:color="000000" w:sz="8" w:space="0"/>
              <w:bottom w:val="single" w:color="000000" w:sz="8" w:space="0"/>
              <w:right w:val="single" w:color="000000" w:sz="8" w:space="0"/>
            </w:tcBorders>
          </w:tcPr>
          <w:p w14:paraId="047C0BA0"/>
        </w:tc>
        <w:tc>
          <w:tcPr>
            <w:tcW w:w="1957" w:type="dxa"/>
            <w:vMerge w:val="continue"/>
            <w:tcBorders>
              <w:top w:val="single" w:color="000000" w:sz="8" w:space="0"/>
              <w:left w:val="single" w:color="000000" w:sz="8" w:space="0"/>
              <w:bottom w:val="single" w:color="000000" w:sz="8" w:space="0"/>
              <w:right w:val="single" w:color="000000" w:sz="6" w:space="0"/>
            </w:tcBorders>
          </w:tcPr>
          <w:p w14:paraId="729B3A7F"/>
        </w:tc>
        <w:tc>
          <w:tcPr>
            <w:tcW w:w="1957" w:type="dxa"/>
            <w:vMerge w:val="continue"/>
            <w:tcBorders>
              <w:top w:val="single" w:color="000000" w:sz="8" w:space="0"/>
              <w:left w:val="single" w:color="000000" w:sz="6" w:space="0"/>
              <w:bottom w:val="single" w:color="000000" w:sz="8" w:space="0"/>
              <w:right w:val="single" w:color="000000" w:sz="8" w:space="0"/>
            </w:tcBorders>
          </w:tcPr>
          <w:p w14:paraId="1CC3695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1FAFCD6">
            <w:pPr>
              <w:widowControl/>
              <w:autoSpaceDE w:val="0"/>
              <w:autoSpaceDN w:val="0"/>
              <w:spacing w:before="600" w:after="0" w:line="318" w:lineRule="exact"/>
              <w:ind w:left="0" w:right="0" w:firstLine="0"/>
              <w:jc w:val="center"/>
            </w:pPr>
            <w:r>
              <w:rPr>
                <w:rFonts w:ascii="7v6lAlxz+SimSun" w:hAnsi="7v6lAlxz+SimSun" w:eastAsia="7v6lAlxz+SimSun"/>
                <w:color w:val="000000"/>
                <w:sz w:val="32"/>
              </w:rPr>
              <w:t>1131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6FBE91E">
            <w:pPr>
              <w:widowControl/>
              <w:autoSpaceDE w:val="0"/>
              <w:autoSpaceDN w:val="0"/>
              <w:spacing w:before="146" w:after="0" w:line="386" w:lineRule="exact"/>
              <w:ind w:left="0" w:right="0" w:firstLine="0"/>
              <w:jc w:val="center"/>
            </w:pPr>
            <w:r>
              <w:rPr>
                <w:rFonts w:ascii="7v6lAlxz+SimSun" w:hAnsi="7v6lAlxz+SimSun" w:eastAsia="7v6lAlxz+SimSun"/>
                <w:color w:val="000000"/>
                <w:sz w:val="32"/>
              </w:rPr>
              <w:t>组织编制本街道政府信息公开指南、政府信息公开目录和政府信息公开工</w:t>
            </w:r>
          </w:p>
          <w:p w14:paraId="3F8DE1F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作年度报告</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58EFCD6"/>
        </w:tc>
      </w:tr>
      <w:tr w14:paraId="4E0A2845">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62F707CF"/>
        </w:tc>
        <w:tc>
          <w:tcPr>
            <w:tcW w:w="1957" w:type="dxa"/>
            <w:vMerge w:val="continue"/>
            <w:tcBorders>
              <w:top w:val="single" w:color="000000" w:sz="8" w:space="0"/>
              <w:left w:val="single" w:color="000000" w:sz="6" w:space="0"/>
              <w:bottom w:val="single" w:color="000000" w:sz="6" w:space="0"/>
              <w:right w:val="single" w:color="000000" w:sz="8" w:space="0"/>
            </w:tcBorders>
          </w:tcPr>
          <w:p w14:paraId="54FD5CC9"/>
        </w:tc>
        <w:tc>
          <w:tcPr>
            <w:tcW w:w="1957" w:type="dxa"/>
            <w:vMerge w:val="continue"/>
            <w:tcBorders>
              <w:top w:val="single" w:color="000000" w:sz="8" w:space="0"/>
              <w:left w:val="single" w:color="000000" w:sz="8" w:space="0"/>
              <w:bottom w:val="single" w:color="000000" w:sz="6" w:space="0"/>
              <w:right w:val="single" w:color="000000" w:sz="8" w:space="0"/>
            </w:tcBorders>
          </w:tcPr>
          <w:p w14:paraId="2F4F00A9"/>
        </w:tc>
        <w:tc>
          <w:tcPr>
            <w:tcW w:w="1957" w:type="dxa"/>
            <w:vMerge w:val="continue"/>
            <w:tcBorders>
              <w:top w:val="single" w:color="000000" w:sz="8" w:space="0"/>
              <w:left w:val="single" w:color="000000" w:sz="8" w:space="0"/>
              <w:bottom w:val="single" w:color="000000" w:sz="6" w:space="0"/>
              <w:right w:val="single" w:color="000000" w:sz="6" w:space="0"/>
            </w:tcBorders>
          </w:tcPr>
          <w:p w14:paraId="386624C8"/>
        </w:tc>
        <w:tc>
          <w:tcPr>
            <w:tcW w:w="1957" w:type="dxa"/>
            <w:vMerge w:val="continue"/>
            <w:tcBorders>
              <w:top w:val="single" w:color="000000" w:sz="8" w:space="0"/>
              <w:left w:val="single" w:color="000000" w:sz="6" w:space="0"/>
              <w:bottom w:val="single" w:color="000000" w:sz="6" w:space="0"/>
              <w:right w:val="single" w:color="000000" w:sz="8" w:space="0"/>
            </w:tcBorders>
          </w:tcPr>
          <w:p w14:paraId="259E61D1"/>
        </w:tc>
        <w:tc>
          <w:tcPr>
            <w:tcW w:w="1957" w:type="dxa"/>
            <w:vMerge w:val="continue"/>
            <w:tcBorders>
              <w:top w:val="single" w:color="000000" w:sz="8" w:space="0"/>
              <w:left w:val="single" w:color="000000" w:sz="8" w:space="0"/>
              <w:bottom w:val="single" w:color="000000" w:sz="8" w:space="0"/>
              <w:right w:val="single" w:color="000000" w:sz="8" w:space="0"/>
            </w:tcBorders>
          </w:tcPr>
          <w:p w14:paraId="3A7A6E1B"/>
        </w:tc>
        <w:tc>
          <w:tcPr>
            <w:tcW w:w="1957" w:type="dxa"/>
            <w:vMerge w:val="continue"/>
            <w:tcBorders>
              <w:top w:val="single" w:color="000000" w:sz="8" w:space="0"/>
              <w:left w:val="single" w:color="000000" w:sz="8" w:space="0"/>
              <w:bottom w:val="single" w:color="000000" w:sz="8" w:space="0"/>
              <w:right w:val="single" w:color="000000" w:sz="6" w:space="0"/>
            </w:tcBorders>
          </w:tcPr>
          <w:p w14:paraId="5287DD65"/>
        </w:tc>
        <w:tc>
          <w:tcPr>
            <w:tcW w:w="1957" w:type="dxa"/>
            <w:vMerge w:val="continue"/>
            <w:tcBorders>
              <w:top w:val="single" w:color="000000" w:sz="8" w:space="0"/>
              <w:left w:val="single" w:color="000000" w:sz="6" w:space="0"/>
              <w:bottom w:val="single" w:color="000000" w:sz="8" w:space="0"/>
              <w:right w:val="single" w:color="000000" w:sz="8" w:space="0"/>
            </w:tcBorders>
          </w:tcPr>
          <w:p w14:paraId="6BD0C67C"/>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2DC91BF">
            <w:pPr>
              <w:widowControl/>
              <w:autoSpaceDE w:val="0"/>
              <w:autoSpaceDN w:val="0"/>
              <w:spacing w:before="252" w:after="0" w:line="320" w:lineRule="exact"/>
              <w:ind w:left="0" w:right="0" w:firstLine="0"/>
              <w:jc w:val="center"/>
            </w:pPr>
            <w:r>
              <w:rPr>
                <w:rFonts w:ascii="7v6lAlxz+SimSun" w:hAnsi="7v6lAlxz+SimSun" w:eastAsia="7v6lAlxz+SimSun"/>
                <w:color w:val="000000"/>
                <w:sz w:val="32"/>
              </w:rPr>
              <w:t>1132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A0D1B37">
            <w:pPr>
              <w:widowControl/>
              <w:autoSpaceDE w:val="0"/>
              <w:autoSpaceDN w:val="0"/>
              <w:spacing w:before="58" w:after="0" w:line="318" w:lineRule="exact"/>
              <w:ind w:left="0" w:right="0" w:firstLine="0"/>
              <w:jc w:val="center"/>
            </w:pPr>
            <w:r>
              <w:rPr>
                <w:rFonts w:ascii="7v6lAlxz+SimSun" w:hAnsi="7v6lAlxz+SimSun" w:eastAsia="7v6lAlxz+SimSun"/>
                <w:color w:val="000000"/>
                <w:sz w:val="32"/>
              </w:rPr>
              <w:t>开展基层政务公开标准化、制度化建</w:t>
            </w:r>
          </w:p>
          <w:p w14:paraId="3AB5133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设</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51A1F426"/>
        </w:tc>
      </w:tr>
      <w:tr w14:paraId="663B7024">
        <w:tblPrEx>
          <w:tblCellMar>
            <w:top w:w="0" w:type="dxa"/>
            <w:left w:w="108" w:type="dxa"/>
            <w:bottom w:w="0" w:type="dxa"/>
            <w:right w:w="108" w:type="dxa"/>
          </w:tblCellMar>
        </w:tblPrEx>
        <w:trPr>
          <w:trHeight w:val="3918"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14BDD936"/>
        </w:tc>
        <w:tc>
          <w:tcPr>
            <w:tcW w:w="1957" w:type="dxa"/>
            <w:vMerge w:val="continue"/>
            <w:tcBorders>
              <w:top w:val="single" w:color="000000" w:sz="8" w:space="0"/>
              <w:left w:val="single" w:color="000000" w:sz="6" w:space="0"/>
              <w:bottom w:val="single" w:color="000000" w:sz="6" w:space="0"/>
              <w:right w:val="single" w:color="000000" w:sz="8" w:space="0"/>
            </w:tcBorders>
          </w:tcPr>
          <w:p w14:paraId="6DED620F"/>
        </w:tc>
        <w:tc>
          <w:tcPr>
            <w:tcW w:w="1957" w:type="dxa"/>
            <w:vMerge w:val="continue"/>
            <w:tcBorders>
              <w:top w:val="single" w:color="000000" w:sz="8" w:space="0"/>
              <w:left w:val="single" w:color="000000" w:sz="8" w:space="0"/>
              <w:bottom w:val="single" w:color="000000" w:sz="6" w:space="0"/>
              <w:right w:val="single" w:color="000000" w:sz="8" w:space="0"/>
            </w:tcBorders>
          </w:tcPr>
          <w:p w14:paraId="6D7C6015"/>
        </w:tc>
        <w:tc>
          <w:tcPr>
            <w:tcW w:w="1957" w:type="dxa"/>
            <w:vMerge w:val="continue"/>
            <w:tcBorders>
              <w:top w:val="single" w:color="000000" w:sz="8" w:space="0"/>
              <w:left w:val="single" w:color="000000" w:sz="8" w:space="0"/>
              <w:bottom w:val="single" w:color="000000" w:sz="6" w:space="0"/>
              <w:right w:val="single" w:color="000000" w:sz="6" w:space="0"/>
            </w:tcBorders>
          </w:tcPr>
          <w:p w14:paraId="09151023"/>
        </w:tc>
        <w:tc>
          <w:tcPr>
            <w:tcW w:w="1957" w:type="dxa"/>
            <w:vMerge w:val="continue"/>
            <w:tcBorders>
              <w:top w:val="single" w:color="000000" w:sz="8" w:space="0"/>
              <w:left w:val="single" w:color="000000" w:sz="6" w:space="0"/>
              <w:bottom w:val="single" w:color="000000" w:sz="6" w:space="0"/>
              <w:right w:val="single" w:color="000000" w:sz="8" w:space="0"/>
            </w:tcBorders>
          </w:tcPr>
          <w:p w14:paraId="3F11E0D5"/>
        </w:tc>
        <w:tc>
          <w:tcPr>
            <w:tcW w:w="6322" w:type="dxa"/>
            <w:tcBorders>
              <w:top w:val="single" w:color="000000" w:sz="8" w:space="0"/>
              <w:left w:val="single" w:color="000000" w:sz="8" w:space="0"/>
              <w:bottom w:val="single" w:color="000000" w:sz="6" w:space="0"/>
              <w:right w:val="single" w:color="000000" w:sz="8" w:space="0"/>
            </w:tcBorders>
            <w:tcMar>
              <w:left w:w="0" w:type="dxa"/>
              <w:right w:w="0" w:type="dxa"/>
            </w:tcMar>
          </w:tcPr>
          <w:p w14:paraId="4B9E0BF7">
            <w:pPr>
              <w:widowControl/>
              <w:autoSpaceDE w:val="0"/>
              <w:autoSpaceDN w:val="0"/>
              <w:spacing w:before="138" w:after="0" w:line="224" w:lineRule="exact"/>
              <w:ind w:left="30" w:right="0" w:firstLine="0"/>
              <w:jc w:val="left"/>
            </w:pPr>
            <w:r>
              <w:rPr>
                <w:rFonts w:ascii="7v6lAlxz+SimSun" w:hAnsi="7v6lAlxz+SimSun" w:eastAsia="7v6lAlxz+SimSun"/>
                <w:color w:val="000000"/>
                <w:sz w:val="18"/>
              </w:rPr>
              <w:t>《中华人民共和国政府信息公开条例》第十九   对涉及公众利益调整、需要公众广泛知晓或者需要公众参与决策的政府信息，行政机关应当主动公开。第二十   行政机关应当依照本条例第十九条的规定，主动公开本行政机关的下列政府信息：（一）行政法规、规章和规范性文件；（二）机关职能、机构设置、办公地址、办公时间、联系方式、加强人姓名；（三）国民经济和社会发展规划、专项规划、区域规划及相关政策；（四）国民经济和社会发展统计信息；（五）办理行政许可和其他对外管理服务事项的依据、条件、程序以及办理结果；（六）实施行政处罚、行政强制的依据、条件、程序以及本行政机关认为具有一定社会影响的行政处罚决定；（七）财政预算、决算信息；（八）行政事业性收费项目及其依据、标准；（九）政府集中采购项目的目录、标准及实施情况；（十）重大建设项目的批准和实施情况；（十一）扶贫、教育、医疗、社会保障、促进就业等方面的政策、措施及其实施情况；（十二）突发公共事件的应急预案、预警信息及应对情况；（十三）环境保护、公共卫生、安全生产、食品药品、产品质量的监督检查情况；（十四）公务员招考的职位、名额、报考条件等事项以及录用结果；（十五）法律、法规、规章和国家有关规定规定应当主动公开的其他政府信息。</w:t>
            </w:r>
          </w:p>
        </w:tc>
        <w:tc>
          <w:tcPr>
            <w:tcW w:w="802" w:type="dxa"/>
            <w:tcBorders>
              <w:top w:val="single" w:color="000000" w:sz="8" w:space="0"/>
              <w:left w:val="single" w:color="000000" w:sz="8" w:space="0"/>
              <w:bottom w:val="single" w:color="000000" w:sz="6" w:space="0"/>
              <w:right w:val="single" w:color="000000" w:sz="6" w:space="0"/>
            </w:tcBorders>
            <w:tcMar>
              <w:left w:w="0" w:type="dxa"/>
              <w:right w:w="0" w:type="dxa"/>
            </w:tcMar>
          </w:tcPr>
          <w:p w14:paraId="3955FF36">
            <w:pPr>
              <w:widowControl/>
              <w:autoSpaceDE w:val="0"/>
              <w:autoSpaceDN w:val="0"/>
              <w:spacing w:before="1738" w:after="0" w:line="198" w:lineRule="exact"/>
              <w:ind w:left="0" w:right="0" w:firstLine="0"/>
              <w:jc w:val="center"/>
            </w:pPr>
            <w:r>
              <w:rPr>
                <w:rFonts w:ascii="7v6lAlxz+SimSun" w:hAnsi="7v6lAlxz+SimSun" w:eastAsia="7v6lAlxz+SimSun"/>
                <w:color w:val="000000"/>
                <w:sz w:val="20"/>
              </w:rPr>
              <w:t>党政办</w:t>
            </w:r>
          </w:p>
          <w:p w14:paraId="7FDE60B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8" w:space="0"/>
              <w:left w:val="single" w:color="000000" w:sz="6" w:space="0"/>
              <w:bottom w:val="single" w:color="000000" w:sz="6" w:space="0"/>
              <w:right w:val="single" w:color="000000" w:sz="8" w:space="0"/>
            </w:tcBorders>
            <w:tcMar>
              <w:left w:w="0" w:type="dxa"/>
              <w:right w:w="0" w:type="dxa"/>
            </w:tcMar>
          </w:tcPr>
          <w:p w14:paraId="21825EB4">
            <w:pPr>
              <w:widowControl/>
              <w:autoSpaceDE w:val="0"/>
              <w:autoSpaceDN w:val="0"/>
              <w:spacing w:before="1738" w:after="0" w:line="198" w:lineRule="exact"/>
              <w:ind w:left="0" w:right="0" w:firstLine="0"/>
              <w:jc w:val="center"/>
            </w:pPr>
            <w:r>
              <w:rPr>
                <w:rFonts w:ascii="7v6lAlxz+SimSun" w:hAnsi="7v6lAlxz+SimSun" w:eastAsia="7v6lAlxz+SimSun"/>
                <w:color w:val="000000"/>
                <w:sz w:val="20"/>
              </w:rPr>
              <w:t>区政府</w:t>
            </w:r>
          </w:p>
          <w:p w14:paraId="08DE38C3">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办</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034D0F0">
            <w:pPr>
              <w:widowControl/>
              <w:autoSpaceDE w:val="0"/>
              <w:autoSpaceDN w:val="0"/>
              <w:spacing w:before="1808" w:after="0" w:line="318" w:lineRule="exact"/>
              <w:ind w:left="0" w:right="0" w:firstLine="0"/>
              <w:jc w:val="center"/>
            </w:pPr>
            <w:r>
              <w:rPr>
                <w:rFonts w:ascii="7v6lAlxz+SimSun" w:hAnsi="7v6lAlxz+SimSun" w:eastAsia="7v6lAlxz+SimSun"/>
                <w:color w:val="000000"/>
                <w:sz w:val="32"/>
              </w:rPr>
              <w:t>1133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20D349F">
            <w:pPr>
              <w:widowControl/>
              <w:autoSpaceDE w:val="0"/>
              <w:autoSpaceDN w:val="0"/>
              <w:spacing w:before="1350" w:after="0" w:line="388" w:lineRule="exact"/>
              <w:ind w:left="0" w:right="0" w:firstLine="0"/>
              <w:jc w:val="center"/>
            </w:pPr>
            <w:r>
              <w:rPr>
                <w:rFonts w:ascii="7v6lAlxz+SimSun" w:hAnsi="7v6lAlxz+SimSun" w:eastAsia="7v6lAlxz+SimSun"/>
                <w:color w:val="000000"/>
                <w:sz w:val="32"/>
              </w:rPr>
              <w:t>加强互联网政府信息公开平台建设、打造新厂街道基层政务公开标准化规</w:t>
            </w:r>
          </w:p>
          <w:p w14:paraId="0ECCFBBB">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范化建设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12B0D48">
            <w:pPr>
              <w:widowControl/>
              <w:autoSpaceDE w:val="0"/>
              <w:autoSpaceDN w:val="0"/>
              <w:spacing w:before="1862" w:after="0" w:line="200" w:lineRule="exact"/>
              <w:ind w:left="0" w:right="0" w:firstLine="0"/>
              <w:jc w:val="center"/>
            </w:pPr>
            <w:r>
              <w:rPr>
                <w:rFonts w:ascii="7v6lAlxz+SimSun" w:hAnsi="7v6lAlxz+SimSun" w:eastAsia="7v6lAlxz+SimSun"/>
                <w:color w:val="000000"/>
                <w:sz w:val="20"/>
              </w:rPr>
              <w:t>特色事项</w:t>
            </w:r>
          </w:p>
        </w:tc>
      </w:tr>
    </w:tbl>
    <w:p w14:paraId="0AE80C9C">
      <w:pPr>
        <w:widowControl/>
        <w:autoSpaceDE w:val="0"/>
        <w:autoSpaceDN w:val="0"/>
        <w:spacing w:before="370" w:after="0" w:line="414" w:lineRule="exact"/>
        <w:ind w:left="0" w:right="0" w:firstLine="0"/>
        <w:jc w:val="center"/>
      </w:pPr>
      <w:r>
        <w:rPr>
          <w:rFonts w:ascii="宋体" w:hAnsi="宋体" w:eastAsia="宋体"/>
          <w:color w:val="000000"/>
          <w:sz w:val="36"/>
        </w:rPr>
        <w:t>-109-</w:t>
      </w:r>
    </w:p>
    <w:p w14:paraId="3CC988B7">
      <w:pPr>
        <w:sectPr>
          <w:pgSz w:w="23811" w:h="17237"/>
          <w:pgMar w:top="570" w:right="1140" w:bottom="110" w:left="1140" w:header="720" w:footer="720" w:gutter="0"/>
          <w:cols w:equalWidth="0" w:num="1">
            <w:col w:w="21532"/>
          </w:cols>
          <w:docGrid w:linePitch="360" w:charSpace="0"/>
        </w:sectPr>
      </w:pPr>
    </w:p>
    <w:p w14:paraId="2DA1B4B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80220"/>
            <wp:effectExtent l="0" t="0" r="1143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pic:cNvPicPr>
                      <a:picLocks noChangeAspect="1"/>
                    </pic:cNvPicPr>
                  </pic:nvPicPr>
                  <pic:blipFill>
                    <a:blip r:embed="rId106"/>
                    <a:stretch>
                      <a:fillRect/>
                    </a:stretch>
                  </pic:blipFill>
                  <pic:spPr>
                    <a:xfrm>
                      <a:off x="0" y="0"/>
                      <a:ext cx="13647419" cy="9380484"/>
                    </a:xfrm>
                    <a:prstGeom prst="rect">
                      <a:avLst/>
                    </a:prstGeom>
                  </pic:spPr>
                </pic:pic>
              </a:graphicData>
            </a:graphic>
          </wp:anchor>
        </w:drawing>
      </w:r>
    </w:p>
    <w:p w14:paraId="1FBC91CD">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93AD060">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29DD85D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3D15BC2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70E7F8A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4C8962D">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C341D1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30BFEDE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C7FE201">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1611CE9">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ACD71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62BE21D">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0F603E27">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EAF6D95">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A1F492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7668E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EE09F5B">
        <w:tblPrEx>
          <w:tblCellMar>
            <w:top w:w="0" w:type="dxa"/>
            <w:left w:w="108" w:type="dxa"/>
            <w:bottom w:w="0" w:type="dxa"/>
            <w:right w:w="108" w:type="dxa"/>
          </w:tblCellMar>
        </w:tblPrEx>
        <w:trPr>
          <w:trHeight w:val="172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CEB127E">
            <w:pPr>
              <w:widowControl/>
              <w:autoSpaceDE w:val="0"/>
              <w:autoSpaceDN w:val="0"/>
              <w:spacing w:before="6106" w:after="0" w:line="318" w:lineRule="exact"/>
              <w:ind w:left="0" w:right="0" w:firstLine="0"/>
              <w:jc w:val="center"/>
            </w:pPr>
            <w:r>
              <w:rPr>
                <w:rFonts w:ascii="7v6lAlxz+SimSun" w:hAnsi="7v6lAlxz+SimSun" w:eastAsia="7v6lAlxz+SimSun"/>
                <w:color w:val="000000"/>
                <w:sz w:val="32"/>
              </w:rPr>
              <w:t>105</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8879920">
            <w:pPr>
              <w:widowControl/>
              <w:autoSpaceDE w:val="0"/>
              <w:autoSpaceDN w:val="0"/>
              <w:spacing w:before="5910" w:after="0" w:line="320" w:lineRule="exact"/>
              <w:ind w:left="0" w:right="0" w:firstLine="0"/>
              <w:jc w:val="center"/>
            </w:pPr>
            <w:r>
              <w:rPr>
                <w:rFonts w:ascii="7v6lAlxz+SimSun" w:hAnsi="7v6lAlxz+SimSun" w:eastAsia="7v6lAlxz+SimSun"/>
                <w:color w:val="000000"/>
                <w:sz w:val="32"/>
              </w:rPr>
              <w:t>综合</w:t>
            </w:r>
          </w:p>
          <w:p w14:paraId="33DE596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政务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FE3B8B9">
            <w:pPr>
              <w:widowControl/>
              <w:autoSpaceDE w:val="0"/>
              <w:autoSpaceDN w:val="0"/>
              <w:spacing w:before="5262" w:after="0" w:line="388" w:lineRule="exact"/>
              <w:ind w:left="88" w:right="72" w:firstLine="0"/>
              <w:jc w:val="both"/>
            </w:pPr>
            <w:r>
              <w:rPr>
                <w:rFonts w:ascii="7v6lAlxz+SimSun" w:hAnsi="7v6lAlxz+SimSun" w:eastAsia="7v6lAlxz+SimSun"/>
                <w:color w:val="000000"/>
                <w:sz w:val="32"/>
              </w:rPr>
              <w:t>加强公文办理、会务保障、信息报送、督查督办、档案管理等日常政务性工作。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9F87949">
            <w:pPr>
              <w:widowControl/>
              <w:autoSpaceDE w:val="0"/>
              <w:autoSpaceDN w:val="0"/>
              <w:spacing w:before="2440" w:after="0" w:line="320" w:lineRule="exact"/>
              <w:ind w:left="0" w:right="0" w:firstLine="0"/>
              <w:jc w:val="center"/>
            </w:pPr>
            <w:r>
              <w:rPr>
                <w:rFonts w:ascii="7v6lAlxz+SimSun" w:hAnsi="7v6lAlxz+SimSun" w:eastAsia="7v6lAlxz+SimSun"/>
                <w:color w:val="000000"/>
                <w:sz w:val="32"/>
              </w:rPr>
              <w:t>274</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F15C684">
            <w:pPr>
              <w:widowControl/>
              <w:autoSpaceDE w:val="0"/>
              <w:autoSpaceDN w:val="0"/>
              <w:spacing w:before="2246" w:after="0" w:line="320" w:lineRule="exact"/>
              <w:ind w:left="0" w:right="0" w:firstLine="0"/>
              <w:jc w:val="center"/>
            </w:pPr>
            <w:r>
              <w:rPr>
                <w:rFonts w:ascii="7v6lAlxz+SimSun" w:hAnsi="7v6lAlxz+SimSun" w:eastAsia="7v6lAlxz+SimSun"/>
                <w:color w:val="000000"/>
                <w:sz w:val="32"/>
              </w:rPr>
              <w:t>加强公文办</w:t>
            </w:r>
          </w:p>
          <w:p w14:paraId="3D0E0DBC">
            <w:pPr>
              <w:widowControl/>
              <w:autoSpaceDE w:val="0"/>
              <w:autoSpaceDN w:val="0"/>
              <w:spacing w:before="68" w:after="0" w:line="320" w:lineRule="exact"/>
              <w:ind w:left="0" w:right="0" w:firstLine="0"/>
              <w:jc w:val="center"/>
            </w:pPr>
            <w:r>
              <w:rPr>
                <w:rFonts w:ascii="7v6lAlxz+SimSun" w:hAnsi="7v6lAlxz+SimSun" w:eastAsia="7v6lAlxz+SimSun"/>
                <w:color w:val="000000"/>
                <w:sz w:val="32"/>
              </w:rPr>
              <w:t>理</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CDE0E39">
            <w:pPr>
              <w:widowControl/>
              <w:autoSpaceDE w:val="0"/>
              <w:autoSpaceDN w:val="0"/>
              <w:spacing w:before="594" w:after="0" w:line="248"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《党政机关公文处理工作条例》第六条 各级党政机关应当高度重视公文处理工作，加强组织领导，强化队伍建设，设立文秘部门或者由专人加强公文处理工作。</w:t>
            </w:r>
          </w:p>
          <w:p w14:paraId="6657A0EA">
            <w:pPr>
              <w:widowControl/>
              <w:autoSpaceDE w:val="0"/>
              <w:autoSpaceDN w:val="0"/>
              <w:spacing w:before="0" w:after="0" w:line="248" w:lineRule="exact"/>
              <w:ind w:left="30" w:right="0" w:firstLine="0"/>
              <w:jc w:val="left"/>
            </w:pPr>
            <w:r>
              <w:rPr>
                <w:rFonts w:ascii="7v6lAlxz+SimSun" w:hAnsi="7v6lAlxz+SimSun" w:eastAsia="7v6lAlxz+SimSun"/>
                <w:color w:val="000000"/>
                <w:sz w:val="20"/>
              </w:rPr>
              <w:t>第七条 各级党政机关办公厅（室）主管本机关的公文处理工作，并对下级机关的公文处理工作进行业务指导和督促检查。第二十二条 公文应当经本机关加强人审批签发。重要公文和上行文由机关主要加强人签发。党委、政府的办公厅（室）根据党委、政府授权制发的公文，由受权机关主要加强人签发或者按照有关规定签发。签发人签发公文，应当签署意见、姓名和完整日期；圈阅或者签名的，视为同意。联合发文由所有联署机关的加强人会签。第二十三条 公文办理包括收文办理、发文办理和整理归档。第二十八条 各级党政机关应当建立健全本机关公文管理制度，确保管理严格规范，充分发挥公文效用。第二十九条 党政机关公文由文秘部门或者专人统一管理。设立党委（党组）的区级以上单位应当建立机要保密室和机要阅文室，并按照有关保密规定配备工作人员和必要的安全保密设施设备。</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A643918">
            <w:pPr>
              <w:widowControl/>
              <w:autoSpaceDE w:val="0"/>
              <w:autoSpaceDN w:val="0"/>
              <w:spacing w:before="2370" w:after="0" w:line="200" w:lineRule="exact"/>
              <w:ind w:left="0" w:right="0" w:firstLine="0"/>
              <w:jc w:val="center"/>
            </w:pPr>
            <w:r>
              <w:rPr>
                <w:rFonts w:ascii="7v6lAlxz+SimSun" w:hAnsi="7v6lAlxz+SimSun" w:eastAsia="7v6lAlxz+SimSun"/>
                <w:color w:val="000000"/>
                <w:sz w:val="20"/>
              </w:rPr>
              <w:t>党政办</w:t>
            </w:r>
          </w:p>
          <w:p w14:paraId="568CDD47">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906F40A">
            <w:pPr>
              <w:widowControl/>
              <w:autoSpaceDE w:val="0"/>
              <w:autoSpaceDN w:val="0"/>
              <w:spacing w:before="2202" w:after="0" w:line="246" w:lineRule="exact"/>
              <w:ind w:left="0" w:right="0" w:firstLine="0"/>
              <w:jc w:val="center"/>
            </w:pPr>
            <w:r>
              <w:rPr>
                <w:rFonts w:ascii="7v6lAlxz+SimSun" w:hAnsi="7v6lAlxz+SimSun" w:eastAsia="7v6lAlxz+SimSun"/>
                <w:color w:val="000000"/>
                <w:sz w:val="20"/>
              </w:rPr>
              <w:t>区委办、区政府办</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F19DC7F">
            <w:pPr>
              <w:widowControl/>
              <w:autoSpaceDE w:val="0"/>
              <w:autoSpaceDN w:val="0"/>
              <w:spacing w:before="712" w:after="0" w:line="320" w:lineRule="exact"/>
              <w:ind w:left="0" w:right="0" w:firstLine="0"/>
              <w:jc w:val="center"/>
            </w:pPr>
            <w:r>
              <w:rPr>
                <w:rFonts w:ascii="7v6lAlxz+SimSun" w:hAnsi="7v6lAlxz+SimSun" w:eastAsia="7v6lAlxz+SimSun"/>
                <w:color w:val="000000"/>
                <w:sz w:val="32"/>
              </w:rPr>
              <w:t>1134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99373B3">
            <w:pPr>
              <w:widowControl/>
              <w:autoSpaceDE w:val="0"/>
              <w:autoSpaceDN w:val="0"/>
              <w:spacing w:before="518" w:after="0" w:line="320" w:lineRule="exact"/>
              <w:ind w:left="0" w:right="0" w:firstLine="0"/>
              <w:jc w:val="center"/>
            </w:pPr>
            <w:r>
              <w:rPr>
                <w:rFonts w:ascii="7v6lAlxz+SimSun" w:hAnsi="7v6lAlxz+SimSun" w:eastAsia="7v6lAlxz+SimSun"/>
                <w:color w:val="000000"/>
                <w:sz w:val="32"/>
              </w:rPr>
              <w:t>收文办理（签收、登记、拟办、分办</w:t>
            </w:r>
          </w:p>
          <w:p w14:paraId="4984DF68">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、催办、办结）</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5551079"/>
        </w:tc>
      </w:tr>
      <w:tr w14:paraId="728C5CCD">
        <w:tblPrEx>
          <w:tblCellMar>
            <w:top w:w="0" w:type="dxa"/>
            <w:left w:w="108" w:type="dxa"/>
            <w:bottom w:w="0" w:type="dxa"/>
            <w:right w:w="108" w:type="dxa"/>
          </w:tblCellMar>
        </w:tblPrEx>
        <w:trPr>
          <w:trHeight w:val="172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B047FFB"/>
        </w:tc>
        <w:tc>
          <w:tcPr>
            <w:tcW w:w="1957" w:type="dxa"/>
            <w:vMerge w:val="continue"/>
            <w:tcBorders>
              <w:top w:val="single" w:color="000000" w:sz="8" w:space="0"/>
              <w:left w:val="single" w:color="000000" w:sz="6" w:space="0"/>
              <w:bottom w:val="single" w:color="000000" w:sz="8" w:space="0"/>
              <w:right w:val="single" w:color="000000" w:sz="8" w:space="0"/>
            </w:tcBorders>
          </w:tcPr>
          <w:p w14:paraId="5239636A"/>
        </w:tc>
        <w:tc>
          <w:tcPr>
            <w:tcW w:w="1957" w:type="dxa"/>
            <w:vMerge w:val="continue"/>
            <w:tcBorders>
              <w:top w:val="single" w:color="000000" w:sz="8" w:space="0"/>
              <w:left w:val="single" w:color="000000" w:sz="8" w:space="0"/>
              <w:bottom w:val="single" w:color="000000" w:sz="8" w:space="0"/>
              <w:right w:val="single" w:color="000000" w:sz="8" w:space="0"/>
            </w:tcBorders>
          </w:tcPr>
          <w:p w14:paraId="2DCB2A70"/>
        </w:tc>
        <w:tc>
          <w:tcPr>
            <w:tcW w:w="1957" w:type="dxa"/>
            <w:vMerge w:val="continue"/>
            <w:tcBorders>
              <w:top w:val="single" w:color="000000" w:sz="8" w:space="0"/>
              <w:left w:val="single" w:color="000000" w:sz="8" w:space="0"/>
              <w:bottom w:val="single" w:color="000000" w:sz="8" w:space="0"/>
              <w:right w:val="single" w:color="000000" w:sz="6" w:space="0"/>
            </w:tcBorders>
          </w:tcPr>
          <w:p w14:paraId="1622BBAD"/>
        </w:tc>
        <w:tc>
          <w:tcPr>
            <w:tcW w:w="1957" w:type="dxa"/>
            <w:vMerge w:val="continue"/>
            <w:tcBorders>
              <w:top w:val="single" w:color="000000" w:sz="8" w:space="0"/>
              <w:left w:val="single" w:color="000000" w:sz="6" w:space="0"/>
              <w:bottom w:val="single" w:color="000000" w:sz="8" w:space="0"/>
              <w:right w:val="single" w:color="000000" w:sz="8" w:space="0"/>
            </w:tcBorders>
          </w:tcPr>
          <w:p w14:paraId="32B5F389"/>
        </w:tc>
        <w:tc>
          <w:tcPr>
            <w:tcW w:w="1957" w:type="dxa"/>
            <w:vMerge w:val="continue"/>
            <w:tcBorders>
              <w:top w:val="single" w:color="000000" w:sz="8" w:space="0"/>
              <w:left w:val="single" w:color="000000" w:sz="8" w:space="0"/>
              <w:bottom w:val="single" w:color="000000" w:sz="8" w:space="0"/>
              <w:right w:val="single" w:color="000000" w:sz="8" w:space="0"/>
            </w:tcBorders>
          </w:tcPr>
          <w:p w14:paraId="44A65E89"/>
        </w:tc>
        <w:tc>
          <w:tcPr>
            <w:tcW w:w="1957" w:type="dxa"/>
            <w:vMerge w:val="continue"/>
            <w:tcBorders>
              <w:top w:val="single" w:color="000000" w:sz="8" w:space="0"/>
              <w:left w:val="single" w:color="000000" w:sz="8" w:space="0"/>
              <w:bottom w:val="single" w:color="000000" w:sz="8" w:space="0"/>
              <w:right w:val="single" w:color="000000" w:sz="6" w:space="0"/>
            </w:tcBorders>
          </w:tcPr>
          <w:p w14:paraId="4DFA4363"/>
        </w:tc>
        <w:tc>
          <w:tcPr>
            <w:tcW w:w="1957" w:type="dxa"/>
            <w:vMerge w:val="continue"/>
            <w:tcBorders>
              <w:top w:val="single" w:color="000000" w:sz="8" w:space="0"/>
              <w:left w:val="single" w:color="000000" w:sz="6" w:space="0"/>
              <w:bottom w:val="single" w:color="000000" w:sz="8" w:space="0"/>
              <w:right w:val="single" w:color="000000" w:sz="8" w:space="0"/>
            </w:tcBorders>
          </w:tcPr>
          <w:p w14:paraId="51209C1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9EC21EE">
            <w:pPr>
              <w:widowControl/>
              <w:autoSpaceDE w:val="0"/>
              <w:autoSpaceDN w:val="0"/>
              <w:spacing w:before="712" w:after="0" w:line="320" w:lineRule="exact"/>
              <w:ind w:left="0" w:right="0" w:firstLine="0"/>
              <w:jc w:val="center"/>
            </w:pPr>
            <w:r>
              <w:rPr>
                <w:rFonts w:ascii="7v6lAlxz+SimSun" w:hAnsi="7v6lAlxz+SimSun" w:eastAsia="7v6lAlxz+SimSun"/>
                <w:color w:val="000000"/>
                <w:sz w:val="32"/>
              </w:rPr>
              <w:t>1135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82E974E">
            <w:pPr>
              <w:widowControl/>
              <w:autoSpaceDE w:val="0"/>
              <w:autoSpaceDN w:val="0"/>
              <w:spacing w:before="518" w:after="0" w:line="320" w:lineRule="exact"/>
              <w:ind w:left="0" w:right="0" w:firstLine="0"/>
              <w:jc w:val="center"/>
            </w:pPr>
            <w:r>
              <w:rPr>
                <w:rFonts w:ascii="7v6lAlxz+SimSun" w:hAnsi="7v6lAlxz+SimSun" w:eastAsia="7v6lAlxz+SimSun"/>
                <w:color w:val="000000"/>
                <w:sz w:val="32"/>
              </w:rPr>
              <w:t>发文办理（公文拟制、审核、签发、</w:t>
            </w:r>
          </w:p>
          <w:p w14:paraId="069FD03A">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报送）</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BF2B673"/>
        </w:tc>
      </w:tr>
      <w:tr w14:paraId="5E7364C0">
        <w:tblPrEx>
          <w:tblCellMar>
            <w:top w:w="0" w:type="dxa"/>
            <w:left w:w="108" w:type="dxa"/>
            <w:bottom w:w="0" w:type="dxa"/>
            <w:right w:w="108" w:type="dxa"/>
          </w:tblCellMar>
        </w:tblPrEx>
        <w:trPr>
          <w:trHeight w:val="172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2558DDA"/>
        </w:tc>
        <w:tc>
          <w:tcPr>
            <w:tcW w:w="1957" w:type="dxa"/>
            <w:vMerge w:val="continue"/>
            <w:tcBorders>
              <w:top w:val="single" w:color="000000" w:sz="8" w:space="0"/>
              <w:left w:val="single" w:color="000000" w:sz="6" w:space="0"/>
              <w:bottom w:val="single" w:color="000000" w:sz="8" w:space="0"/>
              <w:right w:val="single" w:color="000000" w:sz="8" w:space="0"/>
            </w:tcBorders>
          </w:tcPr>
          <w:p w14:paraId="1ACA668C"/>
        </w:tc>
        <w:tc>
          <w:tcPr>
            <w:tcW w:w="1957" w:type="dxa"/>
            <w:vMerge w:val="continue"/>
            <w:tcBorders>
              <w:top w:val="single" w:color="000000" w:sz="8" w:space="0"/>
              <w:left w:val="single" w:color="000000" w:sz="8" w:space="0"/>
              <w:bottom w:val="single" w:color="000000" w:sz="8" w:space="0"/>
              <w:right w:val="single" w:color="000000" w:sz="8" w:space="0"/>
            </w:tcBorders>
          </w:tcPr>
          <w:p w14:paraId="4DA63935"/>
        </w:tc>
        <w:tc>
          <w:tcPr>
            <w:tcW w:w="1957" w:type="dxa"/>
            <w:vMerge w:val="continue"/>
            <w:tcBorders>
              <w:top w:val="single" w:color="000000" w:sz="8" w:space="0"/>
              <w:left w:val="single" w:color="000000" w:sz="8" w:space="0"/>
              <w:bottom w:val="single" w:color="000000" w:sz="8" w:space="0"/>
              <w:right w:val="single" w:color="000000" w:sz="6" w:space="0"/>
            </w:tcBorders>
          </w:tcPr>
          <w:p w14:paraId="15A07ADA"/>
        </w:tc>
        <w:tc>
          <w:tcPr>
            <w:tcW w:w="1957" w:type="dxa"/>
            <w:vMerge w:val="continue"/>
            <w:tcBorders>
              <w:top w:val="single" w:color="000000" w:sz="8" w:space="0"/>
              <w:left w:val="single" w:color="000000" w:sz="6" w:space="0"/>
              <w:bottom w:val="single" w:color="000000" w:sz="8" w:space="0"/>
              <w:right w:val="single" w:color="000000" w:sz="8" w:space="0"/>
            </w:tcBorders>
          </w:tcPr>
          <w:p w14:paraId="21706A39"/>
        </w:tc>
        <w:tc>
          <w:tcPr>
            <w:tcW w:w="1957" w:type="dxa"/>
            <w:vMerge w:val="continue"/>
            <w:tcBorders>
              <w:top w:val="single" w:color="000000" w:sz="8" w:space="0"/>
              <w:left w:val="single" w:color="000000" w:sz="8" w:space="0"/>
              <w:bottom w:val="single" w:color="000000" w:sz="8" w:space="0"/>
              <w:right w:val="single" w:color="000000" w:sz="8" w:space="0"/>
            </w:tcBorders>
          </w:tcPr>
          <w:p w14:paraId="4E529062"/>
        </w:tc>
        <w:tc>
          <w:tcPr>
            <w:tcW w:w="1957" w:type="dxa"/>
            <w:vMerge w:val="continue"/>
            <w:tcBorders>
              <w:top w:val="single" w:color="000000" w:sz="8" w:space="0"/>
              <w:left w:val="single" w:color="000000" w:sz="8" w:space="0"/>
              <w:bottom w:val="single" w:color="000000" w:sz="8" w:space="0"/>
              <w:right w:val="single" w:color="000000" w:sz="6" w:space="0"/>
            </w:tcBorders>
          </w:tcPr>
          <w:p w14:paraId="0631E36E"/>
        </w:tc>
        <w:tc>
          <w:tcPr>
            <w:tcW w:w="1957" w:type="dxa"/>
            <w:vMerge w:val="continue"/>
            <w:tcBorders>
              <w:top w:val="single" w:color="000000" w:sz="8" w:space="0"/>
              <w:left w:val="single" w:color="000000" w:sz="6" w:space="0"/>
              <w:bottom w:val="single" w:color="000000" w:sz="8" w:space="0"/>
              <w:right w:val="single" w:color="000000" w:sz="8" w:space="0"/>
            </w:tcBorders>
          </w:tcPr>
          <w:p w14:paraId="48C3938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E3AF7F8">
            <w:pPr>
              <w:widowControl/>
              <w:autoSpaceDE w:val="0"/>
              <w:autoSpaceDN w:val="0"/>
              <w:spacing w:before="712" w:after="0" w:line="320" w:lineRule="exact"/>
              <w:ind w:left="0" w:right="0" w:firstLine="0"/>
              <w:jc w:val="center"/>
            </w:pPr>
            <w:r>
              <w:rPr>
                <w:rFonts w:ascii="7v6lAlxz+SimSun" w:hAnsi="7v6lAlxz+SimSun" w:eastAsia="7v6lAlxz+SimSun"/>
                <w:color w:val="000000"/>
                <w:sz w:val="32"/>
              </w:rPr>
              <w:t>1136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1BCC74D">
            <w:pPr>
              <w:widowControl/>
              <w:autoSpaceDE w:val="0"/>
              <w:autoSpaceDN w:val="0"/>
              <w:spacing w:before="518" w:after="0" w:line="320" w:lineRule="exact"/>
              <w:ind w:left="0" w:right="0" w:firstLine="0"/>
              <w:jc w:val="center"/>
            </w:pPr>
            <w:r>
              <w:rPr>
                <w:rFonts w:ascii="7v6lAlxz+SimSun" w:hAnsi="7v6lAlxz+SimSun" w:eastAsia="7v6lAlxz+SimSun"/>
                <w:color w:val="000000"/>
                <w:sz w:val="32"/>
              </w:rPr>
              <w:t>整理归档（公文归类、扫描存档、借</w:t>
            </w:r>
          </w:p>
          <w:p w14:paraId="78881415">
            <w:pPr>
              <w:widowControl/>
              <w:autoSpaceDE w:val="0"/>
              <w:autoSpaceDN w:val="0"/>
              <w:spacing w:before="68" w:after="0" w:line="320" w:lineRule="exact"/>
              <w:ind w:left="0" w:right="0" w:firstLine="0"/>
              <w:jc w:val="center"/>
            </w:pPr>
            <w:r>
              <w:rPr>
                <w:rFonts w:ascii="7v6lAlxz+SimSun" w:hAnsi="7v6lAlxz+SimSun" w:eastAsia="7v6lAlxz+SimSun"/>
                <w:color w:val="000000"/>
                <w:sz w:val="32"/>
              </w:rPr>
              <w:t>阅管理）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F75BD29"/>
        </w:tc>
      </w:tr>
      <w:tr w14:paraId="004EFC21">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77A79F5"/>
        </w:tc>
        <w:tc>
          <w:tcPr>
            <w:tcW w:w="1957" w:type="dxa"/>
            <w:vMerge w:val="continue"/>
            <w:tcBorders>
              <w:top w:val="single" w:color="000000" w:sz="8" w:space="0"/>
              <w:left w:val="single" w:color="000000" w:sz="6" w:space="0"/>
              <w:bottom w:val="single" w:color="000000" w:sz="8" w:space="0"/>
              <w:right w:val="single" w:color="000000" w:sz="8" w:space="0"/>
            </w:tcBorders>
          </w:tcPr>
          <w:p w14:paraId="0D28813D"/>
        </w:tc>
        <w:tc>
          <w:tcPr>
            <w:tcW w:w="1957" w:type="dxa"/>
            <w:vMerge w:val="continue"/>
            <w:tcBorders>
              <w:top w:val="single" w:color="000000" w:sz="8" w:space="0"/>
              <w:left w:val="single" w:color="000000" w:sz="8" w:space="0"/>
              <w:bottom w:val="single" w:color="000000" w:sz="8" w:space="0"/>
              <w:right w:val="single" w:color="000000" w:sz="8" w:space="0"/>
            </w:tcBorders>
          </w:tcPr>
          <w:p w14:paraId="7D3FE922"/>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3D0E58E">
            <w:pPr>
              <w:widowControl/>
              <w:autoSpaceDE w:val="0"/>
              <w:autoSpaceDN w:val="0"/>
              <w:spacing w:before="904" w:after="0" w:line="320" w:lineRule="exact"/>
              <w:ind w:left="0" w:right="0" w:firstLine="0"/>
              <w:jc w:val="center"/>
            </w:pPr>
            <w:r>
              <w:rPr>
                <w:rFonts w:ascii="7v6lAlxz+SimSun" w:hAnsi="7v6lAlxz+SimSun" w:eastAsia="7v6lAlxz+SimSun"/>
                <w:color w:val="000000"/>
                <w:sz w:val="32"/>
              </w:rPr>
              <w:t>275</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BE3E09C">
            <w:pPr>
              <w:widowControl/>
              <w:autoSpaceDE w:val="0"/>
              <w:autoSpaceDN w:val="0"/>
              <w:spacing w:before="710" w:after="0" w:line="320" w:lineRule="exact"/>
              <w:ind w:left="0" w:right="0" w:firstLine="0"/>
              <w:jc w:val="center"/>
            </w:pPr>
            <w:r>
              <w:rPr>
                <w:rFonts w:ascii="7v6lAlxz+SimSun" w:hAnsi="7v6lAlxz+SimSun" w:eastAsia="7v6lAlxz+SimSun"/>
                <w:color w:val="000000"/>
                <w:sz w:val="32"/>
              </w:rPr>
              <w:t>加强会务保</w:t>
            </w:r>
          </w:p>
          <w:p w14:paraId="7820D099">
            <w:pPr>
              <w:widowControl/>
              <w:autoSpaceDE w:val="0"/>
              <w:autoSpaceDN w:val="0"/>
              <w:spacing w:before="66" w:after="0" w:line="320" w:lineRule="exact"/>
              <w:ind w:left="0" w:right="0" w:firstLine="0"/>
              <w:jc w:val="center"/>
            </w:pPr>
            <w:r>
              <w:rPr>
                <w:rFonts w:ascii="7v6lAlxz+SimSun" w:hAnsi="7v6lAlxz+SimSun" w:eastAsia="7v6lAlxz+SimSun"/>
                <w:color w:val="000000"/>
                <w:sz w:val="32"/>
              </w:rPr>
              <w:t>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F57DDDB">
            <w:pPr>
              <w:widowControl/>
              <w:autoSpaceDE w:val="0"/>
              <w:autoSpaceDN w:val="0"/>
              <w:spacing w:before="538" w:after="0" w:line="248"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《机关事务管理条例》第二十九条 各级人民政府及其部门应当加强会议管理，控制会议数量、规模和会期，充分利用机关内部场所和电视电话、网络视频等方式召开会议，节省会议开支。</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F5F2B67">
            <w:pPr>
              <w:widowControl/>
              <w:autoSpaceDE w:val="0"/>
              <w:autoSpaceDN w:val="0"/>
              <w:spacing w:before="834" w:after="0" w:line="200" w:lineRule="exact"/>
              <w:ind w:left="0" w:right="0" w:firstLine="0"/>
              <w:jc w:val="center"/>
            </w:pPr>
            <w:r>
              <w:rPr>
                <w:rFonts w:ascii="7v6lAlxz+SimSun" w:hAnsi="7v6lAlxz+SimSun" w:eastAsia="7v6lAlxz+SimSun"/>
                <w:color w:val="000000"/>
                <w:sz w:val="20"/>
              </w:rPr>
              <w:t>党政办</w:t>
            </w:r>
          </w:p>
          <w:p w14:paraId="2F897733">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F9F2700">
            <w:pPr>
              <w:widowControl/>
              <w:autoSpaceDE w:val="0"/>
              <w:autoSpaceDN w:val="0"/>
              <w:spacing w:before="660" w:after="0" w:line="248" w:lineRule="exact"/>
              <w:ind w:left="0" w:right="0" w:firstLine="0"/>
              <w:jc w:val="center"/>
            </w:pPr>
            <w:r>
              <w:rPr>
                <w:rFonts w:ascii="7v6lAlxz+SimSun" w:hAnsi="7v6lAlxz+SimSun" w:eastAsia="7v6lAlxz+SimSun"/>
                <w:color w:val="000000"/>
                <w:sz w:val="20"/>
              </w:rPr>
              <w:t>区委办、区政府办</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5B98247">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1137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353193C">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对会议的组织、管理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ABED3D0"/>
        </w:tc>
      </w:tr>
      <w:tr w14:paraId="28BEC1B4">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C175510"/>
        </w:tc>
        <w:tc>
          <w:tcPr>
            <w:tcW w:w="1957" w:type="dxa"/>
            <w:vMerge w:val="continue"/>
            <w:tcBorders>
              <w:top w:val="single" w:color="000000" w:sz="8" w:space="0"/>
              <w:left w:val="single" w:color="000000" w:sz="6" w:space="0"/>
              <w:bottom w:val="single" w:color="000000" w:sz="8" w:space="0"/>
              <w:right w:val="single" w:color="000000" w:sz="8" w:space="0"/>
            </w:tcBorders>
          </w:tcPr>
          <w:p w14:paraId="24D8D387"/>
        </w:tc>
        <w:tc>
          <w:tcPr>
            <w:tcW w:w="1957" w:type="dxa"/>
            <w:vMerge w:val="continue"/>
            <w:tcBorders>
              <w:top w:val="single" w:color="000000" w:sz="8" w:space="0"/>
              <w:left w:val="single" w:color="000000" w:sz="8" w:space="0"/>
              <w:bottom w:val="single" w:color="000000" w:sz="8" w:space="0"/>
              <w:right w:val="single" w:color="000000" w:sz="8" w:space="0"/>
            </w:tcBorders>
          </w:tcPr>
          <w:p w14:paraId="6B156A91"/>
        </w:tc>
        <w:tc>
          <w:tcPr>
            <w:tcW w:w="1957" w:type="dxa"/>
            <w:vMerge w:val="continue"/>
            <w:tcBorders>
              <w:top w:val="single" w:color="000000" w:sz="8" w:space="0"/>
              <w:left w:val="single" w:color="000000" w:sz="8" w:space="0"/>
              <w:bottom w:val="single" w:color="000000" w:sz="8" w:space="0"/>
              <w:right w:val="single" w:color="000000" w:sz="6" w:space="0"/>
            </w:tcBorders>
          </w:tcPr>
          <w:p w14:paraId="00EDF3DC"/>
        </w:tc>
        <w:tc>
          <w:tcPr>
            <w:tcW w:w="1957" w:type="dxa"/>
            <w:vMerge w:val="continue"/>
            <w:tcBorders>
              <w:top w:val="single" w:color="000000" w:sz="8" w:space="0"/>
              <w:left w:val="single" w:color="000000" w:sz="6" w:space="0"/>
              <w:bottom w:val="single" w:color="000000" w:sz="8" w:space="0"/>
              <w:right w:val="single" w:color="000000" w:sz="8" w:space="0"/>
            </w:tcBorders>
          </w:tcPr>
          <w:p w14:paraId="7CF205F7"/>
        </w:tc>
        <w:tc>
          <w:tcPr>
            <w:tcW w:w="1957" w:type="dxa"/>
            <w:vMerge w:val="continue"/>
            <w:tcBorders>
              <w:top w:val="single" w:color="000000" w:sz="8" w:space="0"/>
              <w:left w:val="single" w:color="000000" w:sz="8" w:space="0"/>
              <w:bottom w:val="single" w:color="000000" w:sz="8" w:space="0"/>
              <w:right w:val="single" w:color="000000" w:sz="8" w:space="0"/>
            </w:tcBorders>
          </w:tcPr>
          <w:p w14:paraId="68ED3F24"/>
        </w:tc>
        <w:tc>
          <w:tcPr>
            <w:tcW w:w="1957" w:type="dxa"/>
            <w:vMerge w:val="continue"/>
            <w:tcBorders>
              <w:top w:val="single" w:color="000000" w:sz="8" w:space="0"/>
              <w:left w:val="single" w:color="000000" w:sz="8" w:space="0"/>
              <w:bottom w:val="single" w:color="000000" w:sz="8" w:space="0"/>
              <w:right w:val="single" w:color="000000" w:sz="6" w:space="0"/>
            </w:tcBorders>
          </w:tcPr>
          <w:p w14:paraId="6EDABBB8"/>
        </w:tc>
        <w:tc>
          <w:tcPr>
            <w:tcW w:w="1957" w:type="dxa"/>
            <w:vMerge w:val="continue"/>
            <w:tcBorders>
              <w:top w:val="single" w:color="000000" w:sz="8" w:space="0"/>
              <w:left w:val="single" w:color="000000" w:sz="6" w:space="0"/>
              <w:bottom w:val="single" w:color="000000" w:sz="8" w:space="0"/>
              <w:right w:val="single" w:color="000000" w:sz="8" w:space="0"/>
            </w:tcBorders>
          </w:tcPr>
          <w:p w14:paraId="02B75710"/>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5601C2C">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1138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25AC9A0">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对重大活动进行综合保障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701E04F"/>
        </w:tc>
      </w:tr>
      <w:tr w14:paraId="2467E755">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2959EEA"/>
        </w:tc>
        <w:tc>
          <w:tcPr>
            <w:tcW w:w="1957" w:type="dxa"/>
            <w:vMerge w:val="continue"/>
            <w:tcBorders>
              <w:top w:val="single" w:color="000000" w:sz="8" w:space="0"/>
              <w:left w:val="single" w:color="000000" w:sz="6" w:space="0"/>
              <w:bottom w:val="single" w:color="000000" w:sz="8" w:space="0"/>
              <w:right w:val="single" w:color="000000" w:sz="8" w:space="0"/>
            </w:tcBorders>
          </w:tcPr>
          <w:p w14:paraId="4A58A100"/>
        </w:tc>
        <w:tc>
          <w:tcPr>
            <w:tcW w:w="1957" w:type="dxa"/>
            <w:vMerge w:val="continue"/>
            <w:tcBorders>
              <w:top w:val="single" w:color="000000" w:sz="8" w:space="0"/>
              <w:left w:val="single" w:color="000000" w:sz="8" w:space="0"/>
              <w:bottom w:val="single" w:color="000000" w:sz="8" w:space="0"/>
              <w:right w:val="single" w:color="000000" w:sz="8" w:space="0"/>
            </w:tcBorders>
          </w:tcPr>
          <w:p w14:paraId="0827BE61"/>
        </w:tc>
        <w:tc>
          <w:tcPr>
            <w:tcW w:w="1957" w:type="dxa"/>
            <w:vMerge w:val="continue"/>
            <w:tcBorders>
              <w:top w:val="single" w:color="000000" w:sz="8" w:space="0"/>
              <w:left w:val="single" w:color="000000" w:sz="8" w:space="0"/>
              <w:bottom w:val="single" w:color="000000" w:sz="8" w:space="0"/>
              <w:right w:val="single" w:color="000000" w:sz="6" w:space="0"/>
            </w:tcBorders>
          </w:tcPr>
          <w:p w14:paraId="21E9C98F"/>
        </w:tc>
        <w:tc>
          <w:tcPr>
            <w:tcW w:w="1957" w:type="dxa"/>
            <w:vMerge w:val="continue"/>
            <w:tcBorders>
              <w:top w:val="single" w:color="000000" w:sz="8" w:space="0"/>
              <w:left w:val="single" w:color="000000" w:sz="6" w:space="0"/>
              <w:bottom w:val="single" w:color="000000" w:sz="8" w:space="0"/>
              <w:right w:val="single" w:color="000000" w:sz="8" w:space="0"/>
            </w:tcBorders>
          </w:tcPr>
          <w:p w14:paraId="60BB750F"/>
        </w:tc>
        <w:tc>
          <w:tcPr>
            <w:tcW w:w="1957" w:type="dxa"/>
            <w:vMerge w:val="continue"/>
            <w:tcBorders>
              <w:top w:val="single" w:color="000000" w:sz="8" w:space="0"/>
              <w:left w:val="single" w:color="000000" w:sz="8" w:space="0"/>
              <w:bottom w:val="single" w:color="000000" w:sz="8" w:space="0"/>
              <w:right w:val="single" w:color="000000" w:sz="8" w:space="0"/>
            </w:tcBorders>
          </w:tcPr>
          <w:p w14:paraId="5A1DEA00"/>
        </w:tc>
        <w:tc>
          <w:tcPr>
            <w:tcW w:w="1957" w:type="dxa"/>
            <w:vMerge w:val="continue"/>
            <w:tcBorders>
              <w:top w:val="single" w:color="000000" w:sz="8" w:space="0"/>
              <w:left w:val="single" w:color="000000" w:sz="8" w:space="0"/>
              <w:bottom w:val="single" w:color="000000" w:sz="8" w:space="0"/>
              <w:right w:val="single" w:color="000000" w:sz="6" w:space="0"/>
            </w:tcBorders>
          </w:tcPr>
          <w:p w14:paraId="79262574"/>
        </w:tc>
        <w:tc>
          <w:tcPr>
            <w:tcW w:w="1957" w:type="dxa"/>
            <w:vMerge w:val="continue"/>
            <w:tcBorders>
              <w:top w:val="single" w:color="000000" w:sz="8" w:space="0"/>
              <w:left w:val="single" w:color="000000" w:sz="6" w:space="0"/>
              <w:bottom w:val="single" w:color="000000" w:sz="8" w:space="0"/>
              <w:right w:val="single" w:color="000000" w:sz="8" w:space="0"/>
            </w:tcBorders>
          </w:tcPr>
          <w:p w14:paraId="6428340B"/>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40E0F2D">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1139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5E22A66">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落实“无会日”制度</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9E9FC7"/>
        </w:tc>
      </w:tr>
      <w:tr w14:paraId="328513EA">
        <w:tblPrEx>
          <w:tblCellMar>
            <w:top w:w="0" w:type="dxa"/>
            <w:left w:w="108" w:type="dxa"/>
            <w:bottom w:w="0" w:type="dxa"/>
            <w:right w:w="108" w:type="dxa"/>
          </w:tblCellMar>
        </w:tblPrEx>
        <w:trPr>
          <w:trHeight w:val="132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E657A50"/>
        </w:tc>
        <w:tc>
          <w:tcPr>
            <w:tcW w:w="1957" w:type="dxa"/>
            <w:vMerge w:val="continue"/>
            <w:tcBorders>
              <w:top w:val="single" w:color="000000" w:sz="8" w:space="0"/>
              <w:left w:val="single" w:color="000000" w:sz="6" w:space="0"/>
              <w:bottom w:val="single" w:color="000000" w:sz="8" w:space="0"/>
              <w:right w:val="single" w:color="000000" w:sz="8" w:space="0"/>
            </w:tcBorders>
          </w:tcPr>
          <w:p w14:paraId="42C258E3"/>
        </w:tc>
        <w:tc>
          <w:tcPr>
            <w:tcW w:w="1957" w:type="dxa"/>
            <w:vMerge w:val="continue"/>
            <w:tcBorders>
              <w:top w:val="single" w:color="000000" w:sz="8" w:space="0"/>
              <w:left w:val="single" w:color="000000" w:sz="8" w:space="0"/>
              <w:bottom w:val="single" w:color="000000" w:sz="8" w:space="0"/>
              <w:right w:val="single" w:color="000000" w:sz="8" w:space="0"/>
            </w:tcBorders>
          </w:tcPr>
          <w:p w14:paraId="218320E3"/>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0CD1514">
            <w:pPr>
              <w:widowControl/>
              <w:autoSpaceDE w:val="0"/>
              <w:autoSpaceDN w:val="0"/>
              <w:spacing w:before="1766" w:after="0" w:line="318" w:lineRule="exact"/>
              <w:ind w:left="0" w:right="0" w:firstLine="0"/>
              <w:jc w:val="center"/>
            </w:pPr>
            <w:r>
              <w:rPr>
                <w:rFonts w:ascii="7v6lAlxz+SimSun" w:hAnsi="7v6lAlxz+SimSun" w:eastAsia="7v6lAlxz+SimSun"/>
                <w:color w:val="000000"/>
                <w:sz w:val="32"/>
              </w:rPr>
              <w:t>276</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35EB7A13">
            <w:pPr>
              <w:widowControl/>
              <w:autoSpaceDE w:val="0"/>
              <w:autoSpaceDN w:val="0"/>
              <w:spacing w:before="1574" w:after="0" w:line="318" w:lineRule="exact"/>
              <w:ind w:left="0" w:right="0" w:firstLine="0"/>
              <w:jc w:val="center"/>
            </w:pPr>
            <w:r>
              <w:rPr>
                <w:rFonts w:ascii="7v6lAlxz+SimSun" w:hAnsi="7v6lAlxz+SimSun" w:eastAsia="7v6lAlxz+SimSun"/>
                <w:color w:val="000000"/>
                <w:sz w:val="32"/>
              </w:rPr>
              <w:t>开展信息报</w:t>
            </w:r>
          </w:p>
          <w:p w14:paraId="53B96476">
            <w:pPr>
              <w:widowControl/>
              <w:autoSpaceDE w:val="0"/>
              <w:autoSpaceDN w:val="0"/>
              <w:spacing w:before="68" w:after="0" w:line="320" w:lineRule="exact"/>
              <w:ind w:left="0" w:right="0" w:firstLine="0"/>
              <w:jc w:val="center"/>
            </w:pPr>
            <w:r>
              <w:rPr>
                <w:rFonts w:ascii="7v6lAlxz+SimSun" w:hAnsi="7v6lAlxz+SimSun" w:eastAsia="7v6lAlxz+SimSun"/>
                <w:color w:val="000000"/>
                <w:sz w:val="32"/>
              </w:rPr>
              <w:t>送</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1C5102CF">
            <w:pPr>
              <w:widowControl/>
              <w:autoSpaceDE w:val="0"/>
              <w:autoSpaceDN w:val="0"/>
              <w:spacing w:before="910" w:after="0" w:line="246"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1.《中共中央办公厅关于进一步加强信息工作的意见》党委办公厅(室)在向本级党委报送信息的同时，要积极向上级党委报送信息。</w:t>
            </w:r>
          </w:p>
          <w:p w14:paraId="26F9817E">
            <w:pPr>
              <w:widowControl/>
              <w:autoSpaceDE w:val="0"/>
              <w:autoSpaceDN w:val="0"/>
              <w:spacing w:before="2" w:after="0" w:line="246" w:lineRule="exact"/>
              <w:ind w:left="30" w:right="0" w:firstLine="0"/>
              <w:jc w:val="left"/>
            </w:pPr>
            <w:r>
              <w:rPr>
                <w:rFonts w:ascii="7v6lAlxz+SimSun" w:hAnsi="7v6lAlxz+SimSun" w:eastAsia="7v6lAlxz+SimSun"/>
                <w:color w:val="000000"/>
                <w:sz w:val="20"/>
              </w:rPr>
              <w:t>2.中共中央办公厅《关于加强和改进党委信息工作的意见》（2012年印发） 信息是中央和地方各级党委科学决策、民主决策、依法决策的重要依据，开展信息工作是党委办公厅（室）的一项重要职能。下级党委必须向上级党委报送信息。</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2D9E5F68">
            <w:pPr>
              <w:widowControl/>
              <w:autoSpaceDE w:val="0"/>
              <w:autoSpaceDN w:val="0"/>
              <w:spacing w:before="1698" w:after="0" w:line="200" w:lineRule="exact"/>
              <w:ind w:left="0" w:right="0" w:firstLine="0"/>
              <w:jc w:val="center"/>
            </w:pPr>
            <w:r>
              <w:rPr>
                <w:rFonts w:ascii="7v6lAlxz+SimSun" w:hAnsi="7v6lAlxz+SimSun" w:eastAsia="7v6lAlxz+SimSun"/>
                <w:color w:val="000000"/>
                <w:sz w:val="20"/>
              </w:rPr>
              <w:t>党政办</w:t>
            </w:r>
          </w:p>
          <w:p w14:paraId="33AAD2EE">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BCEE770">
            <w:pPr>
              <w:widowControl/>
              <w:autoSpaceDE w:val="0"/>
              <w:autoSpaceDN w:val="0"/>
              <w:spacing w:before="1526" w:after="0" w:line="246" w:lineRule="exact"/>
              <w:ind w:left="0" w:right="0" w:firstLine="0"/>
              <w:jc w:val="center"/>
            </w:pPr>
            <w:r>
              <w:rPr>
                <w:rFonts w:ascii="7v6lAlxz+SimSun" w:hAnsi="7v6lAlxz+SimSun" w:eastAsia="7v6lAlxz+SimSun"/>
                <w:color w:val="000000"/>
                <w:sz w:val="20"/>
              </w:rPr>
              <w:t>区委办、区政府办</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618A9BB">
            <w:pPr>
              <w:widowControl/>
              <w:autoSpaceDE w:val="0"/>
              <w:autoSpaceDN w:val="0"/>
              <w:spacing w:before="510" w:after="0" w:line="320" w:lineRule="exact"/>
              <w:ind w:left="0" w:right="0" w:firstLine="0"/>
              <w:jc w:val="center"/>
            </w:pPr>
            <w:r>
              <w:rPr>
                <w:rFonts w:ascii="7v6lAlxz+SimSun" w:hAnsi="7v6lAlxz+SimSun" w:eastAsia="7v6lAlxz+SimSun"/>
                <w:color w:val="000000"/>
                <w:sz w:val="32"/>
              </w:rPr>
              <w:t>1140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8F505EF">
            <w:pPr>
              <w:widowControl/>
              <w:autoSpaceDE w:val="0"/>
              <w:autoSpaceDN w:val="0"/>
              <w:spacing w:before="50" w:after="0" w:line="390" w:lineRule="exact"/>
              <w:ind w:left="0" w:right="0" w:firstLine="0"/>
              <w:jc w:val="center"/>
            </w:pPr>
            <w:r>
              <w:rPr>
                <w:rFonts w:ascii="7v6lAlxz+SimSun" w:hAnsi="7v6lAlxz+SimSun" w:eastAsia="7v6lAlxz+SimSun"/>
                <w:color w:val="000000"/>
                <w:sz w:val="32"/>
              </w:rPr>
              <w:t>收集辖区内工作动态、特色亮点工作及其他重要情况等信息，主动报送至</w:t>
            </w:r>
          </w:p>
          <w:p w14:paraId="0A58F6A3">
            <w:pPr>
              <w:widowControl/>
              <w:autoSpaceDE w:val="0"/>
              <w:autoSpaceDN w:val="0"/>
              <w:spacing w:before="70" w:after="0" w:line="318" w:lineRule="exact"/>
              <w:ind w:left="0" w:right="0" w:firstLine="0"/>
              <w:jc w:val="center"/>
            </w:pPr>
            <w:r>
              <w:rPr>
                <w:rFonts w:ascii="7v6lAlxz+SimSun" w:hAnsi="7v6lAlxz+SimSun" w:eastAsia="7v6lAlxz+SimSun"/>
                <w:color w:val="000000"/>
                <w:sz w:val="32"/>
              </w:rPr>
              <w:t>上级部门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4FE555A"/>
        </w:tc>
      </w:tr>
      <w:tr w14:paraId="2B1E25DC">
        <w:tblPrEx>
          <w:tblCellMar>
            <w:top w:w="0" w:type="dxa"/>
            <w:left w:w="108" w:type="dxa"/>
            <w:bottom w:w="0" w:type="dxa"/>
            <w:right w:w="108" w:type="dxa"/>
          </w:tblCellMar>
        </w:tblPrEx>
        <w:trPr>
          <w:trHeight w:val="5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368A7A3"/>
        </w:tc>
        <w:tc>
          <w:tcPr>
            <w:tcW w:w="1957" w:type="dxa"/>
            <w:vMerge w:val="continue"/>
            <w:tcBorders>
              <w:top w:val="single" w:color="000000" w:sz="8" w:space="0"/>
              <w:left w:val="single" w:color="000000" w:sz="6" w:space="0"/>
              <w:bottom w:val="single" w:color="000000" w:sz="8" w:space="0"/>
              <w:right w:val="single" w:color="000000" w:sz="8" w:space="0"/>
            </w:tcBorders>
          </w:tcPr>
          <w:p w14:paraId="1EF6421B"/>
        </w:tc>
        <w:tc>
          <w:tcPr>
            <w:tcW w:w="1957" w:type="dxa"/>
            <w:vMerge w:val="continue"/>
            <w:tcBorders>
              <w:top w:val="single" w:color="000000" w:sz="8" w:space="0"/>
              <w:left w:val="single" w:color="000000" w:sz="8" w:space="0"/>
              <w:bottom w:val="single" w:color="000000" w:sz="8" w:space="0"/>
              <w:right w:val="single" w:color="000000" w:sz="8" w:space="0"/>
            </w:tcBorders>
          </w:tcPr>
          <w:p w14:paraId="2F540302"/>
        </w:tc>
        <w:tc>
          <w:tcPr>
            <w:tcW w:w="1957" w:type="dxa"/>
            <w:vMerge w:val="continue"/>
            <w:tcBorders>
              <w:top w:val="single" w:color="000000" w:sz="8" w:space="0"/>
              <w:left w:val="single" w:color="000000" w:sz="8" w:space="0"/>
              <w:bottom w:val="single" w:color="000000" w:sz="6" w:space="0"/>
              <w:right w:val="single" w:color="000000" w:sz="6" w:space="0"/>
            </w:tcBorders>
          </w:tcPr>
          <w:p w14:paraId="5C0D2152"/>
        </w:tc>
        <w:tc>
          <w:tcPr>
            <w:tcW w:w="1957" w:type="dxa"/>
            <w:vMerge w:val="continue"/>
            <w:tcBorders>
              <w:top w:val="single" w:color="000000" w:sz="8" w:space="0"/>
              <w:left w:val="single" w:color="000000" w:sz="6" w:space="0"/>
              <w:bottom w:val="single" w:color="000000" w:sz="6" w:space="0"/>
              <w:right w:val="single" w:color="000000" w:sz="8" w:space="0"/>
            </w:tcBorders>
          </w:tcPr>
          <w:p w14:paraId="21A9F8F2"/>
        </w:tc>
        <w:tc>
          <w:tcPr>
            <w:tcW w:w="1957" w:type="dxa"/>
            <w:vMerge w:val="continue"/>
            <w:tcBorders>
              <w:top w:val="single" w:color="000000" w:sz="8" w:space="0"/>
              <w:left w:val="single" w:color="000000" w:sz="8" w:space="0"/>
              <w:bottom w:val="single" w:color="000000" w:sz="6" w:space="0"/>
              <w:right w:val="single" w:color="000000" w:sz="8" w:space="0"/>
            </w:tcBorders>
          </w:tcPr>
          <w:p w14:paraId="406C38D7"/>
        </w:tc>
        <w:tc>
          <w:tcPr>
            <w:tcW w:w="1957" w:type="dxa"/>
            <w:vMerge w:val="continue"/>
            <w:tcBorders>
              <w:top w:val="single" w:color="000000" w:sz="8" w:space="0"/>
              <w:left w:val="single" w:color="000000" w:sz="8" w:space="0"/>
              <w:bottom w:val="single" w:color="000000" w:sz="6" w:space="0"/>
              <w:right w:val="single" w:color="000000" w:sz="6" w:space="0"/>
            </w:tcBorders>
          </w:tcPr>
          <w:p w14:paraId="5B7B6582"/>
        </w:tc>
        <w:tc>
          <w:tcPr>
            <w:tcW w:w="1957" w:type="dxa"/>
            <w:vMerge w:val="continue"/>
            <w:tcBorders>
              <w:top w:val="single" w:color="000000" w:sz="8" w:space="0"/>
              <w:left w:val="single" w:color="000000" w:sz="6" w:space="0"/>
              <w:bottom w:val="single" w:color="000000" w:sz="6" w:space="0"/>
              <w:right w:val="single" w:color="000000" w:sz="8" w:space="0"/>
            </w:tcBorders>
          </w:tcPr>
          <w:p w14:paraId="08705F6F"/>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076EEA9">
            <w:pPr>
              <w:widowControl/>
              <w:autoSpaceDE w:val="0"/>
              <w:autoSpaceDN w:val="0"/>
              <w:spacing w:before="120" w:after="0" w:line="320" w:lineRule="exact"/>
              <w:ind w:left="0" w:right="0" w:firstLine="0"/>
              <w:jc w:val="center"/>
            </w:pPr>
            <w:r>
              <w:rPr>
                <w:rFonts w:ascii="7v6lAlxz+SimSun" w:hAnsi="7v6lAlxz+SimSun" w:eastAsia="7v6lAlxz+SimSun"/>
                <w:color w:val="000000"/>
                <w:sz w:val="32"/>
              </w:rPr>
              <w:t>1141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0C00FB5">
            <w:pPr>
              <w:widowControl/>
              <w:autoSpaceDE w:val="0"/>
              <w:autoSpaceDN w:val="0"/>
              <w:spacing w:before="120" w:after="0" w:line="320" w:lineRule="exact"/>
              <w:ind w:left="0" w:right="0" w:firstLine="0"/>
              <w:jc w:val="center"/>
            </w:pPr>
            <w:r>
              <w:rPr>
                <w:rFonts w:ascii="7v6lAlxz+SimSun" w:hAnsi="7v6lAlxz+SimSun" w:eastAsia="7v6lAlxz+SimSun"/>
                <w:color w:val="000000"/>
                <w:sz w:val="32"/>
              </w:rPr>
              <w:t>开展信息收集、分析研判</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86ED189"/>
        </w:tc>
      </w:tr>
      <w:tr w14:paraId="410AC04C">
        <w:tblPrEx>
          <w:tblCellMar>
            <w:top w:w="0" w:type="dxa"/>
            <w:left w:w="108" w:type="dxa"/>
            <w:bottom w:w="0" w:type="dxa"/>
            <w:right w:w="108" w:type="dxa"/>
          </w:tblCellMar>
        </w:tblPrEx>
        <w:trPr>
          <w:trHeight w:val="8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B4CBFA6"/>
        </w:tc>
        <w:tc>
          <w:tcPr>
            <w:tcW w:w="1957" w:type="dxa"/>
            <w:vMerge w:val="continue"/>
            <w:tcBorders>
              <w:top w:val="single" w:color="000000" w:sz="8" w:space="0"/>
              <w:left w:val="single" w:color="000000" w:sz="6" w:space="0"/>
              <w:bottom w:val="single" w:color="000000" w:sz="8" w:space="0"/>
              <w:right w:val="single" w:color="000000" w:sz="8" w:space="0"/>
            </w:tcBorders>
          </w:tcPr>
          <w:p w14:paraId="003A516D"/>
        </w:tc>
        <w:tc>
          <w:tcPr>
            <w:tcW w:w="1957" w:type="dxa"/>
            <w:vMerge w:val="continue"/>
            <w:tcBorders>
              <w:top w:val="single" w:color="000000" w:sz="8" w:space="0"/>
              <w:left w:val="single" w:color="000000" w:sz="8" w:space="0"/>
              <w:bottom w:val="single" w:color="000000" w:sz="8" w:space="0"/>
              <w:right w:val="single" w:color="000000" w:sz="8" w:space="0"/>
            </w:tcBorders>
          </w:tcPr>
          <w:p w14:paraId="7250B4EF"/>
        </w:tc>
        <w:tc>
          <w:tcPr>
            <w:tcW w:w="1957" w:type="dxa"/>
            <w:vMerge w:val="continue"/>
            <w:tcBorders>
              <w:top w:val="single" w:color="000000" w:sz="8" w:space="0"/>
              <w:left w:val="single" w:color="000000" w:sz="8" w:space="0"/>
              <w:bottom w:val="single" w:color="000000" w:sz="6" w:space="0"/>
              <w:right w:val="single" w:color="000000" w:sz="6" w:space="0"/>
            </w:tcBorders>
          </w:tcPr>
          <w:p w14:paraId="543F62A6"/>
        </w:tc>
        <w:tc>
          <w:tcPr>
            <w:tcW w:w="1957" w:type="dxa"/>
            <w:vMerge w:val="continue"/>
            <w:tcBorders>
              <w:top w:val="single" w:color="000000" w:sz="8" w:space="0"/>
              <w:left w:val="single" w:color="000000" w:sz="6" w:space="0"/>
              <w:bottom w:val="single" w:color="000000" w:sz="6" w:space="0"/>
              <w:right w:val="single" w:color="000000" w:sz="8" w:space="0"/>
            </w:tcBorders>
          </w:tcPr>
          <w:p w14:paraId="55E80342"/>
        </w:tc>
        <w:tc>
          <w:tcPr>
            <w:tcW w:w="1957" w:type="dxa"/>
            <w:vMerge w:val="continue"/>
            <w:tcBorders>
              <w:top w:val="single" w:color="000000" w:sz="8" w:space="0"/>
              <w:left w:val="single" w:color="000000" w:sz="8" w:space="0"/>
              <w:bottom w:val="single" w:color="000000" w:sz="6" w:space="0"/>
              <w:right w:val="single" w:color="000000" w:sz="8" w:space="0"/>
            </w:tcBorders>
          </w:tcPr>
          <w:p w14:paraId="44A2FC63"/>
        </w:tc>
        <w:tc>
          <w:tcPr>
            <w:tcW w:w="1957" w:type="dxa"/>
            <w:vMerge w:val="continue"/>
            <w:tcBorders>
              <w:top w:val="single" w:color="000000" w:sz="8" w:space="0"/>
              <w:left w:val="single" w:color="000000" w:sz="8" w:space="0"/>
              <w:bottom w:val="single" w:color="000000" w:sz="6" w:space="0"/>
              <w:right w:val="single" w:color="000000" w:sz="6" w:space="0"/>
            </w:tcBorders>
          </w:tcPr>
          <w:p w14:paraId="60157B65"/>
        </w:tc>
        <w:tc>
          <w:tcPr>
            <w:tcW w:w="1957" w:type="dxa"/>
            <w:vMerge w:val="continue"/>
            <w:tcBorders>
              <w:top w:val="single" w:color="000000" w:sz="8" w:space="0"/>
              <w:left w:val="single" w:color="000000" w:sz="6" w:space="0"/>
              <w:bottom w:val="single" w:color="000000" w:sz="6" w:space="0"/>
              <w:right w:val="single" w:color="000000" w:sz="8" w:space="0"/>
            </w:tcBorders>
          </w:tcPr>
          <w:p w14:paraId="0F44528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D66721A">
            <w:pPr>
              <w:widowControl/>
              <w:autoSpaceDE w:val="0"/>
              <w:autoSpaceDN w:val="0"/>
              <w:spacing w:before="292" w:after="0" w:line="320" w:lineRule="exact"/>
              <w:ind w:left="0" w:right="0" w:firstLine="0"/>
              <w:jc w:val="center"/>
            </w:pPr>
            <w:r>
              <w:rPr>
                <w:rFonts w:ascii="7v6lAlxz+SimSun" w:hAnsi="7v6lAlxz+SimSun" w:eastAsia="7v6lAlxz+SimSun"/>
                <w:color w:val="000000"/>
                <w:sz w:val="32"/>
              </w:rPr>
              <w:t>1142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0FE5D88">
            <w:pPr>
              <w:widowControl/>
              <w:autoSpaceDE w:val="0"/>
              <w:autoSpaceDN w:val="0"/>
              <w:spacing w:before="98" w:after="0" w:line="320" w:lineRule="exact"/>
              <w:ind w:left="0" w:right="0" w:firstLine="0"/>
              <w:jc w:val="center"/>
            </w:pPr>
            <w:r>
              <w:rPr>
                <w:rFonts w:ascii="7v6lAlxz+SimSun" w:hAnsi="7v6lAlxz+SimSun" w:eastAsia="7v6lAlxz+SimSun"/>
                <w:color w:val="000000"/>
                <w:sz w:val="32"/>
              </w:rPr>
              <w:t>按时保质完成上级部门下发的约稿任</w:t>
            </w:r>
          </w:p>
          <w:p w14:paraId="20546BAA">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务</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E32317F"/>
        </w:tc>
      </w:tr>
      <w:tr w14:paraId="6A678C72">
        <w:tblPrEx>
          <w:tblCellMar>
            <w:top w:w="0" w:type="dxa"/>
            <w:left w:w="108" w:type="dxa"/>
            <w:bottom w:w="0" w:type="dxa"/>
            <w:right w:w="108" w:type="dxa"/>
          </w:tblCellMar>
        </w:tblPrEx>
        <w:trPr>
          <w:trHeight w:val="5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BF8BC52"/>
        </w:tc>
        <w:tc>
          <w:tcPr>
            <w:tcW w:w="1957" w:type="dxa"/>
            <w:vMerge w:val="continue"/>
            <w:tcBorders>
              <w:top w:val="single" w:color="000000" w:sz="8" w:space="0"/>
              <w:left w:val="single" w:color="000000" w:sz="6" w:space="0"/>
              <w:bottom w:val="single" w:color="000000" w:sz="8" w:space="0"/>
              <w:right w:val="single" w:color="000000" w:sz="8" w:space="0"/>
            </w:tcBorders>
          </w:tcPr>
          <w:p w14:paraId="4472B947"/>
        </w:tc>
        <w:tc>
          <w:tcPr>
            <w:tcW w:w="1957" w:type="dxa"/>
            <w:vMerge w:val="continue"/>
            <w:tcBorders>
              <w:top w:val="single" w:color="000000" w:sz="8" w:space="0"/>
              <w:left w:val="single" w:color="000000" w:sz="8" w:space="0"/>
              <w:bottom w:val="single" w:color="000000" w:sz="8" w:space="0"/>
              <w:right w:val="single" w:color="000000" w:sz="8" w:space="0"/>
            </w:tcBorders>
          </w:tcPr>
          <w:p w14:paraId="756876D6"/>
        </w:tc>
        <w:tc>
          <w:tcPr>
            <w:tcW w:w="1957" w:type="dxa"/>
            <w:vMerge w:val="continue"/>
            <w:tcBorders>
              <w:top w:val="single" w:color="000000" w:sz="8" w:space="0"/>
              <w:left w:val="single" w:color="000000" w:sz="8" w:space="0"/>
              <w:bottom w:val="single" w:color="000000" w:sz="6" w:space="0"/>
              <w:right w:val="single" w:color="000000" w:sz="6" w:space="0"/>
            </w:tcBorders>
          </w:tcPr>
          <w:p w14:paraId="06135AEF"/>
        </w:tc>
        <w:tc>
          <w:tcPr>
            <w:tcW w:w="1957" w:type="dxa"/>
            <w:vMerge w:val="continue"/>
            <w:tcBorders>
              <w:top w:val="single" w:color="000000" w:sz="8" w:space="0"/>
              <w:left w:val="single" w:color="000000" w:sz="6" w:space="0"/>
              <w:bottom w:val="single" w:color="000000" w:sz="6" w:space="0"/>
              <w:right w:val="single" w:color="000000" w:sz="8" w:space="0"/>
            </w:tcBorders>
          </w:tcPr>
          <w:p w14:paraId="4DA3A6A1"/>
        </w:tc>
        <w:tc>
          <w:tcPr>
            <w:tcW w:w="1957" w:type="dxa"/>
            <w:vMerge w:val="continue"/>
            <w:tcBorders>
              <w:top w:val="single" w:color="000000" w:sz="8" w:space="0"/>
              <w:left w:val="single" w:color="000000" w:sz="8" w:space="0"/>
              <w:bottom w:val="single" w:color="000000" w:sz="6" w:space="0"/>
              <w:right w:val="single" w:color="000000" w:sz="8" w:space="0"/>
            </w:tcBorders>
          </w:tcPr>
          <w:p w14:paraId="43A5CEA3"/>
        </w:tc>
        <w:tc>
          <w:tcPr>
            <w:tcW w:w="1957" w:type="dxa"/>
            <w:vMerge w:val="continue"/>
            <w:tcBorders>
              <w:top w:val="single" w:color="000000" w:sz="8" w:space="0"/>
              <w:left w:val="single" w:color="000000" w:sz="8" w:space="0"/>
              <w:bottom w:val="single" w:color="000000" w:sz="6" w:space="0"/>
              <w:right w:val="single" w:color="000000" w:sz="6" w:space="0"/>
            </w:tcBorders>
          </w:tcPr>
          <w:p w14:paraId="0012845E"/>
        </w:tc>
        <w:tc>
          <w:tcPr>
            <w:tcW w:w="1957" w:type="dxa"/>
            <w:vMerge w:val="continue"/>
            <w:tcBorders>
              <w:top w:val="single" w:color="000000" w:sz="8" w:space="0"/>
              <w:left w:val="single" w:color="000000" w:sz="6" w:space="0"/>
              <w:bottom w:val="single" w:color="000000" w:sz="6" w:space="0"/>
              <w:right w:val="single" w:color="000000" w:sz="8" w:space="0"/>
            </w:tcBorders>
          </w:tcPr>
          <w:p w14:paraId="1D9A2F3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4106767">
            <w:pPr>
              <w:widowControl/>
              <w:autoSpaceDE w:val="0"/>
              <w:autoSpaceDN w:val="0"/>
              <w:spacing w:before="120" w:after="0" w:line="318" w:lineRule="exact"/>
              <w:ind w:left="0" w:right="0" w:firstLine="0"/>
              <w:jc w:val="center"/>
            </w:pPr>
            <w:r>
              <w:rPr>
                <w:rFonts w:ascii="7v6lAlxz+SimSun" w:hAnsi="7v6lAlxz+SimSun" w:eastAsia="7v6lAlxz+SimSun"/>
                <w:color w:val="000000"/>
                <w:sz w:val="32"/>
              </w:rPr>
              <w:t>1143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600828C">
            <w:pPr>
              <w:widowControl/>
              <w:autoSpaceDE w:val="0"/>
              <w:autoSpaceDN w:val="0"/>
              <w:spacing w:before="120" w:after="0" w:line="318" w:lineRule="exact"/>
              <w:ind w:left="0" w:right="0" w:firstLine="0"/>
              <w:jc w:val="center"/>
            </w:pPr>
            <w:r>
              <w:rPr>
                <w:rFonts w:ascii="7v6lAlxz+SimSun" w:hAnsi="7v6lAlxz+SimSun" w:eastAsia="7v6lAlxz+SimSun"/>
                <w:color w:val="000000"/>
                <w:sz w:val="32"/>
              </w:rPr>
              <w:t>建立信息搜集、处理和报送制度</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74DAF6"/>
        </w:tc>
      </w:tr>
      <w:tr w14:paraId="7508E6F3">
        <w:tblPrEx>
          <w:tblCellMar>
            <w:top w:w="0" w:type="dxa"/>
            <w:left w:w="108" w:type="dxa"/>
            <w:bottom w:w="0" w:type="dxa"/>
            <w:right w:w="108" w:type="dxa"/>
          </w:tblCellMar>
        </w:tblPrEx>
        <w:trPr>
          <w:trHeight w:val="5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8B35558"/>
        </w:tc>
        <w:tc>
          <w:tcPr>
            <w:tcW w:w="1957" w:type="dxa"/>
            <w:vMerge w:val="continue"/>
            <w:tcBorders>
              <w:top w:val="single" w:color="000000" w:sz="8" w:space="0"/>
              <w:left w:val="single" w:color="000000" w:sz="6" w:space="0"/>
              <w:bottom w:val="single" w:color="000000" w:sz="8" w:space="0"/>
              <w:right w:val="single" w:color="000000" w:sz="8" w:space="0"/>
            </w:tcBorders>
          </w:tcPr>
          <w:p w14:paraId="29C03C60"/>
        </w:tc>
        <w:tc>
          <w:tcPr>
            <w:tcW w:w="1957" w:type="dxa"/>
            <w:vMerge w:val="continue"/>
            <w:tcBorders>
              <w:top w:val="single" w:color="000000" w:sz="8" w:space="0"/>
              <w:left w:val="single" w:color="000000" w:sz="8" w:space="0"/>
              <w:bottom w:val="single" w:color="000000" w:sz="8" w:space="0"/>
              <w:right w:val="single" w:color="000000" w:sz="8" w:space="0"/>
            </w:tcBorders>
          </w:tcPr>
          <w:p w14:paraId="307B0EF4"/>
        </w:tc>
        <w:tc>
          <w:tcPr>
            <w:tcW w:w="1957" w:type="dxa"/>
            <w:vMerge w:val="continue"/>
            <w:tcBorders>
              <w:top w:val="single" w:color="000000" w:sz="8" w:space="0"/>
              <w:left w:val="single" w:color="000000" w:sz="8" w:space="0"/>
              <w:bottom w:val="single" w:color="000000" w:sz="6" w:space="0"/>
              <w:right w:val="single" w:color="000000" w:sz="6" w:space="0"/>
            </w:tcBorders>
          </w:tcPr>
          <w:p w14:paraId="67DE6497"/>
        </w:tc>
        <w:tc>
          <w:tcPr>
            <w:tcW w:w="1957" w:type="dxa"/>
            <w:vMerge w:val="continue"/>
            <w:tcBorders>
              <w:top w:val="single" w:color="000000" w:sz="8" w:space="0"/>
              <w:left w:val="single" w:color="000000" w:sz="6" w:space="0"/>
              <w:bottom w:val="single" w:color="000000" w:sz="6" w:space="0"/>
              <w:right w:val="single" w:color="000000" w:sz="8" w:space="0"/>
            </w:tcBorders>
          </w:tcPr>
          <w:p w14:paraId="434DE11B"/>
        </w:tc>
        <w:tc>
          <w:tcPr>
            <w:tcW w:w="1957" w:type="dxa"/>
            <w:vMerge w:val="continue"/>
            <w:tcBorders>
              <w:top w:val="single" w:color="000000" w:sz="8" w:space="0"/>
              <w:left w:val="single" w:color="000000" w:sz="8" w:space="0"/>
              <w:bottom w:val="single" w:color="000000" w:sz="6" w:space="0"/>
              <w:right w:val="single" w:color="000000" w:sz="8" w:space="0"/>
            </w:tcBorders>
          </w:tcPr>
          <w:p w14:paraId="0BB3529C"/>
        </w:tc>
        <w:tc>
          <w:tcPr>
            <w:tcW w:w="1957" w:type="dxa"/>
            <w:vMerge w:val="continue"/>
            <w:tcBorders>
              <w:top w:val="single" w:color="000000" w:sz="8" w:space="0"/>
              <w:left w:val="single" w:color="000000" w:sz="8" w:space="0"/>
              <w:bottom w:val="single" w:color="000000" w:sz="6" w:space="0"/>
              <w:right w:val="single" w:color="000000" w:sz="6" w:space="0"/>
            </w:tcBorders>
          </w:tcPr>
          <w:p w14:paraId="2261002A"/>
        </w:tc>
        <w:tc>
          <w:tcPr>
            <w:tcW w:w="1957" w:type="dxa"/>
            <w:vMerge w:val="continue"/>
            <w:tcBorders>
              <w:top w:val="single" w:color="000000" w:sz="8" w:space="0"/>
              <w:left w:val="single" w:color="000000" w:sz="6" w:space="0"/>
              <w:bottom w:val="single" w:color="000000" w:sz="6" w:space="0"/>
              <w:right w:val="single" w:color="000000" w:sz="8" w:space="0"/>
            </w:tcBorders>
          </w:tcPr>
          <w:p w14:paraId="3AFAFE3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CD9AE5B">
            <w:pPr>
              <w:widowControl/>
              <w:autoSpaceDE w:val="0"/>
              <w:autoSpaceDN w:val="0"/>
              <w:spacing w:before="120" w:after="0" w:line="320" w:lineRule="exact"/>
              <w:ind w:left="0" w:right="0" w:firstLine="0"/>
              <w:jc w:val="center"/>
            </w:pPr>
            <w:r>
              <w:rPr>
                <w:rFonts w:ascii="7v6lAlxz+SimSun" w:hAnsi="7v6lAlxz+SimSun" w:eastAsia="7v6lAlxz+SimSun"/>
                <w:color w:val="000000"/>
                <w:sz w:val="32"/>
              </w:rPr>
              <w:t>1144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522CD01">
            <w:pPr>
              <w:widowControl/>
              <w:autoSpaceDE w:val="0"/>
              <w:autoSpaceDN w:val="0"/>
              <w:spacing w:before="120" w:after="0" w:line="320" w:lineRule="exact"/>
              <w:ind w:left="0" w:right="0" w:firstLine="0"/>
              <w:jc w:val="center"/>
            </w:pPr>
            <w:r>
              <w:rPr>
                <w:rFonts w:ascii="7v6lAlxz+SimSun" w:hAnsi="7v6lAlxz+SimSun" w:eastAsia="7v6lAlxz+SimSun"/>
                <w:color w:val="000000"/>
                <w:sz w:val="32"/>
              </w:rPr>
              <w:t>紧急信息报送</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79927C5"/>
        </w:tc>
      </w:tr>
      <w:tr w14:paraId="1B79EFF9">
        <w:tblPrEx>
          <w:tblCellMar>
            <w:top w:w="0" w:type="dxa"/>
            <w:left w:w="108" w:type="dxa"/>
            <w:bottom w:w="0" w:type="dxa"/>
            <w:right w:w="108" w:type="dxa"/>
          </w:tblCellMar>
        </w:tblPrEx>
        <w:trPr>
          <w:trHeight w:val="13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80B67A4"/>
        </w:tc>
        <w:tc>
          <w:tcPr>
            <w:tcW w:w="1957" w:type="dxa"/>
            <w:vMerge w:val="continue"/>
            <w:tcBorders>
              <w:top w:val="single" w:color="000000" w:sz="8" w:space="0"/>
              <w:left w:val="single" w:color="000000" w:sz="6" w:space="0"/>
              <w:bottom w:val="single" w:color="000000" w:sz="8" w:space="0"/>
              <w:right w:val="single" w:color="000000" w:sz="8" w:space="0"/>
            </w:tcBorders>
          </w:tcPr>
          <w:p w14:paraId="207EA478"/>
        </w:tc>
        <w:tc>
          <w:tcPr>
            <w:tcW w:w="1957" w:type="dxa"/>
            <w:vMerge w:val="continue"/>
            <w:tcBorders>
              <w:top w:val="single" w:color="000000" w:sz="8" w:space="0"/>
              <w:left w:val="single" w:color="000000" w:sz="8" w:space="0"/>
              <w:bottom w:val="single" w:color="000000" w:sz="8" w:space="0"/>
              <w:right w:val="single" w:color="000000" w:sz="8" w:space="0"/>
            </w:tcBorders>
          </w:tcPr>
          <w:p w14:paraId="19B8F3EE"/>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0A382461">
            <w:pPr>
              <w:widowControl/>
              <w:autoSpaceDE w:val="0"/>
              <w:autoSpaceDN w:val="0"/>
              <w:spacing w:before="540" w:after="0" w:line="320" w:lineRule="exact"/>
              <w:ind w:left="0" w:right="0" w:firstLine="0"/>
              <w:jc w:val="center"/>
            </w:pPr>
            <w:r>
              <w:rPr>
                <w:rFonts w:ascii="7v6lAlxz+SimSun" w:hAnsi="7v6lAlxz+SimSun" w:eastAsia="7v6lAlxz+SimSun"/>
                <w:color w:val="000000"/>
                <w:sz w:val="32"/>
              </w:rPr>
              <w:t>277</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320FE47B">
            <w:pPr>
              <w:widowControl/>
              <w:autoSpaceDE w:val="0"/>
              <w:autoSpaceDN w:val="0"/>
              <w:spacing w:before="348" w:after="0" w:line="320" w:lineRule="exact"/>
              <w:ind w:left="0" w:right="0" w:firstLine="0"/>
              <w:jc w:val="center"/>
            </w:pPr>
            <w:r>
              <w:rPr>
                <w:rFonts w:ascii="7v6lAlxz+SimSun" w:hAnsi="7v6lAlxz+SimSun" w:eastAsia="7v6lAlxz+SimSun"/>
                <w:color w:val="000000"/>
                <w:sz w:val="32"/>
              </w:rPr>
              <w:t>加强印章管</w:t>
            </w:r>
          </w:p>
          <w:p w14:paraId="48EFF4E7">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理</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729C9122">
            <w:pPr>
              <w:widowControl/>
              <w:autoSpaceDE w:val="0"/>
              <w:autoSpaceDN w:val="0"/>
              <w:spacing w:before="176" w:after="0" w:line="248" w:lineRule="exact"/>
              <w:ind w:left="30" w:right="0" w:firstLine="0"/>
              <w:jc w:val="left"/>
            </w:pPr>
            <w:r>
              <w:rPr>
                <w:rFonts w:ascii="7v6lAlxz+SimSun" w:hAnsi="7v6lAlxz+SimSun" w:eastAsia="7v6lAlxz+SimSun"/>
                <w:color w:val="000000"/>
                <w:sz w:val="20"/>
              </w:rPr>
              <w:t>《国务院关于国家行政机关和企业事业单位印章的规定》（国发〔1993〕21号）第二十五   国家行政机关和企业事业单位、社会团体必须建立健全印章管理制度，加强用印管理，严格审批手续。未经本单位领导批准，不得擅自使用单位印章。</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2A20F15B">
            <w:pPr>
              <w:widowControl/>
              <w:autoSpaceDE w:val="0"/>
              <w:autoSpaceDN w:val="0"/>
              <w:spacing w:before="474" w:after="0" w:line="198" w:lineRule="exact"/>
              <w:ind w:left="0" w:right="0" w:firstLine="0"/>
              <w:jc w:val="center"/>
            </w:pPr>
            <w:r>
              <w:rPr>
                <w:rFonts w:ascii="7v6lAlxz+SimSun" w:hAnsi="7v6lAlxz+SimSun" w:eastAsia="7v6lAlxz+SimSun"/>
                <w:color w:val="000000"/>
                <w:sz w:val="20"/>
              </w:rPr>
              <w:t>党政办</w:t>
            </w:r>
          </w:p>
          <w:p w14:paraId="5740D51C">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1EF39EED">
            <w:pPr>
              <w:widowControl/>
              <w:autoSpaceDE w:val="0"/>
              <w:autoSpaceDN w:val="0"/>
              <w:spacing w:before="304" w:after="0" w:line="246" w:lineRule="exact"/>
              <w:ind w:left="0" w:right="0" w:firstLine="0"/>
              <w:jc w:val="center"/>
            </w:pPr>
            <w:r>
              <w:rPr>
                <w:rFonts w:ascii="7v6lAlxz+SimSun" w:hAnsi="7v6lAlxz+SimSun" w:eastAsia="7v6lAlxz+SimSun"/>
                <w:color w:val="000000"/>
                <w:sz w:val="20"/>
              </w:rPr>
              <w:t>区委办、区政府办</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F71ADE7">
            <w:pPr>
              <w:widowControl/>
              <w:autoSpaceDE w:val="0"/>
              <w:autoSpaceDN w:val="0"/>
              <w:spacing w:before="540" w:after="0" w:line="320" w:lineRule="exact"/>
              <w:ind w:left="0" w:right="0" w:firstLine="0"/>
              <w:jc w:val="center"/>
            </w:pPr>
            <w:r>
              <w:rPr>
                <w:rFonts w:ascii="7v6lAlxz+SimSun" w:hAnsi="7v6lAlxz+SimSun" w:eastAsia="7v6lAlxz+SimSun"/>
                <w:color w:val="000000"/>
                <w:sz w:val="32"/>
              </w:rPr>
              <w:t>1145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AADC924">
            <w:pPr>
              <w:widowControl/>
              <w:autoSpaceDE w:val="0"/>
              <w:autoSpaceDN w:val="0"/>
              <w:spacing w:before="540" w:after="0" w:line="320" w:lineRule="exact"/>
              <w:ind w:left="0" w:right="0" w:firstLine="0"/>
              <w:jc w:val="center"/>
            </w:pPr>
            <w:r>
              <w:rPr>
                <w:rFonts w:ascii="7v6lAlxz+SimSun" w:hAnsi="7v6lAlxz+SimSun" w:eastAsia="7v6lAlxz+SimSun"/>
                <w:color w:val="000000"/>
                <w:sz w:val="32"/>
              </w:rPr>
              <w:t>做好印章管理工作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D217502"/>
        </w:tc>
      </w:tr>
    </w:tbl>
    <w:p w14:paraId="3378CF5F">
      <w:pPr>
        <w:widowControl/>
        <w:autoSpaceDE w:val="0"/>
        <w:autoSpaceDN w:val="0"/>
        <w:spacing w:before="296" w:after="0" w:line="414" w:lineRule="exact"/>
        <w:ind w:left="0" w:right="0" w:firstLine="0"/>
        <w:jc w:val="center"/>
      </w:pPr>
      <w:r>
        <w:rPr>
          <w:rFonts w:ascii="宋体" w:hAnsi="宋体" w:eastAsia="宋体"/>
          <w:color w:val="000000"/>
          <w:sz w:val="36"/>
        </w:rPr>
        <w:t>-110-</w:t>
      </w:r>
    </w:p>
    <w:p w14:paraId="1E8D71E4">
      <w:pPr>
        <w:sectPr>
          <w:pgSz w:w="23811" w:h="17237"/>
          <w:pgMar w:top="570" w:right="1140" w:bottom="110" w:left="1140" w:header="720" w:footer="720" w:gutter="0"/>
          <w:cols w:equalWidth="0" w:num="1">
            <w:col w:w="21532"/>
          </w:cols>
          <w:docGrid w:linePitch="360" w:charSpace="0"/>
        </w:sectPr>
      </w:pPr>
    </w:p>
    <w:p w14:paraId="7BB9D1B5">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236710"/>
            <wp:effectExtent l="0" t="0" r="1143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pic:cNvPicPr>
                      <a:picLocks noChangeAspect="1"/>
                    </pic:cNvPicPr>
                  </pic:nvPicPr>
                  <pic:blipFill>
                    <a:blip r:embed="rId107"/>
                    <a:stretch>
                      <a:fillRect/>
                    </a:stretch>
                  </pic:blipFill>
                  <pic:spPr>
                    <a:xfrm>
                      <a:off x="0" y="0"/>
                      <a:ext cx="13647419" cy="9236560"/>
                    </a:xfrm>
                    <a:prstGeom prst="rect">
                      <a:avLst/>
                    </a:prstGeom>
                  </pic:spPr>
                </pic:pic>
              </a:graphicData>
            </a:graphic>
          </wp:anchor>
        </w:drawing>
      </w:r>
    </w:p>
    <w:p w14:paraId="2B5CBF67">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2E8C478">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477DC3B5">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575BFE8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9F6CE3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8D33B18">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0E72FCB2">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032F43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4EF0726">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01C1083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D92897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5518818">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2A6FED2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ED7C243">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F6CF61E">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FFDE4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547C869">
        <w:tblPrEx>
          <w:tblCellMar>
            <w:top w:w="0" w:type="dxa"/>
            <w:left w:w="108" w:type="dxa"/>
            <w:bottom w:w="0" w:type="dxa"/>
            <w:right w:w="108" w:type="dxa"/>
          </w:tblCellMar>
        </w:tblPrEx>
        <w:trPr>
          <w:trHeight w:val="146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A7C298D">
            <w:pPr>
              <w:widowControl/>
              <w:autoSpaceDE w:val="0"/>
              <w:autoSpaceDN w:val="0"/>
              <w:spacing w:before="3772" w:after="0" w:line="320" w:lineRule="exact"/>
              <w:ind w:left="0" w:right="0" w:firstLine="0"/>
              <w:jc w:val="center"/>
            </w:pPr>
            <w:r>
              <w:rPr>
                <w:rFonts w:ascii="7v6lAlxz+SimSun" w:hAnsi="7v6lAlxz+SimSun" w:eastAsia="7v6lAlxz+SimSun"/>
                <w:color w:val="000000"/>
                <w:sz w:val="32"/>
              </w:rPr>
              <w:t>105</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DAB2C03">
            <w:pPr>
              <w:widowControl/>
              <w:autoSpaceDE w:val="0"/>
              <w:autoSpaceDN w:val="0"/>
              <w:spacing w:before="3580" w:after="0" w:line="320" w:lineRule="exact"/>
              <w:ind w:left="0" w:right="0" w:firstLine="0"/>
              <w:jc w:val="center"/>
            </w:pPr>
            <w:r>
              <w:rPr>
                <w:rFonts w:ascii="7v6lAlxz+SimSun" w:hAnsi="7v6lAlxz+SimSun" w:eastAsia="7v6lAlxz+SimSun"/>
                <w:color w:val="000000"/>
                <w:sz w:val="32"/>
              </w:rPr>
              <w:t>综合</w:t>
            </w:r>
          </w:p>
          <w:p w14:paraId="4DB161F1">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政务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6DF3862">
            <w:pPr>
              <w:widowControl/>
              <w:autoSpaceDE w:val="0"/>
              <w:autoSpaceDN w:val="0"/>
              <w:spacing w:before="2928" w:after="0" w:line="388" w:lineRule="exact"/>
              <w:ind w:left="88" w:right="72" w:firstLine="0"/>
              <w:jc w:val="both"/>
            </w:pPr>
            <w:r>
              <w:rPr>
                <w:rFonts w:ascii="7v6lAlxz+SimSun" w:hAnsi="7v6lAlxz+SimSun" w:eastAsia="7v6lAlxz+SimSun"/>
                <w:color w:val="000000"/>
                <w:sz w:val="32"/>
              </w:rPr>
              <w:t>加强公文办理、会务保障、信息报送、督查督办、档案管理等日常政务性工作。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031255E">
            <w:pPr>
              <w:widowControl/>
              <w:autoSpaceDE w:val="0"/>
              <w:autoSpaceDN w:val="0"/>
              <w:spacing w:before="1312" w:after="0" w:line="320" w:lineRule="exact"/>
              <w:ind w:left="0" w:right="0" w:firstLine="0"/>
              <w:jc w:val="center"/>
            </w:pPr>
            <w:r>
              <w:rPr>
                <w:rFonts w:ascii="7v6lAlxz+SimSun" w:hAnsi="7v6lAlxz+SimSun" w:eastAsia="7v6lAlxz+SimSun"/>
                <w:color w:val="000000"/>
                <w:sz w:val="32"/>
              </w:rPr>
              <w:t>278</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B01D8C7">
            <w:pPr>
              <w:widowControl/>
              <w:autoSpaceDE w:val="0"/>
              <w:autoSpaceDN w:val="0"/>
              <w:spacing w:before="80" w:after="0" w:line="388" w:lineRule="exact"/>
              <w:ind w:left="144" w:right="144" w:firstLine="0"/>
              <w:jc w:val="center"/>
            </w:pPr>
            <w:r>
              <w:rPr>
                <w:rFonts w:ascii="7v6lAlxz+SimSun" w:hAnsi="7v6lAlxz+SimSun" w:eastAsia="7v6lAlxz+SimSun"/>
                <w:color w:val="000000"/>
                <w:sz w:val="32"/>
              </w:rPr>
              <w:t>参与重点工作、重点项目、上级指示批示、建议提案办理等事项的督查督办</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824631E">
            <w:pPr>
              <w:widowControl/>
              <w:autoSpaceDE w:val="0"/>
              <w:autoSpaceDN w:val="0"/>
              <w:spacing w:before="210"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《政府督查工作条例》第十五条 开展政府督查工作应当制定督查方案，明确督查内容、对象和范围；应当严格控制督查频次和时限，科学运用督查方式，严肃督查纪律，提前培训督查人员。政府督查工作应当严格执行督查方案，不得随意扩大督查范围、变更督查对象和内容，不得干预督查对象的正常工作，严禁重复督查、多头督查、越权督查。【规范性文件】《关于加强新形势下党的督促检查工作的意见》党的督促检查工作的主要任务是推动党的理论路线方针政策贯彻执行和党中央决策部署贯彻落实。加强督促检查工作计划和统筹，改进创新督促检查方式方法，充分运用督促检查结果，提升督促检查工作效能。</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6F06CCA">
            <w:pPr>
              <w:widowControl/>
              <w:autoSpaceDE w:val="0"/>
              <w:autoSpaceDN w:val="0"/>
              <w:spacing w:before="1242" w:after="0" w:line="200" w:lineRule="exact"/>
              <w:ind w:left="0" w:right="0" w:firstLine="0"/>
              <w:jc w:val="center"/>
            </w:pPr>
            <w:r>
              <w:rPr>
                <w:rFonts w:ascii="7v6lAlxz+SimSun" w:hAnsi="7v6lAlxz+SimSun" w:eastAsia="7v6lAlxz+SimSun"/>
                <w:color w:val="000000"/>
                <w:sz w:val="20"/>
              </w:rPr>
              <w:t>党政办</w:t>
            </w:r>
          </w:p>
          <w:p w14:paraId="6A4AC62B">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0256A35">
            <w:pPr>
              <w:widowControl/>
              <w:autoSpaceDE w:val="0"/>
              <w:autoSpaceDN w:val="0"/>
              <w:spacing w:before="1074" w:after="0" w:line="246" w:lineRule="exact"/>
              <w:ind w:left="0" w:right="0" w:firstLine="0"/>
              <w:jc w:val="center"/>
            </w:pPr>
            <w:r>
              <w:rPr>
                <w:rFonts w:ascii="7v6lAlxz+SimSun" w:hAnsi="7v6lAlxz+SimSun" w:eastAsia="7v6lAlxz+SimSun"/>
                <w:color w:val="000000"/>
                <w:sz w:val="20"/>
              </w:rPr>
              <w:t>区委办、区政府办</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343FCB9">
            <w:pPr>
              <w:widowControl/>
              <w:autoSpaceDE w:val="0"/>
              <w:autoSpaceDN w:val="0"/>
              <w:spacing w:before="580" w:after="0" w:line="320" w:lineRule="exact"/>
              <w:ind w:left="0" w:right="0" w:firstLine="0"/>
              <w:jc w:val="center"/>
            </w:pPr>
            <w:r>
              <w:rPr>
                <w:rFonts w:ascii="7v6lAlxz+SimSun" w:hAnsi="7v6lAlxz+SimSun" w:eastAsia="7v6lAlxz+SimSun"/>
                <w:color w:val="000000"/>
                <w:sz w:val="32"/>
              </w:rPr>
              <w:t>1146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A65C39C">
            <w:pPr>
              <w:widowControl/>
              <w:autoSpaceDE w:val="0"/>
              <w:autoSpaceDN w:val="0"/>
              <w:spacing w:before="386" w:after="0" w:line="320" w:lineRule="exact"/>
              <w:ind w:left="0" w:right="0" w:firstLine="0"/>
              <w:jc w:val="center"/>
            </w:pPr>
            <w:r>
              <w:rPr>
                <w:rFonts w:ascii="7v6lAlxz+SimSun" w:hAnsi="7v6lAlxz+SimSun" w:eastAsia="7v6lAlxz+SimSun"/>
                <w:color w:val="000000"/>
                <w:sz w:val="32"/>
              </w:rPr>
              <w:t>参与重点工作、重点项目等事项的督</w:t>
            </w:r>
          </w:p>
          <w:p w14:paraId="79A83B48">
            <w:pPr>
              <w:widowControl/>
              <w:autoSpaceDE w:val="0"/>
              <w:autoSpaceDN w:val="0"/>
              <w:spacing w:before="68" w:after="0" w:line="320" w:lineRule="exact"/>
              <w:ind w:left="0" w:right="0" w:firstLine="0"/>
              <w:jc w:val="center"/>
            </w:pPr>
            <w:r>
              <w:rPr>
                <w:rFonts w:ascii="7v6lAlxz+SimSun" w:hAnsi="7v6lAlxz+SimSun" w:eastAsia="7v6lAlxz+SimSun"/>
                <w:color w:val="000000"/>
                <w:sz w:val="32"/>
              </w:rPr>
              <w:t>查督办</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ECE3B5D"/>
        </w:tc>
      </w:tr>
      <w:tr w14:paraId="2D4468FF">
        <w:tblPrEx>
          <w:tblCellMar>
            <w:top w:w="0" w:type="dxa"/>
            <w:left w:w="108" w:type="dxa"/>
            <w:bottom w:w="0" w:type="dxa"/>
            <w:right w:w="108" w:type="dxa"/>
          </w:tblCellMar>
        </w:tblPrEx>
        <w:trPr>
          <w:trHeight w:val="146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55772E2"/>
        </w:tc>
        <w:tc>
          <w:tcPr>
            <w:tcW w:w="1957" w:type="dxa"/>
            <w:vMerge w:val="continue"/>
            <w:tcBorders>
              <w:top w:val="single" w:color="000000" w:sz="8" w:space="0"/>
              <w:left w:val="single" w:color="000000" w:sz="6" w:space="0"/>
              <w:bottom w:val="single" w:color="000000" w:sz="8" w:space="0"/>
              <w:right w:val="single" w:color="000000" w:sz="8" w:space="0"/>
            </w:tcBorders>
          </w:tcPr>
          <w:p w14:paraId="220DBF0D"/>
        </w:tc>
        <w:tc>
          <w:tcPr>
            <w:tcW w:w="1957" w:type="dxa"/>
            <w:vMerge w:val="continue"/>
            <w:tcBorders>
              <w:top w:val="single" w:color="000000" w:sz="8" w:space="0"/>
              <w:left w:val="single" w:color="000000" w:sz="8" w:space="0"/>
              <w:bottom w:val="single" w:color="000000" w:sz="8" w:space="0"/>
              <w:right w:val="single" w:color="000000" w:sz="8" w:space="0"/>
            </w:tcBorders>
          </w:tcPr>
          <w:p w14:paraId="41A99884"/>
        </w:tc>
        <w:tc>
          <w:tcPr>
            <w:tcW w:w="1957" w:type="dxa"/>
            <w:vMerge w:val="continue"/>
            <w:tcBorders>
              <w:top w:val="single" w:color="000000" w:sz="8" w:space="0"/>
              <w:left w:val="single" w:color="000000" w:sz="8" w:space="0"/>
              <w:bottom w:val="single" w:color="000000" w:sz="8" w:space="0"/>
              <w:right w:val="single" w:color="000000" w:sz="6" w:space="0"/>
            </w:tcBorders>
          </w:tcPr>
          <w:p w14:paraId="7CED398E"/>
        </w:tc>
        <w:tc>
          <w:tcPr>
            <w:tcW w:w="1957" w:type="dxa"/>
            <w:vMerge w:val="continue"/>
            <w:tcBorders>
              <w:top w:val="single" w:color="000000" w:sz="8" w:space="0"/>
              <w:left w:val="single" w:color="000000" w:sz="6" w:space="0"/>
              <w:bottom w:val="single" w:color="000000" w:sz="8" w:space="0"/>
              <w:right w:val="single" w:color="000000" w:sz="8" w:space="0"/>
            </w:tcBorders>
          </w:tcPr>
          <w:p w14:paraId="575BF5E8"/>
        </w:tc>
        <w:tc>
          <w:tcPr>
            <w:tcW w:w="1957" w:type="dxa"/>
            <w:vMerge w:val="continue"/>
            <w:tcBorders>
              <w:top w:val="single" w:color="000000" w:sz="8" w:space="0"/>
              <w:left w:val="single" w:color="000000" w:sz="8" w:space="0"/>
              <w:bottom w:val="single" w:color="000000" w:sz="8" w:space="0"/>
              <w:right w:val="single" w:color="000000" w:sz="8" w:space="0"/>
            </w:tcBorders>
          </w:tcPr>
          <w:p w14:paraId="2CF02D15"/>
        </w:tc>
        <w:tc>
          <w:tcPr>
            <w:tcW w:w="1957" w:type="dxa"/>
            <w:vMerge w:val="continue"/>
            <w:tcBorders>
              <w:top w:val="single" w:color="000000" w:sz="8" w:space="0"/>
              <w:left w:val="single" w:color="000000" w:sz="8" w:space="0"/>
              <w:bottom w:val="single" w:color="000000" w:sz="8" w:space="0"/>
              <w:right w:val="single" w:color="000000" w:sz="6" w:space="0"/>
            </w:tcBorders>
          </w:tcPr>
          <w:p w14:paraId="182B2AB5"/>
        </w:tc>
        <w:tc>
          <w:tcPr>
            <w:tcW w:w="1957" w:type="dxa"/>
            <w:vMerge w:val="continue"/>
            <w:tcBorders>
              <w:top w:val="single" w:color="000000" w:sz="8" w:space="0"/>
              <w:left w:val="single" w:color="000000" w:sz="6" w:space="0"/>
              <w:bottom w:val="single" w:color="000000" w:sz="8" w:space="0"/>
              <w:right w:val="single" w:color="000000" w:sz="8" w:space="0"/>
            </w:tcBorders>
          </w:tcPr>
          <w:p w14:paraId="559A2F0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A4815B2">
            <w:pPr>
              <w:widowControl/>
              <w:autoSpaceDE w:val="0"/>
              <w:autoSpaceDN w:val="0"/>
              <w:spacing w:before="580" w:after="0" w:line="320" w:lineRule="exact"/>
              <w:ind w:left="0" w:right="0" w:firstLine="0"/>
              <w:jc w:val="center"/>
            </w:pPr>
            <w:r>
              <w:rPr>
                <w:rFonts w:ascii="7v6lAlxz+SimSun" w:hAnsi="7v6lAlxz+SimSun" w:eastAsia="7v6lAlxz+SimSun"/>
                <w:color w:val="000000"/>
                <w:sz w:val="32"/>
              </w:rPr>
              <w:t>1147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990690C">
            <w:pPr>
              <w:widowControl/>
              <w:autoSpaceDE w:val="0"/>
              <w:autoSpaceDN w:val="0"/>
              <w:spacing w:before="386" w:after="0" w:line="320" w:lineRule="exact"/>
              <w:ind w:left="0" w:right="0" w:firstLine="0"/>
              <w:jc w:val="center"/>
            </w:pPr>
            <w:r>
              <w:rPr>
                <w:rFonts w:ascii="7v6lAlxz+SimSun" w:hAnsi="7v6lAlxz+SimSun" w:eastAsia="7v6lAlxz+SimSun"/>
                <w:color w:val="000000"/>
                <w:sz w:val="32"/>
              </w:rPr>
              <w:t>处理民声通道转办件，按时报送相关</w:t>
            </w:r>
          </w:p>
          <w:p w14:paraId="06217EB6">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办理情况</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D898481"/>
        </w:tc>
      </w:tr>
      <w:tr w14:paraId="22C85F6D">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009F162"/>
        </w:tc>
        <w:tc>
          <w:tcPr>
            <w:tcW w:w="1957" w:type="dxa"/>
            <w:vMerge w:val="continue"/>
            <w:tcBorders>
              <w:top w:val="single" w:color="000000" w:sz="8" w:space="0"/>
              <w:left w:val="single" w:color="000000" w:sz="6" w:space="0"/>
              <w:bottom w:val="single" w:color="000000" w:sz="8" w:space="0"/>
              <w:right w:val="single" w:color="000000" w:sz="8" w:space="0"/>
            </w:tcBorders>
          </w:tcPr>
          <w:p w14:paraId="3706C028"/>
        </w:tc>
        <w:tc>
          <w:tcPr>
            <w:tcW w:w="1957" w:type="dxa"/>
            <w:vMerge w:val="continue"/>
            <w:tcBorders>
              <w:top w:val="single" w:color="000000" w:sz="8" w:space="0"/>
              <w:left w:val="single" w:color="000000" w:sz="8" w:space="0"/>
              <w:bottom w:val="single" w:color="000000" w:sz="8" w:space="0"/>
              <w:right w:val="single" w:color="000000" w:sz="8" w:space="0"/>
            </w:tcBorders>
          </w:tcPr>
          <w:p w14:paraId="6CA70675"/>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40602604">
            <w:pPr>
              <w:widowControl/>
              <w:autoSpaceDE w:val="0"/>
              <w:autoSpaceDN w:val="0"/>
              <w:spacing w:before="2308" w:after="0" w:line="320" w:lineRule="exact"/>
              <w:ind w:left="0" w:right="0" w:firstLine="0"/>
              <w:jc w:val="center"/>
            </w:pPr>
            <w:r>
              <w:rPr>
                <w:rFonts w:ascii="7v6lAlxz+SimSun" w:hAnsi="7v6lAlxz+SimSun" w:eastAsia="7v6lAlxz+SimSun"/>
                <w:color w:val="000000"/>
                <w:sz w:val="32"/>
              </w:rPr>
              <w:t>279</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4094BA1">
            <w:pPr>
              <w:widowControl/>
              <w:autoSpaceDE w:val="0"/>
              <w:autoSpaceDN w:val="0"/>
              <w:spacing w:before="2116" w:after="0" w:line="320" w:lineRule="exact"/>
              <w:ind w:left="0" w:right="0" w:firstLine="0"/>
              <w:jc w:val="center"/>
            </w:pPr>
            <w:r>
              <w:rPr>
                <w:rFonts w:ascii="7v6lAlxz+SimSun" w:hAnsi="7v6lAlxz+SimSun" w:eastAsia="7v6lAlxz+SimSun"/>
                <w:color w:val="000000"/>
                <w:sz w:val="32"/>
              </w:rPr>
              <w:t>加强档案管</w:t>
            </w:r>
          </w:p>
          <w:p w14:paraId="12D6FDF5">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理</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FF8918C">
            <w:pPr>
              <w:widowControl/>
              <w:autoSpaceDE w:val="0"/>
              <w:autoSpaceDN w:val="0"/>
              <w:spacing w:before="346" w:after="0" w:line="180" w:lineRule="exact"/>
              <w:ind w:left="30" w:right="0" w:firstLine="0"/>
              <w:jc w:val="left"/>
            </w:pPr>
            <w:r>
              <w:rPr>
                <w:rFonts w:ascii="7v6lAlxz+SimSun" w:hAnsi="7v6lAlxz+SimSun" w:eastAsia="7v6lAlxz+SimSun"/>
                <w:color w:val="000000"/>
                <w:sz w:val="18"/>
              </w:rPr>
              <w:t>【法律】</w:t>
            </w:r>
          </w:p>
          <w:p w14:paraId="4342D449">
            <w:pPr>
              <w:widowControl/>
              <w:autoSpaceDE w:val="0"/>
              <w:autoSpaceDN w:val="0"/>
              <w:spacing w:before="0" w:after="0" w:line="224" w:lineRule="exact"/>
              <w:ind w:left="30" w:right="0" w:firstLine="0"/>
              <w:jc w:val="left"/>
            </w:pPr>
            <w:r>
              <w:rPr>
                <w:rFonts w:ascii="7v6lAlxz+SimSun" w:hAnsi="7v6lAlxz+SimSun" w:eastAsia="7v6lAlxz+SimSun"/>
                <w:color w:val="000000"/>
                <w:sz w:val="18"/>
              </w:rPr>
              <w:t>《中华人民共和国档案法》</w:t>
            </w:r>
            <w:r>
              <w:br w:type="textWrapping"/>
            </w:r>
            <w:r>
              <w:rPr>
                <w:rFonts w:ascii="7v6lAlxz+SimSun" w:hAnsi="7v6lAlxz+SimSun" w:eastAsia="7v6lAlxz+SimSun"/>
                <w:color w:val="000000"/>
                <w:sz w:val="18"/>
              </w:rPr>
              <w:t>第三条 坚持中国共产党对档案工作的领导。各级人民政府应当加强档案工作，把档案事业纳入国民经济和社会发展规划，将档案事业发展经费列入政府预算，确保档案事业发展与国民经济和社会发展水平相适应。</w:t>
            </w:r>
          </w:p>
          <w:p w14:paraId="1D7B56EF">
            <w:pPr>
              <w:widowControl/>
              <w:autoSpaceDE w:val="0"/>
              <w:autoSpaceDN w:val="0"/>
              <w:spacing w:before="0" w:after="0" w:line="224" w:lineRule="exact"/>
              <w:ind w:left="30" w:right="0" w:firstLine="0"/>
              <w:jc w:val="left"/>
            </w:pPr>
            <w:r>
              <w:rPr>
                <w:rFonts w:ascii="7v6lAlxz+SimSun" w:hAnsi="7v6lAlxz+SimSun" w:eastAsia="7v6lAlxz+SimSun"/>
                <w:color w:val="000000"/>
                <w:sz w:val="18"/>
              </w:rPr>
              <w:t>第五条 一切国家机关、武装力量、政党、团体、企业事业单位和公民都有保护档案的义务，享有依法利用档案的权利。</w:t>
            </w:r>
          </w:p>
          <w:p w14:paraId="0E47B8E1">
            <w:pPr>
              <w:widowControl/>
              <w:autoSpaceDE w:val="0"/>
              <w:autoSpaceDN w:val="0"/>
              <w:spacing w:before="0" w:after="0" w:line="226" w:lineRule="exact"/>
              <w:ind w:left="30" w:right="0" w:firstLine="0"/>
              <w:jc w:val="left"/>
            </w:pPr>
            <w:r>
              <w:rPr>
                <w:rFonts w:ascii="7v6lAlxz+SimSun" w:hAnsi="7v6lAlxz+SimSun" w:eastAsia="7v6lAlxz+SimSun"/>
                <w:color w:val="000000"/>
                <w:sz w:val="18"/>
              </w:rPr>
              <w:t>第九条 机关、团体、企业事业单位和其他组织应当确定档案机构或者档案工作人员负责管理本单位的档案，并对所属单位的档案工作实行监督和指导。第二十条 属于中央级和省级、设区的市级国家档案馆接收范围的档案，移交单位应当自档案形成之日起满二十年即向有关的国家档案馆移交。属于县级国家档案馆接收范围的档案，移交单位应当自档案形成之日起满十年即向有关的县级国家档案馆移交。</w:t>
            </w:r>
          </w:p>
          <w:p w14:paraId="04D047F2">
            <w:pPr>
              <w:widowControl/>
              <w:autoSpaceDE w:val="0"/>
              <w:autoSpaceDN w:val="0"/>
              <w:spacing w:before="0" w:after="0" w:line="224" w:lineRule="exact"/>
              <w:ind w:left="30" w:right="0" w:firstLine="0"/>
              <w:jc w:val="left"/>
            </w:pPr>
            <w:r>
              <w:rPr>
                <w:rFonts w:ascii="7v6lAlxz+SimSun" w:hAnsi="7v6lAlxz+SimSun" w:eastAsia="7v6lAlxz+SimSun"/>
                <w:color w:val="000000"/>
                <w:sz w:val="18"/>
              </w:rPr>
              <w:t>第二十八条 单位和个人持有合法证明，可以利用已经开放的档案。利用档案涉及知识产权、个人信息的，应当遵守有关法律、行政法规的规定。</w:t>
            </w:r>
          </w:p>
          <w:p w14:paraId="51DB2FE1">
            <w:pPr>
              <w:widowControl/>
              <w:autoSpaceDE w:val="0"/>
              <w:autoSpaceDN w:val="0"/>
              <w:spacing w:before="0" w:after="0" w:line="226" w:lineRule="exact"/>
              <w:ind w:left="30" w:right="0" w:firstLine="0"/>
              <w:jc w:val="left"/>
            </w:pPr>
            <w:r>
              <w:rPr>
                <w:rFonts w:ascii="7v6lAlxz+SimSun" w:hAnsi="7v6lAlxz+SimSun" w:eastAsia="7v6lAlxz+SimSun"/>
                <w:color w:val="000000"/>
                <w:sz w:val="18"/>
              </w:rPr>
              <w:t>【规范性文件】</w:t>
            </w:r>
            <w:r>
              <w:br w:type="textWrapping"/>
            </w:r>
            <w:r>
              <w:rPr>
                <w:rFonts w:ascii="7v6lAlxz+SimSun" w:hAnsi="7v6lAlxz+SimSun" w:eastAsia="7v6lAlxz+SimSun"/>
                <w:color w:val="000000"/>
                <w:sz w:val="18"/>
              </w:rPr>
              <w:t>1.《国家档案馆档案开放办法》第十八条</w:t>
            </w:r>
            <w:r>
              <w:rPr>
                <w:rFonts w:ascii="eJ73JNQf+TimesNewRomanPSMT" w:hAnsi="eJ73JNQf+TimesNewRomanPSMT" w:eastAsia="eJ73JNQf+TimesNewRomanPSMT"/>
                <w:color w:val="000000"/>
                <w:sz w:val="18"/>
              </w:rPr>
              <w:t xml:space="preserve"> </w:t>
            </w:r>
            <w:r>
              <w:rPr>
                <w:rFonts w:ascii="7v6lAlxz+SimSun" w:hAnsi="7v6lAlxz+SimSun" w:eastAsia="7v6lAlxz+SimSun"/>
                <w:color w:val="000000"/>
                <w:sz w:val="18"/>
              </w:rPr>
              <w:t>单位和个人持有合法证明可以利用国家档案馆已经开放的档案。机关、团体、企业事业单位和其他组织以及公民利用未开放档案应当向国家档案馆提出申请，按照规定办理有关手续。</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B1103CB">
            <w:pPr>
              <w:widowControl/>
              <w:autoSpaceDE w:val="0"/>
              <w:autoSpaceDN w:val="0"/>
              <w:spacing w:before="2242" w:after="0" w:line="198" w:lineRule="exact"/>
              <w:ind w:left="0" w:right="0" w:firstLine="0"/>
              <w:jc w:val="center"/>
            </w:pPr>
            <w:r>
              <w:rPr>
                <w:rFonts w:ascii="7v6lAlxz+SimSun" w:hAnsi="7v6lAlxz+SimSun" w:eastAsia="7v6lAlxz+SimSun"/>
                <w:color w:val="000000"/>
                <w:sz w:val="20"/>
              </w:rPr>
              <w:t>党政办</w:t>
            </w:r>
          </w:p>
          <w:p w14:paraId="48FB31E0">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32CD52C">
            <w:pPr>
              <w:widowControl/>
              <w:autoSpaceDE w:val="0"/>
              <w:autoSpaceDN w:val="0"/>
              <w:spacing w:before="2242" w:after="0" w:line="198" w:lineRule="exact"/>
              <w:ind w:left="0" w:right="0" w:firstLine="0"/>
              <w:jc w:val="center"/>
            </w:pPr>
            <w:r>
              <w:rPr>
                <w:rFonts w:ascii="7v6lAlxz+SimSun" w:hAnsi="7v6lAlxz+SimSun" w:eastAsia="7v6lAlxz+SimSun"/>
                <w:color w:val="000000"/>
                <w:sz w:val="20"/>
              </w:rPr>
              <w:t>区档案</w:t>
            </w:r>
          </w:p>
          <w:p w14:paraId="6EAE78CA">
            <w:pPr>
              <w:widowControl/>
              <w:autoSpaceDE w:val="0"/>
              <w:autoSpaceDN w:val="0"/>
              <w:spacing w:before="48" w:after="0" w:line="200" w:lineRule="exact"/>
              <w:ind w:left="0" w:right="0" w:firstLine="0"/>
              <w:jc w:val="center"/>
            </w:pPr>
            <w:r>
              <w:rPr>
                <w:rFonts w:ascii="7v6lAlxz+SimSun" w:hAnsi="7v6lAlxz+SimSun" w:eastAsia="7v6lAlxz+SimSun"/>
                <w:color w:val="000000"/>
                <w:sz w:val="20"/>
              </w:rPr>
              <w:t>馆</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1BA75D8">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1148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196E283">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加强档案收集、整理、归类、存档</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4405B3B"/>
        </w:tc>
      </w:tr>
      <w:tr w14:paraId="3B23CDA8">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72A4A6D"/>
        </w:tc>
        <w:tc>
          <w:tcPr>
            <w:tcW w:w="1957" w:type="dxa"/>
            <w:vMerge w:val="continue"/>
            <w:tcBorders>
              <w:top w:val="single" w:color="000000" w:sz="8" w:space="0"/>
              <w:left w:val="single" w:color="000000" w:sz="6" w:space="0"/>
              <w:bottom w:val="single" w:color="000000" w:sz="8" w:space="0"/>
              <w:right w:val="single" w:color="000000" w:sz="8" w:space="0"/>
            </w:tcBorders>
          </w:tcPr>
          <w:p w14:paraId="347432C8"/>
        </w:tc>
        <w:tc>
          <w:tcPr>
            <w:tcW w:w="1957" w:type="dxa"/>
            <w:vMerge w:val="continue"/>
            <w:tcBorders>
              <w:top w:val="single" w:color="000000" w:sz="8" w:space="0"/>
              <w:left w:val="single" w:color="000000" w:sz="8" w:space="0"/>
              <w:bottom w:val="single" w:color="000000" w:sz="8" w:space="0"/>
              <w:right w:val="single" w:color="000000" w:sz="8" w:space="0"/>
            </w:tcBorders>
          </w:tcPr>
          <w:p w14:paraId="1F29B0A5"/>
        </w:tc>
        <w:tc>
          <w:tcPr>
            <w:tcW w:w="1957" w:type="dxa"/>
            <w:vMerge w:val="continue"/>
            <w:tcBorders>
              <w:top w:val="single" w:color="000000" w:sz="8" w:space="0"/>
              <w:left w:val="single" w:color="000000" w:sz="8" w:space="0"/>
              <w:bottom w:val="single" w:color="000000" w:sz="8" w:space="0"/>
              <w:right w:val="single" w:color="000000" w:sz="6" w:space="0"/>
            </w:tcBorders>
          </w:tcPr>
          <w:p w14:paraId="608823AA"/>
        </w:tc>
        <w:tc>
          <w:tcPr>
            <w:tcW w:w="1957" w:type="dxa"/>
            <w:vMerge w:val="continue"/>
            <w:tcBorders>
              <w:top w:val="single" w:color="000000" w:sz="8" w:space="0"/>
              <w:left w:val="single" w:color="000000" w:sz="6" w:space="0"/>
              <w:bottom w:val="single" w:color="000000" w:sz="8" w:space="0"/>
              <w:right w:val="single" w:color="000000" w:sz="8" w:space="0"/>
            </w:tcBorders>
          </w:tcPr>
          <w:p w14:paraId="51CE8118"/>
        </w:tc>
        <w:tc>
          <w:tcPr>
            <w:tcW w:w="1957" w:type="dxa"/>
            <w:vMerge w:val="continue"/>
            <w:tcBorders>
              <w:top w:val="single" w:color="000000" w:sz="8" w:space="0"/>
              <w:left w:val="single" w:color="000000" w:sz="8" w:space="0"/>
              <w:bottom w:val="single" w:color="000000" w:sz="8" w:space="0"/>
              <w:right w:val="single" w:color="000000" w:sz="8" w:space="0"/>
            </w:tcBorders>
          </w:tcPr>
          <w:p w14:paraId="487FB404"/>
        </w:tc>
        <w:tc>
          <w:tcPr>
            <w:tcW w:w="1957" w:type="dxa"/>
            <w:vMerge w:val="continue"/>
            <w:tcBorders>
              <w:top w:val="single" w:color="000000" w:sz="8" w:space="0"/>
              <w:left w:val="single" w:color="000000" w:sz="8" w:space="0"/>
              <w:bottom w:val="single" w:color="000000" w:sz="8" w:space="0"/>
              <w:right w:val="single" w:color="000000" w:sz="6" w:space="0"/>
            </w:tcBorders>
          </w:tcPr>
          <w:p w14:paraId="3EE555F6"/>
        </w:tc>
        <w:tc>
          <w:tcPr>
            <w:tcW w:w="1957" w:type="dxa"/>
            <w:vMerge w:val="continue"/>
            <w:tcBorders>
              <w:top w:val="single" w:color="000000" w:sz="8" w:space="0"/>
              <w:left w:val="single" w:color="000000" w:sz="6" w:space="0"/>
              <w:bottom w:val="single" w:color="000000" w:sz="8" w:space="0"/>
              <w:right w:val="single" w:color="000000" w:sz="8" w:space="0"/>
            </w:tcBorders>
          </w:tcPr>
          <w:p w14:paraId="60FDA593"/>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30797A8">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1149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AB8D30E">
            <w:pPr>
              <w:widowControl/>
              <w:autoSpaceDE w:val="0"/>
              <w:autoSpaceDN w:val="0"/>
              <w:spacing w:before="202" w:after="0" w:line="320" w:lineRule="exact"/>
              <w:ind w:left="0" w:right="0" w:firstLine="0"/>
              <w:jc w:val="center"/>
            </w:pPr>
            <w:r>
              <w:rPr>
                <w:rFonts w:ascii="7v6lAlxz+SimSun" w:hAnsi="7v6lAlxz+SimSun" w:eastAsia="7v6lAlxz+SimSun"/>
                <w:color w:val="000000"/>
                <w:sz w:val="32"/>
              </w:rPr>
              <w:t>存档、查阅等日常管理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105520D"/>
        </w:tc>
      </w:tr>
      <w:tr w14:paraId="46FC18B7">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1223FF8"/>
        </w:tc>
        <w:tc>
          <w:tcPr>
            <w:tcW w:w="1957" w:type="dxa"/>
            <w:vMerge w:val="continue"/>
            <w:tcBorders>
              <w:top w:val="single" w:color="000000" w:sz="8" w:space="0"/>
              <w:left w:val="single" w:color="000000" w:sz="6" w:space="0"/>
              <w:bottom w:val="single" w:color="000000" w:sz="8" w:space="0"/>
              <w:right w:val="single" w:color="000000" w:sz="8" w:space="0"/>
            </w:tcBorders>
          </w:tcPr>
          <w:p w14:paraId="4D389085"/>
        </w:tc>
        <w:tc>
          <w:tcPr>
            <w:tcW w:w="1957" w:type="dxa"/>
            <w:vMerge w:val="continue"/>
            <w:tcBorders>
              <w:top w:val="single" w:color="000000" w:sz="8" w:space="0"/>
              <w:left w:val="single" w:color="000000" w:sz="8" w:space="0"/>
              <w:bottom w:val="single" w:color="000000" w:sz="8" w:space="0"/>
              <w:right w:val="single" w:color="000000" w:sz="8" w:space="0"/>
            </w:tcBorders>
          </w:tcPr>
          <w:p w14:paraId="521F8735"/>
        </w:tc>
        <w:tc>
          <w:tcPr>
            <w:tcW w:w="1957" w:type="dxa"/>
            <w:vMerge w:val="continue"/>
            <w:tcBorders>
              <w:top w:val="single" w:color="000000" w:sz="8" w:space="0"/>
              <w:left w:val="single" w:color="000000" w:sz="8" w:space="0"/>
              <w:bottom w:val="single" w:color="000000" w:sz="8" w:space="0"/>
              <w:right w:val="single" w:color="000000" w:sz="6" w:space="0"/>
            </w:tcBorders>
          </w:tcPr>
          <w:p w14:paraId="1AD526D1"/>
        </w:tc>
        <w:tc>
          <w:tcPr>
            <w:tcW w:w="1957" w:type="dxa"/>
            <w:vMerge w:val="continue"/>
            <w:tcBorders>
              <w:top w:val="single" w:color="000000" w:sz="8" w:space="0"/>
              <w:left w:val="single" w:color="000000" w:sz="6" w:space="0"/>
              <w:bottom w:val="single" w:color="000000" w:sz="8" w:space="0"/>
              <w:right w:val="single" w:color="000000" w:sz="8" w:space="0"/>
            </w:tcBorders>
          </w:tcPr>
          <w:p w14:paraId="1D486081"/>
        </w:tc>
        <w:tc>
          <w:tcPr>
            <w:tcW w:w="1957" w:type="dxa"/>
            <w:vMerge w:val="continue"/>
            <w:tcBorders>
              <w:top w:val="single" w:color="000000" w:sz="8" w:space="0"/>
              <w:left w:val="single" w:color="000000" w:sz="8" w:space="0"/>
              <w:bottom w:val="single" w:color="000000" w:sz="8" w:space="0"/>
              <w:right w:val="single" w:color="000000" w:sz="8" w:space="0"/>
            </w:tcBorders>
          </w:tcPr>
          <w:p w14:paraId="1D7701AC"/>
        </w:tc>
        <w:tc>
          <w:tcPr>
            <w:tcW w:w="1957" w:type="dxa"/>
            <w:vMerge w:val="continue"/>
            <w:tcBorders>
              <w:top w:val="single" w:color="000000" w:sz="8" w:space="0"/>
              <w:left w:val="single" w:color="000000" w:sz="8" w:space="0"/>
              <w:bottom w:val="single" w:color="000000" w:sz="8" w:space="0"/>
              <w:right w:val="single" w:color="000000" w:sz="6" w:space="0"/>
            </w:tcBorders>
          </w:tcPr>
          <w:p w14:paraId="4DFD6065"/>
        </w:tc>
        <w:tc>
          <w:tcPr>
            <w:tcW w:w="1957" w:type="dxa"/>
            <w:vMerge w:val="continue"/>
            <w:tcBorders>
              <w:top w:val="single" w:color="000000" w:sz="8" w:space="0"/>
              <w:left w:val="single" w:color="000000" w:sz="6" w:space="0"/>
              <w:bottom w:val="single" w:color="000000" w:sz="8" w:space="0"/>
              <w:right w:val="single" w:color="000000" w:sz="8" w:space="0"/>
            </w:tcBorders>
          </w:tcPr>
          <w:p w14:paraId="7329ADC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C5D3F03">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1150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AE07C5E">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档案室管理保护</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3B8D7AC"/>
        </w:tc>
      </w:tr>
      <w:tr w14:paraId="5CAB449A">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09B1776"/>
        </w:tc>
        <w:tc>
          <w:tcPr>
            <w:tcW w:w="1957" w:type="dxa"/>
            <w:vMerge w:val="continue"/>
            <w:tcBorders>
              <w:top w:val="single" w:color="000000" w:sz="8" w:space="0"/>
              <w:left w:val="single" w:color="000000" w:sz="6" w:space="0"/>
              <w:bottom w:val="single" w:color="000000" w:sz="8" w:space="0"/>
              <w:right w:val="single" w:color="000000" w:sz="8" w:space="0"/>
            </w:tcBorders>
          </w:tcPr>
          <w:p w14:paraId="77B51CDC"/>
        </w:tc>
        <w:tc>
          <w:tcPr>
            <w:tcW w:w="1957" w:type="dxa"/>
            <w:vMerge w:val="continue"/>
            <w:tcBorders>
              <w:top w:val="single" w:color="000000" w:sz="8" w:space="0"/>
              <w:left w:val="single" w:color="000000" w:sz="8" w:space="0"/>
              <w:bottom w:val="single" w:color="000000" w:sz="8" w:space="0"/>
              <w:right w:val="single" w:color="000000" w:sz="8" w:space="0"/>
            </w:tcBorders>
          </w:tcPr>
          <w:p w14:paraId="6F5B6303"/>
        </w:tc>
        <w:tc>
          <w:tcPr>
            <w:tcW w:w="1957" w:type="dxa"/>
            <w:vMerge w:val="continue"/>
            <w:tcBorders>
              <w:top w:val="single" w:color="000000" w:sz="8" w:space="0"/>
              <w:left w:val="single" w:color="000000" w:sz="8" w:space="0"/>
              <w:bottom w:val="single" w:color="000000" w:sz="8" w:space="0"/>
              <w:right w:val="single" w:color="000000" w:sz="6" w:space="0"/>
            </w:tcBorders>
          </w:tcPr>
          <w:p w14:paraId="424471B5"/>
        </w:tc>
        <w:tc>
          <w:tcPr>
            <w:tcW w:w="1957" w:type="dxa"/>
            <w:vMerge w:val="continue"/>
            <w:tcBorders>
              <w:top w:val="single" w:color="000000" w:sz="8" w:space="0"/>
              <w:left w:val="single" w:color="000000" w:sz="6" w:space="0"/>
              <w:bottom w:val="single" w:color="000000" w:sz="8" w:space="0"/>
              <w:right w:val="single" w:color="000000" w:sz="8" w:space="0"/>
            </w:tcBorders>
          </w:tcPr>
          <w:p w14:paraId="560B5235"/>
        </w:tc>
        <w:tc>
          <w:tcPr>
            <w:tcW w:w="1957" w:type="dxa"/>
            <w:vMerge w:val="continue"/>
            <w:tcBorders>
              <w:top w:val="single" w:color="000000" w:sz="8" w:space="0"/>
              <w:left w:val="single" w:color="000000" w:sz="8" w:space="0"/>
              <w:bottom w:val="single" w:color="000000" w:sz="8" w:space="0"/>
              <w:right w:val="single" w:color="000000" w:sz="8" w:space="0"/>
            </w:tcBorders>
          </w:tcPr>
          <w:p w14:paraId="14A26793"/>
        </w:tc>
        <w:tc>
          <w:tcPr>
            <w:tcW w:w="1957" w:type="dxa"/>
            <w:vMerge w:val="continue"/>
            <w:tcBorders>
              <w:top w:val="single" w:color="000000" w:sz="8" w:space="0"/>
              <w:left w:val="single" w:color="000000" w:sz="8" w:space="0"/>
              <w:bottom w:val="single" w:color="000000" w:sz="8" w:space="0"/>
              <w:right w:val="single" w:color="000000" w:sz="6" w:space="0"/>
            </w:tcBorders>
          </w:tcPr>
          <w:p w14:paraId="1E515E06"/>
        </w:tc>
        <w:tc>
          <w:tcPr>
            <w:tcW w:w="1957" w:type="dxa"/>
            <w:vMerge w:val="continue"/>
            <w:tcBorders>
              <w:top w:val="single" w:color="000000" w:sz="8" w:space="0"/>
              <w:left w:val="single" w:color="000000" w:sz="6" w:space="0"/>
              <w:bottom w:val="single" w:color="000000" w:sz="8" w:space="0"/>
              <w:right w:val="single" w:color="000000" w:sz="8" w:space="0"/>
            </w:tcBorders>
          </w:tcPr>
          <w:p w14:paraId="666CA155"/>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9E2AC2F">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1151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6BEC2A8">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档案统计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18958E8"/>
        </w:tc>
      </w:tr>
      <w:tr w14:paraId="43F86FCE">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5623834"/>
        </w:tc>
        <w:tc>
          <w:tcPr>
            <w:tcW w:w="1957" w:type="dxa"/>
            <w:vMerge w:val="continue"/>
            <w:tcBorders>
              <w:top w:val="single" w:color="000000" w:sz="8" w:space="0"/>
              <w:left w:val="single" w:color="000000" w:sz="6" w:space="0"/>
              <w:bottom w:val="single" w:color="000000" w:sz="8" w:space="0"/>
              <w:right w:val="single" w:color="000000" w:sz="8" w:space="0"/>
            </w:tcBorders>
          </w:tcPr>
          <w:p w14:paraId="57BC22FC"/>
        </w:tc>
        <w:tc>
          <w:tcPr>
            <w:tcW w:w="1957" w:type="dxa"/>
            <w:vMerge w:val="continue"/>
            <w:tcBorders>
              <w:top w:val="single" w:color="000000" w:sz="8" w:space="0"/>
              <w:left w:val="single" w:color="000000" w:sz="8" w:space="0"/>
              <w:bottom w:val="single" w:color="000000" w:sz="8" w:space="0"/>
              <w:right w:val="single" w:color="000000" w:sz="8" w:space="0"/>
            </w:tcBorders>
          </w:tcPr>
          <w:p w14:paraId="768339FC"/>
        </w:tc>
        <w:tc>
          <w:tcPr>
            <w:tcW w:w="1957" w:type="dxa"/>
            <w:vMerge w:val="continue"/>
            <w:tcBorders>
              <w:top w:val="single" w:color="000000" w:sz="8" w:space="0"/>
              <w:left w:val="single" w:color="000000" w:sz="8" w:space="0"/>
              <w:bottom w:val="single" w:color="000000" w:sz="8" w:space="0"/>
              <w:right w:val="single" w:color="000000" w:sz="6" w:space="0"/>
            </w:tcBorders>
          </w:tcPr>
          <w:p w14:paraId="70110B6D"/>
        </w:tc>
        <w:tc>
          <w:tcPr>
            <w:tcW w:w="1957" w:type="dxa"/>
            <w:vMerge w:val="continue"/>
            <w:tcBorders>
              <w:top w:val="single" w:color="000000" w:sz="8" w:space="0"/>
              <w:left w:val="single" w:color="000000" w:sz="6" w:space="0"/>
              <w:bottom w:val="single" w:color="000000" w:sz="8" w:space="0"/>
              <w:right w:val="single" w:color="000000" w:sz="8" w:space="0"/>
            </w:tcBorders>
          </w:tcPr>
          <w:p w14:paraId="6A503C91"/>
        </w:tc>
        <w:tc>
          <w:tcPr>
            <w:tcW w:w="1957" w:type="dxa"/>
            <w:vMerge w:val="continue"/>
            <w:tcBorders>
              <w:top w:val="single" w:color="000000" w:sz="8" w:space="0"/>
              <w:left w:val="single" w:color="000000" w:sz="8" w:space="0"/>
              <w:bottom w:val="single" w:color="000000" w:sz="8" w:space="0"/>
              <w:right w:val="single" w:color="000000" w:sz="8" w:space="0"/>
            </w:tcBorders>
          </w:tcPr>
          <w:p w14:paraId="55F9A39A"/>
        </w:tc>
        <w:tc>
          <w:tcPr>
            <w:tcW w:w="1957" w:type="dxa"/>
            <w:vMerge w:val="continue"/>
            <w:tcBorders>
              <w:top w:val="single" w:color="000000" w:sz="8" w:space="0"/>
              <w:left w:val="single" w:color="000000" w:sz="8" w:space="0"/>
              <w:bottom w:val="single" w:color="000000" w:sz="8" w:space="0"/>
              <w:right w:val="single" w:color="000000" w:sz="6" w:space="0"/>
            </w:tcBorders>
          </w:tcPr>
          <w:p w14:paraId="4959985C"/>
        </w:tc>
        <w:tc>
          <w:tcPr>
            <w:tcW w:w="1957" w:type="dxa"/>
            <w:vMerge w:val="continue"/>
            <w:tcBorders>
              <w:top w:val="single" w:color="000000" w:sz="8" w:space="0"/>
              <w:left w:val="single" w:color="000000" w:sz="6" w:space="0"/>
              <w:bottom w:val="single" w:color="000000" w:sz="8" w:space="0"/>
              <w:right w:val="single" w:color="000000" w:sz="8" w:space="0"/>
            </w:tcBorders>
          </w:tcPr>
          <w:p w14:paraId="32F4B1E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EB94D3D">
            <w:pPr>
              <w:widowControl/>
              <w:autoSpaceDE w:val="0"/>
              <w:autoSpaceDN w:val="0"/>
              <w:spacing w:before="204" w:after="0" w:line="320" w:lineRule="exact"/>
              <w:ind w:left="0" w:right="0" w:firstLine="0"/>
              <w:jc w:val="center"/>
            </w:pPr>
            <w:r>
              <w:rPr>
                <w:rFonts w:ascii="7v6lAlxz+SimSun" w:hAnsi="7v6lAlxz+SimSun" w:eastAsia="7v6lAlxz+SimSun"/>
                <w:color w:val="000000"/>
                <w:sz w:val="32"/>
              </w:rPr>
              <w:t>1152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4EEFCE77">
            <w:pPr>
              <w:widowControl/>
              <w:autoSpaceDE w:val="0"/>
              <w:autoSpaceDN w:val="0"/>
              <w:spacing w:before="204" w:after="0" w:line="320" w:lineRule="exact"/>
              <w:ind w:left="0" w:right="0" w:firstLine="0"/>
              <w:jc w:val="center"/>
            </w:pPr>
            <w:r>
              <w:rPr>
                <w:rFonts w:ascii="7v6lAlxz+SimSun" w:hAnsi="7v6lAlxz+SimSun" w:eastAsia="7v6lAlxz+SimSun"/>
                <w:color w:val="000000"/>
                <w:sz w:val="32"/>
              </w:rPr>
              <w:t>加强档案法律普法宣传</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2AFF8666"/>
        </w:tc>
      </w:tr>
      <w:tr w14:paraId="6B370B80">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A2465ED"/>
        </w:tc>
        <w:tc>
          <w:tcPr>
            <w:tcW w:w="1957" w:type="dxa"/>
            <w:vMerge w:val="continue"/>
            <w:tcBorders>
              <w:top w:val="single" w:color="000000" w:sz="8" w:space="0"/>
              <w:left w:val="single" w:color="000000" w:sz="6" w:space="0"/>
              <w:bottom w:val="single" w:color="000000" w:sz="8" w:space="0"/>
              <w:right w:val="single" w:color="000000" w:sz="8" w:space="0"/>
            </w:tcBorders>
          </w:tcPr>
          <w:p w14:paraId="20434E27"/>
        </w:tc>
        <w:tc>
          <w:tcPr>
            <w:tcW w:w="1957" w:type="dxa"/>
            <w:vMerge w:val="continue"/>
            <w:tcBorders>
              <w:top w:val="single" w:color="000000" w:sz="8" w:space="0"/>
              <w:left w:val="single" w:color="000000" w:sz="8" w:space="0"/>
              <w:bottom w:val="single" w:color="000000" w:sz="8" w:space="0"/>
              <w:right w:val="single" w:color="000000" w:sz="8" w:space="0"/>
            </w:tcBorders>
          </w:tcPr>
          <w:p w14:paraId="4E390165"/>
        </w:tc>
        <w:tc>
          <w:tcPr>
            <w:tcW w:w="1957" w:type="dxa"/>
            <w:vMerge w:val="continue"/>
            <w:tcBorders>
              <w:top w:val="single" w:color="000000" w:sz="8" w:space="0"/>
              <w:left w:val="single" w:color="000000" w:sz="8" w:space="0"/>
              <w:bottom w:val="single" w:color="000000" w:sz="8" w:space="0"/>
              <w:right w:val="single" w:color="000000" w:sz="6" w:space="0"/>
            </w:tcBorders>
          </w:tcPr>
          <w:p w14:paraId="1BC72044"/>
        </w:tc>
        <w:tc>
          <w:tcPr>
            <w:tcW w:w="1957" w:type="dxa"/>
            <w:vMerge w:val="continue"/>
            <w:tcBorders>
              <w:top w:val="single" w:color="000000" w:sz="8" w:space="0"/>
              <w:left w:val="single" w:color="000000" w:sz="6" w:space="0"/>
              <w:bottom w:val="single" w:color="000000" w:sz="8" w:space="0"/>
              <w:right w:val="single" w:color="000000" w:sz="8" w:space="0"/>
            </w:tcBorders>
          </w:tcPr>
          <w:p w14:paraId="75888859"/>
        </w:tc>
        <w:tc>
          <w:tcPr>
            <w:tcW w:w="1957" w:type="dxa"/>
            <w:vMerge w:val="continue"/>
            <w:tcBorders>
              <w:top w:val="single" w:color="000000" w:sz="8" w:space="0"/>
              <w:left w:val="single" w:color="000000" w:sz="8" w:space="0"/>
              <w:bottom w:val="single" w:color="000000" w:sz="8" w:space="0"/>
              <w:right w:val="single" w:color="000000" w:sz="8" w:space="0"/>
            </w:tcBorders>
          </w:tcPr>
          <w:p w14:paraId="180CF531"/>
        </w:tc>
        <w:tc>
          <w:tcPr>
            <w:tcW w:w="1957" w:type="dxa"/>
            <w:vMerge w:val="continue"/>
            <w:tcBorders>
              <w:top w:val="single" w:color="000000" w:sz="8" w:space="0"/>
              <w:left w:val="single" w:color="000000" w:sz="8" w:space="0"/>
              <w:bottom w:val="single" w:color="000000" w:sz="8" w:space="0"/>
              <w:right w:val="single" w:color="000000" w:sz="6" w:space="0"/>
            </w:tcBorders>
          </w:tcPr>
          <w:p w14:paraId="05B8ABE0"/>
        </w:tc>
        <w:tc>
          <w:tcPr>
            <w:tcW w:w="1957" w:type="dxa"/>
            <w:vMerge w:val="continue"/>
            <w:tcBorders>
              <w:top w:val="single" w:color="000000" w:sz="8" w:space="0"/>
              <w:left w:val="single" w:color="000000" w:sz="6" w:space="0"/>
              <w:bottom w:val="single" w:color="000000" w:sz="8" w:space="0"/>
              <w:right w:val="single" w:color="000000" w:sz="8" w:space="0"/>
            </w:tcBorders>
          </w:tcPr>
          <w:p w14:paraId="2E7CB47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119E41E8">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1153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E1816D6">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按程序向档案馆移交档案</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0EB28717"/>
        </w:tc>
      </w:tr>
      <w:tr w14:paraId="1BB12A21">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21C1C8E"/>
        </w:tc>
        <w:tc>
          <w:tcPr>
            <w:tcW w:w="1957" w:type="dxa"/>
            <w:vMerge w:val="continue"/>
            <w:tcBorders>
              <w:top w:val="single" w:color="000000" w:sz="8" w:space="0"/>
              <w:left w:val="single" w:color="000000" w:sz="6" w:space="0"/>
              <w:bottom w:val="single" w:color="000000" w:sz="8" w:space="0"/>
              <w:right w:val="single" w:color="000000" w:sz="8" w:space="0"/>
            </w:tcBorders>
          </w:tcPr>
          <w:p w14:paraId="3510056A"/>
        </w:tc>
        <w:tc>
          <w:tcPr>
            <w:tcW w:w="1957" w:type="dxa"/>
            <w:vMerge w:val="continue"/>
            <w:tcBorders>
              <w:top w:val="single" w:color="000000" w:sz="8" w:space="0"/>
              <w:left w:val="single" w:color="000000" w:sz="8" w:space="0"/>
              <w:bottom w:val="single" w:color="000000" w:sz="8" w:space="0"/>
              <w:right w:val="single" w:color="000000" w:sz="8" w:space="0"/>
            </w:tcBorders>
          </w:tcPr>
          <w:p w14:paraId="7774A653"/>
        </w:tc>
        <w:tc>
          <w:tcPr>
            <w:tcW w:w="1957" w:type="dxa"/>
            <w:vMerge w:val="continue"/>
            <w:tcBorders>
              <w:top w:val="single" w:color="000000" w:sz="8" w:space="0"/>
              <w:left w:val="single" w:color="000000" w:sz="8" w:space="0"/>
              <w:bottom w:val="single" w:color="000000" w:sz="8" w:space="0"/>
              <w:right w:val="single" w:color="000000" w:sz="6" w:space="0"/>
            </w:tcBorders>
          </w:tcPr>
          <w:p w14:paraId="18F7BD91"/>
        </w:tc>
        <w:tc>
          <w:tcPr>
            <w:tcW w:w="1957" w:type="dxa"/>
            <w:vMerge w:val="continue"/>
            <w:tcBorders>
              <w:top w:val="single" w:color="000000" w:sz="8" w:space="0"/>
              <w:left w:val="single" w:color="000000" w:sz="6" w:space="0"/>
              <w:bottom w:val="single" w:color="000000" w:sz="8" w:space="0"/>
              <w:right w:val="single" w:color="000000" w:sz="8" w:space="0"/>
            </w:tcBorders>
          </w:tcPr>
          <w:p w14:paraId="4BF5E58D"/>
        </w:tc>
        <w:tc>
          <w:tcPr>
            <w:tcW w:w="1957" w:type="dxa"/>
            <w:vMerge w:val="continue"/>
            <w:tcBorders>
              <w:top w:val="single" w:color="000000" w:sz="8" w:space="0"/>
              <w:left w:val="single" w:color="000000" w:sz="8" w:space="0"/>
              <w:bottom w:val="single" w:color="000000" w:sz="8" w:space="0"/>
              <w:right w:val="single" w:color="000000" w:sz="8" w:space="0"/>
            </w:tcBorders>
          </w:tcPr>
          <w:p w14:paraId="653EB6C7"/>
        </w:tc>
        <w:tc>
          <w:tcPr>
            <w:tcW w:w="1957" w:type="dxa"/>
            <w:vMerge w:val="continue"/>
            <w:tcBorders>
              <w:top w:val="single" w:color="000000" w:sz="8" w:space="0"/>
              <w:left w:val="single" w:color="000000" w:sz="8" w:space="0"/>
              <w:bottom w:val="single" w:color="000000" w:sz="8" w:space="0"/>
              <w:right w:val="single" w:color="000000" w:sz="6" w:space="0"/>
            </w:tcBorders>
          </w:tcPr>
          <w:p w14:paraId="09601040"/>
        </w:tc>
        <w:tc>
          <w:tcPr>
            <w:tcW w:w="1957" w:type="dxa"/>
            <w:vMerge w:val="continue"/>
            <w:tcBorders>
              <w:top w:val="single" w:color="000000" w:sz="8" w:space="0"/>
              <w:left w:val="single" w:color="000000" w:sz="6" w:space="0"/>
              <w:bottom w:val="single" w:color="000000" w:sz="8" w:space="0"/>
              <w:right w:val="single" w:color="000000" w:sz="8" w:space="0"/>
            </w:tcBorders>
          </w:tcPr>
          <w:p w14:paraId="399A7B0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4A93E8FE">
            <w:pPr>
              <w:widowControl/>
              <w:autoSpaceDE w:val="0"/>
              <w:autoSpaceDN w:val="0"/>
              <w:spacing w:before="204" w:after="0" w:line="320" w:lineRule="exact"/>
              <w:ind w:left="0" w:right="0" w:firstLine="0"/>
              <w:jc w:val="center"/>
            </w:pPr>
            <w:r>
              <w:rPr>
                <w:rFonts w:ascii="7v6lAlxz+SimSun" w:hAnsi="7v6lAlxz+SimSun" w:eastAsia="7v6lAlxz+SimSun"/>
                <w:color w:val="000000"/>
                <w:sz w:val="32"/>
              </w:rPr>
              <w:t>1154</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E678A33">
            <w:pPr>
              <w:widowControl/>
              <w:autoSpaceDE w:val="0"/>
              <w:autoSpaceDN w:val="0"/>
              <w:spacing w:before="204" w:after="0" w:line="320" w:lineRule="exact"/>
              <w:ind w:left="0" w:right="0" w:firstLine="0"/>
              <w:jc w:val="center"/>
            </w:pPr>
            <w:r>
              <w:rPr>
                <w:rFonts w:ascii="7v6lAlxz+SimSun" w:hAnsi="7v6lAlxz+SimSun" w:eastAsia="7v6lAlxz+SimSun"/>
                <w:color w:val="000000"/>
                <w:sz w:val="32"/>
              </w:rPr>
              <w:t>监督和指导所辖社区档案管理工作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6D1CEE9"/>
        </w:tc>
      </w:tr>
      <w:tr w14:paraId="79303BD0">
        <w:tblPrEx>
          <w:tblCellMar>
            <w:top w:w="0" w:type="dxa"/>
            <w:left w:w="108" w:type="dxa"/>
            <w:bottom w:w="0" w:type="dxa"/>
            <w:right w:w="108" w:type="dxa"/>
          </w:tblCellMar>
        </w:tblPrEx>
        <w:trPr>
          <w:trHeight w:val="70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0867911">
            <w:pPr>
              <w:widowControl/>
              <w:autoSpaceDE w:val="0"/>
              <w:autoSpaceDN w:val="0"/>
              <w:spacing w:before="2068" w:after="0" w:line="320" w:lineRule="exact"/>
              <w:ind w:left="0" w:right="0" w:firstLine="0"/>
              <w:jc w:val="center"/>
            </w:pPr>
            <w:r>
              <w:rPr>
                <w:rFonts w:ascii="7v6lAlxz+SimSun" w:hAnsi="7v6lAlxz+SimSun" w:eastAsia="7v6lAlxz+SimSun"/>
                <w:color w:val="000000"/>
                <w:sz w:val="32"/>
              </w:rPr>
              <w:t>106</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E27DF5A">
            <w:pPr>
              <w:widowControl/>
              <w:autoSpaceDE w:val="0"/>
              <w:autoSpaceDN w:val="0"/>
              <w:spacing w:before="1874" w:after="0" w:line="320" w:lineRule="exact"/>
              <w:ind w:left="0" w:right="0" w:firstLine="0"/>
              <w:jc w:val="center"/>
            </w:pPr>
            <w:r>
              <w:rPr>
                <w:rFonts w:ascii="7v6lAlxz+SimSun" w:hAnsi="7v6lAlxz+SimSun" w:eastAsia="7v6lAlxz+SimSun"/>
                <w:color w:val="000000"/>
                <w:sz w:val="32"/>
              </w:rPr>
              <w:t>综合</w:t>
            </w:r>
          </w:p>
          <w:p w14:paraId="5684C4CD">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政务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49C0869">
            <w:pPr>
              <w:widowControl/>
              <w:autoSpaceDE w:val="0"/>
              <w:autoSpaceDN w:val="0"/>
              <w:spacing w:before="1420" w:after="0" w:line="388" w:lineRule="exact"/>
              <w:ind w:left="0" w:right="0" w:firstLine="0"/>
              <w:jc w:val="center"/>
            </w:pPr>
            <w:r>
              <w:rPr>
                <w:rFonts w:ascii="7v6lAlxz+SimSun" w:hAnsi="7v6lAlxz+SimSun" w:eastAsia="7v6lAlxz+SimSun"/>
                <w:color w:val="000000"/>
                <w:sz w:val="32"/>
              </w:rPr>
              <w:t>落实保密工作责任，开展宣传培训，完善防护措施。</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F806056">
            <w:pPr>
              <w:widowControl/>
              <w:autoSpaceDE w:val="0"/>
              <w:autoSpaceDN w:val="0"/>
              <w:spacing w:before="2068" w:after="0" w:line="320" w:lineRule="exact"/>
              <w:ind w:left="0" w:right="0" w:firstLine="0"/>
              <w:jc w:val="center"/>
            </w:pPr>
            <w:r>
              <w:rPr>
                <w:rFonts w:ascii="7v6lAlxz+SimSun" w:hAnsi="7v6lAlxz+SimSun" w:eastAsia="7v6lAlxz+SimSun"/>
                <w:color w:val="000000"/>
                <w:sz w:val="32"/>
              </w:rPr>
              <w:t>280</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42E4A7B"/>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8F6ADC4">
            <w:pPr>
              <w:widowControl/>
              <w:autoSpaceDE w:val="0"/>
              <w:autoSpaceDN w:val="0"/>
              <w:spacing w:before="1460" w:after="0" w:line="246"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《中华人民共和国保守国家秘密法》第七条   国家机关和涉及国家秘密的单位（以下简称机关、单位）管理本机关和本单位的保密工作。第八条   机关、单位应当实行保密工作责任制，依法设置保密工作机构或者指定专人加强保密工作，健全保密管理制度，完善保密防护措施，开展保密宣传教育，加强保密监督检查。</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BDBBD04">
            <w:pPr>
              <w:widowControl/>
              <w:autoSpaceDE w:val="0"/>
              <w:autoSpaceDN w:val="0"/>
              <w:spacing w:before="2002" w:after="0" w:line="198" w:lineRule="exact"/>
              <w:ind w:left="0" w:right="0" w:firstLine="0"/>
              <w:jc w:val="center"/>
            </w:pPr>
            <w:r>
              <w:rPr>
                <w:rFonts w:ascii="7v6lAlxz+SimSun" w:hAnsi="7v6lAlxz+SimSun" w:eastAsia="7v6lAlxz+SimSun"/>
                <w:color w:val="000000"/>
                <w:sz w:val="20"/>
              </w:rPr>
              <w:t>党政办</w:t>
            </w:r>
          </w:p>
          <w:p w14:paraId="6BCC7181">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25C0B5C">
            <w:pPr>
              <w:widowControl/>
              <w:autoSpaceDE w:val="0"/>
              <w:autoSpaceDN w:val="0"/>
              <w:spacing w:before="2124" w:after="0" w:line="198" w:lineRule="exact"/>
              <w:ind w:left="0" w:right="0" w:firstLine="0"/>
              <w:jc w:val="center"/>
            </w:pPr>
            <w:r>
              <w:rPr>
                <w:rFonts w:ascii="7v6lAlxz+SimSun" w:hAnsi="7v6lAlxz+SimSun" w:eastAsia="7v6lAlxz+SimSun"/>
                <w:color w:val="000000"/>
                <w:sz w:val="20"/>
              </w:rPr>
              <w:t>区委办</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72803B1">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1155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B95DCD8">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保密工作宣传教育</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41810F"/>
        </w:tc>
      </w:tr>
      <w:tr w14:paraId="21593BFA">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F6ABAE1"/>
        </w:tc>
        <w:tc>
          <w:tcPr>
            <w:tcW w:w="1957" w:type="dxa"/>
            <w:vMerge w:val="continue"/>
            <w:tcBorders>
              <w:top w:val="single" w:color="000000" w:sz="8" w:space="0"/>
              <w:left w:val="single" w:color="000000" w:sz="6" w:space="0"/>
              <w:bottom w:val="single" w:color="000000" w:sz="8" w:space="0"/>
              <w:right w:val="single" w:color="000000" w:sz="8" w:space="0"/>
            </w:tcBorders>
          </w:tcPr>
          <w:p w14:paraId="74AE0AD1"/>
        </w:tc>
        <w:tc>
          <w:tcPr>
            <w:tcW w:w="1957" w:type="dxa"/>
            <w:vMerge w:val="continue"/>
            <w:tcBorders>
              <w:top w:val="single" w:color="000000" w:sz="8" w:space="0"/>
              <w:left w:val="single" w:color="000000" w:sz="8" w:space="0"/>
              <w:bottom w:val="single" w:color="000000" w:sz="8" w:space="0"/>
              <w:right w:val="single" w:color="000000" w:sz="8" w:space="0"/>
            </w:tcBorders>
          </w:tcPr>
          <w:p w14:paraId="2E184279"/>
        </w:tc>
        <w:tc>
          <w:tcPr>
            <w:tcW w:w="1957" w:type="dxa"/>
            <w:vMerge w:val="continue"/>
            <w:tcBorders>
              <w:top w:val="single" w:color="000000" w:sz="8" w:space="0"/>
              <w:left w:val="single" w:color="000000" w:sz="8" w:space="0"/>
              <w:bottom w:val="single" w:color="000000" w:sz="8" w:space="0"/>
              <w:right w:val="single" w:color="000000" w:sz="6" w:space="0"/>
            </w:tcBorders>
          </w:tcPr>
          <w:p w14:paraId="6B16ECD6"/>
        </w:tc>
        <w:tc>
          <w:tcPr>
            <w:tcW w:w="1957" w:type="dxa"/>
            <w:vMerge w:val="continue"/>
            <w:tcBorders>
              <w:top w:val="single" w:color="000000" w:sz="8" w:space="0"/>
              <w:left w:val="single" w:color="000000" w:sz="6" w:space="0"/>
              <w:bottom w:val="single" w:color="000000" w:sz="8" w:space="0"/>
              <w:right w:val="single" w:color="000000" w:sz="8" w:space="0"/>
            </w:tcBorders>
          </w:tcPr>
          <w:p w14:paraId="706BBB7F"/>
        </w:tc>
        <w:tc>
          <w:tcPr>
            <w:tcW w:w="1957" w:type="dxa"/>
            <w:vMerge w:val="continue"/>
            <w:tcBorders>
              <w:top w:val="single" w:color="000000" w:sz="8" w:space="0"/>
              <w:left w:val="single" w:color="000000" w:sz="8" w:space="0"/>
              <w:bottom w:val="single" w:color="000000" w:sz="8" w:space="0"/>
              <w:right w:val="single" w:color="000000" w:sz="8" w:space="0"/>
            </w:tcBorders>
          </w:tcPr>
          <w:p w14:paraId="106B5F83"/>
        </w:tc>
        <w:tc>
          <w:tcPr>
            <w:tcW w:w="1957" w:type="dxa"/>
            <w:vMerge w:val="continue"/>
            <w:tcBorders>
              <w:top w:val="single" w:color="000000" w:sz="8" w:space="0"/>
              <w:left w:val="single" w:color="000000" w:sz="8" w:space="0"/>
              <w:bottom w:val="single" w:color="000000" w:sz="8" w:space="0"/>
              <w:right w:val="single" w:color="000000" w:sz="6" w:space="0"/>
            </w:tcBorders>
          </w:tcPr>
          <w:p w14:paraId="32C90E80"/>
        </w:tc>
        <w:tc>
          <w:tcPr>
            <w:tcW w:w="1957" w:type="dxa"/>
            <w:vMerge w:val="continue"/>
            <w:tcBorders>
              <w:top w:val="single" w:color="000000" w:sz="8" w:space="0"/>
              <w:left w:val="single" w:color="000000" w:sz="6" w:space="0"/>
              <w:bottom w:val="single" w:color="000000" w:sz="8" w:space="0"/>
              <w:right w:val="single" w:color="000000" w:sz="8" w:space="0"/>
            </w:tcBorders>
          </w:tcPr>
          <w:p w14:paraId="6D42A1B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F353402">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1156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E0966BE">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保密工作培训</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92BDBEC"/>
        </w:tc>
      </w:tr>
      <w:tr w14:paraId="0F98C56B">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0993213"/>
        </w:tc>
        <w:tc>
          <w:tcPr>
            <w:tcW w:w="1957" w:type="dxa"/>
            <w:vMerge w:val="continue"/>
            <w:tcBorders>
              <w:top w:val="single" w:color="000000" w:sz="8" w:space="0"/>
              <w:left w:val="single" w:color="000000" w:sz="6" w:space="0"/>
              <w:bottom w:val="single" w:color="000000" w:sz="8" w:space="0"/>
              <w:right w:val="single" w:color="000000" w:sz="8" w:space="0"/>
            </w:tcBorders>
          </w:tcPr>
          <w:p w14:paraId="435AFA5A"/>
        </w:tc>
        <w:tc>
          <w:tcPr>
            <w:tcW w:w="1957" w:type="dxa"/>
            <w:vMerge w:val="continue"/>
            <w:tcBorders>
              <w:top w:val="single" w:color="000000" w:sz="8" w:space="0"/>
              <w:left w:val="single" w:color="000000" w:sz="8" w:space="0"/>
              <w:bottom w:val="single" w:color="000000" w:sz="8" w:space="0"/>
              <w:right w:val="single" w:color="000000" w:sz="8" w:space="0"/>
            </w:tcBorders>
          </w:tcPr>
          <w:p w14:paraId="168637B6"/>
        </w:tc>
        <w:tc>
          <w:tcPr>
            <w:tcW w:w="1957" w:type="dxa"/>
            <w:vMerge w:val="continue"/>
            <w:tcBorders>
              <w:top w:val="single" w:color="000000" w:sz="8" w:space="0"/>
              <w:left w:val="single" w:color="000000" w:sz="8" w:space="0"/>
              <w:bottom w:val="single" w:color="000000" w:sz="8" w:space="0"/>
              <w:right w:val="single" w:color="000000" w:sz="6" w:space="0"/>
            </w:tcBorders>
          </w:tcPr>
          <w:p w14:paraId="17EE33CD"/>
        </w:tc>
        <w:tc>
          <w:tcPr>
            <w:tcW w:w="1957" w:type="dxa"/>
            <w:vMerge w:val="continue"/>
            <w:tcBorders>
              <w:top w:val="single" w:color="000000" w:sz="8" w:space="0"/>
              <w:left w:val="single" w:color="000000" w:sz="6" w:space="0"/>
              <w:bottom w:val="single" w:color="000000" w:sz="8" w:space="0"/>
              <w:right w:val="single" w:color="000000" w:sz="8" w:space="0"/>
            </w:tcBorders>
          </w:tcPr>
          <w:p w14:paraId="239BDAF2"/>
        </w:tc>
        <w:tc>
          <w:tcPr>
            <w:tcW w:w="1957" w:type="dxa"/>
            <w:vMerge w:val="continue"/>
            <w:tcBorders>
              <w:top w:val="single" w:color="000000" w:sz="8" w:space="0"/>
              <w:left w:val="single" w:color="000000" w:sz="8" w:space="0"/>
              <w:bottom w:val="single" w:color="000000" w:sz="8" w:space="0"/>
              <w:right w:val="single" w:color="000000" w:sz="8" w:space="0"/>
            </w:tcBorders>
          </w:tcPr>
          <w:p w14:paraId="75F6CF2E"/>
        </w:tc>
        <w:tc>
          <w:tcPr>
            <w:tcW w:w="1957" w:type="dxa"/>
            <w:vMerge w:val="continue"/>
            <w:tcBorders>
              <w:top w:val="single" w:color="000000" w:sz="8" w:space="0"/>
              <w:left w:val="single" w:color="000000" w:sz="8" w:space="0"/>
              <w:bottom w:val="single" w:color="000000" w:sz="8" w:space="0"/>
              <w:right w:val="single" w:color="000000" w:sz="6" w:space="0"/>
            </w:tcBorders>
          </w:tcPr>
          <w:p w14:paraId="0F754484"/>
        </w:tc>
        <w:tc>
          <w:tcPr>
            <w:tcW w:w="1957" w:type="dxa"/>
            <w:vMerge w:val="continue"/>
            <w:tcBorders>
              <w:top w:val="single" w:color="000000" w:sz="8" w:space="0"/>
              <w:left w:val="single" w:color="000000" w:sz="6" w:space="0"/>
              <w:bottom w:val="single" w:color="000000" w:sz="8" w:space="0"/>
              <w:right w:val="single" w:color="000000" w:sz="8" w:space="0"/>
            </w:tcBorders>
          </w:tcPr>
          <w:p w14:paraId="19682239"/>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28539607">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1157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852CABB">
            <w:pPr>
              <w:widowControl/>
              <w:autoSpaceDE w:val="0"/>
              <w:autoSpaceDN w:val="0"/>
              <w:spacing w:before="64" w:after="0" w:line="320" w:lineRule="exact"/>
              <w:ind w:left="0" w:right="0" w:firstLine="0"/>
              <w:jc w:val="center"/>
            </w:pPr>
            <w:r>
              <w:rPr>
                <w:rFonts w:ascii="7v6lAlxz+SimSun" w:hAnsi="7v6lAlxz+SimSun" w:eastAsia="7v6lAlxz+SimSun"/>
                <w:color w:val="000000"/>
                <w:sz w:val="32"/>
              </w:rPr>
              <w:t>做好涉密资料收发、传递、使用、复</w:t>
            </w:r>
          </w:p>
          <w:p w14:paraId="5F641236">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制、保存及存储介质维修、销毁工作</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37109150"/>
        </w:tc>
      </w:tr>
      <w:tr w14:paraId="78CFFDDB">
        <w:tblPrEx>
          <w:tblCellMar>
            <w:top w:w="0" w:type="dxa"/>
            <w:left w:w="108" w:type="dxa"/>
            <w:bottom w:w="0" w:type="dxa"/>
            <w:right w:w="108" w:type="dxa"/>
          </w:tblCellMar>
        </w:tblPrEx>
        <w:trPr>
          <w:trHeight w:val="7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A5B0BEB"/>
        </w:tc>
        <w:tc>
          <w:tcPr>
            <w:tcW w:w="1957" w:type="dxa"/>
            <w:vMerge w:val="continue"/>
            <w:tcBorders>
              <w:top w:val="single" w:color="000000" w:sz="8" w:space="0"/>
              <w:left w:val="single" w:color="000000" w:sz="6" w:space="0"/>
              <w:bottom w:val="single" w:color="000000" w:sz="8" w:space="0"/>
              <w:right w:val="single" w:color="000000" w:sz="8" w:space="0"/>
            </w:tcBorders>
          </w:tcPr>
          <w:p w14:paraId="599BA4A3"/>
        </w:tc>
        <w:tc>
          <w:tcPr>
            <w:tcW w:w="1957" w:type="dxa"/>
            <w:vMerge w:val="continue"/>
            <w:tcBorders>
              <w:top w:val="single" w:color="000000" w:sz="8" w:space="0"/>
              <w:left w:val="single" w:color="000000" w:sz="8" w:space="0"/>
              <w:bottom w:val="single" w:color="000000" w:sz="8" w:space="0"/>
              <w:right w:val="single" w:color="000000" w:sz="8" w:space="0"/>
            </w:tcBorders>
          </w:tcPr>
          <w:p w14:paraId="4F2BBAF2"/>
        </w:tc>
        <w:tc>
          <w:tcPr>
            <w:tcW w:w="1957" w:type="dxa"/>
            <w:vMerge w:val="continue"/>
            <w:tcBorders>
              <w:top w:val="single" w:color="000000" w:sz="8" w:space="0"/>
              <w:left w:val="single" w:color="000000" w:sz="8" w:space="0"/>
              <w:bottom w:val="single" w:color="000000" w:sz="8" w:space="0"/>
              <w:right w:val="single" w:color="000000" w:sz="6" w:space="0"/>
            </w:tcBorders>
          </w:tcPr>
          <w:p w14:paraId="6BC34736"/>
        </w:tc>
        <w:tc>
          <w:tcPr>
            <w:tcW w:w="1957" w:type="dxa"/>
            <w:vMerge w:val="continue"/>
            <w:tcBorders>
              <w:top w:val="single" w:color="000000" w:sz="8" w:space="0"/>
              <w:left w:val="single" w:color="000000" w:sz="6" w:space="0"/>
              <w:bottom w:val="single" w:color="000000" w:sz="8" w:space="0"/>
              <w:right w:val="single" w:color="000000" w:sz="8" w:space="0"/>
            </w:tcBorders>
          </w:tcPr>
          <w:p w14:paraId="5E6C2EF1"/>
        </w:tc>
        <w:tc>
          <w:tcPr>
            <w:tcW w:w="1957" w:type="dxa"/>
            <w:vMerge w:val="continue"/>
            <w:tcBorders>
              <w:top w:val="single" w:color="000000" w:sz="8" w:space="0"/>
              <w:left w:val="single" w:color="000000" w:sz="8" w:space="0"/>
              <w:bottom w:val="single" w:color="000000" w:sz="8" w:space="0"/>
              <w:right w:val="single" w:color="000000" w:sz="8" w:space="0"/>
            </w:tcBorders>
          </w:tcPr>
          <w:p w14:paraId="5ACCE87E"/>
        </w:tc>
        <w:tc>
          <w:tcPr>
            <w:tcW w:w="1957" w:type="dxa"/>
            <w:vMerge w:val="continue"/>
            <w:tcBorders>
              <w:top w:val="single" w:color="000000" w:sz="8" w:space="0"/>
              <w:left w:val="single" w:color="000000" w:sz="8" w:space="0"/>
              <w:bottom w:val="single" w:color="000000" w:sz="8" w:space="0"/>
              <w:right w:val="single" w:color="000000" w:sz="6" w:space="0"/>
            </w:tcBorders>
          </w:tcPr>
          <w:p w14:paraId="41E025A1"/>
        </w:tc>
        <w:tc>
          <w:tcPr>
            <w:tcW w:w="1957" w:type="dxa"/>
            <w:vMerge w:val="continue"/>
            <w:tcBorders>
              <w:top w:val="single" w:color="000000" w:sz="8" w:space="0"/>
              <w:left w:val="single" w:color="000000" w:sz="6" w:space="0"/>
              <w:bottom w:val="single" w:color="000000" w:sz="8" w:space="0"/>
              <w:right w:val="single" w:color="000000" w:sz="8" w:space="0"/>
            </w:tcBorders>
          </w:tcPr>
          <w:p w14:paraId="3A64258D"/>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0E730D7">
            <w:pPr>
              <w:widowControl/>
              <w:autoSpaceDE w:val="0"/>
              <w:autoSpaceDN w:val="0"/>
              <w:spacing w:before="202" w:after="0" w:line="318" w:lineRule="exact"/>
              <w:ind w:left="0" w:right="0" w:firstLine="0"/>
              <w:jc w:val="center"/>
            </w:pPr>
            <w:r>
              <w:rPr>
                <w:rFonts w:ascii="7v6lAlxz+SimSun" w:hAnsi="7v6lAlxz+SimSun" w:eastAsia="7v6lAlxz+SimSun"/>
                <w:color w:val="000000"/>
                <w:sz w:val="32"/>
              </w:rPr>
              <w:t>1158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991C82A">
            <w:pPr>
              <w:widowControl/>
              <w:autoSpaceDE w:val="0"/>
              <w:autoSpaceDN w:val="0"/>
              <w:spacing w:before="44" w:after="0" w:line="318" w:lineRule="exact"/>
              <w:ind w:left="0" w:right="0" w:firstLine="0"/>
              <w:jc w:val="center"/>
            </w:pPr>
            <w:r>
              <w:rPr>
                <w:rFonts w:ascii="7v6lAlxz+SimSun" w:hAnsi="7v6lAlxz+SimSun" w:eastAsia="7v6lAlxz+SimSun"/>
                <w:color w:val="000000"/>
                <w:sz w:val="32"/>
              </w:rPr>
              <w:t>做好涉密载体、计算机及网络保密管</w:t>
            </w:r>
          </w:p>
          <w:p w14:paraId="51C1A540">
            <w:pPr>
              <w:widowControl/>
              <w:autoSpaceDE w:val="0"/>
              <w:autoSpaceDN w:val="0"/>
              <w:spacing w:before="4" w:after="0" w:line="318" w:lineRule="exact"/>
              <w:ind w:left="0" w:right="0" w:firstLine="0"/>
              <w:jc w:val="center"/>
            </w:pPr>
            <w:r>
              <w:rPr>
                <w:rFonts w:ascii="7v6lAlxz+SimSun" w:hAnsi="7v6lAlxz+SimSun" w:eastAsia="7v6lAlxz+SimSun"/>
                <w:color w:val="000000"/>
                <w:sz w:val="32"/>
              </w:rPr>
              <w:t>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5FAAF06"/>
        </w:tc>
      </w:tr>
      <w:tr w14:paraId="2D88B8BD">
        <w:tblPrEx>
          <w:tblCellMar>
            <w:top w:w="0" w:type="dxa"/>
            <w:left w:w="108" w:type="dxa"/>
            <w:bottom w:w="0" w:type="dxa"/>
            <w:right w:w="108" w:type="dxa"/>
          </w:tblCellMar>
        </w:tblPrEx>
        <w:trPr>
          <w:trHeight w:val="7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6143296"/>
        </w:tc>
        <w:tc>
          <w:tcPr>
            <w:tcW w:w="1957" w:type="dxa"/>
            <w:vMerge w:val="continue"/>
            <w:tcBorders>
              <w:top w:val="single" w:color="000000" w:sz="8" w:space="0"/>
              <w:left w:val="single" w:color="000000" w:sz="6" w:space="0"/>
              <w:bottom w:val="single" w:color="000000" w:sz="8" w:space="0"/>
              <w:right w:val="single" w:color="000000" w:sz="8" w:space="0"/>
            </w:tcBorders>
          </w:tcPr>
          <w:p w14:paraId="0A93AF1D"/>
        </w:tc>
        <w:tc>
          <w:tcPr>
            <w:tcW w:w="1957" w:type="dxa"/>
            <w:vMerge w:val="continue"/>
            <w:tcBorders>
              <w:top w:val="single" w:color="000000" w:sz="8" w:space="0"/>
              <w:left w:val="single" w:color="000000" w:sz="8" w:space="0"/>
              <w:bottom w:val="single" w:color="000000" w:sz="8" w:space="0"/>
              <w:right w:val="single" w:color="000000" w:sz="8" w:space="0"/>
            </w:tcBorders>
          </w:tcPr>
          <w:p w14:paraId="54426CAE"/>
        </w:tc>
        <w:tc>
          <w:tcPr>
            <w:tcW w:w="1957" w:type="dxa"/>
            <w:vMerge w:val="continue"/>
            <w:tcBorders>
              <w:top w:val="single" w:color="000000" w:sz="8" w:space="0"/>
              <w:left w:val="single" w:color="000000" w:sz="8" w:space="0"/>
              <w:bottom w:val="single" w:color="000000" w:sz="8" w:space="0"/>
              <w:right w:val="single" w:color="000000" w:sz="6" w:space="0"/>
            </w:tcBorders>
          </w:tcPr>
          <w:p w14:paraId="1A8213C5"/>
        </w:tc>
        <w:tc>
          <w:tcPr>
            <w:tcW w:w="1957" w:type="dxa"/>
            <w:vMerge w:val="continue"/>
            <w:tcBorders>
              <w:top w:val="single" w:color="000000" w:sz="8" w:space="0"/>
              <w:left w:val="single" w:color="000000" w:sz="6" w:space="0"/>
              <w:bottom w:val="single" w:color="000000" w:sz="8" w:space="0"/>
              <w:right w:val="single" w:color="000000" w:sz="8" w:space="0"/>
            </w:tcBorders>
          </w:tcPr>
          <w:p w14:paraId="6F0EC84B"/>
        </w:tc>
        <w:tc>
          <w:tcPr>
            <w:tcW w:w="1957" w:type="dxa"/>
            <w:vMerge w:val="continue"/>
            <w:tcBorders>
              <w:top w:val="single" w:color="000000" w:sz="8" w:space="0"/>
              <w:left w:val="single" w:color="000000" w:sz="8" w:space="0"/>
              <w:bottom w:val="single" w:color="000000" w:sz="8" w:space="0"/>
              <w:right w:val="single" w:color="000000" w:sz="8" w:space="0"/>
            </w:tcBorders>
          </w:tcPr>
          <w:p w14:paraId="197852E0"/>
        </w:tc>
        <w:tc>
          <w:tcPr>
            <w:tcW w:w="1957" w:type="dxa"/>
            <w:vMerge w:val="continue"/>
            <w:tcBorders>
              <w:top w:val="single" w:color="000000" w:sz="8" w:space="0"/>
              <w:left w:val="single" w:color="000000" w:sz="8" w:space="0"/>
              <w:bottom w:val="single" w:color="000000" w:sz="8" w:space="0"/>
              <w:right w:val="single" w:color="000000" w:sz="6" w:space="0"/>
            </w:tcBorders>
          </w:tcPr>
          <w:p w14:paraId="32E30B57"/>
        </w:tc>
        <w:tc>
          <w:tcPr>
            <w:tcW w:w="1957" w:type="dxa"/>
            <w:vMerge w:val="continue"/>
            <w:tcBorders>
              <w:top w:val="single" w:color="000000" w:sz="8" w:space="0"/>
              <w:left w:val="single" w:color="000000" w:sz="6" w:space="0"/>
              <w:bottom w:val="single" w:color="000000" w:sz="8" w:space="0"/>
              <w:right w:val="single" w:color="000000" w:sz="8" w:space="0"/>
            </w:tcBorders>
          </w:tcPr>
          <w:p w14:paraId="01E8960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6FA5F5B5">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1159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B192D7A">
            <w:pPr>
              <w:widowControl/>
              <w:autoSpaceDE w:val="0"/>
              <w:autoSpaceDN w:val="0"/>
              <w:spacing w:before="200" w:after="0" w:line="320" w:lineRule="exact"/>
              <w:ind w:left="0" w:right="0" w:firstLine="0"/>
              <w:jc w:val="center"/>
            </w:pPr>
            <w:r>
              <w:rPr>
                <w:rFonts w:ascii="7v6lAlxz+SimSun" w:hAnsi="7v6lAlxz+SimSun" w:eastAsia="7v6lAlxz+SimSun"/>
                <w:color w:val="000000"/>
                <w:sz w:val="32"/>
              </w:rPr>
              <w:t>做好保密自查自评工作</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4EAB22EB"/>
        </w:tc>
      </w:tr>
      <w:tr w14:paraId="5AF4B07E">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1BE26E2"/>
        </w:tc>
        <w:tc>
          <w:tcPr>
            <w:tcW w:w="1957" w:type="dxa"/>
            <w:vMerge w:val="continue"/>
            <w:tcBorders>
              <w:top w:val="single" w:color="000000" w:sz="8" w:space="0"/>
              <w:left w:val="single" w:color="000000" w:sz="6" w:space="0"/>
              <w:bottom w:val="single" w:color="000000" w:sz="8" w:space="0"/>
              <w:right w:val="single" w:color="000000" w:sz="8" w:space="0"/>
            </w:tcBorders>
          </w:tcPr>
          <w:p w14:paraId="57FDA310"/>
        </w:tc>
        <w:tc>
          <w:tcPr>
            <w:tcW w:w="1957" w:type="dxa"/>
            <w:vMerge w:val="continue"/>
            <w:tcBorders>
              <w:top w:val="single" w:color="000000" w:sz="8" w:space="0"/>
              <w:left w:val="single" w:color="000000" w:sz="8" w:space="0"/>
              <w:bottom w:val="single" w:color="000000" w:sz="8" w:space="0"/>
              <w:right w:val="single" w:color="000000" w:sz="8" w:space="0"/>
            </w:tcBorders>
          </w:tcPr>
          <w:p w14:paraId="18B72C83"/>
        </w:tc>
        <w:tc>
          <w:tcPr>
            <w:tcW w:w="1957" w:type="dxa"/>
            <w:vMerge w:val="continue"/>
            <w:tcBorders>
              <w:top w:val="single" w:color="000000" w:sz="8" w:space="0"/>
              <w:left w:val="single" w:color="000000" w:sz="8" w:space="0"/>
              <w:bottom w:val="single" w:color="000000" w:sz="8" w:space="0"/>
              <w:right w:val="single" w:color="000000" w:sz="6" w:space="0"/>
            </w:tcBorders>
          </w:tcPr>
          <w:p w14:paraId="65D9E094"/>
        </w:tc>
        <w:tc>
          <w:tcPr>
            <w:tcW w:w="1957" w:type="dxa"/>
            <w:vMerge w:val="continue"/>
            <w:tcBorders>
              <w:top w:val="single" w:color="000000" w:sz="8" w:space="0"/>
              <w:left w:val="single" w:color="000000" w:sz="6" w:space="0"/>
              <w:bottom w:val="single" w:color="000000" w:sz="8" w:space="0"/>
              <w:right w:val="single" w:color="000000" w:sz="8" w:space="0"/>
            </w:tcBorders>
          </w:tcPr>
          <w:p w14:paraId="5ABC8A21"/>
        </w:tc>
        <w:tc>
          <w:tcPr>
            <w:tcW w:w="1957" w:type="dxa"/>
            <w:vMerge w:val="continue"/>
            <w:tcBorders>
              <w:top w:val="single" w:color="000000" w:sz="8" w:space="0"/>
              <w:left w:val="single" w:color="000000" w:sz="8" w:space="0"/>
              <w:bottom w:val="single" w:color="000000" w:sz="8" w:space="0"/>
              <w:right w:val="single" w:color="000000" w:sz="8" w:space="0"/>
            </w:tcBorders>
          </w:tcPr>
          <w:p w14:paraId="7D515B7C"/>
        </w:tc>
        <w:tc>
          <w:tcPr>
            <w:tcW w:w="1957" w:type="dxa"/>
            <w:vMerge w:val="continue"/>
            <w:tcBorders>
              <w:top w:val="single" w:color="000000" w:sz="8" w:space="0"/>
              <w:left w:val="single" w:color="000000" w:sz="8" w:space="0"/>
              <w:bottom w:val="single" w:color="000000" w:sz="8" w:space="0"/>
              <w:right w:val="single" w:color="000000" w:sz="6" w:space="0"/>
            </w:tcBorders>
          </w:tcPr>
          <w:p w14:paraId="6CC1154A"/>
        </w:tc>
        <w:tc>
          <w:tcPr>
            <w:tcW w:w="1957" w:type="dxa"/>
            <w:vMerge w:val="continue"/>
            <w:tcBorders>
              <w:top w:val="single" w:color="000000" w:sz="8" w:space="0"/>
              <w:left w:val="single" w:color="000000" w:sz="6" w:space="0"/>
              <w:bottom w:val="single" w:color="000000" w:sz="8" w:space="0"/>
              <w:right w:val="single" w:color="000000" w:sz="8" w:space="0"/>
            </w:tcBorders>
          </w:tcPr>
          <w:p w14:paraId="73EB1FE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FF3F7BD">
            <w:pPr>
              <w:widowControl/>
              <w:autoSpaceDE w:val="0"/>
              <w:autoSpaceDN w:val="0"/>
              <w:spacing w:before="260" w:after="0" w:line="318" w:lineRule="exact"/>
              <w:ind w:left="0" w:right="0" w:firstLine="0"/>
              <w:jc w:val="center"/>
            </w:pPr>
            <w:r>
              <w:rPr>
                <w:rFonts w:ascii="7v6lAlxz+SimSun" w:hAnsi="7v6lAlxz+SimSun" w:eastAsia="7v6lAlxz+SimSun"/>
                <w:color w:val="000000"/>
                <w:sz w:val="32"/>
              </w:rPr>
              <w:t>1160</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0BDB81AC">
            <w:pPr>
              <w:widowControl/>
              <w:autoSpaceDE w:val="0"/>
              <w:autoSpaceDN w:val="0"/>
              <w:spacing w:before="64" w:after="0" w:line="320" w:lineRule="exact"/>
              <w:ind w:left="0" w:right="0" w:firstLine="0"/>
              <w:jc w:val="center"/>
            </w:pPr>
            <w:r>
              <w:rPr>
                <w:rFonts w:ascii="7v6lAlxz+SimSun" w:hAnsi="7v6lAlxz+SimSun" w:eastAsia="7v6lAlxz+SimSun"/>
                <w:color w:val="000000"/>
                <w:sz w:val="32"/>
              </w:rPr>
              <w:t>上报发现的国家工作人员或者其他公</w:t>
            </w:r>
          </w:p>
          <w:p w14:paraId="41B3F65C">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民的泄露行为或已泄露情况</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B2011AE"/>
        </w:tc>
      </w:tr>
    </w:tbl>
    <w:p w14:paraId="30D02E55">
      <w:pPr>
        <w:widowControl/>
        <w:autoSpaceDE w:val="0"/>
        <w:autoSpaceDN w:val="0"/>
        <w:spacing w:before="520" w:after="0" w:line="414" w:lineRule="exact"/>
        <w:ind w:left="0" w:right="0" w:firstLine="0"/>
        <w:jc w:val="center"/>
      </w:pPr>
      <w:r>
        <w:rPr>
          <w:rFonts w:ascii="宋体" w:hAnsi="宋体" w:eastAsia="宋体"/>
          <w:color w:val="000000"/>
          <w:sz w:val="36"/>
        </w:rPr>
        <w:t>-111-</w:t>
      </w:r>
    </w:p>
    <w:p w14:paraId="1254EF66">
      <w:pPr>
        <w:sectPr>
          <w:pgSz w:w="23811" w:h="17237"/>
          <w:pgMar w:top="570" w:right="1140" w:bottom="110" w:left="1140" w:header="720" w:footer="720" w:gutter="0"/>
          <w:cols w:equalWidth="0" w:num="1">
            <w:col w:w="21532"/>
          </w:cols>
          <w:docGrid w:linePitch="360" w:charSpace="0"/>
        </w:sectPr>
      </w:pPr>
    </w:p>
    <w:p w14:paraId="0C7F46E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80220"/>
            <wp:effectExtent l="0" t="0" r="1143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pic:cNvPicPr>
                      <a:picLocks noChangeAspect="1"/>
                    </pic:cNvPicPr>
                  </pic:nvPicPr>
                  <pic:blipFill>
                    <a:blip r:embed="rId106"/>
                    <a:stretch>
                      <a:fillRect/>
                    </a:stretch>
                  </pic:blipFill>
                  <pic:spPr>
                    <a:xfrm>
                      <a:off x="0" y="0"/>
                      <a:ext cx="13647419" cy="9380484"/>
                    </a:xfrm>
                    <a:prstGeom prst="rect">
                      <a:avLst/>
                    </a:prstGeom>
                  </pic:spPr>
                </pic:pic>
              </a:graphicData>
            </a:graphic>
          </wp:anchor>
        </w:drawing>
      </w:r>
    </w:p>
    <w:p w14:paraId="7A4D0E40">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5EA0FDA6">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68C8D59C">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7C710B86">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327DEC3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6C9C293E">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609B192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52A48CC1">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D005D47">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290742AC">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9A996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18897E78">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6D0C8434">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A2DAF9B">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2B52E7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B7C079D">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016AF82">
        <w:tblPrEx>
          <w:tblCellMar>
            <w:top w:w="0" w:type="dxa"/>
            <w:left w:w="108" w:type="dxa"/>
            <w:bottom w:w="0" w:type="dxa"/>
            <w:right w:w="108" w:type="dxa"/>
          </w:tblCellMar>
        </w:tblPrEx>
        <w:trPr>
          <w:trHeight w:val="180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4855BAA">
            <w:pPr>
              <w:widowControl/>
              <w:autoSpaceDE w:val="0"/>
              <w:autoSpaceDN w:val="0"/>
              <w:spacing w:before="6106" w:after="0" w:line="318" w:lineRule="exact"/>
              <w:ind w:left="0" w:right="0" w:firstLine="0"/>
              <w:jc w:val="center"/>
            </w:pPr>
            <w:r>
              <w:rPr>
                <w:rFonts w:ascii="7v6lAlxz+SimSun" w:hAnsi="7v6lAlxz+SimSun" w:eastAsia="7v6lAlxz+SimSun"/>
                <w:color w:val="000000"/>
                <w:sz w:val="32"/>
              </w:rPr>
              <w:t>107</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ED624AF">
            <w:pPr>
              <w:widowControl/>
              <w:autoSpaceDE w:val="0"/>
              <w:autoSpaceDN w:val="0"/>
              <w:spacing w:before="5910" w:after="0" w:line="320" w:lineRule="exact"/>
              <w:ind w:left="0" w:right="0" w:firstLine="0"/>
              <w:jc w:val="center"/>
            </w:pPr>
            <w:r>
              <w:rPr>
                <w:rFonts w:ascii="7v6lAlxz+SimSun" w:hAnsi="7v6lAlxz+SimSun" w:eastAsia="7v6lAlxz+SimSun"/>
                <w:color w:val="000000"/>
                <w:sz w:val="32"/>
              </w:rPr>
              <w:t>综合</w:t>
            </w:r>
          </w:p>
          <w:p w14:paraId="28BF0DA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政务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3566A4D">
            <w:pPr>
              <w:widowControl/>
              <w:autoSpaceDE w:val="0"/>
              <w:autoSpaceDN w:val="0"/>
              <w:spacing w:before="5456" w:after="0" w:line="388" w:lineRule="exact"/>
              <w:ind w:left="0" w:right="0" w:firstLine="0"/>
              <w:jc w:val="center"/>
            </w:pPr>
            <w:r>
              <w:rPr>
                <w:rFonts w:ascii="7v6lAlxz+SimSun" w:hAnsi="7v6lAlxz+SimSun" w:eastAsia="7v6lAlxz+SimSun"/>
                <w:color w:val="000000"/>
                <w:sz w:val="32"/>
              </w:rPr>
              <w:t>开展政府采购、公共机构节能、机关后勤管理等工作。</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819E012">
            <w:pPr>
              <w:widowControl/>
              <w:autoSpaceDE w:val="0"/>
              <w:autoSpaceDN w:val="0"/>
              <w:spacing w:before="2560" w:after="0" w:line="320" w:lineRule="exact"/>
              <w:ind w:left="0" w:right="0" w:firstLine="0"/>
              <w:jc w:val="center"/>
            </w:pPr>
            <w:r>
              <w:rPr>
                <w:rFonts w:ascii="7v6lAlxz+SimSun" w:hAnsi="7v6lAlxz+SimSun" w:eastAsia="7v6lAlxz+SimSun"/>
                <w:color w:val="000000"/>
                <w:sz w:val="32"/>
              </w:rPr>
              <w:t>281</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398AE84B">
            <w:pPr>
              <w:widowControl/>
              <w:autoSpaceDE w:val="0"/>
              <w:autoSpaceDN w:val="0"/>
              <w:spacing w:before="2366" w:after="0" w:line="320" w:lineRule="exact"/>
              <w:ind w:left="0" w:right="0" w:firstLine="0"/>
              <w:jc w:val="center"/>
            </w:pPr>
            <w:r>
              <w:rPr>
                <w:rFonts w:ascii="7v6lAlxz+SimSun" w:hAnsi="7v6lAlxz+SimSun" w:eastAsia="7v6lAlxz+SimSun"/>
                <w:color w:val="000000"/>
                <w:sz w:val="32"/>
              </w:rPr>
              <w:t>加强街道办</w:t>
            </w:r>
          </w:p>
          <w:p w14:paraId="754E7DA8">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公用房管理</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F9A4510">
            <w:pPr>
              <w:widowControl/>
              <w:autoSpaceDE w:val="0"/>
              <w:autoSpaceDN w:val="0"/>
              <w:spacing w:before="212" w:after="0" w:line="226" w:lineRule="exact"/>
              <w:ind w:left="30" w:right="0" w:firstLine="0"/>
              <w:jc w:val="left"/>
            </w:pPr>
            <w:r>
              <w:rPr>
                <w:rFonts w:ascii="7v6lAlxz+SimSun" w:hAnsi="7v6lAlxz+SimSun" w:eastAsia="7v6lAlxz+SimSun"/>
                <w:color w:val="000000"/>
                <w:sz w:val="18"/>
              </w:rPr>
              <w:t>《区委办公室 区政府办公室 关于印发&lt;珠山区党政机关办公用房管理实施细则&gt;的通知》（珠办字[2020]26）第一章第五条“区级各党政机关部门要根据各自职责，加强对办公用房的管理与监督。区机关事务管理局加强区级各党政机关办公用房的规划、权属登记、调剂分配、维修改造、处置利用的集中统一管理，包括办公用房的接收、清查、评估、监督、检查，租用审批、出租报批及专业化物业等管理服务工作；区发展和改革委员会加强建设项目核报和审批；区财政局加强预算安排、指导开展资产管理，并加强对办公用房权属变更等进行审批；区自然资源和规划局加强区本级办公用房建设用地、办公用房权属办理；区委编办加强管理机构职能和编制调整，提供单位编制和变化情况；区住房和城乡建设局加强技术业务用房建设标准咨询和功能区分。区级党政机关所属垂直管理机构、派出机构和参照公务员法管理的事业单位办公用房的权属、使用、维修等有关管理工作，由区机关事务管理局委托其行政主管部门加强。全区各级党政机关是办公用房的使用单位，加强本单位占有、使用办公用房的内部管理和日常维护。”第五章第四十四条“党政机关办公用房因使用时间较长、设施设备老化、功能不全、存在安全隐患等原因需要大中修的，由使用单位向机关事务主管部门提出申请；由使用单位提供办公用房建筑年代、历史维修记录以及经专业机构鉴定的老化损坏程度、单位建筑面积能耗水平等材料和实际需求，机关事务主管部门结合相关材料核实后统筹安排办公用房大中修项目，报财政部门审核安排预算。”第七章第五十二条“党政机关办公用房使用单位应当建立本单位内部使用管理制度，加强监督检查和责任追究，及时发现和纠正违规问题。使用单位主要加强同志为第一责任人，负主要领导责任，分管加强同志负重要领导责任，直接责任人负直接责任。”</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2466C1E">
            <w:pPr>
              <w:widowControl/>
              <w:autoSpaceDE w:val="0"/>
              <w:autoSpaceDN w:val="0"/>
              <w:spacing w:before="2490" w:after="0" w:line="200" w:lineRule="exact"/>
              <w:ind w:left="0" w:right="0" w:firstLine="0"/>
              <w:jc w:val="center"/>
            </w:pPr>
            <w:r>
              <w:rPr>
                <w:rFonts w:ascii="7v6lAlxz+SimSun" w:hAnsi="7v6lAlxz+SimSun" w:eastAsia="7v6lAlxz+SimSun"/>
                <w:color w:val="000000"/>
                <w:sz w:val="20"/>
              </w:rPr>
              <w:t>党政办</w:t>
            </w:r>
          </w:p>
          <w:p w14:paraId="13833622">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A31E44D">
            <w:pPr>
              <w:widowControl/>
              <w:autoSpaceDE w:val="0"/>
              <w:autoSpaceDN w:val="0"/>
              <w:spacing w:before="2316" w:after="0" w:line="248" w:lineRule="exact"/>
              <w:ind w:left="0" w:right="0" w:firstLine="0"/>
              <w:jc w:val="center"/>
            </w:pPr>
            <w:r>
              <w:rPr>
                <w:rFonts w:ascii="7v6lAlxz+SimSun" w:hAnsi="7v6lAlxz+SimSun" w:eastAsia="7v6lAlxz+SimSun"/>
                <w:color w:val="000000"/>
                <w:sz w:val="20"/>
              </w:rPr>
              <w:t>区机关事务管理局</w:t>
            </w:r>
          </w:p>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E580451">
            <w:pPr>
              <w:widowControl/>
              <w:autoSpaceDE w:val="0"/>
              <w:autoSpaceDN w:val="0"/>
              <w:spacing w:before="754" w:after="0" w:line="318" w:lineRule="exact"/>
              <w:ind w:left="0" w:right="0" w:firstLine="0"/>
              <w:jc w:val="center"/>
            </w:pPr>
            <w:r>
              <w:rPr>
                <w:rFonts w:ascii="7v6lAlxz+SimSun" w:hAnsi="7v6lAlxz+SimSun" w:eastAsia="7v6lAlxz+SimSun"/>
                <w:color w:val="000000"/>
                <w:sz w:val="32"/>
              </w:rPr>
              <w:t>1161</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1216E0A">
            <w:pPr>
              <w:widowControl/>
              <w:autoSpaceDE w:val="0"/>
              <w:autoSpaceDN w:val="0"/>
              <w:spacing w:before="558" w:after="0" w:line="320" w:lineRule="exact"/>
              <w:ind w:left="0" w:right="0" w:firstLine="0"/>
              <w:jc w:val="center"/>
            </w:pPr>
            <w:r>
              <w:rPr>
                <w:rFonts w:ascii="7v6lAlxz+SimSun" w:hAnsi="7v6lAlxz+SimSun" w:eastAsia="7v6lAlxz+SimSun"/>
                <w:color w:val="000000"/>
                <w:sz w:val="32"/>
              </w:rPr>
              <w:t>加强占有、使用办公用房的内部管理</w:t>
            </w:r>
          </w:p>
          <w:p w14:paraId="438D7464">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和日常维护</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F8ED484"/>
        </w:tc>
      </w:tr>
      <w:tr w14:paraId="7FCCE042">
        <w:tblPrEx>
          <w:tblCellMar>
            <w:top w:w="0" w:type="dxa"/>
            <w:left w:w="108" w:type="dxa"/>
            <w:bottom w:w="0" w:type="dxa"/>
            <w:right w:w="108" w:type="dxa"/>
          </w:tblCellMar>
        </w:tblPrEx>
        <w:trPr>
          <w:trHeight w:val="18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53E8568"/>
        </w:tc>
        <w:tc>
          <w:tcPr>
            <w:tcW w:w="1957" w:type="dxa"/>
            <w:vMerge w:val="continue"/>
            <w:tcBorders>
              <w:top w:val="single" w:color="000000" w:sz="8" w:space="0"/>
              <w:left w:val="single" w:color="000000" w:sz="6" w:space="0"/>
              <w:bottom w:val="single" w:color="000000" w:sz="8" w:space="0"/>
              <w:right w:val="single" w:color="000000" w:sz="8" w:space="0"/>
            </w:tcBorders>
          </w:tcPr>
          <w:p w14:paraId="5E596FCA"/>
        </w:tc>
        <w:tc>
          <w:tcPr>
            <w:tcW w:w="1957" w:type="dxa"/>
            <w:vMerge w:val="continue"/>
            <w:tcBorders>
              <w:top w:val="single" w:color="000000" w:sz="8" w:space="0"/>
              <w:left w:val="single" w:color="000000" w:sz="8" w:space="0"/>
              <w:bottom w:val="single" w:color="000000" w:sz="8" w:space="0"/>
              <w:right w:val="single" w:color="000000" w:sz="8" w:space="0"/>
            </w:tcBorders>
          </w:tcPr>
          <w:p w14:paraId="34397F63"/>
        </w:tc>
        <w:tc>
          <w:tcPr>
            <w:tcW w:w="1957" w:type="dxa"/>
            <w:vMerge w:val="continue"/>
            <w:tcBorders>
              <w:top w:val="single" w:color="000000" w:sz="8" w:space="0"/>
              <w:left w:val="single" w:color="000000" w:sz="8" w:space="0"/>
              <w:bottom w:val="single" w:color="000000" w:sz="8" w:space="0"/>
              <w:right w:val="single" w:color="000000" w:sz="6" w:space="0"/>
            </w:tcBorders>
          </w:tcPr>
          <w:p w14:paraId="33745527"/>
        </w:tc>
        <w:tc>
          <w:tcPr>
            <w:tcW w:w="1957" w:type="dxa"/>
            <w:vMerge w:val="continue"/>
            <w:tcBorders>
              <w:top w:val="single" w:color="000000" w:sz="8" w:space="0"/>
              <w:left w:val="single" w:color="000000" w:sz="6" w:space="0"/>
              <w:bottom w:val="single" w:color="000000" w:sz="8" w:space="0"/>
              <w:right w:val="single" w:color="000000" w:sz="8" w:space="0"/>
            </w:tcBorders>
          </w:tcPr>
          <w:p w14:paraId="1C85ED20"/>
        </w:tc>
        <w:tc>
          <w:tcPr>
            <w:tcW w:w="1957" w:type="dxa"/>
            <w:vMerge w:val="continue"/>
            <w:tcBorders>
              <w:top w:val="single" w:color="000000" w:sz="8" w:space="0"/>
              <w:left w:val="single" w:color="000000" w:sz="8" w:space="0"/>
              <w:bottom w:val="single" w:color="000000" w:sz="8" w:space="0"/>
              <w:right w:val="single" w:color="000000" w:sz="8" w:space="0"/>
            </w:tcBorders>
          </w:tcPr>
          <w:p w14:paraId="40AEDD93"/>
        </w:tc>
        <w:tc>
          <w:tcPr>
            <w:tcW w:w="1957" w:type="dxa"/>
            <w:vMerge w:val="continue"/>
            <w:tcBorders>
              <w:top w:val="single" w:color="000000" w:sz="8" w:space="0"/>
              <w:left w:val="single" w:color="000000" w:sz="8" w:space="0"/>
              <w:bottom w:val="single" w:color="000000" w:sz="8" w:space="0"/>
              <w:right w:val="single" w:color="000000" w:sz="6" w:space="0"/>
            </w:tcBorders>
          </w:tcPr>
          <w:p w14:paraId="1E7FF81F"/>
        </w:tc>
        <w:tc>
          <w:tcPr>
            <w:tcW w:w="1957" w:type="dxa"/>
            <w:vMerge w:val="continue"/>
            <w:tcBorders>
              <w:top w:val="single" w:color="000000" w:sz="8" w:space="0"/>
              <w:left w:val="single" w:color="000000" w:sz="6" w:space="0"/>
              <w:bottom w:val="single" w:color="000000" w:sz="8" w:space="0"/>
              <w:right w:val="single" w:color="000000" w:sz="8" w:space="0"/>
            </w:tcBorders>
          </w:tcPr>
          <w:p w14:paraId="693168E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9B53FEE">
            <w:pPr>
              <w:widowControl/>
              <w:autoSpaceDE w:val="0"/>
              <w:autoSpaceDN w:val="0"/>
              <w:spacing w:before="754" w:after="0" w:line="320" w:lineRule="exact"/>
              <w:ind w:left="0" w:right="0" w:firstLine="0"/>
              <w:jc w:val="center"/>
            </w:pPr>
            <w:r>
              <w:rPr>
                <w:rFonts w:ascii="7v6lAlxz+SimSun" w:hAnsi="7v6lAlxz+SimSun" w:eastAsia="7v6lAlxz+SimSun"/>
                <w:color w:val="000000"/>
                <w:sz w:val="32"/>
              </w:rPr>
              <w:t>1162</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13BBE3F">
            <w:pPr>
              <w:widowControl/>
              <w:autoSpaceDE w:val="0"/>
              <w:autoSpaceDN w:val="0"/>
              <w:spacing w:before="560" w:after="0" w:line="320" w:lineRule="exact"/>
              <w:ind w:left="0" w:right="0" w:firstLine="0"/>
              <w:jc w:val="center"/>
            </w:pPr>
            <w:r>
              <w:rPr>
                <w:rFonts w:ascii="7v6lAlxz+SimSun" w:hAnsi="7v6lAlxz+SimSun" w:eastAsia="7v6lAlxz+SimSun"/>
                <w:color w:val="000000"/>
                <w:sz w:val="32"/>
              </w:rPr>
              <w:t>加强组织实施本街办公用房大中修项</w:t>
            </w:r>
          </w:p>
          <w:p w14:paraId="1D948087">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目</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70A39F0"/>
        </w:tc>
      </w:tr>
      <w:tr w14:paraId="6D48AD18">
        <w:tblPrEx>
          <w:tblCellMar>
            <w:top w:w="0" w:type="dxa"/>
            <w:left w:w="108" w:type="dxa"/>
            <w:bottom w:w="0" w:type="dxa"/>
            <w:right w:w="108" w:type="dxa"/>
          </w:tblCellMar>
        </w:tblPrEx>
        <w:trPr>
          <w:trHeight w:val="180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F20F5CB"/>
        </w:tc>
        <w:tc>
          <w:tcPr>
            <w:tcW w:w="1957" w:type="dxa"/>
            <w:vMerge w:val="continue"/>
            <w:tcBorders>
              <w:top w:val="single" w:color="000000" w:sz="8" w:space="0"/>
              <w:left w:val="single" w:color="000000" w:sz="6" w:space="0"/>
              <w:bottom w:val="single" w:color="000000" w:sz="8" w:space="0"/>
              <w:right w:val="single" w:color="000000" w:sz="8" w:space="0"/>
            </w:tcBorders>
          </w:tcPr>
          <w:p w14:paraId="29AC4859"/>
        </w:tc>
        <w:tc>
          <w:tcPr>
            <w:tcW w:w="1957" w:type="dxa"/>
            <w:vMerge w:val="continue"/>
            <w:tcBorders>
              <w:top w:val="single" w:color="000000" w:sz="8" w:space="0"/>
              <w:left w:val="single" w:color="000000" w:sz="8" w:space="0"/>
              <w:bottom w:val="single" w:color="000000" w:sz="8" w:space="0"/>
              <w:right w:val="single" w:color="000000" w:sz="8" w:space="0"/>
            </w:tcBorders>
          </w:tcPr>
          <w:p w14:paraId="45AFA72D"/>
        </w:tc>
        <w:tc>
          <w:tcPr>
            <w:tcW w:w="1957" w:type="dxa"/>
            <w:vMerge w:val="continue"/>
            <w:tcBorders>
              <w:top w:val="single" w:color="000000" w:sz="8" w:space="0"/>
              <w:left w:val="single" w:color="000000" w:sz="8" w:space="0"/>
              <w:bottom w:val="single" w:color="000000" w:sz="8" w:space="0"/>
              <w:right w:val="single" w:color="000000" w:sz="6" w:space="0"/>
            </w:tcBorders>
          </w:tcPr>
          <w:p w14:paraId="6B1A3786"/>
        </w:tc>
        <w:tc>
          <w:tcPr>
            <w:tcW w:w="1957" w:type="dxa"/>
            <w:vMerge w:val="continue"/>
            <w:tcBorders>
              <w:top w:val="single" w:color="000000" w:sz="8" w:space="0"/>
              <w:left w:val="single" w:color="000000" w:sz="6" w:space="0"/>
              <w:bottom w:val="single" w:color="000000" w:sz="8" w:space="0"/>
              <w:right w:val="single" w:color="000000" w:sz="8" w:space="0"/>
            </w:tcBorders>
          </w:tcPr>
          <w:p w14:paraId="66C8B150"/>
        </w:tc>
        <w:tc>
          <w:tcPr>
            <w:tcW w:w="1957" w:type="dxa"/>
            <w:vMerge w:val="continue"/>
            <w:tcBorders>
              <w:top w:val="single" w:color="000000" w:sz="8" w:space="0"/>
              <w:left w:val="single" w:color="000000" w:sz="8" w:space="0"/>
              <w:bottom w:val="single" w:color="000000" w:sz="8" w:space="0"/>
              <w:right w:val="single" w:color="000000" w:sz="8" w:space="0"/>
            </w:tcBorders>
          </w:tcPr>
          <w:p w14:paraId="77612BE4"/>
        </w:tc>
        <w:tc>
          <w:tcPr>
            <w:tcW w:w="1957" w:type="dxa"/>
            <w:vMerge w:val="continue"/>
            <w:tcBorders>
              <w:top w:val="single" w:color="000000" w:sz="8" w:space="0"/>
              <w:left w:val="single" w:color="000000" w:sz="8" w:space="0"/>
              <w:bottom w:val="single" w:color="000000" w:sz="8" w:space="0"/>
              <w:right w:val="single" w:color="000000" w:sz="6" w:space="0"/>
            </w:tcBorders>
          </w:tcPr>
          <w:p w14:paraId="56AAB401"/>
        </w:tc>
        <w:tc>
          <w:tcPr>
            <w:tcW w:w="1957" w:type="dxa"/>
            <w:vMerge w:val="continue"/>
            <w:tcBorders>
              <w:top w:val="single" w:color="000000" w:sz="8" w:space="0"/>
              <w:left w:val="single" w:color="000000" w:sz="6" w:space="0"/>
              <w:bottom w:val="single" w:color="000000" w:sz="8" w:space="0"/>
              <w:right w:val="single" w:color="000000" w:sz="8" w:space="0"/>
            </w:tcBorders>
          </w:tcPr>
          <w:p w14:paraId="1A100AA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790B49">
            <w:pPr>
              <w:widowControl/>
              <w:autoSpaceDE w:val="0"/>
              <w:autoSpaceDN w:val="0"/>
              <w:spacing w:before="754" w:after="0" w:line="318" w:lineRule="exact"/>
              <w:ind w:left="0" w:right="0" w:firstLine="0"/>
              <w:jc w:val="center"/>
            </w:pPr>
            <w:r>
              <w:rPr>
                <w:rFonts w:ascii="7v6lAlxz+SimSun" w:hAnsi="7v6lAlxz+SimSun" w:eastAsia="7v6lAlxz+SimSun"/>
                <w:color w:val="000000"/>
                <w:sz w:val="32"/>
              </w:rPr>
              <w:t>1163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C44E3B2">
            <w:pPr>
              <w:widowControl/>
              <w:autoSpaceDE w:val="0"/>
              <w:autoSpaceDN w:val="0"/>
              <w:spacing w:before="754" w:after="0" w:line="318" w:lineRule="exact"/>
              <w:ind w:left="0" w:right="0" w:firstLine="0"/>
              <w:jc w:val="center"/>
            </w:pPr>
            <w:r>
              <w:rPr>
                <w:rFonts w:ascii="7v6lAlxz+SimSun" w:hAnsi="7v6lAlxz+SimSun" w:eastAsia="7v6lAlxz+SimSun"/>
                <w:color w:val="000000"/>
                <w:sz w:val="32"/>
              </w:rPr>
              <w:t>配合做好办公用房使用管理联合巡检</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5AD6009"/>
        </w:tc>
      </w:tr>
      <w:tr w14:paraId="0B245087">
        <w:tblPrEx>
          <w:tblCellMar>
            <w:top w:w="0" w:type="dxa"/>
            <w:left w:w="108" w:type="dxa"/>
            <w:bottom w:w="0" w:type="dxa"/>
            <w:right w:w="108" w:type="dxa"/>
          </w:tblCellMar>
        </w:tblPrEx>
        <w:trPr>
          <w:trHeight w:val="84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9042745"/>
        </w:tc>
        <w:tc>
          <w:tcPr>
            <w:tcW w:w="1957" w:type="dxa"/>
            <w:vMerge w:val="continue"/>
            <w:tcBorders>
              <w:top w:val="single" w:color="000000" w:sz="8" w:space="0"/>
              <w:left w:val="single" w:color="000000" w:sz="6" w:space="0"/>
              <w:bottom w:val="single" w:color="000000" w:sz="8" w:space="0"/>
              <w:right w:val="single" w:color="000000" w:sz="8" w:space="0"/>
            </w:tcBorders>
          </w:tcPr>
          <w:p w14:paraId="3B0538B5"/>
        </w:tc>
        <w:tc>
          <w:tcPr>
            <w:tcW w:w="1957" w:type="dxa"/>
            <w:vMerge w:val="continue"/>
            <w:tcBorders>
              <w:top w:val="single" w:color="000000" w:sz="8" w:space="0"/>
              <w:left w:val="single" w:color="000000" w:sz="8" w:space="0"/>
              <w:bottom w:val="single" w:color="000000" w:sz="8" w:space="0"/>
              <w:right w:val="single" w:color="000000" w:sz="8" w:space="0"/>
            </w:tcBorders>
          </w:tcPr>
          <w:p w14:paraId="4AEB0F63"/>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4C0756F">
            <w:pPr>
              <w:widowControl/>
              <w:autoSpaceDE w:val="0"/>
              <w:autoSpaceDN w:val="0"/>
              <w:spacing w:before="3396" w:after="0" w:line="318" w:lineRule="exact"/>
              <w:ind w:left="0" w:right="0" w:firstLine="0"/>
              <w:jc w:val="center"/>
            </w:pPr>
            <w:r>
              <w:rPr>
                <w:rFonts w:ascii="7v6lAlxz+SimSun" w:hAnsi="7v6lAlxz+SimSun" w:eastAsia="7v6lAlxz+SimSun"/>
                <w:color w:val="000000"/>
                <w:sz w:val="32"/>
              </w:rPr>
              <w:t>282</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ECC8946">
            <w:pPr>
              <w:widowControl/>
              <w:autoSpaceDE w:val="0"/>
              <w:autoSpaceDN w:val="0"/>
              <w:spacing w:before="3200" w:after="0" w:line="320" w:lineRule="exact"/>
              <w:ind w:left="0" w:right="0" w:firstLine="0"/>
              <w:jc w:val="center"/>
            </w:pPr>
            <w:r>
              <w:rPr>
                <w:rFonts w:ascii="7v6lAlxz+SimSun" w:hAnsi="7v6lAlxz+SimSun" w:eastAsia="7v6lAlxz+SimSun"/>
                <w:color w:val="000000"/>
                <w:sz w:val="32"/>
              </w:rPr>
              <w:t>开展公共机</w:t>
            </w:r>
          </w:p>
          <w:p w14:paraId="7CE67E22">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构节能工作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1906095">
            <w:pPr>
              <w:widowControl/>
              <w:autoSpaceDE w:val="0"/>
              <w:autoSpaceDN w:val="0"/>
              <w:spacing w:before="3152" w:after="0" w:line="248" w:lineRule="exact"/>
              <w:ind w:left="30" w:right="0" w:firstLine="0"/>
              <w:jc w:val="left"/>
            </w:pPr>
            <w:r>
              <w:rPr>
                <w:rFonts w:ascii="7v6lAlxz+SimSun" w:hAnsi="7v6lAlxz+SimSun" w:eastAsia="7v6lAlxz+SimSun"/>
                <w:color w:val="000000"/>
                <w:sz w:val="20"/>
              </w:rPr>
              <w:t>【规范性文件】《关于印发&lt;2025年景德镇市公共机构节约能源资源工作安排&gt;的通知》（景管字〔2025〕7号）中的2025年度全市公共机构节约能源资源重点工作任务分工安排表内容</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3355AEFC">
            <w:pPr>
              <w:widowControl/>
              <w:autoSpaceDE w:val="0"/>
              <w:autoSpaceDN w:val="0"/>
              <w:spacing w:before="3326" w:after="0" w:line="198" w:lineRule="exact"/>
              <w:ind w:left="0" w:right="0" w:firstLine="0"/>
              <w:jc w:val="center"/>
            </w:pPr>
            <w:r>
              <w:rPr>
                <w:rFonts w:ascii="7v6lAlxz+SimSun" w:hAnsi="7v6lAlxz+SimSun" w:eastAsia="7v6lAlxz+SimSun"/>
                <w:color w:val="000000"/>
                <w:sz w:val="20"/>
              </w:rPr>
              <w:t>党政办</w:t>
            </w:r>
          </w:p>
          <w:p w14:paraId="48071BF6">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2F855CCC">
            <w:pPr>
              <w:widowControl/>
              <w:autoSpaceDE w:val="0"/>
              <w:autoSpaceDN w:val="0"/>
              <w:spacing w:before="3152" w:after="0" w:line="248" w:lineRule="exact"/>
              <w:ind w:left="0" w:right="0" w:firstLine="0"/>
              <w:jc w:val="center"/>
            </w:pPr>
            <w:r>
              <w:rPr>
                <w:rFonts w:ascii="7v6lAlxz+SimSun" w:hAnsi="7v6lAlxz+SimSun" w:eastAsia="7v6lAlxz+SimSun"/>
                <w:color w:val="000000"/>
                <w:sz w:val="20"/>
              </w:rPr>
              <w:t>区机关事务管理局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0607D26">
            <w:pPr>
              <w:widowControl/>
              <w:autoSpaceDE w:val="0"/>
              <w:autoSpaceDN w:val="0"/>
              <w:spacing w:before="270" w:after="0" w:line="320" w:lineRule="exact"/>
              <w:ind w:left="0" w:right="0" w:firstLine="0"/>
              <w:jc w:val="center"/>
            </w:pPr>
            <w:r>
              <w:rPr>
                <w:rFonts w:ascii="7v6lAlxz+SimSun" w:hAnsi="7v6lAlxz+SimSun" w:eastAsia="7v6lAlxz+SimSun"/>
                <w:color w:val="000000"/>
                <w:sz w:val="32"/>
              </w:rPr>
              <w:t>1164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010DC39">
            <w:pPr>
              <w:widowControl/>
              <w:autoSpaceDE w:val="0"/>
              <w:autoSpaceDN w:val="0"/>
              <w:spacing w:before="76" w:after="0" w:line="320" w:lineRule="exact"/>
              <w:ind w:left="0" w:right="0" w:firstLine="0"/>
              <w:jc w:val="center"/>
            </w:pPr>
            <w:r>
              <w:rPr>
                <w:rFonts w:ascii="7v6lAlxz+SimSun" w:hAnsi="7v6lAlxz+SimSun" w:eastAsia="7v6lAlxz+SimSun"/>
                <w:color w:val="000000"/>
                <w:sz w:val="32"/>
              </w:rPr>
              <w:t>深入学习贯彻党的二十届三中全会精</w:t>
            </w:r>
          </w:p>
          <w:p w14:paraId="24FA6ED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神</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AAB5AB1"/>
        </w:tc>
      </w:tr>
      <w:tr w14:paraId="0F6A509F">
        <w:tblPrEx>
          <w:tblCellMar>
            <w:top w:w="0" w:type="dxa"/>
            <w:left w:w="108" w:type="dxa"/>
            <w:bottom w:w="0" w:type="dxa"/>
            <w:right w:w="108" w:type="dxa"/>
          </w:tblCellMar>
        </w:tblPrEx>
        <w:trPr>
          <w:trHeight w:val="7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FD8882A"/>
        </w:tc>
        <w:tc>
          <w:tcPr>
            <w:tcW w:w="1957" w:type="dxa"/>
            <w:vMerge w:val="continue"/>
            <w:tcBorders>
              <w:top w:val="single" w:color="000000" w:sz="8" w:space="0"/>
              <w:left w:val="single" w:color="000000" w:sz="6" w:space="0"/>
              <w:bottom w:val="single" w:color="000000" w:sz="8" w:space="0"/>
              <w:right w:val="single" w:color="000000" w:sz="8" w:space="0"/>
            </w:tcBorders>
          </w:tcPr>
          <w:p w14:paraId="3AF121D3"/>
        </w:tc>
        <w:tc>
          <w:tcPr>
            <w:tcW w:w="1957" w:type="dxa"/>
            <w:vMerge w:val="continue"/>
            <w:tcBorders>
              <w:top w:val="single" w:color="000000" w:sz="8" w:space="0"/>
              <w:left w:val="single" w:color="000000" w:sz="8" w:space="0"/>
              <w:bottom w:val="single" w:color="000000" w:sz="8" w:space="0"/>
              <w:right w:val="single" w:color="000000" w:sz="8" w:space="0"/>
            </w:tcBorders>
          </w:tcPr>
          <w:p w14:paraId="063E9979"/>
        </w:tc>
        <w:tc>
          <w:tcPr>
            <w:tcW w:w="1957" w:type="dxa"/>
            <w:vMerge w:val="continue"/>
            <w:tcBorders>
              <w:top w:val="single" w:color="000000" w:sz="8" w:space="0"/>
              <w:left w:val="single" w:color="000000" w:sz="8" w:space="0"/>
              <w:bottom w:val="single" w:color="000000" w:sz="8" w:space="0"/>
              <w:right w:val="single" w:color="000000" w:sz="6" w:space="0"/>
            </w:tcBorders>
          </w:tcPr>
          <w:p w14:paraId="0F1E09D4"/>
        </w:tc>
        <w:tc>
          <w:tcPr>
            <w:tcW w:w="1957" w:type="dxa"/>
            <w:vMerge w:val="continue"/>
            <w:tcBorders>
              <w:top w:val="single" w:color="000000" w:sz="8" w:space="0"/>
              <w:left w:val="single" w:color="000000" w:sz="6" w:space="0"/>
              <w:bottom w:val="single" w:color="000000" w:sz="8" w:space="0"/>
              <w:right w:val="single" w:color="000000" w:sz="8" w:space="0"/>
            </w:tcBorders>
          </w:tcPr>
          <w:p w14:paraId="0A12A72B"/>
        </w:tc>
        <w:tc>
          <w:tcPr>
            <w:tcW w:w="1957" w:type="dxa"/>
            <w:vMerge w:val="continue"/>
            <w:tcBorders>
              <w:top w:val="single" w:color="000000" w:sz="8" w:space="0"/>
              <w:left w:val="single" w:color="000000" w:sz="8" w:space="0"/>
              <w:bottom w:val="single" w:color="000000" w:sz="8" w:space="0"/>
              <w:right w:val="single" w:color="000000" w:sz="8" w:space="0"/>
            </w:tcBorders>
          </w:tcPr>
          <w:p w14:paraId="53BFD0F0"/>
        </w:tc>
        <w:tc>
          <w:tcPr>
            <w:tcW w:w="1957" w:type="dxa"/>
            <w:vMerge w:val="continue"/>
            <w:tcBorders>
              <w:top w:val="single" w:color="000000" w:sz="8" w:space="0"/>
              <w:left w:val="single" w:color="000000" w:sz="8" w:space="0"/>
              <w:bottom w:val="single" w:color="000000" w:sz="8" w:space="0"/>
              <w:right w:val="single" w:color="000000" w:sz="6" w:space="0"/>
            </w:tcBorders>
          </w:tcPr>
          <w:p w14:paraId="2F9FF297"/>
        </w:tc>
        <w:tc>
          <w:tcPr>
            <w:tcW w:w="1957" w:type="dxa"/>
            <w:vMerge w:val="continue"/>
            <w:tcBorders>
              <w:top w:val="single" w:color="000000" w:sz="8" w:space="0"/>
              <w:left w:val="single" w:color="000000" w:sz="6" w:space="0"/>
              <w:bottom w:val="single" w:color="000000" w:sz="8" w:space="0"/>
              <w:right w:val="single" w:color="000000" w:sz="8" w:space="0"/>
            </w:tcBorders>
          </w:tcPr>
          <w:p w14:paraId="51ABB1B7"/>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C9BC846">
            <w:pPr>
              <w:widowControl/>
              <w:autoSpaceDE w:val="0"/>
              <w:autoSpaceDN w:val="0"/>
              <w:spacing w:before="240" w:after="0" w:line="318" w:lineRule="exact"/>
              <w:ind w:left="0" w:right="0" w:firstLine="0"/>
              <w:jc w:val="center"/>
            </w:pPr>
            <w:r>
              <w:rPr>
                <w:rFonts w:ascii="7v6lAlxz+SimSun" w:hAnsi="7v6lAlxz+SimSun" w:eastAsia="7v6lAlxz+SimSun"/>
                <w:color w:val="000000"/>
                <w:sz w:val="32"/>
              </w:rPr>
              <w:t>1165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747521A">
            <w:pPr>
              <w:widowControl/>
              <w:autoSpaceDE w:val="0"/>
              <w:autoSpaceDN w:val="0"/>
              <w:spacing w:before="48" w:after="0" w:line="318" w:lineRule="exact"/>
              <w:ind w:left="0" w:right="0" w:firstLine="0"/>
              <w:jc w:val="center"/>
            </w:pPr>
            <w:r>
              <w:rPr>
                <w:rFonts w:ascii="7v6lAlxz+SimSun" w:hAnsi="7v6lAlxz+SimSun" w:eastAsia="7v6lAlxz+SimSun"/>
                <w:color w:val="000000"/>
                <w:sz w:val="32"/>
              </w:rPr>
              <w:t>坚决扛牢公共机构绿色低碳转型政治</w:t>
            </w:r>
          </w:p>
          <w:p w14:paraId="560D5329">
            <w:pPr>
              <w:widowControl/>
              <w:autoSpaceDE w:val="0"/>
              <w:autoSpaceDN w:val="0"/>
              <w:spacing w:before="68" w:after="0" w:line="320" w:lineRule="exact"/>
              <w:ind w:left="0" w:right="0" w:firstLine="0"/>
              <w:jc w:val="center"/>
            </w:pPr>
            <w:r>
              <w:rPr>
                <w:rFonts w:ascii="7v6lAlxz+SimSun" w:hAnsi="7v6lAlxz+SimSun" w:eastAsia="7v6lAlxz+SimSun"/>
                <w:color w:val="000000"/>
                <w:sz w:val="32"/>
              </w:rPr>
              <w:t>责任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0784EAA"/>
        </w:tc>
      </w:tr>
      <w:tr w14:paraId="29B52DF0">
        <w:tblPrEx>
          <w:tblCellMar>
            <w:top w:w="0" w:type="dxa"/>
            <w:left w:w="108" w:type="dxa"/>
            <w:bottom w:w="0" w:type="dxa"/>
            <w:right w:w="108" w:type="dxa"/>
          </w:tblCellMar>
        </w:tblPrEx>
        <w:trPr>
          <w:trHeight w:val="7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770D066"/>
        </w:tc>
        <w:tc>
          <w:tcPr>
            <w:tcW w:w="1957" w:type="dxa"/>
            <w:vMerge w:val="continue"/>
            <w:tcBorders>
              <w:top w:val="single" w:color="000000" w:sz="8" w:space="0"/>
              <w:left w:val="single" w:color="000000" w:sz="6" w:space="0"/>
              <w:bottom w:val="single" w:color="000000" w:sz="8" w:space="0"/>
              <w:right w:val="single" w:color="000000" w:sz="8" w:space="0"/>
            </w:tcBorders>
          </w:tcPr>
          <w:p w14:paraId="4AC23AD9"/>
        </w:tc>
        <w:tc>
          <w:tcPr>
            <w:tcW w:w="1957" w:type="dxa"/>
            <w:vMerge w:val="continue"/>
            <w:tcBorders>
              <w:top w:val="single" w:color="000000" w:sz="8" w:space="0"/>
              <w:left w:val="single" w:color="000000" w:sz="8" w:space="0"/>
              <w:bottom w:val="single" w:color="000000" w:sz="8" w:space="0"/>
              <w:right w:val="single" w:color="000000" w:sz="8" w:space="0"/>
            </w:tcBorders>
          </w:tcPr>
          <w:p w14:paraId="7A2AAD28"/>
        </w:tc>
        <w:tc>
          <w:tcPr>
            <w:tcW w:w="1957" w:type="dxa"/>
            <w:vMerge w:val="continue"/>
            <w:tcBorders>
              <w:top w:val="single" w:color="000000" w:sz="8" w:space="0"/>
              <w:left w:val="single" w:color="000000" w:sz="8" w:space="0"/>
              <w:bottom w:val="single" w:color="000000" w:sz="8" w:space="0"/>
              <w:right w:val="single" w:color="000000" w:sz="6" w:space="0"/>
            </w:tcBorders>
          </w:tcPr>
          <w:p w14:paraId="5FD5DE17"/>
        </w:tc>
        <w:tc>
          <w:tcPr>
            <w:tcW w:w="1957" w:type="dxa"/>
            <w:vMerge w:val="continue"/>
            <w:tcBorders>
              <w:top w:val="single" w:color="000000" w:sz="8" w:space="0"/>
              <w:left w:val="single" w:color="000000" w:sz="6" w:space="0"/>
              <w:bottom w:val="single" w:color="000000" w:sz="8" w:space="0"/>
              <w:right w:val="single" w:color="000000" w:sz="8" w:space="0"/>
            </w:tcBorders>
          </w:tcPr>
          <w:p w14:paraId="0C7E1594"/>
        </w:tc>
        <w:tc>
          <w:tcPr>
            <w:tcW w:w="1957" w:type="dxa"/>
            <w:vMerge w:val="continue"/>
            <w:tcBorders>
              <w:top w:val="single" w:color="000000" w:sz="8" w:space="0"/>
              <w:left w:val="single" w:color="000000" w:sz="8" w:space="0"/>
              <w:bottom w:val="single" w:color="000000" w:sz="8" w:space="0"/>
              <w:right w:val="single" w:color="000000" w:sz="8" w:space="0"/>
            </w:tcBorders>
          </w:tcPr>
          <w:p w14:paraId="09A46AEF"/>
        </w:tc>
        <w:tc>
          <w:tcPr>
            <w:tcW w:w="1957" w:type="dxa"/>
            <w:vMerge w:val="continue"/>
            <w:tcBorders>
              <w:top w:val="single" w:color="000000" w:sz="8" w:space="0"/>
              <w:left w:val="single" w:color="000000" w:sz="8" w:space="0"/>
              <w:bottom w:val="single" w:color="000000" w:sz="8" w:space="0"/>
              <w:right w:val="single" w:color="000000" w:sz="6" w:space="0"/>
            </w:tcBorders>
          </w:tcPr>
          <w:p w14:paraId="5D7662B1"/>
        </w:tc>
        <w:tc>
          <w:tcPr>
            <w:tcW w:w="1957" w:type="dxa"/>
            <w:vMerge w:val="continue"/>
            <w:tcBorders>
              <w:top w:val="single" w:color="000000" w:sz="8" w:space="0"/>
              <w:left w:val="single" w:color="000000" w:sz="6" w:space="0"/>
              <w:bottom w:val="single" w:color="000000" w:sz="8" w:space="0"/>
              <w:right w:val="single" w:color="000000" w:sz="8" w:space="0"/>
            </w:tcBorders>
          </w:tcPr>
          <w:p w14:paraId="2BFCE4B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1240798">
            <w:pPr>
              <w:widowControl/>
              <w:autoSpaceDE w:val="0"/>
              <w:autoSpaceDN w:val="0"/>
              <w:spacing w:before="240" w:after="0" w:line="320" w:lineRule="exact"/>
              <w:ind w:left="0" w:right="0" w:firstLine="0"/>
              <w:jc w:val="center"/>
            </w:pPr>
            <w:r>
              <w:rPr>
                <w:rFonts w:ascii="7v6lAlxz+SimSun" w:hAnsi="7v6lAlxz+SimSun" w:eastAsia="7v6lAlxz+SimSun"/>
                <w:color w:val="000000"/>
                <w:sz w:val="32"/>
              </w:rPr>
              <w:t>1166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2012EBE">
            <w:pPr>
              <w:widowControl/>
              <w:autoSpaceDE w:val="0"/>
              <w:autoSpaceDN w:val="0"/>
              <w:spacing w:before="48" w:after="0" w:line="320" w:lineRule="exact"/>
              <w:ind w:left="0" w:right="0" w:firstLine="0"/>
              <w:jc w:val="center"/>
            </w:pPr>
            <w:r>
              <w:rPr>
                <w:rFonts w:ascii="7v6lAlxz+SimSun" w:hAnsi="7v6lAlxz+SimSun" w:eastAsia="7v6lAlxz+SimSun"/>
                <w:color w:val="000000"/>
                <w:sz w:val="32"/>
              </w:rPr>
              <w:t>总结“十四五”谋划“十五五”重点</w:t>
            </w:r>
          </w:p>
          <w:p w14:paraId="48418286">
            <w:pPr>
              <w:widowControl/>
              <w:autoSpaceDE w:val="0"/>
              <w:autoSpaceDN w:val="0"/>
              <w:spacing w:before="66" w:after="0" w:line="320" w:lineRule="exact"/>
              <w:ind w:left="0" w:right="0" w:firstLine="0"/>
              <w:jc w:val="center"/>
            </w:pPr>
            <w:r>
              <w:rPr>
                <w:rFonts w:ascii="7v6lAlxz+SimSun" w:hAnsi="7v6lAlxz+SimSun" w:eastAsia="7v6lAlxz+SimSun"/>
                <w:color w:val="000000"/>
                <w:sz w:val="32"/>
              </w:rPr>
              <w:t>任务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5A14212"/>
        </w:tc>
      </w:tr>
      <w:tr w14:paraId="014619DC">
        <w:tblPrEx>
          <w:tblCellMar>
            <w:top w:w="0" w:type="dxa"/>
            <w:left w:w="108" w:type="dxa"/>
            <w:bottom w:w="0" w:type="dxa"/>
            <w:right w:w="108" w:type="dxa"/>
          </w:tblCellMar>
        </w:tblPrEx>
        <w:trPr>
          <w:trHeight w:val="6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C39C7BA"/>
        </w:tc>
        <w:tc>
          <w:tcPr>
            <w:tcW w:w="1957" w:type="dxa"/>
            <w:vMerge w:val="continue"/>
            <w:tcBorders>
              <w:top w:val="single" w:color="000000" w:sz="8" w:space="0"/>
              <w:left w:val="single" w:color="000000" w:sz="6" w:space="0"/>
              <w:bottom w:val="single" w:color="000000" w:sz="8" w:space="0"/>
              <w:right w:val="single" w:color="000000" w:sz="8" w:space="0"/>
            </w:tcBorders>
          </w:tcPr>
          <w:p w14:paraId="72AF795A"/>
        </w:tc>
        <w:tc>
          <w:tcPr>
            <w:tcW w:w="1957" w:type="dxa"/>
            <w:vMerge w:val="continue"/>
            <w:tcBorders>
              <w:top w:val="single" w:color="000000" w:sz="8" w:space="0"/>
              <w:left w:val="single" w:color="000000" w:sz="8" w:space="0"/>
              <w:bottom w:val="single" w:color="000000" w:sz="8" w:space="0"/>
              <w:right w:val="single" w:color="000000" w:sz="8" w:space="0"/>
            </w:tcBorders>
          </w:tcPr>
          <w:p w14:paraId="3F647DAC"/>
        </w:tc>
        <w:tc>
          <w:tcPr>
            <w:tcW w:w="1957" w:type="dxa"/>
            <w:vMerge w:val="continue"/>
            <w:tcBorders>
              <w:top w:val="single" w:color="000000" w:sz="8" w:space="0"/>
              <w:left w:val="single" w:color="000000" w:sz="8" w:space="0"/>
              <w:bottom w:val="single" w:color="000000" w:sz="8" w:space="0"/>
              <w:right w:val="single" w:color="000000" w:sz="6" w:space="0"/>
            </w:tcBorders>
          </w:tcPr>
          <w:p w14:paraId="3008D706"/>
        </w:tc>
        <w:tc>
          <w:tcPr>
            <w:tcW w:w="1957" w:type="dxa"/>
            <w:vMerge w:val="continue"/>
            <w:tcBorders>
              <w:top w:val="single" w:color="000000" w:sz="8" w:space="0"/>
              <w:left w:val="single" w:color="000000" w:sz="6" w:space="0"/>
              <w:bottom w:val="single" w:color="000000" w:sz="8" w:space="0"/>
              <w:right w:val="single" w:color="000000" w:sz="8" w:space="0"/>
            </w:tcBorders>
          </w:tcPr>
          <w:p w14:paraId="78773B0E"/>
        </w:tc>
        <w:tc>
          <w:tcPr>
            <w:tcW w:w="1957" w:type="dxa"/>
            <w:vMerge w:val="continue"/>
            <w:tcBorders>
              <w:top w:val="single" w:color="000000" w:sz="8" w:space="0"/>
              <w:left w:val="single" w:color="000000" w:sz="8" w:space="0"/>
              <w:bottom w:val="single" w:color="000000" w:sz="8" w:space="0"/>
              <w:right w:val="single" w:color="000000" w:sz="8" w:space="0"/>
            </w:tcBorders>
          </w:tcPr>
          <w:p w14:paraId="1BFFB630"/>
        </w:tc>
        <w:tc>
          <w:tcPr>
            <w:tcW w:w="1957" w:type="dxa"/>
            <w:vMerge w:val="continue"/>
            <w:tcBorders>
              <w:top w:val="single" w:color="000000" w:sz="8" w:space="0"/>
              <w:left w:val="single" w:color="000000" w:sz="8" w:space="0"/>
              <w:bottom w:val="single" w:color="000000" w:sz="8" w:space="0"/>
              <w:right w:val="single" w:color="000000" w:sz="6" w:space="0"/>
            </w:tcBorders>
          </w:tcPr>
          <w:p w14:paraId="234BC574"/>
        </w:tc>
        <w:tc>
          <w:tcPr>
            <w:tcW w:w="1957" w:type="dxa"/>
            <w:vMerge w:val="continue"/>
            <w:tcBorders>
              <w:top w:val="single" w:color="000000" w:sz="8" w:space="0"/>
              <w:left w:val="single" w:color="000000" w:sz="6" w:space="0"/>
              <w:bottom w:val="single" w:color="000000" w:sz="8" w:space="0"/>
              <w:right w:val="single" w:color="000000" w:sz="8" w:space="0"/>
            </w:tcBorders>
          </w:tcPr>
          <w:p w14:paraId="24A58335"/>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4E198C01">
            <w:pPr>
              <w:widowControl/>
              <w:autoSpaceDE w:val="0"/>
              <w:autoSpaceDN w:val="0"/>
              <w:spacing w:before="152" w:after="0" w:line="318" w:lineRule="exact"/>
              <w:ind w:left="0" w:right="0" w:firstLine="0"/>
              <w:jc w:val="center"/>
            </w:pPr>
            <w:r>
              <w:rPr>
                <w:rFonts w:ascii="7v6lAlxz+SimSun" w:hAnsi="7v6lAlxz+SimSun" w:eastAsia="7v6lAlxz+SimSun"/>
                <w:color w:val="000000"/>
                <w:sz w:val="32"/>
              </w:rPr>
              <w:t>1167</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4457AC0E">
            <w:pPr>
              <w:widowControl/>
              <w:autoSpaceDE w:val="0"/>
              <w:autoSpaceDN w:val="0"/>
              <w:spacing w:before="152" w:after="0" w:line="318" w:lineRule="exact"/>
              <w:ind w:left="0" w:right="0" w:firstLine="0"/>
              <w:jc w:val="center"/>
            </w:pPr>
            <w:r>
              <w:rPr>
                <w:rFonts w:ascii="7v6lAlxz+SimSun" w:hAnsi="7v6lAlxz+SimSun" w:eastAsia="7v6lAlxz+SimSun"/>
                <w:color w:val="000000"/>
                <w:sz w:val="32"/>
              </w:rPr>
              <w:t>扩大公共机构碳普惠制应用</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00A9CDE"/>
        </w:tc>
      </w:tr>
      <w:tr w14:paraId="3FCC5903">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A0E7F99"/>
        </w:tc>
        <w:tc>
          <w:tcPr>
            <w:tcW w:w="1957" w:type="dxa"/>
            <w:vMerge w:val="continue"/>
            <w:tcBorders>
              <w:top w:val="single" w:color="000000" w:sz="8" w:space="0"/>
              <w:left w:val="single" w:color="000000" w:sz="6" w:space="0"/>
              <w:bottom w:val="single" w:color="000000" w:sz="8" w:space="0"/>
              <w:right w:val="single" w:color="000000" w:sz="8" w:space="0"/>
            </w:tcBorders>
          </w:tcPr>
          <w:p w14:paraId="3E20A2E6"/>
        </w:tc>
        <w:tc>
          <w:tcPr>
            <w:tcW w:w="1957" w:type="dxa"/>
            <w:vMerge w:val="continue"/>
            <w:tcBorders>
              <w:top w:val="single" w:color="000000" w:sz="8" w:space="0"/>
              <w:left w:val="single" w:color="000000" w:sz="8" w:space="0"/>
              <w:bottom w:val="single" w:color="000000" w:sz="8" w:space="0"/>
              <w:right w:val="single" w:color="000000" w:sz="8" w:space="0"/>
            </w:tcBorders>
          </w:tcPr>
          <w:p w14:paraId="11506FB4"/>
        </w:tc>
        <w:tc>
          <w:tcPr>
            <w:tcW w:w="1957" w:type="dxa"/>
            <w:vMerge w:val="continue"/>
            <w:tcBorders>
              <w:top w:val="single" w:color="000000" w:sz="8" w:space="0"/>
              <w:left w:val="single" w:color="000000" w:sz="8" w:space="0"/>
              <w:bottom w:val="single" w:color="000000" w:sz="8" w:space="0"/>
              <w:right w:val="single" w:color="000000" w:sz="6" w:space="0"/>
            </w:tcBorders>
          </w:tcPr>
          <w:p w14:paraId="75CFF66E"/>
        </w:tc>
        <w:tc>
          <w:tcPr>
            <w:tcW w:w="1957" w:type="dxa"/>
            <w:vMerge w:val="continue"/>
            <w:tcBorders>
              <w:top w:val="single" w:color="000000" w:sz="8" w:space="0"/>
              <w:left w:val="single" w:color="000000" w:sz="6" w:space="0"/>
              <w:bottom w:val="single" w:color="000000" w:sz="8" w:space="0"/>
              <w:right w:val="single" w:color="000000" w:sz="8" w:space="0"/>
            </w:tcBorders>
          </w:tcPr>
          <w:p w14:paraId="62181A21"/>
        </w:tc>
        <w:tc>
          <w:tcPr>
            <w:tcW w:w="1957" w:type="dxa"/>
            <w:vMerge w:val="continue"/>
            <w:tcBorders>
              <w:top w:val="single" w:color="000000" w:sz="8" w:space="0"/>
              <w:left w:val="single" w:color="000000" w:sz="8" w:space="0"/>
              <w:bottom w:val="single" w:color="000000" w:sz="8" w:space="0"/>
              <w:right w:val="single" w:color="000000" w:sz="8" w:space="0"/>
            </w:tcBorders>
          </w:tcPr>
          <w:p w14:paraId="329D1539"/>
        </w:tc>
        <w:tc>
          <w:tcPr>
            <w:tcW w:w="1957" w:type="dxa"/>
            <w:vMerge w:val="continue"/>
            <w:tcBorders>
              <w:top w:val="single" w:color="000000" w:sz="8" w:space="0"/>
              <w:left w:val="single" w:color="000000" w:sz="8" w:space="0"/>
              <w:bottom w:val="single" w:color="000000" w:sz="8" w:space="0"/>
              <w:right w:val="single" w:color="000000" w:sz="6" w:space="0"/>
            </w:tcBorders>
          </w:tcPr>
          <w:p w14:paraId="20AB143A"/>
        </w:tc>
        <w:tc>
          <w:tcPr>
            <w:tcW w:w="1957" w:type="dxa"/>
            <w:vMerge w:val="continue"/>
            <w:tcBorders>
              <w:top w:val="single" w:color="000000" w:sz="8" w:space="0"/>
              <w:left w:val="single" w:color="000000" w:sz="6" w:space="0"/>
              <w:bottom w:val="single" w:color="000000" w:sz="8" w:space="0"/>
              <w:right w:val="single" w:color="000000" w:sz="8" w:space="0"/>
            </w:tcBorders>
          </w:tcPr>
          <w:p w14:paraId="122751A6"/>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0F471A71">
            <w:pPr>
              <w:widowControl/>
              <w:autoSpaceDE w:val="0"/>
              <w:autoSpaceDN w:val="0"/>
              <w:spacing w:before="142" w:after="0" w:line="320" w:lineRule="exact"/>
              <w:ind w:left="0" w:right="0" w:firstLine="0"/>
              <w:jc w:val="center"/>
            </w:pPr>
            <w:r>
              <w:rPr>
                <w:rFonts w:ascii="7v6lAlxz+SimSun" w:hAnsi="7v6lAlxz+SimSun" w:eastAsia="7v6lAlxz+SimSun"/>
                <w:color w:val="000000"/>
                <w:sz w:val="32"/>
              </w:rPr>
              <w:t>1168</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BC2E41F">
            <w:pPr>
              <w:widowControl/>
              <w:autoSpaceDE w:val="0"/>
              <w:autoSpaceDN w:val="0"/>
              <w:spacing w:before="142" w:after="0" w:line="320" w:lineRule="exact"/>
              <w:ind w:left="0" w:right="0" w:firstLine="0"/>
              <w:jc w:val="center"/>
            </w:pPr>
            <w:r>
              <w:rPr>
                <w:rFonts w:ascii="7v6lAlxz+SimSun" w:hAnsi="7v6lAlxz+SimSun" w:eastAsia="7v6lAlxz+SimSun"/>
                <w:color w:val="000000"/>
                <w:sz w:val="32"/>
              </w:rPr>
              <w:t>从严落实反食品浪费行动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E86A225"/>
        </w:tc>
      </w:tr>
      <w:tr w14:paraId="4981EF93">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3B2C194"/>
        </w:tc>
        <w:tc>
          <w:tcPr>
            <w:tcW w:w="1957" w:type="dxa"/>
            <w:vMerge w:val="continue"/>
            <w:tcBorders>
              <w:top w:val="single" w:color="000000" w:sz="8" w:space="0"/>
              <w:left w:val="single" w:color="000000" w:sz="6" w:space="0"/>
              <w:bottom w:val="single" w:color="000000" w:sz="8" w:space="0"/>
              <w:right w:val="single" w:color="000000" w:sz="8" w:space="0"/>
            </w:tcBorders>
          </w:tcPr>
          <w:p w14:paraId="5A31A1DB"/>
        </w:tc>
        <w:tc>
          <w:tcPr>
            <w:tcW w:w="1957" w:type="dxa"/>
            <w:vMerge w:val="continue"/>
            <w:tcBorders>
              <w:top w:val="single" w:color="000000" w:sz="8" w:space="0"/>
              <w:left w:val="single" w:color="000000" w:sz="8" w:space="0"/>
              <w:bottom w:val="single" w:color="000000" w:sz="8" w:space="0"/>
              <w:right w:val="single" w:color="000000" w:sz="8" w:space="0"/>
            </w:tcBorders>
          </w:tcPr>
          <w:p w14:paraId="02BACCC8"/>
        </w:tc>
        <w:tc>
          <w:tcPr>
            <w:tcW w:w="1957" w:type="dxa"/>
            <w:vMerge w:val="continue"/>
            <w:tcBorders>
              <w:top w:val="single" w:color="000000" w:sz="8" w:space="0"/>
              <w:left w:val="single" w:color="000000" w:sz="8" w:space="0"/>
              <w:bottom w:val="single" w:color="000000" w:sz="8" w:space="0"/>
              <w:right w:val="single" w:color="000000" w:sz="6" w:space="0"/>
            </w:tcBorders>
          </w:tcPr>
          <w:p w14:paraId="0E1BF8BD"/>
        </w:tc>
        <w:tc>
          <w:tcPr>
            <w:tcW w:w="1957" w:type="dxa"/>
            <w:vMerge w:val="continue"/>
            <w:tcBorders>
              <w:top w:val="single" w:color="000000" w:sz="8" w:space="0"/>
              <w:left w:val="single" w:color="000000" w:sz="6" w:space="0"/>
              <w:bottom w:val="single" w:color="000000" w:sz="8" w:space="0"/>
              <w:right w:val="single" w:color="000000" w:sz="8" w:space="0"/>
            </w:tcBorders>
          </w:tcPr>
          <w:p w14:paraId="6A9919CA"/>
        </w:tc>
        <w:tc>
          <w:tcPr>
            <w:tcW w:w="1957" w:type="dxa"/>
            <w:vMerge w:val="continue"/>
            <w:tcBorders>
              <w:top w:val="single" w:color="000000" w:sz="8" w:space="0"/>
              <w:left w:val="single" w:color="000000" w:sz="8" w:space="0"/>
              <w:bottom w:val="single" w:color="000000" w:sz="8" w:space="0"/>
              <w:right w:val="single" w:color="000000" w:sz="8" w:space="0"/>
            </w:tcBorders>
          </w:tcPr>
          <w:p w14:paraId="3824A5C1"/>
        </w:tc>
        <w:tc>
          <w:tcPr>
            <w:tcW w:w="1957" w:type="dxa"/>
            <w:vMerge w:val="continue"/>
            <w:tcBorders>
              <w:top w:val="single" w:color="000000" w:sz="8" w:space="0"/>
              <w:left w:val="single" w:color="000000" w:sz="8" w:space="0"/>
              <w:bottom w:val="single" w:color="000000" w:sz="8" w:space="0"/>
              <w:right w:val="single" w:color="000000" w:sz="6" w:space="0"/>
            </w:tcBorders>
          </w:tcPr>
          <w:p w14:paraId="66F962CB"/>
        </w:tc>
        <w:tc>
          <w:tcPr>
            <w:tcW w:w="1957" w:type="dxa"/>
            <w:vMerge w:val="continue"/>
            <w:tcBorders>
              <w:top w:val="single" w:color="000000" w:sz="8" w:space="0"/>
              <w:left w:val="single" w:color="000000" w:sz="6" w:space="0"/>
              <w:bottom w:val="single" w:color="000000" w:sz="8" w:space="0"/>
              <w:right w:val="single" w:color="000000" w:sz="8" w:space="0"/>
            </w:tcBorders>
          </w:tcPr>
          <w:p w14:paraId="5168B780"/>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0FCCAE18">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1169</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668B4DC">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全面推进生活垃圾分类</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63CFBD2"/>
        </w:tc>
      </w:tr>
      <w:tr w14:paraId="7A6B4337">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EFFE3D6"/>
        </w:tc>
        <w:tc>
          <w:tcPr>
            <w:tcW w:w="1957" w:type="dxa"/>
            <w:vMerge w:val="continue"/>
            <w:tcBorders>
              <w:top w:val="single" w:color="000000" w:sz="8" w:space="0"/>
              <w:left w:val="single" w:color="000000" w:sz="6" w:space="0"/>
              <w:bottom w:val="single" w:color="000000" w:sz="8" w:space="0"/>
              <w:right w:val="single" w:color="000000" w:sz="8" w:space="0"/>
            </w:tcBorders>
          </w:tcPr>
          <w:p w14:paraId="17B9A071"/>
        </w:tc>
        <w:tc>
          <w:tcPr>
            <w:tcW w:w="1957" w:type="dxa"/>
            <w:vMerge w:val="continue"/>
            <w:tcBorders>
              <w:top w:val="single" w:color="000000" w:sz="8" w:space="0"/>
              <w:left w:val="single" w:color="000000" w:sz="8" w:space="0"/>
              <w:bottom w:val="single" w:color="000000" w:sz="8" w:space="0"/>
              <w:right w:val="single" w:color="000000" w:sz="8" w:space="0"/>
            </w:tcBorders>
          </w:tcPr>
          <w:p w14:paraId="103982CC"/>
        </w:tc>
        <w:tc>
          <w:tcPr>
            <w:tcW w:w="1957" w:type="dxa"/>
            <w:vMerge w:val="continue"/>
            <w:tcBorders>
              <w:top w:val="single" w:color="000000" w:sz="8" w:space="0"/>
              <w:left w:val="single" w:color="000000" w:sz="8" w:space="0"/>
              <w:bottom w:val="single" w:color="000000" w:sz="8" w:space="0"/>
              <w:right w:val="single" w:color="000000" w:sz="6" w:space="0"/>
            </w:tcBorders>
          </w:tcPr>
          <w:p w14:paraId="0839E0CA"/>
        </w:tc>
        <w:tc>
          <w:tcPr>
            <w:tcW w:w="1957" w:type="dxa"/>
            <w:vMerge w:val="continue"/>
            <w:tcBorders>
              <w:top w:val="single" w:color="000000" w:sz="8" w:space="0"/>
              <w:left w:val="single" w:color="000000" w:sz="6" w:space="0"/>
              <w:bottom w:val="single" w:color="000000" w:sz="8" w:space="0"/>
              <w:right w:val="single" w:color="000000" w:sz="8" w:space="0"/>
            </w:tcBorders>
          </w:tcPr>
          <w:p w14:paraId="46F2EFD8"/>
        </w:tc>
        <w:tc>
          <w:tcPr>
            <w:tcW w:w="1957" w:type="dxa"/>
            <w:vMerge w:val="continue"/>
            <w:tcBorders>
              <w:top w:val="single" w:color="000000" w:sz="8" w:space="0"/>
              <w:left w:val="single" w:color="000000" w:sz="8" w:space="0"/>
              <w:bottom w:val="single" w:color="000000" w:sz="8" w:space="0"/>
              <w:right w:val="single" w:color="000000" w:sz="8" w:space="0"/>
            </w:tcBorders>
          </w:tcPr>
          <w:p w14:paraId="611BAB10"/>
        </w:tc>
        <w:tc>
          <w:tcPr>
            <w:tcW w:w="1957" w:type="dxa"/>
            <w:vMerge w:val="continue"/>
            <w:tcBorders>
              <w:top w:val="single" w:color="000000" w:sz="8" w:space="0"/>
              <w:left w:val="single" w:color="000000" w:sz="8" w:space="0"/>
              <w:bottom w:val="single" w:color="000000" w:sz="8" w:space="0"/>
              <w:right w:val="single" w:color="000000" w:sz="6" w:space="0"/>
            </w:tcBorders>
          </w:tcPr>
          <w:p w14:paraId="0AC8AE5A"/>
        </w:tc>
        <w:tc>
          <w:tcPr>
            <w:tcW w:w="1957" w:type="dxa"/>
            <w:vMerge w:val="continue"/>
            <w:tcBorders>
              <w:top w:val="single" w:color="000000" w:sz="8" w:space="0"/>
              <w:left w:val="single" w:color="000000" w:sz="6" w:space="0"/>
              <w:bottom w:val="single" w:color="000000" w:sz="8" w:space="0"/>
              <w:right w:val="single" w:color="000000" w:sz="8" w:space="0"/>
            </w:tcBorders>
          </w:tcPr>
          <w:p w14:paraId="11E35C9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399A5D6">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1170</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5C099092">
            <w:pPr>
              <w:widowControl/>
              <w:autoSpaceDE w:val="0"/>
              <w:autoSpaceDN w:val="0"/>
              <w:spacing w:before="140" w:after="0" w:line="320" w:lineRule="exact"/>
              <w:ind w:left="0" w:right="0" w:firstLine="0"/>
              <w:jc w:val="center"/>
            </w:pPr>
            <w:r>
              <w:rPr>
                <w:rFonts w:ascii="7v6lAlxz+SimSun" w:hAnsi="7v6lAlxz+SimSun" w:eastAsia="7v6lAlxz+SimSun"/>
                <w:color w:val="000000"/>
                <w:sz w:val="32"/>
              </w:rPr>
              <w:t>深入推进节水护水行动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E5875E0"/>
        </w:tc>
      </w:tr>
      <w:tr w14:paraId="7EA55D9A">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964C2A2"/>
        </w:tc>
        <w:tc>
          <w:tcPr>
            <w:tcW w:w="1957" w:type="dxa"/>
            <w:vMerge w:val="continue"/>
            <w:tcBorders>
              <w:top w:val="single" w:color="000000" w:sz="8" w:space="0"/>
              <w:left w:val="single" w:color="000000" w:sz="6" w:space="0"/>
              <w:bottom w:val="single" w:color="000000" w:sz="8" w:space="0"/>
              <w:right w:val="single" w:color="000000" w:sz="8" w:space="0"/>
            </w:tcBorders>
          </w:tcPr>
          <w:p w14:paraId="53884AF1"/>
        </w:tc>
        <w:tc>
          <w:tcPr>
            <w:tcW w:w="1957" w:type="dxa"/>
            <w:vMerge w:val="continue"/>
            <w:tcBorders>
              <w:top w:val="single" w:color="000000" w:sz="8" w:space="0"/>
              <w:left w:val="single" w:color="000000" w:sz="8" w:space="0"/>
              <w:bottom w:val="single" w:color="000000" w:sz="8" w:space="0"/>
              <w:right w:val="single" w:color="000000" w:sz="8" w:space="0"/>
            </w:tcBorders>
          </w:tcPr>
          <w:p w14:paraId="1324192B"/>
        </w:tc>
        <w:tc>
          <w:tcPr>
            <w:tcW w:w="1957" w:type="dxa"/>
            <w:vMerge w:val="continue"/>
            <w:tcBorders>
              <w:top w:val="single" w:color="000000" w:sz="8" w:space="0"/>
              <w:left w:val="single" w:color="000000" w:sz="8" w:space="0"/>
              <w:bottom w:val="single" w:color="000000" w:sz="8" w:space="0"/>
              <w:right w:val="single" w:color="000000" w:sz="6" w:space="0"/>
            </w:tcBorders>
          </w:tcPr>
          <w:p w14:paraId="3C5B6D7A"/>
        </w:tc>
        <w:tc>
          <w:tcPr>
            <w:tcW w:w="1957" w:type="dxa"/>
            <w:vMerge w:val="continue"/>
            <w:tcBorders>
              <w:top w:val="single" w:color="000000" w:sz="8" w:space="0"/>
              <w:left w:val="single" w:color="000000" w:sz="6" w:space="0"/>
              <w:bottom w:val="single" w:color="000000" w:sz="8" w:space="0"/>
              <w:right w:val="single" w:color="000000" w:sz="8" w:space="0"/>
            </w:tcBorders>
          </w:tcPr>
          <w:p w14:paraId="2EC89310"/>
        </w:tc>
        <w:tc>
          <w:tcPr>
            <w:tcW w:w="1957" w:type="dxa"/>
            <w:vMerge w:val="continue"/>
            <w:tcBorders>
              <w:top w:val="single" w:color="000000" w:sz="8" w:space="0"/>
              <w:left w:val="single" w:color="000000" w:sz="8" w:space="0"/>
              <w:bottom w:val="single" w:color="000000" w:sz="8" w:space="0"/>
              <w:right w:val="single" w:color="000000" w:sz="8" w:space="0"/>
            </w:tcBorders>
          </w:tcPr>
          <w:p w14:paraId="7F1F59B7"/>
        </w:tc>
        <w:tc>
          <w:tcPr>
            <w:tcW w:w="1957" w:type="dxa"/>
            <w:vMerge w:val="continue"/>
            <w:tcBorders>
              <w:top w:val="single" w:color="000000" w:sz="8" w:space="0"/>
              <w:left w:val="single" w:color="000000" w:sz="8" w:space="0"/>
              <w:bottom w:val="single" w:color="000000" w:sz="8" w:space="0"/>
              <w:right w:val="single" w:color="000000" w:sz="6" w:space="0"/>
            </w:tcBorders>
          </w:tcPr>
          <w:p w14:paraId="16F74B56"/>
        </w:tc>
        <w:tc>
          <w:tcPr>
            <w:tcW w:w="1957" w:type="dxa"/>
            <w:vMerge w:val="continue"/>
            <w:tcBorders>
              <w:top w:val="single" w:color="000000" w:sz="8" w:space="0"/>
              <w:left w:val="single" w:color="000000" w:sz="6" w:space="0"/>
              <w:bottom w:val="single" w:color="000000" w:sz="8" w:space="0"/>
              <w:right w:val="single" w:color="000000" w:sz="8" w:space="0"/>
            </w:tcBorders>
          </w:tcPr>
          <w:p w14:paraId="2F6B03FB"/>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7899ED1A">
            <w:pPr>
              <w:widowControl/>
              <w:autoSpaceDE w:val="0"/>
              <w:autoSpaceDN w:val="0"/>
              <w:spacing w:before="144" w:after="0" w:line="320" w:lineRule="exact"/>
              <w:ind w:left="0" w:right="0" w:firstLine="0"/>
              <w:jc w:val="center"/>
            </w:pPr>
            <w:r>
              <w:rPr>
                <w:rFonts w:ascii="7v6lAlxz+SimSun" w:hAnsi="7v6lAlxz+SimSun" w:eastAsia="7v6lAlxz+SimSun"/>
                <w:color w:val="000000"/>
                <w:sz w:val="32"/>
              </w:rPr>
              <w:t>1171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8DAFA67">
            <w:pPr>
              <w:widowControl/>
              <w:autoSpaceDE w:val="0"/>
              <w:autoSpaceDN w:val="0"/>
              <w:spacing w:before="144" w:after="0" w:line="320" w:lineRule="exact"/>
              <w:ind w:left="0" w:right="0" w:firstLine="0"/>
              <w:jc w:val="center"/>
            </w:pPr>
            <w:r>
              <w:rPr>
                <w:rFonts w:ascii="7v6lAlxz+SimSun" w:hAnsi="7v6lAlxz+SimSun" w:eastAsia="7v6lAlxz+SimSun"/>
                <w:color w:val="000000"/>
                <w:sz w:val="32"/>
              </w:rPr>
              <w:t>不断优化能源消费结构</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B6856D0"/>
        </w:tc>
      </w:tr>
      <w:tr w14:paraId="13E2FDDA">
        <w:tblPrEx>
          <w:tblCellMar>
            <w:top w:w="0" w:type="dxa"/>
            <w:left w:w="108" w:type="dxa"/>
            <w:bottom w:w="0" w:type="dxa"/>
            <w:right w:w="108" w:type="dxa"/>
          </w:tblCellMar>
        </w:tblPrEx>
        <w:trPr>
          <w:trHeight w:val="58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F77460E"/>
        </w:tc>
        <w:tc>
          <w:tcPr>
            <w:tcW w:w="1957" w:type="dxa"/>
            <w:vMerge w:val="continue"/>
            <w:tcBorders>
              <w:top w:val="single" w:color="000000" w:sz="8" w:space="0"/>
              <w:left w:val="single" w:color="000000" w:sz="6" w:space="0"/>
              <w:bottom w:val="single" w:color="000000" w:sz="8" w:space="0"/>
              <w:right w:val="single" w:color="000000" w:sz="8" w:space="0"/>
            </w:tcBorders>
          </w:tcPr>
          <w:p w14:paraId="12BEF106"/>
        </w:tc>
        <w:tc>
          <w:tcPr>
            <w:tcW w:w="1957" w:type="dxa"/>
            <w:vMerge w:val="continue"/>
            <w:tcBorders>
              <w:top w:val="single" w:color="000000" w:sz="8" w:space="0"/>
              <w:left w:val="single" w:color="000000" w:sz="8" w:space="0"/>
              <w:bottom w:val="single" w:color="000000" w:sz="8" w:space="0"/>
              <w:right w:val="single" w:color="000000" w:sz="8" w:space="0"/>
            </w:tcBorders>
          </w:tcPr>
          <w:p w14:paraId="441D0F76"/>
        </w:tc>
        <w:tc>
          <w:tcPr>
            <w:tcW w:w="1957" w:type="dxa"/>
            <w:vMerge w:val="continue"/>
            <w:tcBorders>
              <w:top w:val="single" w:color="000000" w:sz="8" w:space="0"/>
              <w:left w:val="single" w:color="000000" w:sz="8" w:space="0"/>
              <w:bottom w:val="single" w:color="000000" w:sz="8" w:space="0"/>
              <w:right w:val="single" w:color="000000" w:sz="6" w:space="0"/>
            </w:tcBorders>
          </w:tcPr>
          <w:p w14:paraId="3ADB1338"/>
        </w:tc>
        <w:tc>
          <w:tcPr>
            <w:tcW w:w="1957" w:type="dxa"/>
            <w:vMerge w:val="continue"/>
            <w:tcBorders>
              <w:top w:val="single" w:color="000000" w:sz="8" w:space="0"/>
              <w:left w:val="single" w:color="000000" w:sz="6" w:space="0"/>
              <w:bottom w:val="single" w:color="000000" w:sz="8" w:space="0"/>
              <w:right w:val="single" w:color="000000" w:sz="8" w:space="0"/>
            </w:tcBorders>
          </w:tcPr>
          <w:p w14:paraId="32C6F2A6"/>
        </w:tc>
        <w:tc>
          <w:tcPr>
            <w:tcW w:w="1957" w:type="dxa"/>
            <w:vMerge w:val="continue"/>
            <w:tcBorders>
              <w:top w:val="single" w:color="000000" w:sz="8" w:space="0"/>
              <w:left w:val="single" w:color="000000" w:sz="8" w:space="0"/>
              <w:bottom w:val="single" w:color="000000" w:sz="8" w:space="0"/>
              <w:right w:val="single" w:color="000000" w:sz="8" w:space="0"/>
            </w:tcBorders>
          </w:tcPr>
          <w:p w14:paraId="4E19AD30"/>
        </w:tc>
        <w:tc>
          <w:tcPr>
            <w:tcW w:w="1957" w:type="dxa"/>
            <w:vMerge w:val="continue"/>
            <w:tcBorders>
              <w:top w:val="single" w:color="000000" w:sz="8" w:space="0"/>
              <w:left w:val="single" w:color="000000" w:sz="8" w:space="0"/>
              <w:bottom w:val="single" w:color="000000" w:sz="8" w:space="0"/>
              <w:right w:val="single" w:color="000000" w:sz="6" w:space="0"/>
            </w:tcBorders>
          </w:tcPr>
          <w:p w14:paraId="7BC8D46A"/>
        </w:tc>
        <w:tc>
          <w:tcPr>
            <w:tcW w:w="1957" w:type="dxa"/>
            <w:vMerge w:val="continue"/>
            <w:tcBorders>
              <w:top w:val="single" w:color="000000" w:sz="8" w:space="0"/>
              <w:left w:val="single" w:color="000000" w:sz="6" w:space="0"/>
              <w:bottom w:val="single" w:color="000000" w:sz="8" w:space="0"/>
              <w:right w:val="single" w:color="000000" w:sz="8" w:space="0"/>
            </w:tcBorders>
          </w:tcPr>
          <w:p w14:paraId="468DD792"/>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64F741B">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1172</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4D9D50D2">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继续实施节能降碳改造</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3437FAC"/>
        </w:tc>
      </w:tr>
      <w:tr w14:paraId="10BCBAF8">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3F3FFDC"/>
        </w:tc>
        <w:tc>
          <w:tcPr>
            <w:tcW w:w="1957" w:type="dxa"/>
            <w:vMerge w:val="continue"/>
            <w:tcBorders>
              <w:top w:val="single" w:color="000000" w:sz="8" w:space="0"/>
              <w:left w:val="single" w:color="000000" w:sz="6" w:space="0"/>
              <w:bottom w:val="single" w:color="000000" w:sz="8" w:space="0"/>
              <w:right w:val="single" w:color="000000" w:sz="8" w:space="0"/>
            </w:tcBorders>
          </w:tcPr>
          <w:p w14:paraId="3B9B781C"/>
        </w:tc>
        <w:tc>
          <w:tcPr>
            <w:tcW w:w="1957" w:type="dxa"/>
            <w:vMerge w:val="continue"/>
            <w:tcBorders>
              <w:top w:val="single" w:color="000000" w:sz="8" w:space="0"/>
              <w:left w:val="single" w:color="000000" w:sz="8" w:space="0"/>
              <w:bottom w:val="single" w:color="000000" w:sz="8" w:space="0"/>
              <w:right w:val="single" w:color="000000" w:sz="8" w:space="0"/>
            </w:tcBorders>
          </w:tcPr>
          <w:p w14:paraId="7E995764"/>
        </w:tc>
        <w:tc>
          <w:tcPr>
            <w:tcW w:w="1957" w:type="dxa"/>
            <w:vMerge w:val="continue"/>
            <w:tcBorders>
              <w:top w:val="single" w:color="000000" w:sz="8" w:space="0"/>
              <w:left w:val="single" w:color="000000" w:sz="8" w:space="0"/>
              <w:bottom w:val="single" w:color="000000" w:sz="8" w:space="0"/>
              <w:right w:val="single" w:color="000000" w:sz="6" w:space="0"/>
            </w:tcBorders>
          </w:tcPr>
          <w:p w14:paraId="785969CF"/>
        </w:tc>
        <w:tc>
          <w:tcPr>
            <w:tcW w:w="1957" w:type="dxa"/>
            <w:vMerge w:val="continue"/>
            <w:tcBorders>
              <w:top w:val="single" w:color="000000" w:sz="8" w:space="0"/>
              <w:left w:val="single" w:color="000000" w:sz="6" w:space="0"/>
              <w:bottom w:val="single" w:color="000000" w:sz="8" w:space="0"/>
              <w:right w:val="single" w:color="000000" w:sz="8" w:space="0"/>
            </w:tcBorders>
          </w:tcPr>
          <w:p w14:paraId="2E659DB5"/>
        </w:tc>
        <w:tc>
          <w:tcPr>
            <w:tcW w:w="1957" w:type="dxa"/>
            <w:vMerge w:val="continue"/>
            <w:tcBorders>
              <w:top w:val="single" w:color="000000" w:sz="8" w:space="0"/>
              <w:left w:val="single" w:color="000000" w:sz="8" w:space="0"/>
              <w:bottom w:val="single" w:color="000000" w:sz="8" w:space="0"/>
              <w:right w:val="single" w:color="000000" w:sz="8" w:space="0"/>
            </w:tcBorders>
          </w:tcPr>
          <w:p w14:paraId="771317A9"/>
        </w:tc>
        <w:tc>
          <w:tcPr>
            <w:tcW w:w="1957" w:type="dxa"/>
            <w:vMerge w:val="continue"/>
            <w:tcBorders>
              <w:top w:val="single" w:color="000000" w:sz="8" w:space="0"/>
              <w:left w:val="single" w:color="000000" w:sz="8" w:space="0"/>
              <w:bottom w:val="single" w:color="000000" w:sz="8" w:space="0"/>
              <w:right w:val="single" w:color="000000" w:sz="6" w:space="0"/>
            </w:tcBorders>
          </w:tcPr>
          <w:p w14:paraId="746F2623"/>
        </w:tc>
        <w:tc>
          <w:tcPr>
            <w:tcW w:w="1957" w:type="dxa"/>
            <w:vMerge w:val="continue"/>
            <w:tcBorders>
              <w:top w:val="single" w:color="000000" w:sz="8" w:space="0"/>
              <w:left w:val="single" w:color="000000" w:sz="6" w:space="0"/>
              <w:bottom w:val="single" w:color="000000" w:sz="8" w:space="0"/>
              <w:right w:val="single" w:color="000000" w:sz="8" w:space="0"/>
            </w:tcBorders>
          </w:tcPr>
          <w:p w14:paraId="14CBB0A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653127E1">
            <w:pPr>
              <w:widowControl/>
              <w:autoSpaceDE w:val="0"/>
              <w:autoSpaceDN w:val="0"/>
              <w:spacing w:before="144" w:after="0" w:line="320" w:lineRule="exact"/>
              <w:ind w:left="0" w:right="0" w:firstLine="0"/>
              <w:jc w:val="center"/>
            </w:pPr>
            <w:r>
              <w:rPr>
                <w:rFonts w:ascii="7v6lAlxz+SimSun" w:hAnsi="7v6lAlxz+SimSun" w:eastAsia="7v6lAlxz+SimSun"/>
                <w:color w:val="000000"/>
                <w:sz w:val="32"/>
              </w:rPr>
              <w:t>1173</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AF6647D">
            <w:pPr>
              <w:widowControl/>
              <w:autoSpaceDE w:val="0"/>
              <w:autoSpaceDN w:val="0"/>
              <w:spacing w:before="144" w:after="0" w:line="320" w:lineRule="exact"/>
              <w:ind w:left="0" w:right="0" w:firstLine="0"/>
              <w:jc w:val="center"/>
            </w:pPr>
            <w:r>
              <w:rPr>
                <w:rFonts w:ascii="7v6lAlxz+SimSun" w:hAnsi="7v6lAlxz+SimSun" w:eastAsia="7v6lAlxz+SimSun"/>
                <w:color w:val="000000"/>
                <w:sz w:val="32"/>
              </w:rPr>
              <w:t>广泛开展宣传教育培训</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80F8622"/>
        </w:tc>
      </w:tr>
      <w:tr w14:paraId="3E4CA468">
        <w:tblPrEx>
          <w:tblCellMar>
            <w:top w:w="0" w:type="dxa"/>
            <w:left w:w="108" w:type="dxa"/>
            <w:bottom w:w="0" w:type="dxa"/>
            <w:right w:w="108" w:type="dxa"/>
          </w:tblCellMar>
        </w:tblPrEx>
        <w:trPr>
          <w:trHeight w:val="58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86F8BC5"/>
        </w:tc>
        <w:tc>
          <w:tcPr>
            <w:tcW w:w="1957" w:type="dxa"/>
            <w:vMerge w:val="continue"/>
            <w:tcBorders>
              <w:top w:val="single" w:color="000000" w:sz="8" w:space="0"/>
              <w:left w:val="single" w:color="000000" w:sz="6" w:space="0"/>
              <w:bottom w:val="single" w:color="000000" w:sz="8" w:space="0"/>
              <w:right w:val="single" w:color="000000" w:sz="8" w:space="0"/>
            </w:tcBorders>
          </w:tcPr>
          <w:p w14:paraId="579D7CC0"/>
        </w:tc>
        <w:tc>
          <w:tcPr>
            <w:tcW w:w="1957" w:type="dxa"/>
            <w:vMerge w:val="continue"/>
            <w:tcBorders>
              <w:top w:val="single" w:color="000000" w:sz="8" w:space="0"/>
              <w:left w:val="single" w:color="000000" w:sz="8" w:space="0"/>
              <w:bottom w:val="single" w:color="000000" w:sz="8" w:space="0"/>
              <w:right w:val="single" w:color="000000" w:sz="8" w:space="0"/>
            </w:tcBorders>
          </w:tcPr>
          <w:p w14:paraId="21E895FE"/>
        </w:tc>
        <w:tc>
          <w:tcPr>
            <w:tcW w:w="1957" w:type="dxa"/>
            <w:vMerge w:val="continue"/>
            <w:tcBorders>
              <w:top w:val="single" w:color="000000" w:sz="8" w:space="0"/>
              <w:left w:val="single" w:color="000000" w:sz="8" w:space="0"/>
              <w:bottom w:val="single" w:color="000000" w:sz="8" w:space="0"/>
              <w:right w:val="single" w:color="000000" w:sz="6" w:space="0"/>
            </w:tcBorders>
          </w:tcPr>
          <w:p w14:paraId="3417377C"/>
        </w:tc>
        <w:tc>
          <w:tcPr>
            <w:tcW w:w="1957" w:type="dxa"/>
            <w:vMerge w:val="continue"/>
            <w:tcBorders>
              <w:top w:val="single" w:color="000000" w:sz="8" w:space="0"/>
              <w:left w:val="single" w:color="000000" w:sz="6" w:space="0"/>
              <w:bottom w:val="single" w:color="000000" w:sz="8" w:space="0"/>
              <w:right w:val="single" w:color="000000" w:sz="8" w:space="0"/>
            </w:tcBorders>
          </w:tcPr>
          <w:p w14:paraId="2BB5D671"/>
        </w:tc>
        <w:tc>
          <w:tcPr>
            <w:tcW w:w="1957" w:type="dxa"/>
            <w:vMerge w:val="continue"/>
            <w:tcBorders>
              <w:top w:val="single" w:color="000000" w:sz="8" w:space="0"/>
              <w:left w:val="single" w:color="000000" w:sz="8" w:space="0"/>
              <w:bottom w:val="single" w:color="000000" w:sz="8" w:space="0"/>
              <w:right w:val="single" w:color="000000" w:sz="8" w:space="0"/>
            </w:tcBorders>
          </w:tcPr>
          <w:p w14:paraId="51E15A57"/>
        </w:tc>
        <w:tc>
          <w:tcPr>
            <w:tcW w:w="1957" w:type="dxa"/>
            <w:vMerge w:val="continue"/>
            <w:tcBorders>
              <w:top w:val="single" w:color="000000" w:sz="8" w:space="0"/>
              <w:left w:val="single" w:color="000000" w:sz="8" w:space="0"/>
              <w:bottom w:val="single" w:color="000000" w:sz="8" w:space="0"/>
              <w:right w:val="single" w:color="000000" w:sz="6" w:space="0"/>
            </w:tcBorders>
          </w:tcPr>
          <w:p w14:paraId="11391C0B"/>
        </w:tc>
        <w:tc>
          <w:tcPr>
            <w:tcW w:w="1957" w:type="dxa"/>
            <w:vMerge w:val="continue"/>
            <w:tcBorders>
              <w:top w:val="single" w:color="000000" w:sz="8" w:space="0"/>
              <w:left w:val="single" w:color="000000" w:sz="6" w:space="0"/>
              <w:bottom w:val="single" w:color="000000" w:sz="8" w:space="0"/>
              <w:right w:val="single" w:color="000000" w:sz="8" w:space="0"/>
            </w:tcBorders>
          </w:tcPr>
          <w:p w14:paraId="1A5AECA5"/>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1062799">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1174</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79360D7">
            <w:pPr>
              <w:widowControl/>
              <w:autoSpaceDE w:val="0"/>
              <w:autoSpaceDN w:val="0"/>
              <w:spacing w:before="142" w:after="0" w:line="318" w:lineRule="exact"/>
              <w:ind w:left="0" w:right="0" w:firstLine="0"/>
              <w:jc w:val="center"/>
            </w:pPr>
            <w:r>
              <w:rPr>
                <w:rFonts w:ascii="7v6lAlxz+SimSun" w:hAnsi="7v6lAlxz+SimSun" w:eastAsia="7v6lAlxz+SimSun"/>
                <w:color w:val="000000"/>
                <w:sz w:val="32"/>
              </w:rPr>
              <w:t>完善绿色低碳标准制度</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6A95A9"/>
        </w:tc>
      </w:tr>
    </w:tbl>
    <w:p w14:paraId="58CE6C6C">
      <w:pPr>
        <w:widowControl/>
        <w:autoSpaceDE w:val="0"/>
        <w:autoSpaceDN w:val="0"/>
        <w:spacing w:before="296" w:after="0" w:line="414" w:lineRule="exact"/>
        <w:ind w:left="0" w:right="0" w:firstLine="0"/>
        <w:jc w:val="center"/>
      </w:pPr>
      <w:r>
        <w:rPr>
          <w:rFonts w:ascii="宋体" w:hAnsi="宋体" w:eastAsia="宋体"/>
          <w:color w:val="000000"/>
          <w:sz w:val="36"/>
        </w:rPr>
        <w:t>-112-</w:t>
      </w:r>
    </w:p>
    <w:p w14:paraId="63E22009">
      <w:pPr>
        <w:sectPr>
          <w:pgSz w:w="23811" w:h="17237"/>
          <w:pgMar w:top="570" w:right="1140" w:bottom="110" w:left="1140" w:header="720" w:footer="720" w:gutter="0"/>
          <w:cols w:equalWidth="0" w:num="1">
            <w:col w:w="21532"/>
          </w:cols>
          <w:docGrid w:linePitch="360" w:charSpace="0"/>
        </w:sectPr>
      </w:pPr>
    </w:p>
    <w:p w14:paraId="479C946B">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312910"/>
            <wp:effectExtent l="0" t="0" r="1143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pic:cNvPicPr>
                      <a:picLocks noChangeAspect="1"/>
                    </pic:cNvPicPr>
                  </pic:nvPicPr>
                  <pic:blipFill>
                    <a:blip r:embed="rId108"/>
                    <a:stretch>
                      <a:fillRect/>
                    </a:stretch>
                  </pic:blipFill>
                  <pic:spPr>
                    <a:xfrm>
                      <a:off x="0" y="0"/>
                      <a:ext cx="13647419" cy="9312755"/>
                    </a:xfrm>
                    <a:prstGeom prst="rect">
                      <a:avLst/>
                    </a:prstGeom>
                  </pic:spPr>
                </pic:pic>
              </a:graphicData>
            </a:graphic>
          </wp:anchor>
        </w:drawing>
      </w:r>
    </w:p>
    <w:p w14:paraId="525E8B57">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6422FC2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77B6A82D">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19CED4A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47CDB4D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03C7C7F3">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3958E910">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56767A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C4E049B">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08C1725">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A7BB0A7">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3CE86A8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61E9A95">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90FF45E">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6271EDF">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C6D4F69">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1583DC8D">
        <w:tblPrEx>
          <w:tblCellMar>
            <w:top w:w="0" w:type="dxa"/>
            <w:left w:w="108" w:type="dxa"/>
            <w:bottom w:w="0" w:type="dxa"/>
            <w:right w:w="108" w:type="dxa"/>
          </w:tblCellMar>
        </w:tblPrEx>
        <w:trPr>
          <w:trHeight w:val="1006"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9D7A150">
            <w:pPr>
              <w:widowControl/>
              <w:autoSpaceDE w:val="0"/>
              <w:autoSpaceDN w:val="0"/>
              <w:spacing w:before="6052" w:after="0" w:line="320" w:lineRule="exact"/>
              <w:ind w:left="0" w:right="0" w:firstLine="0"/>
              <w:jc w:val="center"/>
            </w:pPr>
            <w:r>
              <w:rPr>
                <w:rFonts w:ascii="7v6lAlxz+SimSun" w:hAnsi="7v6lAlxz+SimSun" w:eastAsia="7v6lAlxz+SimSun"/>
                <w:color w:val="000000"/>
                <w:sz w:val="32"/>
              </w:rPr>
              <w:t>107</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68DD0E0C">
            <w:pPr>
              <w:widowControl/>
              <w:autoSpaceDE w:val="0"/>
              <w:autoSpaceDN w:val="0"/>
              <w:spacing w:before="5860" w:after="0" w:line="320" w:lineRule="exact"/>
              <w:ind w:left="0" w:right="0" w:firstLine="0"/>
              <w:jc w:val="center"/>
            </w:pPr>
            <w:r>
              <w:rPr>
                <w:rFonts w:ascii="7v6lAlxz+SimSun" w:hAnsi="7v6lAlxz+SimSun" w:eastAsia="7v6lAlxz+SimSun"/>
                <w:color w:val="000000"/>
                <w:sz w:val="32"/>
              </w:rPr>
              <w:t>综合</w:t>
            </w:r>
          </w:p>
          <w:p w14:paraId="5E19B6CF">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政务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AC0C4D6">
            <w:pPr>
              <w:widowControl/>
              <w:autoSpaceDE w:val="0"/>
              <w:autoSpaceDN w:val="0"/>
              <w:spacing w:before="5402" w:after="0" w:line="388" w:lineRule="exact"/>
              <w:ind w:left="0" w:right="0" w:firstLine="0"/>
              <w:jc w:val="center"/>
            </w:pPr>
            <w:r>
              <w:rPr>
                <w:rFonts w:ascii="7v6lAlxz+SimSun" w:hAnsi="7v6lAlxz+SimSun" w:eastAsia="7v6lAlxz+SimSun"/>
                <w:color w:val="000000"/>
                <w:sz w:val="32"/>
              </w:rPr>
              <w:t>开展政府采购、公共机构节能、机关后勤管理等工作。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78910E82">
            <w:pPr>
              <w:widowControl/>
              <w:autoSpaceDE w:val="0"/>
              <w:autoSpaceDN w:val="0"/>
              <w:spacing w:before="2474" w:after="0" w:line="320" w:lineRule="exact"/>
              <w:ind w:left="0" w:right="0" w:firstLine="0"/>
              <w:jc w:val="center"/>
            </w:pPr>
            <w:r>
              <w:rPr>
                <w:rFonts w:ascii="7v6lAlxz+SimSun" w:hAnsi="7v6lAlxz+SimSun" w:eastAsia="7v6lAlxz+SimSun"/>
                <w:color w:val="000000"/>
                <w:sz w:val="32"/>
              </w:rPr>
              <w:t>283</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282ED4D5">
            <w:pPr>
              <w:widowControl/>
              <w:autoSpaceDE w:val="0"/>
              <w:autoSpaceDN w:val="0"/>
              <w:spacing w:before="2280" w:after="0" w:line="318" w:lineRule="exact"/>
              <w:ind w:left="0" w:right="0" w:firstLine="0"/>
              <w:jc w:val="center"/>
            </w:pPr>
            <w:r>
              <w:rPr>
                <w:rFonts w:ascii="7v6lAlxz+SimSun" w:hAnsi="7v6lAlxz+SimSun" w:eastAsia="7v6lAlxz+SimSun"/>
                <w:color w:val="000000"/>
                <w:sz w:val="32"/>
              </w:rPr>
              <w:t>规范街道采</w:t>
            </w:r>
          </w:p>
          <w:p w14:paraId="0E3B9EEC">
            <w:pPr>
              <w:widowControl/>
              <w:autoSpaceDE w:val="0"/>
              <w:autoSpaceDN w:val="0"/>
              <w:spacing w:before="70" w:after="0" w:line="320" w:lineRule="exact"/>
              <w:ind w:left="0" w:right="0" w:firstLine="0"/>
              <w:jc w:val="center"/>
            </w:pPr>
            <w:r>
              <w:rPr>
                <w:rFonts w:ascii="7v6lAlxz+SimSun" w:hAnsi="7v6lAlxz+SimSun" w:eastAsia="7v6lAlxz+SimSun"/>
                <w:color w:val="000000"/>
                <w:sz w:val="32"/>
              </w:rPr>
              <w:t>购</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518DB11B">
            <w:pPr>
              <w:widowControl/>
              <w:autoSpaceDE w:val="0"/>
              <w:autoSpaceDN w:val="0"/>
              <w:spacing w:before="1618"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《中华人民共和国政府采购法》 第二条 在中华人民共和国境内进行的政府采购适用本法。本法所称政府采购，是指各级国家机关、事业单位和团体组织，使用财政性资金采购依法制定的集中采购目录以内的或者采购限额标准以上的货物、工程和服务的行为。第十三条 各级人民政府财政部门是加强政府采购监督管理的部门，依法履行对政府采购活动的监督管理职责。各级人民政府其他有关部门依法履行与政府采购活动有关的监督管理职责。</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3236280C">
            <w:pPr>
              <w:widowControl/>
              <w:autoSpaceDE w:val="0"/>
              <w:autoSpaceDN w:val="0"/>
              <w:spacing w:before="1986" w:after="0" w:line="248" w:lineRule="exact"/>
              <w:ind w:left="0" w:right="0" w:firstLine="0"/>
              <w:jc w:val="center"/>
            </w:pPr>
            <w:r>
              <w:rPr>
                <w:rFonts w:ascii="7v6lAlxz+SimSun" w:hAnsi="7v6lAlxz+SimSun" w:eastAsia="7v6lAlxz+SimSun"/>
                <w:color w:val="000000"/>
                <w:sz w:val="20"/>
              </w:rPr>
              <w:t>党政办公室、经济发展办公室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7379B61">
            <w:pPr>
              <w:widowControl/>
              <w:autoSpaceDE w:val="0"/>
              <w:autoSpaceDN w:val="0"/>
              <w:spacing w:before="2406" w:after="0" w:line="200" w:lineRule="exact"/>
              <w:ind w:left="0" w:right="0" w:firstLine="0"/>
              <w:jc w:val="center"/>
            </w:pPr>
            <w:r>
              <w:rPr>
                <w:rFonts w:ascii="7v6lAlxz+SimSun" w:hAnsi="7v6lAlxz+SimSun" w:eastAsia="7v6lAlxz+SimSun"/>
                <w:color w:val="000000"/>
                <w:sz w:val="20"/>
              </w:rPr>
              <w:t>区财政</w:t>
            </w:r>
          </w:p>
          <w:p w14:paraId="27F7022F">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42CF0518">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1175</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70D6D2C">
            <w:pPr>
              <w:widowControl/>
              <w:autoSpaceDE w:val="0"/>
              <w:autoSpaceDN w:val="0"/>
              <w:spacing w:before="158" w:after="0" w:line="320" w:lineRule="exact"/>
              <w:ind w:left="0" w:right="0" w:firstLine="0"/>
              <w:jc w:val="center"/>
            </w:pPr>
            <w:r>
              <w:rPr>
                <w:rFonts w:ascii="7v6lAlxz+SimSun" w:hAnsi="7v6lAlxz+SimSun" w:eastAsia="7v6lAlxz+SimSun"/>
                <w:color w:val="000000"/>
                <w:sz w:val="32"/>
              </w:rPr>
              <w:t>落实三公经费的范围和标准等要求，</w:t>
            </w:r>
          </w:p>
          <w:p w14:paraId="784CD71D">
            <w:pPr>
              <w:widowControl/>
              <w:autoSpaceDE w:val="0"/>
              <w:autoSpaceDN w:val="0"/>
              <w:spacing w:before="66" w:after="0" w:line="320" w:lineRule="exact"/>
              <w:ind w:left="0" w:right="0" w:firstLine="0"/>
              <w:jc w:val="center"/>
            </w:pPr>
            <w:r>
              <w:rPr>
                <w:rFonts w:ascii="7v6lAlxz+SimSun" w:hAnsi="7v6lAlxz+SimSun" w:eastAsia="7v6lAlxz+SimSun"/>
                <w:color w:val="000000"/>
                <w:sz w:val="32"/>
              </w:rPr>
              <w:t>规范经费使用</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F1B65D7"/>
        </w:tc>
      </w:tr>
      <w:tr w14:paraId="18284946">
        <w:tblPrEx>
          <w:tblCellMar>
            <w:top w:w="0" w:type="dxa"/>
            <w:left w:w="108" w:type="dxa"/>
            <w:bottom w:w="0" w:type="dxa"/>
            <w:right w:w="108" w:type="dxa"/>
          </w:tblCellMar>
        </w:tblPrEx>
        <w:trPr>
          <w:trHeight w:val="10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DEDA4FD"/>
        </w:tc>
        <w:tc>
          <w:tcPr>
            <w:tcW w:w="1957" w:type="dxa"/>
            <w:vMerge w:val="continue"/>
            <w:tcBorders>
              <w:top w:val="single" w:color="000000" w:sz="8" w:space="0"/>
              <w:left w:val="single" w:color="000000" w:sz="6" w:space="0"/>
              <w:bottom w:val="single" w:color="000000" w:sz="8" w:space="0"/>
              <w:right w:val="single" w:color="000000" w:sz="8" w:space="0"/>
            </w:tcBorders>
          </w:tcPr>
          <w:p w14:paraId="4DAFA95D"/>
        </w:tc>
        <w:tc>
          <w:tcPr>
            <w:tcW w:w="1957" w:type="dxa"/>
            <w:vMerge w:val="continue"/>
            <w:tcBorders>
              <w:top w:val="single" w:color="000000" w:sz="8" w:space="0"/>
              <w:left w:val="single" w:color="000000" w:sz="8" w:space="0"/>
              <w:bottom w:val="single" w:color="000000" w:sz="8" w:space="0"/>
              <w:right w:val="single" w:color="000000" w:sz="8" w:space="0"/>
            </w:tcBorders>
          </w:tcPr>
          <w:p w14:paraId="66E620BC"/>
        </w:tc>
        <w:tc>
          <w:tcPr>
            <w:tcW w:w="1957" w:type="dxa"/>
            <w:vMerge w:val="continue"/>
            <w:tcBorders>
              <w:top w:val="single" w:color="000000" w:sz="8" w:space="0"/>
              <w:left w:val="single" w:color="000000" w:sz="8" w:space="0"/>
              <w:bottom w:val="single" w:color="000000" w:sz="6" w:space="0"/>
              <w:right w:val="single" w:color="000000" w:sz="6" w:space="0"/>
            </w:tcBorders>
          </w:tcPr>
          <w:p w14:paraId="3E79256F"/>
        </w:tc>
        <w:tc>
          <w:tcPr>
            <w:tcW w:w="1957" w:type="dxa"/>
            <w:vMerge w:val="continue"/>
            <w:tcBorders>
              <w:top w:val="single" w:color="000000" w:sz="8" w:space="0"/>
              <w:left w:val="single" w:color="000000" w:sz="6" w:space="0"/>
              <w:bottom w:val="single" w:color="000000" w:sz="6" w:space="0"/>
              <w:right w:val="single" w:color="000000" w:sz="8" w:space="0"/>
            </w:tcBorders>
          </w:tcPr>
          <w:p w14:paraId="1D23C886"/>
        </w:tc>
        <w:tc>
          <w:tcPr>
            <w:tcW w:w="1957" w:type="dxa"/>
            <w:vMerge w:val="continue"/>
            <w:tcBorders>
              <w:top w:val="single" w:color="000000" w:sz="8" w:space="0"/>
              <w:left w:val="single" w:color="000000" w:sz="8" w:space="0"/>
              <w:bottom w:val="single" w:color="000000" w:sz="6" w:space="0"/>
              <w:right w:val="single" w:color="000000" w:sz="8" w:space="0"/>
            </w:tcBorders>
          </w:tcPr>
          <w:p w14:paraId="0321EBC8"/>
        </w:tc>
        <w:tc>
          <w:tcPr>
            <w:tcW w:w="1957" w:type="dxa"/>
            <w:vMerge w:val="continue"/>
            <w:tcBorders>
              <w:top w:val="single" w:color="000000" w:sz="8" w:space="0"/>
              <w:left w:val="single" w:color="000000" w:sz="8" w:space="0"/>
              <w:bottom w:val="single" w:color="000000" w:sz="6" w:space="0"/>
              <w:right w:val="single" w:color="000000" w:sz="6" w:space="0"/>
            </w:tcBorders>
          </w:tcPr>
          <w:p w14:paraId="697AB72B"/>
        </w:tc>
        <w:tc>
          <w:tcPr>
            <w:tcW w:w="1957" w:type="dxa"/>
            <w:vMerge w:val="continue"/>
            <w:tcBorders>
              <w:top w:val="single" w:color="000000" w:sz="8" w:space="0"/>
              <w:left w:val="single" w:color="000000" w:sz="6" w:space="0"/>
              <w:bottom w:val="single" w:color="000000" w:sz="6" w:space="0"/>
              <w:right w:val="single" w:color="000000" w:sz="8" w:space="0"/>
            </w:tcBorders>
          </w:tcPr>
          <w:p w14:paraId="489B4ECA"/>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B72B394">
            <w:pPr>
              <w:widowControl/>
              <w:autoSpaceDE w:val="0"/>
              <w:autoSpaceDN w:val="0"/>
              <w:spacing w:before="352" w:after="0" w:line="320" w:lineRule="exact"/>
              <w:ind w:left="0" w:right="0" w:firstLine="0"/>
              <w:jc w:val="center"/>
            </w:pPr>
            <w:r>
              <w:rPr>
                <w:rFonts w:ascii="7v6lAlxz+SimSun" w:hAnsi="7v6lAlxz+SimSun" w:eastAsia="7v6lAlxz+SimSun"/>
                <w:color w:val="000000"/>
                <w:sz w:val="32"/>
              </w:rPr>
              <w:t>1176</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05CBE392">
            <w:pPr>
              <w:widowControl/>
              <w:autoSpaceDE w:val="0"/>
              <w:autoSpaceDN w:val="0"/>
              <w:spacing w:before="158" w:after="0" w:line="318" w:lineRule="exact"/>
              <w:ind w:left="0" w:right="0" w:firstLine="0"/>
              <w:jc w:val="center"/>
            </w:pPr>
            <w:r>
              <w:rPr>
                <w:rFonts w:ascii="7v6lAlxz+SimSun" w:hAnsi="7v6lAlxz+SimSun" w:eastAsia="7v6lAlxz+SimSun"/>
                <w:color w:val="000000"/>
                <w:sz w:val="32"/>
              </w:rPr>
              <w:t>加强监督管理，防止滥用职权、浪费</w:t>
            </w:r>
          </w:p>
          <w:p w14:paraId="3909A712">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公款等违规行为</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7365D8A1"/>
        </w:tc>
      </w:tr>
      <w:tr w14:paraId="7291C6DA">
        <w:tblPrEx>
          <w:tblCellMar>
            <w:top w:w="0" w:type="dxa"/>
            <w:left w:w="108" w:type="dxa"/>
            <w:bottom w:w="0" w:type="dxa"/>
            <w:right w:w="108" w:type="dxa"/>
          </w:tblCellMar>
        </w:tblPrEx>
        <w:trPr>
          <w:trHeight w:val="1218"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8448ED3"/>
        </w:tc>
        <w:tc>
          <w:tcPr>
            <w:tcW w:w="1957" w:type="dxa"/>
            <w:vMerge w:val="continue"/>
            <w:tcBorders>
              <w:top w:val="single" w:color="000000" w:sz="8" w:space="0"/>
              <w:left w:val="single" w:color="000000" w:sz="6" w:space="0"/>
              <w:bottom w:val="single" w:color="000000" w:sz="8" w:space="0"/>
              <w:right w:val="single" w:color="000000" w:sz="8" w:space="0"/>
            </w:tcBorders>
          </w:tcPr>
          <w:p w14:paraId="44ED4648"/>
        </w:tc>
        <w:tc>
          <w:tcPr>
            <w:tcW w:w="1957" w:type="dxa"/>
            <w:vMerge w:val="continue"/>
            <w:tcBorders>
              <w:top w:val="single" w:color="000000" w:sz="8" w:space="0"/>
              <w:left w:val="single" w:color="000000" w:sz="8" w:space="0"/>
              <w:bottom w:val="single" w:color="000000" w:sz="8" w:space="0"/>
              <w:right w:val="single" w:color="000000" w:sz="8" w:space="0"/>
            </w:tcBorders>
          </w:tcPr>
          <w:p w14:paraId="7A925917"/>
        </w:tc>
        <w:tc>
          <w:tcPr>
            <w:tcW w:w="1957" w:type="dxa"/>
            <w:vMerge w:val="continue"/>
            <w:tcBorders>
              <w:top w:val="single" w:color="000000" w:sz="8" w:space="0"/>
              <w:left w:val="single" w:color="000000" w:sz="8" w:space="0"/>
              <w:bottom w:val="single" w:color="000000" w:sz="6" w:space="0"/>
              <w:right w:val="single" w:color="000000" w:sz="6" w:space="0"/>
            </w:tcBorders>
          </w:tcPr>
          <w:p w14:paraId="045D6954"/>
        </w:tc>
        <w:tc>
          <w:tcPr>
            <w:tcW w:w="1957" w:type="dxa"/>
            <w:vMerge w:val="continue"/>
            <w:tcBorders>
              <w:top w:val="single" w:color="000000" w:sz="8" w:space="0"/>
              <w:left w:val="single" w:color="000000" w:sz="6" w:space="0"/>
              <w:bottom w:val="single" w:color="000000" w:sz="6" w:space="0"/>
              <w:right w:val="single" w:color="000000" w:sz="8" w:space="0"/>
            </w:tcBorders>
          </w:tcPr>
          <w:p w14:paraId="4405EF80"/>
        </w:tc>
        <w:tc>
          <w:tcPr>
            <w:tcW w:w="1957" w:type="dxa"/>
            <w:vMerge w:val="continue"/>
            <w:tcBorders>
              <w:top w:val="single" w:color="000000" w:sz="8" w:space="0"/>
              <w:left w:val="single" w:color="000000" w:sz="8" w:space="0"/>
              <w:bottom w:val="single" w:color="000000" w:sz="6" w:space="0"/>
              <w:right w:val="single" w:color="000000" w:sz="8" w:space="0"/>
            </w:tcBorders>
          </w:tcPr>
          <w:p w14:paraId="2FBF2BD8"/>
        </w:tc>
        <w:tc>
          <w:tcPr>
            <w:tcW w:w="1957" w:type="dxa"/>
            <w:vMerge w:val="continue"/>
            <w:tcBorders>
              <w:top w:val="single" w:color="000000" w:sz="8" w:space="0"/>
              <w:left w:val="single" w:color="000000" w:sz="8" w:space="0"/>
              <w:bottom w:val="single" w:color="000000" w:sz="6" w:space="0"/>
              <w:right w:val="single" w:color="000000" w:sz="6" w:space="0"/>
            </w:tcBorders>
          </w:tcPr>
          <w:p w14:paraId="00DFB1B4"/>
        </w:tc>
        <w:tc>
          <w:tcPr>
            <w:tcW w:w="1957" w:type="dxa"/>
            <w:vMerge w:val="continue"/>
            <w:tcBorders>
              <w:top w:val="single" w:color="000000" w:sz="8" w:space="0"/>
              <w:left w:val="single" w:color="000000" w:sz="6" w:space="0"/>
              <w:bottom w:val="single" w:color="000000" w:sz="6" w:space="0"/>
              <w:right w:val="single" w:color="000000" w:sz="8" w:space="0"/>
            </w:tcBorders>
          </w:tcPr>
          <w:p w14:paraId="70BB62D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D1391ED">
            <w:pPr>
              <w:widowControl/>
              <w:autoSpaceDE w:val="0"/>
              <w:autoSpaceDN w:val="0"/>
              <w:spacing w:before="460" w:after="0" w:line="318" w:lineRule="exact"/>
              <w:ind w:left="0" w:right="0" w:firstLine="0"/>
              <w:jc w:val="center"/>
            </w:pPr>
            <w:r>
              <w:rPr>
                <w:rFonts w:ascii="7v6lAlxz+SimSun" w:hAnsi="7v6lAlxz+SimSun" w:eastAsia="7v6lAlxz+SimSun"/>
                <w:color w:val="000000"/>
                <w:sz w:val="32"/>
              </w:rPr>
              <w:t>1177</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512E35B">
            <w:pPr>
              <w:widowControl/>
              <w:autoSpaceDE w:val="0"/>
              <w:autoSpaceDN w:val="0"/>
              <w:spacing w:before="2" w:after="0" w:line="388" w:lineRule="exact"/>
              <w:ind w:left="0" w:right="0" w:firstLine="0"/>
              <w:jc w:val="center"/>
            </w:pPr>
            <w:r>
              <w:rPr>
                <w:rFonts w:ascii="7v6lAlxz+SimSun" w:hAnsi="7v6lAlxz+SimSun" w:eastAsia="7v6lAlxz+SimSun"/>
                <w:color w:val="000000"/>
                <w:sz w:val="32"/>
              </w:rPr>
              <w:t>在集采目录范围内的或者采购限额标准以上的货物、工程和服务项目按要</w:t>
            </w:r>
          </w:p>
          <w:p w14:paraId="0D2EDCD9">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求依法依规进行采购</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44F36D3"/>
        </w:tc>
      </w:tr>
      <w:tr w14:paraId="0A879A7C">
        <w:tblPrEx>
          <w:tblCellMar>
            <w:top w:w="0" w:type="dxa"/>
            <w:left w:w="108" w:type="dxa"/>
            <w:bottom w:w="0" w:type="dxa"/>
            <w:right w:w="108" w:type="dxa"/>
          </w:tblCellMar>
        </w:tblPrEx>
        <w:trPr>
          <w:trHeight w:val="122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A7508E5"/>
        </w:tc>
        <w:tc>
          <w:tcPr>
            <w:tcW w:w="1957" w:type="dxa"/>
            <w:vMerge w:val="continue"/>
            <w:tcBorders>
              <w:top w:val="single" w:color="000000" w:sz="8" w:space="0"/>
              <w:left w:val="single" w:color="000000" w:sz="6" w:space="0"/>
              <w:bottom w:val="single" w:color="000000" w:sz="8" w:space="0"/>
              <w:right w:val="single" w:color="000000" w:sz="8" w:space="0"/>
            </w:tcBorders>
          </w:tcPr>
          <w:p w14:paraId="39234DC5"/>
        </w:tc>
        <w:tc>
          <w:tcPr>
            <w:tcW w:w="1957" w:type="dxa"/>
            <w:vMerge w:val="continue"/>
            <w:tcBorders>
              <w:top w:val="single" w:color="000000" w:sz="8" w:space="0"/>
              <w:left w:val="single" w:color="000000" w:sz="8" w:space="0"/>
              <w:bottom w:val="single" w:color="000000" w:sz="8" w:space="0"/>
              <w:right w:val="single" w:color="000000" w:sz="8" w:space="0"/>
            </w:tcBorders>
          </w:tcPr>
          <w:p w14:paraId="7D6183A1"/>
        </w:tc>
        <w:tc>
          <w:tcPr>
            <w:tcW w:w="1957" w:type="dxa"/>
            <w:vMerge w:val="continue"/>
            <w:tcBorders>
              <w:top w:val="single" w:color="000000" w:sz="8" w:space="0"/>
              <w:left w:val="single" w:color="000000" w:sz="8" w:space="0"/>
              <w:bottom w:val="single" w:color="000000" w:sz="6" w:space="0"/>
              <w:right w:val="single" w:color="000000" w:sz="6" w:space="0"/>
            </w:tcBorders>
          </w:tcPr>
          <w:p w14:paraId="6A7370E4"/>
        </w:tc>
        <w:tc>
          <w:tcPr>
            <w:tcW w:w="1957" w:type="dxa"/>
            <w:vMerge w:val="continue"/>
            <w:tcBorders>
              <w:top w:val="single" w:color="000000" w:sz="8" w:space="0"/>
              <w:left w:val="single" w:color="000000" w:sz="6" w:space="0"/>
              <w:bottom w:val="single" w:color="000000" w:sz="6" w:space="0"/>
              <w:right w:val="single" w:color="000000" w:sz="8" w:space="0"/>
            </w:tcBorders>
          </w:tcPr>
          <w:p w14:paraId="173EBBAF"/>
        </w:tc>
        <w:tc>
          <w:tcPr>
            <w:tcW w:w="1957" w:type="dxa"/>
            <w:vMerge w:val="continue"/>
            <w:tcBorders>
              <w:top w:val="single" w:color="000000" w:sz="8" w:space="0"/>
              <w:left w:val="single" w:color="000000" w:sz="8" w:space="0"/>
              <w:bottom w:val="single" w:color="000000" w:sz="6" w:space="0"/>
              <w:right w:val="single" w:color="000000" w:sz="8" w:space="0"/>
            </w:tcBorders>
          </w:tcPr>
          <w:p w14:paraId="76EB438A"/>
        </w:tc>
        <w:tc>
          <w:tcPr>
            <w:tcW w:w="1957" w:type="dxa"/>
            <w:vMerge w:val="continue"/>
            <w:tcBorders>
              <w:top w:val="single" w:color="000000" w:sz="8" w:space="0"/>
              <w:left w:val="single" w:color="000000" w:sz="8" w:space="0"/>
              <w:bottom w:val="single" w:color="000000" w:sz="6" w:space="0"/>
              <w:right w:val="single" w:color="000000" w:sz="6" w:space="0"/>
            </w:tcBorders>
          </w:tcPr>
          <w:p w14:paraId="6E55C681"/>
        </w:tc>
        <w:tc>
          <w:tcPr>
            <w:tcW w:w="1957" w:type="dxa"/>
            <w:vMerge w:val="continue"/>
            <w:tcBorders>
              <w:top w:val="single" w:color="000000" w:sz="8" w:space="0"/>
              <w:left w:val="single" w:color="000000" w:sz="6" w:space="0"/>
              <w:bottom w:val="single" w:color="000000" w:sz="6" w:space="0"/>
              <w:right w:val="single" w:color="000000" w:sz="8" w:space="0"/>
            </w:tcBorders>
          </w:tcPr>
          <w:p w14:paraId="29CD08E4"/>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9E5FBA4">
            <w:pPr>
              <w:widowControl/>
              <w:autoSpaceDE w:val="0"/>
              <w:autoSpaceDN w:val="0"/>
              <w:spacing w:before="458" w:after="0" w:line="320" w:lineRule="exact"/>
              <w:ind w:left="0" w:right="0" w:firstLine="0"/>
              <w:jc w:val="center"/>
            </w:pPr>
            <w:r>
              <w:rPr>
                <w:rFonts w:ascii="7v6lAlxz+SimSun" w:hAnsi="7v6lAlxz+SimSun" w:eastAsia="7v6lAlxz+SimSun"/>
                <w:color w:val="000000"/>
                <w:sz w:val="32"/>
              </w:rPr>
              <w:t>1178</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1973B40">
            <w:pPr>
              <w:widowControl/>
              <w:autoSpaceDE w:val="0"/>
              <w:autoSpaceDN w:val="0"/>
              <w:spacing w:before="6" w:after="0" w:line="386" w:lineRule="exact"/>
              <w:ind w:left="0" w:right="0" w:firstLine="0"/>
              <w:jc w:val="center"/>
            </w:pPr>
            <w:r>
              <w:rPr>
                <w:rFonts w:ascii="7v6lAlxz+SimSun" w:hAnsi="7v6lAlxz+SimSun" w:eastAsia="7v6lAlxz+SimSun"/>
                <w:color w:val="000000"/>
                <w:sz w:val="32"/>
              </w:rPr>
              <w:t>限额标准以下的货物、服务和工程，按照应采尽采要求进入江西省政府采</w:t>
            </w:r>
          </w:p>
          <w:p w14:paraId="2D2A77E8">
            <w:pPr>
              <w:widowControl/>
              <w:autoSpaceDE w:val="0"/>
              <w:autoSpaceDN w:val="0"/>
              <w:spacing w:before="70" w:after="0" w:line="318" w:lineRule="exact"/>
              <w:ind w:left="0" w:right="0" w:firstLine="0"/>
              <w:jc w:val="center"/>
            </w:pPr>
            <w:r>
              <w:rPr>
                <w:rFonts w:ascii="7v6lAlxz+SimSun" w:hAnsi="7v6lAlxz+SimSun" w:eastAsia="7v6lAlxz+SimSun"/>
                <w:color w:val="000000"/>
                <w:sz w:val="32"/>
              </w:rPr>
              <w:t>购电子卖场进行交易</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2D5D3C5"/>
        </w:tc>
      </w:tr>
      <w:tr w14:paraId="1CDB6EEC">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A87CF53"/>
        </w:tc>
        <w:tc>
          <w:tcPr>
            <w:tcW w:w="1957" w:type="dxa"/>
            <w:vMerge w:val="continue"/>
            <w:tcBorders>
              <w:top w:val="single" w:color="000000" w:sz="8" w:space="0"/>
              <w:left w:val="single" w:color="000000" w:sz="6" w:space="0"/>
              <w:bottom w:val="single" w:color="000000" w:sz="8" w:space="0"/>
              <w:right w:val="single" w:color="000000" w:sz="8" w:space="0"/>
            </w:tcBorders>
          </w:tcPr>
          <w:p w14:paraId="12193338"/>
        </w:tc>
        <w:tc>
          <w:tcPr>
            <w:tcW w:w="1957" w:type="dxa"/>
            <w:vMerge w:val="continue"/>
            <w:tcBorders>
              <w:top w:val="single" w:color="000000" w:sz="8" w:space="0"/>
              <w:left w:val="single" w:color="000000" w:sz="8" w:space="0"/>
              <w:bottom w:val="single" w:color="000000" w:sz="8" w:space="0"/>
              <w:right w:val="single" w:color="000000" w:sz="8" w:space="0"/>
            </w:tcBorders>
          </w:tcPr>
          <w:p w14:paraId="1667A0EB"/>
        </w:tc>
        <w:tc>
          <w:tcPr>
            <w:tcW w:w="1957" w:type="dxa"/>
            <w:vMerge w:val="continue"/>
            <w:tcBorders>
              <w:top w:val="single" w:color="000000" w:sz="8" w:space="0"/>
              <w:left w:val="single" w:color="000000" w:sz="8" w:space="0"/>
              <w:bottom w:val="single" w:color="000000" w:sz="6" w:space="0"/>
              <w:right w:val="single" w:color="000000" w:sz="6" w:space="0"/>
            </w:tcBorders>
          </w:tcPr>
          <w:p w14:paraId="1FBD8FBF"/>
        </w:tc>
        <w:tc>
          <w:tcPr>
            <w:tcW w:w="1957" w:type="dxa"/>
            <w:vMerge w:val="continue"/>
            <w:tcBorders>
              <w:top w:val="single" w:color="000000" w:sz="8" w:space="0"/>
              <w:left w:val="single" w:color="000000" w:sz="6" w:space="0"/>
              <w:bottom w:val="single" w:color="000000" w:sz="6" w:space="0"/>
              <w:right w:val="single" w:color="000000" w:sz="8" w:space="0"/>
            </w:tcBorders>
          </w:tcPr>
          <w:p w14:paraId="7334F057"/>
        </w:tc>
        <w:tc>
          <w:tcPr>
            <w:tcW w:w="1957" w:type="dxa"/>
            <w:vMerge w:val="continue"/>
            <w:tcBorders>
              <w:top w:val="single" w:color="000000" w:sz="8" w:space="0"/>
              <w:left w:val="single" w:color="000000" w:sz="8" w:space="0"/>
              <w:bottom w:val="single" w:color="000000" w:sz="6" w:space="0"/>
              <w:right w:val="single" w:color="000000" w:sz="8" w:space="0"/>
            </w:tcBorders>
          </w:tcPr>
          <w:p w14:paraId="58025602"/>
        </w:tc>
        <w:tc>
          <w:tcPr>
            <w:tcW w:w="1957" w:type="dxa"/>
            <w:vMerge w:val="continue"/>
            <w:tcBorders>
              <w:top w:val="single" w:color="000000" w:sz="8" w:space="0"/>
              <w:left w:val="single" w:color="000000" w:sz="8" w:space="0"/>
              <w:bottom w:val="single" w:color="000000" w:sz="6" w:space="0"/>
              <w:right w:val="single" w:color="000000" w:sz="6" w:space="0"/>
            </w:tcBorders>
          </w:tcPr>
          <w:p w14:paraId="35812735"/>
        </w:tc>
        <w:tc>
          <w:tcPr>
            <w:tcW w:w="1957" w:type="dxa"/>
            <w:vMerge w:val="continue"/>
            <w:tcBorders>
              <w:top w:val="single" w:color="000000" w:sz="8" w:space="0"/>
              <w:left w:val="single" w:color="000000" w:sz="6" w:space="0"/>
              <w:bottom w:val="single" w:color="000000" w:sz="6" w:space="0"/>
              <w:right w:val="single" w:color="000000" w:sz="8" w:space="0"/>
            </w:tcBorders>
          </w:tcPr>
          <w:p w14:paraId="111086F8"/>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7ABD9EC">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1179</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6AD4F9EF">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使用政府采购资金进行支付</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14AC8B2A"/>
        </w:tc>
      </w:tr>
      <w:tr w14:paraId="56C305A9">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79BAAD7A"/>
        </w:tc>
        <w:tc>
          <w:tcPr>
            <w:tcW w:w="1957" w:type="dxa"/>
            <w:vMerge w:val="continue"/>
            <w:tcBorders>
              <w:top w:val="single" w:color="000000" w:sz="8" w:space="0"/>
              <w:left w:val="single" w:color="000000" w:sz="6" w:space="0"/>
              <w:bottom w:val="single" w:color="000000" w:sz="8" w:space="0"/>
              <w:right w:val="single" w:color="000000" w:sz="8" w:space="0"/>
            </w:tcBorders>
          </w:tcPr>
          <w:p w14:paraId="03DAB506"/>
        </w:tc>
        <w:tc>
          <w:tcPr>
            <w:tcW w:w="1957" w:type="dxa"/>
            <w:vMerge w:val="continue"/>
            <w:tcBorders>
              <w:top w:val="single" w:color="000000" w:sz="8" w:space="0"/>
              <w:left w:val="single" w:color="000000" w:sz="8" w:space="0"/>
              <w:bottom w:val="single" w:color="000000" w:sz="8" w:space="0"/>
              <w:right w:val="single" w:color="000000" w:sz="8" w:space="0"/>
            </w:tcBorders>
          </w:tcPr>
          <w:p w14:paraId="2AE5D41F"/>
        </w:tc>
        <w:tc>
          <w:tcPr>
            <w:tcW w:w="69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3105AAEA">
            <w:pPr>
              <w:widowControl/>
              <w:autoSpaceDE w:val="0"/>
              <w:autoSpaceDN w:val="0"/>
              <w:spacing w:before="2254" w:after="0" w:line="320" w:lineRule="exact"/>
              <w:ind w:left="0" w:right="0" w:firstLine="0"/>
              <w:jc w:val="center"/>
            </w:pPr>
            <w:r>
              <w:rPr>
                <w:rFonts w:ascii="7v6lAlxz+SimSun" w:hAnsi="7v6lAlxz+SimSun" w:eastAsia="7v6lAlxz+SimSun"/>
                <w:color w:val="000000"/>
                <w:sz w:val="32"/>
              </w:rPr>
              <w:t>284</w:t>
            </w:r>
          </w:p>
        </w:tc>
        <w:tc>
          <w:tcPr>
            <w:tcW w:w="1960"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05AD999D">
            <w:pPr>
              <w:widowControl/>
              <w:autoSpaceDE w:val="0"/>
              <w:autoSpaceDN w:val="0"/>
              <w:spacing w:before="1796" w:after="0" w:line="388" w:lineRule="exact"/>
              <w:ind w:left="182" w:right="164" w:firstLine="0"/>
              <w:jc w:val="both"/>
            </w:pPr>
            <w:r>
              <w:rPr>
                <w:rFonts w:ascii="7v6lAlxz+SimSun" w:hAnsi="7v6lAlxz+SimSun" w:eastAsia="7v6lAlxz+SimSun"/>
                <w:color w:val="000000"/>
                <w:sz w:val="32"/>
              </w:rPr>
              <w:t>加强食堂管理等其他后勤保障工作</w:t>
            </w:r>
          </w:p>
        </w:tc>
        <w:tc>
          <w:tcPr>
            <w:tcW w:w="6322" w:type="dxa"/>
            <w:vMerge w:val="restart"/>
            <w:tcBorders>
              <w:top w:val="single" w:color="000000" w:sz="6" w:space="0"/>
              <w:left w:val="single" w:color="000000" w:sz="8" w:space="0"/>
              <w:bottom w:val="single" w:color="000000" w:sz="6" w:space="0"/>
              <w:right w:val="single" w:color="000000" w:sz="8" w:space="0"/>
            </w:tcBorders>
            <w:tcMar>
              <w:left w:w="0" w:type="dxa"/>
              <w:right w:w="0" w:type="dxa"/>
            </w:tcMar>
          </w:tcPr>
          <w:p w14:paraId="026D231C">
            <w:pPr>
              <w:widowControl/>
              <w:autoSpaceDE w:val="0"/>
              <w:autoSpaceDN w:val="0"/>
              <w:spacing w:before="1026" w:after="0" w:line="246" w:lineRule="exact"/>
              <w:ind w:left="30" w:right="0" w:firstLine="0"/>
              <w:jc w:val="left"/>
            </w:pPr>
            <w:r>
              <w:rPr>
                <w:rFonts w:ascii="7v6lAlxz+SimSun" w:hAnsi="7v6lAlxz+SimSun" w:eastAsia="7v6lAlxz+SimSun"/>
                <w:color w:val="000000"/>
                <w:sz w:val="20"/>
              </w:rPr>
              <w:t>【党内法规】</w:t>
            </w:r>
            <w:r>
              <w:br w:type="textWrapping"/>
            </w:r>
            <w:r>
              <w:rPr>
                <w:rFonts w:ascii="7v6lAlxz+SimSun" w:hAnsi="7v6lAlxz+SimSun" w:eastAsia="7v6lAlxz+SimSun"/>
                <w:color w:val="000000"/>
                <w:sz w:val="20"/>
              </w:rPr>
              <w:t>中共中央办公厅 国务院办公厅《党政机关公务用车管理办法》（2017年施行）第四条 乡镇（街道）党委、政府应当加强国内公务接待管理，严格执行有关管理规定和开支标准。第五条 党政机关公务用车实行统一制度规范、分级分类管理。党政机关公务用车主管部门负责本级党政机关公务用车管理工作，根据职责实行统一编制、统一标准、统一购置经费、统一采购配备管理；指导监督下级党政机关公务用车管理工作。</w:t>
            </w:r>
          </w:p>
          <w:p w14:paraId="02F7986C">
            <w:pPr>
              <w:widowControl/>
              <w:autoSpaceDE w:val="0"/>
              <w:autoSpaceDN w:val="0"/>
              <w:spacing w:before="2" w:after="0" w:line="246" w:lineRule="exact"/>
              <w:ind w:left="30" w:right="144"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《机关事务管理条例》第二十八条 各级人民政府应当按照简化礼仪、务实节俭的原则管理和规范公务接待工作。</w:t>
            </w:r>
          </w:p>
        </w:tc>
        <w:tc>
          <w:tcPr>
            <w:tcW w:w="802" w:type="dxa"/>
            <w:vMerge w:val="restart"/>
            <w:tcBorders>
              <w:top w:val="single" w:color="000000" w:sz="6" w:space="0"/>
              <w:left w:val="single" w:color="000000" w:sz="8" w:space="0"/>
              <w:bottom w:val="single" w:color="000000" w:sz="6" w:space="0"/>
              <w:right w:val="single" w:color="000000" w:sz="6" w:space="0"/>
            </w:tcBorders>
            <w:tcMar>
              <w:left w:w="0" w:type="dxa"/>
              <w:right w:w="0" w:type="dxa"/>
            </w:tcMar>
          </w:tcPr>
          <w:p w14:paraId="7B480AC5">
            <w:pPr>
              <w:widowControl/>
              <w:autoSpaceDE w:val="0"/>
              <w:autoSpaceDN w:val="0"/>
              <w:spacing w:before="2184" w:after="0" w:line="200" w:lineRule="exact"/>
              <w:ind w:left="0" w:right="0" w:firstLine="0"/>
              <w:jc w:val="center"/>
            </w:pPr>
            <w:r>
              <w:rPr>
                <w:rFonts w:ascii="7v6lAlxz+SimSun" w:hAnsi="7v6lAlxz+SimSun" w:eastAsia="7v6lAlxz+SimSun"/>
                <w:color w:val="000000"/>
                <w:sz w:val="20"/>
              </w:rPr>
              <w:t>党政办</w:t>
            </w:r>
          </w:p>
          <w:p w14:paraId="1FF5BF0C">
            <w:pPr>
              <w:widowControl/>
              <w:autoSpaceDE w:val="0"/>
              <w:autoSpaceDN w:val="0"/>
              <w:spacing w:before="48"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6" w:space="0"/>
              <w:left w:val="single" w:color="000000" w:sz="6" w:space="0"/>
              <w:bottom w:val="single" w:color="000000" w:sz="6" w:space="0"/>
              <w:right w:val="single" w:color="000000" w:sz="8" w:space="0"/>
            </w:tcBorders>
            <w:tcMar>
              <w:left w:w="0" w:type="dxa"/>
              <w:right w:w="0" w:type="dxa"/>
            </w:tcMar>
          </w:tcPr>
          <w:p w14:paraId="0B9D2228">
            <w:pPr>
              <w:widowControl/>
              <w:autoSpaceDE w:val="0"/>
              <w:autoSpaceDN w:val="0"/>
              <w:spacing w:before="1024" w:after="0" w:line="248" w:lineRule="exact"/>
              <w:ind w:left="0" w:right="0" w:firstLine="0"/>
              <w:jc w:val="center"/>
            </w:pPr>
            <w:r>
              <w:rPr>
                <w:rFonts w:ascii="7v6lAlxz+SimSun" w:hAnsi="7v6lAlxz+SimSun" w:eastAsia="7v6lAlxz+SimSun"/>
                <w:color w:val="000000"/>
                <w:sz w:val="20"/>
              </w:rPr>
              <w:t>区委办公室、区政府办公室、区机管事务管理局、区发展和改革委员会</w:t>
            </w:r>
          </w:p>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2D0A61E4">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1180</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7E27EDE2">
            <w:pPr>
              <w:widowControl/>
              <w:autoSpaceDE w:val="0"/>
              <w:autoSpaceDN w:val="0"/>
              <w:spacing w:before="56" w:after="0" w:line="320" w:lineRule="exact"/>
              <w:ind w:left="0" w:right="0" w:firstLine="0"/>
              <w:jc w:val="center"/>
            </w:pPr>
            <w:r>
              <w:rPr>
                <w:rFonts w:ascii="7v6lAlxz+SimSun" w:hAnsi="7v6lAlxz+SimSun" w:eastAsia="7v6lAlxz+SimSun"/>
                <w:color w:val="000000"/>
                <w:sz w:val="32"/>
              </w:rPr>
              <w:t>严格执行有关管理规定和标准，加强</w:t>
            </w:r>
          </w:p>
          <w:p w14:paraId="36FD7B4D">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公务接待管理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AC3AFB0"/>
        </w:tc>
      </w:tr>
      <w:tr w14:paraId="29BF11C9">
        <w:tblPrEx>
          <w:tblCellMar>
            <w:top w:w="0" w:type="dxa"/>
            <w:left w:w="108" w:type="dxa"/>
            <w:bottom w:w="0" w:type="dxa"/>
            <w:right w:w="108" w:type="dxa"/>
          </w:tblCellMar>
        </w:tblPrEx>
        <w:trPr>
          <w:trHeight w:val="8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7045B02"/>
        </w:tc>
        <w:tc>
          <w:tcPr>
            <w:tcW w:w="1957" w:type="dxa"/>
            <w:vMerge w:val="continue"/>
            <w:tcBorders>
              <w:top w:val="single" w:color="000000" w:sz="8" w:space="0"/>
              <w:left w:val="single" w:color="000000" w:sz="6" w:space="0"/>
              <w:bottom w:val="single" w:color="000000" w:sz="8" w:space="0"/>
              <w:right w:val="single" w:color="000000" w:sz="8" w:space="0"/>
            </w:tcBorders>
          </w:tcPr>
          <w:p w14:paraId="7CF26ED5"/>
        </w:tc>
        <w:tc>
          <w:tcPr>
            <w:tcW w:w="1957" w:type="dxa"/>
            <w:vMerge w:val="continue"/>
            <w:tcBorders>
              <w:top w:val="single" w:color="000000" w:sz="8" w:space="0"/>
              <w:left w:val="single" w:color="000000" w:sz="8" w:space="0"/>
              <w:bottom w:val="single" w:color="000000" w:sz="8" w:space="0"/>
              <w:right w:val="single" w:color="000000" w:sz="8" w:space="0"/>
            </w:tcBorders>
          </w:tcPr>
          <w:p w14:paraId="7B56DF60"/>
        </w:tc>
        <w:tc>
          <w:tcPr>
            <w:tcW w:w="1957" w:type="dxa"/>
            <w:vMerge w:val="continue"/>
            <w:tcBorders>
              <w:top w:val="single" w:color="000000" w:sz="6" w:space="0"/>
              <w:left w:val="single" w:color="000000" w:sz="8" w:space="0"/>
              <w:bottom w:val="single" w:color="000000" w:sz="6" w:space="0"/>
              <w:right w:val="single" w:color="000000" w:sz="6" w:space="0"/>
            </w:tcBorders>
          </w:tcPr>
          <w:p w14:paraId="13CE0385"/>
        </w:tc>
        <w:tc>
          <w:tcPr>
            <w:tcW w:w="1957" w:type="dxa"/>
            <w:vMerge w:val="continue"/>
            <w:tcBorders>
              <w:top w:val="single" w:color="000000" w:sz="6" w:space="0"/>
              <w:left w:val="single" w:color="000000" w:sz="6" w:space="0"/>
              <w:bottom w:val="single" w:color="000000" w:sz="6" w:space="0"/>
              <w:right w:val="single" w:color="000000" w:sz="8" w:space="0"/>
            </w:tcBorders>
          </w:tcPr>
          <w:p w14:paraId="044D7E58"/>
        </w:tc>
        <w:tc>
          <w:tcPr>
            <w:tcW w:w="1957" w:type="dxa"/>
            <w:vMerge w:val="continue"/>
            <w:tcBorders>
              <w:top w:val="single" w:color="000000" w:sz="6" w:space="0"/>
              <w:left w:val="single" w:color="000000" w:sz="8" w:space="0"/>
              <w:bottom w:val="single" w:color="000000" w:sz="6" w:space="0"/>
              <w:right w:val="single" w:color="000000" w:sz="8" w:space="0"/>
            </w:tcBorders>
          </w:tcPr>
          <w:p w14:paraId="3F0D6D9E"/>
        </w:tc>
        <w:tc>
          <w:tcPr>
            <w:tcW w:w="1957" w:type="dxa"/>
            <w:vMerge w:val="continue"/>
            <w:tcBorders>
              <w:top w:val="single" w:color="000000" w:sz="6" w:space="0"/>
              <w:left w:val="single" w:color="000000" w:sz="8" w:space="0"/>
              <w:bottom w:val="single" w:color="000000" w:sz="6" w:space="0"/>
              <w:right w:val="single" w:color="000000" w:sz="6" w:space="0"/>
            </w:tcBorders>
          </w:tcPr>
          <w:p w14:paraId="574D78C9"/>
        </w:tc>
        <w:tc>
          <w:tcPr>
            <w:tcW w:w="1957" w:type="dxa"/>
            <w:vMerge w:val="continue"/>
            <w:tcBorders>
              <w:top w:val="single" w:color="000000" w:sz="6" w:space="0"/>
              <w:left w:val="single" w:color="000000" w:sz="6" w:space="0"/>
              <w:bottom w:val="single" w:color="000000" w:sz="6" w:space="0"/>
              <w:right w:val="single" w:color="000000" w:sz="8" w:space="0"/>
            </w:tcBorders>
          </w:tcPr>
          <w:p w14:paraId="3BAABCAF"/>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02A6FE7">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1181</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7B6A9B5C">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赣政通信息管理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67AD06B3"/>
        </w:tc>
      </w:tr>
      <w:tr w14:paraId="213617D2">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A501258"/>
        </w:tc>
        <w:tc>
          <w:tcPr>
            <w:tcW w:w="1957" w:type="dxa"/>
            <w:vMerge w:val="continue"/>
            <w:tcBorders>
              <w:top w:val="single" w:color="000000" w:sz="8" w:space="0"/>
              <w:left w:val="single" w:color="000000" w:sz="6" w:space="0"/>
              <w:bottom w:val="single" w:color="000000" w:sz="8" w:space="0"/>
              <w:right w:val="single" w:color="000000" w:sz="8" w:space="0"/>
            </w:tcBorders>
          </w:tcPr>
          <w:p w14:paraId="46DBE44F"/>
        </w:tc>
        <w:tc>
          <w:tcPr>
            <w:tcW w:w="1957" w:type="dxa"/>
            <w:vMerge w:val="continue"/>
            <w:tcBorders>
              <w:top w:val="single" w:color="000000" w:sz="8" w:space="0"/>
              <w:left w:val="single" w:color="000000" w:sz="8" w:space="0"/>
              <w:bottom w:val="single" w:color="000000" w:sz="8" w:space="0"/>
              <w:right w:val="single" w:color="000000" w:sz="8" w:space="0"/>
            </w:tcBorders>
          </w:tcPr>
          <w:p w14:paraId="7232E0E9"/>
        </w:tc>
        <w:tc>
          <w:tcPr>
            <w:tcW w:w="1957" w:type="dxa"/>
            <w:vMerge w:val="continue"/>
            <w:tcBorders>
              <w:top w:val="single" w:color="000000" w:sz="6" w:space="0"/>
              <w:left w:val="single" w:color="000000" w:sz="8" w:space="0"/>
              <w:bottom w:val="single" w:color="000000" w:sz="6" w:space="0"/>
              <w:right w:val="single" w:color="000000" w:sz="6" w:space="0"/>
            </w:tcBorders>
          </w:tcPr>
          <w:p w14:paraId="643623F9"/>
        </w:tc>
        <w:tc>
          <w:tcPr>
            <w:tcW w:w="1957" w:type="dxa"/>
            <w:vMerge w:val="continue"/>
            <w:tcBorders>
              <w:top w:val="single" w:color="000000" w:sz="6" w:space="0"/>
              <w:left w:val="single" w:color="000000" w:sz="6" w:space="0"/>
              <w:bottom w:val="single" w:color="000000" w:sz="6" w:space="0"/>
              <w:right w:val="single" w:color="000000" w:sz="8" w:space="0"/>
            </w:tcBorders>
          </w:tcPr>
          <w:p w14:paraId="7699776B"/>
        </w:tc>
        <w:tc>
          <w:tcPr>
            <w:tcW w:w="1957" w:type="dxa"/>
            <w:vMerge w:val="continue"/>
            <w:tcBorders>
              <w:top w:val="single" w:color="000000" w:sz="6" w:space="0"/>
              <w:left w:val="single" w:color="000000" w:sz="8" w:space="0"/>
              <w:bottom w:val="single" w:color="000000" w:sz="6" w:space="0"/>
              <w:right w:val="single" w:color="000000" w:sz="8" w:space="0"/>
            </w:tcBorders>
          </w:tcPr>
          <w:p w14:paraId="763E9588"/>
        </w:tc>
        <w:tc>
          <w:tcPr>
            <w:tcW w:w="1957" w:type="dxa"/>
            <w:vMerge w:val="continue"/>
            <w:tcBorders>
              <w:top w:val="single" w:color="000000" w:sz="6" w:space="0"/>
              <w:left w:val="single" w:color="000000" w:sz="8" w:space="0"/>
              <w:bottom w:val="single" w:color="000000" w:sz="6" w:space="0"/>
              <w:right w:val="single" w:color="000000" w:sz="6" w:space="0"/>
            </w:tcBorders>
          </w:tcPr>
          <w:p w14:paraId="7F9E8609"/>
        </w:tc>
        <w:tc>
          <w:tcPr>
            <w:tcW w:w="1957" w:type="dxa"/>
            <w:vMerge w:val="continue"/>
            <w:tcBorders>
              <w:top w:val="single" w:color="000000" w:sz="6" w:space="0"/>
              <w:left w:val="single" w:color="000000" w:sz="6" w:space="0"/>
              <w:bottom w:val="single" w:color="000000" w:sz="6" w:space="0"/>
              <w:right w:val="single" w:color="000000" w:sz="8" w:space="0"/>
            </w:tcBorders>
          </w:tcPr>
          <w:p w14:paraId="21212BE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1C1118DF">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1182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96B7FCA">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做好考勤管理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9ACAD04"/>
        </w:tc>
      </w:tr>
      <w:tr w14:paraId="6DF52A35">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37E7228"/>
        </w:tc>
        <w:tc>
          <w:tcPr>
            <w:tcW w:w="1957" w:type="dxa"/>
            <w:vMerge w:val="continue"/>
            <w:tcBorders>
              <w:top w:val="single" w:color="000000" w:sz="8" w:space="0"/>
              <w:left w:val="single" w:color="000000" w:sz="6" w:space="0"/>
              <w:bottom w:val="single" w:color="000000" w:sz="8" w:space="0"/>
              <w:right w:val="single" w:color="000000" w:sz="8" w:space="0"/>
            </w:tcBorders>
          </w:tcPr>
          <w:p w14:paraId="2D3DEF39"/>
        </w:tc>
        <w:tc>
          <w:tcPr>
            <w:tcW w:w="1957" w:type="dxa"/>
            <w:vMerge w:val="continue"/>
            <w:tcBorders>
              <w:top w:val="single" w:color="000000" w:sz="8" w:space="0"/>
              <w:left w:val="single" w:color="000000" w:sz="8" w:space="0"/>
              <w:bottom w:val="single" w:color="000000" w:sz="8" w:space="0"/>
              <w:right w:val="single" w:color="000000" w:sz="8" w:space="0"/>
            </w:tcBorders>
          </w:tcPr>
          <w:p w14:paraId="1A35A744"/>
        </w:tc>
        <w:tc>
          <w:tcPr>
            <w:tcW w:w="1957" w:type="dxa"/>
            <w:vMerge w:val="continue"/>
            <w:tcBorders>
              <w:top w:val="single" w:color="000000" w:sz="6" w:space="0"/>
              <w:left w:val="single" w:color="000000" w:sz="8" w:space="0"/>
              <w:bottom w:val="single" w:color="000000" w:sz="6" w:space="0"/>
              <w:right w:val="single" w:color="000000" w:sz="6" w:space="0"/>
            </w:tcBorders>
          </w:tcPr>
          <w:p w14:paraId="0DFD9747"/>
        </w:tc>
        <w:tc>
          <w:tcPr>
            <w:tcW w:w="1957" w:type="dxa"/>
            <w:vMerge w:val="continue"/>
            <w:tcBorders>
              <w:top w:val="single" w:color="000000" w:sz="6" w:space="0"/>
              <w:left w:val="single" w:color="000000" w:sz="6" w:space="0"/>
              <w:bottom w:val="single" w:color="000000" w:sz="6" w:space="0"/>
              <w:right w:val="single" w:color="000000" w:sz="8" w:space="0"/>
            </w:tcBorders>
          </w:tcPr>
          <w:p w14:paraId="3572B829"/>
        </w:tc>
        <w:tc>
          <w:tcPr>
            <w:tcW w:w="1957" w:type="dxa"/>
            <w:vMerge w:val="continue"/>
            <w:tcBorders>
              <w:top w:val="single" w:color="000000" w:sz="6" w:space="0"/>
              <w:left w:val="single" w:color="000000" w:sz="8" w:space="0"/>
              <w:bottom w:val="single" w:color="000000" w:sz="6" w:space="0"/>
              <w:right w:val="single" w:color="000000" w:sz="8" w:space="0"/>
            </w:tcBorders>
          </w:tcPr>
          <w:p w14:paraId="17674C8D"/>
        </w:tc>
        <w:tc>
          <w:tcPr>
            <w:tcW w:w="1957" w:type="dxa"/>
            <w:vMerge w:val="continue"/>
            <w:tcBorders>
              <w:top w:val="single" w:color="000000" w:sz="6" w:space="0"/>
              <w:left w:val="single" w:color="000000" w:sz="8" w:space="0"/>
              <w:bottom w:val="single" w:color="000000" w:sz="6" w:space="0"/>
              <w:right w:val="single" w:color="000000" w:sz="6" w:space="0"/>
            </w:tcBorders>
          </w:tcPr>
          <w:p w14:paraId="53C6150D"/>
        </w:tc>
        <w:tc>
          <w:tcPr>
            <w:tcW w:w="1957" w:type="dxa"/>
            <w:vMerge w:val="continue"/>
            <w:tcBorders>
              <w:top w:val="single" w:color="000000" w:sz="6" w:space="0"/>
              <w:left w:val="single" w:color="000000" w:sz="6" w:space="0"/>
              <w:bottom w:val="single" w:color="000000" w:sz="6" w:space="0"/>
              <w:right w:val="single" w:color="000000" w:sz="8" w:space="0"/>
            </w:tcBorders>
          </w:tcPr>
          <w:p w14:paraId="3EDE8C12"/>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7017400">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1183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1D3F857">
            <w:pPr>
              <w:widowControl/>
              <w:autoSpaceDE w:val="0"/>
              <w:autoSpaceDN w:val="0"/>
              <w:spacing w:before="250" w:after="0" w:line="318" w:lineRule="exact"/>
              <w:ind w:left="0" w:right="0" w:firstLine="0"/>
              <w:jc w:val="center"/>
            </w:pPr>
            <w:r>
              <w:rPr>
                <w:rFonts w:ascii="7v6lAlxz+SimSun" w:hAnsi="7v6lAlxz+SimSun" w:eastAsia="7v6lAlxz+SimSun"/>
                <w:color w:val="000000"/>
                <w:sz w:val="32"/>
              </w:rPr>
              <w:t>干部请销假管理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6AE4FCC"/>
        </w:tc>
      </w:tr>
      <w:tr w14:paraId="08E1B3FE">
        <w:tblPrEx>
          <w:tblCellMar>
            <w:top w:w="0" w:type="dxa"/>
            <w:left w:w="108" w:type="dxa"/>
            <w:bottom w:w="0" w:type="dxa"/>
            <w:right w:w="108" w:type="dxa"/>
          </w:tblCellMar>
        </w:tblPrEx>
        <w:trPr>
          <w:trHeight w:val="8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DAF4382"/>
        </w:tc>
        <w:tc>
          <w:tcPr>
            <w:tcW w:w="1957" w:type="dxa"/>
            <w:vMerge w:val="continue"/>
            <w:tcBorders>
              <w:top w:val="single" w:color="000000" w:sz="8" w:space="0"/>
              <w:left w:val="single" w:color="000000" w:sz="6" w:space="0"/>
              <w:bottom w:val="single" w:color="000000" w:sz="8" w:space="0"/>
              <w:right w:val="single" w:color="000000" w:sz="8" w:space="0"/>
            </w:tcBorders>
          </w:tcPr>
          <w:p w14:paraId="01D737FD"/>
        </w:tc>
        <w:tc>
          <w:tcPr>
            <w:tcW w:w="1957" w:type="dxa"/>
            <w:vMerge w:val="continue"/>
            <w:tcBorders>
              <w:top w:val="single" w:color="000000" w:sz="8" w:space="0"/>
              <w:left w:val="single" w:color="000000" w:sz="8" w:space="0"/>
              <w:bottom w:val="single" w:color="000000" w:sz="8" w:space="0"/>
              <w:right w:val="single" w:color="000000" w:sz="8" w:space="0"/>
            </w:tcBorders>
          </w:tcPr>
          <w:p w14:paraId="6A118860"/>
        </w:tc>
        <w:tc>
          <w:tcPr>
            <w:tcW w:w="1957" w:type="dxa"/>
            <w:vMerge w:val="continue"/>
            <w:tcBorders>
              <w:top w:val="single" w:color="000000" w:sz="6" w:space="0"/>
              <w:left w:val="single" w:color="000000" w:sz="8" w:space="0"/>
              <w:bottom w:val="single" w:color="000000" w:sz="6" w:space="0"/>
              <w:right w:val="single" w:color="000000" w:sz="6" w:space="0"/>
            </w:tcBorders>
          </w:tcPr>
          <w:p w14:paraId="4A9764DF"/>
        </w:tc>
        <w:tc>
          <w:tcPr>
            <w:tcW w:w="1957" w:type="dxa"/>
            <w:vMerge w:val="continue"/>
            <w:tcBorders>
              <w:top w:val="single" w:color="000000" w:sz="6" w:space="0"/>
              <w:left w:val="single" w:color="000000" w:sz="6" w:space="0"/>
              <w:bottom w:val="single" w:color="000000" w:sz="6" w:space="0"/>
              <w:right w:val="single" w:color="000000" w:sz="8" w:space="0"/>
            </w:tcBorders>
          </w:tcPr>
          <w:p w14:paraId="11138760"/>
        </w:tc>
        <w:tc>
          <w:tcPr>
            <w:tcW w:w="1957" w:type="dxa"/>
            <w:vMerge w:val="continue"/>
            <w:tcBorders>
              <w:top w:val="single" w:color="000000" w:sz="6" w:space="0"/>
              <w:left w:val="single" w:color="000000" w:sz="8" w:space="0"/>
              <w:bottom w:val="single" w:color="000000" w:sz="6" w:space="0"/>
              <w:right w:val="single" w:color="000000" w:sz="8" w:space="0"/>
            </w:tcBorders>
          </w:tcPr>
          <w:p w14:paraId="71B48AEA"/>
        </w:tc>
        <w:tc>
          <w:tcPr>
            <w:tcW w:w="1957" w:type="dxa"/>
            <w:vMerge w:val="continue"/>
            <w:tcBorders>
              <w:top w:val="single" w:color="000000" w:sz="6" w:space="0"/>
              <w:left w:val="single" w:color="000000" w:sz="8" w:space="0"/>
              <w:bottom w:val="single" w:color="000000" w:sz="6" w:space="0"/>
              <w:right w:val="single" w:color="000000" w:sz="6" w:space="0"/>
            </w:tcBorders>
          </w:tcPr>
          <w:p w14:paraId="52F84173"/>
        </w:tc>
        <w:tc>
          <w:tcPr>
            <w:tcW w:w="1957" w:type="dxa"/>
            <w:vMerge w:val="continue"/>
            <w:tcBorders>
              <w:top w:val="single" w:color="000000" w:sz="6" w:space="0"/>
              <w:left w:val="single" w:color="000000" w:sz="6" w:space="0"/>
              <w:bottom w:val="single" w:color="000000" w:sz="6" w:space="0"/>
              <w:right w:val="single" w:color="000000" w:sz="8" w:space="0"/>
            </w:tcBorders>
          </w:tcPr>
          <w:p w14:paraId="76F8CFE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7141A769">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1184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E11E024">
            <w:pPr>
              <w:widowControl/>
              <w:autoSpaceDE w:val="0"/>
              <w:autoSpaceDN w:val="0"/>
              <w:spacing w:before="248" w:after="0" w:line="320" w:lineRule="exact"/>
              <w:ind w:left="0" w:right="0" w:firstLine="0"/>
              <w:jc w:val="center"/>
            </w:pPr>
            <w:r>
              <w:rPr>
                <w:rFonts w:ascii="7v6lAlxz+SimSun" w:hAnsi="7v6lAlxz+SimSun" w:eastAsia="7v6lAlxz+SimSun"/>
                <w:color w:val="000000"/>
                <w:sz w:val="32"/>
              </w:rPr>
              <w:t>做好食堂日常管理</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2D23A2F4"/>
        </w:tc>
      </w:tr>
      <w:tr w14:paraId="6BDD42A8">
        <w:tblPrEx>
          <w:tblCellMar>
            <w:top w:w="0" w:type="dxa"/>
            <w:left w:w="108" w:type="dxa"/>
            <w:bottom w:w="0" w:type="dxa"/>
            <w:right w:w="108" w:type="dxa"/>
          </w:tblCellMar>
        </w:tblPrEx>
        <w:trPr>
          <w:trHeight w:val="8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1304ABFF"/>
        </w:tc>
        <w:tc>
          <w:tcPr>
            <w:tcW w:w="1957" w:type="dxa"/>
            <w:vMerge w:val="continue"/>
            <w:tcBorders>
              <w:top w:val="single" w:color="000000" w:sz="8" w:space="0"/>
              <w:left w:val="single" w:color="000000" w:sz="6" w:space="0"/>
              <w:bottom w:val="single" w:color="000000" w:sz="8" w:space="0"/>
              <w:right w:val="single" w:color="000000" w:sz="8" w:space="0"/>
            </w:tcBorders>
          </w:tcPr>
          <w:p w14:paraId="265B8B44"/>
        </w:tc>
        <w:tc>
          <w:tcPr>
            <w:tcW w:w="1957" w:type="dxa"/>
            <w:vMerge w:val="continue"/>
            <w:tcBorders>
              <w:top w:val="single" w:color="000000" w:sz="8" w:space="0"/>
              <w:left w:val="single" w:color="000000" w:sz="8" w:space="0"/>
              <w:bottom w:val="single" w:color="000000" w:sz="8" w:space="0"/>
              <w:right w:val="single" w:color="000000" w:sz="8" w:space="0"/>
            </w:tcBorders>
          </w:tcPr>
          <w:p w14:paraId="52566A0D"/>
        </w:tc>
        <w:tc>
          <w:tcPr>
            <w:tcW w:w="1957" w:type="dxa"/>
            <w:vMerge w:val="continue"/>
            <w:tcBorders>
              <w:top w:val="single" w:color="000000" w:sz="6" w:space="0"/>
              <w:left w:val="single" w:color="000000" w:sz="8" w:space="0"/>
              <w:bottom w:val="single" w:color="000000" w:sz="6" w:space="0"/>
              <w:right w:val="single" w:color="000000" w:sz="6" w:space="0"/>
            </w:tcBorders>
          </w:tcPr>
          <w:p w14:paraId="28776A6A"/>
        </w:tc>
        <w:tc>
          <w:tcPr>
            <w:tcW w:w="1957" w:type="dxa"/>
            <w:vMerge w:val="continue"/>
            <w:tcBorders>
              <w:top w:val="single" w:color="000000" w:sz="6" w:space="0"/>
              <w:left w:val="single" w:color="000000" w:sz="6" w:space="0"/>
              <w:bottom w:val="single" w:color="000000" w:sz="6" w:space="0"/>
              <w:right w:val="single" w:color="000000" w:sz="8" w:space="0"/>
            </w:tcBorders>
          </w:tcPr>
          <w:p w14:paraId="5F1EC3DF"/>
        </w:tc>
        <w:tc>
          <w:tcPr>
            <w:tcW w:w="1957" w:type="dxa"/>
            <w:vMerge w:val="continue"/>
            <w:tcBorders>
              <w:top w:val="single" w:color="000000" w:sz="6" w:space="0"/>
              <w:left w:val="single" w:color="000000" w:sz="8" w:space="0"/>
              <w:bottom w:val="single" w:color="000000" w:sz="6" w:space="0"/>
              <w:right w:val="single" w:color="000000" w:sz="8" w:space="0"/>
            </w:tcBorders>
          </w:tcPr>
          <w:p w14:paraId="5B585C19"/>
        </w:tc>
        <w:tc>
          <w:tcPr>
            <w:tcW w:w="1957" w:type="dxa"/>
            <w:vMerge w:val="continue"/>
            <w:tcBorders>
              <w:top w:val="single" w:color="000000" w:sz="6" w:space="0"/>
              <w:left w:val="single" w:color="000000" w:sz="8" w:space="0"/>
              <w:bottom w:val="single" w:color="000000" w:sz="6" w:space="0"/>
              <w:right w:val="single" w:color="000000" w:sz="6" w:space="0"/>
            </w:tcBorders>
          </w:tcPr>
          <w:p w14:paraId="3B2FEE86"/>
        </w:tc>
        <w:tc>
          <w:tcPr>
            <w:tcW w:w="1957" w:type="dxa"/>
            <w:vMerge w:val="continue"/>
            <w:tcBorders>
              <w:top w:val="single" w:color="000000" w:sz="6" w:space="0"/>
              <w:left w:val="single" w:color="000000" w:sz="6" w:space="0"/>
              <w:bottom w:val="single" w:color="000000" w:sz="6" w:space="0"/>
              <w:right w:val="single" w:color="000000" w:sz="8" w:space="0"/>
            </w:tcBorders>
          </w:tcPr>
          <w:p w14:paraId="2FE66F8A"/>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6C7D879D">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1185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D497672">
            <w:pPr>
              <w:widowControl/>
              <w:autoSpaceDE w:val="0"/>
              <w:autoSpaceDN w:val="0"/>
              <w:spacing w:before="250" w:after="0" w:line="320" w:lineRule="exact"/>
              <w:ind w:left="0" w:right="0" w:firstLine="0"/>
              <w:jc w:val="center"/>
            </w:pPr>
            <w:r>
              <w:rPr>
                <w:rFonts w:ascii="7v6lAlxz+SimSun" w:hAnsi="7v6lAlxz+SimSun" w:eastAsia="7v6lAlxz+SimSun"/>
                <w:color w:val="000000"/>
                <w:sz w:val="32"/>
              </w:rPr>
              <w:t>干部外出报备管理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35B6CCCF"/>
        </w:tc>
      </w:tr>
      <w:tr w14:paraId="6A6434AF">
        <w:tblPrEx>
          <w:tblCellMar>
            <w:top w:w="0" w:type="dxa"/>
            <w:left w:w="108" w:type="dxa"/>
            <w:bottom w:w="0" w:type="dxa"/>
            <w:right w:w="108" w:type="dxa"/>
          </w:tblCellMar>
        </w:tblPrEx>
        <w:trPr>
          <w:trHeight w:val="235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36AD862"/>
        </w:tc>
        <w:tc>
          <w:tcPr>
            <w:tcW w:w="1957" w:type="dxa"/>
            <w:vMerge w:val="continue"/>
            <w:tcBorders>
              <w:top w:val="single" w:color="000000" w:sz="8" w:space="0"/>
              <w:left w:val="single" w:color="000000" w:sz="6" w:space="0"/>
              <w:bottom w:val="single" w:color="000000" w:sz="8" w:space="0"/>
              <w:right w:val="single" w:color="000000" w:sz="8" w:space="0"/>
            </w:tcBorders>
          </w:tcPr>
          <w:p w14:paraId="247FCF44"/>
        </w:tc>
        <w:tc>
          <w:tcPr>
            <w:tcW w:w="1957" w:type="dxa"/>
            <w:vMerge w:val="continue"/>
            <w:tcBorders>
              <w:top w:val="single" w:color="000000" w:sz="8" w:space="0"/>
              <w:left w:val="single" w:color="000000" w:sz="8" w:space="0"/>
              <w:bottom w:val="single" w:color="000000" w:sz="8" w:space="0"/>
              <w:right w:val="single" w:color="000000" w:sz="8" w:space="0"/>
            </w:tcBorders>
          </w:tcPr>
          <w:p w14:paraId="233C45FE"/>
        </w:tc>
        <w:tc>
          <w:tcPr>
            <w:tcW w:w="692" w:type="dxa"/>
            <w:tcBorders>
              <w:top w:val="single" w:color="000000" w:sz="6" w:space="0"/>
              <w:left w:val="single" w:color="000000" w:sz="8" w:space="0"/>
              <w:bottom w:val="single" w:color="000000" w:sz="8" w:space="0"/>
              <w:right w:val="single" w:color="000000" w:sz="6" w:space="0"/>
            </w:tcBorders>
            <w:tcMar>
              <w:left w:w="0" w:type="dxa"/>
              <w:right w:w="0" w:type="dxa"/>
            </w:tcMar>
          </w:tcPr>
          <w:p w14:paraId="2E932A05">
            <w:pPr>
              <w:widowControl/>
              <w:autoSpaceDE w:val="0"/>
              <w:autoSpaceDN w:val="0"/>
              <w:spacing w:before="1028" w:after="0" w:line="318" w:lineRule="exact"/>
              <w:ind w:left="0" w:right="0" w:firstLine="0"/>
              <w:jc w:val="center"/>
            </w:pPr>
            <w:r>
              <w:rPr>
                <w:rFonts w:ascii="7v6lAlxz+SimSun" w:hAnsi="7v6lAlxz+SimSun" w:eastAsia="7v6lAlxz+SimSun"/>
                <w:color w:val="000000"/>
                <w:sz w:val="32"/>
              </w:rPr>
              <w:t>285</w:t>
            </w:r>
          </w:p>
        </w:tc>
        <w:tc>
          <w:tcPr>
            <w:tcW w:w="1960" w:type="dxa"/>
            <w:tcBorders>
              <w:top w:val="single" w:color="000000" w:sz="6" w:space="0"/>
              <w:left w:val="single" w:color="000000" w:sz="6" w:space="0"/>
              <w:bottom w:val="single" w:color="000000" w:sz="8" w:space="0"/>
              <w:right w:val="single" w:color="000000" w:sz="8" w:space="0"/>
            </w:tcBorders>
            <w:tcMar>
              <w:left w:w="0" w:type="dxa"/>
              <w:right w:w="0" w:type="dxa"/>
            </w:tcMar>
          </w:tcPr>
          <w:p w14:paraId="56DFEFDC">
            <w:pPr>
              <w:widowControl/>
              <w:autoSpaceDE w:val="0"/>
              <w:autoSpaceDN w:val="0"/>
              <w:spacing w:before="832" w:after="0" w:line="320" w:lineRule="exact"/>
              <w:ind w:left="0" w:right="0" w:firstLine="0"/>
              <w:jc w:val="center"/>
            </w:pPr>
            <w:r>
              <w:rPr>
                <w:rFonts w:ascii="7v6lAlxz+SimSun" w:hAnsi="7v6lAlxz+SimSun" w:eastAsia="7v6lAlxz+SimSun"/>
                <w:color w:val="000000"/>
                <w:sz w:val="32"/>
              </w:rPr>
              <w:t>做好公务接</w:t>
            </w:r>
          </w:p>
          <w:p w14:paraId="1C01A11B">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待管理</w:t>
            </w:r>
          </w:p>
        </w:tc>
        <w:tc>
          <w:tcPr>
            <w:tcW w:w="6322" w:type="dxa"/>
            <w:tcBorders>
              <w:top w:val="single" w:color="000000" w:sz="6" w:space="0"/>
              <w:left w:val="single" w:color="000000" w:sz="8" w:space="0"/>
              <w:bottom w:val="single" w:color="000000" w:sz="8" w:space="0"/>
              <w:right w:val="single" w:color="000000" w:sz="8" w:space="0"/>
            </w:tcBorders>
            <w:tcMar>
              <w:left w:w="0" w:type="dxa"/>
              <w:right w:w="0" w:type="dxa"/>
            </w:tcMar>
          </w:tcPr>
          <w:p w14:paraId="3233A1ED">
            <w:pPr>
              <w:widowControl/>
              <w:autoSpaceDE w:val="0"/>
              <w:autoSpaceDN w:val="0"/>
              <w:spacing w:before="166" w:after="0" w:line="248" w:lineRule="exact"/>
              <w:ind w:left="30" w:right="144"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《机关事务管理条例》第二十八条 各级人民政府应当按照简化礼仪、务实节俭的原则管理和规范公务接待工作。</w:t>
            </w:r>
          </w:p>
          <w:p w14:paraId="004CFCC4">
            <w:pPr>
              <w:widowControl/>
              <w:autoSpaceDE w:val="0"/>
              <w:autoSpaceDN w:val="0"/>
              <w:spacing w:before="0" w:after="0" w:line="248" w:lineRule="exact"/>
              <w:ind w:left="30" w:right="144"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1.《市委办公室 市政府办公室 印发&lt;景德镇市党政机关国内公务接待管理实施细则&gt;的通知》（景办发〔2024〕12 号）</w:t>
            </w:r>
            <w:r>
              <w:br w:type="textWrapping"/>
            </w:r>
            <w:r>
              <w:rPr>
                <w:rFonts w:ascii="7v6lAlxz+SimSun" w:hAnsi="7v6lAlxz+SimSun" w:eastAsia="7v6lAlxz+SimSun"/>
                <w:color w:val="000000"/>
                <w:sz w:val="20"/>
              </w:rPr>
              <w:t>2.《关于转发&lt;关于规范景德镇市市域公务接待工作的通知&gt;的通知》（景珠财字[2022]73号）第三项市域内公务接待标准1-8条内容。</w:t>
            </w:r>
          </w:p>
        </w:tc>
        <w:tc>
          <w:tcPr>
            <w:tcW w:w="802" w:type="dxa"/>
            <w:tcBorders>
              <w:top w:val="single" w:color="000000" w:sz="6" w:space="0"/>
              <w:left w:val="single" w:color="000000" w:sz="8" w:space="0"/>
              <w:bottom w:val="single" w:color="000000" w:sz="8" w:space="0"/>
              <w:right w:val="single" w:color="000000" w:sz="6" w:space="0"/>
            </w:tcBorders>
            <w:tcMar>
              <w:left w:w="0" w:type="dxa"/>
              <w:right w:w="0" w:type="dxa"/>
            </w:tcMar>
          </w:tcPr>
          <w:p w14:paraId="691060C9">
            <w:pPr>
              <w:widowControl/>
              <w:autoSpaceDE w:val="0"/>
              <w:autoSpaceDN w:val="0"/>
              <w:spacing w:before="958" w:after="0" w:line="198" w:lineRule="exact"/>
              <w:ind w:left="0" w:right="0" w:firstLine="0"/>
              <w:jc w:val="center"/>
            </w:pPr>
            <w:r>
              <w:rPr>
                <w:rFonts w:ascii="7v6lAlxz+SimSun" w:hAnsi="7v6lAlxz+SimSun" w:eastAsia="7v6lAlxz+SimSun"/>
                <w:color w:val="000000"/>
                <w:sz w:val="20"/>
              </w:rPr>
              <w:t>党政办</w:t>
            </w:r>
          </w:p>
          <w:p w14:paraId="38758E24">
            <w:pPr>
              <w:widowControl/>
              <w:autoSpaceDE w:val="0"/>
              <w:autoSpaceDN w:val="0"/>
              <w:spacing w:before="48" w:after="0" w:line="200" w:lineRule="exact"/>
              <w:ind w:left="0" w:right="0" w:firstLine="0"/>
              <w:jc w:val="center"/>
            </w:pPr>
            <w:r>
              <w:rPr>
                <w:rFonts w:ascii="7v6lAlxz+SimSun" w:hAnsi="7v6lAlxz+SimSun" w:eastAsia="7v6lAlxz+SimSun"/>
                <w:color w:val="000000"/>
                <w:sz w:val="20"/>
              </w:rPr>
              <w:t>公室</w:t>
            </w:r>
          </w:p>
        </w:tc>
        <w:tc>
          <w:tcPr>
            <w:tcW w:w="746" w:type="dxa"/>
            <w:tcBorders>
              <w:top w:val="single" w:color="000000" w:sz="6" w:space="0"/>
              <w:left w:val="single" w:color="000000" w:sz="6" w:space="0"/>
              <w:bottom w:val="single" w:color="000000" w:sz="8" w:space="0"/>
              <w:right w:val="single" w:color="000000" w:sz="8" w:space="0"/>
            </w:tcBorders>
            <w:tcMar>
              <w:left w:w="0" w:type="dxa"/>
              <w:right w:w="0" w:type="dxa"/>
            </w:tcMar>
          </w:tcPr>
          <w:p w14:paraId="2EED43F8">
            <w:pPr>
              <w:widowControl/>
              <w:autoSpaceDE w:val="0"/>
              <w:autoSpaceDN w:val="0"/>
              <w:spacing w:before="786" w:after="0" w:line="246" w:lineRule="exact"/>
              <w:ind w:left="0" w:right="0" w:firstLine="0"/>
              <w:jc w:val="center"/>
            </w:pPr>
            <w:r>
              <w:rPr>
                <w:rFonts w:ascii="7v6lAlxz+SimSun" w:hAnsi="7v6lAlxz+SimSun" w:eastAsia="7v6lAlxz+SimSun"/>
                <w:color w:val="000000"/>
                <w:sz w:val="20"/>
              </w:rPr>
              <w:t>区机关事务管理局</w:t>
            </w:r>
          </w:p>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B656B3B">
            <w:pPr>
              <w:widowControl/>
              <w:autoSpaceDE w:val="0"/>
              <w:autoSpaceDN w:val="0"/>
              <w:spacing w:before="1028" w:after="0" w:line="318" w:lineRule="exact"/>
              <w:ind w:left="0" w:right="0" w:firstLine="0"/>
              <w:jc w:val="center"/>
            </w:pPr>
            <w:r>
              <w:rPr>
                <w:rFonts w:ascii="7v6lAlxz+SimSun" w:hAnsi="7v6lAlxz+SimSun" w:eastAsia="7v6lAlxz+SimSun"/>
                <w:color w:val="000000"/>
                <w:sz w:val="32"/>
              </w:rPr>
              <w:t>1186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D4E2427">
            <w:pPr>
              <w:widowControl/>
              <w:autoSpaceDE w:val="0"/>
              <w:autoSpaceDN w:val="0"/>
              <w:spacing w:before="832" w:after="0" w:line="320" w:lineRule="exact"/>
              <w:ind w:left="0" w:right="0" w:firstLine="0"/>
              <w:jc w:val="center"/>
            </w:pPr>
            <w:r>
              <w:rPr>
                <w:rFonts w:ascii="7v6lAlxz+SimSun" w:hAnsi="7v6lAlxz+SimSun" w:eastAsia="7v6lAlxz+SimSun"/>
                <w:color w:val="000000"/>
                <w:sz w:val="32"/>
              </w:rPr>
              <w:t>严格执行公务接待有关管理规定和开</w:t>
            </w:r>
          </w:p>
          <w:p w14:paraId="07DC598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支标准</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08DBD55"/>
        </w:tc>
      </w:tr>
    </w:tbl>
    <w:p w14:paraId="3C0AED2A">
      <w:pPr>
        <w:widowControl/>
        <w:autoSpaceDE w:val="0"/>
        <w:autoSpaceDN w:val="0"/>
        <w:spacing w:before="400" w:after="0" w:line="414" w:lineRule="exact"/>
        <w:ind w:left="0" w:right="0" w:firstLine="0"/>
        <w:jc w:val="center"/>
      </w:pPr>
      <w:r>
        <w:rPr>
          <w:rFonts w:ascii="宋体" w:hAnsi="宋体" w:eastAsia="宋体"/>
          <w:color w:val="000000"/>
          <w:sz w:val="36"/>
        </w:rPr>
        <w:t>-113-</w:t>
      </w:r>
    </w:p>
    <w:p w14:paraId="2ED45BD2">
      <w:pPr>
        <w:sectPr>
          <w:pgSz w:w="23811" w:h="17237"/>
          <w:pgMar w:top="570" w:right="1140" w:bottom="110" w:left="1140" w:header="720" w:footer="720" w:gutter="0"/>
          <w:cols w:equalWidth="0" w:num="1">
            <w:col w:w="21532"/>
          </w:cols>
          <w:docGrid w:linePitch="360" w:charSpace="0"/>
        </w:sectPr>
      </w:pPr>
    </w:p>
    <w:p w14:paraId="581A303F">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9113520"/>
            <wp:effectExtent l="0" t="0" r="1143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pic:cNvPicPr>
                      <a:picLocks noChangeAspect="1"/>
                    </pic:cNvPicPr>
                  </pic:nvPicPr>
                  <pic:blipFill>
                    <a:blip r:embed="rId109"/>
                    <a:stretch>
                      <a:fillRect/>
                    </a:stretch>
                  </pic:blipFill>
                  <pic:spPr>
                    <a:xfrm>
                      <a:off x="0" y="0"/>
                      <a:ext cx="13647419" cy="9113801"/>
                    </a:xfrm>
                    <a:prstGeom prst="rect">
                      <a:avLst/>
                    </a:prstGeom>
                  </pic:spPr>
                </pic:pic>
              </a:graphicData>
            </a:graphic>
          </wp:anchor>
        </w:drawing>
      </w:r>
    </w:p>
    <w:p w14:paraId="582DF274">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11063305">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672DAB04">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2B44ADD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EACE47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093CBDA">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56C29D7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307296E">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F251C3F">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4BF2C74A">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1A54A0">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05E5B27E">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73C103D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9AC0CF2">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3359A4B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28B0B3">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53611822">
        <w:tblPrEx>
          <w:tblCellMar>
            <w:top w:w="0" w:type="dxa"/>
            <w:left w:w="108" w:type="dxa"/>
            <w:bottom w:w="0" w:type="dxa"/>
            <w:right w:w="108" w:type="dxa"/>
          </w:tblCellMar>
        </w:tblPrEx>
        <w:trPr>
          <w:trHeight w:val="814"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21ED7361">
            <w:pPr>
              <w:widowControl/>
              <w:autoSpaceDE w:val="0"/>
              <w:autoSpaceDN w:val="0"/>
              <w:spacing w:before="2520" w:after="0" w:line="318" w:lineRule="exact"/>
              <w:ind w:left="0" w:right="0" w:firstLine="0"/>
              <w:jc w:val="center"/>
            </w:pPr>
            <w:r>
              <w:rPr>
                <w:rFonts w:ascii="7v6lAlxz+SimSun" w:hAnsi="7v6lAlxz+SimSun" w:eastAsia="7v6lAlxz+SimSun"/>
                <w:color w:val="000000"/>
                <w:sz w:val="32"/>
              </w:rPr>
              <w:t>108</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46F7F39">
            <w:pPr>
              <w:widowControl/>
              <w:autoSpaceDE w:val="0"/>
              <w:autoSpaceDN w:val="0"/>
              <w:spacing w:before="2326" w:after="0" w:line="318" w:lineRule="exact"/>
              <w:ind w:left="0" w:right="0" w:firstLine="0"/>
              <w:jc w:val="center"/>
            </w:pPr>
            <w:r>
              <w:rPr>
                <w:rFonts w:ascii="7v6lAlxz+SimSun" w:hAnsi="7v6lAlxz+SimSun" w:eastAsia="7v6lAlxz+SimSun"/>
                <w:color w:val="000000"/>
                <w:sz w:val="32"/>
              </w:rPr>
              <w:t>综合</w:t>
            </w:r>
          </w:p>
          <w:p w14:paraId="456C08E7">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政务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99A74F2">
            <w:pPr>
              <w:widowControl/>
              <w:autoSpaceDE w:val="0"/>
              <w:autoSpaceDN w:val="0"/>
              <w:spacing w:before="2060" w:after="0" w:line="390" w:lineRule="exact"/>
              <w:ind w:left="88" w:right="72" w:firstLine="0"/>
              <w:jc w:val="both"/>
            </w:pPr>
            <w:r>
              <w:rPr>
                <w:rFonts w:ascii="7v6lAlxz+SimSun" w:hAnsi="7v6lAlxz+SimSun" w:eastAsia="7v6lAlxz+SimSun"/>
                <w:color w:val="000000"/>
                <w:sz w:val="32"/>
              </w:rPr>
              <w:t>开展年鉴编纂工作，做好地方志资料收集报送。</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3FA04A9">
            <w:pPr>
              <w:widowControl/>
              <w:autoSpaceDE w:val="0"/>
              <w:autoSpaceDN w:val="0"/>
              <w:spacing w:before="1144" w:after="0" w:line="320" w:lineRule="exact"/>
              <w:ind w:left="0" w:right="0" w:firstLine="0"/>
              <w:jc w:val="center"/>
            </w:pPr>
            <w:r>
              <w:rPr>
                <w:rFonts w:ascii="7v6lAlxz+SimSun" w:hAnsi="7v6lAlxz+SimSun" w:eastAsia="7v6lAlxz+SimSun"/>
                <w:color w:val="000000"/>
                <w:sz w:val="32"/>
              </w:rPr>
              <w:t>286</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70484B1">
            <w:pPr>
              <w:widowControl/>
              <w:autoSpaceDE w:val="0"/>
              <w:autoSpaceDN w:val="0"/>
              <w:spacing w:before="950" w:after="0" w:line="320" w:lineRule="exact"/>
              <w:ind w:left="0" w:right="0" w:firstLine="0"/>
              <w:jc w:val="center"/>
            </w:pPr>
            <w:r>
              <w:rPr>
                <w:rFonts w:ascii="7v6lAlxz+SimSun" w:hAnsi="7v6lAlxz+SimSun" w:eastAsia="7v6lAlxz+SimSun"/>
                <w:color w:val="000000"/>
                <w:sz w:val="32"/>
              </w:rPr>
              <w:t>做好地方党</w:t>
            </w:r>
          </w:p>
          <w:p w14:paraId="0284A8C1">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史研究工作</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C133F2C">
            <w:pPr>
              <w:widowControl/>
              <w:autoSpaceDE w:val="0"/>
              <w:autoSpaceDN w:val="0"/>
              <w:spacing w:before="922" w:after="0" w:line="246" w:lineRule="exact"/>
              <w:ind w:left="30" w:right="144"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《地方综合年鉴编纂出版规定》第四十七条 专业年鉴、乡镇（街道）年鉴等其他年鉴可参照本规定执行。</w:t>
            </w:r>
          </w:p>
          <w:p w14:paraId="59F72BF8">
            <w:pPr>
              <w:widowControl/>
              <w:autoSpaceDE w:val="0"/>
              <w:autoSpaceDN w:val="0"/>
              <w:spacing w:before="2"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《地方志工作条例》第十一条 区级以上地方人民政府加强地方志工作的机构可以向机关、社会团体、企业事业单位、其他组织以及个人征集有关地方志资料，有关单位和个人应当提供支持。</w:t>
            </w:r>
          </w:p>
          <w:p w14:paraId="37C9C14E">
            <w:pPr>
              <w:widowControl/>
              <w:autoSpaceDE w:val="0"/>
              <w:autoSpaceDN w:val="0"/>
              <w:spacing w:before="0" w:after="0" w:line="248" w:lineRule="exact"/>
              <w:ind w:left="30" w:right="0" w:firstLine="0"/>
              <w:jc w:val="left"/>
            </w:pPr>
            <w:r>
              <w:rPr>
                <w:rFonts w:ascii="7v6lAlxz+SimSun" w:hAnsi="7v6lAlxz+SimSun" w:eastAsia="7v6lAlxz+SimSun"/>
                <w:color w:val="000000"/>
                <w:sz w:val="20"/>
              </w:rPr>
              <w:t>【地方性法规】</w:t>
            </w:r>
            <w:r>
              <w:br w:type="textWrapping"/>
            </w:r>
            <w:r>
              <w:rPr>
                <w:rFonts w:ascii="7v6lAlxz+SimSun" w:hAnsi="7v6lAlxz+SimSun" w:eastAsia="7v6lAlxz+SimSun"/>
                <w:color w:val="000000"/>
                <w:sz w:val="20"/>
              </w:rPr>
              <w:t>江西省实施《地方志工作条例》办法 第十一条 根据规划和方案规定承担地方志编纂任务的有关机关、社会团体、企业事业单位以及其他社会组织(以下简称承编单位)，应当确定编纂机构或者人员，并在本级地方志工作机构指导下，按照方案规定的时间和质量要求完成编纂任务。承编单位的编纂任务完成后，由规划和方案确定的总纂单位加强总纂，形成初审稿。</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1A4094DC">
            <w:pPr>
              <w:widowControl/>
              <w:autoSpaceDE w:val="0"/>
              <w:autoSpaceDN w:val="0"/>
              <w:spacing w:before="2450" w:after="0" w:line="198" w:lineRule="exact"/>
              <w:ind w:left="0" w:right="0" w:firstLine="0"/>
              <w:jc w:val="center"/>
            </w:pPr>
            <w:r>
              <w:rPr>
                <w:rFonts w:ascii="7v6lAlxz+SimSun" w:hAnsi="7v6lAlxz+SimSun" w:eastAsia="7v6lAlxz+SimSun"/>
                <w:color w:val="000000"/>
                <w:sz w:val="20"/>
              </w:rPr>
              <w:t>党政办</w:t>
            </w:r>
          </w:p>
          <w:p w14:paraId="7D367CC0">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公室</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626E463">
            <w:pPr>
              <w:widowControl/>
              <w:autoSpaceDE w:val="0"/>
              <w:autoSpaceDN w:val="0"/>
              <w:spacing w:before="2450" w:after="0" w:line="198" w:lineRule="exact"/>
              <w:ind w:left="0" w:right="0" w:firstLine="0"/>
              <w:jc w:val="center"/>
            </w:pPr>
            <w:r>
              <w:rPr>
                <w:rFonts w:ascii="7v6lAlxz+SimSun" w:hAnsi="7v6lAlxz+SimSun" w:eastAsia="7v6lAlxz+SimSun"/>
                <w:color w:val="000000"/>
                <w:sz w:val="20"/>
              </w:rPr>
              <w:t>区史志</w:t>
            </w:r>
          </w:p>
          <w:p w14:paraId="79D69390">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办</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C466209">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1187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0AF09DB6">
            <w:pPr>
              <w:widowControl/>
              <w:autoSpaceDE w:val="0"/>
              <w:autoSpaceDN w:val="0"/>
              <w:spacing w:before="62" w:after="0" w:line="320" w:lineRule="exact"/>
              <w:ind w:left="0" w:right="0" w:firstLine="0"/>
              <w:jc w:val="center"/>
            </w:pPr>
            <w:r>
              <w:rPr>
                <w:rFonts w:ascii="7v6lAlxz+SimSun" w:hAnsi="7v6lAlxz+SimSun" w:eastAsia="7v6lAlxz+SimSun"/>
                <w:color w:val="000000"/>
                <w:sz w:val="32"/>
              </w:rPr>
              <w:t>对辖区内党史资料及情况进行征集、</w:t>
            </w:r>
          </w:p>
          <w:p w14:paraId="3F3479C7">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整理和研究</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5E23161"/>
        </w:tc>
      </w:tr>
      <w:tr w14:paraId="713FC07E">
        <w:tblPrEx>
          <w:tblCellMar>
            <w:top w:w="0" w:type="dxa"/>
            <w:left w:w="108" w:type="dxa"/>
            <w:bottom w:w="0" w:type="dxa"/>
            <w:right w:w="108" w:type="dxa"/>
          </w:tblCellMar>
        </w:tblPrEx>
        <w:trPr>
          <w:trHeight w:val="81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6657467"/>
        </w:tc>
        <w:tc>
          <w:tcPr>
            <w:tcW w:w="1957" w:type="dxa"/>
            <w:vMerge w:val="continue"/>
            <w:tcBorders>
              <w:top w:val="single" w:color="000000" w:sz="8" w:space="0"/>
              <w:left w:val="single" w:color="000000" w:sz="6" w:space="0"/>
              <w:bottom w:val="single" w:color="000000" w:sz="8" w:space="0"/>
              <w:right w:val="single" w:color="000000" w:sz="8" w:space="0"/>
            </w:tcBorders>
          </w:tcPr>
          <w:p w14:paraId="347A1D1E"/>
        </w:tc>
        <w:tc>
          <w:tcPr>
            <w:tcW w:w="1957" w:type="dxa"/>
            <w:vMerge w:val="continue"/>
            <w:tcBorders>
              <w:top w:val="single" w:color="000000" w:sz="8" w:space="0"/>
              <w:left w:val="single" w:color="000000" w:sz="8" w:space="0"/>
              <w:bottom w:val="single" w:color="000000" w:sz="8" w:space="0"/>
              <w:right w:val="single" w:color="000000" w:sz="8" w:space="0"/>
            </w:tcBorders>
          </w:tcPr>
          <w:p w14:paraId="13E12343"/>
        </w:tc>
        <w:tc>
          <w:tcPr>
            <w:tcW w:w="1957" w:type="dxa"/>
            <w:vMerge w:val="continue"/>
            <w:tcBorders>
              <w:top w:val="single" w:color="000000" w:sz="8" w:space="0"/>
              <w:left w:val="single" w:color="000000" w:sz="8" w:space="0"/>
              <w:bottom w:val="single" w:color="000000" w:sz="8" w:space="0"/>
              <w:right w:val="single" w:color="000000" w:sz="6" w:space="0"/>
            </w:tcBorders>
          </w:tcPr>
          <w:p w14:paraId="5077A27E"/>
        </w:tc>
        <w:tc>
          <w:tcPr>
            <w:tcW w:w="1957" w:type="dxa"/>
            <w:vMerge w:val="continue"/>
            <w:tcBorders>
              <w:top w:val="single" w:color="000000" w:sz="8" w:space="0"/>
              <w:left w:val="single" w:color="000000" w:sz="6" w:space="0"/>
              <w:bottom w:val="single" w:color="000000" w:sz="8" w:space="0"/>
              <w:right w:val="single" w:color="000000" w:sz="8" w:space="0"/>
            </w:tcBorders>
          </w:tcPr>
          <w:p w14:paraId="7DA61DC4"/>
        </w:tc>
        <w:tc>
          <w:tcPr>
            <w:tcW w:w="1957" w:type="dxa"/>
            <w:vMerge w:val="continue"/>
            <w:tcBorders>
              <w:top w:val="single" w:color="000000" w:sz="8" w:space="0"/>
              <w:left w:val="single" w:color="000000" w:sz="8" w:space="0"/>
              <w:bottom w:val="single" w:color="000000" w:sz="8" w:space="0"/>
              <w:right w:val="single" w:color="000000" w:sz="8" w:space="0"/>
            </w:tcBorders>
          </w:tcPr>
          <w:p w14:paraId="00289AC0"/>
        </w:tc>
        <w:tc>
          <w:tcPr>
            <w:tcW w:w="1957" w:type="dxa"/>
            <w:vMerge w:val="continue"/>
            <w:tcBorders>
              <w:top w:val="single" w:color="000000" w:sz="8" w:space="0"/>
              <w:left w:val="single" w:color="000000" w:sz="8" w:space="0"/>
              <w:bottom w:val="single" w:color="000000" w:sz="8" w:space="0"/>
              <w:right w:val="single" w:color="000000" w:sz="6" w:space="0"/>
            </w:tcBorders>
          </w:tcPr>
          <w:p w14:paraId="5B100599"/>
        </w:tc>
        <w:tc>
          <w:tcPr>
            <w:tcW w:w="1957" w:type="dxa"/>
            <w:vMerge w:val="continue"/>
            <w:tcBorders>
              <w:top w:val="single" w:color="000000" w:sz="8" w:space="0"/>
              <w:left w:val="single" w:color="000000" w:sz="6" w:space="0"/>
              <w:bottom w:val="single" w:color="000000" w:sz="8" w:space="0"/>
              <w:right w:val="single" w:color="000000" w:sz="8" w:space="0"/>
            </w:tcBorders>
          </w:tcPr>
          <w:p w14:paraId="78ECB2F0"/>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4010B51F">
            <w:pPr>
              <w:widowControl/>
              <w:autoSpaceDE w:val="0"/>
              <w:autoSpaceDN w:val="0"/>
              <w:spacing w:before="256" w:after="0" w:line="320" w:lineRule="exact"/>
              <w:ind w:left="0" w:right="0" w:firstLine="0"/>
              <w:jc w:val="center"/>
            </w:pPr>
            <w:r>
              <w:rPr>
                <w:rFonts w:ascii="7v6lAlxz+SimSun" w:hAnsi="7v6lAlxz+SimSun" w:eastAsia="7v6lAlxz+SimSun"/>
                <w:color w:val="000000"/>
                <w:sz w:val="32"/>
              </w:rPr>
              <w:t>1188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7FD1AE1C">
            <w:pPr>
              <w:widowControl/>
              <w:autoSpaceDE w:val="0"/>
              <w:autoSpaceDN w:val="0"/>
              <w:spacing w:before="62" w:after="0" w:line="318" w:lineRule="exact"/>
              <w:ind w:left="0" w:right="0" w:firstLine="0"/>
              <w:jc w:val="center"/>
            </w:pPr>
            <w:r>
              <w:rPr>
                <w:rFonts w:ascii="7v6lAlxz+SimSun" w:hAnsi="7v6lAlxz+SimSun" w:eastAsia="7v6lAlxz+SimSun"/>
                <w:color w:val="000000"/>
                <w:sz w:val="32"/>
              </w:rPr>
              <w:t>承办、协办做好辖区内重要党史事件</w:t>
            </w:r>
          </w:p>
          <w:p w14:paraId="2B853FF0">
            <w:pPr>
              <w:widowControl/>
              <w:autoSpaceDE w:val="0"/>
              <w:autoSpaceDN w:val="0"/>
              <w:spacing w:before="70" w:after="0" w:line="320" w:lineRule="exact"/>
              <w:ind w:left="0" w:right="0" w:firstLine="0"/>
              <w:jc w:val="center"/>
            </w:pPr>
            <w:r>
              <w:rPr>
                <w:rFonts w:ascii="7v6lAlxz+SimSun" w:hAnsi="7v6lAlxz+SimSun" w:eastAsia="7v6lAlxz+SimSun"/>
                <w:color w:val="000000"/>
                <w:sz w:val="32"/>
              </w:rPr>
              <w:t>、党史人物的纪念活动</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A31ED6A"/>
        </w:tc>
      </w:tr>
      <w:tr w14:paraId="598B3215">
        <w:tblPrEx>
          <w:tblCellMar>
            <w:top w:w="0" w:type="dxa"/>
            <w:left w:w="108" w:type="dxa"/>
            <w:bottom w:w="0" w:type="dxa"/>
            <w:right w:w="108" w:type="dxa"/>
          </w:tblCellMar>
        </w:tblPrEx>
        <w:trPr>
          <w:trHeight w:val="96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FA56989"/>
        </w:tc>
        <w:tc>
          <w:tcPr>
            <w:tcW w:w="1957" w:type="dxa"/>
            <w:vMerge w:val="continue"/>
            <w:tcBorders>
              <w:top w:val="single" w:color="000000" w:sz="8" w:space="0"/>
              <w:left w:val="single" w:color="000000" w:sz="6" w:space="0"/>
              <w:bottom w:val="single" w:color="000000" w:sz="8" w:space="0"/>
              <w:right w:val="single" w:color="000000" w:sz="8" w:space="0"/>
            </w:tcBorders>
          </w:tcPr>
          <w:p w14:paraId="05BAA70A"/>
        </w:tc>
        <w:tc>
          <w:tcPr>
            <w:tcW w:w="1957" w:type="dxa"/>
            <w:vMerge w:val="continue"/>
            <w:tcBorders>
              <w:top w:val="single" w:color="000000" w:sz="8" w:space="0"/>
              <w:left w:val="single" w:color="000000" w:sz="8" w:space="0"/>
              <w:bottom w:val="single" w:color="000000" w:sz="8" w:space="0"/>
              <w:right w:val="single" w:color="000000" w:sz="8" w:space="0"/>
            </w:tcBorders>
          </w:tcPr>
          <w:p w14:paraId="312F2FEA"/>
        </w:tc>
        <w:tc>
          <w:tcPr>
            <w:tcW w:w="1957" w:type="dxa"/>
            <w:vMerge w:val="continue"/>
            <w:tcBorders>
              <w:top w:val="single" w:color="000000" w:sz="8" w:space="0"/>
              <w:left w:val="single" w:color="000000" w:sz="8" w:space="0"/>
              <w:bottom w:val="single" w:color="000000" w:sz="8" w:space="0"/>
              <w:right w:val="single" w:color="000000" w:sz="6" w:space="0"/>
            </w:tcBorders>
          </w:tcPr>
          <w:p w14:paraId="79306E44"/>
        </w:tc>
        <w:tc>
          <w:tcPr>
            <w:tcW w:w="1957" w:type="dxa"/>
            <w:vMerge w:val="continue"/>
            <w:tcBorders>
              <w:top w:val="single" w:color="000000" w:sz="8" w:space="0"/>
              <w:left w:val="single" w:color="000000" w:sz="6" w:space="0"/>
              <w:bottom w:val="single" w:color="000000" w:sz="8" w:space="0"/>
              <w:right w:val="single" w:color="000000" w:sz="8" w:space="0"/>
            </w:tcBorders>
          </w:tcPr>
          <w:p w14:paraId="27408BE2"/>
        </w:tc>
        <w:tc>
          <w:tcPr>
            <w:tcW w:w="1957" w:type="dxa"/>
            <w:vMerge w:val="continue"/>
            <w:tcBorders>
              <w:top w:val="single" w:color="000000" w:sz="8" w:space="0"/>
              <w:left w:val="single" w:color="000000" w:sz="8" w:space="0"/>
              <w:bottom w:val="single" w:color="000000" w:sz="8" w:space="0"/>
              <w:right w:val="single" w:color="000000" w:sz="8" w:space="0"/>
            </w:tcBorders>
          </w:tcPr>
          <w:p w14:paraId="6D163147"/>
        </w:tc>
        <w:tc>
          <w:tcPr>
            <w:tcW w:w="1957" w:type="dxa"/>
            <w:vMerge w:val="continue"/>
            <w:tcBorders>
              <w:top w:val="single" w:color="000000" w:sz="8" w:space="0"/>
              <w:left w:val="single" w:color="000000" w:sz="8" w:space="0"/>
              <w:bottom w:val="single" w:color="000000" w:sz="8" w:space="0"/>
              <w:right w:val="single" w:color="000000" w:sz="6" w:space="0"/>
            </w:tcBorders>
          </w:tcPr>
          <w:p w14:paraId="5B74648F"/>
        </w:tc>
        <w:tc>
          <w:tcPr>
            <w:tcW w:w="1957" w:type="dxa"/>
            <w:vMerge w:val="continue"/>
            <w:tcBorders>
              <w:top w:val="single" w:color="000000" w:sz="8" w:space="0"/>
              <w:left w:val="single" w:color="000000" w:sz="6" w:space="0"/>
              <w:bottom w:val="single" w:color="000000" w:sz="8" w:space="0"/>
              <w:right w:val="single" w:color="000000" w:sz="8" w:space="0"/>
            </w:tcBorders>
          </w:tcPr>
          <w:p w14:paraId="79500442"/>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0FCD9F9">
            <w:pPr>
              <w:widowControl/>
              <w:autoSpaceDE w:val="0"/>
              <w:autoSpaceDN w:val="0"/>
              <w:spacing w:before="330" w:after="0" w:line="318" w:lineRule="exact"/>
              <w:ind w:left="0" w:right="0" w:firstLine="0"/>
              <w:jc w:val="center"/>
            </w:pPr>
            <w:r>
              <w:rPr>
                <w:rFonts w:ascii="7v6lAlxz+SimSun" w:hAnsi="7v6lAlxz+SimSun" w:eastAsia="7v6lAlxz+SimSun"/>
                <w:color w:val="000000"/>
                <w:sz w:val="32"/>
              </w:rPr>
              <w:t>1189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647AF155">
            <w:pPr>
              <w:widowControl/>
              <w:autoSpaceDE w:val="0"/>
              <w:autoSpaceDN w:val="0"/>
              <w:spacing w:before="138" w:after="0" w:line="318" w:lineRule="exact"/>
              <w:ind w:left="0" w:right="0" w:firstLine="0"/>
              <w:jc w:val="center"/>
            </w:pPr>
            <w:r>
              <w:rPr>
                <w:rFonts w:ascii="7v6lAlxz+SimSun" w:hAnsi="7v6lAlxz+SimSun" w:eastAsia="7v6lAlxz+SimSun"/>
                <w:color w:val="000000"/>
                <w:sz w:val="32"/>
              </w:rPr>
              <w:t>协助做好辖区内革命遗址遗迹的保护</w:t>
            </w:r>
          </w:p>
          <w:p w14:paraId="1795A073">
            <w:pPr>
              <w:widowControl/>
              <w:autoSpaceDE w:val="0"/>
              <w:autoSpaceDN w:val="0"/>
              <w:spacing w:before="68" w:after="0" w:line="320" w:lineRule="exact"/>
              <w:ind w:left="0" w:right="0" w:firstLine="0"/>
              <w:jc w:val="center"/>
            </w:pPr>
            <w:r>
              <w:rPr>
                <w:rFonts w:ascii="7v6lAlxz+SimSun" w:hAnsi="7v6lAlxz+SimSun" w:eastAsia="7v6lAlxz+SimSun"/>
                <w:color w:val="000000"/>
                <w:sz w:val="32"/>
              </w:rPr>
              <w:t>和利用</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152E8DBB"/>
        </w:tc>
      </w:tr>
      <w:tr w14:paraId="39EEBA6F">
        <w:tblPrEx>
          <w:tblCellMar>
            <w:top w:w="0" w:type="dxa"/>
            <w:left w:w="108" w:type="dxa"/>
            <w:bottom w:w="0" w:type="dxa"/>
            <w:right w:w="108" w:type="dxa"/>
          </w:tblCellMar>
        </w:tblPrEx>
        <w:trPr>
          <w:trHeight w:val="9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E18771E"/>
        </w:tc>
        <w:tc>
          <w:tcPr>
            <w:tcW w:w="1957" w:type="dxa"/>
            <w:vMerge w:val="continue"/>
            <w:tcBorders>
              <w:top w:val="single" w:color="000000" w:sz="8" w:space="0"/>
              <w:left w:val="single" w:color="000000" w:sz="6" w:space="0"/>
              <w:bottom w:val="single" w:color="000000" w:sz="8" w:space="0"/>
              <w:right w:val="single" w:color="000000" w:sz="8" w:space="0"/>
            </w:tcBorders>
          </w:tcPr>
          <w:p w14:paraId="08EE936C"/>
        </w:tc>
        <w:tc>
          <w:tcPr>
            <w:tcW w:w="1957" w:type="dxa"/>
            <w:vMerge w:val="continue"/>
            <w:tcBorders>
              <w:top w:val="single" w:color="000000" w:sz="8" w:space="0"/>
              <w:left w:val="single" w:color="000000" w:sz="8" w:space="0"/>
              <w:bottom w:val="single" w:color="000000" w:sz="8" w:space="0"/>
              <w:right w:val="single" w:color="000000" w:sz="8" w:space="0"/>
            </w:tcBorders>
          </w:tcPr>
          <w:p w14:paraId="09B552EB"/>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68CDC91C">
            <w:pPr>
              <w:widowControl/>
              <w:autoSpaceDE w:val="0"/>
              <w:autoSpaceDN w:val="0"/>
              <w:spacing w:before="1226" w:after="0" w:line="318" w:lineRule="exact"/>
              <w:ind w:left="0" w:right="0" w:firstLine="0"/>
              <w:jc w:val="center"/>
            </w:pPr>
            <w:r>
              <w:rPr>
                <w:rFonts w:ascii="7v6lAlxz+SimSun" w:hAnsi="7v6lAlxz+SimSun" w:eastAsia="7v6lAlxz+SimSun"/>
                <w:color w:val="000000"/>
                <w:sz w:val="32"/>
              </w:rPr>
              <w:t>287</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003CEA7F">
            <w:pPr>
              <w:widowControl/>
              <w:autoSpaceDE w:val="0"/>
              <w:autoSpaceDN w:val="0"/>
              <w:spacing w:before="380" w:after="0" w:line="388" w:lineRule="exact"/>
              <w:ind w:left="144" w:right="144" w:firstLine="0"/>
              <w:jc w:val="center"/>
            </w:pPr>
            <w:r>
              <w:rPr>
                <w:rFonts w:ascii="7v6lAlxz+SimSun" w:hAnsi="7v6lAlxz+SimSun" w:eastAsia="7v6lAlxz+SimSun"/>
                <w:color w:val="000000"/>
                <w:sz w:val="32"/>
              </w:rPr>
              <w:t>做好年鉴、地方志资料收集、整理、编纂、报送</w:t>
            </w:r>
          </w:p>
        </w:tc>
        <w:tc>
          <w:tcPr>
            <w:tcW w:w="1957" w:type="dxa"/>
            <w:vMerge w:val="continue"/>
            <w:tcBorders>
              <w:top w:val="single" w:color="000000" w:sz="8" w:space="0"/>
              <w:left w:val="single" w:color="000000" w:sz="8" w:space="0"/>
              <w:bottom w:val="single" w:color="000000" w:sz="8" w:space="0"/>
              <w:right w:val="single" w:color="000000" w:sz="8" w:space="0"/>
            </w:tcBorders>
          </w:tcPr>
          <w:p w14:paraId="2EACD1DE"/>
        </w:tc>
        <w:tc>
          <w:tcPr>
            <w:tcW w:w="1957" w:type="dxa"/>
            <w:vMerge w:val="continue"/>
            <w:tcBorders>
              <w:top w:val="single" w:color="000000" w:sz="8" w:space="0"/>
              <w:left w:val="single" w:color="000000" w:sz="8" w:space="0"/>
              <w:bottom w:val="single" w:color="000000" w:sz="8" w:space="0"/>
              <w:right w:val="single" w:color="000000" w:sz="6" w:space="0"/>
            </w:tcBorders>
          </w:tcPr>
          <w:p w14:paraId="1C74B74A"/>
        </w:tc>
        <w:tc>
          <w:tcPr>
            <w:tcW w:w="1957" w:type="dxa"/>
            <w:vMerge w:val="continue"/>
            <w:tcBorders>
              <w:top w:val="single" w:color="000000" w:sz="8" w:space="0"/>
              <w:left w:val="single" w:color="000000" w:sz="6" w:space="0"/>
              <w:bottom w:val="single" w:color="000000" w:sz="8" w:space="0"/>
              <w:right w:val="single" w:color="000000" w:sz="8" w:space="0"/>
            </w:tcBorders>
          </w:tcPr>
          <w:p w14:paraId="3CD2F6F8"/>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15092C7">
            <w:pPr>
              <w:widowControl/>
              <w:autoSpaceDE w:val="0"/>
              <w:autoSpaceDN w:val="0"/>
              <w:spacing w:before="300" w:after="0" w:line="318" w:lineRule="exact"/>
              <w:ind w:left="0" w:right="0" w:firstLine="0"/>
              <w:jc w:val="center"/>
            </w:pPr>
            <w:r>
              <w:rPr>
                <w:rFonts w:ascii="7v6lAlxz+SimSun" w:hAnsi="7v6lAlxz+SimSun" w:eastAsia="7v6lAlxz+SimSun"/>
                <w:color w:val="000000"/>
                <w:sz w:val="32"/>
              </w:rPr>
              <w:t>1190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3C9FC72">
            <w:pPr>
              <w:widowControl/>
              <w:autoSpaceDE w:val="0"/>
              <w:autoSpaceDN w:val="0"/>
              <w:spacing w:before="104" w:after="0" w:line="320" w:lineRule="exact"/>
              <w:ind w:left="0" w:right="0" w:firstLine="0"/>
              <w:jc w:val="center"/>
            </w:pPr>
            <w:r>
              <w:rPr>
                <w:rFonts w:ascii="7v6lAlxz+SimSun" w:hAnsi="7v6lAlxz+SimSun" w:eastAsia="7v6lAlxz+SimSun"/>
                <w:color w:val="000000"/>
                <w:sz w:val="32"/>
              </w:rPr>
              <w:t>收集经济社会发展工作情况，重要活</w:t>
            </w:r>
          </w:p>
          <w:p w14:paraId="3798103D">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动及重大事件</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929D27"/>
        </w:tc>
      </w:tr>
      <w:tr w14:paraId="71F7E6B0">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C5E603A"/>
        </w:tc>
        <w:tc>
          <w:tcPr>
            <w:tcW w:w="1957" w:type="dxa"/>
            <w:vMerge w:val="continue"/>
            <w:tcBorders>
              <w:top w:val="single" w:color="000000" w:sz="8" w:space="0"/>
              <w:left w:val="single" w:color="000000" w:sz="6" w:space="0"/>
              <w:bottom w:val="single" w:color="000000" w:sz="8" w:space="0"/>
              <w:right w:val="single" w:color="000000" w:sz="8" w:space="0"/>
            </w:tcBorders>
          </w:tcPr>
          <w:p w14:paraId="01FC8195"/>
        </w:tc>
        <w:tc>
          <w:tcPr>
            <w:tcW w:w="1957" w:type="dxa"/>
            <w:vMerge w:val="continue"/>
            <w:tcBorders>
              <w:top w:val="single" w:color="000000" w:sz="8" w:space="0"/>
              <w:left w:val="single" w:color="000000" w:sz="8" w:space="0"/>
              <w:bottom w:val="single" w:color="000000" w:sz="8" w:space="0"/>
              <w:right w:val="single" w:color="000000" w:sz="8" w:space="0"/>
            </w:tcBorders>
          </w:tcPr>
          <w:p w14:paraId="54E96CFC"/>
        </w:tc>
        <w:tc>
          <w:tcPr>
            <w:tcW w:w="1957" w:type="dxa"/>
            <w:vMerge w:val="continue"/>
            <w:tcBorders>
              <w:top w:val="single" w:color="000000" w:sz="8" w:space="0"/>
              <w:left w:val="single" w:color="000000" w:sz="8" w:space="0"/>
              <w:bottom w:val="single" w:color="000000" w:sz="8" w:space="0"/>
              <w:right w:val="single" w:color="000000" w:sz="6" w:space="0"/>
            </w:tcBorders>
          </w:tcPr>
          <w:p w14:paraId="23B9159C"/>
        </w:tc>
        <w:tc>
          <w:tcPr>
            <w:tcW w:w="1957" w:type="dxa"/>
            <w:vMerge w:val="continue"/>
            <w:tcBorders>
              <w:top w:val="single" w:color="000000" w:sz="8" w:space="0"/>
              <w:left w:val="single" w:color="000000" w:sz="6" w:space="0"/>
              <w:bottom w:val="single" w:color="000000" w:sz="8" w:space="0"/>
              <w:right w:val="single" w:color="000000" w:sz="8" w:space="0"/>
            </w:tcBorders>
          </w:tcPr>
          <w:p w14:paraId="7640ADB0"/>
        </w:tc>
        <w:tc>
          <w:tcPr>
            <w:tcW w:w="1957" w:type="dxa"/>
            <w:vMerge w:val="continue"/>
            <w:tcBorders>
              <w:top w:val="single" w:color="000000" w:sz="8" w:space="0"/>
              <w:left w:val="single" w:color="000000" w:sz="8" w:space="0"/>
              <w:bottom w:val="single" w:color="000000" w:sz="8" w:space="0"/>
              <w:right w:val="single" w:color="000000" w:sz="8" w:space="0"/>
            </w:tcBorders>
          </w:tcPr>
          <w:p w14:paraId="0311624F"/>
        </w:tc>
        <w:tc>
          <w:tcPr>
            <w:tcW w:w="1957" w:type="dxa"/>
            <w:vMerge w:val="continue"/>
            <w:tcBorders>
              <w:top w:val="single" w:color="000000" w:sz="8" w:space="0"/>
              <w:left w:val="single" w:color="000000" w:sz="8" w:space="0"/>
              <w:bottom w:val="single" w:color="000000" w:sz="8" w:space="0"/>
              <w:right w:val="single" w:color="000000" w:sz="6" w:space="0"/>
            </w:tcBorders>
          </w:tcPr>
          <w:p w14:paraId="06B7F52A"/>
        </w:tc>
        <w:tc>
          <w:tcPr>
            <w:tcW w:w="1957" w:type="dxa"/>
            <w:vMerge w:val="continue"/>
            <w:tcBorders>
              <w:top w:val="single" w:color="000000" w:sz="8" w:space="0"/>
              <w:left w:val="single" w:color="000000" w:sz="6" w:space="0"/>
              <w:bottom w:val="single" w:color="000000" w:sz="8" w:space="0"/>
              <w:right w:val="single" w:color="000000" w:sz="8" w:space="0"/>
            </w:tcBorders>
          </w:tcPr>
          <w:p w14:paraId="4AE770E3"/>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2C61408">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1191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CA552CE">
            <w:pPr>
              <w:widowControl/>
              <w:autoSpaceDE w:val="0"/>
              <w:autoSpaceDN w:val="0"/>
              <w:spacing w:before="52" w:after="0" w:line="320" w:lineRule="exact"/>
              <w:ind w:left="0" w:right="0" w:firstLine="0"/>
              <w:jc w:val="center"/>
            </w:pPr>
            <w:r>
              <w:rPr>
                <w:rFonts w:ascii="7v6lAlxz+SimSun" w:hAnsi="7v6lAlxz+SimSun" w:eastAsia="7v6lAlxz+SimSun"/>
                <w:color w:val="000000"/>
                <w:sz w:val="32"/>
              </w:rPr>
              <w:t>整理形成《年鉴》素材并及时报送</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DBF0B8"/>
        </w:tc>
      </w:tr>
      <w:tr w14:paraId="03BBB91C">
        <w:tblPrEx>
          <w:tblCellMar>
            <w:top w:w="0" w:type="dxa"/>
            <w:left w:w="108" w:type="dxa"/>
            <w:bottom w:w="0" w:type="dxa"/>
            <w:right w:w="108" w:type="dxa"/>
          </w:tblCellMar>
        </w:tblPrEx>
        <w:trPr>
          <w:trHeight w:val="144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D69AFC6"/>
        </w:tc>
        <w:tc>
          <w:tcPr>
            <w:tcW w:w="1957" w:type="dxa"/>
            <w:vMerge w:val="continue"/>
            <w:tcBorders>
              <w:top w:val="single" w:color="000000" w:sz="8" w:space="0"/>
              <w:left w:val="single" w:color="000000" w:sz="6" w:space="0"/>
              <w:bottom w:val="single" w:color="000000" w:sz="8" w:space="0"/>
              <w:right w:val="single" w:color="000000" w:sz="8" w:space="0"/>
            </w:tcBorders>
          </w:tcPr>
          <w:p w14:paraId="7D24E2C0"/>
        </w:tc>
        <w:tc>
          <w:tcPr>
            <w:tcW w:w="1957" w:type="dxa"/>
            <w:vMerge w:val="continue"/>
            <w:tcBorders>
              <w:top w:val="single" w:color="000000" w:sz="8" w:space="0"/>
              <w:left w:val="single" w:color="000000" w:sz="8" w:space="0"/>
              <w:bottom w:val="single" w:color="000000" w:sz="8" w:space="0"/>
              <w:right w:val="single" w:color="000000" w:sz="8" w:space="0"/>
            </w:tcBorders>
          </w:tcPr>
          <w:p w14:paraId="1C52C38D"/>
        </w:tc>
        <w:tc>
          <w:tcPr>
            <w:tcW w:w="1957" w:type="dxa"/>
            <w:vMerge w:val="continue"/>
            <w:tcBorders>
              <w:top w:val="single" w:color="000000" w:sz="8" w:space="0"/>
              <w:left w:val="single" w:color="000000" w:sz="8" w:space="0"/>
              <w:bottom w:val="single" w:color="000000" w:sz="8" w:space="0"/>
              <w:right w:val="single" w:color="000000" w:sz="6" w:space="0"/>
            </w:tcBorders>
          </w:tcPr>
          <w:p w14:paraId="72BC4972"/>
        </w:tc>
        <w:tc>
          <w:tcPr>
            <w:tcW w:w="1957" w:type="dxa"/>
            <w:vMerge w:val="continue"/>
            <w:tcBorders>
              <w:top w:val="single" w:color="000000" w:sz="8" w:space="0"/>
              <w:left w:val="single" w:color="000000" w:sz="6" w:space="0"/>
              <w:bottom w:val="single" w:color="000000" w:sz="8" w:space="0"/>
              <w:right w:val="single" w:color="000000" w:sz="8" w:space="0"/>
            </w:tcBorders>
          </w:tcPr>
          <w:p w14:paraId="4944B86F"/>
        </w:tc>
        <w:tc>
          <w:tcPr>
            <w:tcW w:w="1957" w:type="dxa"/>
            <w:vMerge w:val="continue"/>
            <w:tcBorders>
              <w:top w:val="single" w:color="000000" w:sz="8" w:space="0"/>
              <w:left w:val="single" w:color="000000" w:sz="8" w:space="0"/>
              <w:bottom w:val="single" w:color="000000" w:sz="8" w:space="0"/>
              <w:right w:val="single" w:color="000000" w:sz="8" w:space="0"/>
            </w:tcBorders>
          </w:tcPr>
          <w:p w14:paraId="4BB439BA"/>
        </w:tc>
        <w:tc>
          <w:tcPr>
            <w:tcW w:w="1957" w:type="dxa"/>
            <w:vMerge w:val="continue"/>
            <w:tcBorders>
              <w:top w:val="single" w:color="000000" w:sz="8" w:space="0"/>
              <w:left w:val="single" w:color="000000" w:sz="8" w:space="0"/>
              <w:bottom w:val="single" w:color="000000" w:sz="8" w:space="0"/>
              <w:right w:val="single" w:color="000000" w:sz="6" w:space="0"/>
            </w:tcBorders>
          </w:tcPr>
          <w:p w14:paraId="48A159D1"/>
        </w:tc>
        <w:tc>
          <w:tcPr>
            <w:tcW w:w="1957" w:type="dxa"/>
            <w:vMerge w:val="continue"/>
            <w:tcBorders>
              <w:top w:val="single" w:color="000000" w:sz="8" w:space="0"/>
              <w:left w:val="single" w:color="000000" w:sz="6" w:space="0"/>
              <w:bottom w:val="single" w:color="000000" w:sz="8" w:space="0"/>
              <w:right w:val="single" w:color="000000" w:sz="8" w:space="0"/>
            </w:tcBorders>
          </w:tcPr>
          <w:p w14:paraId="3D182EC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82C6BEB">
            <w:pPr>
              <w:widowControl/>
              <w:autoSpaceDE w:val="0"/>
              <w:autoSpaceDN w:val="0"/>
              <w:spacing w:before="570" w:after="0" w:line="320" w:lineRule="exact"/>
              <w:ind w:left="0" w:right="0" w:firstLine="0"/>
              <w:jc w:val="center"/>
            </w:pPr>
            <w:r>
              <w:rPr>
                <w:rFonts w:ascii="7v6lAlxz+SimSun" w:hAnsi="7v6lAlxz+SimSun" w:eastAsia="7v6lAlxz+SimSun"/>
                <w:color w:val="000000"/>
                <w:sz w:val="32"/>
              </w:rPr>
              <w:t>1192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9EE19BA">
            <w:pPr>
              <w:widowControl/>
              <w:autoSpaceDE w:val="0"/>
              <w:autoSpaceDN w:val="0"/>
              <w:spacing w:before="110" w:after="0" w:line="390" w:lineRule="exact"/>
              <w:ind w:left="0" w:right="0" w:firstLine="0"/>
              <w:jc w:val="center"/>
            </w:pPr>
            <w:r>
              <w:rPr>
                <w:rFonts w:ascii="7v6lAlxz+SimSun" w:hAnsi="7v6lAlxz+SimSun" w:eastAsia="7v6lAlxz+SimSun"/>
                <w:color w:val="000000"/>
                <w:sz w:val="32"/>
              </w:rPr>
              <w:t>加强街道史志编纂，收集历史、地情信息，并协助《珠山区历史》、《珠</w:t>
            </w:r>
          </w:p>
          <w:p w14:paraId="59CA36E5">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山区志》编修工作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8D013B"/>
        </w:tc>
      </w:tr>
      <w:tr w14:paraId="169BF584">
        <w:tblPrEx>
          <w:tblCellMar>
            <w:top w:w="0" w:type="dxa"/>
            <w:left w:w="108" w:type="dxa"/>
            <w:bottom w:w="0" w:type="dxa"/>
            <w:right w:w="108" w:type="dxa"/>
          </w:tblCellMar>
        </w:tblPrEx>
        <w:trPr>
          <w:trHeight w:val="1668"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7274EF91">
            <w:pPr>
              <w:widowControl/>
              <w:autoSpaceDE w:val="0"/>
              <w:autoSpaceDN w:val="0"/>
              <w:spacing w:before="3226" w:after="0" w:line="318" w:lineRule="exact"/>
              <w:ind w:left="0" w:right="0" w:firstLine="0"/>
              <w:jc w:val="center"/>
            </w:pPr>
            <w:r>
              <w:rPr>
                <w:rFonts w:ascii="7v6lAlxz+SimSun" w:hAnsi="7v6lAlxz+SimSun" w:eastAsia="7v6lAlxz+SimSun"/>
                <w:color w:val="000000"/>
                <w:sz w:val="32"/>
              </w:rPr>
              <w:t>109</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18D545E7">
            <w:pPr>
              <w:widowControl/>
              <w:autoSpaceDE w:val="0"/>
              <w:autoSpaceDN w:val="0"/>
              <w:spacing w:before="3032" w:after="0" w:line="318" w:lineRule="exact"/>
              <w:ind w:left="0" w:right="0" w:firstLine="0"/>
              <w:jc w:val="center"/>
            </w:pPr>
            <w:r>
              <w:rPr>
                <w:rFonts w:ascii="7v6lAlxz+SimSun" w:hAnsi="7v6lAlxz+SimSun" w:eastAsia="7v6lAlxz+SimSun"/>
                <w:color w:val="000000"/>
                <w:sz w:val="32"/>
              </w:rPr>
              <w:t>综合</w:t>
            </w:r>
          </w:p>
          <w:p w14:paraId="7EA29E75">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政务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006796B">
            <w:pPr>
              <w:widowControl/>
              <w:autoSpaceDE w:val="0"/>
              <w:autoSpaceDN w:val="0"/>
              <w:spacing w:before="2188" w:after="0" w:line="388" w:lineRule="exact"/>
              <w:ind w:left="88" w:right="72" w:firstLine="0"/>
              <w:jc w:val="both"/>
            </w:pPr>
            <w:r>
              <w:rPr>
                <w:rFonts w:ascii="7v6lAlxz+SimSun" w:hAnsi="7v6lAlxz+SimSun" w:eastAsia="7v6lAlxz+SimSun"/>
                <w:color w:val="000000"/>
                <w:sz w:val="32"/>
              </w:rPr>
              <w:t>开展政务服务工作，指导便民服务站建设，推动高频便民服务事项“一网通办”</w:t>
            </w:r>
          </w:p>
          <w:p w14:paraId="4D902CF7">
            <w:pPr>
              <w:widowControl/>
              <w:autoSpaceDE w:val="0"/>
              <w:autoSpaceDN w:val="0"/>
              <w:spacing w:before="70" w:after="0" w:line="318" w:lineRule="exact"/>
              <w:ind w:left="0" w:right="0" w:firstLine="0"/>
              <w:jc w:val="center"/>
            </w:pPr>
            <w:r>
              <w:rPr>
                <w:rFonts w:ascii="7v6lAlxz+SimSun" w:hAnsi="7v6lAlxz+SimSun" w:eastAsia="7v6lAlxz+SimSun"/>
                <w:color w:val="000000"/>
                <w:sz w:val="32"/>
              </w:rPr>
              <w:t>。</w:t>
            </w:r>
          </w:p>
        </w:tc>
        <w:tc>
          <w:tcPr>
            <w:tcW w:w="69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04D5DB9">
            <w:pPr>
              <w:widowControl/>
              <w:autoSpaceDE w:val="0"/>
              <w:autoSpaceDN w:val="0"/>
              <w:spacing w:before="3226" w:after="0" w:line="318" w:lineRule="exact"/>
              <w:ind w:left="0" w:right="0" w:firstLine="0"/>
              <w:jc w:val="center"/>
            </w:pPr>
            <w:r>
              <w:rPr>
                <w:rFonts w:ascii="7v6lAlxz+SimSun" w:hAnsi="7v6lAlxz+SimSun" w:eastAsia="7v6lAlxz+SimSun"/>
                <w:color w:val="000000"/>
                <w:sz w:val="32"/>
              </w:rPr>
              <w:t>288</w:t>
            </w:r>
          </w:p>
        </w:tc>
        <w:tc>
          <w:tcPr>
            <w:tcW w:w="196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8FF1C66"/>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11E868F">
            <w:pPr>
              <w:widowControl/>
              <w:autoSpaceDE w:val="0"/>
              <w:autoSpaceDN w:val="0"/>
              <w:spacing w:before="140" w:after="0" w:line="202" w:lineRule="exact"/>
              <w:ind w:left="30" w:right="144" w:firstLine="0"/>
              <w:jc w:val="left"/>
            </w:pPr>
            <w:r>
              <w:rPr>
                <w:rFonts w:ascii="7v6lAlxz+SimSun" w:hAnsi="7v6lAlxz+SimSun" w:eastAsia="7v6lAlxz+SimSun"/>
                <w:color w:val="000000"/>
                <w:sz w:val="16"/>
              </w:rPr>
              <w:t>【规范性文件】</w:t>
            </w:r>
            <w:r>
              <w:br w:type="textWrapping"/>
            </w:r>
            <w:r>
              <w:rPr>
                <w:rFonts w:ascii="7v6lAlxz+SimSun" w:hAnsi="7v6lAlxz+SimSun" w:eastAsia="7v6lAlxz+SimSun"/>
                <w:color w:val="000000"/>
                <w:sz w:val="16"/>
              </w:rPr>
              <w:t xml:space="preserve">1.《国务院关于加快推进政务服务标准化规范化便利化的指导意见》（一）乡镇人民政府和街道办事处加强本辖区政务服务具体工作，接受上级政务服务管理机构指导和监督。推动公共教育、劳动就业、社会保险、医疗卫生、养老服务、社会服务、户籍管理等领域群众经常办理且基层能有效承接的政务服务事项以委托受理、授权办理、帮办代办等方式下沉至便民服务中心（站）办理。 </w:t>
            </w:r>
          </w:p>
          <w:p w14:paraId="6F2F19C3">
            <w:pPr>
              <w:widowControl/>
              <w:autoSpaceDE w:val="0"/>
              <w:autoSpaceDN w:val="0"/>
              <w:spacing w:before="0" w:after="0" w:line="200" w:lineRule="exact"/>
              <w:ind w:left="30" w:right="146" w:firstLine="0"/>
              <w:jc w:val="both"/>
            </w:pPr>
            <w:r>
              <w:rPr>
                <w:rFonts w:ascii="7v6lAlxz+SimSun" w:hAnsi="7v6lAlxz+SimSun" w:eastAsia="7v6lAlxz+SimSun"/>
                <w:color w:val="000000"/>
                <w:sz w:val="16"/>
              </w:rPr>
              <w:t>2.江西省人民政府《关于加快推进政务服务标准化规范化智能化便利化专业化的实施意见》（赣府发〔2021〕18号）：加强跨层级、跨地区、跨系统、跨部门、跨业务协同管理和服务，加快推进政务服务标准化、规范化、智能化、便利化、专业化。</w:t>
            </w:r>
          </w:p>
          <w:p w14:paraId="04130310">
            <w:pPr>
              <w:widowControl/>
              <w:autoSpaceDE w:val="0"/>
              <w:autoSpaceDN w:val="0"/>
              <w:spacing w:before="2" w:after="0" w:line="202" w:lineRule="exact"/>
              <w:ind w:left="30" w:right="0" w:firstLine="0"/>
              <w:jc w:val="left"/>
            </w:pPr>
            <w:r>
              <w:rPr>
                <w:rFonts w:ascii="7v6lAlxz+SimSun" w:hAnsi="7v6lAlxz+SimSun" w:eastAsia="7v6lAlxz+SimSun"/>
                <w:color w:val="000000"/>
                <w:sz w:val="16"/>
              </w:rPr>
              <w:t xml:space="preserve">3.江西省人民政府办公厅印发《关于纵深推进“放管服”改革进一步提升政务服务若干措施的通知》（赣府厅发〔2022〕5号）第一条第一款 全面设立通用综合窗口。积极推动政务服务“以部门为中心”向“以事项为中心”转变，大力实施“一网、一门、一窗、一次”改革，全面推行“前台综合受理、后台分类审批、综合窗口出件”审批服务模式。                              4.江西省政务服务管理办公室《关于印发关于加快推进政务服务帮办代办工作实施方案的通知》赣政务字〔2022〕2号第二条   相关部门、乡镇（街道）及村（社区）指派政务服务帮办代办员，同步推进帮代办工作，在政务服务管理机构统筹协调下，无偿协助或代替申请人办理线上线下政务服务事项，提供相关帮办代办服务。                                                  5.关于贯彻《国务院办公厅关于建立政务服务“好差评”制度提高政务服务水平的意见》（国办发〔2019〕51号）第一条第一款：对接群众需求实施服务供给侧改革，建立政务服务绩效由企业和群众评判的“好差评”制度，推动各级政府增强服务意识，转变工作作风，夯实服务责任。 </w:t>
            </w:r>
          </w:p>
          <w:p w14:paraId="321EF8F2">
            <w:pPr>
              <w:widowControl/>
              <w:autoSpaceDE w:val="0"/>
              <w:autoSpaceDN w:val="0"/>
              <w:spacing w:before="0" w:after="0" w:line="202" w:lineRule="exact"/>
              <w:ind w:left="30" w:right="146" w:firstLine="0"/>
              <w:jc w:val="both"/>
            </w:pPr>
            <w:r>
              <w:rPr>
                <w:rFonts w:ascii="7v6lAlxz+SimSun" w:hAnsi="7v6lAlxz+SimSun" w:eastAsia="7v6lAlxz+SimSun"/>
                <w:color w:val="000000"/>
                <w:sz w:val="16"/>
              </w:rPr>
              <w:t>6.《江西省人民政府办公厅关于印发2021年深化“放管服”改革优化政务服务工作要点的通知》（赣府厅字〔2021〕10号）（二十二）完善延时错时预约服务。省市区乡四级政务服务办事大厅要完善提升延时错时预约服务，进一步提升线下延时错时办理能力，增强线上预约服务功能，强化跨部门间业务协同办理，重点针对高频服务，科学设置延时窗口，协同开展延时错时预约服务，确保延时错时期间能完整办成“一件事”。（二十四）强化政务服务“好差评”。对照政务服务“好差评”工作要求，认真查找并整改存在的问题，全力推动政务服务事项全覆盖、评价对象全覆盖、服务渠道全覆盖和差评整改全覆盖。进一步健全“好差评”工作机制，通过企业和群众的评价倒逼政府部门改进工作、优化服务。推动政务服务“好差评”向乡镇（街道）延伸，2021年底前，实现全省乡镇（街道）全覆盖。</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0C947483">
            <w:pPr>
              <w:widowControl/>
              <w:autoSpaceDE w:val="0"/>
              <w:autoSpaceDN w:val="0"/>
              <w:spacing w:before="3156" w:after="0" w:line="198" w:lineRule="exact"/>
              <w:ind w:left="0" w:right="0" w:firstLine="0"/>
              <w:jc w:val="center"/>
            </w:pPr>
            <w:r>
              <w:rPr>
                <w:rFonts w:ascii="7v6lAlxz+SimSun" w:hAnsi="7v6lAlxz+SimSun" w:eastAsia="7v6lAlxz+SimSun"/>
                <w:color w:val="000000"/>
                <w:sz w:val="20"/>
              </w:rPr>
              <w:t>便民服</w:t>
            </w:r>
          </w:p>
          <w:p w14:paraId="0EF1BBDB">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务中心</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75D9B75C">
            <w:pPr>
              <w:widowControl/>
              <w:autoSpaceDE w:val="0"/>
              <w:autoSpaceDN w:val="0"/>
              <w:spacing w:before="2986" w:after="0" w:line="246" w:lineRule="exact"/>
              <w:ind w:left="0" w:right="0" w:firstLine="0"/>
              <w:jc w:val="center"/>
            </w:pPr>
            <w:r>
              <w:rPr>
                <w:rFonts w:ascii="7v6lAlxz+SimSun" w:hAnsi="7v6lAlxz+SimSun" w:eastAsia="7v6lAlxz+SimSun"/>
                <w:color w:val="000000"/>
                <w:sz w:val="20"/>
              </w:rPr>
              <w:t>区政务服务管理局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62D264A0">
            <w:pPr>
              <w:widowControl/>
              <w:autoSpaceDE w:val="0"/>
              <w:autoSpaceDN w:val="0"/>
              <w:spacing w:before="684" w:after="0" w:line="320" w:lineRule="exact"/>
              <w:ind w:left="0" w:right="0" w:firstLine="0"/>
              <w:jc w:val="center"/>
            </w:pPr>
            <w:r>
              <w:rPr>
                <w:rFonts w:ascii="7v6lAlxz+SimSun" w:hAnsi="7v6lAlxz+SimSun" w:eastAsia="7v6lAlxz+SimSun"/>
                <w:color w:val="000000"/>
                <w:sz w:val="32"/>
              </w:rPr>
              <w:t>1193</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A5B4BFE">
            <w:pPr>
              <w:widowControl/>
              <w:autoSpaceDE w:val="0"/>
              <w:autoSpaceDN w:val="0"/>
              <w:spacing w:before="224" w:after="0" w:line="390" w:lineRule="exact"/>
              <w:ind w:left="0" w:right="0" w:firstLine="0"/>
              <w:jc w:val="center"/>
            </w:pPr>
            <w:r>
              <w:rPr>
                <w:rFonts w:ascii="7v6lAlxz+SimSun" w:hAnsi="7v6lAlxz+SimSun" w:eastAsia="7v6lAlxz+SimSun"/>
                <w:color w:val="000000"/>
                <w:sz w:val="32"/>
              </w:rPr>
              <w:t>完善和维护政务服务硬件设施，做好便民服务大厅设备的配备、维护及系</w:t>
            </w:r>
          </w:p>
          <w:p w14:paraId="7EE95B22">
            <w:pPr>
              <w:widowControl/>
              <w:autoSpaceDE w:val="0"/>
              <w:autoSpaceDN w:val="0"/>
              <w:spacing w:before="66" w:after="0" w:line="320" w:lineRule="exact"/>
              <w:ind w:left="0" w:right="0" w:firstLine="0"/>
              <w:jc w:val="center"/>
            </w:pPr>
            <w:r>
              <w:rPr>
                <w:rFonts w:ascii="7v6lAlxz+SimSun" w:hAnsi="7v6lAlxz+SimSun" w:eastAsia="7v6lAlxz+SimSun"/>
                <w:color w:val="000000"/>
                <w:sz w:val="32"/>
              </w:rPr>
              <w:t>统的更新工作</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43866837"/>
        </w:tc>
      </w:tr>
      <w:tr w14:paraId="30E4A440">
        <w:tblPrEx>
          <w:tblCellMar>
            <w:top w:w="0" w:type="dxa"/>
            <w:left w:w="108" w:type="dxa"/>
            <w:bottom w:w="0" w:type="dxa"/>
            <w:right w:w="108" w:type="dxa"/>
          </w:tblCellMar>
        </w:tblPrEx>
        <w:trPr>
          <w:trHeight w:val="15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01C8525"/>
        </w:tc>
        <w:tc>
          <w:tcPr>
            <w:tcW w:w="1957" w:type="dxa"/>
            <w:vMerge w:val="continue"/>
            <w:tcBorders>
              <w:top w:val="single" w:color="000000" w:sz="8" w:space="0"/>
              <w:left w:val="single" w:color="000000" w:sz="6" w:space="0"/>
              <w:bottom w:val="single" w:color="000000" w:sz="8" w:space="0"/>
              <w:right w:val="single" w:color="000000" w:sz="8" w:space="0"/>
            </w:tcBorders>
          </w:tcPr>
          <w:p w14:paraId="635BB87E"/>
        </w:tc>
        <w:tc>
          <w:tcPr>
            <w:tcW w:w="1957" w:type="dxa"/>
            <w:vMerge w:val="continue"/>
            <w:tcBorders>
              <w:top w:val="single" w:color="000000" w:sz="8" w:space="0"/>
              <w:left w:val="single" w:color="000000" w:sz="8" w:space="0"/>
              <w:bottom w:val="single" w:color="000000" w:sz="8" w:space="0"/>
              <w:right w:val="single" w:color="000000" w:sz="8" w:space="0"/>
            </w:tcBorders>
          </w:tcPr>
          <w:p w14:paraId="153A6B6E"/>
        </w:tc>
        <w:tc>
          <w:tcPr>
            <w:tcW w:w="1957" w:type="dxa"/>
            <w:vMerge w:val="continue"/>
            <w:tcBorders>
              <w:top w:val="single" w:color="000000" w:sz="8" w:space="0"/>
              <w:left w:val="single" w:color="000000" w:sz="8" w:space="0"/>
              <w:bottom w:val="single" w:color="000000" w:sz="8" w:space="0"/>
              <w:right w:val="single" w:color="000000" w:sz="6" w:space="0"/>
            </w:tcBorders>
          </w:tcPr>
          <w:p w14:paraId="1183789F"/>
        </w:tc>
        <w:tc>
          <w:tcPr>
            <w:tcW w:w="1957" w:type="dxa"/>
            <w:vMerge w:val="continue"/>
            <w:tcBorders>
              <w:top w:val="single" w:color="000000" w:sz="8" w:space="0"/>
              <w:left w:val="single" w:color="000000" w:sz="6" w:space="0"/>
              <w:bottom w:val="single" w:color="000000" w:sz="8" w:space="0"/>
              <w:right w:val="single" w:color="000000" w:sz="8" w:space="0"/>
            </w:tcBorders>
          </w:tcPr>
          <w:p w14:paraId="51B9C6A5"/>
        </w:tc>
        <w:tc>
          <w:tcPr>
            <w:tcW w:w="1957" w:type="dxa"/>
            <w:vMerge w:val="continue"/>
            <w:tcBorders>
              <w:top w:val="single" w:color="000000" w:sz="8" w:space="0"/>
              <w:left w:val="single" w:color="000000" w:sz="8" w:space="0"/>
              <w:bottom w:val="single" w:color="000000" w:sz="8" w:space="0"/>
              <w:right w:val="single" w:color="000000" w:sz="8" w:space="0"/>
            </w:tcBorders>
          </w:tcPr>
          <w:p w14:paraId="46AC8525"/>
        </w:tc>
        <w:tc>
          <w:tcPr>
            <w:tcW w:w="1957" w:type="dxa"/>
            <w:vMerge w:val="continue"/>
            <w:tcBorders>
              <w:top w:val="single" w:color="000000" w:sz="8" w:space="0"/>
              <w:left w:val="single" w:color="000000" w:sz="8" w:space="0"/>
              <w:bottom w:val="single" w:color="000000" w:sz="8" w:space="0"/>
              <w:right w:val="single" w:color="000000" w:sz="6" w:space="0"/>
            </w:tcBorders>
          </w:tcPr>
          <w:p w14:paraId="4E5CEAE2"/>
        </w:tc>
        <w:tc>
          <w:tcPr>
            <w:tcW w:w="1957" w:type="dxa"/>
            <w:vMerge w:val="continue"/>
            <w:tcBorders>
              <w:top w:val="single" w:color="000000" w:sz="8" w:space="0"/>
              <w:left w:val="single" w:color="000000" w:sz="6" w:space="0"/>
              <w:bottom w:val="single" w:color="000000" w:sz="8" w:space="0"/>
              <w:right w:val="single" w:color="000000" w:sz="8" w:space="0"/>
            </w:tcBorders>
          </w:tcPr>
          <w:p w14:paraId="51A433CC"/>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5D24CD2B">
            <w:pPr>
              <w:widowControl/>
              <w:autoSpaceDE w:val="0"/>
              <w:autoSpaceDN w:val="0"/>
              <w:spacing w:before="602" w:after="0" w:line="320" w:lineRule="exact"/>
              <w:ind w:left="0" w:right="0" w:firstLine="0"/>
              <w:jc w:val="center"/>
            </w:pPr>
            <w:r>
              <w:rPr>
                <w:rFonts w:ascii="7v6lAlxz+SimSun" w:hAnsi="7v6lAlxz+SimSun" w:eastAsia="7v6lAlxz+SimSun"/>
                <w:color w:val="000000"/>
                <w:sz w:val="32"/>
              </w:rPr>
              <w:t>1194</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71B902C">
            <w:pPr>
              <w:widowControl/>
              <w:autoSpaceDE w:val="0"/>
              <w:autoSpaceDN w:val="0"/>
              <w:spacing w:before="408" w:after="0" w:line="320" w:lineRule="exact"/>
              <w:ind w:left="0" w:right="0" w:firstLine="0"/>
              <w:jc w:val="center"/>
            </w:pPr>
            <w:r>
              <w:rPr>
                <w:rFonts w:ascii="7v6lAlxz+SimSun" w:hAnsi="7v6lAlxz+SimSun" w:eastAsia="7v6lAlxz+SimSun"/>
                <w:color w:val="000000"/>
                <w:sz w:val="32"/>
              </w:rPr>
              <w:t>推动和指导社区便民服务站基础设施</w:t>
            </w:r>
          </w:p>
          <w:p w14:paraId="2BABA8A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建设</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0605D28"/>
        </w:tc>
      </w:tr>
      <w:tr w14:paraId="3E12FE01">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FB6E7C3"/>
        </w:tc>
        <w:tc>
          <w:tcPr>
            <w:tcW w:w="1957" w:type="dxa"/>
            <w:vMerge w:val="continue"/>
            <w:tcBorders>
              <w:top w:val="single" w:color="000000" w:sz="8" w:space="0"/>
              <w:left w:val="single" w:color="000000" w:sz="6" w:space="0"/>
              <w:bottom w:val="single" w:color="000000" w:sz="8" w:space="0"/>
              <w:right w:val="single" w:color="000000" w:sz="8" w:space="0"/>
            </w:tcBorders>
          </w:tcPr>
          <w:p w14:paraId="11705E4E"/>
        </w:tc>
        <w:tc>
          <w:tcPr>
            <w:tcW w:w="1957" w:type="dxa"/>
            <w:vMerge w:val="continue"/>
            <w:tcBorders>
              <w:top w:val="single" w:color="000000" w:sz="8" w:space="0"/>
              <w:left w:val="single" w:color="000000" w:sz="8" w:space="0"/>
              <w:bottom w:val="single" w:color="000000" w:sz="8" w:space="0"/>
              <w:right w:val="single" w:color="000000" w:sz="8" w:space="0"/>
            </w:tcBorders>
          </w:tcPr>
          <w:p w14:paraId="33598D60"/>
        </w:tc>
        <w:tc>
          <w:tcPr>
            <w:tcW w:w="1957" w:type="dxa"/>
            <w:vMerge w:val="continue"/>
            <w:tcBorders>
              <w:top w:val="single" w:color="000000" w:sz="8" w:space="0"/>
              <w:left w:val="single" w:color="000000" w:sz="8" w:space="0"/>
              <w:bottom w:val="single" w:color="000000" w:sz="8" w:space="0"/>
              <w:right w:val="single" w:color="000000" w:sz="6" w:space="0"/>
            </w:tcBorders>
          </w:tcPr>
          <w:p w14:paraId="7A7C30A2"/>
        </w:tc>
        <w:tc>
          <w:tcPr>
            <w:tcW w:w="1957" w:type="dxa"/>
            <w:vMerge w:val="continue"/>
            <w:tcBorders>
              <w:top w:val="single" w:color="000000" w:sz="8" w:space="0"/>
              <w:left w:val="single" w:color="000000" w:sz="6" w:space="0"/>
              <w:bottom w:val="single" w:color="000000" w:sz="8" w:space="0"/>
              <w:right w:val="single" w:color="000000" w:sz="8" w:space="0"/>
            </w:tcBorders>
          </w:tcPr>
          <w:p w14:paraId="139BE69D"/>
        </w:tc>
        <w:tc>
          <w:tcPr>
            <w:tcW w:w="1957" w:type="dxa"/>
            <w:vMerge w:val="continue"/>
            <w:tcBorders>
              <w:top w:val="single" w:color="000000" w:sz="8" w:space="0"/>
              <w:left w:val="single" w:color="000000" w:sz="8" w:space="0"/>
              <w:bottom w:val="single" w:color="000000" w:sz="8" w:space="0"/>
              <w:right w:val="single" w:color="000000" w:sz="8" w:space="0"/>
            </w:tcBorders>
          </w:tcPr>
          <w:p w14:paraId="6C7D2A55"/>
        </w:tc>
        <w:tc>
          <w:tcPr>
            <w:tcW w:w="1957" w:type="dxa"/>
            <w:vMerge w:val="continue"/>
            <w:tcBorders>
              <w:top w:val="single" w:color="000000" w:sz="8" w:space="0"/>
              <w:left w:val="single" w:color="000000" w:sz="8" w:space="0"/>
              <w:bottom w:val="single" w:color="000000" w:sz="8" w:space="0"/>
              <w:right w:val="single" w:color="000000" w:sz="6" w:space="0"/>
            </w:tcBorders>
          </w:tcPr>
          <w:p w14:paraId="300A471E"/>
        </w:tc>
        <w:tc>
          <w:tcPr>
            <w:tcW w:w="1957" w:type="dxa"/>
            <w:vMerge w:val="continue"/>
            <w:tcBorders>
              <w:top w:val="single" w:color="000000" w:sz="8" w:space="0"/>
              <w:left w:val="single" w:color="000000" w:sz="6" w:space="0"/>
              <w:bottom w:val="single" w:color="000000" w:sz="8" w:space="0"/>
              <w:right w:val="single" w:color="000000" w:sz="8" w:space="0"/>
            </w:tcBorders>
          </w:tcPr>
          <w:p w14:paraId="3376BA8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3AEFC3FF">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1195</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64334D4C">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开展便民服务帮办、代办等工作</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74DC211"/>
        </w:tc>
      </w:tr>
      <w:tr w14:paraId="6C236548">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600A2457"/>
        </w:tc>
        <w:tc>
          <w:tcPr>
            <w:tcW w:w="1957" w:type="dxa"/>
            <w:vMerge w:val="continue"/>
            <w:tcBorders>
              <w:top w:val="single" w:color="000000" w:sz="8" w:space="0"/>
              <w:left w:val="single" w:color="000000" w:sz="6" w:space="0"/>
              <w:bottom w:val="single" w:color="000000" w:sz="8" w:space="0"/>
              <w:right w:val="single" w:color="000000" w:sz="8" w:space="0"/>
            </w:tcBorders>
          </w:tcPr>
          <w:p w14:paraId="13837233"/>
        </w:tc>
        <w:tc>
          <w:tcPr>
            <w:tcW w:w="1957" w:type="dxa"/>
            <w:vMerge w:val="continue"/>
            <w:tcBorders>
              <w:top w:val="single" w:color="000000" w:sz="8" w:space="0"/>
              <w:left w:val="single" w:color="000000" w:sz="8" w:space="0"/>
              <w:bottom w:val="single" w:color="000000" w:sz="8" w:space="0"/>
              <w:right w:val="single" w:color="000000" w:sz="8" w:space="0"/>
            </w:tcBorders>
          </w:tcPr>
          <w:p w14:paraId="23A1E49B"/>
        </w:tc>
        <w:tc>
          <w:tcPr>
            <w:tcW w:w="1957" w:type="dxa"/>
            <w:vMerge w:val="continue"/>
            <w:tcBorders>
              <w:top w:val="single" w:color="000000" w:sz="8" w:space="0"/>
              <w:left w:val="single" w:color="000000" w:sz="8" w:space="0"/>
              <w:bottom w:val="single" w:color="000000" w:sz="8" w:space="0"/>
              <w:right w:val="single" w:color="000000" w:sz="6" w:space="0"/>
            </w:tcBorders>
          </w:tcPr>
          <w:p w14:paraId="11116B6C"/>
        </w:tc>
        <w:tc>
          <w:tcPr>
            <w:tcW w:w="1957" w:type="dxa"/>
            <w:vMerge w:val="continue"/>
            <w:tcBorders>
              <w:top w:val="single" w:color="000000" w:sz="8" w:space="0"/>
              <w:left w:val="single" w:color="000000" w:sz="6" w:space="0"/>
              <w:bottom w:val="single" w:color="000000" w:sz="8" w:space="0"/>
              <w:right w:val="single" w:color="000000" w:sz="8" w:space="0"/>
            </w:tcBorders>
          </w:tcPr>
          <w:p w14:paraId="708A2435"/>
        </w:tc>
        <w:tc>
          <w:tcPr>
            <w:tcW w:w="1957" w:type="dxa"/>
            <w:vMerge w:val="continue"/>
            <w:tcBorders>
              <w:top w:val="single" w:color="000000" w:sz="8" w:space="0"/>
              <w:left w:val="single" w:color="000000" w:sz="8" w:space="0"/>
              <w:bottom w:val="single" w:color="000000" w:sz="8" w:space="0"/>
              <w:right w:val="single" w:color="000000" w:sz="8" w:space="0"/>
            </w:tcBorders>
          </w:tcPr>
          <w:p w14:paraId="1E8A6609"/>
        </w:tc>
        <w:tc>
          <w:tcPr>
            <w:tcW w:w="1957" w:type="dxa"/>
            <w:vMerge w:val="continue"/>
            <w:tcBorders>
              <w:top w:val="single" w:color="000000" w:sz="8" w:space="0"/>
              <w:left w:val="single" w:color="000000" w:sz="8" w:space="0"/>
              <w:bottom w:val="single" w:color="000000" w:sz="8" w:space="0"/>
              <w:right w:val="single" w:color="000000" w:sz="6" w:space="0"/>
            </w:tcBorders>
          </w:tcPr>
          <w:p w14:paraId="55DB0D14"/>
        </w:tc>
        <w:tc>
          <w:tcPr>
            <w:tcW w:w="1957" w:type="dxa"/>
            <w:vMerge w:val="continue"/>
            <w:tcBorders>
              <w:top w:val="single" w:color="000000" w:sz="8" w:space="0"/>
              <w:left w:val="single" w:color="000000" w:sz="6" w:space="0"/>
              <w:bottom w:val="single" w:color="000000" w:sz="8" w:space="0"/>
              <w:right w:val="single" w:color="000000" w:sz="8" w:space="0"/>
            </w:tcBorders>
          </w:tcPr>
          <w:p w14:paraId="300879DA"/>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399886D5">
            <w:pPr>
              <w:widowControl/>
              <w:autoSpaceDE w:val="0"/>
              <w:autoSpaceDN w:val="0"/>
              <w:spacing w:before="56" w:after="0" w:line="318" w:lineRule="exact"/>
              <w:ind w:left="0" w:right="0" w:firstLine="0"/>
              <w:jc w:val="center"/>
            </w:pPr>
            <w:r>
              <w:rPr>
                <w:rFonts w:ascii="7v6lAlxz+SimSun" w:hAnsi="7v6lAlxz+SimSun" w:eastAsia="7v6lAlxz+SimSun"/>
                <w:color w:val="000000"/>
                <w:sz w:val="32"/>
              </w:rPr>
              <w:t>1196</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2D3925C6">
            <w:pPr>
              <w:widowControl/>
              <w:autoSpaceDE w:val="0"/>
              <w:autoSpaceDN w:val="0"/>
              <w:spacing w:before="56" w:after="0" w:line="318" w:lineRule="exact"/>
              <w:ind w:left="0" w:right="0" w:firstLine="0"/>
              <w:jc w:val="center"/>
            </w:pPr>
            <w:r>
              <w:rPr>
                <w:rFonts w:ascii="7v6lAlxz+SimSun" w:hAnsi="7v6lAlxz+SimSun" w:eastAsia="7v6lAlxz+SimSun"/>
                <w:color w:val="000000"/>
                <w:sz w:val="32"/>
              </w:rPr>
              <w:t>落实好持证上岗制</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8CCC322"/>
        </w:tc>
      </w:tr>
      <w:tr w14:paraId="3F016F40">
        <w:tblPrEx>
          <w:tblCellMar>
            <w:top w:w="0" w:type="dxa"/>
            <w:left w:w="108" w:type="dxa"/>
            <w:bottom w:w="0" w:type="dxa"/>
            <w:right w:w="108" w:type="dxa"/>
          </w:tblCellMar>
        </w:tblPrEx>
        <w:trPr>
          <w:trHeight w:val="114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33916947"/>
        </w:tc>
        <w:tc>
          <w:tcPr>
            <w:tcW w:w="1957" w:type="dxa"/>
            <w:vMerge w:val="continue"/>
            <w:tcBorders>
              <w:top w:val="single" w:color="000000" w:sz="8" w:space="0"/>
              <w:left w:val="single" w:color="000000" w:sz="6" w:space="0"/>
              <w:bottom w:val="single" w:color="000000" w:sz="8" w:space="0"/>
              <w:right w:val="single" w:color="000000" w:sz="8" w:space="0"/>
            </w:tcBorders>
          </w:tcPr>
          <w:p w14:paraId="730A141F"/>
        </w:tc>
        <w:tc>
          <w:tcPr>
            <w:tcW w:w="1957" w:type="dxa"/>
            <w:vMerge w:val="continue"/>
            <w:tcBorders>
              <w:top w:val="single" w:color="000000" w:sz="8" w:space="0"/>
              <w:left w:val="single" w:color="000000" w:sz="8" w:space="0"/>
              <w:bottom w:val="single" w:color="000000" w:sz="8" w:space="0"/>
              <w:right w:val="single" w:color="000000" w:sz="8" w:space="0"/>
            </w:tcBorders>
          </w:tcPr>
          <w:p w14:paraId="1B6E92AF"/>
        </w:tc>
        <w:tc>
          <w:tcPr>
            <w:tcW w:w="1957" w:type="dxa"/>
            <w:vMerge w:val="continue"/>
            <w:tcBorders>
              <w:top w:val="single" w:color="000000" w:sz="8" w:space="0"/>
              <w:left w:val="single" w:color="000000" w:sz="8" w:space="0"/>
              <w:bottom w:val="single" w:color="000000" w:sz="8" w:space="0"/>
              <w:right w:val="single" w:color="000000" w:sz="6" w:space="0"/>
            </w:tcBorders>
          </w:tcPr>
          <w:p w14:paraId="3DBC6633"/>
        </w:tc>
        <w:tc>
          <w:tcPr>
            <w:tcW w:w="1957" w:type="dxa"/>
            <w:vMerge w:val="continue"/>
            <w:tcBorders>
              <w:top w:val="single" w:color="000000" w:sz="8" w:space="0"/>
              <w:left w:val="single" w:color="000000" w:sz="6" w:space="0"/>
              <w:bottom w:val="single" w:color="000000" w:sz="8" w:space="0"/>
              <w:right w:val="single" w:color="000000" w:sz="8" w:space="0"/>
            </w:tcBorders>
          </w:tcPr>
          <w:p w14:paraId="4D6199A7"/>
        </w:tc>
        <w:tc>
          <w:tcPr>
            <w:tcW w:w="1957" w:type="dxa"/>
            <w:vMerge w:val="continue"/>
            <w:tcBorders>
              <w:top w:val="single" w:color="000000" w:sz="8" w:space="0"/>
              <w:left w:val="single" w:color="000000" w:sz="8" w:space="0"/>
              <w:bottom w:val="single" w:color="000000" w:sz="8" w:space="0"/>
              <w:right w:val="single" w:color="000000" w:sz="8" w:space="0"/>
            </w:tcBorders>
          </w:tcPr>
          <w:p w14:paraId="09142B50"/>
        </w:tc>
        <w:tc>
          <w:tcPr>
            <w:tcW w:w="1957" w:type="dxa"/>
            <w:vMerge w:val="continue"/>
            <w:tcBorders>
              <w:top w:val="single" w:color="000000" w:sz="8" w:space="0"/>
              <w:left w:val="single" w:color="000000" w:sz="8" w:space="0"/>
              <w:bottom w:val="single" w:color="000000" w:sz="8" w:space="0"/>
              <w:right w:val="single" w:color="000000" w:sz="6" w:space="0"/>
            </w:tcBorders>
          </w:tcPr>
          <w:p w14:paraId="2B02CE97"/>
        </w:tc>
        <w:tc>
          <w:tcPr>
            <w:tcW w:w="1957" w:type="dxa"/>
            <w:vMerge w:val="continue"/>
            <w:tcBorders>
              <w:top w:val="single" w:color="000000" w:sz="8" w:space="0"/>
              <w:left w:val="single" w:color="000000" w:sz="6" w:space="0"/>
              <w:bottom w:val="single" w:color="000000" w:sz="8" w:space="0"/>
              <w:right w:val="single" w:color="000000" w:sz="8" w:space="0"/>
            </w:tcBorders>
          </w:tcPr>
          <w:p w14:paraId="28D5B151"/>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39B9CFCE">
            <w:pPr>
              <w:widowControl/>
              <w:autoSpaceDE w:val="0"/>
              <w:autoSpaceDN w:val="0"/>
              <w:spacing w:before="422" w:after="0" w:line="320" w:lineRule="exact"/>
              <w:ind w:left="0" w:right="0" w:firstLine="0"/>
              <w:jc w:val="center"/>
            </w:pPr>
            <w:r>
              <w:rPr>
                <w:rFonts w:ascii="7v6lAlxz+SimSun" w:hAnsi="7v6lAlxz+SimSun" w:eastAsia="7v6lAlxz+SimSun"/>
                <w:color w:val="000000"/>
                <w:sz w:val="32"/>
              </w:rPr>
              <w:t>1197</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17F63EAD">
            <w:pPr>
              <w:widowControl/>
              <w:autoSpaceDE w:val="0"/>
              <w:autoSpaceDN w:val="0"/>
              <w:spacing w:before="0" w:after="0" w:line="374" w:lineRule="exact"/>
              <w:ind w:left="0" w:right="0" w:firstLine="0"/>
              <w:jc w:val="center"/>
            </w:pPr>
            <w:r>
              <w:rPr>
                <w:rFonts w:ascii="7v6lAlxz+SimSun" w:hAnsi="7v6lAlxz+SimSun" w:eastAsia="7v6lAlxz+SimSun"/>
                <w:color w:val="000000"/>
                <w:sz w:val="32"/>
              </w:rPr>
              <w:t>合理布局大厅各项功能区，全面设立通用综合窗口，提高政务服务大厅环</w:t>
            </w:r>
          </w:p>
          <w:p w14:paraId="3F325819">
            <w:pPr>
              <w:widowControl/>
              <w:autoSpaceDE w:val="0"/>
              <w:autoSpaceDN w:val="0"/>
              <w:spacing w:before="60" w:after="0" w:line="320" w:lineRule="exact"/>
              <w:ind w:left="0" w:right="0" w:firstLine="0"/>
              <w:jc w:val="center"/>
            </w:pPr>
            <w:r>
              <w:rPr>
                <w:rFonts w:ascii="7v6lAlxz+SimSun" w:hAnsi="7v6lAlxz+SimSun" w:eastAsia="7v6lAlxz+SimSun"/>
                <w:color w:val="000000"/>
                <w:sz w:val="32"/>
              </w:rPr>
              <w:t>境</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57870C9"/>
        </w:tc>
      </w:tr>
      <w:tr w14:paraId="017B6E19">
        <w:tblPrEx>
          <w:tblCellMar>
            <w:top w:w="0" w:type="dxa"/>
            <w:left w:w="108" w:type="dxa"/>
            <w:bottom w:w="0" w:type="dxa"/>
            <w:right w:w="108" w:type="dxa"/>
          </w:tblCellMar>
        </w:tblPrEx>
        <w:trPr>
          <w:trHeight w:val="404"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D535C1A"/>
        </w:tc>
        <w:tc>
          <w:tcPr>
            <w:tcW w:w="1957" w:type="dxa"/>
            <w:vMerge w:val="continue"/>
            <w:tcBorders>
              <w:top w:val="single" w:color="000000" w:sz="8" w:space="0"/>
              <w:left w:val="single" w:color="000000" w:sz="6" w:space="0"/>
              <w:bottom w:val="single" w:color="000000" w:sz="8" w:space="0"/>
              <w:right w:val="single" w:color="000000" w:sz="8" w:space="0"/>
            </w:tcBorders>
          </w:tcPr>
          <w:p w14:paraId="2C796309"/>
        </w:tc>
        <w:tc>
          <w:tcPr>
            <w:tcW w:w="1957" w:type="dxa"/>
            <w:vMerge w:val="continue"/>
            <w:tcBorders>
              <w:top w:val="single" w:color="000000" w:sz="8" w:space="0"/>
              <w:left w:val="single" w:color="000000" w:sz="8" w:space="0"/>
              <w:bottom w:val="single" w:color="000000" w:sz="8" w:space="0"/>
              <w:right w:val="single" w:color="000000" w:sz="8" w:space="0"/>
            </w:tcBorders>
          </w:tcPr>
          <w:p w14:paraId="5F466887"/>
        </w:tc>
        <w:tc>
          <w:tcPr>
            <w:tcW w:w="1957" w:type="dxa"/>
            <w:vMerge w:val="continue"/>
            <w:tcBorders>
              <w:top w:val="single" w:color="000000" w:sz="8" w:space="0"/>
              <w:left w:val="single" w:color="000000" w:sz="8" w:space="0"/>
              <w:bottom w:val="single" w:color="000000" w:sz="8" w:space="0"/>
              <w:right w:val="single" w:color="000000" w:sz="6" w:space="0"/>
            </w:tcBorders>
          </w:tcPr>
          <w:p w14:paraId="26AE0F62"/>
        </w:tc>
        <w:tc>
          <w:tcPr>
            <w:tcW w:w="1957" w:type="dxa"/>
            <w:vMerge w:val="continue"/>
            <w:tcBorders>
              <w:top w:val="single" w:color="000000" w:sz="8" w:space="0"/>
              <w:left w:val="single" w:color="000000" w:sz="6" w:space="0"/>
              <w:bottom w:val="single" w:color="000000" w:sz="8" w:space="0"/>
              <w:right w:val="single" w:color="000000" w:sz="8" w:space="0"/>
            </w:tcBorders>
          </w:tcPr>
          <w:p w14:paraId="0AF833BB"/>
        </w:tc>
        <w:tc>
          <w:tcPr>
            <w:tcW w:w="1957" w:type="dxa"/>
            <w:vMerge w:val="continue"/>
            <w:tcBorders>
              <w:top w:val="single" w:color="000000" w:sz="8" w:space="0"/>
              <w:left w:val="single" w:color="000000" w:sz="8" w:space="0"/>
              <w:bottom w:val="single" w:color="000000" w:sz="8" w:space="0"/>
              <w:right w:val="single" w:color="000000" w:sz="8" w:space="0"/>
            </w:tcBorders>
          </w:tcPr>
          <w:p w14:paraId="2CC250A9"/>
        </w:tc>
        <w:tc>
          <w:tcPr>
            <w:tcW w:w="1957" w:type="dxa"/>
            <w:vMerge w:val="continue"/>
            <w:tcBorders>
              <w:top w:val="single" w:color="000000" w:sz="8" w:space="0"/>
              <w:left w:val="single" w:color="000000" w:sz="8" w:space="0"/>
              <w:bottom w:val="single" w:color="000000" w:sz="8" w:space="0"/>
              <w:right w:val="single" w:color="000000" w:sz="6" w:space="0"/>
            </w:tcBorders>
          </w:tcPr>
          <w:p w14:paraId="3E15FC2A"/>
        </w:tc>
        <w:tc>
          <w:tcPr>
            <w:tcW w:w="1957" w:type="dxa"/>
            <w:vMerge w:val="continue"/>
            <w:tcBorders>
              <w:top w:val="single" w:color="000000" w:sz="8" w:space="0"/>
              <w:left w:val="single" w:color="000000" w:sz="6" w:space="0"/>
              <w:bottom w:val="single" w:color="000000" w:sz="8" w:space="0"/>
              <w:right w:val="single" w:color="000000" w:sz="8" w:space="0"/>
            </w:tcBorders>
          </w:tcPr>
          <w:p w14:paraId="3AA5BFEF"/>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798F1878">
            <w:pPr>
              <w:widowControl/>
              <w:autoSpaceDE w:val="0"/>
              <w:autoSpaceDN w:val="0"/>
              <w:spacing w:before="54" w:after="0" w:line="318" w:lineRule="exact"/>
              <w:ind w:left="0" w:right="0" w:firstLine="0"/>
              <w:jc w:val="center"/>
            </w:pPr>
            <w:r>
              <w:rPr>
                <w:rFonts w:ascii="7v6lAlxz+SimSun" w:hAnsi="7v6lAlxz+SimSun" w:eastAsia="7v6lAlxz+SimSun"/>
                <w:color w:val="000000"/>
                <w:sz w:val="32"/>
              </w:rPr>
              <w:t>1198</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56933B7E">
            <w:pPr>
              <w:widowControl/>
              <w:autoSpaceDE w:val="0"/>
              <w:autoSpaceDN w:val="0"/>
              <w:spacing w:before="54" w:after="0" w:line="318" w:lineRule="exact"/>
              <w:ind w:left="0" w:right="0" w:firstLine="0"/>
              <w:jc w:val="center"/>
            </w:pPr>
            <w:r>
              <w:rPr>
                <w:rFonts w:ascii="7v6lAlxz+SimSun" w:hAnsi="7v6lAlxz+SimSun" w:eastAsia="7v6lAlxz+SimSun"/>
                <w:color w:val="000000"/>
                <w:sz w:val="32"/>
              </w:rPr>
              <w:t>公共服务事项认领</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1B743369"/>
        </w:tc>
      </w:tr>
      <w:tr w14:paraId="3268AA4A">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504ECA88"/>
        </w:tc>
        <w:tc>
          <w:tcPr>
            <w:tcW w:w="1957" w:type="dxa"/>
            <w:vMerge w:val="continue"/>
            <w:tcBorders>
              <w:top w:val="single" w:color="000000" w:sz="8" w:space="0"/>
              <w:left w:val="single" w:color="000000" w:sz="6" w:space="0"/>
              <w:bottom w:val="single" w:color="000000" w:sz="8" w:space="0"/>
              <w:right w:val="single" w:color="000000" w:sz="8" w:space="0"/>
            </w:tcBorders>
          </w:tcPr>
          <w:p w14:paraId="526230E3"/>
        </w:tc>
        <w:tc>
          <w:tcPr>
            <w:tcW w:w="1957" w:type="dxa"/>
            <w:vMerge w:val="continue"/>
            <w:tcBorders>
              <w:top w:val="single" w:color="000000" w:sz="8" w:space="0"/>
              <w:left w:val="single" w:color="000000" w:sz="8" w:space="0"/>
              <w:bottom w:val="single" w:color="000000" w:sz="8" w:space="0"/>
              <w:right w:val="single" w:color="000000" w:sz="8" w:space="0"/>
            </w:tcBorders>
          </w:tcPr>
          <w:p w14:paraId="34E5D54F"/>
        </w:tc>
        <w:tc>
          <w:tcPr>
            <w:tcW w:w="1957" w:type="dxa"/>
            <w:vMerge w:val="continue"/>
            <w:tcBorders>
              <w:top w:val="single" w:color="000000" w:sz="8" w:space="0"/>
              <w:left w:val="single" w:color="000000" w:sz="8" w:space="0"/>
              <w:bottom w:val="single" w:color="000000" w:sz="8" w:space="0"/>
              <w:right w:val="single" w:color="000000" w:sz="6" w:space="0"/>
            </w:tcBorders>
          </w:tcPr>
          <w:p w14:paraId="43E6B6F6"/>
        </w:tc>
        <w:tc>
          <w:tcPr>
            <w:tcW w:w="1957" w:type="dxa"/>
            <w:vMerge w:val="continue"/>
            <w:tcBorders>
              <w:top w:val="single" w:color="000000" w:sz="8" w:space="0"/>
              <w:left w:val="single" w:color="000000" w:sz="6" w:space="0"/>
              <w:bottom w:val="single" w:color="000000" w:sz="8" w:space="0"/>
              <w:right w:val="single" w:color="000000" w:sz="8" w:space="0"/>
            </w:tcBorders>
          </w:tcPr>
          <w:p w14:paraId="51CCF034"/>
        </w:tc>
        <w:tc>
          <w:tcPr>
            <w:tcW w:w="1957" w:type="dxa"/>
            <w:vMerge w:val="continue"/>
            <w:tcBorders>
              <w:top w:val="single" w:color="000000" w:sz="8" w:space="0"/>
              <w:left w:val="single" w:color="000000" w:sz="8" w:space="0"/>
              <w:bottom w:val="single" w:color="000000" w:sz="8" w:space="0"/>
              <w:right w:val="single" w:color="000000" w:sz="8" w:space="0"/>
            </w:tcBorders>
          </w:tcPr>
          <w:p w14:paraId="42ED6B3C"/>
        </w:tc>
        <w:tc>
          <w:tcPr>
            <w:tcW w:w="1957" w:type="dxa"/>
            <w:vMerge w:val="continue"/>
            <w:tcBorders>
              <w:top w:val="single" w:color="000000" w:sz="8" w:space="0"/>
              <w:left w:val="single" w:color="000000" w:sz="8" w:space="0"/>
              <w:bottom w:val="single" w:color="000000" w:sz="8" w:space="0"/>
              <w:right w:val="single" w:color="000000" w:sz="6" w:space="0"/>
            </w:tcBorders>
          </w:tcPr>
          <w:p w14:paraId="2A384C48"/>
        </w:tc>
        <w:tc>
          <w:tcPr>
            <w:tcW w:w="1957" w:type="dxa"/>
            <w:vMerge w:val="continue"/>
            <w:tcBorders>
              <w:top w:val="single" w:color="000000" w:sz="8" w:space="0"/>
              <w:left w:val="single" w:color="000000" w:sz="6" w:space="0"/>
              <w:bottom w:val="single" w:color="000000" w:sz="8" w:space="0"/>
              <w:right w:val="single" w:color="000000" w:sz="8" w:space="0"/>
            </w:tcBorders>
          </w:tcPr>
          <w:p w14:paraId="672EEF15"/>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50C502BB">
            <w:pPr>
              <w:widowControl/>
              <w:autoSpaceDE w:val="0"/>
              <w:autoSpaceDN w:val="0"/>
              <w:spacing w:before="56" w:after="0" w:line="318" w:lineRule="exact"/>
              <w:ind w:left="0" w:right="0" w:firstLine="0"/>
              <w:jc w:val="center"/>
            </w:pPr>
            <w:r>
              <w:rPr>
                <w:rFonts w:ascii="7v6lAlxz+SimSun" w:hAnsi="7v6lAlxz+SimSun" w:eastAsia="7v6lAlxz+SimSun"/>
                <w:color w:val="000000"/>
                <w:sz w:val="32"/>
              </w:rPr>
              <w:t>1199</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1F09B1AA">
            <w:pPr>
              <w:widowControl/>
              <w:autoSpaceDE w:val="0"/>
              <w:autoSpaceDN w:val="0"/>
              <w:spacing w:before="56" w:after="0" w:line="318" w:lineRule="exact"/>
              <w:ind w:left="0" w:right="0" w:firstLine="0"/>
              <w:jc w:val="center"/>
            </w:pPr>
            <w:r>
              <w:rPr>
                <w:rFonts w:ascii="7v6lAlxz+SimSun" w:hAnsi="7v6lAlxz+SimSun" w:eastAsia="7v6lAlxz+SimSun"/>
                <w:color w:val="000000"/>
                <w:sz w:val="32"/>
              </w:rPr>
              <w:t>落实政务服务“好差评”制度</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7A9BD798"/>
        </w:tc>
      </w:tr>
      <w:tr w14:paraId="42ADF4E9">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2F2C7BB3"/>
        </w:tc>
        <w:tc>
          <w:tcPr>
            <w:tcW w:w="1957" w:type="dxa"/>
            <w:vMerge w:val="continue"/>
            <w:tcBorders>
              <w:top w:val="single" w:color="000000" w:sz="8" w:space="0"/>
              <w:left w:val="single" w:color="000000" w:sz="6" w:space="0"/>
              <w:bottom w:val="single" w:color="000000" w:sz="8" w:space="0"/>
              <w:right w:val="single" w:color="000000" w:sz="8" w:space="0"/>
            </w:tcBorders>
          </w:tcPr>
          <w:p w14:paraId="54756CB6"/>
        </w:tc>
        <w:tc>
          <w:tcPr>
            <w:tcW w:w="1957" w:type="dxa"/>
            <w:vMerge w:val="continue"/>
            <w:tcBorders>
              <w:top w:val="single" w:color="000000" w:sz="8" w:space="0"/>
              <w:left w:val="single" w:color="000000" w:sz="8" w:space="0"/>
              <w:bottom w:val="single" w:color="000000" w:sz="8" w:space="0"/>
              <w:right w:val="single" w:color="000000" w:sz="8" w:space="0"/>
            </w:tcBorders>
          </w:tcPr>
          <w:p w14:paraId="0D5E8F45"/>
        </w:tc>
        <w:tc>
          <w:tcPr>
            <w:tcW w:w="1957" w:type="dxa"/>
            <w:vMerge w:val="continue"/>
            <w:tcBorders>
              <w:top w:val="single" w:color="000000" w:sz="8" w:space="0"/>
              <w:left w:val="single" w:color="000000" w:sz="8" w:space="0"/>
              <w:bottom w:val="single" w:color="000000" w:sz="8" w:space="0"/>
              <w:right w:val="single" w:color="000000" w:sz="6" w:space="0"/>
            </w:tcBorders>
          </w:tcPr>
          <w:p w14:paraId="6B77B418"/>
        </w:tc>
        <w:tc>
          <w:tcPr>
            <w:tcW w:w="1957" w:type="dxa"/>
            <w:vMerge w:val="continue"/>
            <w:tcBorders>
              <w:top w:val="single" w:color="000000" w:sz="8" w:space="0"/>
              <w:left w:val="single" w:color="000000" w:sz="6" w:space="0"/>
              <w:bottom w:val="single" w:color="000000" w:sz="8" w:space="0"/>
              <w:right w:val="single" w:color="000000" w:sz="8" w:space="0"/>
            </w:tcBorders>
          </w:tcPr>
          <w:p w14:paraId="215907B2"/>
        </w:tc>
        <w:tc>
          <w:tcPr>
            <w:tcW w:w="1957" w:type="dxa"/>
            <w:vMerge w:val="continue"/>
            <w:tcBorders>
              <w:top w:val="single" w:color="000000" w:sz="8" w:space="0"/>
              <w:left w:val="single" w:color="000000" w:sz="8" w:space="0"/>
              <w:bottom w:val="single" w:color="000000" w:sz="8" w:space="0"/>
              <w:right w:val="single" w:color="000000" w:sz="8" w:space="0"/>
            </w:tcBorders>
          </w:tcPr>
          <w:p w14:paraId="400EC309"/>
        </w:tc>
        <w:tc>
          <w:tcPr>
            <w:tcW w:w="1957" w:type="dxa"/>
            <w:vMerge w:val="continue"/>
            <w:tcBorders>
              <w:top w:val="single" w:color="000000" w:sz="8" w:space="0"/>
              <w:left w:val="single" w:color="000000" w:sz="8" w:space="0"/>
              <w:bottom w:val="single" w:color="000000" w:sz="8" w:space="0"/>
              <w:right w:val="single" w:color="000000" w:sz="6" w:space="0"/>
            </w:tcBorders>
          </w:tcPr>
          <w:p w14:paraId="0BB71FA5"/>
        </w:tc>
        <w:tc>
          <w:tcPr>
            <w:tcW w:w="1957" w:type="dxa"/>
            <w:vMerge w:val="continue"/>
            <w:tcBorders>
              <w:top w:val="single" w:color="000000" w:sz="8" w:space="0"/>
              <w:left w:val="single" w:color="000000" w:sz="6" w:space="0"/>
              <w:bottom w:val="single" w:color="000000" w:sz="8" w:space="0"/>
              <w:right w:val="single" w:color="000000" w:sz="8" w:space="0"/>
            </w:tcBorders>
          </w:tcPr>
          <w:p w14:paraId="16616D2A"/>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A23D817">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1200</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671A18FA">
            <w:pPr>
              <w:widowControl/>
              <w:autoSpaceDE w:val="0"/>
              <w:autoSpaceDN w:val="0"/>
              <w:spacing w:before="52" w:after="0" w:line="320" w:lineRule="exact"/>
              <w:ind w:left="0" w:right="0" w:firstLine="0"/>
              <w:jc w:val="center"/>
            </w:pPr>
            <w:r>
              <w:rPr>
                <w:rFonts w:ascii="7v6lAlxz+SimSun" w:hAnsi="7v6lAlxz+SimSun" w:eastAsia="7v6lAlxz+SimSun"/>
                <w:color w:val="000000"/>
                <w:sz w:val="32"/>
              </w:rPr>
              <w:t>落实错时延时服务机制</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0E806A"/>
        </w:tc>
      </w:tr>
      <w:tr w14:paraId="16AB582F">
        <w:tblPrEx>
          <w:tblCellMar>
            <w:top w:w="0" w:type="dxa"/>
            <w:left w:w="108" w:type="dxa"/>
            <w:bottom w:w="0" w:type="dxa"/>
            <w:right w:w="108" w:type="dxa"/>
          </w:tblCellMar>
        </w:tblPrEx>
        <w:trPr>
          <w:trHeight w:val="406"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26C4DB1"/>
        </w:tc>
        <w:tc>
          <w:tcPr>
            <w:tcW w:w="1957" w:type="dxa"/>
            <w:vMerge w:val="continue"/>
            <w:tcBorders>
              <w:top w:val="single" w:color="000000" w:sz="8" w:space="0"/>
              <w:left w:val="single" w:color="000000" w:sz="6" w:space="0"/>
              <w:bottom w:val="single" w:color="000000" w:sz="8" w:space="0"/>
              <w:right w:val="single" w:color="000000" w:sz="8" w:space="0"/>
            </w:tcBorders>
          </w:tcPr>
          <w:p w14:paraId="68D5E5A9"/>
        </w:tc>
        <w:tc>
          <w:tcPr>
            <w:tcW w:w="1957" w:type="dxa"/>
            <w:vMerge w:val="continue"/>
            <w:tcBorders>
              <w:top w:val="single" w:color="000000" w:sz="8" w:space="0"/>
              <w:left w:val="single" w:color="000000" w:sz="8" w:space="0"/>
              <w:bottom w:val="single" w:color="000000" w:sz="8" w:space="0"/>
              <w:right w:val="single" w:color="000000" w:sz="8" w:space="0"/>
            </w:tcBorders>
          </w:tcPr>
          <w:p w14:paraId="7B278E0F"/>
        </w:tc>
        <w:tc>
          <w:tcPr>
            <w:tcW w:w="1957" w:type="dxa"/>
            <w:vMerge w:val="continue"/>
            <w:tcBorders>
              <w:top w:val="single" w:color="000000" w:sz="8" w:space="0"/>
              <w:left w:val="single" w:color="000000" w:sz="8" w:space="0"/>
              <w:bottom w:val="single" w:color="000000" w:sz="8" w:space="0"/>
              <w:right w:val="single" w:color="000000" w:sz="6" w:space="0"/>
            </w:tcBorders>
          </w:tcPr>
          <w:p w14:paraId="07A29581"/>
        </w:tc>
        <w:tc>
          <w:tcPr>
            <w:tcW w:w="1957" w:type="dxa"/>
            <w:vMerge w:val="continue"/>
            <w:tcBorders>
              <w:top w:val="single" w:color="000000" w:sz="8" w:space="0"/>
              <w:left w:val="single" w:color="000000" w:sz="6" w:space="0"/>
              <w:bottom w:val="single" w:color="000000" w:sz="8" w:space="0"/>
              <w:right w:val="single" w:color="000000" w:sz="8" w:space="0"/>
            </w:tcBorders>
          </w:tcPr>
          <w:p w14:paraId="75FEDDC2"/>
        </w:tc>
        <w:tc>
          <w:tcPr>
            <w:tcW w:w="1957" w:type="dxa"/>
            <w:vMerge w:val="continue"/>
            <w:tcBorders>
              <w:top w:val="single" w:color="000000" w:sz="8" w:space="0"/>
              <w:left w:val="single" w:color="000000" w:sz="8" w:space="0"/>
              <w:bottom w:val="single" w:color="000000" w:sz="8" w:space="0"/>
              <w:right w:val="single" w:color="000000" w:sz="8" w:space="0"/>
            </w:tcBorders>
          </w:tcPr>
          <w:p w14:paraId="29CBE0CF"/>
        </w:tc>
        <w:tc>
          <w:tcPr>
            <w:tcW w:w="1957" w:type="dxa"/>
            <w:vMerge w:val="continue"/>
            <w:tcBorders>
              <w:top w:val="single" w:color="000000" w:sz="8" w:space="0"/>
              <w:left w:val="single" w:color="000000" w:sz="8" w:space="0"/>
              <w:bottom w:val="single" w:color="000000" w:sz="8" w:space="0"/>
              <w:right w:val="single" w:color="000000" w:sz="6" w:space="0"/>
            </w:tcBorders>
          </w:tcPr>
          <w:p w14:paraId="74B2739C"/>
        </w:tc>
        <w:tc>
          <w:tcPr>
            <w:tcW w:w="1957" w:type="dxa"/>
            <w:vMerge w:val="continue"/>
            <w:tcBorders>
              <w:top w:val="single" w:color="000000" w:sz="8" w:space="0"/>
              <w:left w:val="single" w:color="000000" w:sz="6" w:space="0"/>
              <w:bottom w:val="single" w:color="000000" w:sz="8" w:space="0"/>
              <w:right w:val="single" w:color="000000" w:sz="8" w:space="0"/>
            </w:tcBorders>
          </w:tcPr>
          <w:p w14:paraId="1B6BA2F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EAED218">
            <w:pPr>
              <w:widowControl/>
              <w:autoSpaceDE w:val="0"/>
              <w:autoSpaceDN w:val="0"/>
              <w:spacing w:before="52" w:after="0" w:line="320" w:lineRule="exact"/>
              <w:ind w:left="0" w:right="0" w:firstLine="0"/>
              <w:jc w:val="center"/>
            </w:pPr>
            <w:r>
              <w:rPr>
                <w:rFonts w:ascii="7v6lAlxz+SimSun" w:hAnsi="7v6lAlxz+SimSun" w:eastAsia="7v6lAlxz+SimSun"/>
                <w:color w:val="000000"/>
                <w:sz w:val="32"/>
              </w:rPr>
              <w:t>1201</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5659AC37">
            <w:pPr>
              <w:widowControl/>
              <w:autoSpaceDE w:val="0"/>
              <w:autoSpaceDN w:val="0"/>
              <w:spacing w:before="52" w:after="0" w:line="320" w:lineRule="exact"/>
              <w:ind w:left="0" w:right="0" w:firstLine="0"/>
              <w:jc w:val="center"/>
            </w:pPr>
            <w:r>
              <w:rPr>
                <w:rFonts w:ascii="7v6lAlxz+SimSun" w:hAnsi="7v6lAlxz+SimSun" w:eastAsia="7v6lAlxz+SimSun"/>
                <w:color w:val="000000"/>
                <w:sz w:val="32"/>
              </w:rPr>
              <w:t>基层便民赋权事项认领和管理</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3F7AED52"/>
        </w:tc>
      </w:tr>
    </w:tbl>
    <w:p w14:paraId="3F827FF7">
      <w:pPr>
        <w:widowControl/>
        <w:autoSpaceDE w:val="0"/>
        <w:autoSpaceDN w:val="0"/>
        <w:spacing w:before="716" w:after="0" w:line="414" w:lineRule="exact"/>
        <w:ind w:left="0" w:right="0" w:firstLine="0"/>
        <w:jc w:val="center"/>
      </w:pPr>
      <w:r>
        <w:rPr>
          <w:rFonts w:ascii="宋体" w:hAnsi="宋体" w:eastAsia="宋体"/>
          <w:color w:val="000000"/>
          <w:sz w:val="36"/>
        </w:rPr>
        <w:t>-114-</w:t>
      </w:r>
    </w:p>
    <w:p w14:paraId="6A9606D7">
      <w:pPr>
        <w:sectPr>
          <w:pgSz w:w="23811" w:h="17237"/>
          <w:pgMar w:top="570" w:right="1140" w:bottom="110" w:left="1140" w:header="720" w:footer="720" w:gutter="0"/>
          <w:cols w:equalWidth="0" w:num="1">
            <w:col w:w="21532"/>
          </w:cols>
          <w:docGrid w:linePitch="360" w:charSpace="0"/>
        </w:sectPr>
      </w:pPr>
    </w:p>
    <w:p w14:paraId="03600727">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736600</wp:posOffset>
            </wp:positionH>
            <wp:positionV relativeFrom="page">
              <wp:posOffset>725170</wp:posOffset>
            </wp:positionV>
            <wp:extent cx="13647420" cy="6874510"/>
            <wp:effectExtent l="0" t="0" r="1143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pic:cNvPicPr>
                      <a:picLocks noChangeAspect="1"/>
                    </pic:cNvPicPr>
                  </pic:nvPicPr>
                  <pic:blipFill>
                    <a:blip r:embed="rId110"/>
                    <a:stretch>
                      <a:fillRect/>
                    </a:stretch>
                  </pic:blipFill>
                  <pic:spPr>
                    <a:xfrm>
                      <a:off x="0" y="0"/>
                      <a:ext cx="13647419" cy="6874506"/>
                    </a:xfrm>
                    <a:prstGeom prst="rect">
                      <a:avLst/>
                    </a:prstGeom>
                  </pic:spPr>
                </pic:pic>
              </a:graphicData>
            </a:graphic>
          </wp:anchor>
        </w:drawing>
      </w:r>
    </w:p>
    <w:p w14:paraId="21FBA834">
      <w:pPr>
        <w:widowControl/>
        <w:autoSpaceDE w:val="0"/>
        <w:autoSpaceDN w:val="0"/>
        <w:spacing w:before="212" w:after="212" w:line="562" w:lineRule="exact"/>
        <w:ind w:left="0" w:right="0" w:firstLine="0"/>
        <w:jc w:val="center"/>
      </w:pPr>
      <w:r>
        <w:rPr>
          <w:rFonts w:ascii="L82QFOq4+FZXBSK" w:hAnsi="L82QFOq4+FZXBSK" w:eastAsia="L82QFOq4+FZXBSK"/>
          <w:color w:val="000000"/>
          <w:sz w:val="48"/>
        </w:rPr>
        <w:t>景德镇市珠山区新厂街道基本履行职责事项清单（大项111项，子项291项，起底工作事项1208项）</w:t>
      </w:r>
    </w:p>
    <w:tbl>
      <w:tblPr>
        <w:tblStyle w:val="2"/>
        <w:tblW w:w="0" w:type="auto"/>
        <w:tblInd w:w="10" w:type="dxa"/>
        <w:tblLayout w:type="fixed"/>
        <w:tblCellMar>
          <w:top w:w="0" w:type="dxa"/>
          <w:left w:w="108" w:type="dxa"/>
          <w:bottom w:w="0" w:type="dxa"/>
          <w:right w:w="108" w:type="dxa"/>
        </w:tblCellMar>
      </w:tblPr>
      <w:tblGrid>
        <w:gridCol w:w="606"/>
        <w:gridCol w:w="870"/>
        <w:gridCol w:w="2414"/>
        <w:gridCol w:w="692"/>
        <w:gridCol w:w="1960"/>
        <w:gridCol w:w="6322"/>
        <w:gridCol w:w="802"/>
        <w:gridCol w:w="746"/>
        <w:gridCol w:w="814"/>
        <w:gridCol w:w="5354"/>
        <w:gridCol w:w="912"/>
      </w:tblGrid>
      <w:tr w14:paraId="7F85858E">
        <w:tblPrEx>
          <w:tblCellMar>
            <w:top w:w="0" w:type="dxa"/>
            <w:left w:w="108" w:type="dxa"/>
            <w:bottom w:w="0" w:type="dxa"/>
            <w:right w:w="108" w:type="dxa"/>
          </w:tblCellMar>
        </w:tblPrEx>
        <w:trPr>
          <w:trHeight w:val="1246" w:hRule="exact"/>
        </w:trPr>
        <w:tc>
          <w:tcPr>
            <w:tcW w:w="606" w:type="dxa"/>
            <w:tcBorders>
              <w:top w:val="single" w:color="000000" w:sz="8" w:space="0"/>
              <w:left w:val="single" w:color="000000" w:sz="8" w:space="0"/>
              <w:bottom w:val="single" w:color="000000" w:sz="8" w:space="0"/>
              <w:right w:val="single" w:color="000000" w:sz="6" w:space="0"/>
            </w:tcBorders>
            <w:tcMar>
              <w:left w:w="0" w:type="dxa"/>
              <w:right w:w="0" w:type="dxa"/>
            </w:tcMar>
          </w:tcPr>
          <w:p w14:paraId="357E4773">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序</w:t>
            </w:r>
          </w:p>
          <w:p w14:paraId="0FBF1FE2">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号</w:t>
            </w:r>
          </w:p>
        </w:tc>
        <w:tc>
          <w:tcPr>
            <w:tcW w:w="870" w:type="dxa"/>
            <w:tcBorders>
              <w:top w:val="single" w:color="000000" w:sz="8" w:space="0"/>
              <w:left w:val="single" w:color="000000" w:sz="6" w:space="0"/>
              <w:bottom w:val="single" w:color="000000" w:sz="8" w:space="0"/>
              <w:right w:val="single" w:color="000000" w:sz="8" w:space="0"/>
            </w:tcBorders>
            <w:tcMar>
              <w:left w:w="0" w:type="dxa"/>
              <w:right w:w="0" w:type="dxa"/>
            </w:tcMar>
          </w:tcPr>
          <w:p w14:paraId="25687EB4">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类别</w:t>
            </w:r>
          </w:p>
        </w:tc>
        <w:tc>
          <w:tcPr>
            <w:tcW w:w="2414" w:type="dxa"/>
            <w:tcBorders>
              <w:top w:val="single" w:color="000000" w:sz="8" w:space="0"/>
              <w:left w:val="single" w:color="000000" w:sz="8" w:space="0"/>
              <w:bottom w:val="single" w:color="000000" w:sz="8" w:space="0"/>
              <w:right w:val="single" w:color="000000" w:sz="8" w:space="0"/>
            </w:tcBorders>
            <w:tcMar>
              <w:left w:w="0" w:type="dxa"/>
              <w:right w:w="0" w:type="dxa"/>
            </w:tcMar>
          </w:tcPr>
          <w:p w14:paraId="242E3710">
            <w:pPr>
              <w:widowControl/>
              <w:autoSpaceDE w:val="0"/>
              <w:autoSpaceDN w:val="0"/>
              <w:spacing w:before="98" w:after="0" w:line="338" w:lineRule="exact"/>
              <w:ind w:left="144" w:right="144" w:firstLine="0"/>
              <w:jc w:val="center"/>
            </w:pPr>
            <w:r>
              <w:rPr>
                <w:rFonts w:ascii="uP5mT3wW+SimHei" w:hAnsi="uP5mT3wW+SimHei" w:eastAsia="uP5mT3wW+SimHei"/>
                <w:color w:val="000000"/>
                <w:sz w:val="28"/>
              </w:rPr>
              <w:t>履职事项 （大项，今后对外公布）</w:t>
            </w:r>
          </w:p>
        </w:tc>
        <w:tc>
          <w:tcPr>
            <w:tcW w:w="692" w:type="dxa"/>
            <w:tcBorders>
              <w:top w:val="single" w:color="000000" w:sz="8" w:space="0"/>
              <w:left w:val="single" w:color="000000" w:sz="8" w:space="0"/>
              <w:bottom w:val="single" w:color="000000" w:sz="8" w:space="0"/>
              <w:right w:val="single" w:color="000000" w:sz="6" w:space="0"/>
            </w:tcBorders>
            <w:tcMar>
              <w:left w:w="0" w:type="dxa"/>
              <w:right w:w="0" w:type="dxa"/>
            </w:tcMar>
          </w:tcPr>
          <w:p w14:paraId="7F0B03AA">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子项</w:t>
            </w:r>
          </w:p>
          <w:p w14:paraId="075A8EE8">
            <w:pPr>
              <w:widowControl/>
              <w:autoSpaceDE w:val="0"/>
              <w:autoSpaceDN w:val="0"/>
              <w:spacing w:before="58" w:after="0" w:line="280" w:lineRule="exact"/>
              <w:ind w:left="0" w:right="0" w:firstLine="0"/>
              <w:jc w:val="center"/>
            </w:pPr>
            <w:r>
              <w:rPr>
                <w:rFonts w:ascii="uP5mT3wW+SimHei" w:hAnsi="uP5mT3wW+SimHei" w:eastAsia="uP5mT3wW+SimHei"/>
                <w:color w:val="000000"/>
                <w:sz w:val="28"/>
              </w:rPr>
              <w:t>序号</w:t>
            </w:r>
          </w:p>
        </w:tc>
        <w:tc>
          <w:tcPr>
            <w:tcW w:w="19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FDC0A61">
            <w:pPr>
              <w:widowControl/>
              <w:autoSpaceDE w:val="0"/>
              <w:autoSpaceDN w:val="0"/>
              <w:spacing w:before="324" w:after="0" w:line="280" w:lineRule="exact"/>
              <w:ind w:left="0" w:right="0" w:firstLine="0"/>
              <w:jc w:val="center"/>
            </w:pPr>
            <w:r>
              <w:rPr>
                <w:rFonts w:ascii="uP5mT3wW+SimHei" w:hAnsi="uP5mT3wW+SimHei" w:eastAsia="uP5mT3wW+SimHei"/>
                <w:color w:val="000000"/>
                <w:sz w:val="28"/>
              </w:rPr>
              <w:t>具体事项（子</w:t>
            </w:r>
          </w:p>
          <w:p w14:paraId="10CBE0DD">
            <w:pPr>
              <w:widowControl/>
              <w:autoSpaceDE w:val="0"/>
              <w:autoSpaceDN w:val="0"/>
              <w:spacing w:before="58" w:after="0" w:line="280" w:lineRule="exact"/>
              <w:ind w:left="0" w:right="0" w:firstLine="0"/>
              <w:jc w:val="center"/>
            </w:pPr>
            <w:r>
              <w:rPr>
                <w:rFonts w:ascii="uP5mT3wW+SimHei" w:hAnsi="uP5mT3wW+SimHei" w:eastAsia="uP5mT3wW+SimHei"/>
                <w:color w:val="000000"/>
                <w:sz w:val="28"/>
              </w:rPr>
              <w:t>项）</w:t>
            </w:r>
          </w:p>
        </w:tc>
        <w:tc>
          <w:tcPr>
            <w:tcW w:w="63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0993EAC">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设定依据</w:t>
            </w:r>
          </w:p>
        </w:tc>
        <w:tc>
          <w:tcPr>
            <w:tcW w:w="802" w:type="dxa"/>
            <w:tcBorders>
              <w:top w:val="single" w:color="000000" w:sz="8" w:space="0"/>
              <w:left w:val="single" w:color="000000" w:sz="8" w:space="0"/>
              <w:bottom w:val="single" w:color="000000" w:sz="8" w:space="0"/>
              <w:right w:val="single" w:color="000000" w:sz="6" w:space="0"/>
            </w:tcBorders>
            <w:tcMar>
              <w:left w:w="0" w:type="dxa"/>
              <w:right w:w="0" w:type="dxa"/>
            </w:tcMar>
          </w:tcPr>
          <w:p w14:paraId="796AF579">
            <w:pPr>
              <w:widowControl/>
              <w:autoSpaceDE w:val="0"/>
              <w:autoSpaceDN w:val="0"/>
              <w:spacing w:before="98" w:after="0" w:line="338" w:lineRule="exact"/>
              <w:ind w:left="116" w:right="104" w:firstLine="0"/>
              <w:jc w:val="both"/>
            </w:pPr>
            <w:r>
              <w:rPr>
                <w:rFonts w:ascii="uP5mT3wW+SimHei" w:hAnsi="uP5mT3wW+SimHei" w:eastAsia="uP5mT3wW+SimHei"/>
                <w:color w:val="000000"/>
                <w:sz w:val="28"/>
              </w:rPr>
              <w:t>街道承办机构</w:t>
            </w:r>
          </w:p>
        </w:tc>
        <w:tc>
          <w:tcPr>
            <w:tcW w:w="746" w:type="dxa"/>
            <w:tcBorders>
              <w:top w:val="single" w:color="000000" w:sz="8" w:space="0"/>
              <w:left w:val="single" w:color="000000" w:sz="6" w:space="0"/>
              <w:bottom w:val="single" w:color="000000" w:sz="8" w:space="0"/>
              <w:right w:val="single" w:color="000000" w:sz="8" w:space="0"/>
            </w:tcBorders>
            <w:tcMar>
              <w:left w:w="0" w:type="dxa"/>
              <w:right w:w="0" w:type="dxa"/>
            </w:tcMar>
          </w:tcPr>
          <w:p w14:paraId="585D310D">
            <w:pPr>
              <w:widowControl/>
              <w:autoSpaceDE w:val="0"/>
              <w:autoSpaceDN w:val="0"/>
              <w:spacing w:before="98" w:after="0" w:line="338" w:lineRule="exact"/>
              <w:ind w:left="90" w:right="76" w:firstLine="0"/>
              <w:jc w:val="both"/>
            </w:pPr>
            <w:r>
              <w:rPr>
                <w:rFonts w:ascii="uP5mT3wW+SimHei" w:hAnsi="uP5mT3wW+SimHei" w:eastAsia="uP5mT3wW+SimHei"/>
                <w:color w:val="000000"/>
                <w:sz w:val="28"/>
              </w:rPr>
              <w:t>对口上级部门</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5751B1E4">
            <w:pPr>
              <w:widowControl/>
              <w:autoSpaceDE w:val="0"/>
              <w:autoSpaceDN w:val="0"/>
              <w:spacing w:before="98" w:after="0" w:line="338" w:lineRule="exact"/>
              <w:ind w:left="122" w:right="112" w:firstLine="0"/>
              <w:jc w:val="both"/>
            </w:pPr>
            <w:r>
              <w:rPr>
                <w:rFonts w:ascii="uP5mT3wW+SimHei" w:hAnsi="uP5mT3wW+SimHei" w:eastAsia="uP5mT3wW+SimHei"/>
                <w:color w:val="000000"/>
                <w:sz w:val="28"/>
              </w:rPr>
              <w:t>起底事项序号</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41F09A08">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起底工作事项</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53893A">
            <w:pPr>
              <w:widowControl/>
              <w:autoSpaceDE w:val="0"/>
              <w:autoSpaceDN w:val="0"/>
              <w:spacing w:before="492" w:after="0" w:line="280" w:lineRule="exact"/>
              <w:ind w:left="0" w:right="0" w:firstLine="0"/>
              <w:jc w:val="center"/>
            </w:pPr>
            <w:r>
              <w:rPr>
                <w:rFonts w:ascii="uP5mT3wW+SimHei" w:hAnsi="uP5mT3wW+SimHei" w:eastAsia="uP5mT3wW+SimHei"/>
                <w:color w:val="000000"/>
                <w:sz w:val="28"/>
              </w:rPr>
              <w:t>备注</w:t>
            </w:r>
          </w:p>
        </w:tc>
      </w:tr>
      <w:tr w14:paraId="092D1746">
        <w:tblPrEx>
          <w:tblCellMar>
            <w:top w:w="0" w:type="dxa"/>
            <w:left w:w="108" w:type="dxa"/>
            <w:bottom w:w="0" w:type="dxa"/>
            <w:right w:w="108" w:type="dxa"/>
          </w:tblCellMar>
        </w:tblPrEx>
        <w:trPr>
          <w:trHeight w:val="1102" w:hRule="exact"/>
        </w:trPr>
        <w:tc>
          <w:tcPr>
            <w:tcW w:w="606"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CDFFDFD">
            <w:pPr>
              <w:widowControl/>
              <w:autoSpaceDE w:val="0"/>
              <w:autoSpaceDN w:val="0"/>
              <w:spacing w:before="2052" w:after="0" w:line="318" w:lineRule="exact"/>
              <w:ind w:left="0" w:right="0" w:firstLine="0"/>
              <w:jc w:val="center"/>
            </w:pPr>
            <w:r>
              <w:rPr>
                <w:rFonts w:ascii="7v6lAlxz+SimSun" w:hAnsi="7v6lAlxz+SimSun" w:eastAsia="7v6lAlxz+SimSun"/>
                <w:color w:val="000000"/>
                <w:sz w:val="32"/>
              </w:rPr>
              <w:t>110</w:t>
            </w:r>
          </w:p>
        </w:tc>
        <w:tc>
          <w:tcPr>
            <w:tcW w:w="870"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4B2F5223">
            <w:pPr>
              <w:widowControl/>
              <w:autoSpaceDE w:val="0"/>
              <w:autoSpaceDN w:val="0"/>
              <w:spacing w:before="1858" w:after="0" w:line="318" w:lineRule="exact"/>
              <w:ind w:left="0" w:right="0" w:firstLine="0"/>
              <w:jc w:val="center"/>
            </w:pPr>
            <w:r>
              <w:rPr>
                <w:rFonts w:ascii="7v6lAlxz+SimSun" w:hAnsi="7v6lAlxz+SimSun" w:eastAsia="7v6lAlxz+SimSun"/>
                <w:color w:val="000000"/>
                <w:sz w:val="32"/>
              </w:rPr>
              <w:t>综合</w:t>
            </w:r>
          </w:p>
          <w:p w14:paraId="214F293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政务</w:t>
            </w:r>
          </w:p>
        </w:tc>
        <w:tc>
          <w:tcPr>
            <w:tcW w:w="241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7E81B25">
            <w:pPr>
              <w:widowControl/>
              <w:autoSpaceDE w:val="0"/>
              <w:autoSpaceDN w:val="0"/>
              <w:spacing w:before="1592" w:after="0" w:line="390" w:lineRule="exact"/>
              <w:ind w:left="0" w:right="0" w:firstLine="0"/>
              <w:jc w:val="center"/>
            </w:pPr>
            <w:r>
              <w:rPr>
                <w:rFonts w:ascii="7v6lAlxz+SimSun" w:hAnsi="7v6lAlxz+SimSun" w:eastAsia="7v6lAlxz+SimSun"/>
                <w:color w:val="000000"/>
                <w:sz w:val="32"/>
              </w:rPr>
              <w:t>落实12345政务服务热线事项办理工作。</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DE94810">
            <w:pPr>
              <w:widowControl/>
              <w:autoSpaceDE w:val="0"/>
              <w:autoSpaceDN w:val="0"/>
              <w:spacing w:before="950" w:after="0" w:line="320" w:lineRule="exact"/>
              <w:ind w:left="0" w:right="0" w:firstLine="0"/>
              <w:jc w:val="center"/>
            </w:pPr>
            <w:r>
              <w:rPr>
                <w:rFonts w:ascii="7v6lAlxz+SimSun" w:hAnsi="7v6lAlxz+SimSun" w:eastAsia="7v6lAlxz+SimSun"/>
                <w:color w:val="000000"/>
                <w:sz w:val="32"/>
              </w:rPr>
              <w:t>289</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43D89B2">
            <w:pPr>
              <w:widowControl/>
              <w:autoSpaceDE w:val="0"/>
              <w:autoSpaceDN w:val="0"/>
              <w:spacing w:before="300" w:after="0" w:line="388" w:lineRule="exact"/>
              <w:ind w:left="0" w:right="0" w:firstLine="0"/>
              <w:jc w:val="center"/>
            </w:pPr>
            <w:r>
              <w:rPr>
                <w:rFonts w:ascii="7v6lAlxz+SimSun" w:hAnsi="7v6lAlxz+SimSun" w:eastAsia="7v6lAlxz+SimSun"/>
                <w:color w:val="000000"/>
                <w:sz w:val="32"/>
              </w:rPr>
              <w:t>受理区12345政务服务热线平台转派的工单</w:t>
            </w:r>
          </w:p>
        </w:tc>
        <w:tc>
          <w:tcPr>
            <w:tcW w:w="632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E66EBEA">
            <w:pPr>
              <w:widowControl/>
              <w:autoSpaceDE w:val="0"/>
              <w:autoSpaceDN w:val="0"/>
              <w:spacing w:before="946" w:after="0" w:line="248" w:lineRule="exact"/>
              <w:ind w:left="30" w:right="0" w:firstLine="0"/>
              <w:jc w:val="left"/>
            </w:pPr>
            <w:r>
              <w:rPr>
                <w:rFonts w:ascii="7v6lAlxz+SimSun" w:hAnsi="7v6lAlxz+SimSun" w:eastAsia="7v6lAlxz+SimSun"/>
                <w:color w:val="000000"/>
                <w:sz w:val="20"/>
              </w:rPr>
              <w:t>【规范性文件】</w:t>
            </w:r>
            <w:r>
              <w:br w:type="textWrapping"/>
            </w:r>
            <w:r>
              <w:rPr>
                <w:rFonts w:ascii="7v6lAlxz+SimSun" w:hAnsi="7v6lAlxz+SimSun" w:eastAsia="7v6lAlxz+SimSun"/>
                <w:color w:val="000000"/>
                <w:sz w:val="20"/>
              </w:rPr>
              <w:t>1.《国务院办公厅关于进一步优化地方政务服务便民热线的指导意见》第三部分（一）建立健全热线工作管理体系。各地区要建立健全政务服务便民热线工作统筹协调机制，加强本地区12345热线工作统筹规划、重大事项决策以及重点难点问题协调解决。明确12345热线管理机构，加强本级热线平台的规划建设和运行管理，建立和完善各项制度和工作流程，指导和监督本地区政务服务便民热线工作。</w:t>
            </w:r>
          </w:p>
          <w:p w14:paraId="63980231">
            <w:pPr>
              <w:widowControl/>
              <w:autoSpaceDE w:val="0"/>
              <w:autoSpaceDN w:val="0"/>
              <w:spacing w:before="0" w:after="0" w:line="246" w:lineRule="exact"/>
              <w:ind w:left="30" w:right="188" w:firstLine="0"/>
              <w:jc w:val="both"/>
            </w:pPr>
            <w:r>
              <w:rPr>
                <w:rFonts w:ascii="7v6lAlxz+SimSun" w:hAnsi="7v6lAlxz+SimSun" w:eastAsia="7v6lAlxz+SimSun"/>
                <w:color w:val="000000"/>
                <w:sz w:val="20"/>
              </w:rPr>
              <w:t>2.《江西省12345政务服务热线建设管理工作方案》（赣府厅字〔2020〕71号）二、（三）加强热线运行管理 按照“属地管理优先”和“谁主管谁加强”原则，分类处置，按责转办。</w:t>
            </w:r>
          </w:p>
        </w:tc>
        <w:tc>
          <w:tcPr>
            <w:tcW w:w="802" w:type="dxa"/>
            <w:vMerge w:val="restart"/>
            <w:tcBorders>
              <w:top w:val="single" w:color="000000" w:sz="8" w:space="0"/>
              <w:left w:val="single" w:color="000000" w:sz="8" w:space="0"/>
              <w:bottom w:val="single" w:color="000000" w:sz="8" w:space="0"/>
              <w:right w:val="single" w:color="000000" w:sz="6" w:space="0"/>
            </w:tcBorders>
            <w:tcMar>
              <w:left w:w="0" w:type="dxa"/>
              <w:right w:w="0" w:type="dxa"/>
            </w:tcMar>
          </w:tcPr>
          <w:p w14:paraId="597EF100">
            <w:pPr>
              <w:widowControl/>
              <w:autoSpaceDE w:val="0"/>
              <w:autoSpaceDN w:val="0"/>
              <w:spacing w:before="1982" w:after="0" w:line="198" w:lineRule="exact"/>
              <w:ind w:left="0" w:right="0" w:firstLine="0"/>
              <w:jc w:val="center"/>
            </w:pPr>
            <w:r>
              <w:rPr>
                <w:rFonts w:ascii="7v6lAlxz+SimSun" w:hAnsi="7v6lAlxz+SimSun" w:eastAsia="7v6lAlxz+SimSun"/>
                <w:color w:val="000000"/>
                <w:sz w:val="20"/>
              </w:rPr>
              <w:t>便民服</w:t>
            </w:r>
          </w:p>
          <w:p w14:paraId="6126A35D">
            <w:pPr>
              <w:widowControl/>
              <w:autoSpaceDE w:val="0"/>
              <w:autoSpaceDN w:val="0"/>
              <w:spacing w:before="50" w:after="0" w:line="198" w:lineRule="exact"/>
              <w:ind w:left="0" w:right="0" w:firstLine="0"/>
              <w:jc w:val="center"/>
            </w:pPr>
            <w:r>
              <w:rPr>
                <w:rFonts w:ascii="7v6lAlxz+SimSun" w:hAnsi="7v6lAlxz+SimSun" w:eastAsia="7v6lAlxz+SimSun"/>
                <w:color w:val="000000"/>
                <w:sz w:val="20"/>
              </w:rPr>
              <w:t>务中心</w:t>
            </w:r>
          </w:p>
        </w:tc>
        <w:tc>
          <w:tcPr>
            <w:tcW w:w="746" w:type="dxa"/>
            <w:vMerge w:val="restart"/>
            <w:tcBorders>
              <w:top w:val="single" w:color="000000" w:sz="8" w:space="0"/>
              <w:left w:val="single" w:color="000000" w:sz="6" w:space="0"/>
              <w:bottom w:val="single" w:color="000000" w:sz="8" w:space="0"/>
              <w:right w:val="single" w:color="000000" w:sz="8" w:space="0"/>
            </w:tcBorders>
            <w:tcMar>
              <w:left w:w="0" w:type="dxa"/>
              <w:right w:w="0" w:type="dxa"/>
            </w:tcMar>
          </w:tcPr>
          <w:p w14:paraId="5E3E85AA">
            <w:pPr>
              <w:widowControl/>
              <w:autoSpaceDE w:val="0"/>
              <w:autoSpaceDN w:val="0"/>
              <w:spacing w:before="1810" w:after="0" w:line="248" w:lineRule="exact"/>
              <w:ind w:left="0" w:right="0" w:firstLine="0"/>
              <w:jc w:val="center"/>
            </w:pPr>
            <w:r>
              <w:rPr>
                <w:rFonts w:ascii="7v6lAlxz+SimSun" w:hAnsi="7v6lAlxz+SimSun" w:eastAsia="7v6lAlxz+SimSun"/>
                <w:color w:val="000000"/>
                <w:sz w:val="20"/>
              </w:rPr>
              <w:t>区政务服务管理局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74EC5C7B">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1202</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253BF235">
            <w:pPr>
              <w:widowControl/>
              <w:autoSpaceDE w:val="0"/>
              <w:autoSpaceDN w:val="0"/>
              <w:spacing w:before="206" w:after="0" w:line="320" w:lineRule="exact"/>
              <w:ind w:left="0" w:right="0" w:firstLine="0"/>
              <w:jc w:val="center"/>
            </w:pPr>
            <w:r>
              <w:rPr>
                <w:rFonts w:ascii="7v6lAlxz+SimSun" w:hAnsi="7v6lAlxz+SimSun" w:eastAsia="7v6lAlxz+SimSun"/>
                <w:color w:val="000000"/>
                <w:sz w:val="32"/>
              </w:rPr>
              <w:t>受理处理12345政务服务热线平台信</w:t>
            </w:r>
          </w:p>
          <w:p w14:paraId="5D518844">
            <w:pPr>
              <w:widowControl/>
              <w:autoSpaceDE w:val="0"/>
              <w:autoSpaceDN w:val="0"/>
              <w:spacing w:before="66" w:after="0" w:line="320" w:lineRule="exact"/>
              <w:ind w:left="0" w:right="0" w:firstLine="0"/>
              <w:jc w:val="center"/>
            </w:pPr>
            <w:r>
              <w:rPr>
                <w:rFonts w:ascii="7v6lAlxz+SimSun" w:hAnsi="7v6lAlxz+SimSun" w:eastAsia="7v6lAlxz+SimSun"/>
                <w:color w:val="000000"/>
                <w:sz w:val="32"/>
              </w:rPr>
              <w:t>息</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4C9E4F"/>
        </w:tc>
      </w:tr>
      <w:tr w14:paraId="546E4481">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0F0BAC8E"/>
        </w:tc>
        <w:tc>
          <w:tcPr>
            <w:tcW w:w="1957" w:type="dxa"/>
            <w:vMerge w:val="continue"/>
            <w:tcBorders>
              <w:top w:val="single" w:color="000000" w:sz="8" w:space="0"/>
              <w:left w:val="single" w:color="000000" w:sz="6" w:space="0"/>
              <w:bottom w:val="single" w:color="000000" w:sz="8" w:space="0"/>
              <w:right w:val="single" w:color="000000" w:sz="8" w:space="0"/>
            </w:tcBorders>
          </w:tcPr>
          <w:p w14:paraId="49EC44F3"/>
        </w:tc>
        <w:tc>
          <w:tcPr>
            <w:tcW w:w="1957" w:type="dxa"/>
            <w:vMerge w:val="continue"/>
            <w:tcBorders>
              <w:top w:val="single" w:color="000000" w:sz="8" w:space="0"/>
              <w:left w:val="single" w:color="000000" w:sz="8" w:space="0"/>
              <w:bottom w:val="single" w:color="000000" w:sz="8" w:space="0"/>
              <w:right w:val="single" w:color="000000" w:sz="8" w:space="0"/>
            </w:tcBorders>
          </w:tcPr>
          <w:p w14:paraId="638BE48C"/>
        </w:tc>
        <w:tc>
          <w:tcPr>
            <w:tcW w:w="1957" w:type="dxa"/>
            <w:vMerge w:val="continue"/>
            <w:tcBorders>
              <w:top w:val="single" w:color="000000" w:sz="8" w:space="0"/>
              <w:left w:val="single" w:color="000000" w:sz="8" w:space="0"/>
              <w:bottom w:val="single" w:color="000000" w:sz="6" w:space="0"/>
              <w:right w:val="single" w:color="000000" w:sz="6" w:space="0"/>
            </w:tcBorders>
          </w:tcPr>
          <w:p w14:paraId="27D07583"/>
        </w:tc>
        <w:tc>
          <w:tcPr>
            <w:tcW w:w="1957" w:type="dxa"/>
            <w:vMerge w:val="continue"/>
            <w:tcBorders>
              <w:top w:val="single" w:color="000000" w:sz="8" w:space="0"/>
              <w:left w:val="single" w:color="000000" w:sz="6" w:space="0"/>
              <w:bottom w:val="single" w:color="000000" w:sz="6" w:space="0"/>
              <w:right w:val="single" w:color="000000" w:sz="8" w:space="0"/>
            </w:tcBorders>
          </w:tcPr>
          <w:p w14:paraId="4BCF59B2"/>
        </w:tc>
        <w:tc>
          <w:tcPr>
            <w:tcW w:w="1957" w:type="dxa"/>
            <w:vMerge w:val="continue"/>
            <w:tcBorders>
              <w:top w:val="single" w:color="000000" w:sz="8" w:space="0"/>
              <w:left w:val="single" w:color="000000" w:sz="8" w:space="0"/>
              <w:bottom w:val="single" w:color="000000" w:sz="8" w:space="0"/>
              <w:right w:val="single" w:color="000000" w:sz="8" w:space="0"/>
            </w:tcBorders>
          </w:tcPr>
          <w:p w14:paraId="38726080"/>
        </w:tc>
        <w:tc>
          <w:tcPr>
            <w:tcW w:w="1957" w:type="dxa"/>
            <w:vMerge w:val="continue"/>
            <w:tcBorders>
              <w:top w:val="single" w:color="000000" w:sz="8" w:space="0"/>
              <w:left w:val="single" w:color="000000" w:sz="8" w:space="0"/>
              <w:bottom w:val="single" w:color="000000" w:sz="8" w:space="0"/>
              <w:right w:val="single" w:color="000000" w:sz="6" w:space="0"/>
            </w:tcBorders>
          </w:tcPr>
          <w:p w14:paraId="46746672"/>
        </w:tc>
        <w:tc>
          <w:tcPr>
            <w:tcW w:w="1957" w:type="dxa"/>
            <w:vMerge w:val="continue"/>
            <w:tcBorders>
              <w:top w:val="single" w:color="000000" w:sz="8" w:space="0"/>
              <w:left w:val="single" w:color="000000" w:sz="6" w:space="0"/>
              <w:bottom w:val="single" w:color="000000" w:sz="8" w:space="0"/>
              <w:right w:val="single" w:color="000000" w:sz="8" w:space="0"/>
            </w:tcBorders>
          </w:tcPr>
          <w:p w14:paraId="3DFD6519"/>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03DA4396">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1203</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2C424568">
            <w:pPr>
              <w:widowControl/>
              <w:autoSpaceDE w:val="0"/>
              <w:autoSpaceDN w:val="0"/>
              <w:spacing w:before="400" w:after="0" w:line="320" w:lineRule="exact"/>
              <w:ind w:left="0" w:right="0" w:firstLine="0"/>
              <w:jc w:val="center"/>
            </w:pPr>
            <w:r>
              <w:rPr>
                <w:rFonts w:ascii="7v6lAlxz+SimSun" w:hAnsi="7v6lAlxz+SimSun" w:eastAsia="7v6lAlxz+SimSun"/>
                <w:color w:val="000000"/>
                <w:sz w:val="32"/>
              </w:rPr>
              <w:t>反馈12345政务服务热线信息</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3EBC030E"/>
        </w:tc>
      </w:tr>
      <w:tr w14:paraId="59E804CC">
        <w:tblPrEx>
          <w:tblCellMar>
            <w:top w:w="0" w:type="dxa"/>
            <w:left w:w="108" w:type="dxa"/>
            <w:bottom w:w="0" w:type="dxa"/>
            <w:right w:w="108" w:type="dxa"/>
          </w:tblCellMar>
        </w:tblPrEx>
        <w:trPr>
          <w:trHeight w:val="1100"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0DC30C1"/>
        </w:tc>
        <w:tc>
          <w:tcPr>
            <w:tcW w:w="1957" w:type="dxa"/>
            <w:vMerge w:val="continue"/>
            <w:tcBorders>
              <w:top w:val="single" w:color="000000" w:sz="8" w:space="0"/>
              <w:left w:val="single" w:color="000000" w:sz="6" w:space="0"/>
              <w:bottom w:val="single" w:color="000000" w:sz="8" w:space="0"/>
              <w:right w:val="single" w:color="000000" w:sz="8" w:space="0"/>
            </w:tcBorders>
          </w:tcPr>
          <w:p w14:paraId="21D53241"/>
        </w:tc>
        <w:tc>
          <w:tcPr>
            <w:tcW w:w="1957" w:type="dxa"/>
            <w:vMerge w:val="continue"/>
            <w:tcBorders>
              <w:top w:val="single" w:color="000000" w:sz="8" w:space="0"/>
              <w:left w:val="single" w:color="000000" w:sz="8" w:space="0"/>
              <w:bottom w:val="single" w:color="000000" w:sz="8" w:space="0"/>
              <w:right w:val="single" w:color="000000" w:sz="8" w:space="0"/>
            </w:tcBorders>
          </w:tcPr>
          <w:p w14:paraId="30E3A32A"/>
        </w:tc>
        <w:tc>
          <w:tcPr>
            <w:tcW w:w="692" w:type="dxa"/>
            <w:vMerge w:val="restart"/>
            <w:tcBorders>
              <w:top w:val="single" w:color="000000" w:sz="6" w:space="0"/>
              <w:left w:val="single" w:color="000000" w:sz="8" w:space="0"/>
              <w:bottom w:val="single" w:color="000000" w:sz="8" w:space="0"/>
              <w:right w:val="single" w:color="000000" w:sz="6" w:space="0"/>
            </w:tcBorders>
            <w:tcMar>
              <w:left w:w="0" w:type="dxa"/>
              <w:right w:w="0" w:type="dxa"/>
            </w:tcMar>
          </w:tcPr>
          <w:p w14:paraId="470E0F60">
            <w:pPr>
              <w:widowControl/>
              <w:autoSpaceDE w:val="0"/>
              <w:autoSpaceDN w:val="0"/>
              <w:spacing w:before="952" w:after="0" w:line="318" w:lineRule="exact"/>
              <w:ind w:left="0" w:right="0" w:firstLine="0"/>
              <w:jc w:val="center"/>
            </w:pPr>
            <w:r>
              <w:rPr>
                <w:rFonts w:ascii="7v6lAlxz+SimSun" w:hAnsi="7v6lAlxz+SimSun" w:eastAsia="7v6lAlxz+SimSun"/>
                <w:color w:val="000000"/>
                <w:sz w:val="32"/>
              </w:rPr>
              <w:t>290</w:t>
            </w:r>
          </w:p>
        </w:tc>
        <w:tc>
          <w:tcPr>
            <w:tcW w:w="1960" w:type="dxa"/>
            <w:vMerge w:val="restart"/>
            <w:tcBorders>
              <w:top w:val="single" w:color="000000" w:sz="6" w:space="0"/>
              <w:left w:val="single" w:color="000000" w:sz="6" w:space="0"/>
              <w:bottom w:val="single" w:color="000000" w:sz="8" w:space="0"/>
              <w:right w:val="single" w:color="000000" w:sz="8" w:space="0"/>
            </w:tcBorders>
            <w:tcMar>
              <w:left w:w="0" w:type="dxa"/>
              <w:right w:w="0" w:type="dxa"/>
            </w:tcMar>
          </w:tcPr>
          <w:p w14:paraId="6215F6D7">
            <w:pPr>
              <w:widowControl/>
              <w:autoSpaceDE w:val="0"/>
              <w:autoSpaceDN w:val="0"/>
              <w:spacing w:before="302" w:after="0" w:line="388" w:lineRule="exact"/>
              <w:ind w:left="0" w:right="0" w:firstLine="0"/>
              <w:jc w:val="center"/>
            </w:pPr>
            <w:r>
              <w:rPr>
                <w:rFonts w:ascii="7v6lAlxz+SimSun" w:hAnsi="7v6lAlxz+SimSun" w:eastAsia="7v6lAlxz+SimSun"/>
                <w:color w:val="000000"/>
                <w:sz w:val="32"/>
              </w:rPr>
              <w:t>反馈12345政务服务热线办件处理情况</w:t>
            </w:r>
          </w:p>
        </w:tc>
        <w:tc>
          <w:tcPr>
            <w:tcW w:w="1957" w:type="dxa"/>
            <w:vMerge w:val="continue"/>
            <w:tcBorders>
              <w:top w:val="single" w:color="000000" w:sz="8" w:space="0"/>
              <w:left w:val="single" w:color="000000" w:sz="8" w:space="0"/>
              <w:bottom w:val="single" w:color="000000" w:sz="8" w:space="0"/>
              <w:right w:val="single" w:color="000000" w:sz="8" w:space="0"/>
            </w:tcBorders>
          </w:tcPr>
          <w:p w14:paraId="6A12722D"/>
        </w:tc>
        <w:tc>
          <w:tcPr>
            <w:tcW w:w="1957" w:type="dxa"/>
            <w:vMerge w:val="continue"/>
            <w:tcBorders>
              <w:top w:val="single" w:color="000000" w:sz="8" w:space="0"/>
              <w:left w:val="single" w:color="000000" w:sz="8" w:space="0"/>
              <w:bottom w:val="single" w:color="000000" w:sz="8" w:space="0"/>
              <w:right w:val="single" w:color="000000" w:sz="6" w:space="0"/>
            </w:tcBorders>
          </w:tcPr>
          <w:p w14:paraId="5697572E"/>
        </w:tc>
        <w:tc>
          <w:tcPr>
            <w:tcW w:w="1957" w:type="dxa"/>
            <w:vMerge w:val="continue"/>
            <w:tcBorders>
              <w:top w:val="single" w:color="000000" w:sz="8" w:space="0"/>
              <w:left w:val="single" w:color="000000" w:sz="6" w:space="0"/>
              <w:bottom w:val="single" w:color="000000" w:sz="8" w:space="0"/>
              <w:right w:val="single" w:color="000000" w:sz="8" w:space="0"/>
            </w:tcBorders>
          </w:tcPr>
          <w:p w14:paraId="7175A3AB"/>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0900A6BF">
            <w:pPr>
              <w:widowControl/>
              <w:autoSpaceDE w:val="0"/>
              <w:autoSpaceDN w:val="0"/>
              <w:spacing w:before="402" w:after="0" w:line="318" w:lineRule="exact"/>
              <w:ind w:left="0" w:right="0" w:firstLine="0"/>
              <w:jc w:val="center"/>
            </w:pPr>
            <w:r>
              <w:rPr>
                <w:rFonts w:ascii="7v6lAlxz+SimSun" w:hAnsi="7v6lAlxz+SimSun" w:eastAsia="7v6lAlxz+SimSun"/>
                <w:color w:val="000000"/>
                <w:sz w:val="32"/>
              </w:rPr>
              <w:t>1204</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08F14DAC">
            <w:pPr>
              <w:widowControl/>
              <w:autoSpaceDE w:val="0"/>
              <w:autoSpaceDN w:val="0"/>
              <w:spacing w:before="402" w:after="0" w:line="318" w:lineRule="exact"/>
              <w:ind w:left="0" w:right="0" w:firstLine="0"/>
              <w:jc w:val="center"/>
            </w:pPr>
            <w:r>
              <w:rPr>
                <w:rFonts w:ascii="7v6lAlxz+SimSun" w:hAnsi="7v6lAlxz+SimSun" w:eastAsia="7v6lAlxz+SimSun"/>
                <w:color w:val="000000"/>
                <w:sz w:val="32"/>
              </w:rPr>
              <w:t>协助开展办结回访</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78AACB49"/>
        </w:tc>
      </w:tr>
      <w:tr w14:paraId="68CCFDC3">
        <w:tblPrEx>
          <w:tblCellMar>
            <w:top w:w="0" w:type="dxa"/>
            <w:left w:w="108" w:type="dxa"/>
            <w:bottom w:w="0" w:type="dxa"/>
            <w:right w:w="108" w:type="dxa"/>
          </w:tblCellMar>
        </w:tblPrEx>
        <w:trPr>
          <w:trHeight w:val="1102" w:hRule="exact"/>
        </w:trPr>
        <w:tc>
          <w:tcPr>
            <w:tcW w:w="1957" w:type="dxa"/>
            <w:vMerge w:val="continue"/>
            <w:tcBorders>
              <w:top w:val="single" w:color="000000" w:sz="8" w:space="0"/>
              <w:left w:val="single" w:color="000000" w:sz="8" w:space="0"/>
              <w:bottom w:val="single" w:color="000000" w:sz="8" w:space="0"/>
              <w:right w:val="single" w:color="000000" w:sz="6" w:space="0"/>
            </w:tcBorders>
          </w:tcPr>
          <w:p w14:paraId="419DD643"/>
        </w:tc>
        <w:tc>
          <w:tcPr>
            <w:tcW w:w="1957" w:type="dxa"/>
            <w:vMerge w:val="continue"/>
            <w:tcBorders>
              <w:top w:val="single" w:color="000000" w:sz="8" w:space="0"/>
              <w:left w:val="single" w:color="000000" w:sz="6" w:space="0"/>
              <w:bottom w:val="single" w:color="000000" w:sz="8" w:space="0"/>
              <w:right w:val="single" w:color="000000" w:sz="8" w:space="0"/>
            </w:tcBorders>
          </w:tcPr>
          <w:p w14:paraId="7FB65C7A"/>
        </w:tc>
        <w:tc>
          <w:tcPr>
            <w:tcW w:w="1957" w:type="dxa"/>
            <w:vMerge w:val="continue"/>
            <w:tcBorders>
              <w:top w:val="single" w:color="000000" w:sz="8" w:space="0"/>
              <w:left w:val="single" w:color="000000" w:sz="8" w:space="0"/>
              <w:bottom w:val="single" w:color="000000" w:sz="8" w:space="0"/>
              <w:right w:val="single" w:color="000000" w:sz="8" w:space="0"/>
            </w:tcBorders>
          </w:tcPr>
          <w:p w14:paraId="3D2AFAF1"/>
        </w:tc>
        <w:tc>
          <w:tcPr>
            <w:tcW w:w="1957" w:type="dxa"/>
            <w:vMerge w:val="continue"/>
            <w:tcBorders>
              <w:top w:val="single" w:color="000000" w:sz="6" w:space="0"/>
              <w:left w:val="single" w:color="000000" w:sz="8" w:space="0"/>
              <w:bottom w:val="single" w:color="000000" w:sz="8" w:space="0"/>
              <w:right w:val="single" w:color="000000" w:sz="6" w:space="0"/>
            </w:tcBorders>
          </w:tcPr>
          <w:p w14:paraId="43CBC4FA"/>
        </w:tc>
        <w:tc>
          <w:tcPr>
            <w:tcW w:w="1957" w:type="dxa"/>
            <w:vMerge w:val="continue"/>
            <w:tcBorders>
              <w:top w:val="single" w:color="000000" w:sz="6" w:space="0"/>
              <w:left w:val="single" w:color="000000" w:sz="6" w:space="0"/>
              <w:bottom w:val="single" w:color="000000" w:sz="8" w:space="0"/>
              <w:right w:val="single" w:color="000000" w:sz="8" w:space="0"/>
            </w:tcBorders>
          </w:tcPr>
          <w:p w14:paraId="03D51661"/>
        </w:tc>
        <w:tc>
          <w:tcPr>
            <w:tcW w:w="1957" w:type="dxa"/>
            <w:vMerge w:val="continue"/>
            <w:tcBorders>
              <w:top w:val="single" w:color="000000" w:sz="8" w:space="0"/>
              <w:left w:val="single" w:color="000000" w:sz="8" w:space="0"/>
              <w:bottom w:val="single" w:color="000000" w:sz="8" w:space="0"/>
              <w:right w:val="single" w:color="000000" w:sz="8" w:space="0"/>
            </w:tcBorders>
          </w:tcPr>
          <w:p w14:paraId="1EE732DE"/>
        </w:tc>
        <w:tc>
          <w:tcPr>
            <w:tcW w:w="1957" w:type="dxa"/>
            <w:vMerge w:val="continue"/>
            <w:tcBorders>
              <w:top w:val="single" w:color="000000" w:sz="8" w:space="0"/>
              <w:left w:val="single" w:color="000000" w:sz="8" w:space="0"/>
              <w:bottom w:val="single" w:color="000000" w:sz="8" w:space="0"/>
              <w:right w:val="single" w:color="000000" w:sz="6" w:space="0"/>
            </w:tcBorders>
          </w:tcPr>
          <w:p w14:paraId="16699809"/>
        </w:tc>
        <w:tc>
          <w:tcPr>
            <w:tcW w:w="1957" w:type="dxa"/>
            <w:vMerge w:val="continue"/>
            <w:tcBorders>
              <w:top w:val="single" w:color="000000" w:sz="8" w:space="0"/>
              <w:left w:val="single" w:color="000000" w:sz="6" w:space="0"/>
              <w:bottom w:val="single" w:color="000000" w:sz="8" w:space="0"/>
              <w:right w:val="single" w:color="000000" w:sz="8" w:space="0"/>
            </w:tcBorders>
          </w:tcPr>
          <w:p w14:paraId="5A862DFE"/>
        </w:tc>
        <w:tc>
          <w:tcPr>
            <w:tcW w:w="814" w:type="dxa"/>
            <w:tcBorders>
              <w:top w:val="single" w:color="000000" w:sz="6" w:space="0"/>
              <w:left w:val="single" w:color="000000" w:sz="8" w:space="0"/>
              <w:bottom w:val="single" w:color="000000" w:sz="8" w:space="0"/>
              <w:right w:val="single" w:color="000000" w:sz="6" w:space="0"/>
            </w:tcBorders>
            <w:tcMar>
              <w:left w:w="0" w:type="dxa"/>
              <w:right w:w="0" w:type="dxa"/>
            </w:tcMar>
          </w:tcPr>
          <w:p w14:paraId="127EA9B7">
            <w:pPr>
              <w:widowControl/>
              <w:autoSpaceDE w:val="0"/>
              <w:autoSpaceDN w:val="0"/>
              <w:spacing w:before="404" w:after="0" w:line="318" w:lineRule="exact"/>
              <w:ind w:left="0" w:right="0" w:firstLine="0"/>
              <w:jc w:val="center"/>
            </w:pPr>
            <w:r>
              <w:rPr>
                <w:rFonts w:ascii="7v6lAlxz+SimSun" w:hAnsi="7v6lAlxz+SimSun" w:eastAsia="7v6lAlxz+SimSun"/>
                <w:color w:val="000000"/>
                <w:sz w:val="32"/>
              </w:rPr>
              <w:t>1205</w:t>
            </w:r>
          </w:p>
        </w:tc>
        <w:tc>
          <w:tcPr>
            <w:tcW w:w="5354" w:type="dxa"/>
            <w:tcBorders>
              <w:top w:val="single" w:color="000000" w:sz="6" w:space="0"/>
              <w:left w:val="single" w:color="000000" w:sz="6" w:space="0"/>
              <w:bottom w:val="single" w:color="000000" w:sz="8" w:space="0"/>
              <w:right w:val="single" w:color="000000" w:sz="8" w:space="0"/>
            </w:tcBorders>
            <w:tcMar>
              <w:left w:w="0" w:type="dxa"/>
              <w:right w:w="0" w:type="dxa"/>
            </w:tcMar>
          </w:tcPr>
          <w:p w14:paraId="57993FB0">
            <w:pPr>
              <w:widowControl/>
              <w:autoSpaceDE w:val="0"/>
              <w:autoSpaceDN w:val="0"/>
              <w:spacing w:before="208" w:after="0" w:line="320" w:lineRule="exact"/>
              <w:ind w:left="0" w:right="0" w:firstLine="0"/>
              <w:jc w:val="center"/>
            </w:pPr>
            <w:r>
              <w:rPr>
                <w:rFonts w:ascii="7v6lAlxz+SimSun" w:hAnsi="7v6lAlxz+SimSun" w:eastAsia="7v6lAlxz+SimSun"/>
                <w:color w:val="000000"/>
                <w:sz w:val="32"/>
              </w:rPr>
              <w:t>对12345政务服务热线信息进行统计</w:t>
            </w:r>
          </w:p>
          <w:p w14:paraId="3C206260">
            <w:pPr>
              <w:widowControl/>
              <w:autoSpaceDE w:val="0"/>
              <w:autoSpaceDN w:val="0"/>
              <w:spacing w:before="70" w:after="0" w:line="318" w:lineRule="exact"/>
              <w:ind w:left="0" w:right="0" w:firstLine="0"/>
              <w:jc w:val="center"/>
            </w:pPr>
            <w:r>
              <w:rPr>
                <w:rFonts w:ascii="7v6lAlxz+SimSun" w:hAnsi="7v6lAlxz+SimSun" w:eastAsia="7v6lAlxz+SimSun"/>
                <w:color w:val="000000"/>
                <w:sz w:val="32"/>
              </w:rPr>
              <w:t>分析</w:t>
            </w:r>
          </w:p>
        </w:tc>
        <w:tc>
          <w:tcPr>
            <w:tcW w:w="912" w:type="dxa"/>
            <w:tcBorders>
              <w:top w:val="single" w:color="000000" w:sz="6" w:space="0"/>
              <w:left w:val="single" w:color="000000" w:sz="8" w:space="0"/>
              <w:bottom w:val="single" w:color="000000" w:sz="8" w:space="0"/>
              <w:right w:val="single" w:color="000000" w:sz="8" w:space="0"/>
            </w:tcBorders>
            <w:tcMar>
              <w:left w:w="0" w:type="dxa"/>
              <w:right w:w="0" w:type="dxa"/>
            </w:tcMar>
          </w:tcPr>
          <w:p w14:paraId="0FA0FB8B"/>
        </w:tc>
      </w:tr>
      <w:tr w14:paraId="7288C319">
        <w:tblPrEx>
          <w:tblCellMar>
            <w:top w:w="0" w:type="dxa"/>
            <w:left w:w="108" w:type="dxa"/>
            <w:bottom w:w="0" w:type="dxa"/>
            <w:right w:w="108" w:type="dxa"/>
          </w:tblCellMar>
        </w:tblPrEx>
        <w:trPr>
          <w:trHeight w:val="1042" w:hRule="exact"/>
        </w:trPr>
        <w:tc>
          <w:tcPr>
            <w:tcW w:w="606"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9831D23">
            <w:pPr>
              <w:widowControl/>
              <w:autoSpaceDE w:val="0"/>
              <w:autoSpaceDN w:val="0"/>
              <w:spacing w:before="1932" w:after="0" w:line="320" w:lineRule="exact"/>
              <w:ind w:left="0" w:right="0" w:firstLine="0"/>
              <w:jc w:val="center"/>
            </w:pPr>
            <w:r>
              <w:rPr>
                <w:rFonts w:ascii="7v6lAlxz+SimSun" w:hAnsi="7v6lAlxz+SimSun" w:eastAsia="7v6lAlxz+SimSun"/>
                <w:color w:val="000000"/>
                <w:sz w:val="32"/>
              </w:rPr>
              <w:t>111</w:t>
            </w:r>
          </w:p>
        </w:tc>
        <w:tc>
          <w:tcPr>
            <w:tcW w:w="87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F288055">
            <w:pPr>
              <w:widowControl/>
              <w:autoSpaceDE w:val="0"/>
              <w:autoSpaceDN w:val="0"/>
              <w:spacing w:before="1738" w:after="0" w:line="318" w:lineRule="exact"/>
              <w:ind w:left="0" w:right="0" w:firstLine="0"/>
              <w:jc w:val="center"/>
            </w:pPr>
            <w:r>
              <w:rPr>
                <w:rFonts w:ascii="7v6lAlxz+SimSun" w:hAnsi="7v6lAlxz+SimSun" w:eastAsia="7v6lAlxz+SimSun"/>
                <w:color w:val="000000"/>
                <w:sz w:val="32"/>
              </w:rPr>
              <w:t>综合</w:t>
            </w:r>
          </w:p>
          <w:p w14:paraId="3BCC1176">
            <w:pPr>
              <w:widowControl/>
              <w:autoSpaceDE w:val="0"/>
              <w:autoSpaceDN w:val="0"/>
              <w:spacing w:before="70" w:after="0" w:line="320" w:lineRule="exact"/>
              <w:ind w:left="0" w:right="0" w:firstLine="0"/>
              <w:jc w:val="center"/>
            </w:pPr>
            <w:r>
              <w:rPr>
                <w:rFonts w:ascii="7v6lAlxz+SimSun" w:hAnsi="7v6lAlxz+SimSun" w:eastAsia="7v6lAlxz+SimSun"/>
                <w:color w:val="000000"/>
                <w:sz w:val="32"/>
              </w:rPr>
              <w:t>政务</w:t>
            </w:r>
          </w:p>
        </w:tc>
        <w:tc>
          <w:tcPr>
            <w:tcW w:w="2414"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666F61A8">
            <w:pPr>
              <w:widowControl/>
              <w:autoSpaceDE w:val="0"/>
              <w:autoSpaceDN w:val="0"/>
              <w:spacing w:before="1088" w:after="0" w:line="388" w:lineRule="exact"/>
              <w:ind w:left="0" w:right="0" w:firstLine="0"/>
              <w:jc w:val="center"/>
            </w:pPr>
            <w:r>
              <w:rPr>
                <w:rFonts w:ascii="7v6lAlxz+SimSun" w:hAnsi="7v6lAlxz+SimSun" w:eastAsia="7v6lAlxz+SimSun"/>
                <w:color w:val="000000"/>
                <w:sz w:val="32"/>
              </w:rPr>
              <w:t>执行国家审计法律法规，建立健全内部审计制</w:t>
            </w:r>
            <w:r>
              <w:br w:type="textWrapping"/>
            </w:r>
            <w:r>
              <w:rPr>
                <w:rFonts w:ascii="7v6lAlxz+SimSun" w:hAnsi="7v6lAlxz+SimSun" w:eastAsia="7v6lAlxz+SimSun"/>
                <w:color w:val="000000"/>
                <w:sz w:val="32"/>
              </w:rPr>
              <w:t>度，落实审计整改责任。</w:t>
            </w:r>
          </w:p>
        </w:tc>
        <w:tc>
          <w:tcPr>
            <w:tcW w:w="69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558D0150">
            <w:pPr>
              <w:widowControl/>
              <w:autoSpaceDE w:val="0"/>
              <w:autoSpaceDN w:val="0"/>
              <w:spacing w:before="1932" w:after="0" w:line="320" w:lineRule="exact"/>
              <w:ind w:left="0" w:right="0" w:firstLine="0"/>
              <w:jc w:val="center"/>
            </w:pPr>
            <w:r>
              <w:rPr>
                <w:rFonts w:ascii="7v6lAlxz+SimSun" w:hAnsi="7v6lAlxz+SimSun" w:eastAsia="7v6lAlxz+SimSun"/>
                <w:color w:val="000000"/>
                <w:sz w:val="32"/>
              </w:rPr>
              <w:t>291</w:t>
            </w:r>
          </w:p>
        </w:tc>
        <w:tc>
          <w:tcPr>
            <w:tcW w:w="1960"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407AFA35">
            <w:pPr>
              <w:widowControl/>
              <w:autoSpaceDE w:val="0"/>
              <w:autoSpaceDN w:val="0"/>
              <w:spacing w:before="1282" w:after="0" w:line="388" w:lineRule="exact"/>
              <w:ind w:left="144" w:right="144" w:firstLine="0"/>
              <w:jc w:val="center"/>
            </w:pPr>
            <w:r>
              <w:rPr>
                <w:rFonts w:ascii="7v6lAlxz+SimSun" w:hAnsi="7v6lAlxz+SimSun" w:eastAsia="7v6lAlxz+SimSun"/>
                <w:color w:val="000000"/>
                <w:sz w:val="32"/>
              </w:rPr>
              <w:t>建立健全内部审计制度、落实审计整改责任</w:t>
            </w:r>
          </w:p>
        </w:tc>
        <w:tc>
          <w:tcPr>
            <w:tcW w:w="632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BF4BCF7">
            <w:pPr>
              <w:widowControl/>
              <w:autoSpaceDE w:val="0"/>
              <w:autoSpaceDN w:val="0"/>
              <w:spacing w:before="580" w:after="0" w:line="248" w:lineRule="exact"/>
              <w:ind w:left="30" w:right="0" w:firstLine="0"/>
              <w:jc w:val="left"/>
            </w:pPr>
            <w:r>
              <w:rPr>
                <w:rFonts w:ascii="7v6lAlxz+SimSun" w:hAnsi="7v6lAlxz+SimSun" w:eastAsia="7v6lAlxz+SimSun"/>
                <w:color w:val="000000"/>
                <w:sz w:val="20"/>
              </w:rPr>
              <w:t>【法律】</w:t>
            </w:r>
            <w:r>
              <w:br w:type="textWrapping"/>
            </w:r>
            <w:r>
              <w:rPr>
                <w:rFonts w:ascii="7v6lAlxz+SimSun" w:hAnsi="7v6lAlxz+SimSun" w:eastAsia="7v6lAlxz+SimSun"/>
                <w:color w:val="000000"/>
                <w:sz w:val="20"/>
              </w:rPr>
              <w:t>《中华人民共和国审计法》 第三十二条 被审计单位应当加强对内部审计工作的领导，按照国家有关规定建立健全内部审计制度。审计机关应当对被审计单位的内部审计工作进行业务指导和监督。</w:t>
            </w:r>
          </w:p>
          <w:p w14:paraId="0D948496">
            <w:pPr>
              <w:widowControl/>
              <w:autoSpaceDE w:val="0"/>
              <w:autoSpaceDN w:val="0"/>
              <w:spacing w:before="0" w:after="0" w:line="246" w:lineRule="exact"/>
              <w:ind w:left="30" w:right="0" w:firstLine="0"/>
              <w:jc w:val="left"/>
            </w:pPr>
            <w:r>
              <w:rPr>
                <w:rFonts w:ascii="7v6lAlxz+SimSun" w:hAnsi="7v6lAlxz+SimSun" w:eastAsia="7v6lAlxz+SimSun"/>
                <w:color w:val="000000"/>
                <w:sz w:val="20"/>
              </w:rPr>
              <w:t>【行政法规】</w:t>
            </w:r>
            <w:r>
              <w:br w:type="textWrapping"/>
            </w:r>
            <w:r>
              <w:rPr>
                <w:rFonts w:ascii="7v6lAlxz+SimSun" w:hAnsi="7v6lAlxz+SimSun" w:eastAsia="7v6lAlxz+SimSun"/>
                <w:color w:val="000000"/>
                <w:sz w:val="20"/>
              </w:rPr>
              <w:t>《审计署关于内部审计工作的规定》（2018年中华人民共和国审计署令第11号） 第三条 本规定所称内部审计，是指对本单位及所属单位财政财务收支、经济活动、内部控制、风险管理实施独立、客观的监督、评价和建议，以促进单位完善治理、实现目标的活动。第四条 单位应当依照有关法律法规、本规定和内部审计职业规范，结合本单位实际情况，建立健全内部审计制度，明确内部审计工作的领导体制、职责权限、人员配备、经费保障、审计结果运用和责任追究等。</w:t>
            </w:r>
          </w:p>
        </w:tc>
        <w:tc>
          <w:tcPr>
            <w:tcW w:w="802" w:type="dxa"/>
            <w:vMerge w:val="restart"/>
            <w:tcBorders>
              <w:top w:val="single" w:color="000000" w:sz="8" w:space="0"/>
              <w:left w:val="single" w:color="000000" w:sz="8" w:space="0"/>
              <w:bottom w:val="single" w:color="000000" w:sz="6" w:space="0"/>
              <w:right w:val="single" w:color="000000" w:sz="6" w:space="0"/>
            </w:tcBorders>
            <w:tcMar>
              <w:left w:w="0" w:type="dxa"/>
              <w:right w:w="0" w:type="dxa"/>
            </w:tcMar>
          </w:tcPr>
          <w:p w14:paraId="617804FB">
            <w:pPr>
              <w:widowControl/>
              <w:autoSpaceDE w:val="0"/>
              <w:autoSpaceDN w:val="0"/>
              <w:spacing w:before="1690" w:after="0" w:line="248" w:lineRule="exact"/>
              <w:ind w:left="0" w:right="0" w:firstLine="0"/>
              <w:jc w:val="center"/>
            </w:pPr>
            <w:r>
              <w:rPr>
                <w:rFonts w:ascii="7v6lAlxz+SimSun" w:hAnsi="7v6lAlxz+SimSun" w:eastAsia="7v6lAlxz+SimSun"/>
                <w:color w:val="000000"/>
                <w:sz w:val="20"/>
              </w:rPr>
              <w:t>经济发展办公室</w:t>
            </w:r>
          </w:p>
        </w:tc>
        <w:tc>
          <w:tcPr>
            <w:tcW w:w="746" w:type="dxa"/>
            <w:vMerge w:val="restart"/>
            <w:tcBorders>
              <w:top w:val="single" w:color="000000" w:sz="8" w:space="0"/>
              <w:left w:val="single" w:color="000000" w:sz="6" w:space="0"/>
              <w:bottom w:val="single" w:color="000000" w:sz="6" w:space="0"/>
              <w:right w:val="single" w:color="000000" w:sz="8" w:space="0"/>
            </w:tcBorders>
            <w:tcMar>
              <w:left w:w="0" w:type="dxa"/>
              <w:right w:w="0" w:type="dxa"/>
            </w:tcMar>
          </w:tcPr>
          <w:p w14:paraId="1A8761D5">
            <w:pPr>
              <w:widowControl/>
              <w:autoSpaceDE w:val="0"/>
              <w:autoSpaceDN w:val="0"/>
              <w:spacing w:before="1864" w:after="0" w:line="200" w:lineRule="exact"/>
              <w:ind w:left="0" w:right="0" w:firstLine="0"/>
              <w:jc w:val="center"/>
            </w:pPr>
            <w:r>
              <w:rPr>
                <w:rFonts w:ascii="7v6lAlxz+SimSun" w:hAnsi="7v6lAlxz+SimSun" w:eastAsia="7v6lAlxz+SimSun"/>
                <w:color w:val="000000"/>
                <w:sz w:val="20"/>
              </w:rPr>
              <w:t>区审计</w:t>
            </w:r>
          </w:p>
          <w:p w14:paraId="188A3A63">
            <w:pPr>
              <w:widowControl/>
              <w:autoSpaceDE w:val="0"/>
              <w:autoSpaceDN w:val="0"/>
              <w:spacing w:before="46" w:after="0" w:line="198" w:lineRule="exact"/>
              <w:ind w:left="0" w:right="0" w:firstLine="0"/>
              <w:jc w:val="center"/>
            </w:pPr>
            <w:r>
              <w:rPr>
                <w:rFonts w:ascii="7v6lAlxz+SimSun" w:hAnsi="7v6lAlxz+SimSun" w:eastAsia="7v6lAlxz+SimSun"/>
                <w:color w:val="000000"/>
                <w:sz w:val="20"/>
              </w:rPr>
              <w:t>局</w:t>
            </w:r>
          </w:p>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30392385">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1206</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1B4A51C5">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执行国家审计法律法规</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68D0BA9A"/>
        </w:tc>
      </w:tr>
      <w:tr w14:paraId="2E4BDD16">
        <w:tblPrEx>
          <w:tblCellMar>
            <w:top w:w="0" w:type="dxa"/>
            <w:left w:w="108" w:type="dxa"/>
            <w:bottom w:w="0" w:type="dxa"/>
            <w:right w:w="108" w:type="dxa"/>
          </w:tblCellMar>
        </w:tblPrEx>
        <w:trPr>
          <w:trHeight w:val="10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414D7E1D"/>
        </w:tc>
        <w:tc>
          <w:tcPr>
            <w:tcW w:w="1957" w:type="dxa"/>
            <w:vMerge w:val="continue"/>
            <w:tcBorders>
              <w:top w:val="single" w:color="000000" w:sz="8" w:space="0"/>
              <w:left w:val="single" w:color="000000" w:sz="6" w:space="0"/>
              <w:bottom w:val="single" w:color="000000" w:sz="6" w:space="0"/>
              <w:right w:val="single" w:color="000000" w:sz="8" w:space="0"/>
            </w:tcBorders>
          </w:tcPr>
          <w:p w14:paraId="33AE9C6D"/>
        </w:tc>
        <w:tc>
          <w:tcPr>
            <w:tcW w:w="1957" w:type="dxa"/>
            <w:vMerge w:val="continue"/>
            <w:tcBorders>
              <w:top w:val="single" w:color="000000" w:sz="8" w:space="0"/>
              <w:left w:val="single" w:color="000000" w:sz="8" w:space="0"/>
              <w:bottom w:val="single" w:color="000000" w:sz="6" w:space="0"/>
              <w:right w:val="single" w:color="000000" w:sz="8" w:space="0"/>
            </w:tcBorders>
          </w:tcPr>
          <w:p w14:paraId="18978675"/>
        </w:tc>
        <w:tc>
          <w:tcPr>
            <w:tcW w:w="1957" w:type="dxa"/>
            <w:vMerge w:val="continue"/>
            <w:tcBorders>
              <w:top w:val="single" w:color="000000" w:sz="8" w:space="0"/>
              <w:left w:val="single" w:color="000000" w:sz="8" w:space="0"/>
              <w:bottom w:val="single" w:color="000000" w:sz="6" w:space="0"/>
              <w:right w:val="single" w:color="000000" w:sz="6" w:space="0"/>
            </w:tcBorders>
          </w:tcPr>
          <w:p w14:paraId="649C88B4"/>
        </w:tc>
        <w:tc>
          <w:tcPr>
            <w:tcW w:w="1957" w:type="dxa"/>
            <w:vMerge w:val="continue"/>
            <w:tcBorders>
              <w:top w:val="single" w:color="000000" w:sz="8" w:space="0"/>
              <w:left w:val="single" w:color="000000" w:sz="6" w:space="0"/>
              <w:bottom w:val="single" w:color="000000" w:sz="6" w:space="0"/>
              <w:right w:val="single" w:color="000000" w:sz="8" w:space="0"/>
            </w:tcBorders>
          </w:tcPr>
          <w:p w14:paraId="7D0C832D"/>
        </w:tc>
        <w:tc>
          <w:tcPr>
            <w:tcW w:w="1957" w:type="dxa"/>
            <w:vMerge w:val="continue"/>
            <w:tcBorders>
              <w:top w:val="single" w:color="000000" w:sz="8" w:space="0"/>
              <w:left w:val="single" w:color="000000" w:sz="8" w:space="0"/>
              <w:bottom w:val="single" w:color="000000" w:sz="6" w:space="0"/>
              <w:right w:val="single" w:color="000000" w:sz="8" w:space="0"/>
            </w:tcBorders>
          </w:tcPr>
          <w:p w14:paraId="61FC9F93"/>
        </w:tc>
        <w:tc>
          <w:tcPr>
            <w:tcW w:w="1957" w:type="dxa"/>
            <w:vMerge w:val="continue"/>
            <w:tcBorders>
              <w:top w:val="single" w:color="000000" w:sz="8" w:space="0"/>
              <w:left w:val="single" w:color="000000" w:sz="8" w:space="0"/>
              <w:bottom w:val="single" w:color="000000" w:sz="6" w:space="0"/>
              <w:right w:val="single" w:color="000000" w:sz="6" w:space="0"/>
            </w:tcBorders>
          </w:tcPr>
          <w:p w14:paraId="2A0F0F6D"/>
        </w:tc>
        <w:tc>
          <w:tcPr>
            <w:tcW w:w="1957" w:type="dxa"/>
            <w:vMerge w:val="continue"/>
            <w:tcBorders>
              <w:top w:val="single" w:color="000000" w:sz="8" w:space="0"/>
              <w:left w:val="single" w:color="000000" w:sz="6" w:space="0"/>
              <w:bottom w:val="single" w:color="000000" w:sz="6" w:space="0"/>
              <w:right w:val="single" w:color="000000" w:sz="8" w:space="0"/>
            </w:tcBorders>
          </w:tcPr>
          <w:p w14:paraId="61E5AF9C"/>
        </w:tc>
        <w:tc>
          <w:tcPr>
            <w:tcW w:w="814" w:type="dxa"/>
            <w:tcBorders>
              <w:top w:val="single" w:color="000000" w:sz="8" w:space="0"/>
              <w:left w:val="single" w:color="000000" w:sz="8" w:space="0"/>
              <w:bottom w:val="single" w:color="000000" w:sz="8" w:space="0"/>
              <w:right w:val="single" w:color="000000" w:sz="6" w:space="0"/>
            </w:tcBorders>
            <w:tcMar>
              <w:left w:w="0" w:type="dxa"/>
              <w:right w:w="0" w:type="dxa"/>
            </w:tcMar>
          </w:tcPr>
          <w:p w14:paraId="267DAFCE">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1207</w:t>
            </w:r>
          </w:p>
        </w:tc>
        <w:tc>
          <w:tcPr>
            <w:tcW w:w="5354" w:type="dxa"/>
            <w:tcBorders>
              <w:top w:val="single" w:color="000000" w:sz="8" w:space="0"/>
              <w:left w:val="single" w:color="000000" w:sz="6" w:space="0"/>
              <w:bottom w:val="single" w:color="000000" w:sz="8" w:space="0"/>
              <w:right w:val="single" w:color="000000" w:sz="8" w:space="0"/>
            </w:tcBorders>
            <w:tcMar>
              <w:left w:w="0" w:type="dxa"/>
              <w:right w:w="0" w:type="dxa"/>
            </w:tcMar>
          </w:tcPr>
          <w:p w14:paraId="795DD9EC">
            <w:pPr>
              <w:widowControl/>
              <w:autoSpaceDE w:val="0"/>
              <w:autoSpaceDN w:val="0"/>
              <w:spacing w:before="370" w:after="0" w:line="318" w:lineRule="exact"/>
              <w:ind w:left="0" w:right="0" w:firstLine="0"/>
              <w:jc w:val="center"/>
            </w:pPr>
            <w:r>
              <w:rPr>
                <w:rFonts w:ascii="7v6lAlxz+SimSun" w:hAnsi="7v6lAlxz+SimSun" w:eastAsia="7v6lAlxz+SimSun"/>
                <w:color w:val="000000"/>
                <w:sz w:val="32"/>
              </w:rPr>
              <w:t>建立健全内部审计制度</w:t>
            </w:r>
          </w:p>
        </w:tc>
        <w:tc>
          <w:tcPr>
            <w:tcW w:w="91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7578BE"/>
        </w:tc>
      </w:tr>
      <w:tr w14:paraId="440ED3A3">
        <w:tblPrEx>
          <w:tblCellMar>
            <w:top w:w="0" w:type="dxa"/>
            <w:left w:w="108" w:type="dxa"/>
            <w:bottom w:w="0" w:type="dxa"/>
            <w:right w:w="108" w:type="dxa"/>
          </w:tblCellMar>
        </w:tblPrEx>
        <w:trPr>
          <w:trHeight w:val="1042"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5B308CFB"/>
        </w:tc>
        <w:tc>
          <w:tcPr>
            <w:tcW w:w="1957" w:type="dxa"/>
            <w:vMerge w:val="continue"/>
            <w:tcBorders>
              <w:top w:val="single" w:color="000000" w:sz="8" w:space="0"/>
              <w:left w:val="single" w:color="000000" w:sz="6" w:space="0"/>
              <w:bottom w:val="single" w:color="000000" w:sz="6" w:space="0"/>
              <w:right w:val="single" w:color="000000" w:sz="8" w:space="0"/>
            </w:tcBorders>
          </w:tcPr>
          <w:p w14:paraId="42A6D3F3"/>
        </w:tc>
        <w:tc>
          <w:tcPr>
            <w:tcW w:w="1957" w:type="dxa"/>
            <w:vMerge w:val="continue"/>
            <w:tcBorders>
              <w:top w:val="single" w:color="000000" w:sz="8" w:space="0"/>
              <w:left w:val="single" w:color="000000" w:sz="8" w:space="0"/>
              <w:bottom w:val="single" w:color="000000" w:sz="6" w:space="0"/>
              <w:right w:val="single" w:color="000000" w:sz="8" w:space="0"/>
            </w:tcBorders>
          </w:tcPr>
          <w:p w14:paraId="5E92BD02"/>
        </w:tc>
        <w:tc>
          <w:tcPr>
            <w:tcW w:w="1957" w:type="dxa"/>
            <w:vMerge w:val="continue"/>
            <w:tcBorders>
              <w:top w:val="single" w:color="000000" w:sz="8" w:space="0"/>
              <w:left w:val="single" w:color="000000" w:sz="8" w:space="0"/>
              <w:bottom w:val="single" w:color="000000" w:sz="6" w:space="0"/>
              <w:right w:val="single" w:color="000000" w:sz="6" w:space="0"/>
            </w:tcBorders>
          </w:tcPr>
          <w:p w14:paraId="1142B138"/>
        </w:tc>
        <w:tc>
          <w:tcPr>
            <w:tcW w:w="1957" w:type="dxa"/>
            <w:vMerge w:val="continue"/>
            <w:tcBorders>
              <w:top w:val="single" w:color="000000" w:sz="8" w:space="0"/>
              <w:left w:val="single" w:color="000000" w:sz="6" w:space="0"/>
              <w:bottom w:val="single" w:color="000000" w:sz="6" w:space="0"/>
              <w:right w:val="single" w:color="000000" w:sz="8" w:space="0"/>
            </w:tcBorders>
          </w:tcPr>
          <w:p w14:paraId="3BE6B05A"/>
        </w:tc>
        <w:tc>
          <w:tcPr>
            <w:tcW w:w="1957" w:type="dxa"/>
            <w:vMerge w:val="continue"/>
            <w:tcBorders>
              <w:top w:val="single" w:color="000000" w:sz="8" w:space="0"/>
              <w:left w:val="single" w:color="000000" w:sz="8" w:space="0"/>
              <w:bottom w:val="single" w:color="000000" w:sz="6" w:space="0"/>
              <w:right w:val="single" w:color="000000" w:sz="8" w:space="0"/>
            </w:tcBorders>
          </w:tcPr>
          <w:p w14:paraId="52FE915C"/>
        </w:tc>
        <w:tc>
          <w:tcPr>
            <w:tcW w:w="1957" w:type="dxa"/>
            <w:vMerge w:val="continue"/>
            <w:tcBorders>
              <w:top w:val="single" w:color="000000" w:sz="8" w:space="0"/>
              <w:left w:val="single" w:color="000000" w:sz="8" w:space="0"/>
              <w:bottom w:val="single" w:color="000000" w:sz="6" w:space="0"/>
              <w:right w:val="single" w:color="000000" w:sz="6" w:space="0"/>
            </w:tcBorders>
          </w:tcPr>
          <w:p w14:paraId="7C08F0F4"/>
        </w:tc>
        <w:tc>
          <w:tcPr>
            <w:tcW w:w="1957" w:type="dxa"/>
            <w:vMerge w:val="continue"/>
            <w:tcBorders>
              <w:top w:val="single" w:color="000000" w:sz="8" w:space="0"/>
              <w:left w:val="single" w:color="000000" w:sz="6" w:space="0"/>
              <w:bottom w:val="single" w:color="000000" w:sz="6" w:space="0"/>
              <w:right w:val="single" w:color="000000" w:sz="8" w:space="0"/>
            </w:tcBorders>
          </w:tcPr>
          <w:p w14:paraId="71F03A16"/>
        </w:tc>
        <w:tc>
          <w:tcPr>
            <w:tcW w:w="814" w:type="dxa"/>
            <w:tcBorders>
              <w:top w:val="single" w:color="000000" w:sz="8" w:space="0"/>
              <w:left w:val="single" w:color="000000" w:sz="8" w:space="0"/>
              <w:bottom w:val="single" w:color="000000" w:sz="6" w:space="0"/>
              <w:right w:val="single" w:color="000000" w:sz="6" w:space="0"/>
            </w:tcBorders>
            <w:tcMar>
              <w:left w:w="0" w:type="dxa"/>
              <w:right w:w="0" w:type="dxa"/>
            </w:tcMar>
          </w:tcPr>
          <w:p w14:paraId="2A5E5353">
            <w:pPr>
              <w:widowControl/>
              <w:autoSpaceDE w:val="0"/>
              <w:autoSpaceDN w:val="0"/>
              <w:spacing w:before="368" w:after="0" w:line="320" w:lineRule="exact"/>
              <w:ind w:left="0" w:right="0" w:firstLine="0"/>
              <w:jc w:val="center"/>
            </w:pPr>
            <w:r>
              <w:rPr>
                <w:rFonts w:ascii="7v6lAlxz+SimSun" w:hAnsi="7v6lAlxz+SimSun" w:eastAsia="7v6lAlxz+SimSun"/>
                <w:color w:val="000000"/>
                <w:sz w:val="32"/>
              </w:rPr>
              <w:t>1208</w:t>
            </w:r>
          </w:p>
        </w:tc>
        <w:tc>
          <w:tcPr>
            <w:tcW w:w="5354" w:type="dxa"/>
            <w:tcBorders>
              <w:top w:val="single" w:color="000000" w:sz="8" w:space="0"/>
              <w:left w:val="single" w:color="000000" w:sz="6" w:space="0"/>
              <w:bottom w:val="single" w:color="000000" w:sz="6" w:space="0"/>
              <w:right w:val="single" w:color="000000" w:sz="8" w:space="0"/>
            </w:tcBorders>
            <w:tcMar>
              <w:left w:w="0" w:type="dxa"/>
              <w:right w:w="0" w:type="dxa"/>
            </w:tcMar>
          </w:tcPr>
          <w:p w14:paraId="373A4DE9">
            <w:pPr>
              <w:widowControl/>
              <w:autoSpaceDE w:val="0"/>
              <w:autoSpaceDN w:val="0"/>
              <w:spacing w:before="368" w:after="0" w:line="320" w:lineRule="exact"/>
              <w:ind w:left="0" w:right="0" w:firstLine="0"/>
              <w:jc w:val="center"/>
            </w:pPr>
            <w:r>
              <w:rPr>
                <w:rFonts w:ascii="7v6lAlxz+SimSun" w:hAnsi="7v6lAlxz+SimSun" w:eastAsia="7v6lAlxz+SimSun"/>
                <w:color w:val="000000"/>
                <w:sz w:val="32"/>
              </w:rPr>
              <w:t>配合上级审计</w:t>
            </w:r>
          </w:p>
        </w:tc>
        <w:tc>
          <w:tcPr>
            <w:tcW w:w="912" w:type="dxa"/>
            <w:tcBorders>
              <w:top w:val="single" w:color="000000" w:sz="8" w:space="0"/>
              <w:left w:val="single" w:color="000000" w:sz="8" w:space="0"/>
              <w:bottom w:val="single" w:color="000000" w:sz="6" w:space="0"/>
              <w:right w:val="single" w:color="000000" w:sz="8" w:space="0"/>
            </w:tcBorders>
            <w:tcMar>
              <w:left w:w="0" w:type="dxa"/>
              <w:right w:w="0" w:type="dxa"/>
            </w:tcMar>
          </w:tcPr>
          <w:p w14:paraId="59B1BF91"/>
        </w:tc>
      </w:tr>
      <w:tr w14:paraId="57670050">
        <w:tblPrEx>
          <w:tblCellMar>
            <w:top w:w="0" w:type="dxa"/>
            <w:left w:w="108" w:type="dxa"/>
            <w:bottom w:w="0" w:type="dxa"/>
            <w:right w:w="108" w:type="dxa"/>
          </w:tblCellMar>
        </w:tblPrEx>
        <w:trPr>
          <w:trHeight w:val="1040" w:hRule="exact"/>
        </w:trPr>
        <w:tc>
          <w:tcPr>
            <w:tcW w:w="1957" w:type="dxa"/>
            <w:vMerge w:val="continue"/>
            <w:tcBorders>
              <w:top w:val="single" w:color="000000" w:sz="8" w:space="0"/>
              <w:left w:val="single" w:color="000000" w:sz="8" w:space="0"/>
              <w:bottom w:val="single" w:color="000000" w:sz="6" w:space="0"/>
              <w:right w:val="single" w:color="000000" w:sz="6" w:space="0"/>
            </w:tcBorders>
          </w:tcPr>
          <w:p w14:paraId="30AEE986"/>
        </w:tc>
        <w:tc>
          <w:tcPr>
            <w:tcW w:w="1957" w:type="dxa"/>
            <w:vMerge w:val="continue"/>
            <w:tcBorders>
              <w:top w:val="single" w:color="000000" w:sz="8" w:space="0"/>
              <w:left w:val="single" w:color="000000" w:sz="6" w:space="0"/>
              <w:bottom w:val="single" w:color="000000" w:sz="6" w:space="0"/>
              <w:right w:val="single" w:color="000000" w:sz="8" w:space="0"/>
            </w:tcBorders>
          </w:tcPr>
          <w:p w14:paraId="7CE13329"/>
        </w:tc>
        <w:tc>
          <w:tcPr>
            <w:tcW w:w="1957" w:type="dxa"/>
            <w:vMerge w:val="continue"/>
            <w:tcBorders>
              <w:top w:val="single" w:color="000000" w:sz="8" w:space="0"/>
              <w:left w:val="single" w:color="000000" w:sz="8" w:space="0"/>
              <w:bottom w:val="single" w:color="000000" w:sz="6" w:space="0"/>
              <w:right w:val="single" w:color="000000" w:sz="8" w:space="0"/>
            </w:tcBorders>
          </w:tcPr>
          <w:p w14:paraId="2E40FA43"/>
        </w:tc>
        <w:tc>
          <w:tcPr>
            <w:tcW w:w="1957" w:type="dxa"/>
            <w:vMerge w:val="continue"/>
            <w:tcBorders>
              <w:top w:val="single" w:color="000000" w:sz="8" w:space="0"/>
              <w:left w:val="single" w:color="000000" w:sz="8" w:space="0"/>
              <w:bottom w:val="single" w:color="000000" w:sz="6" w:space="0"/>
              <w:right w:val="single" w:color="000000" w:sz="6" w:space="0"/>
            </w:tcBorders>
          </w:tcPr>
          <w:p w14:paraId="3473AE67"/>
        </w:tc>
        <w:tc>
          <w:tcPr>
            <w:tcW w:w="1957" w:type="dxa"/>
            <w:vMerge w:val="continue"/>
            <w:tcBorders>
              <w:top w:val="single" w:color="000000" w:sz="8" w:space="0"/>
              <w:left w:val="single" w:color="000000" w:sz="6" w:space="0"/>
              <w:bottom w:val="single" w:color="000000" w:sz="6" w:space="0"/>
              <w:right w:val="single" w:color="000000" w:sz="8" w:space="0"/>
            </w:tcBorders>
          </w:tcPr>
          <w:p w14:paraId="0F8F38AA"/>
        </w:tc>
        <w:tc>
          <w:tcPr>
            <w:tcW w:w="1957" w:type="dxa"/>
            <w:vMerge w:val="continue"/>
            <w:tcBorders>
              <w:top w:val="single" w:color="000000" w:sz="8" w:space="0"/>
              <w:left w:val="single" w:color="000000" w:sz="8" w:space="0"/>
              <w:bottom w:val="single" w:color="000000" w:sz="6" w:space="0"/>
              <w:right w:val="single" w:color="000000" w:sz="8" w:space="0"/>
            </w:tcBorders>
          </w:tcPr>
          <w:p w14:paraId="22609186"/>
        </w:tc>
        <w:tc>
          <w:tcPr>
            <w:tcW w:w="1957" w:type="dxa"/>
            <w:vMerge w:val="continue"/>
            <w:tcBorders>
              <w:top w:val="single" w:color="000000" w:sz="8" w:space="0"/>
              <w:left w:val="single" w:color="000000" w:sz="8" w:space="0"/>
              <w:bottom w:val="single" w:color="000000" w:sz="6" w:space="0"/>
              <w:right w:val="single" w:color="000000" w:sz="6" w:space="0"/>
            </w:tcBorders>
          </w:tcPr>
          <w:p w14:paraId="01E2FA75"/>
        </w:tc>
        <w:tc>
          <w:tcPr>
            <w:tcW w:w="1957" w:type="dxa"/>
            <w:vMerge w:val="continue"/>
            <w:tcBorders>
              <w:top w:val="single" w:color="000000" w:sz="8" w:space="0"/>
              <w:left w:val="single" w:color="000000" w:sz="6" w:space="0"/>
              <w:bottom w:val="single" w:color="000000" w:sz="6" w:space="0"/>
              <w:right w:val="single" w:color="000000" w:sz="8" w:space="0"/>
            </w:tcBorders>
          </w:tcPr>
          <w:p w14:paraId="37614F91"/>
        </w:tc>
        <w:tc>
          <w:tcPr>
            <w:tcW w:w="814" w:type="dxa"/>
            <w:tcBorders>
              <w:top w:val="single" w:color="000000" w:sz="6" w:space="0"/>
              <w:left w:val="single" w:color="000000" w:sz="8" w:space="0"/>
              <w:bottom w:val="single" w:color="000000" w:sz="6" w:space="0"/>
              <w:right w:val="single" w:color="000000" w:sz="6" w:space="0"/>
            </w:tcBorders>
            <w:tcMar>
              <w:left w:w="0" w:type="dxa"/>
              <w:right w:w="0" w:type="dxa"/>
            </w:tcMar>
          </w:tcPr>
          <w:p w14:paraId="59C084C1">
            <w:pPr>
              <w:widowControl/>
              <w:autoSpaceDE w:val="0"/>
              <w:autoSpaceDN w:val="0"/>
              <w:spacing w:before="370" w:after="0" w:line="320" w:lineRule="exact"/>
              <w:ind w:left="0" w:right="0" w:firstLine="0"/>
              <w:jc w:val="center"/>
            </w:pPr>
            <w:r>
              <w:rPr>
                <w:rFonts w:ascii="7v6lAlxz+SimSun" w:hAnsi="7v6lAlxz+SimSun" w:eastAsia="7v6lAlxz+SimSun"/>
                <w:color w:val="000000"/>
                <w:sz w:val="32"/>
              </w:rPr>
              <w:t>1209</w:t>
            </w:r>
          </w:p>
        </w:tc>
        <w:tc>
          <w:tcPr>
            <w:tcW w:w="5354" w:type="dxa"/>
            <w:tcBorders>
              <w:top w:val="single" w:color="000000" w:sz="6" w:space="0"/>
              <w:left w:val="single" w:color="000000" w:sz="6" w:space="0"/>
              <w:bottom w:val="single" w:color="000000" w:sz="6" w:space="0"/>
              <w:right w:val="single" w:color="000000" w:sz="8" w:space="0"/>
            </w:tcBorders>
            <w:tcMar>
              <w:left w:w="0" w:type="dxa"/>
              <w:right w:w="0" w:type="dxa"/>
            </w:tcMar>
          </w:tcPr>
          <w:p w14:paraId="12DF3DBD">
            <w:pPr>
              <w:widowControl/>
              <w:autoSpaceDE w:val="0"/>
              <w:autoSpaceDN w:val="0"/>
              <w:spacing w:before="370" w:after="0" w:line="320" w:lineRule="exact"/>
              <w:ind w:left="0" w:right="0" w:firstLine="0"/>
              <w:jc w:val="center"/>
            </w:pPr>
            <w:r>
              <w:rPr>
                <w:rFonts w:ascii="7v6lAlxz+SimSun" w:hAnsi="7v6lAlxz+SimSun" w:eastAsia="7v6lAlxz+SimSun"/>
                <w:color w:val="000000"/>
                <w:sz w:val="32"/>
              </w:rPr>
              <w:t>落实审计整改责任</w:t>
            </w:r>
          </w:p>
        </w:tc>
        <w:tc>
          <w:tcPr>
            <w:tcW w:w="912" w:type="dxa"/>
            <w:tcBorders>
              <w:top w:val="single" w:color="000000" w:sz="6" w:space="0"/>
              <w:left w:val="single" w:color="000000" w:sz="8" w:space="0"/>
              <w:bottom w:val="single" w:color="000000" w:sz="6" w:space="0"/>
              <w:right w:val="single" w:color="000000" w:sz="8" w:space="0"/>
            </w:tcBorders>
            <w:tcMar>
              <w:left w:w="0" w:type="dxa"/>
              <w:right w:w="0" w:type="dxa"/>
            </w:tcMar>
          </w:tcPr>
          <w:p w14:paraId="5A8378B8"/>
        </w:tc>
      </w:tr>
    </w:tbl>
    <w:p w14:paraId="27BA93D0">
      <w:pPr>
        <w:widowControl/>
        <w:autoSpaceDE w:val="0"/>
        <w:autoSpaceDN w:val="0"/>
        <w:spacing w:before="4238" w:after="0" w:line="414" w:lineRule="exact"/>
        <w:ind w:left="0" w:right="0" w:firstLine="0"/>
        <w:jc w:val="center"/>
      </w:pPr>
      <w:r>
        <w:rPr>
          <w:rFonts w:ascii="宋体" w:hAnsi="宋体" w:eastAsia="宋体"/>
          <w:color w:val="000000"/>
          <w:sz w:val="36"/>
        </w:rPr>
        <w:t>-115-</w:t>
      </w:r>
    </w:p>
    <w:p w14:paraId="05E38575">
      <w:pPr>
        <w:sectPr>
          <w:pgSz w:w="23811" w:h="17237"/>
          <w:pgMar w:top="570" w:right="1140" w:bottom="110" w:left="1140" w:header="720" w:footer="720" w:gutter="0"/>
          <w:cols w:equalWidth="0" w:num="1">
            <w:col w:w="21532"/>
          </w:cols>
          <w:docGrid w:linePitch="360" w:charSpace="0"/>
        </w:sectPr>
      </w:pPr>
    </w:p>
    <w:p w14:paraId="5F03D7FC">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3D3E219F">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7F27061A">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C323B4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E102A5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FA6D9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729234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46D10A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9E2532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6AA318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49645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6A5AB0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1C13073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DC556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71909A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BCD131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1A127B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23FA2C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DC9F08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040C15C9">
        <w:tblPrEx>
          <w:tblCellMar>
            <w:top w:w="0" w:type="dxa"/>
            <w:left w:w="108" w:type="dxa"/>
            <w:bottom w:w="0" w:type="dxa"/>
            <w:right w:w="108" w:type="dxa"/>
          </w:tblCellMar>
        </w:tblPrEx>
        <w:trPr>
          <w:trHeight w:val="802" w:hRule="exact"/>
        </w:trPr>
        <w:tc>
          <w:tcPr>
            <w:tcW w:w="21432" w:type="dxa"/>
            <w:gridSpan w:val="11"/>
            <w:tcBorders>
              <w:top w:val="single" w:color="000000" w:sz="8" w:space="0"/>
              <w:left w:val="single" w:color="000000" w:sz="6" w:space="0"/>
              <w:bottom w:val="single" w:color="000000" w:sz="8" w:space="0"/>
              <w:right w:val="single" w:color="000000" w:sz="6" w:space="0"/>
            </w:tcBorders>
            <w:tcMar>
              <w:left w:w="0" w:type="dxa"/>
              <w:right w:w="0" w:type="dxa"/>
            </w:tcMar>
          </w:tcPr>
          <w:p w14:paraId="511303AB">
            <w:pPr>
              <w:widowControl/>
              <w:autoSpaceDE w:val="0"/>
              <w:autoSpaceDN w:val="0"/>
              <w:spacing w:before="250" w:after="0" w:line="318" w:lineRule="exact"/>
              <w:ind w:left="46" w:right="0" w:firstLine="0"/>
              <w:jc w:val="left"/>
            </w:pPr>
            <w:r>
              <w:rPr>
                <w:rFonts w:ascii="1DNRSZwW+SimSun" w:hAnsi="1DNRSZwW+SimSun" w:eastAsia="1DNRSZwW+SimSun"/>
                <w:b/>
                <w:color w:val="000000"/>
                <w:sz w:val="32"/>
              </w:rPr>
              <w:t>一、党的建设（7项）</w:t>
            </w:r>
          </w:p>
        </w:tc>
      </w:tr>
      <w:tr w14:paraId="1A3E3E62">
        <w:tblPrEx>
          <w:tblCellMar>
            <w:top w:w="0" w:type="dxa"/>
            <w:left w:w="108" w:type="dxa"/>
            <w:bottom w:w="0" w:type="dxa"/>
            <w:right w:w="108" w:type="dxa"/>
          </w:tblCellMar>
        </w:tblPrEx>
        <w:trPr>
          <w:trHeight w:val="11530"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4D970C60">
            <w:pPr>
              <w:widowControl/>
              <w:autoSpaceDE w:val="0"/>
              <w:autoSpaceDN w:val="0"/>
              <w:spacing w:before="5612" w:after="0" w:line="320" w:lineRule="exact"/>
              <w:ind w:left="0" w:right="0" w:firstLine="0"/>
              <w:jc w:val="center"/>
            </w:pPr>
            <w:r>
              <w:rPr>
                <w:rFonts w:ascii="1DNRSZwW+SimSun" w:hAnsi="1DNRSZwW+SimSun" w:eastAsia="1DNRSZwW+SimSun"/>
                <w:color w:val="000000"/>
                <w:sz w:val="32"/>
              </w:rPr>
              <w:t>1</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2D2F01BC">
            <w:pPr>
              <w:widowControl/>
              <w:autoSpaceDE w:val="0"/>
              <w:autoSpaceDN w:val="0"/>
              <w:spacing w:before="5418" w:after="0" w:line="320" w:lineRule="exact"/>
              <w:ind w:left="0" w:right="0" w:firstLine="0"/>
              <w:jc w:val="center"/>
            </w:pPr>
            <w:r>
              <w:rPr>
                <w:rFonts w:ascii="1DNRSZwW+SimSun" w:hAnsi="1DNRSZwW+SimSun" w:eastAsia="1DNRSZwW+SimSun"/>
                <w:color w:val="000000"/>
                <w:sz w:val="32"/>
              </w:rPr>
              <w:t>党的</w:t>
            </w:r>
          </w:p>
          <w:p w14:paraId="72EF9E63">
            <w:pPr>
              <w:widowControl/>
              <w:autoSpaceDE w:val="0"/>
              <w:autoSpaceDN w:val="0"/>
              <w:spacing w:before="70" w:after="0" w:line="318"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6C51D0BD">
            <w:pPr>
              <w:widowControl/>
              <w:autoSpaceDE w:val="0"/>
              <w:autoSpaceDN w:val="0"/>
              <w:spacing w:before="3410" w:after="0" w:line="388" w:lineRule="exact"/>
              <w:ind w:left="0" w:right="0" w:firstLine="0"/>
              <w:jc w:val="center"/>
            </w:pPr>
            <w:r>
              <w:rPr>
                <w:rFonts w:ascii="1DNRSZwW+SimSun" w:hAnsi="1DNRSZwW+SimSun" w:eastAsia="1DNRSZwW+SimSun"/>
                <w:color w:val="000000"/>
                <w:sz w:val="32"/>
              </w:rPr>
              <w:t>上级纪检监察部门的监督、调查、执纪、处置、问责</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6AB22A7A">
            <w:pPr>
              <w:widowControl/>
              <w:autoSpaceDE w:val="0"/>
              <w:autoSpaceDN w:val="0"/>
              <w:spacing w:before="3846" w:after="0" w:line="292" w:lineRule="exact"/>
              <w:ind w:left="28" w:right="0" w:firstLine="0"/>
              <w:jc w:val="left"/>
            </w:pPr>
            <w:r>
              <w:rPr>
                <w:rFonts w:ascii="1DNRSZwW+SimSun" w:hAnsi="1DNRSZwW+SimSun" w:eastAsia="1DNRSZwW+SimSun"/>
                <w:color w:val="000000"/>
                <w:sz w:val="24"/>
              </w:rPr>
              <w:t>1.对党员干部和公职人员日常监督</w:t>
            </w:r>
            <w:r>
              <w:br w:type="textWrapping"/>
            </w:r>
            <w:r>
              <w:rPr>
                <w:rFonts w:ascii="1DNRSZwW+SimSun" w:hAnsi="1DNRSZwW+SimSun" w:eastAsia="1DNRSZwW+SimSun"/>
                <w:color w:val="000000"/>
                <w:sz w:val="24"/>
              </w:rPr>
              <w:t>2.对上级部门移送的线索进行核实</w:t>
            </w:r>
            <w:r>
              <w:br w:type="textWrapping"/>
            </w:r>
            <w:r>
              <w:rPr>
                <w:rFonts w:ascii="1DNRSZwW+SimSun" w:hAnsi="1DNRSZwW+SimSun" w:eastAsia="1DNRSZwW+SimSun"/>
                <w:color w:val="000000"/>
                <w:sz w:val="24"/>
              </w:rPr>
              <w:t>3.落实上级机关对违法违纪党员干部的处理</w:t>
            </w:r>
            <w:r>
              <w:br w:type="textWrapping"/>
            </w:r>
            <w:r>
              <w:rPr>
                <w:rFonts w:ascii="1DNRSZwW+SimSun" w:hAnsi="1DNRSZwW+SimSun" w:eastAsia="1DNRSZwW+SimSun"/>
                <w:color w:val="000000"/>
                <w:sz w:val="24"/>
              </w:rPr>
              <w:t>4.加强和规范案件质量评查工作，做好“乡案县协审”案件审理工作</w:t>
            </w:r>
            <w:r>
              <w:br w:type="textWrapping"/>
            </w:r>
            <w:r>
              <w:rPr>
                <w:rFonts w:ascii="1DNRSZwW+SimSun" w:hAnsi="1DNRSZwW+SimSun" w:eastAsia="1DNRSZwW+SimSun"/>
                <w:color w:val="000000"/>
                <w:sz w:val="24"/>
              </w:rPr>
              <w:t>5.开展“室组地”片区协作工作</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51561776">
            <w:pPr>
              <w:widowControl/>
              <w:autoSpaceDE w:val="0"/>
              <w:autoSpaceDN w:val="0"/>
              <w:spacing w:before="2038" w:after="0" w:line="248" w:lineRule="exact"/>
              <w:ind w:left="30" w:right="0" w:firstLine="0"/>
              <w:jc w:val="left"/>
            </w:pPr>
            <w:r>
              <w:rPr>
                <w:rFonts w:ascii="1DNRSZwW+SimSun" w:hAnsi="1DNRSZwW+SimSun" w:eastAsia="1DNRSZwW+SimSun"/>
                <w:color w:val="000000"/>
                <w:sz w:val="20"/>
              </w:rPr>
              <w:t>【党内法规】</w:t>
            </w:r>
            <w:r>
              <w:br w:type="textWrapping"/>
            </w:r>
            <w:r>
              <w:rPr>
                <w:rFonts w:ascii="1DNRSZwW+SimSun" w:hAnsi="1DNRSZwW+SimSun" w:eastAsia="1DNRSZwW+SimSun"/>
                <w:color w:val="000000"/>
                <w:sz w:val="20"/>
              </w:rPr>
              <w:t>《中国共产党纪律处分条例》第四十五条 执行党纪处分决定的机关或者受处分党员所在单位，应当在六个月内将处分决定的执行情况向作出或者批准处分决定的机关报告。</w:t>
            </w:r>
          </w:p>
          <w:p w14:paraId="67F6DBCD">
            <w:pPr>
              <w:widowControl/>
              <w:autoSpaceDE w:val="0"/>
              <w:autoSpaceDN w:val="0"/>
              <w:spacing w:before="0" w:after="0" w:line="246"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《中华人民共和国监察法》第十一条  监察委员会依照本法和有关法律规定履行监督、调查、处置职责：（一）对公职人员开展廉政教育，对其依法履职、秉公用权、廉洁从政从业以及道德操守情况进行监督检查。（二）对涉嫌贪污贿赂、滥用职权、玩忽职守、权力寻租、利益输送、徇私舞弊以及浪费国家资财等职务违法和职务犯罪进行调查。（三）对违法的公职人员依法作出政务处分决定。对履行职责不力、失职失责的领导人员进行问责。对涉嫌职务犯罪的，将调查结果移送人民检察院依法审查、提起公诉。向监察对象所在单位提出监察建议。第十三条  派驻或者派出的监察机构、监察专员根据授权，按照管理权限依法对公职人员进行监督，提出监察建议，依法对公职人员进行调查、处置。</w:t>
            </w:r>
          </w:p>
          <w:p w14:paraId="4C7D8FA1">
            <w:pPr>
              <w:widowControl/>
              <w:autoSpaceDE w:val="0"/>
              <w:autoSpaceDN w:val="0"/>
              <w:spacing w:before="0" w:after="0" w:line="246" w:lineRule="exact"/>
              <w:ind w:left="30" w:right="0"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1.《党的纪律检查机关案件审理工作条例》第五章第二十条 凡需经本级党委、纪委决定或批准以及需报上级党委、纪委批准的案件，在正式决定或批准前，必须经过审理部门审理。</w:t>
            </w:r>
          </w:p>
          <w:p w14:paraId="7BD786F1">
            <w:pPr>
              <w:widowControl/>
              <w:autoSpaceDE w:val="0"/>
              <w:autoSpaceDN w:val="0"/>
              <w:spacing w:before="2" w:after="0" w:line="246" w:lineRule="exact"/>
              <w:ind w:left="30" w:right="0" w:firstLine="0"/>
              <w:jc w:val="left"/>
            </w:pPr>
            <w:r>
              <w:rPr>
                <w:rFonts w:ascii="1DNRSZwW+SimSun" w:hAnsi="1DNRSZwW+SimSun" w:eastAsia="1DNRSZwW+SimSun"/>
                <w:color w:val="000000"/>
                <w:sz w:val="20"/>
              </w:rPr>
              <w:t>2.《中共中央纪委 国家监察委员会印发&lt;关于加强基层纪检监察监督的若干意见&gt;的通知》（中纪发〔2024〕2号）  推行和完善片区协作工作机制，按照地域相近、便于协作原则，将乡镇(街道)划分为若干片区， 每个片区由区级纪委监委班子成员牵头， 整合相关纪检监察室、乡镇(街道) 纪检监察机构人员力量， 协作开展重要监督检查、案件查办等工作。</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631C57F5">
            <w:pPr>
              <w:widowControl/>
              <w:autoSpaceDE w:val="0"/>
              <w:autoSpaceDN w:val="0"/>
              <w:spacing w:before="5506" w:after="0" w:line="240" w:lineRule="exact"/>
              <w:ind w:left="0" w:right="0" w:firstLine="0"/>
              <w:jc w:val="center"/>
            </w:pPr>
            <w:r>
              <w:rPr>
                <w:rFonts w:ascii="1DNRSZwW+SimSun" w:hAnsi="1DNRSZwW+SimSun" w:eastAsia="1DNRSZwW+SimSun"/>
                <w:color w:val="000000"/>
                <w:sz w:val="24"/>
              </w:rPr>
              <w:t>区纪委监</w:t>
            </w:r>
          </w:p>
          <w:p w14:paraId="10988879">
            <w:pPr>
              <w:widowControl/>
              <w:autoSpaceDE w:val="0"/>
              <w:autoSpaceDN w:val="0"/>
              <w:spacing w:before="50" w:after="0" w:line="240" w:lineRule="exact"/>
              <w:ind w:left="28" w:right="0" w:firstLine="0"/>
              <w:jc w:val="left"/>
            </w:pPr>
            <w:r>
              <w:rPr>
                <w:rFonts w:ascii="1DNRSZwW+SimSun" w:hAnsi="1DNRSZwW+SimSun" w:eastAsia="1DNRSZwW+SimSun"/>
                <w:color w:val="000000"/>
                <w:sz w:val="24"/>
              </w:rPr>
              <w:t>委机关</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36B332C0">
            <w:pPr>
              <w:widowControl/>
              <w:autoSpaceDE w:val="0"/>
              <w:autoSpaceDN w:val="0"/>
              <w:spacing w:before="3114" w:after="0" w:line="294" w:lineRule="exact"/>
              <w:ind w:left="30" w:right="0" w:firstLine="0"/>
              <w:jc w:val="left"/>
            </w:pPr>
            <w:r>
              <w:rPr>
                <w:rFonts w:ascii="1DNRSZwW+SimSun" w:hAnsi="1DNRSZwW+SimSun" w:eastAsia="1DNRSZwW+SimSun"/>
                <w:color w:val="000000"/>
                <w:sz w:val="24"/>
              </w:rPr>
              <w:t>区纪委监委机关：</w:t>
            </w:r>
            <w:r>
              <w:br w:type="textWrapping"/>
            </w:r>
            <w:r>
              <w:rPr>
                <w:rFonts w:ascii="1DNRSZwW+SimSun" w:hAnsi="1DNRSZwW+SimSun" w:eastAsia="1DNRSZwW+SimSun"/>
                <w:color w:val="000000"/>
                <w:sz w:val="24"/>
              </w:rPr>
              <w:t>1.制定并完善针对党员、干部及公权力人员的监督制度，开展日常监督。</w:t>
            </w:r>
          </w:p>
          <w:p w14:paraId="7162F3B4">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2.对收到的举报线索进行深入调查。受理检举控告，对收到的问题线索进行深入调查。</w:t>
            </w:r>
          </w:p>
          <w:p w14:paraId="1DC2D155">
            <w:pPr>
              <w:widowControl/>
              <w:autoSpaceDE w:val="0"/>
              <w:autoSpaceDN w:val="0"/>
              <w:spacing w:before="0" w:after="0" w:line="290" w:lineRule="exact"/>
              <w:ind w:left="30" w:right="0" w:firstLine="0"/>
              <w:jc w:val="left"/>
            </w:pPr>
            <w:r>
              <w:rPr>
                <w:rFonts w:ascii="1DNRSZwW+SimSun" w:hAnsi="1DNRSZwW+SimSun" w:eastAsia="1DNRSZwW+SimSun"/>
                <w:color w:val="000000"/>
                <w:sz w:val="24"/>
              </w:rPr>
              <w:t>3.根据调查结果，对违纪违法的党员、干部及公权力人员进行处置。</w:t>
            </w:r>
          </w:p>
          <w:p w14:paraId="00E5E0A9">
            <w:pPr>
              <w:widowControl/>
              <w:autoSpaceDE w:val="0"/>
              <w:autoSpaceDN w:val="0"/>
              <w:spacing w:before="2" w:after="0" w:line="292" w:lineRule="exact"/>
              <w:ind w:left="30" w:right="0" w:firstLine="0"/>
              <w:jc w:val="left"/>
            </w:pPr>
            <w:r>
              <w:rPr>
                <w:rFonts w:ascii="1DNRSZwW+SimSun" w:hAnsi="1DNRSZwW+SimSun" w:eastAsia="1DNRSZwW+SimSun"/>
                <w:color w:val="000000"/>
                <w:sz w:val="24"/>
              </w:rPr>
              <w:t>4.负责审理区纪委监委机关直接审查调查和街道党工委、珠山经开区党工委、区直党委（组）、街道纪工委、派驻（出）机构报批或者备案的违反党纪和职务违法、职务犯罪案件，严格依规依纪依法提出处理或者处分意见。</w:t>
            </w:r>
          </w:p>
          <w:p w14:paraId="51E7411D">
            <w:pPr>
              <w:widowControl/>
              <w:autoSpaceDE w:val="0"/>
              <w:autoSpaceDN w:val="0"/>
              <w:spacing w:before="2" w:after="0" w:line="292" w:lineRule="exact"/>
              <w:ind w:left="30" w:right="120" w:firstLine="0"/>
              <w:jc w:val="both"/>
            </w:pPr>
            <w:r>
              <w:rPr>
                <w:rFonts w:ascii="1DNRSZwW+SimSun" w:hAnsi="1DNRSZwW+SimSun" w:eastAsia="1DNRSZwW+SimSun"/>
                <w:color w:val="000000"/>
                <w:sz w:val="24"/>
              </w:rPr>
              <w:t>5.统筹纪检监察工作力量，建立珠山区纪检监察系统片区协作工作制度，按照片区协作工作制度开展监督检查、案件查办等工作。</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0F04EF94">
            <w:pPr>
              <w:widowControl/>
              <w:autoSpaceDE w:val="0"/>
              <w:autoSpaceDN w:val="0"/>
              <w:spacing w:before="3262" w:after="0" w:line="292" w:lineRule="exact"/>
              <w:ind w:left="30" w:right="200" w:firstLine="0"/>
              <w:jc w:val="both"/>
            </w:pPr>
            <w:r>
              <w:rPr>
                <w:rFonts w:ascii="1DNRSZwW+SimSun" w:hAnsi="1DNRSZwW+SimSun" w:eastAsia="1DNRSZwW+SimSun"/>
                <w:color w:val="000000"/>
                <w:sz w:val="24"/>
              </w:rPr>
              <w:t>1.配合上级纪检监察机关对党员、干部及行使公权力的公职人员进行日常监督、专项检查、明察暗访等工作。</w:t>
            </w:r>
          </w:p>
          <w:p w14:paraId="1B30AD8E">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2.配合上级纪检监察机关对举报线索进行核实。</w:t>
            </w:r>
          </w:p>
          <w:p w14:paraId="12143F3C">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3.配合上级纪检监察机关对违法违纪党员干部进行处置，完成对违纪违法党员干部处分执行事项。</w:t>
            </w:r>
          </w:p>
          <w:p w14:paraId="7F99D710">
            <w:pPr>
              <w:widowControl/>
              <w:autoSpaceDE w:val="0"/>
              <w:autoSpaceDN w:val="0"/>
              <w:spacing w:before="4" w:after="0" w:line="290" w:lineRule="exact"/>
              <w:ind w:left="30" w:right="144" w:firstLine="0"/>
              <w:jc w:val="left"/>
            </w:pPr>
            <w:r>
              <w:rPr>
                <w:rFonts w:ascii="1DNRSZwW+SimSun" w:hAnsi="1DNRSZwW+SimSun" w:eastAsia="1DNRSZwW+SimSun"/>
                <w:color w:val="000000"/>
                <w:sz w:val="24"/>
              </w:rPr>
              <w:t>4.配合做好“乡案县协审”案件审理工作。</w:t>
            </w:r>
          </w:p>
          <w:p w14:paraId="602CA6A8">
            <w:pPr>
              <w:widowControl/>
              <w:autoSpaceDE w:val="0"/>
              <w:autoSpaceDN w:val="0"/>
              <w:spacing w:before="0" w:after="0" w:line="294" w:lineRule="exact"/>
              <w:ind w:left="30" w:right="144" w:firstLine="0"/>
              <w:jc w:val="left"/>
            </w:pPr>
            <w:r>
              <w:rPr>
                <w:rFonts w:ascii="1DNRSZwW+SimSun" w:hAnsi="1DNRSZwW+SimSun" w:eastAsia="1DNRSZwW+SimSun"/>
                <w:color w:val="000000"/>
                <w:sz w:val="24"/>
              </w:rPr>
              <w:t>5.配合做好片区协作相关工作。</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58C9C097">
            <w:pPr>
              <w:widowControl/>
              <w:autoSpaceDE w:val="0"/>
              <w:autoSpaceDN w:val="0"/>
              <w:spacing w:before="4284" w:after="0" w:line="292" w:lineRule="exact"/>
              <w:ind w:left="30" w:right="0" w:firstLine="0"/>
              <w:jc w:val="left"/>
            </w:pPr>
            <w:r>
              <w:rPr>
                <w:rFonts w:ascii="1DNRSZwW+SimSun" w:hAnsi="1DNRSZwW+SimSun" w:eastAsia="1DNRSZwW+SimSun"/>
                <w:color w:val="000000"/>
                <w:sz w:val="24"/>
              </w:rPr>
              <w:t>1.加强工作协</w:t>
            </w:r>
            <w:r>
              <w:br w:type="textWrapping"/>
            </w:r>
            <w:r>
              <w:rPr>
                <w:rFonts w:ascii="1DNRSZwW+SimSun" w:hAnsi="1DNRSZwW+SimSun" w:eastAsia="1DNRSZwW+SimSun"/>
                <w:color w:val="000000"/>
                <w:sz w:val="24"/>
              </w:rPr>
              <w:t>调，明确街道在监督、调查、处置各环节的具体职责、工作流程。</w:t>
            </w:r>
          </w:p>
          <w:p w14:paraId="59A2D42B">
            <w:pPr>
              <w:widowControl/>
              <w:autoSpaceDE w:val="0"/>
              <w:autoSpaceDN w:val="0"/>
              <w:spacing w:before="0" w:after="0" w:line="292" w:lineRule="exact"/>
              <w:ind w:left="30" w:right="52" w:firstLine="0"/>
              <w:jc w:val="both"/>
            </w:pPr>
            <w:r>
              <w:rPr>
                <w:rFonts w:ascii="1DNRSZwW+SimSun" w:hAnsi="1DNRSZwW+SimSun" w:eastAsia="1DNRSZwW+SimSun"/>
                <w:color w:val="000000"/>
                <w:sz w:val="24"/>
              </w:rPr>
              <w:t>2.组织相关人员参加业务培训，提升工作人员的能力和水平。</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2231A0AB">
            <w:pPr>
              <w:widowControl/>
              <w:autoSpaceDE w:val="0"/>
              <w:autoSpaceDN w:val="0"/>
              <w:spacing w:before="5506" w:after="0" w:line="240" w:lineRule="exact"/>
              <w:ind w:left="0" w:right="0" w:firstLine="0"/>
              <w:jc w:val="center"/>
            </w:pPr>
            <w:r>
              <w:rPr>
                <w:rFonts w:ascii="1DNRSZwW+SimSun" w:hAnsi="1DNRSZwW+SimSun" w:eastAsia="1DNRSZwW+SimSun"/>
                <w:color w:val="000000"/>
                <w:sz w:val="24"/>
              </w:rPr>
              <w:t>党建办公</w:t>
            </w:r>
          </w:p>
          <w:p w14:paraId="74D35BA1">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04FE448C"/>
        </w:tc>
      </w:tr>
    </w:tbl>
    <w:p w14:paraId="45B2CB38">
      <w:pPr>
        <w:widowControl/>
        <w:autoSpaceDE w:val="0"/>
        <w:autoSpaceDN w:val="0"/>
        <w:spacing w:before="718" w:after="0" w:line="414" w:lineRule="exact"/>
        <w:ind w:left="0" w:right="10240" w:firstLine="0"/>
        <w:jc w:val="right"/>
      </w:pPr>
      <w:r>
        <w:rPr>
          <w:rFonts w:ascii="宋体" w:hAnsi="宋体" w:eastAsia="宋体"/>
          <w:color w:val="000000"/>
          <w:sz w:val="36"/>
        </w:rPr>
        <w:t>-116-</w:t>
      </w:r>
    </w:p>
    <w:p w14:paraId="71583B12">
      <w:pPr>
        <w:sectPr>
          <w:pgSz w:w="23811" w:h="17237"/>
          <w:pgMar w:top="570" w:right="1216" w:bottom="110" w:left="1124" w:header="720" w:footer="720" w:gutter="0"/>
          <w:cols w:equalWidth="0" w:num="1">
            <w:col w:w="21472"/>
          </w:cols>
          <w:docGrid w:linePitch="360" w:charSpace="0"/>
        </w:sectPr>
      </w:pPr>
    </w:p>
    <w:p w14:paraId="16BB7D56">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34021D6B">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300BE3A3">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CBEAB5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0CF0FEE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8846AF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35382C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C38D78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A041EE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96C3E3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096B4F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3BA0F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E92987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BA381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3BC94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2450DD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51BB83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55473F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2B41F6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46BF4210">
        <w:tblPrEx>
          <w:tblCellMar>
            <w:top w:w="0" w:type="dxa"/>
            <w:left w:w="108" w:type="dxa"/>
            <w:bottom w:w="0" w:type="dxa"/>
            <w:right w:w="108" w:type="dxa"/>
          </w:tblCellMar>
        </w:tblPrEx>
        <w:trPr>
          <w:trHeight w:val="1112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F418AC9">
            <w:pPr>
              <w:widowControl/>
              <w:autoSpaceDE w:val="0"/>
              <w:autoSpaceDN w:val="0"/>
              <w:spacing w:before="5412" w:after="0" w:line="318" w:lineRule="exact"/>
              <w:ind w:left="0" w:right="0" w:firstLine="0"/>
              <w:jc w:val="center"/>
            </w:pPr>
            <w:r>
              <w:rPr>
                <w:rFonts w:ascii="1DNRSZwW+SimSun" w:hAnsi="1DNRSZwW+SimSun" w:eastAsia="1DNRSZwW+SimSun"/>
                <w:color w:val="000000"/>
                <w:sz w:val="32"/>
              </w:rPr>
              <w:t>2</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57AD313">
            <w:pPr>
              <w:widowControl/>
              <w:autoSpaceDE w:val="0"/>
              <w:autoSpaceDN w:val="0"/>
              <w:spacing w:before="5218" w:after="0" w:line="318" w:lineRule="exact"/>
              <w:ind w:left="0" w:right="0" w:firstLine="0"/>
              <w:jc w:val="center"/>
            </w:pPr>
            <w:r>
              <w:rPr>
                <w:rFonts w:ascii="1DNRSZwW+SimSun" w:hAnsi="1DNRSZwW+SimSun" w:eastAsia="1DNRSZwW+SimSun"/>
                <w:color w:val="000000"/>
                <w:sz w:val="32"/>
              </w:rPr>
              <w:t>党的</w:t>
            </w:r>
          </w:p>
          <w:p w14:paraId="2D0E6FDD">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AEDF0F8">
            <w:pPr>
              <w:widowControl/>
              <w:autoSpaceDE w:val="0"/>
              <w:autoSpaceDN w:val="0"/>
              <w:spacing w:before="4568" w:after="0" w:line="388" w:lineRule="exact"/>
              <w:ind w:left="0" w:right="0" w:firstLine="0"/>
              <w:jc w:val="center"/>
            </w:pPr>
            <w:r>
              <w:rPr>
                <w:rFonts w:ascii="1DNRSZwW+SimSun" w:hAnsi="1DNRSZwW+SimSun" w:eastAsia="1DNRSZwW+SimSun"/>
                <w:color w:val="000000"/>
                <w:sz w:val="32"/>
              </w:rPr>
              <w:t>舆情处置（不公</w:t>
            </w:r>
            <w:r>
              <w:br w:type="textWrapping"/>
            </w:r>
            <w:r>
              <w:rPr>
                <w:rFonts w:ascii="1DNRSZwW+SimSun" w:hAnsi="1DNRSZwW+SimSun" w:eastAsia="1DNRSZwW+SimSun"/>
                <w:color w:val="000000"/>
                <w:sz w:val="32"/>
              </w:rPr>
              <w:t>布）</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C6E1E67">
            <w:pPr>
              <w:widowControl/>
              <w:autoSpaceDE w:val="0"/>
              <w:autoSpaceDN w:val="0"/>
              <w:spacing w:before="1016" w:after="0" w:line="292" w:lineRule="exact"/>
              <w:ind w:left="28" w:right="56" w:firstLine="0"/>
              <w:jc w:val="both"/>
            </w:pPr>
            <w:r>
              <w:rPr>
                <w:rFonts w:ascii="1DNRSZwW+SimSun" w:hAnsi="1DNRSZwW+SimSun" w:eastAsia="1DNRSZwW+SimSun"/>
                <w:color w:val="000000"/>
                <w:sz w:val="24"/>
              </w:rPr>
              <w:t>1.安排专人收集本街道范围内群众对舆情事件的看法、意见和相关线索，及时上报给区相关部门。</w:t>
            </w:r>
          </w:p>
          <w:p w14:paraId="00B882BA">
            <w:pPr>
              <w:widowControl/>
              <w:autoSpaceDE w:val="0"/>
              <w:autoSpaceDN w:val="0"/>
              <w:spacing w:before="0" w:after="0" w:line="292" w:lineRule="exact"/>
              <w:ind w:left="28" w:right="56" w:firstLine="0"/>
              <w:jc w:val="both"/>
            </w:pPr>
            <w:r>
              <w:rPr>
                <w:rFonts w:ascii="1DNRSZwW+SimSun" w:hAnsi="1DNRSZwW+SimSun" w:eastAsia="1DNRSZwW+SimSun"/>
                <w:color w:val="000000"/>
                <w:sz w:val="24"/>
              </w:rPr>
              <w:t>2.在街道公众号等渠道，转发区权威部门发布的舆情信息，引导街道群众关注官方通报。</w:t>
            </w:r>
          </w:p>
          <w:p w14:paraId="63DD3F08">
            <w:pPr>
              <w:widowControl/>
              <w:autoSpaceDE w:val="0"/>
              <w:autoSpaceDN w:val="0"/>
              <w:spacing w:before="2" w:after="0" w:line="292" w:lineRule="exact"/>
              <w:ind w:left="28" w:right="56" w:firstLine="0"/>
              <w:jc w:val="both"/>
            </w:pPr>
            <w:r>
              <w:rPr>
                <w:rFonts w:ascii="1DNRSZwW+SimSun" w:hAnsi="1DNRSZwW+SimSun" w:eastAsia="1DNRSZwW+SimSun"/>
                <w:color w:val="000000"/>
                <w:sz w:val="24"/>
              </w:rPr>
              <w:t>3.协助网信部门排查本街道内网络舆情的源头，配合进行调查处理。</w:t>
            </w:r>
          </w:p>
          <w:p w14:paraId="78F2D215">
            <w:pPr>
              <w:widowControl/>
              <w:autoSpaceDE w:val="0"/>
              <w:autoSpaceDN w:val="0"/>
              <w:spacing w:before="0" w:after="0" w:line="292" w:lineRule="exact"/>
              <w:ind w:left="28" w:right="56" w:firstLine="0"/>
              <w:jc w:val="both"/>
            </w:pPr>
            <w:r>
              <w:rPr>
                <w:rFonts w:ascii="1DNRSZwW+SimSun" w:hAnsi="1DNRSZwW+SimSun" w:eastAsia="1DNRSZwW+SimSun"/>
                <w:color w:val="000000"/>
                <w:sz w:val="24"/>
              </w:rPr>
              <w:t>4.协助公安机关开展调查取证工作，提供本地相关人员信息和活动情况，配合传唤涉事人员。</w:t>
            </w:r>
          </w:p>
          <w:p w14:paraId="1304C4D3">
            <w:pPr>
              <w:widowControl/>
              <w:autoSpaceDE w:val="0"/>
              <w:autoSpaceDN w:val="0"/>
              <w:spacing w:before="2" w:after="0" w:line="292" w:lineRule="exact"/>
              <w:ind w:left="28" w:right="0" w:firstLine="0"/>
              <w:jc w:val="left"/>
            </w:pPr>
            <w:r>
              <w:rPr>
                <w:rFonts w:ascii="1DNRSZwW+SimSun" w:hAnsi="1DNRSZwW+SimSun" w:eastAsia="1DNRSZwW+SimSun"/>
                <w:color w:val="000000"/>
                <w:sz w:val="24"/>
              </w:rPr>
              <w:t>5.协助司法机关在街道开展法律宣传活</w:t>
            </w:r>
            <w:r>
              <w:br w:type="textWrapping"/>
            </w:r>
            <w:r>
              <w:rPr>
                <w:rFonts w:ascii="1DNRSZwW+SimSun" w:hAnsi="1DNRSZwW+SimSun" w:eastAsia="1DNRSZwW+SimSun"/>
                <w:color w:val="000000"/>
                <w:sz w:val="24"/>
              </w:rPr>
              <w:t>动，针对舆情事件涉及的法律问题，向群众进行通俗易懂的解释。</w:t>
            </w:r>
          </w:p>
          <w:p w14:paraId="412CE11E">
            <w:pPr>
              <w:widowControl/>
              <w:autoSpaceDE w:val="0"/>
              <w:autoSpaceDN w:val="0"/>
              <w:spacing w:before="2" w:after="0" w:line="292" w:lineRule="exact"/>
              <w:ind w:left="28" w:right="56" w:firstLine="0"/>
              <w:jc w:val="both"/>
            </w:pPr>
            <w:r>
              <w:rPr>
                <w:rFonts w:ascii="1DNRSZwW+SimSun" w:hAnsi="1DNRSZwW+SimSun" w:eastAsia="1DNRSZwW+SimSun"/>
                <w:color w:val="000000"/>
                <w:sz w:val="24"/>
              </w:rPr>
              <w:t>6.落实涉事主管部门提出的整改要求，在街道层面配合解决舆情事件相关问题，及时反馈整改落实情况。</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DF3E40">
            <w:pPr>
              <w:widowControl/>
              <w:autoSpaceDE w:val="0"/>
              <w:autoSpaceDN w:val="0"/>
              <w:spacing w:before="2084" w:after="0" w:line="246" w:lineRule="exact"/>
              <w:ind w:left="30" w:right="144" w:firstLine="0"/>
              <w:jc w:val="left"/>
            </w:pPr>
            <w:r>
              <w:rPr>
                <w:rFonts w:ascii="1DNRSZwW+SimSun" w:hAnsi="1DNRSZwW+SimSun" w:eastAsia="1DNRSZwW+SimSun"/>
                <w:color w:val="000000"/>
                <w:sz w:val="20"/>
              </w:rPr>
              <w:t>【党内法规】</w:t>
            </w:r>
            <w:r>
              <w:br w:type="textWrapping"/>
            </w:r>
            <w:r>
              <w:rPr>
                <w:rFonts w:ascii="1DNRSZwW+SimSun" w:hAnsi="1DNRSZwW+SimSun" w:eastAsia="1DNRSZwW+SimSun"/>
                <w:color w:val="000000"/>
                <w:sz w:val="20"/>
              </w:rPr>
              <w:t>《中国共产党宣传工作条例》各级党委（党组）对本地区本部门本单位意识形态工作承担全面领导责任。第三十五条：各级党委（党组）应当健全意识形态重大情况分析研判和定期通报制度。地方各级党委和区级以上人大、政府、政协、法院、检察院、人民团体、企事业单位等要明确承担宣传工作的机构或相关工作岗位，以及承担的工作职责，鲜明突出了全党动手抓宣传工作的理念要求，把党委对宣传工作的全面领导具体体现到各个行业、各个领域、各个层级。要进一步构建完善大宣传工作格局，组织各条战线各个部门一起来做，把党委、政府各项工作同宣传工作的理论、新闻舆论和出版、思想道德建设、文化文艺、互联网宣传和信息内容管理、对外宣传、基层宣传、意识形态管理等各领域各条战线的工作紧密结合起来。</w:t>
            </w:r>
          </w:p>
          <w:p w14:paraId="41C406AD">
            <w:pPr>
              <w:widowControl/>
              <w:autoSpaceDE w:val="0"/>
              <w:autoSpaceDN w:val="0"/>
              <w:spacing w:before="0" w:after="0" w:line="248" w:lineRule="exact"/>
              <w:ind w:left="30" w:right="0"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《党委（党组）网络安全工作责任制实施办法》第三条 各级党委（党组）主要承担的网络安全责任是：（一）认真贯彻落实党中央和习近平总书记关于网络安全工作的重要指示精神和决策部署，贯彻落实网络安全法律法规，明确本地区本部门网络安全的主要目标、基本要求、工作任务、保护措施。（二）建立和落实网络安全责任制，把网络安全工作纳入重要议事日程，明确工作机构，加大人力、财力、物力的支持和保障力度。（三）统一组织领导本地区本部门网络安全保护和重大事件处置工作，研究解决重要问题。（四）采取有效措施，为公安机关、国家安全机关依法维护国家安全、侦查犯罪以及防范、调查恐怖活动提供支持和保障。（五）组织开展经常性网络安全宣传教育，采取多种方式培养网络安全人才，支持网络安全技术产业发展。</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A95828">
            <w:pPr>
              <w:widowControl/>
              <w:autoSpaceDE w:val="0"/>
              <w:autoSpaceDN w:val="0"/>
              <w:spacing w:before="4666" w:after="0" w:line="292" w:lineRule="exact"/>
              <w:ind w:left="28" w:right="14" w:firstLine="0"/>
              <w:jc w:val="both"/>
            </w:pPr>
            <w:r>
              <w:rPr>
                <w:rFonts w:ascii="1DNRSZwW+SimSun" w:hAnsi="1DNRSZwW+SimSun" w:eastAsia="1DNRSZwW+SimSun"/>
                <w:color w:val="000000"/>
                <w:sz w:val="24"/>
              </w:rPr>
              <w:t>区委宣传部、市公安局珠山分局、涉事主管部门等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7260C75">
            <w:pPr>
              <w:widowControl/>
              <w:autoSpaceDE w:val="0"/>
              <w:autoSpaceDN w:val="0"/>
              <w:spacing w:before="140" w:after="0" w:line="292" w:lineRule="exact"/>
              <w:ind w:left="30" w:right="0" w:firstLine="0"/>
              <w:jc w:val="left"/>
            </w:pPr>
            <w:r>
              <w:rPr>
                <w:rFonts w:ascii="1DNRSZwW+SimSun" w:hAnsi="1DNRSZwW+SimSun" w:eastAsia="1DNRSZwW+SimSun"/>
                <w:color w:val="000000"/>
                <w:sz w:val="24"/>
              </w:rPr>
              <w:t>区委宣传部：</w:t>
            </w:r>
            <w:r>
              <w:br w:type="textWrapping"/>
            </w:r>
            <w:r>
              <w:rPr>
                <w:rFonts w:ascii="1DNRSZwW+SimSun" w:hAnsi="1DNRSZwW+SimSun" w:eastAsia="1DNRSZwW+SimSun"/>
                <w:color w:val="000000"/>
                <w:sz w:val="24"/>
              </w:rPr>
              <w:t>1.开展舆情处置、引导工作，开展日常监督。</w:t>
            </w:r>
          </w:p>
          <w:p w14:paraId="2322639D">
            <w:pPr>
              <w:widowControl/>
              <w:autoSpaceDE w:val="0"/>
              <w:autoSpaceDN w:val="0"/>
              <w:spacing w:before="0" w:after="0" w:line="294" w:lineRule="exact"/>
              <w:ind w:left="30" w:right="0" w:firstLine="0"/>
              <w:jc w:val="left"/>
            </w:pPr>
            <w:r>
              <w:rPr>
                <w:rFonts w:ascii="1DNRSZwW+SimSun" w:hAnsi="1DNRSZwW+SimSun" w:eastAsia="1DNRSZwW+SimSun"/>
                <w:color w:val="000000"/>
                <w:sz w:val="24"/>
              </w:rPr>
              <w:t>2.做好特别重大、重大突发事件新闻发布会工作。</w:t>
            </w:r>
          </w:p>
          <w:p w14:paraId="16DB7B46">
            <w:pPr>
              <w:widowControl/>
              <w:autoSpaceDE w:val="0"/>
              <w:autoSpaceDN w:val="0"/>
              <w:spacing w:before="0" w:after="0" w:line="292" w:lineRule="exact"/>
              <w:ind w:left="30" w:right="0" w:firstLine="0"/>
              <w:jc w:val="left"/>
            </w:pPr>
            <w:r>
              <w:rPr>
                <w:rFonts w:ascii="1DNRSZwW+SimSun" w:hAnsi="1DNRSZwW+SimSun" w:eastAsia="1DNRSZwW+SimSun"/>
                <w:color w:val="000000"/>
                <w:sz w:val="24"/>
              </w:rPr>
              <w:t>3.运用“人工+技术”手段追踪舆情传播路径，分析传播节点和关键人物。4.根据舆情情况，收集不实信息并向上级部门反馈，对违规账号依规处理。5.组织网络评论员发布正面评论，引导网络舆论走向。</w:t>
            </w:r>
          </w:p>
          <w:p w14:paraId="47AABF1B">
            <w:pPr>
              <w:widowControl/>
              <w:autoSpaceDE w:val="0"/>
              <w:autoSpaceDN w:val="0"/>
              <w:spacing w:before="0"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1.严格按照舆情管控处置“三同步”原则，依据“一报告两控制三排查四延伸”开展工作。</w:t>
            </w:r>
          </w:p>
          <w:p w14:paraId="78150AAB">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2.维护舆情事件现场治安秩序，预防和制止可能出现的群体性事件和暴力冲突。</w:t>
            </w:r>
          </w:p>
          <w:p w14:paraId="4DAC4E31">
            <w:pPr>
              <w:widowControl/>
              <w:autoSpaceDE w:val="0"/>
              <w:autoSpaceDN w:val="0"/>
              <w:spacing w:before="0" w:after="0" w:line="294" w:lineRule="exact"/>
              <w:ind w:left="30" w:right="0" w:firstLine="0"/>
              <w:jc w:val="left"/>
            </w:pPr>
            <w:r>
              <w:rPr>
                <w:rFonts w:ascii="1DNRSZwW+SimSun" w:hAnsi="1DNRSZwW+SimSun" w:eastAsia="1DNRSZwW+SimSun"/>
                <w:color w:val="000000"/>
                <w:sz w:val="24"/>
              </w:rPr>
              <w:t>3.启动舆情监测机制，监测网上舆情传播、发酵情况。</w:t>
            </w:r>
          </w:p>
          <w:p w14:paraId="4FB09A91">
            <w:pPr>
              <w:widowControl/>
              <w:autoSpaceDE w:val="0"/>
              <w:autoSpaceDN w:val="0"/>
              <w:spacing w:before="0" w:after="0" w:line="292" w:lineRule="exact"/>
              <w:ind w:left="30" w:right="120" w:firstLine="0"/>
              <w:jc w:val="both"/>
            </w:pPr>
            <w:r>
              <w:rPr>
                <w:rFonts w:ascii="1DNRSZwW+SimSun" w:hAnsi="1DNRSZwW+SimSun" w:eastAsia="1DNRSZwW+SimSun"/>
                <w:color w:val="000000"/>
                <w:sz w:val="24"/>
              </w:rPr>
              <w:t>4.依法传唤涉事人员，做好调查取证，依据法律法规作出相应处罚，并及时公布处理结果。</w:t>
            </w:r>
          </w:p>
          <w:p w14:paraId="634854DE">
            <w:pPr>
              <w:widowControl/>
              <w:autoSpaceDE w:val="0"/>
              <w:autoSpaceDN w:val="0"/>
              <w:spacing w:before="0" w:after="0" w:line="292" w:lineRule="exact"/>
              <w:ind w:left="30" w:right="120" w:firstLine="0"/>
              <w:jc w:val="both"/>
            </w:pPr>
            <w:r>
              <w:rPr>
                <w:rFonts w:ascii="1DNRSZwW+SimSun" w:hAnsi="1DNRSZwW+SimSun" w:eastAsia="1DNRSZwW+SimSun"/>
                <w:color w:val="000000"/>
                <w:sz w:val="24"/>
              </w:rPr>
              <w:t>5.针对舆情中涉及的恶意造谣、传谣，侵犯他人隐私等违法犯罪线索，迅速立案调查。</w:t>
            </w:r>
          </w:p>
          <w:p w14:paraId="3AA394EE">
            <w:pPr>
              <w:widowControl/>
              <w:autoSpaceDE w:val="0"/>
              <w:autoSpaceDN w:val="0"/>
              <w:spacing w:before="0" w:after="0" w:line="292" w:lineRule="exact"/>
              <w:ind w:left="30" w:right="0" w:firstLine="0"/>
              <w:jc w:val="left"/>
            </w:pPr>
            <w:r>
              <w:rPr>
                <w:rFonts w:ascii="1DNRSZwW+SimSun" w:hAnsi="1DNRSZwW+SimSun" w:eastAsia="1DNRSZwW+SimSun"/>
                <w:color w:val="000000"/>
                <w:sz w:val="24"/>
              </w:rPr>
              <w:t>涉事主管部门：</w:t>
            </w:r>
            <w:r>
              <w:br w:type="textWrapping"/>
            </w:r>
            <w:r>
              <w:rPr>
                <w:rFonts w:ascii="1DNRSZwW+SimSun" w:hAnsi="1DNRSZwW+SimSun" w:eastAsia="1DNRSZwW+SimSun"/>
                <w:color w:val="000000"/>
                <w:sz w:val="24"/>
              </w:rPr>
              <w:t>1.迅速成立专项调查组，深入调查舆情事件真相，收集相关证据。</w:t>
            </w:r>
          </w:p>
          <w:p w14:paraId="57A9DBB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2.根据调查结果，制定切实可行的整改方案，明确整改目标、措施、时限和责任人。</w:t>
            </w:r>
          </w:p>
          <w:p w14:paraId="372C382C">
            <w:pPr>
              <w:widowControl/>
              <w:autoSpaceDE w:val="0"/>
              <w:autoSpaceDN w:val="0"/>
              <w:spacing w:before="0" w:after="0" w:line="292" w:lineRule="exact"/>
              <w:ind w:left="30" w:right="0" w:firstLine="0"/>
              <w:jc w:val="left"/>
            </w:pPr>
            <w:r>
              <w:rPr>
                <w:rFonts w:ascii="1DNRSZwW+SimSun" w:hAnsi="1DNRSZwW+SimSun" w:eastAsia="1DNRSZwW+SimSun"/>
                <w:color w:val="000000"/>
                <w:sz w:val="24"/>
              </w:rPr>
              <w:t>3.协同区委宣传部，发挥法律顾问作用，制定整改方案和舆情发布方案，确保发布信息采取措施符合法律规定，及时向公众通报整改工作进展，接受社会监督。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7033C7">
            <w:pPr>
              <w:widowControl/>
              <w:autoSpaceDE w:val="0"/>
              <w:autoSpaceDN w:val="0"/>
              <w:spacing w:before="2914" w:after="0" w:line="292" w:lineRule="exact"/>
              <w:ind w:left="30" w:right="144" w:firstLine="0"/>
              <w:jc w:val="left"/>
            </w:pPr>
            <w:r>
              <w:rPr>
                <w:rFonts w:ascii="1DNRSZwW+SimSun" w:hAnsi="1DNRSZwW+SimSun" w:eastAsia="1DNRSZwW+SimSun"/>
                <w:color w:val="000000"/>
                <w:sz w:val="24"/>
              </w:rPr>
              <w:t>1.收集群众对舆情事件的意见建议和相关线索，及时上报给区直相关部门。</w:t>
            </w:r>
          </w:p>
          <w:p w14:paraId="7F0E3787">
            <w:pPr>
              <w:widowControl/>
              <w:autoSpaceDE w:val="0"/>
              <w:autoSpaceDN w:val="0"/>
              <w:spacing w:before="4" w:after="0" w:line="290" w:lineRule="exact"/>
              <w:ind w:left="30" w:right="144" w:firstLine="0"/>
              <w:jc w:val="left"/>
            </w:pPr>
            <w:r>
              <w:rPr>
                <w:rFonts w:ascii="1DNRSZwW+SimSun" w:hAnsi="1DNRSZwW+SimSun" w:eastAsia="1DNRSZwW+SimSun"/>
                <w:color w:val="000000"/>
                <w:sz w:val="24"/>
              </w:rPr>
              <w:t>2.引导群众关注官方媒体发布的信息。</w:t>
            </w:r>
          </w:p>
          <w:p w14:paraId="79A27BC4">
            <w:pPr>
              <w:widowControl/>
              <w:autoSpaceDE w:val="0"/>
              <w:autoSpaceDN w:val="0"/>
              <w:spacing w:before="0" w:after="0" w:line="294" w:lineRule="exact"/>
              <w:ind w:left="30" w:right="144" w:firstLine="0"/>
              <w:jc w:val="left"/>
            </w:pPr>
            <w:r>
              <w:rPr>
                <w:rFonts w:ascii="1DNRSZwW+SimSun" w:hAnsi="1DNRSZwW+SimSun" w:eastAsia="1DNRSZwW+SimSun"/>
                <w:color w:val="000000"/>
                <w:sz w:val="24"/>
              </w:rPr>
              <w:t>3.协助网信部门排查网络舆情的源头。</w:t>
            </w:r>
          </w:p>
          <w:p w14:paraId="4162B63F">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4.协助公安机关开展调查取证工作，提供本地相关人员信息和活动情况。</w:t>
            </w:r>
          </w:p>
          <w:p w14:paraId="0FA0B2A2">
            <w:pPr>
              <w:widowControl/>
              <w:autoSpaceDE w:val="0"/>
              <w:autoSpaceDN w:val="0"/>
              <w:spacing w:before="0" w:after="0" w:line="292" w:lineRule="exact"/>
              <w:ind w:left="30" w:right="200" w:firstLine="0"/>
              <w:jc w:val="both"/>
            </w:pPr>
            <w:r>
              <w:rPr>
                <w:rFonts w:ascii="1DNRSZwW+SimSun" w:hAnsi="1DNRSZwW+SimSun" w:eastAsia="1DNRSZwW+SimSun"/>
                <w:color w:val="000000"/>
                <w:sz w:val="24"/>
              </w:rPr>
              <w:t>5.落实涉事主管部门提出的整改要求，在街道层面配合解决舆情事件相关问题，及时反馈整改落实情况。</w:t>
            </w:r>
          </w:p>
          <w:p w14:paraId="781E59A9">
            <w:pPr>
              <w:widowControl/>
              <w:autoSpaceDE w:val="0"/>
              <w:autoSpaceDN w:val="0"/>
              <w:spacing w:before="50" w:after="0" w:line="240" w:lineRule="exact"/>
              <w:ind w:left="30" w:right="0" w:firstLine="0"/>
              <w:jc w:val="left"/>
            </w:pPr>
            <w:r>
              <w:rPr>
                <w:rFonts w:ascii="1DNRSZwW+SimSun" w:hAnsi="1DNRSZwW+SimSun" w:eastAsia="1DNRSZwW+SimSun"/>
                <w:color w:val="000000"/>
                <w:sz w:val="24"/>
              </w:rPr>
              <w:t>6.做好现场信源管控。</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8392233">
            <w:pPr>
              <w:widowControl/>
              <w:autoSpaceDE w:val="0"/>
              <w:autoSpaceDN w:val="0"/>
              <w:spacing w:before="3644" w:after="0" w:line="292" w:lineRule="exact"/>
              <w:ind w:left="30" w:right="0" w:firstLine="0"/>
              <w:jc w:val="left"/>
            </w:pPr>
            <w:r>
              <w:rPr>
                <w:rFonts w:ascii="1DNRSZwW+SimSun" w:hAnsi="1DNRSZwW+SimSun" w:eastAsia="1DNRSZwW+SimSun"/>
                <w:color w:val="000000"/>
                <w:sz w:val="24"/>
              </w:rPr>
              <w:t>1.加强街道和部门间协同配合，研究舆情处置工作中的难点问</w:t>
            </w:r>
            <w:r>
              <w:br w:type="textWrapping"/>
            </w:r>
            <w:r>
              <w:rPr>
                <w:rFonts w:ascii="1DNRSZwW+SimSun" w:hAnsi="1DNRSZwW+SimSun" w:eastAsia="1DNRSZwW+SimSun"/>
                <w:color w:val="000000"/>
                <w:sz w:val="24"/>
              </w:rPr>
              <w:t>题，形成工作合力。</w:t>
            </w:r>
          </w:p>
          <w:p w14:paraId="675E59E2">
            <w:pPr>
              <w:widowControl/>
              <w:autoSpaceDE w:val="0"/>
              <w:autoSpaceDN w:val="0"/>
              <w:spacing w:before="0" w:after="0" w:line="292" w:lineRule="exact"/>
              <w:ind w:left="30" w:right="0" w:firstLine="0"/>
              <w:jc w:val="left"/>
            </w:pPr>
            <w:r>
              <w:rPr>
                <w:rFonts w:ascii="1DNRSZwW+SimSun" w:hAnsi="1DNRSZwW+SimSun" w:eastAsia="1DNRSZwW+SimSun"/>
                <w:color w:val="000000"/>
                <w:sz w:val="24"/>
              </w:rPr>
              <w:t>2.强化经费保</w:t>
            </w:r>
            <w:r>
              <w:br w:type="textWrapping"/>
            </w:r>
            <w:r>
              <w:rPr>
                <w:rFonts w:ascii="1DNRSZwW+SimSun" w:hAnsi="1DNRSZwW+SimSun" w:eastAsia="1DNRSZwW+SimSun"/>
                <w:color w:val="000000"/>
                <w:sz w:val="24"/>
              </w:rPr>
              <w:t>障，配备舆情监测软件等。</w:t>
            </w:r>
          </w:p>
          <w:p w14:paraId="28CF6E7E">
            <w:pPr>
              <w:widowControl/>
              <w:autoSpaceDE w:val="0"/>
              <w:autoSpaceDN w:val="0"/>
              <w:spacing w:before="0" w:after="0" w:line="292" w:lineRule="exact"/>
              <w:ind w:left="30" w:right="52" w:firstLine="0"/>
              <w:jc w:val="both"/>
            </w:pPr>
            <w:r>
              <w:rPr>
                <w:rFonts w:ascii="1DNRSZwW+SimSun" w:hAnsi="1DNRSZwW+SimSun" w:eastAsia="1DNRSZwW+SimSun"/>
                <w:color w:val="000000"/>
                <w:sz w:val="24"/>
              </w:rPr>
              <w:t>3.组织工作人员参加业务培训，提高工作人员综合素质。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2FE5DA7">
            <w:pPr>
              <w:widowControl/>
              <w:autoSpaceDE w:val="0"/>
              <w:autoSpaceDN w:val="0"/>
              <w:spacing w:before="5302" w:after="0" w:line="240" w:lineRule="exact"/>
              <w:ind w:left="0" w:right="0" w:firstLine="0"/>
              <w:jc w:val="center"/>
            </w:pPr>
            <w:r>
              <w:rPr>
                <w:rFonts w:ascii="1DNRSZwW+SimSun" w:hAnsi="1DNRSZwW+SimSun" w:eastAsia="1DNRSZwW+SimSun"/>
                <w:color w:val="000000"/>
                <w:sz w:val="24"/>
              </w:rPr>
              <w:t>党建办公</w:t>
            </w:r>
          </w:p>
          <w:p w14:paraId="60EEFE76">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F520167"/>
        </w:tc>
      </w:tr>
    </w:tbl>
    <w:p w14:paraId="38C53856">
      <w:pPr>
        <w:widowControl/>
        <w:autoSpaceDE w:val="0"/>
        <w:autoSpaceDN w:val="0"/>
        <w:spacing w:before="1924" w:after="0" w:line="414" w:lineRule="exact"/>
        <w:ind w:left="0" w:right="10240" w:firstLine="0"/>
        <w:jc w:val="right"/>
      </w:pPr>
      <w:r>
        <w:rPr>
          <w:rFonts w:ascii="宋体" w:hAnsi="宋体" w:eastAsia="宋体"/>
          <w:color w:val="000000"/>
          <w:sz w:val="36"/>
        </w:rPr>
        <w:t>-117-</w:t>
      </w:r>
    </w:p>
    <w:p w14:paraId="365D6220">
      <w:pPr>
        <w:sectPr>
          <w:pgSz w:w="23811" w:h="17237"/>
          <w:pgMar w:top="570" w:right="1216" w:bottom="110" w:left="1124" w:header="720" w:footer="720" w:gutter="0"/>
          <w:cols w:equalWidth="0" w:num="1">
            <w:col w:w="21472"/>
          </w:cols>
          <w:docGrid w:linePitch="360" w:charSpace="0"/>
        </w:sectPr>
      </w:pPr>
    </w:p>
    <w:p w14:paraId="7772CCE1">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2115820</wp:posOffset>
            </wp:positionH>
            <wp:positionV relativeFrom="page">
              <wp:posOffset>9135110</wp:posOffset>
            </wp:positionV>
            <wp:extent cx="22860" cy="19685"/>
            <wp:effectExtent l="0" t="0" r="15240" b="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10340340</wp:posOffset>
            </wp:positionH>
            <wp:positionV relativeFrom="page">
              <wp:posOffset>9135110</wp:posOffset>
            </wp:positionV>
            <wp:extent cx="17780" cy="21590"/>
            <wp:effectExtent l="0" t="0" r="1270" b="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pic:cNvPicPr>
                      <a:picLocks noChangeAspect="1"/>
                    </pic:cNvPicPr>
                  </pic:nvPicPr>
                  <pic:blipFill>
                    <a:blip r:embed="rId118"/>
                    <a:stretch>
                      <a:fillRect/>
                    </a:stretch>
                  </pic:blipFill>
                  <pic:spPr>
                    <a:xfrm>
                      <a:off x="0" y="0"/>
                      <a:ext cx="17779" cy="21335"/>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5BECE02B">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0FE3239C">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DA77BF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7595B5B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3D4CF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62DE53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B2E31D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DD3F6E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C250C5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1E0EE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FD5892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80DD48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109F4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9653F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BFB8FD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2926BD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67057B2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D54728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3B5B221">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7B6BC4C">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3</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8E84AE0">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党的</w:t>
            </w:r>
          </w:p>
          <w:p w14:paraId="1DB76B1A">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1AB4B37">
            <w:pPr>
              <w:widowControl/>
              <w:autoSpaceDE w:val="0"/>
              <w:autoSpaceDN w:val="0"/>
              <w:spacing w:before="4820" w:after="0" w:line="388" w:lineRule="exact"/>
              <w:ind w:left="120" w:right="110" w:firstLine="0"/>
              <w:jc w:val="both"/>
            </w:pPr>
            <w:r>
              <w:rPr>
                <w:rFonts w:ascii="1DNRSZwW+SimSun" w:hAnsi="1DNRSZwW+SimSun" w:eastAsia="1DNRSZwW+SimSun"/>
                <w:color w:val="000000"/>
                <w:sz w:val="32"/>
              </w:rPr>
              <w:t>“扫黄打非”工作</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9EFB0C2">
            <w:pPr>
              <w:widowControl/>
              <w:autoSpaceDE w:val="0"/>
              <w:autoSpaceDN w:val="0"/>
              <w:spacing w:before="4144" w:after="0" w:line="292" w:lineRule="exact"/>
              <w:ind w:left="28" w:right="56" w:firstLine="0"/>
              <w:jc w:val="both"/>
            </w:pPr>
            <w:r>
              <w:rPr>
                <w:rFonts w:ascii="1DNRSZwW+SimSun" w:hAnsi="1DNRSZwW+SimSun" w:eastAsia="1DNRSZwW+SimSun"/>
                <w:color w:val="000000"/>
                <w:sz w:val="24"/>
              </w:rPr>
              <w:t>1.配合上级部门做好文化娱乐场所、宗教活动场所等开展“扫黄打非”工作。</w:t>
            </w:r>
          </w:p>
          <w:p w14:paraId="08C9863A">
            <w:pPr>
              <w:widowControl/>
              <w:autoSpaceDE w:val="0"/>
              <w:autoSpaceDN w:val="0"/>
              <w:spacing w:before="0" w:after="0" w:line="292" w:lineRule="exact"/>
              <w:ind w:left="28" w:right="56" w:firstLine="0"/>
              <w:jc w:val="both"/>
            </w:pPr>
            <w:r>
              <w:rPr>
                <w:rFonts w:ascii="1DNRSZwW+SimSun" w:hAnsi="1DNRSZwW+SimSun" w:eastAsia="1DNRSZwW+SimSun"/>
                <w:color w:val="000000"/>
                <w:sz w:val="24"/>
              </w:rPr>
              <w:t>2.协助上级部门做好对门店售卖擅自出版、印刷、复制、发行出版物的检查。</w:t>
            </w:r>
          </w:p>
          <w:p w14:paraId="46A8BCE8">
            <w:pPr>
              <w:widowControl/>
              <w:autoSpaceDE w:val="0"/>
              <w:autoSpaceDN w:val="0"/>
              <w:spacing w:before="0" w:after="0" w:line="292" w:lineRule="exact"/>
              <w:ind w:left="28" w:right="0" w:firstLine="0"/>
              <w:jc w:val="left"/>
            </w:pPr>
            <w:r>
              <w:rPr>
                <w:rFonts w:ascii="1DNRSZwW+SimSun" w:hAnsi="1DNRSZwW+SimSun" w:eastAsia="1DNRSZwW+SimSun"/>
                <w:color w:val="000000"/>
                <w:sz w:val="24"/>
              </w:rPr>
              <w:t>3.开展“扫黄打非”知识宣传普及。</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5D4B2C5">
            <w:pPr>
              <w:widowControl/>
              <w:autoSpaceDE w:val="0"/>
              <w:autoSpaceDN w:val="0"/>
              <w:spacing w:before="2386" w:after="0" w:line="202" w:lineRule="exact"/>
              <w:ind w:left="30" w:right="0" w:firstLine="0"/>
              <w:jc w:val="left"/>
            </w:pPr>
            <w:r>
              <w:rPr>
                <w:rFonts w:ascii="1DNRSZwW+SimSun" w:hAnsi="1DNRSZwW+SimSun" w:eastAsia="1DNRSZwW+SimSun"/>
                <w:color w:val="000000"/>
                <w:sz w:val="16"/>
              </w:rPr>
              <w:t>【规范性文件】</w:t>
            </w:r>
            <w:r>
              <w:br w:type="textWrapping"/>
            </w:r>
            <w:r>
              <w:rPr>
                <w:rFonts w:ascii="1DNRSZwW+SimSun" w:hAnsi="1DNRSZwW+SimSun" w:eastAsia="1DNRSZwW+SimSun"/>
                <w:color w:val="000000"/>
                <w:sz w:val="16"/>
              </w:rPr>
              <w:t>《国务院办公厅关于进一步整顿和规范文化市场秩序的通知》（国办发〔2001〕59号）(三)整顿歌舞娱乐服务场所。由公安部会同监察部、文化部、工商总局等部门负责指导和协调。工作重点是依据《娱乐场所管理条例》检查歌舞娱乐服务场所硬件设施、消防安全是否符合法定条件，检查有关部门是否严格执行不得审批新的歌舞娱乐服务场所的规定，依法严厉打击歌舞娱乐服务场所中卖淫嫖娼、赌博、吸毒贩毒等社会丑恶现象。公安机关要加大对歌舞娱乐服务场所的管理和查处违法违规经营行为的力度，工商行政管理部门要取缔无证照或证照不全等非法经营场所。(四)整顿音像制品经营场所。由文化部会同公安部、工商总局、新闻出版总署等部门负责指导和协调。工作重点是大力整顿音像制品经营秩序，全面清理并于2001年底前全部关闭以出租、招商方式经营音像制品的场所，依法严厉打击反动、淫秽及盗版等非法音像制品经营活动。坚决打击走街串巷兜售非法音像制品的行为，大力推进音像制品集中配送、连锁经营，努力提高正版音像制品的市场占有率。停止审批并继续压缩城乡录像放映场所。国家机关、社会团体要带头使用正版音像制品。(五)整顿出版物和计算机软件市场。由新闻出版总署(国家版权局)会同公安部、信息产业部、文化部、海关总署、工商总局等部门负责指导和协调。工作重点是取缔和关闭无证照或证照不全的出版物(含光盘，下同)和计算机软件销售网点，依法查处违法违规出版、经营和侵权盗版行为，重点打击制贩非法出版物和盗版团伙，摧毁其制作、储运窝点和地下发行网络，严厉打击海上走私出版物和计算机软件活动，构成犯罪的要及时移交司法机关依法追究刑事责任。进一步加强对出版物市场的监控，加大对城市街头和社区非法游商的治理力度，重点查缴政治性非法出版物、淫秽色情出版物、盗版出版物、盗版软件和宣扬伪科学类出版物。(六)整顿印刷业。由新闻出版总署会同公安部、工商总局、质检总局等部门负责指导和协调。工作重点是全面检查印刷企业开办条件是否具备，从事印刷经营的范围是否合法，印刷手续是否齐备，管理制度是否健全，产品质量是否符合标准，有无违法违规印刷行为等。对非法印刷大案要案多发地区要进行重点整治，坚决取缔无证照或证照不全的印刷厂点，严查制售假商标标识、假包装物的印刷厂点，严防假冒伪劣产品乔装打扮混入市场，严惩犯罪分子。调整印刷业结构，研究制定印刷企业资质条件和总量结构、布局规划，规范审批及监管程序，合理控制总量，使印刷企业低水平重复建设的状况明显改变。</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044D31E">
            <w:pPr>
              <w:widowControl/>
              <w:autoSpaceDE w:val="0"/>
              <w:autoSpaceDN w:val="0"/>
              <w:spacing w:before="4288" w:after="0" w:line="292" w:lineRule="exact"/>
              <w:ind w:left="28" w:right="0" w:firstLine="0"/>
              <w:jc w:val="left"/>
            </w:pPr>
            <w:r>
              <w:rPr>
                <w:rFonts w:ascii="1DNRSZwW+SimSun" w:hAnsi="1DNRSZwW+SimSun" w:eastAsia="1DNRSZwW+SimSun"/>
                <w:color w:val="000000"/>
                <w:sz w:val="24"/>
              </w:rPr>
              <w:t>区委宣传部（区新闻出版</w:t>
            </w:r>
            <w:r>
              <w:br w:type="textWrapping"/>
            </w:r>
            <w:r>
              <w:rPr>
                <w:rFonts w:ascii="1DNRSZwW+SimSun" w:hAnsi="1DNRSZwW+SimSun" w:eastAsia="1DNRSZwW+SimSun"/>
                <w:color w:val="000000"/>
                <w:sz w:val="24"/>
              </w:rPr>
              <w:t>局）、区文化广电旅游局、市公安局珠山分局等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64F10D">
            <w:pPr>
              <w:widowControl/>
              <w:autoSpaceDE w:val="0"/>
              <w:autoSpaceDN w:val="0"/>
              <w:spacing w:before="1952" w:after="0" w:line="292" w:lineRule="exact"/>
              <w:ind w:left="30" w:right="0" w:firstLine="0"/>
              <w:jc w:val="left"/>
            </w:pPr>
            <w:r>
              <w:rPr>
                <w:rFonts w:ascii="1DNRSZwW+SimSun" w:hAnsi="1DNRSZwW+SimSun" w:eastAsia="1DNRSZwW+SimSun"/>
                <w:b/>
                <w:color w:val="000000"/>
                <w:sz w:val="24"/>
              </w:rPr>
              <w:t>区委宣传部（区新闻出版局）：</w:t>
            </w:r>
            <w:r>
              <w:br w:type="textWrapping"/>
            </w:r>
            <w:r>
              <w:rPr>
                <w:rFonts w:ascii="1DNRSZwW+SimSun" w:hAnsi="1DNRSZwW+SimSun" w:eastAsia="1DNRSZwW+SimSun"/>
                <w:color w:val="000000"/>
                <w:sz w:val="24"/>
              </w:rPr>
              <w:t>1.宣传和贯彻落实国家“扫黄打非”方针政策。</w:t>
            </w:r>
          </w:p>
          <w:p w14:paraId="79CC53EB">
            <w:pPr>
              <w:widowControl/>
              <w:autoSpaceDE w:val="0"/>
              <w:autoSpaceDN w:val="0"/>
              <w:spacing w:before="0" w:after="0" w:line="292" w:lineRule="exact"/>
              <w:ind w:left="30" w:right="0" w:firstLine="0"/>
              <w:jc w:val="left"/>
            </w:pPr>
            <w:r>
              <w:rPr>
                <w:rFonts w:ascii="1DNRSZwW+SimSun" w:hAnsi="1DNRSZwW+SimSun" w:eastAsia="1DNRSZwW+SimSun"/>
                <w:color w:val="000000"/>
                <w:sz w:val="24"/>
              </w:rPr>
              <w:t>2.管理新闻出版活动，审核出版物的出版、印刷、复制、发行等环节。</w:t>
            </w:r>
          </w:p>
          <w:p w14:paraId="5D35D566">
            <w:pPr>
              <w:widowControl/>
              <w:autoSpaceDE w:val="0"/>
              <w:autoSpaceDN w:val="0"/>
              <w:spacing w:before="0" w:after="0" w:line="292" w:lineRule="exact"/>
              <w:ind w:left="30" w:right="120" w:firstLine="0"/>
              <w:jc w:val="both"/>
            </w:pPr>
            <w:r>
              <w:rPr>
                <w:rFonts w:ascii="1DNRSZwW+SimSun" w:hAnsi="1DNRSZwW+SimSun" w:eastAsia="1DNRSZwW+SimSun"/>
                <w:color w:val="000000"/>
                <w:sz w:val="24"/>
              </w:rPr>
              <w:t xml:space="preserve">3.拟定全区“扫黄打非”行动方案并组织实施，牵头组织协调“扫黄打非”工作。 </w:t>
            </w:r>
          </w:p>
          <w:p w14:paraId="1E6049E7">
            <w:pPr>
              <w:widowControl/>
              <w:autoSpaceDE w:val="0"/>
              <w:autoSpaceDN w:val="0"/>
              <w:spacing w:before="0" w:after="0" w:line="292" w:lineRule="exact"/>
              <w:ind w:left="30" w:right="120" w:firstLine="0"/>
              <w:jc w:val="both"/>
            </w:pPr>
            <w:r>
              <w:rPr>
                <w:rFonts w:ascii="1DNRSZwW+SimSun" w:hAnsi="1DNRSZwW+SimSun" w:eastAsia="1DNRSZwW+SimSun"/>
                <w:color w:val="000000"/>
                <w:sz w:val="24"/>
              </w:rPr>
              <w:t>4.统筹指导区文化广电旅游局做好“扫黄打非”行政执法工作。配合市文化市场执法支队做好“扫黄打非”行政执法工作。</w:t>
            </w:r>
          </w:p>
          <w:p w14:paraId="5A617BE2">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区文化广电旅游局：</w:t>
            </w:r>
            <w:r>
              <w:br w:type="textWrapping"/>
            </w:r>
            <w:r>
              <w:rPr>
                <w:rFonts w:ascii="1DNRSZwW+SimSun" w:hAnsi="1DNRSZwW+SimSun" w:eastAsia="1DNRSZwW+SimSun"/>
                <w:color w:val="000000"/>
                <w:sz w:val="24"/>
              </w:rPr>
              <w:t>1.对出版物市场、娱乐场所、互联网文化活动等文化市场开展日常巡查。</w:t>
            </w:r>
          </w:p>
          <w:p w14:paraId="6B57F2B1">
            <w:pPr>
              <w:widowControl/>
              <w:autoSpaceDE w:val="0"/>
              <w:autoSpaceDN w:val="0"/>
              <w:spacing w:before="0" w:after="0" w:line="294" w:lineRule="exact"/>
              <w:ind w:left="30" w:right="0" w:firstLine="0"/>
              <w:jc w:val="left"/>
            </w:pPr>
            <w:r>
              <w:rPr>
                <w:rFonts w:ascii="1DNRSZwW+SimSun" w:hAnsi="1DNRSZwW+SimSun" w:eastAsia="1DNRSZwW+SimSun"/>
                <w:color w:val="000000"/>
                <w:sz w:val="24"/>
              </w:rPr>
              <w:t>2.对“扫黄打非”问题线索进行实地核实，并依法依规进行处置。</w:t>
            </w:r>
          </w:p>
          <w:p w14:paraId="4BA3B479">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 xml:space="preserve">市公安局珠山分局： </w:t>
            </w:r>
            <w:r>
              <w:br w:type="textWrapping"/>
            </w:r>
            <w:r>
              <w:rPr>
                <w:rFonts w:ascii="1DNRSZwW+SimSun" w:hAnsi="1DNRSZwW+SimSun" w:eastAsia="1DNRSZwW+SimSun"/>
                <w:color w:val="000000"/>
                <w:sz w:val="24"/>
              </w:rPr>
              <w:t>1.依法打击涉及“扫黄打非”的各类违法犯罪活动。</w:t>
            </w:r>
          </w:p>
          <w:p w14:paraId="2E8D5DE7">
            <w:pPr>
              <w:widowControl/>
              <w:autoSpaceDE w:val="0"/>
              <w:autoSpaceDN w:val="0"/>
              <w:spacing w:before="0" w:after="0" w:line="292" w:lineRule="exact"/>
              <w:ind w:left="30" w:right="0" w:firstLine="0"/>
              <w:jc w:val="left"/>
            </w:pPr>
            <w:r>
              <w:rPr>
                <w:rFonts w:ascii="1DNRSZwW+SimSun" w:hAnsi="1DNRSZwW+SimSun" w:eastAsia="1DNRSZwW+SimSun"/>
                <w:color w:val="000000"/>
                <w:sz w:val="24"/>
              </w:rPr>
              <w:t>2.对相关违法犯罪线索进行侦查，抓捕犯罪嫌疑人。</w:t>
            </w:r>
          </w:p>
          <w:p w14:paraId="4513B3FA">
            <w:pPr>
              <w:widowControl/>
              <w:autoSpaceDE w:val="0"/>
              <w:autoSpaceDN w:val="0"/>
              <w:spacing w:before="4" w:after="0" w:line="290" w:lineRule="exact"/>
              <w:ind w:left="30" w:right="0" w:firstLine="0"/>
              <w:jc w:val="left"/>
            </w:pPr>
            <w:r>
              <w:rPr>
                <w:rFonts w:ascii="1DNRSZwW+SimSun" w:hAnsi="1DNRSZwW+SimSun" w:eastAsia="1DNRSZwW+SimSun"/>
                <w:color w:val="000000"/>
                <w:sz w:val="24"/>
              </w:rPr>
              <w:t xml:space="preserve">3.与其他部门协作开展联合执法行动，维护文化市场治安秩序。 </w:t>
            </w:r>
          </w:p>
          <w:p w14:paraId="46E771DA">
            <w:pPr>
              <w:widowControl/>
              <w:autoSpaceDE w:val="0"/>
              <w:autoSpaceDN w:val="0"/>
              <w:spacing w:before="52"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D796D0">
            <w:pPr>
              <w:widowControl/>
              <w:autoSpaceDE w:val="0"/>
              <w:autoSpaceDN w:val="0"/>
              <w:spacing w:before="3704" w:after="0" w:line="292" w:lineRule="exact"/>
              <w:ind w:left="30" w:right="200" w:firstLine="0"/>
              <w:jc w:val="both"/>
            </w:pPr>
            <w:r>
              <w:rPr>
                <w:rFonts w:ascii="1DNRSZwW+SimSun" w:hAnsi="1DNRSZwW+SimSun" w:eastAsia="1DNRSZwW+SimSun"/>
                <w:color w:val="000000"/>
                <w:sz w:val="24"/>
              </w:rPr>
              <w:t>1.开展“扫黄打非”宣传教育活动，提高群众的知晓率和参与度。</w:t>
            </w:r>
          </w:p>
          <w:p w14:paraId="55B6790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2.配合相关职能部门对文化场所进行巡查，发现线索及时上报。</w:t>
            </w:r>
          </w:p>
          <w:p w14:paraId="3FE9B670">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3.配合开展联合执法行动，维护文化市场秩序。</w:t>
            </w:r>
          </w:p>
          <w:p w14:paraId="4C298641">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4.做好辖区内文化经营单位的日常管理和服务工作，督促其依法依规经营。</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F62E1B6">
            <w:pPr>
              <w:widowControl/>
              <w:autoSpaceDE w:val="0"/>
              <w:autoSpaceDN w:val="0"/>
              <w:spacing w:before="1952"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6F717610">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2.建立健全联合执法制度、信息共享制度、举报奖励制度、线索移送与反馈制度、执法监督制度等，明确街道和部门职责、工作流程和协作机制。</w:t>
            </w:r>
          </w:p>
          <w:p w14:paraId="75AD51B6">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障，为执法人员配备必要的执法车辆、通讯设备、防护装备等物资装备。</w:t>
            </w:r>
          </w:p>
          <w:p w14:paraId="6CAD3732">
            <w:pPr>
              <w:widowControl/>
              <w:autoSpaceDE w:val="0"/>
              <w:autoSpaceDN w:val="0"/>
              <w:spacing w:before="0" w:after="0" w:line="292" w:lineRule="exact"/>
              <w:ind w:left="30" w:right="52" w:firstLine="0"/>
              <w:jc w:val="both"/>
            </w:pPr>
            <w:r>
              <w:rPr>
                <w:rFonts w:ascii="1DNRSZwW+SimSun" w:hAnsi="1DNRSZwW+SimSun" w:eastAsia="1DNRSZwW+SimSun"/>
                <w:color w:val="000000"/>
                <w:sz w:val="24"/>
              </w:rPr>
              <w:t>4.定期组织业务培训，提高工作人员的业务水平和工作能力。</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99EAE8A">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党建办公</w:t>
            </w:r>
          </w:p>
          <w:p w14:paraId="66A4F31E">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D448FE4"/>
        </w:tc>
      </w:tr>
    </w:tbl>
    <w:p w14:paraId="37CC6259">
      <w:pPr>
        <w:widowControl/>
        <w:autoSpaceDE w:val="0"/>
        <w:autoSpaceDN w:val="0"/>
        <w:spacing w:before="1804" w:after="0" w:line="414" w:lineRule="exact"/>
        <w:ind w:left="0" w:right="10240" w:firstLine="0"/>
        <w:jc w:val="right"/>
      </w:pPr>
      <w:r>
        <w:rPr>
          <w:rFonts w:ascii="宋体" w:hAnsi="宋体" w:eastAsia="宋体"/>
          <w:color w:val="000000"/>
          <w:sz w:val="36"/>
        </w:rPr>
        <w:t>-118-</w:t>
      </w:r>
    </w:p>
    <w:p w14:paraId="3C150C87">
      <w:pPr>
        <w:sectPr>
          <w:pgSz w:w="23811" w:h="17237"/>
          <w:pgMar w:top="570" w:right="1216" w:bottom="110" w:left="1124" w:header="720" w:footer="720" w:gutter="0"/>
          <w:cols w:equalWidth="0" w:num="1">
            <w:col w:w="21472"/>
          </w:cols>
          <w:docGrid w:linePitch="360" w:charSpace="0"/>
        </w:sectPr>
      </w:pPr>
    </w:p>
    <w:p w14:paraId="69E15D01">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2115820</wp:posOffset>
            </wp:positionH>
            <wp:positionV relativeFrom="page">
              <wp:posOffset>9861550</wp:posOffset>
            </wp:positionV>
            <wp:extent cx="22860" cy="16510"/>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1993900</wp:posOffset>
            </wp:positionV>
            <wp:extent cx="22860" cy="19685"/>
            <wp:effectExtent l="0" t="0" r="15240" b="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79"/>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10340340</wp:posOffset>
            </wp:positionH>
            <wp:positionV relativeFrom="page">
              <wp:posOffset>1993900</wp:posOffset>
            </wp:positionV>
            <wp:extent cx="17780" cy="21590"/>
            <wp:effectExtent l="0" t="0" r="1270" b="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pic:cNvPicPr>
                      <a:picLocks noChangeAspect="1"/>
                    </pic:cNvPicPr>
                  </pic:nvPicPr>
                  <pic:blipFill>
                    <a:blip r:embed="rId118"/>
                    <a:stretch>
                      <a:fillRect/>
                    </a:stretch>
                  </pic:blipFill>
                  <pic:spPr>
                    <a:xfrm>
                      <a:off x="0" y="0"/>
                      <a:ext cx="17779" cy="21335"/>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icture 18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Picture 18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8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Picture 18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Picture 18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Picture 18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icture 19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5571AB2E">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7E56D9F">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6F09AE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7F922B8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9862A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379410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479873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A121F1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0F551C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52D65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151E9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53C2E26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53C04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96FCE0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CE7ADA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42A013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3902681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BA752E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73329C09">
        <w:tblPrEx>
          <w:tblCellMar>
            <w:top w:w="0" w:type="dxa"/>
            <w:left w:w="108" w:type="dxa"/>
            <w:bottom w:w="0" w:type="dxa"/>
            <w:right w:w="108" w:type="dxa"/>
          </w:tblCellMar>
        </w:tblPrEx>
        <w:trPr>
          <w:trHeight w:val="1239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65F3A517">
            <w:pPr>
              <w:widowControl/>
              <w:autoSpaceDE w:val="0"/>
              <w:autoSpaceDN w:val="0"/>
              <w:spacing w:before="6046" w:after="0" w:line="318" w:lineRule="exact"/>
              <w:ind w:left="0" w:right="0" w:firstLine="0"/>
              <w:jc w:val="center"/>
            </w:pPr>
            <w:r>
              <w:rPr>
                <w:rFonts w:ascii="1DNRSZwW+SimSun" w:hAnsi="1DNRSZwW+SimSun" w:eastAsia="1DNRSZwW+SimSun"/>
                <w:color w:val="000000"/>
                <w:sz w:val="32"/>
              </w:rPr>
              <w:t>4</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543BDD7D">
            <w:pPr>
              <w:widowControl/>
              <w:autoSpaceDE w:val="0"/>
              <w:autoSpaceDN w:val="0"/>
              <w:spacing w:before="5850" w:after="0" w:line="320" w:lineRule="exact"/>
              <w:ind w:left="0" w:right="0" w:firstLine="0"/>
              <w:jc w:val="center"/>
            </w:pPr>
            <w:r>
              <w:rPr>
                <w:rFonts w:ascii="1DNRSZwW+SimSun" w:hAnsi="1DNRSZwW+SimSun" w:eastAsia="1DNRSZwW+SimSun"/>
                <w:color w:val="000000"/>
                <w:sz w:val="32"/>
              </w:rPr>
              <w:t>党的</w:t>
            </w:r>
          </w:p>
          <w:p w14:paraId="72C56C5F">
            <w:pPr>
              <w:widowControl/>
              <w:autoSpaceDE w:val="0"/>
              <w:autoSpaceDN w:val="0"/>
              <w:spacing w:before="70" w:after="0" w:line="318"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30EDE20F">
            <w:pPr>
              <w:widowControl/>
              <w:autoSpaceDE w:val="0"/>
              <w:autoSpaceDN w:val="0"/>
              <w:spacing w:before="4812" w:after="0" w:line="388" w:lineRule="exact"/>
              <w:ind w:left="0" w:right="0" w:firstLine="0"/>
              <w:jc w:val="center"/>
            </w:pPr>
            <w:r>
              <w:rPr>
                <w:rFonts w:ascii="1DNRSZwW+SimSun" w:hAnsi="1DNRSZwW+SimSun" w:eastAsia="1DNRSZwW+SimSun"/>
                <w:color w:val="000000"/>
                <w:sz w:val="32"/>
              </w:rPr>
              <w:t>大型宗教活动管理（不公</w:t>
            </w:r>
            <w:r>
              <w:br w:type="textWrapping"/>
            </w:r>
            <w:r>
              <w:rPr>
                <w:rFonts w:ascii="1DNRSZwW+SimSun" w:hAnsi="1DNRSZwW+SimSun" w:eastAsia="1DNRSZwW+SimSun"/>
                <w:color w:val="000000"/>
                <w:sz w:val="32"/>
              </w:rPr>
              <w:t>布）</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131C7E15">
            <w:pPr>
              <w:widowControl/>
              <w:autoSpaceDE w:val="0"/>
              <w:autoSpaceDN w:val="0"/>
              <w:spacing w:before="44" w:after="0" w:line="292" w:lineRule="exact"/>
              <w:ind w:left="28" w:right="0" w:firstLine="0"/>
              <w:jc w:val="left"/>
            </w:pPr>
            <w:r>
              <w:rPr>
                <w:rFonts w:ascii="1DNRSZwW+SimSun" w:hAnsi="1DNRSZwW+SimSun" w:eastAsia="1DNRSZwW+SimSun"/>
                <w:color w:val="000000"/>
                <w:sz w:val="24"/>
              </w:rPr>
              <w:t>1.配合区委统战部做好大型宗教活动管</w:t>
            </w:r>
            <w:r>
              <w:br w:type="textWrapping"/>
            </w:r>
            <w:r>
              <w:rPr>
                <w:rFonts w:ascii="1DNRSZwW+SimSun" w:hAnsi="1DNRSZwW+SimSun" w:eastAsia="1DNRSZwW+SimSun"/>
                <w:color w:val="000000"/>
                <w:sz w:val="24"/>
              </w:rPr>
              <w:t>理，做好秩序维护，突发事件处置等工作。</w:t>
            </w:r>
          </w:p>
          <w:p w14:paraId="4E59C821">
            <w:pPr>
              <w:widowControl/>
              <w:autoSpaceDE w:val="0"/>
              <w:autoSpaceDN w:val="0"/>
              <w:spacing w:before="2" w:after="0" w:line="292" w:lineRule="exact"/>
              <w:ind w:left="28" w:right="56" w:firstLine="0"/>
              <w:jc w:val="both"/>
            </w:pPr>
            <w:r>
              <w:rPr>
                <w:rFonts w:ascii="1DNRSZwW+SimSun" w:hAnsi="1DNRSZwW+SimSun" w:eastAsia="1DNRSZwW+SimSun"/>
                <w:color w:val="000000"/>
                <w:sz w:val="24"/>
              </w:rPr>
              <w:t>2.利用广播、宣传栏、微信群等形式，向宗教活动场所、教职人员及信教群众宣传宗教活动管理政策及法律法规。</w:t>
            </w:r>
          </w:p>
          <w:p w14:paraId="74464C80">
            <w:pPr>
              <w:widowControl/>
              <w:autoSpaceDE w:val="0"/>
              <w:autoSpaceDN w:val="0"/>
              <w:spacing w:before="2" w:after="0" w:line="292" w:lineRule="exact"/>
              <w:ind w:left="28" w:right="56" w:firstLine="0"/>
              <w:jc w:val="both"/>
            </w:pPr>
            <w:r>
              <w:rPr>
                <w:rFonts w:ascii="1DNRSZwW+SimSun" w:hAnsi="1DNRSZwW+SimSun" w:eastAsia="1DNRSZwW+SimSun"/>
                <w:color w:val="000000"/>
                <w:sz w:val="24"/>
              </w:rPr>
              <w:t>3.组织人员对辖区内宗教活动场所进行摸底登记，掌握场所数量、位置、活动计划等基本信息，建立台账。</w:t>
            </w:r>
          </w:p>
          <w:p w14:paraId="6D76DCE7">
            <w:pPr>
              <w:widowControl/>
              <w:autoSpaceDE w:val="0"/>
              <w:autoSpaceDN w:val="0"/>
              <w:spacing w:before="2" w:after="0" w:line="292" w:lineRule="exact"/>
              <w:ind w:left="28" w:right="56" w:firstLine="0"/>
              <w:jc w:val="both"/>
            </w:pPr>
            <w:r>
              <w:rPr>
                <w:rFonts w:ascii="1DNRSZwW+SimSun" w:hAnsi="1DNRSZwW+SimSun" w:eastAsia="1DNRSZwW+SimSun"/>
                <w:color w:val="000000"/>
                <w:sz w:val="24"/>
              </w:rPr>
              <w:t>4.协助相关部门对宗教活动场所及大型宗教活动的消防安全、建筑安全、食品安全等进行检查，督促整改隐患。</w:t>
            </w:r>
          </w:p>
          <w:p w14:paraId="4037F9B4">
            <w:pPr>
              <w:widowControl/>
              <w:autoSpaceDE w:val="0"/>
              <w:autoSpaceDN w:val="0"/>
              <w:spacing w:before="2" w:after="0" w:line="292" w:lineRule="exact"/>
              <w:ind w:left="28" w:right="56" w:firstLine="0"/>
              <w:jc w:val="both"/>
            </w:pPr>
            <w:r>
              <w:rPr>
                <w:rFonts w:ascii="1DNRSZwW+SimSun" w:hAnsi="1DNRSZwW+SimSun" w:eastAsia="1DNRSZwW+SimSun"/>
                <w:color w:val="000000"/>
                <w:sz w:val="24"/>
              </w:rPr>
              <w:t>5.协助审批和监管大型宗教活动，要求宗教活动场所提前向街道报备活动计划，协助上级部门对活动内容、规模、安全措施等进行审核，确保活动合法、安全、有序。</w:t>
            </w:r>
          </w:p>
          <w:p w14:paraId="7008C96B">
            <w:pPr>
              <w:widowControl/>
              <w:autoSpaceDE w:val="0"/>
              <w:autoSpaceDN w:val="0"/>
              <w:spacing w:before="2" w:after="0" w:line="292" w:lineRule="exact"/>
              <w:ind w:left="28" w:right="0" w:firstLine="0"/>
              <w:jc w:val="left"/>
            </w:pPr>
            <w:r>
              <w:rPr>
                <w:rFonts w:ascii="1DNRSZwW+SimSun" w:hAnsi="1DNRSZwW+SimSun" w:eastAsia="1DNRSZwW+SimSun"/>
                <w:color w:val="000000"/>
                <w:sz w:val="24"/>
              </w:rPr>
              <w:t>6.协助相关部门做好大型宗教活动中的突发事件应急处置工</w:t>
            </w:r>
            <w:r>
              <w:br w:type="textWrapping"/>
            </w:r>
            <w:r>
              <w:rPr>
                <w:rFonts w:ascii="1DNRSZwW+SimSun" w:hAnsi="1DNRSZwW+SimSun" w:eastAsia="1DNRSZwW+SimSun"/>
                <w:color w:val="000000"/>
                <w:sz w:val="24"/>
              </w:rPr>
              <w:t>作，保障信教群众生命财产安全。</w:t>
            </w:r>
          </w:p>
          <w:p w14:paraId="72BF4ACE">
            <w:pPr>
              <w:widowControl/>
              <w:autoSpaceDE w:val="0"/>
              <w:autoSpaceDN w:val="0"/>
              <w:spacing w:before="0" w:after="0" w:line="292" w:lineRule="exact"/>
              <w:ind w:left="28" w:right="56" w:firstLine="0"/>
              <w:jc w:val="both"/>
            </w:pPr>
            <w:r>
              <w:rPr>
                <w:rFonts w:ascii="1DNRSZwW+SimSun" w:hAnsi="1DNRSZwW+SimSun" w:eastAsia="1DNRSZwW+SimSun"/>
                <w:color w:val="000000"/>
                <w:sz w:val="24"/>
              </w:rPr>
              <w:t>7.协助相关部门定期组织宗教活动场所负责人及教职人员参加安全培训，提高其安全意识和管理水平。</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1163D06D">
            <w:pPr>
              <w:widowControl/>
              <w:autoSpaceDE w:val="0"/>
              <w:autoSpaceDN w:val="0"/>
              <w:spacing w:before="2468" w:after="0" w:line="248" w:lineRule="exact"/>
              <w:ind w:left="30" w:right="144"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《宗教事务条例》第六条“乡级人民政府应当做好本行政区域的宗教事务管理工作。村民委员会、群众委员会应当依法协助人民政府管理宗教事务。”</w:t>
            </w:r>
          </w:p>
          <w:p w14:paraId="17E31845">
            <w:pPr>
              <w:widowControl/>
              <w:autoSpaceDE w:val="0"/>
              <w:autoSpaceDN w:val="0"/>
              <w:spacing w:before="0" w:after="0" w:line="246"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1.《宗教事务条例》 第四十二条 跨省、自治区、直辖市举行超过宗教活动场所容纳规模的大型宗教活动，或者在宗教活动场所外举行大型宗教活动，应当由主办的宗教团体、寺观教堂在拟举行日的30日前，向大型宗教活动举办地的设区的市级人民政府宗教事务部门提出申请。设区的市级人民政府宗教事务部门应当自受理之日起15日内，在征求本级人民政府公安机关意见后，作出批准或者不予批准的决定。作出批准决定的，由批准机关向省级人民政府宗教事务部门备案。</w:t>
            </w:r>
          </w:p>
          <w:p w14:paraId="4658CE02">
            <w:pPr>
              <w:widowControl/>
              <w:autoSpaceDE w:val="0"/>
              <w:autoSpaceDN w:val="0"/>
              <w:spacing w:before="0" w:after="0" w:line="248" w:lineRule="exact"/>
              <w:ind w:left="30" w:right="0" w:firstLine="0"/>
              <w:jc w:val="left"/>
            </w:pPr>
            <w:r>
              <w:rPr>
                <w:rFonts w:ascii="1DNRSZwW+SimSun" w:hAnsi="1DNRSZwW+SimSun" w:eastAsia="1DNRSZwW+SimSun"/>
                <w:color w:val="000000"/>
                <w:sz w:val="20"/>
              </w:rPr>
              <w:t>大型宗教活动应当按照批准通知书载明的要求依宗教仪轨进行，不得违反本条例第四条、第五条的有关规定。 主办的宗教团体、寺观教堂应当采取有效措施防止意外事故的发生，保证大型宗教活动安全、有序进行。大型宗教活动举办地的乡级人民政府和区级以上地方人民政府有关部门应当依据各自职责实施必要的管理和指导。</w:t>
            </w:r>
          </w:p>
          <w:p w14:paraId="18F4A483">
            <w:pPr>
              <w:widowControl/>
              <w:autoSpaceDE w:val="0"/>
              <w:autoSpaceDN w:val="0"/>
              <w:spacing w:before="2" w:after="0" w:line="246" w:lineRule="exact"/>
              <w:ind w:left="30" w:right="0" w:firstLine="0"/>
              <w:jc w:val="left"/>
            </w:pPr>
            <w:r>
              <w:rPr>
                <w:rFonts w:ascii="1DNRSZwW+SimSun" w:hAnsi="1DNRSZwW+SimSun" w:eastAsia="1DNRSZwW+SimSun"/>
                <w:color w:val="000000"/>
                <w:sz w:val="20"/>
              </w:rPr>
              <w:t>2.《大型群众性活动安全管理条例 》 第四条 区级以上人民政府公安机关负责大型群众性活动的安全管理工作。区级以上人民政府其他有关主管部门按照各自的职责,负责大型群众性活动的有关安全工作。</w:t>
            </w:r>
          </w:p>
          <w:p w14:paraId="7004B3A1">
            <w:pPr>
              <w:widowControl/>
              <w:autoSpaceDE w:val="0"/>
              <w:autoSpaceDN w:val="0"/>
              <w:spacing w:before="0" w:after="0" w:line="248" w:lineRule="exact"/>
              <w:ind w:left="30" w:right="0"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《江西省宗教事务条例》第二十一条 主办大型宗教活动的宗教团体或者寺观教堂应当采取有效措施防止意外事故的发生，并做好应急准备工作。第四十六条 前款所列活动举办地的乡镇人民政府、街道办事处，以及有关部门应当依据各自职责实施必要的管理，保证活动安全、有序进行。</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2AB87796">
            <w:pPr>
              <w:widowControl/>
              <w:autoSpaceDE w:val="0"/>
              <w:autoSpaceDN w:val="0"/>
              <w:spacing w:before="4862" w:after="0" w:line="292" w:lineRule="exact"/>
              <w:ind w:left="28" w:right="14" w:firstLine="0"/>
              <w:jc w:val="both"/>
            </w:pPr>
            <w:r>
              <w:rPr>
                <w:rFonts w:ascii="1DNRSZwW+SimSun" w:hAnsi="1DNRSZwW+SimSun" w:eastAsia="1DNRSZwW+SimSun"/>
                <w:color w:val="000000"/>
                <w:sz w:val="24"/>
              </w:rPr>
              <w:t>区委统战部（区民族宗教事务局）、市公安局珠山分局、区消防救援大队等</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53CD3793">
            <w:pPr>
              <w:widowControl/>
              <w:autoSpaceDE w:val="0"/>
              <w:autoSpaceDN w:val="0"/>
              <w:spacing w:before="1650" w:after="0" w:line="292" w:lineRule="exact"/>
              <w:ind w:left="30" w:right="0" w:firstLine="0"/>
              <w:jc w:val="left"/>
            </w:pPr>
            <w:r>
              <w:rPr>
                <w:rFonts w:ascii="1DNRSZwW+SimSun" w:hAnsi="1DNRSZwW+SimSun" w:eastAsia="1DNRSZwW+SimSun"/>
                <w:color w:val="000000"/>
                <w:sz w:val="24"/>
              </w:rPr>
              <w:t>区委统战部（区民族宗教事务局）：1.审核大型宗教活动申请材料，对活动内容、规模、参与人员等进行把关。2.活动期间，做好监督工作，确保活动按照审批内容进行，防止出现违规传教、破坏宗教和睦等行为。</w:t>
            </w:r>
          </w:p>
          <w:p w14:paraId="217B003B">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3.指导大型宗教活动主办方健全自主管理制度，提升活动策划、风险防控和突发事件自主处置能力，落实好安全管理责任。</w:t>
            </w:r>
          </w:p>
          <w:p w14:paraId="4BE6C8B5">
            <w:pPr>
              <w:widowControl/>
              <w:autoSpaceDE w:val="0"/>
              <w:autoSpaceDN w:val="0"/>
              <w:spacing w:before="0" w:after="0" w:line="292" w:lineRule="exact"/>
              <w:ind w:left="30" w:right="120" w:firstLine="0"/>
              <w:jc w:val="both"/>
            </w:pPr>
            <w:r>
              <w:rPr>
                <w:rFonts w:ascii="1DNRSZwW+SimSun" w:hAnsi="1DNRSZwW+SimSun" w:eastAsia="1DNRSZwW+SimSun"/>
                <w:color w:val="000000"/>
                <w:sz w:val="24"/>
              </w:rPr>
              <w:t>4.将大型宗教活动典型案例纳入宗教教职人员培训体系，提升安全管理意识和法治观念。</w:t>
            </w:r>
          </w:p>
          <w:p w14:paraId="506DD169">
            <w:pPr>
              <w:widowControl/>
              <w:autoSpaceDE w:val="0"/>
              <w:autoSpaceDN w:val="0"/>
              <w:spacing w:before="0"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1.合理调配警力，在活动现场及周边进行巡逻防控，维护治安秩序。</w:t>
            </w:r>
          </w:p>
          <w:p w14:paraId="5886A9FF">
            <w:pPr>
              <w:widowControl/>
              <w:autoSpaceDE w:val="0"/>
              <w:autoSpaceDN w:val="0"/>
              <w:spacing w:before="0" w:after="0" w:line="292" w:lineRule="exact"/>
              <w:ind w:left="30" w:right="288" w:firstLine="0"/>
              <w:jc w:val="left"/>
            </w:pPr>
            <w:r>
              <w:rPr>
                <w:rFonts w:ascii="1DNRSZwW+SimSun" w:hAnsi="1DNRSZwW+SimSun" w:eastAsia="1DNRSZwW+SimSun"/>
                <w:color w:val="000000"/>
                <w:sz w:val="24"/>
              </w:rPr>
              <w:t>2.对活动现场及周边进行安全隐患排查，及时消除潜在风险。</w:t>
            </w:r>
          </w:p>
          <w:p w14:paraId="06EBB194">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3.依法打击活动期间的违法犯罪行为，保障信教群众和工作人员的人身财产安全。</w:t>
            </w:r>
          </w:p>
          <w:p w14:paraId="56865EA3">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区消防救援大队：</w:t>
            </w:r>
            <w:r>
              <w:br w:type="textWrapping"/>
            </w:r>
            <w:r>
              <w:rPr>
                <w:rFonts w:ascii="1DNRSZwW+SimSun" w:hAnsi="1DNRSZwW+SimSun" w:eastAsia="1DNRSZwW+SimSun"/>
                <w:color w:val="000000"/>
                <w:sz w:val="24"/>
              </w:rPr>
              <w:t>1.对活动场所的消防安全进行全面检查，确保消防设施完好有效，疏散通道畅通无阻。</w:t>
            </w:r>
          </w:p>
          <w:p w14:paraId="3B45E40A">
            <w:pPr>
              <w:widowControl/>
              <w:autoSpaceDE w:val="0"/>
              <w:autoSpaceDN w:val="0"/>
              <w:spacing w:before="0" w:after="0" w:line="292" w:lineRule="exact"/>
              <w:ind w:left="30" w:right="0" w:firstLine="0"/>
              <w:jc w:val="left"/>
            </w:pPr>
            <w:r>
              <w:rPr>
                <w:rFonts w:ascii="1DNRSZwW+SimSun" w:hAnsi="1DNRSZwW+SimSun" w:eastAsia="1DNRSZwW+SimSun"/>
                <w:color w:val="000000"/>
                <w:sz w:val="24"/>
              </w:rPr>
              <w:t>2.活动期间，安排消防力量现场待命，随时应对可能发生的火灾事故。</w:t>
            </w:r>
          </w:p>
          <w:p w14:paraId="057E0C54">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3.督促指导活动主办方及工作人员进行消防安全培训，提高消防安全意识和应急处置能力。</w:t>
            </w:r>
          </w:p>
          <w:p w14:paraId="300FF91D">
            <w:pPr>
              <w:widowControl/>
              <w:autoSpaceDE w:val="0"/>
              <w:autoSpaceDN w:val="0"/>
              <w:spacing w:before="52"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6CD44FBC">
            <w:pPr>
              <w:widowControl/>
              <w:autoSpaceDE w:val="0"/>
              <w:autoSpaceDN w:val="0"/>
              <w:spacing w:before="3838" w:after="0" w:line="292" w:lineRule="exact"/>
              <w:ind w:left="30" w:right="144" w:firstLine="0"/>
              <w:jc w:val="left"/>
            </w:pPr>
            <w:r>
              <w:rPr>
                <w:rFonts w:ascii="1DNRSZwW+SimSun" w:hAnsi="1DNRSZwW+SimSun" w:eastAsia="1DNRSZwW+SimSun"/>
                <w:color w:val="000000"/>
                <w:sz w:val="24"/>
              </w:rPr>
              <w:t>1.开展宗教活动管理政策及法律法规的宣传。2.核实宗教活动位置、规模、计划、安全措施，确保活动合法、安全、有序。</w:t>
            </w:r>
          </w:p>
          <w:p w14:paraId="3BFB9C1D">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3.协助相关部门对宗教活动场所及大型宗教活动的消防安全、建筑安全、食品安全等进行检查，督促整改隐患。</w:t>
            </w:r>
          </w:p>
          <w:p w14:paraId="3684816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4.协助相关部门做好大型宗教活动中的突发事件应急处置工作，组织群众及时转移，保障群众生命财产安全。</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5299C530">
            <w:pPr>
              <w:widowControl/>
              <w:autoSpaceDE w:val="0"/>
              <w:autoSpaceDN w:val="0"/>
              <w:spacing w:before="4424" w:after="0" w:line="292" w:lineRule="exact"/>
              <w:ind w:left="30" w:right="0" w:firstLine="0"/>
              <w:jc w:val="left"/>
            </w:pPr>
            <w:r>
              <w:rPr>
                <w:rFonts w:ascii="1DNRSZwW+SimSun" w:hAnsi="1DNRSZwW+SimSun" w:eastAsia="1DNRSZwW+SimSun"/>
                <w:color w:val="000000"/>
                <w:sz w:val="24"/>
              </w:rPr>
              <w:t>1.加强协同联</w:t>
            </w:r>
            <w:r>
              <w:br w:type="textWrapping"/>
            </w:r>
            <w:r>
              <w:rPr>
                <w:rFonts w:ascii="1DNRSZwW+SimSun" w:hAnsi="1DNRSZwW+SimSun" w:eastAsia="1DNRSZwW+SimSun"/>
                <w:color w:val="000000"/>
                <w:sz w:val="24"/>
              </w:rPr>
              <w:t>动，上级部门审批的大型宗教活动及时告知属</w:t>
            </w:r>
            <w:r>
              <w:br w:type="textWrapping"/>
            </w:r>
            <w:r>
              <w:rPr>
                <w:rFonts w:ascii="1DNRSZwW+SimSun" w:hAnsi="1DNRSZwW+SimSun" w:eastAsia="1DNRSZwW+SimSun"/>
                <w:color w:val="000000"/>
                <w:sz w:val="24"/>
              </w:rPr>
              <w:t>地，形成上下联动、协同治理的工作格局。</w:t>
            </w:r>
          </w:p>
          <w:p w14:paraId="43A7B7CC">
            <w:pPr>
              <w:widowControl/>
              <w:autoSpaceDE w:val="0"/>
              <w:autoSpaceDN w:val="0"/>
              <w:spacing w:before="0" w:after="0" w:line="292" w:lineRule="exact"/>
              <w:ind w:left="30" w:right="0" w:firstLine="0"/>
              <w:jc w:val="left"/>
            </w:pPr>
            <w:r>
              <w:rPr>
                <w:rFonts w:ascii="1DNRSZwW+SimSun" w:hAnsi="1DNRSZwW+SimSun" w:eastAsia="1DNRSZwW+SimSun"/>
                <w:color w:val="000000"/>
                <w:sz w:val="24"/>
              </w:rPr>
              <w:t>2.强化经费保</w:t>
            </w:r>
            <w:r>
              <w:br w:type="textWrapping"/>
            </w:r>
            <w:r>
              <w:rPr>
                <w:rFonts w:ascii="1DNRSZwW+SimSun" w:hAnsi="1DNRSZwW+SimSun" w:eastAsia="1DNRSZwW+SimSun"/>
                <w:color w:val="000000"/>
                <w:sz w:val="24"/>
              </w:rPr>
              <w:t>障，配备必要的安检设备、消防器材、应急救援装备等设施。</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0BC46BE7">
            <w:pPr>
              <w:widowControl/>
              <w:autoSpaceDE w:val="0"/>
              <w:autoSpaceDN w:val="0"/>
              <w:spacing w:before="5936" w:after="0" w:line="240" w:lineRule="exact"/>
              <w:ind w:left="0" w:right="0" w:firstLine="0"/>
              <w:jc w:val="center"/>
            </w:pPr>
            <w:r>
              <w:rPr>
                <w:rFonts w:ascii="1DNRSZwW+SimSun" w:hAnsi="1DNRSZwW+SimSun" w:eastAsia="1DNRSZwW+SimSun"/>
                <w:color w:val="000000"/>
                <w:sz w:val="24"/>
              </w:rPr>
              <w:t>党建办公</w:t>
            </w:r>
          </w:p>
          <w:p w14:paraId="0F64FE78">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4DC5842E"/>
        </w:tc>
      </w:tr>
    </w:tbl>
    <w:p w14:paraId="6E1FA55F">
      <w:pPr>
        <w:widowControl/>
        <w:autoSpaceDE w:val="0"/>
        <w:autoSpaceDN w:val="0"/>
        <w:spacing w:before="658" w:after="0" w:line="414" w:lineRule="exact"/>
        <w:ind w:left="0" w:right="10240" w:firstLine="0"/>
        <w:jc w:val="right"/>
      </w:pPr>
      <w:r>
        <w:rPr>
          <w:rFonts w:ascii="宋体" w:hAnsi="宋体" w:eastAsia="宋体"/>
          <w:color w:val="000000"/>
          <w:sz w:val="36"/>
        </w:rPr>
        <w:t>-119-</w:t>
      </w:r>
    </w:p>
    <w:p w14:paraId="2BC6A2F3">
      <w:pPr>
        <w:sectPr>
          <w:pgSz w:w="23811" w:h="17237"/>
          <w:pgMar w:top="570" w:right="1216" w:bottom="110" w:left="1124" w:header="720" w:footer="720" w:gutter="0"/>
          <w:cols w:equalWidth="0" w:num="1">
            <w:col w:w="21472"/>
          </w:cols>
          <w:docGrid w:linePitch="360" w:charSpace="0"/>
        </w:sectPr>
      </w:pPr>
    </w:p>
    <w:p w14:paraId="2C0FDBFB">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Picture 19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cture 19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1993900</wp:posOffset>
            </wp:positionV>
            <wp:extent cx="22860" cy="19685"/>
            <wp:effectExtent l="0" t="0" r="15240" b="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9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10340340</wp:posOffset>
            </wp:positionH>
            <wp:positionV relativeFrom="page">
              <wp:posOffset>9136380</wp:posOffset>
            </wp:positionV>
            <wp:extent cx="17780" cy="17780"/>
            <wp:effectExtent l="0" t="0" r="0"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9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2115820</wp:posOffset>
            </wp:positionH>
            <wp:positionV relativeFrom="page">
              <wp:posOffset>9136380</wp:posOffset>
            </wp:positionV>
            <wp:extent cx="22860" cy="13335"/>
            <wp:effectExtent l="0" t="0" r="0" b="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4B0DB078">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CF8621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F9F26D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519E6F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D1624E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27C1C4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47F9E9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B4A0B9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65B94C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57D7F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21BC8D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48E779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0655D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2C00D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894C32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C3B065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63DC4D9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4F0575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1514AE3D">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2BB1C42">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5</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3AA7CB5">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党的</w:t>
            </w:r>
          </w:p>
          <w:p w14:paraId="1844BA78">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DDC741D">
            <w:pPr>
              <w:widowControl/>
              <w:autoSpaceDE w:val="0"/>
              <w:autoSpaceDN w:val="0"/>
              <w:spacing w:before="3850" w:after="0" w:line="388" w:lineRule="exact"/>
              <w:ind w:left="0" w:right="0" w:firstLine="0"/>
              <w:jc w:val="center"/>
            </w:pPr>
            <w:r>
              <w:rPr>
                <w:rFonts w:ascii="1DNRSZwW+SimSun" w:hAnsi="1DNRSZwW+SimSun" w:eastAsia="1DNRSZwW+SimSun"/>
                <w:color w:val="000000"/>
                <w:sz w:val="32"/>
              </w:rPr>
              <w:t>民族宗教领域非法活动处置（不公</w:t>
            </w:r>
            <w:r>
              <w:br w:type="textWrapping"/>
            </w:r>
            <w:r>
              <w:rPr>
                <w:rFonts w:ascii="1DNRSZwW+SimSun" w:hAnsi="1DNRSZwW+SimSun" w:eastAsia="1DNRSZwW+SimSun"/>
                <w:color w:val="000000"/>
                <w:sz w:val="32"/>
              </w:rPr>
              <w:t>布）</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21B0EF0">
            <w:pPr>
              <w:widowControl/>
              <w:autoSpaceDE w:val="0"/>
              <w:autoSpaceDN w:val="0"/>
              <w:spacing w:before="3268" w:after="0" w:line="292" w:lineRule="exact"/>
              <w:ind w:left="28" w:right="0" w:firstLine="0"/>
              <w:jc w:val="left"/>
            </w:pPr>
            <w:r>
              <w:rPr>
                <w:rFonts w:ascii="1DNRSZwW+SimSun" w:hAnsi="1DNRSZwW+SimSun" w:eastAsia="1DNRSZwW+SimSun"/>
                <w:color w:val="000000"/>
                <w:sz w:val="24"/>
              </w:rPr>
              <w:t>1.宣传党的民族宗教理论和方针政策</w:t>
            </w:r>
            <w:r>
              <w:br w:type="textWrapping"/>
            </w:r>
            <w:r>
              <w:rPr>
                <w:rFonts w:ascii="1DNRSZwW+SimSun" w:hAnsi="1DNRSZwW+SimSun" w:eastAsia="1DNRSZwW+SimSun"/>
                <w:color w:val="000000"/>
                <w:sz w:val="24"/>
              </w:rPr>
              <w:t>2.协助上级部门查处非法宗教活动，防范极端宗教思想渗透</w:t>
            </w:r>
            <w:r>
              <w:br w:type="textWrapping"/>
            </w:r>
            <w:r>
              <w:rPr>
                <w:rFonts w:ascii="1DNRSZwW+SimSun" w:hAnsi="1DNRSZwW+SimSun" w:eastAsia="1DNRSZwW+SimSun"/>
                <w:color w:val="000000"/>
                <w:sz w:val="24"/>
              </w:rPr>
              <w:t>3.加强宗教人员管</w:t>
            </w:r>
            <w:r>
              <w:br w:type="textWrapping"/>
            </w:r>
            <w:r>
              <w:rPr>
                <w:rFonts w:ascii="1DNRSZwW+SimSun" w:hAnsi="1DNRSZwW+SimSun" w:eastAsia="1DNRSZwW+SimSun"/>
                <w:color w:val="000000"/>
                <w:sz w:val="24"/>
              </w:rPr>
              <w:t>理，化解涉宗教因素矛盾纠纷，动态排查非法宗教人员，发现苗头性问题及时上报4.做好辖区宗教活动场所日常监管，及时发现、制止未批先建、批小建大、违法占地等违法违规行为，并报告上级主管部门</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5A62A2">
            <w:pPr>
              <w:widowControl/>
              <w:autoSpaceDE w:val="0"/>
              <w:autoSpaceDN w:val="0"/>
              <w:spacing w:before="1984" w:after="0" w:line="202" w:lineRule="exact"/>
              <w:ind w:left="30" w:right="0" w:firstLine="0"/>
              <w:jc w:val="left"/>
            </w:pPr>
            <w:r>
              <w:rPr>
                <w:rFonts w:ascii="1DNRSZwW+SimSun" w:hAnsi="1DNRSZwW+SimSun" w:eastAsia="1DNRSZwW+SimSun"/>
                <w:color w:val="000000"/>
                <w:sz w:val="16"/>
              </w:rPr>
              <w:t>【党内法规】</w:t>
            </w:r>
            <w:r>
              <w:br w:type="textWrapping"/>
            </w:r>
            <w:r>
              <w:rPr>
                <w:rFonts w:ascii="1DNRSZwW+SimSun" w:hAnsi="1DNRSZwW+SimSun" w:eastAsia="1DNRSZwW+SimSun"/>
                <w:color w:val="000000"/>
                <w:sz w:val="16"/>
              </w:rPr>
              <w:t>1.《中国共产党统一战线工作条例》第二十六条 加强基层宗教工作，建立健全区（市、区、旗）、乡（镇、街道）、村（社区）三级宗教工作网络和乡（镇、街道）、村（社区）两级责任制，建立健全分级负责、属地管理和责任追究制度。宗教工作任务重的乡（镇、街道），党委应当有领导干部分管宗教工作，并明确专人负责。</w:t>
            </w:r>
          </w:p>
          <w:p w14:paraId="55067590">
            <w:pPr>
              <w:widowControl/>
              <w:autoSpaceDE w:val="0"/>
              <w:autoSpaceDN w:val="0"/>
              <w:spacing w:before="0" w:after="0" w:line="200" w:lineRule="exact"/>
              <w:ind w:left="30" w:right="0" w:firstLine="0"/>
              <w:jc w:val="left"/>
            </w:pPr>
            <w:r>
              <w:rPr>
                <w:rFonts w:ascii="1DNRSZwW+SimSun" w:hAnsi="1DNRSZwW+SimSun" w:eastAsia="1DNRSZwW+SimSun"/>
                <w:color w:val="000000"/>
                <w:sz w:val="16"/>
              </w:rPr>
              <w:t>【地方性法规】</w:t>
            </w:r>
            <w:r>
              <w:br w:type="textWrapping"/>
            </w:r>
            <w:r>
              <w:rPr>
                <w:rFonts w:ascii="1DNRSZwW+SimSun" w:hAnsi="1DNRSZwW+SimSun" w:eastAsia="1DNRSZwW+SimSun"/>
                <w:color w:val="000000"/>
                <w:sz w:val="16"/>
              </w:rPr>
              <w:t>《江西省宗教事务条例》第四条 宗教事务管理坚持保护合法、制止非法、遏制极端、抵御渗透、打击犯罪的原则。第七条 各级人民政府应当加强宗教工作，建立健全宗教工作机制，落实宗教工作责任制，保障必要的工作条件，将宗教事务管理所需经费纳入本级财政预算。乡镇人民政府、街道办事处应当明确宗教工作人员，依法做好本辖区内的宗教事务管理工作。第二十五条：在宗教活动场所内改建或者新建建筑物，应当由该宗教活动场所向所在地区宗教事务部门提出申请。拟改建或者新建的建筑物不影响宗教活动场所现有布局和功能的，由区宗教事务部门自受理之起二十日内，作出批准或者不予批准的决定。第三十三条 在宗教活动场所内改建或者新建建筑物，应当经所在地区级以上地方人民政府宗教事务部门批准后，依法办理规划、建设等手续。宗教活动场所扩建、异地重建的，应当按照本条例第二十一条规定的程序办理。第三十七条 临时活动地点的宗教活动应当符合本条例的相关规定，举行集体宗教活动应当有信教公民代表在现场负责管理，参加宗教活动的人数不得超过临时活动地点容纳规模。在区（市、区）宗教事务部门指导下，所在地乡镇人民政府、街道办事处负责对临时活动地点的活动进行监管，村（居）民委员会应当予以协助。信教公民代表应当每半年向乡镇人民政府、街道办事处报告活动开展情况和财务管理情况。第四十六条 宗教团体、宗教院校、宗教活动场所举办大型宗教活动、超过三百人的集体宗教活动和研讨会、论坛等活动，应当做好应急准备工作，采取有效措施防止意外事故的发生。前款所列活动举办地的乡镇人民政府、街道办事处，以及有关部门应当依据各自职责实施必要的管理，保证活动安全、有序进行。第四十七条 信教公民在自己的住所过宗教生活的，不得影响他人生产、生活。第四十九条 任何组织和个人不得参与或者支持违法宗教活动，不得为违法宗教活动提供场所、设施、资金、交通等方面的条件和便利。第五十条：禁止在宗教院校以外的学校及其他教育机构传教、举行宗教活动、成立宗教组织、设立宗教活动场所。禁止在托幼机构或者托幼场所传教。第五十三条 从事互联网宗教信息服务，应当加强对服务内容和传播平台的管理。发现违法和不良的信息，应当立即采取停止传输、消除该信息等处置措施，防止信息扩散，保存有关记录，并向有关部门报告。</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80A1248">
            <w:pPr>
              <w:widowControl/>
              <w:autoSpaceDE w:val="0"/>
              <w:autoSpaceDN w:val="0"/>
              <w:spacing w:before="4144" w:after="0" w:line="292" w:lineRule="exact"/>
              <w:ind w:left="28" w:right="14" w:firstLine="0"/>
              <w:jc w:val="both"/>
            </w:pPr>
            <w:r>
              <w:rPr>
                <w:rFonts w:ascii="1DNRSZwW+SimSun" w:hAnsi="1DNRSZwW+SimSun" w:eastAsia="1DNRSZwW+SimSun"/>
                <w:color w:val="000000"/>
                <w:sz w:val="24"/>
              </w:rPr>
              <w:t>区委统战部（区民族宗教事务局）、市公安局珠山分局、区民政局、区教育体育局等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CD12AB">
            <w:pPr>
              <w:widowControl/>
              <w:autoSpaceDE w:val="0"/>
              <w:autoSpaceDN w:val="0"/>
              <w:spacing w:before="784" w:after="0" w:line="292" w:lineRule="exact"/>
              <w:ind w:left="30" w:right="0" w:firstLine="0"/>
              <w:jc w:val="left"/>
            </w:pPr>
            <w:r>
              <w:rPr>
                <w:rFonts w:ascii="1DNRSZwW+SimSun" w:hAnsi="1DNRSZwW+SimSun" w:eastAsia="1DNRSZwW+SimSun"/>
                <w:color w:val="000000"/>
                <w:sz w:val="24"/>
              </w:rPr>
              <w:t>区委统战部（区民族宗教事务局）：1.贯彻执行民族宗教相关法律法规和政策，对民族宗教领域进行日常监管，及时发现非法宗教活动线索。</w:t>
            </w:r>
          </w:p>
          <w:p w14:paraId="2B64E1EC">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2.依法对擅自设立宗教活动场所、非法传教、宗教商业化等非法宗教活动进行认定和查处。</w:t>
            </w:r>
          </w:p>
          <w:p w14:paraId="025138B9">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3.指导宗教团体、宗教活动场加强自身建设，规范宗教活动。 </w:t>
            </w:r>
          </w:p>
          <w:p w14:paraId="5234DB32">
            <w:pPr>
              <w:widowControl/>
              <w:autoSpaceDE w:val="0"/>
              <w:autoSpaceDN w:val="0"/>
              <w:spacing w:before="0" w:after="0" w:line="292" w:lineRule="exact"/>
              <w:ind w:left="30" w:right="0" w:firstLine="0"/>
              <w:jc w:val="left"/>
            </w:pPr>
            <w:r>
              <w:rPr>
                <w:rFonts w:ascii="1DNRSZwW+SimSun" w:hAnsi="1DNRSZwW+SimSun" w:eastAsia="1DNRSZwW+SimSun"/>
                <w:color w:val="000000"/>
                <w:sz w:val="24"/>
              </w:rPr>
              <w:t>4.坚持处罚与教育相结合，加强教育引导工作，防止发生舆情。</w:t>
            </w:r>
          </w:p>
          <w:p w14:paraId="53D5605F">
            <w:pPr>
              <w:widowControl/>
              <w:autoSpaceDE w:val="0"/>
              <w:autoSpaceDN w:val="0"/>
              <w:spacing w:before="2"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1.对涉嫌违法犯罪的民族宗教领域非法活动开展侦查工作，如利用宗教进行破坏社会秩序、损害公民身体健康、妨碍国家教育制度等行为。</w:t>
            </w:r>
          </w:p>
          <w:p w14:paraId="0E953DF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 xml:space="preserve">2.配合民宗局开展联合执法，维护执法现场秩序，保障执法人员安全，依法打击暴力抗法行为。 </w:t>
            </w:r>
          </w:p>
          <w:p w14:paraId="4C195DB6">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区民政局：</w:t>
            </w:r>
            <w:r>
              <w:br w:type="textWrapping"/>
            </w:r>
            <w:r>
              <w:rPr>
                <w:rFonts w:ascii="1DNRSZwW+SimSun" w:hAnsi="1DNRSZwW+SimSun" w:eastAsia="1DNRSZwW+SimSun"/>
                <w:color w:val="000000"/>
                <w:sz w:val="24"/>
              </w:rPr>
              <w:t>1.对以宗教名义开展的非法慈善、救助等活动进行监管和查处，规范宗教慈善行为。</w:t>
            </w:r>
          </w:p>
          <w:p w14:paraId="26B3F429">
            <w:pPr>
              <w:widowControl/>
              <w:autoSpaceDE w:val="0"/>
              <w:autoSpaceDN w:val="0"/>
              <w:spacing w:before="2" w:after="0" w:line="292" w:lineRule="exact"/>
              <w:ind w:left="30" w:right="120" w:firstLine="0"/>
              <w:jc w:val="both"/>
            </w:pPr>
            <w:r>
              <w:rPr>
                <w:rFonts w:ascii="1DNRSZwW+SimSun" w:hAnsi="1DNRSZwW+SimSun" w:eastAsia="1DNRSZwW+SimSun"/>
                <w:color w:val="000000"/>
                <w:sz w:val="24"/>
              </w:rPr>
              <w:t xml:space="preserve">2.核实宗教组织登记情况，对非法登记或冒用宗教组织名义开展活动的行为进行处理。 </w:t>
            </w:r>
          </w:p>
          <w:p w14:paraId="30F1A5AB">
            <w:pPr>
              <w:widowControl/>
              <w:autoSpaceDE w:val="0"/>
              <w:autoSpaceDN w:val="0"/>
              <w:spacing w:before="2" w:after="0" w:line="292" w:lineRule="exact"/>
              <w:ind w:left="30" w:right="0" w:firstLine="0"/>
              <w:jc w:val="left"/>
            </w:pPr>
            <w:r>
              <w:rPr>
                <w:rFonts w:ascii="1DNRSZwW+SimSun" w:hAnsi="1DNRSZwW+SimSun" w:eastAsia="1DNRSZwW+SimSun"/>
                <w:color w:val="000000"/>
                <w:sz w:val="24"/>
              </w:rPr>
              <w:t>区教育体育局：</w:t>
            </w:r>
            <w:r>
              <w:br w:type="textWrapping"/>
            </w:r>
            <w:r>
              <w:rPr>
                <w:rFonts w:ascii="1DNRSZwW+SimSun" w:hAnsi="1DNRSZwW+SimSun" w:eastAsia="1DNRSZwW+SimSun"/>
                <w:color w:val="000000"/>
                <w:sz w:val="24"/>
              </w:rPr>
              <w:t>1.加强对学校师生的教育引导，防范宗教向校园渗透，抵制在学校进行传教、设立宗教组织、举行宗教活动等非法行为。</w:t>
            </w:r>
          </w:p>
          <w:p w14:paraId="1A1215E1">
            <w:pPr>
              <w:widowControl/>
              <w:autoSpaceDE w:val="0"/>
              <w:autoSpaceDN w:val="0"/>
              <w:spacing w:before="0" w:after="0" w:line="292" w:lineRule="exact"/>
              <w:ind w:left="30" w:right="0" w:firstLine="0"/>
              <w:jc w:val="left"/>
            </w:pPr>
            <w:r>
              <w:rPr>
                <w:rFonts w:ascii="1DNRSZwW+SimSun" w:hAnsi="1DNRSZwW+SimSun" w:eastAsia="1DNRSZwW+SimSun"/>
                <w:color w:val="000000"/>
                <w:sz w:val="24"/>
              </w:rPr>
              <w:t>2.配合相关部门开展校园周边宗教非法活动整治，营造良好的教育环境。</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A50EAC">
            <w:pPr>
              <w:widowControl/>
              <w:autoSpaceDE w:val="0"/>
              <w:autoSpaceDN w:val="0"/>
              <w:spacing w:before="1076" w:after="0" w:line="292" w:lineRule="exact"/>
              <w:ind w:left="30" w:right="200" w:firstLine="0"/>
              <w:jc w:val="both"/>
            </w:pPr>
            <w:r>
              <w:rPr>
                <w:rFonts w:ascii="1DNRSZwW+SimSun" w:hAnsi="1DNRSZwW+SimSun" w:eastAsia="1DNRSZwW+SimSun"/>
                <w:color w:val="000000"/>
                <w:sz w:val="24"/>
              </w:rPr>
              <w:t>1.宣传党的民族宗教理论和方针政策，做好信教群众的教育引导工作。</w:t>
            </w:r>
          </w:p>
          <w:p w14:paraId="4DB1FF2A">
            <w:pPr>
              <w:widowControl/>
              <w:autoSpaceDE w:val="0"/>
              <w:autoSpaceDN w:val="0"/>
              <w:spacing w:before="2" w:after="0" w:line="292" w:lineRule="exact"/>
              <w:ind w:left="30" w:right="144" w:firstLine="0"/>
              <w:jc w:val="left"/>
            </w:pPr>
            <w:r>
              <w:rPr>
                <w:rFonts w:ascii="1DNRSZwW+SimSun" w:hAnsi="1DNRSZwW+SimSun" w:eastAsia="1DNRSZwW+SimSun"/>
                <w:color w:val="000000"/>
                <w:sz w:val="24"/>
              </w:rPr>
              <w:t>2.对宗教活动场所（临时活动点、民间信仰场所）进行日常巡查和监管，及时发现、制止未批先建、批小建大、违法占地等违法违规行为，并报告上级部门。3.对私自建设宗教活动场所（民间信仰场所）、宗教私设聚会点等违法违规行为和民族宗教领域风险隐患进行排查并及时报告，配合做好依法处置和防范化解工作。</w:t>
            </w:r>
          </w:p>
          <w:p w14:paraId="5C064FE9">
            <w:pPr>
              <w:widowControl/>
              <w:autoSpaceDE w:val="0"/>
              <w:autoSpaceDN w:val="0"/>
              <w:spacing w:before="2" w:after="0" w:line="292" w:lineRule="exact"/>
              <w:ind w:left="30" w:right="200" w:firstLine="0"/>
              <w:jc w:val="both"/>
            </w:pPr>
            <w:r>
              <w:rPr>
                <w:rFonts w:ascii="1DNRSZwW+SimSun" w:hAnsi="1DNRSZwW+SimSun" w:eastAsia="1DNRSZwW+SimSun"/>
                <w:color w:val="000000"/>
                <w:sz w:val="24"/>
              </w:rPr>
              <w:t>4.加强宗教教职人员管理，化解涉宗教因素矛盾纠纷，动态排查非法宗教人员，发现非法宗教活动立即制止并报告。</w:t>
            </w:r>
          </w:p>
          <w:p w14:paraId="05C3B97D">
            <w:pPr>
              <w:widowControl/>
              <w:autoSpaceDE w:val="0"/>
              <w:autoSpaceDN w:val="0"/>
              <w:spacing w:before="4" w:after="0" w:line="290" w:lineRule="exact"/>
              <w:ind w:left="30" w:right="200" w:firstLine="0"/>
              <w:jc w:val="both"/>
            </w:pPr>
            <w:r>
              <w:rPr>
                <w:rFonts w:ascii="1DNRSZwW+SimSun" w:hAnsi="1DNRSZwW+SimSun" w:eastAsia="1DNRSZwW+SimSun"/>
                <w:color w:val="000000"/>
                <w:sz w:val="24"/>
              </w:rPr>
              <w:t>5.协助上级部门查处非法宗教活动，防范极端宗教思想渗透。</w:t>
            </w:r>
          </w:p>
          <w:p w14:paraId="035C8723">
            <w:pPr>
              <w:widowControl/>
              <w:autoSpaceDE w:val="0"/>
              <w:autoSpaceDN w:val="0"/>
              <w:spacing w:before="4" w:after="0" w:line="292" w:lineRule="exact"/>
              <w:ind w:left="30" w:right="200" w:firstLine="0"/>
              <w:jc w:val="both"/>
            </w:pPr>
            <w:r>
              <w:rPr>
                <w:rFonts w:ascii="1DNRSZwW+SimSun" w:hAnsi="1DNRSZwW+SimSun" w:eastAsia="1DNRSZwW+SimSun"/>
                <w:color w:val="000000"/>
                <w:sz w:val="24"/>
              </w:rPr>
              <w:t>6.配合上级部门开展查处非法宗教活动、非法宗教出版物等工作。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A44C297">
            <w:pPr>
              <w:widowControl/>
              <w:autoSpaceDE w:val="0"/>
              <w:autoSpaceDN w:val="0"/>
              <w:spacing w:before="4144" w:after="0" w:line="292" w:lineRule="exact"/>
              <w:ind w:left="30" w:right="0" w:firstLine="0"/>
              <w:jc w:val="left"/>
            </w:pPr>
            <w:r>
              <w:rPr>
                <w:rFonts w:ascii="1DNRSZwW+SimSun" w:hAnsi="1DNRSZwW+SimSun" w:eastAsia="1DNRSZwW+SimSun"/>
                <w:color w:val="000000"/>
                <w:sz w:val="24"/>
              </w:rPr>
              <w:t>1.加强工作统筹协调，明确街道和部门职责分</w:t>
            </w:r>
            <w:r>
              <w:br w:type="textWrapping"/>
            </w:r>
            <w:r>
              <w:rPr>
                <w:rFonts w:ascii="1DNRSZwW+SimSun" w:hAnsi="1DNRSZwW+SimSun" w:eastAsia="1DNRSZwW+SimSun"/>
                <w:color w:val="000000"/>
                <w:sz w:val="24"/>
              </w:rPr>
              <w:t>工，形成部门联动、协同治理的工作格局。</w:t>
            </w:r>
          </w:p>
          <w:p w14:paraId="47A08AE8">
            <w:pPr>
              <w:widowControl/>
              <w:autoSpaceDE w:val="0"/>
              <w:autoSpaceDN w:val="0"/>
              <w:spacing w:before="2" w:after="0" w:line="292" w:lineRule="exact"/>
              <w:ind w:left="30" w:right="0" w:firstLine="0"/>
              <w:jc w:val="left"/>
            </w:pPr>
            <w:r>
              <w:rPr>
                <w:rFonts w:ascii="1DNRSZwW+SimSun" w:hAnsi="1DNRSZwW+SimSun" w:eastAsia="1DNRSZwW+SimSun"/>
                <w:color w:val="000000"/>
                <w:sz w:val="24"/>
              </w:rPr>
              <w:t>2.开展业务培</w:t>
            </w:r>
            <w:r>
              <w:br w:type="textWrapping"/>
            </w:r>
            <w:r>
              <w:rPr>
                <w:rFonts w:ascii="1DNRSZwW+SimSun" w:hAnsi="1DNRSZwW+SimSun" w:eastAsia="1DNRSZwW+SimSun"/>
                <w:color w:val="000000"/>
                <w:sz w:val="24"/>
              </w:rPr>
              <w:t>训，提升工作人员业务能力和综合素质。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D88FB2A">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党建办公</w:t>
            </w:r>
          </w:p>
          <w:p w14:paraId="5911D8B0">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BC71EFE"/>
        </w:tc>
      </w:tr>
    </w:tbl>
    <w:p w14:paraId="6AC0D28A">
      <w:pPr>
        <w:widowControl/>
        <w:autoSpaceDE w:val="0"/>
        <w:autoSpaceDN w:val="0"/>
        <w:spacing w:before="1804" w:after="0" w:line="414" w:lineRule="exact"/>
        <w:ind w:left="0" w:right="10240" w:firstLine="0"/>
        <w:jc w:val="right"/>
      </w:pPr>
      <w:r>
        <w:rPr>
          <w:rFonts w:ascii="宋体" w:hAnsi="宋体" w:eastAsia="宋体"/>
          <w:color w:val="000000"/>
          <w:sz w:val="36"/>
        </w:rPr>
        <w:t>-120-</w:t>
      </w:r>
    </w:p>
    <w:p w14:paraId="6A66E536">
      <w:pPr>
        <w:sectPr>
          <w:pgSz w:w="23811" w:h="17237"/>
          <w:pgMar w:top="570" w:right="1216" w:bottom="110" w:left="1124" w:header="720" w:footer="720" w:gutter="0"/>
          <w:cols w:equalWidth="0" w:num="1">
            <w:col w:w="21472"/>
          </w:cols>
          <w:docGrid w:linePitch="360" w:charSpace="0"/>
        </w:sectPr>
      </w:pPr>
    </w:p>
    <w:p w14:paraId="0C9C7103">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2115820</wp:posOffset>
            </wp:positionH>
            <wp:positionV relativeFrom="page">
              <wp:posOffset>9136380</wp:posOffset>
            </wp:positionV>
            <wp:extent cx="22860" cy="16510"/>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2115820</wp:posOffset>
            </wp:positionH>
            <wp:positionV relativeFrom="page">
              <wp:posOffset>9136380</wp:posOffset>
            </wp:positionV>
            <wp:extent cx="22860" cy="16510"/>
            <wp:effectExtent l="0" t="0" r="0" b="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10340340</wp:posOffset>
            </wp:positionH>
            <wp:positionV relativeFrom="page">
              <wp:posOffset>9136380</wp:posOffset>
            </wp:positionV>
            <wp:extent cx="17780" cy="17780"/>
            <wp:effectExtent l="0" t="0" r="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10340340</wp:posOffset>
            </wp:positionH>
            <wp:positionV relativeFrom="page">
              <wp:posOffset>1995170</wp:posOffset>
            </wp:positionV>
            <wp:extent cx="17780" cy="17780"/>
            <wp:effectExtent l="0" t="0" r="0" b="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10340340</wp:posOffset>
            </wp:positionH>
            <wp:positionV relativeFrom="page">
              <wp:posOffset>9136380</wp:posOffset>
            </wp:positionV>
            <wp:extent cx="17780" cy="17780"/>
            <wp:effectExtent l="0" t="0" r="0" b="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icture 21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9136380</wp:posOffset>
            </wp:positionV>
            <wp:extent cx="22860" cy="13335"/>
            <wp:effectExtent l="0" t="0" r="0" b="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Picture 219"/>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1995170</wp:posOffset>
            </wp:positionV>
            <wp:extent cx="22860" cy="13335"/>
            <wp:effectExtent l="0" t="0" r="0" b="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Picture 221"/>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9136380</wp:posOffset>
            </wp:positionV>
            <wp:extent cx="22860" cy="9525"/>
            <wp:effectExtent l="0" t="0" r="0" b="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Picture 22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10340340</wp:posOffset>
            </wp:positionH>
            <wp:positionV relativeFrom="page">
              <wp:posOffset>9136380</wp:posOffset>
            </wp:positionV>
            <wp:extent cx="17780" cy="13970"/>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5408" behindDoc="0" locked="0" layoutInCell="1" allowOverlap="1">
            <wp:simplePos x="0" y="0"/>
            <wp:positionH relativeFrom="page">
              <wp:posOffset>2115820</wp:posOffset>
            </wp:positionH>
            <wp:positionV relativeFrom="page">
              <wp:posOffset>9136380</wp:posOffset>
            </wp:positionV>
            <wp:extent cx="22860" cy="9525"/>
            <wp:effectExtent l="0" t="0" r="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Picture 228"/>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9136380</wp:posOffset>
            </wp:positionV>
            <wp:extent cx="17780" cy="1079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Picture 230"/>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10340340</wp:posOffset>
            </wp:positionH>
            <wp:positionV relativeFrom="page">
              <wp:posOffset>9136380</wp:posOffset>
            </wp:positionV>
            <wp:extent cx="17780" cy="10795"/>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Picture 231"/>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Picture 232"/>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6432" behindDoc="0" locked="0" layoutInCell="1" allowOverlap="1">
            <wp:simplePos x="0" y="0"/>
            <wp:positionH relativeFrom="page">
              <wp:posOffset>2115820</wp:posOffset>
            </wp:positionH>
            <wp:positionV relativeFrom="page">
              <wp:posOffset>9136380</wp:posOffset>
            </wp:positionV>
            <wp:extent cx="17780" cy="10795"/>
            <wp:effectExtent l="0" t="0" r="0"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234"/>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65408" behindDoc="0" locked="0" layoutInCell="1" allowOverlap="1">
            <wp:simplePos x="0" y="0"/>
            <wp:positionH relativeFrom="page">
              <wp:posOffset>10340340</wp:posOffset>
            </wp:positionH>
            <wp:positionV relativeFrom="page">
              <wp:posOffset>9136380</wp:posOffset>
            </wp:positionV>
            <wp:extent cx="17780" cy="10795"/>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icture 235"/>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10340340</wp:posOffset>
            </wp:positionH>
            <wp:positionV relativeFrom="page">
              <wp:posOffset>9136380</wp:posOffset>
            </wp:positionV>
            <wp:extent cx="13970" cy="10160"/>
            <wp:effectExtent l="0" t="0" r="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Picture 236"/>
                    <pic:cNvPicPr>
                      <a:picLocks noChangeAspect="1"/>
                    </pic:cNvPicPr>
                  </pic:nvPicPr>
                  <pic:blipFill>
                    <a:blip r:embed="rId119"/>
                    <a:stretch>
                      <a:fillRect/>
                    </a:stretch>
                  </pic:blipFill>
                  <pic:spPr>
                    <a:xfrm>
                      <a:off x="0" y="0"/>
                      <a:ext cx="13969" cy="10477"/>
                    </a:xfrm>
                    <a:prstGeom prst="rect">
                      <a:avLst/>
                    </a:prstGeom>
                  </pic:spPr>
                </pic:pic>
              </a:graphicData>
            </a:graphic>
          </wp:anchor>
        </w:drawing>
      </w:r>
      <w:r>
        <w:drawing>
          <wp:anchor distT="0" distB="0" distL="0" distR="0" simplePos="0" relativeHeight="251666432" behindDoc="0" locked="0" layoutInCell="1" allowOverlap="1">
            <wp:simplePos x="0" y="0"/>
            <wp:positionH relativeFrom="page">
              <wp:posOffset>10340340</wp:posOffset>
            </wp:positionH>
            <wp:positionV relativeFrom="page">
              <wp:posOffset>9136380</wp:posOffset>
            </wp:positionV>
            <wp:extent cx="13970" cy="10160"/>
            <wp:effectExtent l="0" t="0" r="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Picture 237"/>
                    <pic:cNvPicPr>
                      <a:picLocks noChangeAspect="1"/>
                    </pic:cNvPicPr>
                  </pic:nvPicPr>
                  <pic:blipFill>
                    <a:blip r:embed="rId119"/>
                    <a:stretch>
                      <a:fillRect/>
                    </a:stretch>
                  </pic:blipFill>
                  <pic:spPr>
                    <a:xfrm>
                      <a:off x="0" y="0"/>
                      <a:ext cx="13969" cy="10477"/>
                    </a:xfrm>
                    <a:prstGeom prst="rect">
                      <a:avLst/>
                    </a:prstGeom>
                  </pic:spPr>
                </pic:pic>
              </a:graphicData>
            </a:graphic>
          </wp:anchor>
        </w:drawing>
      </w:r>
    </w:p>
    <w:p w14:paraId="01A548D5">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70427D99">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A48B16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9278E9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45CC0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CC3C09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9EEAAD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9FFB36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C1C787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DAF88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A30CB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0B0D029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E0F25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39803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9A621C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848DCB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7BD8E4A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E76583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CEEE0B4">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4B68217">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6</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D55F507">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党的</w:t>
            </w:r>
          </w:p>
          <w:p w14:paraId="22565AA8">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AD5A6E2">
            <w:pPr>
              <w:widowControl/>
              <w:autoSpaceDE w:val="0"/>
              <w:autoSpaceDN w:val="0"/>
              <w:spacing w:before="5014" w:after="0" w:line="388" w:lineRule="exact"/>
              <w:ind w:left="120" w:right="110" w:firstLine="0"/>
              <w:jc w:val="both"/>
            </w:pPr>
            <w:r>
              <w:rPr>
                <w:rFonts w:ascii="1DNRSZwW+SimSun" w:hAnsi="1DNRSZwW+SimSun" w:eastAsia="1DNRSZwW+SimSun"/>
                <w:color w:val="000000"/>
                <w:sz w:val="32"/>
              </w:rPr>
              <w:t>机构编制管理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33FB5E6">
            <w:pPr>
              <w:widowControl/>
              <w:autoSpaceDE w:val="0"/>
              <w:autoSpaceDN w:val="0"/>
              <w:spacing w:before="930" w:after="0" w:line="292" w:lineRule="exact"/>
              <w:ind w:left="28" w:right="0" w:firstLine="0"/>
              <w:jc w:val="left"/>
            </w:pPr>
            <w:r>
              <w:rPr>
                <w:rFonts w:ascii="1DNRSZwW+SimSun" w:hAnsi="1DNRSZwW+SimSun" w:eastAsia="1DNRSZwW+SimSun"/>
                <w:color w:val="000000"/>
                <w:sz w:val="24"/>
              </w:rPr>
              <w:t>1.学习机构编制工作政策法规</w:t>
            </w:r>
            <w:r>
              <w:br w:type="textWrapping"/>
            </w:r>
            <w:r>
              <w:rPr>
                <w:rFonts w:ascii="1DNRSZwW+SimSun" w:hAnsi="1DNRSZwW+SimSun" w:eastAsia="1DNRSZwW+SimSun"/>
                <w:color w:val="000000"/>
                <w:sz w:val="24"/>
              </w:rPr>
              <w:t>2.提交街道岗位设置方案 ，做好岗位设置备案</w:t>
            </w:r>
            <w:r>
              <w:br w:type="textWrapping"/>
            </w:r>
            <w:r>
              <w:rPr>
                <w:rFonts w:ascii="1DNRSZwW+SimSun" w:hAnsi="1DNRSZwW+SimSun" w:eastAsia="1DNRSZwW+SimSun"/>
                <w:color w:val="000000"/>
                <w:sz w:val="24"/>
              </w:rPr>
              <w:t>3.按照机构改革要求起草街道机构编制职能规定</w:t>
            </w:r>
            <w:r>
              <w:br w:type="textWrapping"/>
            </w:r>
            <w:r>
              <w:rPr>
                <w:rFonts w:ascii="1DNRSZwW+SimSun" w:hAnsi="1DNRSZwW+SimSun" w:eastAsia="1DNRSZwW+SimSun"/>
                <w:color w:val="000000"/>
                <w:sz w:val="24"/>
              </w:rPr>
              <w:t>4.开展街道履职事项起底，起草清单并修改完善</w:t>
            </w:r>
            <w:r>
              <w:br w:type="textWrapping"/>
            </w:r>
            <w:r>
              <w:rPr>
                <w:rFonts w:ascii="1DNRSZwW+SimSun" w:hAnsi="1DNRSZwW+SimSun" w:eastAsia="1DNRSZwW+SimSun"/>
                <w:color w:val="000000"/>
                <w:sz w:val="24"/>
              </w:rPr>
              <w:t>5.落实街道行政管理体制改革和机构改革要求，配合做好改革评估</w:t>
            </w:r>
            <w:r>
              <w:br w:type="textWrapping"/>
            </w:r>
            <w:r>
              <w:rPr>
                <w:rFonts w:ascii="1DNRSZwW+SimSun" w:hAnsi="1DNRSZwW+SimSun" w:eastAsia="1DNRSZwW+SimSun"/>
                <w:color w:val="000000"/>
                <w:sz w:val="24"/>
              </w:rPr>
              <w:t>6.按要求做好统一社会信用代码、事业单位法人证书设立、变更、注销等登记工作7.做好街道机关、事业单位年报统计，事业单位法人年度报告工作</w:t>
            </w:r>
            <w:r>
              <w:br w:type="textWrapping"/>
            </w:r>
            <w:r>
              <w:rPr>
                <w:rFonts w:ascii="1DNRSZwW+SimSun" w:hAnsi="1DNRSZwW+SimSun" w:eastAsia="1DNRSZwW+SimSun"/>
                <w:color w:val="000000"/>
                <w:sz w:val="24"/>
              </w:rPr>
              <w:t>8.按照实名制管理要求填写机构编制册，做好核编申请、人员上下编等工作</w:t>
            </w:r>
            <w:r>
              <w:br w:type="textWrapping"/>
            </w:r>
            <w:r>
              <w:rPr>
                <w:rFonts w:ascii="1DNRSZwW+SimSun" w:hAnsi="1DNRSZwW+SimSun" w:eastAsia="1DNRSZwW+SimSun"/>
                <w:color w:val="000000"/>
                <w:sz w:val="24"/>
              </w:rPr>
              <w:t>9.配合做好机构编制监督检查和机构编制核查</w:t>
            </w:r>
            <w:r>
              <w:br w:type="textWrapping"/>
            </w:r>
            <w:r>
              <w:rPr>
                <w:rFonts w:ascii="1DNRSZwW+SimSun" w:hAnsi="1DNRSZwW+SimSun" w:eastAsia="1DNRSZwW+SimSun"/>
                <w:color w:val="000000"/>
                <w:sz w:val="24"/>
              </w:rPr>
              <w:t>10.报送机构编制年度报告</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54ECA0">
            <w:pPr>
              <w:widowControl/>
              <w:autoSpaceDE w:val="0"/>
              <w:autoSpaceDN w:val="0"/>
              <w:spacing w:before="4122" w:after="0" w:line="246" w:lineRule="exact"/>
              <w:ind w:left="30" w:right="144" w:firstLine="0"/>
              <w:jc w:val="left"/>
            </w:pPr>
            <w:r>
              <w:rPr>
                <w:rFonts w:ascii="1DNRSZwW+SimSun" w:hAnsi="1DNRSZwW+SimSun" w:eastAsia="1DNRSZwW+SimSun"/>
                <w:color w:val="000000"/>
                <w:sz w:val="20"/>
              </w:rPr>
              <w:t>【党内法规】</w:t>
            </w:r>
            <w:r>
              <w:br w:type="textWrapping"/>
            </w:r>
            <w:r>
              <w:rPr>
                <w:rFonts w:ascii="1DNRSZwW+SimSun" w:hAnsi="1DNRSZwW+SimSun" w:eastAsia="1DNRSZwW+SimSun"/>
                <w:color w:val="000000"/>
                <w:sz w:val="20"/>
              </w:rPr>
              <w:t>《中国共产党机构编制工作条例》第六条 各地区各部门党委（党组）必须服从党中央对机构编制工作的集中统一领导，增强“四个意识”、坚定“四个自信”、做到“两个维护”，坚决落实党和国家关于机构编制工作的方针政策和决策部署，严格执行党和国家关于机构改革、体制机制、机构、职能、编制和领导职数等规定，确保中央令行禁止、政令畅通。各地区各部门党委（党组）根据规定的职责权限，负责本地区本部门的机构编制工作。地方各级党委设立机构编制委员会，管理本地区机构编制工作。各部门各单位应当明确负责机构编制工作的机构和人员。乡镇、街道的机构编制事项由上一级机构编制委员会管理。</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BAAFFB">
            <w:pPr>
              <w:widowControl/>
              <w:autoSpaceDE w:val="0"/>
              <w:autoSpaceDN w:val="0"/>
              <w:spacing w:before="5508" w:after="0" w:line="240" w:lineRule="exact"/>
              <w:ind w:left="0" w:right="0" w:firstLine="0"/>
              <w:jc w:val="center"/>
            </w:pPr>
            <w:r>
              <w:rPr>
                <w:rFonts w:ascii="1DNRSZwW+SimSun" w:hAnsi="1DNRSZwW+SimSun" w:eastAsia="1DNRSZwW+SimSun"/>
                <w:color w:val="000000"/>
                <w:sz w:val="24"/>
              </w:rPr>
              <w:t>区委编办</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73E8651">
            <w:pPr>
              <w:widowControl/>
              <w:autoSpaceDE w:val="0"/>
              <w:autoSpaceDN w:val="0"/>
              <w:spacing w:before="2392" w:after="0" w:line="292" w:lineRule="exact"/>
              <w:ind w:left="30" w:right="0" w:firstLine="0"/>
              <w:jc w:val="left"/>
            </w:pPr>
            <w:r>
              <w:rPr>
                <w:rFonts w:ascii="1DNRSZwW+SimSun" w:hAnsi="1DNRSZwW+SimSun" w:eastAsia="1DNRSZwW+SimSun"/>
                <w:color w:val="000000"/>
                <w:sz w:val="24"/>
              </w:rPr>
              <w:t>区委编办：</w:t>
            </w:r>
            <w:r>
              <w:br w:type="textWrapping"/>
            </w:r>
            <w:r>
              <w:rPr>
                <w:rFonts w:ascii="1DNRSZwW+SimSun" w:hAnsi="1DNRSZwW+SimSun" w:eastAsia="1DNRSZwW+SimSun"/>
                <w:color w:val="000000"/>
                <w:sz w:val="24"/>
              </w:rPr>
              <w:t>1.研究拟订街道管理体制改革和机构改革方案，指导街道改革工作，开展改革成效评估。</w:t>
            </w:r>
          </w:p>
          <w:p w14:paraId="5FA008E7">
            <w:pPr>
              <w:widowControl/>
              <w:autoSpaceDE w:val="0"/>
              <w:autoSpaceDN w:val="0"/>
              <w:spacing w:before="0" w:after="0" w:line="292" w:lineRule="exact"/>
              <w:ind w:left="30" w:right="0" w:firstLine="0"/>
              <w:jc w:val="left"/>
            </w:pPr>
            <w:r>
              <w:rPr>
                <w:rFonts w:ascii="1DNRSZwW+SimSun" w:hAnsi="1DNRSZwW+SimSun" w:eastAsia="1DNRSZwW+SimSun"/>
                <w:color w:val="000000"/>
                <w:sz w:val="24"/>
              </w:rPr>
              <w:t>2.负责权责清单管理工作，指导制定街道履行职责事项清单，明晰区、街权责，对权责清单履行情况开展评估，实行动态管理。</w:t>
            </w:r>
          </w:p>
          <w:p w14:paraId="1FA81ABD">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3.负责拟订行政、事业编制调整方案并组织实施。对街道提出的机构编制事项申请进行论证、审核，并按程序报批。4.负责机关统一社会信用代码赋码及事业单位登记工作，指导街道按要求做好登记工作。</w:t>
            </w:r>
          </w:p>
          <w:p w14:paraId="789068DD">
            <w:pPr>
              <w:widowControl/>
              <w:autoSpaceDE w:val="0"/>
              <w:autoSpaceDN w:val="0"/>
              <w:spacing w:before="0" w:after="0" w:line="292" w:lineRule="exact"/>
              <w:ind w:left="30" w:right="0" w:firstLine="0"/>
              <w:jc w:val="left"/>
            </w:pPr>
            <w:r>
              <w:rPr>
                <w:rFonts w:ascii="1DNRSZwW+SimSun" w:hAnsi="1DNRSZwW+SimSun" w:eastAsia="1DNRSZwW+SimSun"/>
                <w:color w:val="000000"/>
                <w:sz w:val="24"/>
              </w:rPr>
              <w:t>5.负责进人核编、人员上下编等机构编制日常管理，指导街道做好实名制管理及统计，对街道及所属事业单位机构编制工作开展监督检查，将监督检查结果作为优化机构编制资源配置的依据。 6.组织开展机构编制年度报告工作，按要求向上级编委报告全区机构编制管理情况及机构编制重大事项。</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7C0066C">
            <w:pPr>
              <w:widowControl/>
              <w:autoSpaceDE w:val="0"/>
              <w:autoSpaceDN w:val="0"/>
              <w:spacing w:before="2828" w:after="0" w:line="292" w:lineRule="exact"/>
              <w:ind w:left="30" w:right="200" w:firstLine="0"/>
              <w:jc w:val="both"/>
            </w:pPr>
            <w:r>
              <w:rPr>
                <w:rFonts w:ascii="1DNRSZwW+SimSun" w:hAnsi="1DNRSZwW+SimSun" w:eastAsia="1DNRSZwW+SimSun"/>
                <w:color w:val="000000"/>
                <w:sz w:val="24"/>
              </w:rPr>
              <w:t>1.提出体制机制和职责调整建议，起草机构编制职能调整草案，落实行政管理体制改革和机构改革各项决策部署。2.起草履职事项清单并报区委编办审核，按照动态管理要求提出清单调整建议。</w:t>
            </w:r>
          </w:p>
          <w:p w14:paraId="45377F71">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3.按要求做好统一社会信用代码赋码及事业单位登记申报工作。</w:t>
            </w:r>
          </w:p>
          <w:p w14:paraId="017900B5">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4.按照实名制管理的要求，做好机构编制人员日常管理，配合做好机构编制监督检查和核查工作。</w:t>
            </w:r>
          </w:p>
          <w:p w14:paraId="75EEEE6B">
            <w:pPr>
              <w:widowControl/>
              <w:autoSpaceDE w:val="0"/>
              <w:autoSpaceDN w:val="0"/>
              <w:spacing w:before="0" w:after="0" w:line="292" w:lineRule="exact"/>
              <w:ind w:left="30" w:right="144" w:firstLine="0"/>
              <w:jc w:val="left"/>
            </w:pPr>
            <w:r>
              <w:rPr>
                <w:rFonts w:ascii="1DNRSZwW+SimSun" w:hAnsi="1DNRSZwW+SimSun" w:eastAsia="1DNRSZwW+SimSun"/>
                <w:color w:val="000000"/>
                <w:sz w:val="24"/>
              </w:rPr>
              <w:t>5.按要求做好机构编制年度报告工作。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3514C3E">
            <w:pPr>
              <w:widowControl/>
              <w:autoSpaceDE w:val="0"/>
              <w:autoSpaceDN w:val="0"/>
              <w:spacing w:before="5020" w:after="0" w:line="292" w:lineRule="exact"/>
              <w:ind w:left="30" w:right="52" w:firstLine="0"/>
              <w:jc w:val="both"/>
            </w:pPr>
            <w:r>
              <w:rPr>
                <w:rFonts w:ascii="1DNRSZwW+SimSun" w:hAnsi="1DNRSZwW+SimSun" w:eastAsia="1DNRSZwW+SimSun"/>
                <w:color w:val="000000"/>
                <w:sz w:val="24"/>
              </w:rPr>
              <w:t>组织机构编制业务培训，提高工作人员业务水平和管理能力。</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58862C5">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党建办公</w:t>
            </w:r>
          </w:p>
          <w:p w14:paraId="0DB9D1E6">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4223970"/>
        </w:tc>
      </w:tr>
    </w:tbl>
    <w:p w14:paraId="42ABB4DC">
      <w:pPr>
        <w:widowControl/>
        <w:autoSpaceDE w:val="0"/>
        <w:autoSpaceDN w:val="0"/>
        <w:spacing w:before="1804" w:after="0" w:line="414" w:lineRule="exact"/>
        <w:ind w:left="0" w:right="10240" w:firstLine="0"/>
        <w:jc w:val="right"/>
      </w:pPr>
      <w:r>
        <w:rPr>
          <w:rFonts w:ascii="宋体" w:hAnsi="宋体" w:eastAsia="宋体"/>
          <w:color w:val="000000"/>
          <w:sz w:val="36"/>
        </w:rPr>
        <w:t>-121-</w:t>
      </w:r>
    </w:p>
    <w:p w14:paraId="6666FAFC">
      <w:pPr>
        <w:sectPr>
          <w:pgSz w:w="23811" w:h="17237"/>
          <w:pgMar w:top="570" w:right="1216" w:bottom="110" w:left="1124" w:header="720" w:footer="720" w:gutter="0"/>
          <w:cols w:equalWidth="0" w:num="1">
            <w:col w:w="21472"/>
          </w:cols>
          <w:docGrid w:linePitch="360" w:charSpace="0"/>
        </w:sectPr>
      </w:pPr>
    </w:p>
    <w:p w14:paraId="6AC86266">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238"/>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9135110</wp:posOffset>
            </wp:positionV>
            <wp:extent cx="22860" cy="19685"/>
            <wp:effectExtent l="0" t="0" r="15240" b="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77696" behindDoc="0" locked="0" layoutInCell="1" allowOverlap="1">
            <wp:simplePos x="0" y="0"/>
            <wp:positionH relativeFrom="page">
              <wp:posOffset>2115820</wp:posOffset>
            </wp:positionH>
            <wp:positionV relativeFrom="page">
              <wp:posOffset>1995170</wp:posOffset>
            </wp:positionV>
            <wp:extent cx="22860" cy="16510"/>
            <wp:effectExtent l="0" t="0" r="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8720" behindDoc="0" locked="0" layoutInCell="1" allowOverlap="1">
            <wp:simplePos x="0" y="0"/>
            <wp:positionH relativeFrom="page">
              <wp:posOffset>2115820</wp:posOffset>
            </wp:positionH>
            <wp:positionV relativeFrom="page">
              <wp:posOffset>1995170</wp:posOffset>
            </wp:positionV>
            <wp:extent cx="22860" cy="16510"/>
            <wp:effectExtent l="0" t="0" r="0" b="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Picture 24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Picture 24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81792" behindDoc="0" locked="0" layoutInCell="1" allowOverlap="1">
            <wp:simplePos x="0" y="0"/>
            <wp:positionH relativeFrom="page">
              <wp:posOffset>10340340</wp:posOffset>
            </wp:positionH>
            <wp:positionV relativeFrom="page">
              <wp:posOffset>1995170</wp:posOffset>
            </wp:positionV>
            <wp:extent cx="17780" cy="17780"/>
            <wp:effectExtent l="0" t="0" r="0" b="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Picture 246"/>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85888" behindDoc="0" locked="0" layoutInCell="1" allowOverlap="1">
            <wp:simplePos x="0" y="0"/>
            <wp:positionH relativeFrom="page">
              <wp:posOffset>10340340</wp:posOffset>
            </wp:positionH>
            <wp:positionV relativeFrom="page">
              <wp:posOffset>1995170</wp:posOffset>
            </wp:positionV>
            <wp:extent cx="17780" cy="17780"/>
            <wp:effectExtent l="0" t="0" r="0" b="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Picture 24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1995170</wp:posOffset>
            </wp:positionV>
            <wp:extent cx="22860" cy="13335"/>
            <wp:effectExtent l="0" t="0" r="0" b="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Picture 250"/>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9135110</wp:posOffset>
            </wp:positionV>
            <wp:extent cx="22860" cy="13335"/>
            <wp:effectExtent l="0" t="0" r="0" b="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Picture 251"/>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6672" behindDoc="0" locked="0" layoutInCell="1" allowOverlap="1">
            <wp:simplePos x="0" y="0"/>
            <wp:positionH relativeFrom="page">
              <wp:posOffset>2115820</wp:posOffset>
            </wp:positionH>
            <wp:positionV relativeFrom="page">
              <wp:posOffset>1995170</wp:posOffset>
            </wp:positionV>
            <wp:extent cx="22860" cy="9525"/>
            <wp:effectExtent l="0" t="0" r="0" b="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Picture 25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Picture 255"/>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2115820</wp:posOffset>
            </wp:positionH>
            <wp:positionV relativeFrom="page">
              <wp:posOffset>9135110</wp:posOffset>
            </wp:positionV>
            <wp:extent cx="22860" cy="9525"/>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Picture 256"/>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79744" behindDoc="0" locked="0" layoutInCell="1" allowOverlap="1">
            <wp:simplePos x="0" y="0"/>
            <wp:positionH relativeFrom="page">
              <wp:posOffset>2115820</wp:posOffset>
            </wp:positionH>
            <wp:positionV relativeFrom="page">
              <wp:posOffset>1995170</wp:posOffset>
            </wp:positionV>
            <wp:extent cx="22860" cy="9525"/>
            <wp:effectExtent l="0" t="0" r="0" b="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Picture 257"/>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82816" behindDoc="0" locked="0" layoutInCell="1" allowOverlap="1">
            <wp:simplePos x="0" y="0"/>
            <wp:positionH relativeFrom="page">
              <wp:posOffset>10340340</wp:posOffset>
            </wp:positionH>
            <wp:positionV relativeFrom="page">
              <wp:posOffset>1995170</wp:posOffset>
            </wp:positionV>
            <wp:extent cx="17780" cy="13970"/>
            <wp:effectExtent l="0" t="0" r="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Picture 258"/>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Picture 259"/>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9135110</wp:posOffset>
            </wp:positionV>
            <wp:extent cx="17780" cy="13970"/>
            <wp:effectExtent l="0" t="0" r="0" b="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Picture 26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1995170</wp:posOffset>
            </wp:positionV>
            <wp:extent cx="17780" cy="10795"/>
            <wp:effectExtent l="0" t="0" r="0" b="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Picture 262"/>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Picture 26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84864" behindDoc="0" locked="0" layoutInCell="1" allowOverlap="1">
            <wp:simplePos x="0" y="0"/>
            <wp:positionH relativeFrom="page">
              <wp:posOffset>10340340</wp:posOffset>
            </wp:positionH>
            <wp:positionV relativeFrom="page">
              <wp:posOffset>1995170</wp:posOffset>
            </wp:positionV>
            <wp:extent cx="17780" cy="10795"/>
            <wp:effectExtent l="0" t="0" r="0" b="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icture 264"/>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Picture 265"/>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2115820</wp:posOffset>
            </wp:positionH>
            <wp:positionV relativeFrom="page">
              <wp:posOffset>9135110</wp:posOffset>
            </wp:positionV>
            <wp:extent cx="17780" cy="10795"/>
            <wp:effectExtent l="0" t="0" r="0" b="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Picture 266"/>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80768" behindDoc="0" locked="0" layoutInCell="1" allowOverlap="1">
            <wp:simplePos x="0" y="0"/>
            <wp:positionH relativeFrom="page">
              <wp:posOffset>2115820</wp:posOffset>
            </wp:positionH>
            <wp:positionV relativeFrom="page">
              <wp:posOffset>1995170</wp:posOffset>
            </wp:positionV>
            <wp:extent cx="17780" cy="10795"/>
            <wp:effectExtent l="0" t="0" r="0" b="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267"/>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86912" behindDoc="0" locked="0" layoutInCell="1" allowOverlap="1">
            <wp:simplePos x="0" y="0"/>
            <wp:positionH relativeFrom="page">
              <wp:posOffset>10340340</wp:posOffset>
            </wp:positionH>
            <wp:positionV relativeFrom="page">
              <wp:posOffset>1995170</wp:posOffset>
            </wp:positionV>
            <wp:extent cx="17780" cy="10795"/>
            <wp:effectExtent l="0" t="0" r="0" b="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Picture 268"/>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83840" behindDoc="0" locked="0" layoutInCell="1" allowOverlap="1">
            <wp:simplePos x="0" y="0"/>
            <wp:positionH relativeFrom="page">
              <wp:posOffset>10340340</wp:posOffset>
            </wp:positionH>
            <wp:positionV relativeFrom="page">
              <wp:posOffset>1995170</wp:posOffset>
            </wp:positionV>
            <wp:extent cx="13970" cy="10160"/>
            <wp:effectExtent l="0" t="0" r="0" b="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Picture 269"/>
                    <pic:cNvPicPr>
                      <a:picLocks noChangeAspect="1"/>
                    </pic:cNvPicPr>
                  </pic:nvPicPr>
                  <pic:blipFill>
                    <a:blip r:embed="rId119"/>
                    <a:stretch>
                      <a:fillRect/>
                    </a:stretch>
                  </pic:blipFill>
                  <pic:spPr>
                    <a:xfrm>
                      <a:off x="0" y="0"/>
                      <a:ext cx="13969" cy="10477"/>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10340340</wp:posOffset>
            </wp:positionH>
            <wp:positionV relativeFrom="page">
              <wp:posOffset>9135110</wp:posOffset>
            </wp:positionV>
            <wp:extent cx="13970" cy="10160"/>
            <wp:effectExtent l="0" t="0" r="0" b="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Picture 270"/>
                    <pic:cNvPicPr>
                      <a:picLocks noChangeAspect="1"/>
                    </pic:cNvPicPr>
                  </pic:nvPicPr>
                  <pic:blipFill>
                    <a:blip r:embed="rId119"/>
                    <a:stretch>
                      <a:fillRect/>
                    </a:stretch>
                  </pic:blipFill>
                  <pic:spPr>
                    <a:xfrm>
                      <a:off x="0" y="0"/>
                      <a:ext cx="13969" cy="10477"/>
                    </a:xfrm>
                    <a:prstGeom prst="rect">
                      <a:avLst/>
                    </a:prstGeom>
                  </pic:spPr>
                </pic:pic>
              </a:graphicData>
            </a:graphic>
          </wp:anchor>
        </w:drawing>
      </w:r>
      <w:r>
        <w:drawing>
          <wp:anchor distT="0" distB="0" distL="0" distR="0" simplePos="0" relativeHeight="251687936" behindDoc="0" locked="0" layoutInCell="1" allowOverlap="1">
            <wp:simplePos x="0" y="0"/>
            <wp:positionH relativeFrom="page">
              <wp:posOffset>10340340</wp:posOffset>
            </wp:positionH>
            <wp:positionV relativeFrom="page">
              <wp:posOffset>1995170</wp:posOffset>
            </wp:positionV>
            <wp:extent cx="13970" cy="10160"/>
            <wp:effectExtent l="0" t="0" r="0" b="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Picture 271"/>
                    <pic:cNvPicPr>
                      <a:picLocks noChangeAspect="1"/>
                    </pic:cNvPicPr>
                  </pic:nvPicPr>
                  <pic:blipFill>
                    <a:blip r:embed="rId119"/>
                    <a:stretch>
                      <a:fillRect/>
                    </a:stretch>
                  </pic:blipFill>
                  <pic:spPr>
                    <a:xfrm>
                      <a:off x="0" y="0"/>
                      <a:ext cx="13969" cy="10477"/>
                    </a:xfrm>
                    <a:prstGeom prst="rect">
                      <a:avLst/>
                    </a:prstGeom>
                  </pic:spPr>
                </pic:pic>
              </a:graphicData>
            </a:graphic>
          </wp:anchor>
        </w:drawing>
      </w:r>
    </w:p>
    <w:p w14:paraId="5AB8E558">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2194F1E">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16AABE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38C6F6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55AD970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0A2233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C74287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940ED4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96F412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9BB3C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0DE45F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046A77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7D731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4EE732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C3E93B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41452E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7DA1039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4FA989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0282CCEF">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46AF4A9">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7</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96821D2">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党的</w:t>
            </w:r>
          </w:p>
          <w:p w14:paraId="2C096E8C">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07E9191">
            <w:pPr>
              <w:widowControl/>
              <w:autoSpaceDE w:val="0"/>
              <w:autoSpaceDN w:val="0"/>
              <w:spacing w:before="4434" w:after="0" w:line="388" w:lineRule="exact"/>
              <w:ind w:left="0" w:right="0" w:firstLine="0"/>
              <w:jc w:val="center"/>
            </w:pPr>
            <w:r>
              <w:rPr>
                <w:rFonts w:ascii="1DNRSZwW+SimSun" w:hAnsi="1DNRSZwW+SimSun" w:eastAsia="1DNRSZwW+SimSun"/>
                <w:color w:val="000000"/>
                <w:sz w:val="32"/>
              </w:rPr>
              <w:t>军事设施保护（不公</w:t>
            </w:r>
            <w:r>
              <w:br w:type="textWrapping"/>
            </w:r>
            <w:r>
              <w:rPr>
                <w:rFonts w:ascii="1DNRSZwW+SimSun" w:hAnsi="1DNRSZwW+SimSun" w:eastAsia="1DNRSZwW+SimSun"/>
                <w:color w:val="000000"/>
                <w:sz w:val="32"/>
              </w:rPr>
              <w:t>布）</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7643237">
            <w:pPr>
              <w:widowControl/>
              <w:autoSpaceDE w:val="0"/>
              <w:autoSpaceDN w:val="0"/>
              <w:spacing w:before="3704" w:after="0" w:line="292" w:lineRule="exact"/>
              <w:ind w:left="28" w:right="0" w:firstLine="0"/>
              <w:jc w:val="left"/>
            </w:pPr>
            <w:r>
              <w:rPr>
                <w:rFonts w:ascii="1DNRSZwW+SimSun" w:hAnsi="1DNRSZwW+SimSun" w:eastAsia="1DNRSZwW+SimSun"/>
                <w:color w:val="000000"/>
                <w:sz w:val="24"/>
              </w:rPr>
              <w:t>1.配合做好军事设施保护宣传</w:t>
            </w:r>
            <w:r>
              <w:br w:type="textWrapping"/>
            </w:r>
            <w:r>
              <w:rPr>
                <w:rFonts w:ascii="1DNRSZwW+SimSun" w:hAnsi="1DNRSZwW+SimSun" w:eastAsia="1DNRSZwW+SimSun"/>
                <w:color w:val="000000"/>
                <w:sz w:val="24"/>
              </w:rPr>
              <w:t>2.维护周边道路，排查设施周边高风险因素</w:t>
            </w:r>
            <w:r>
              <w:br w:type="textWrapping"/>
            </w:r>
            <w:r>
              <w:rPr>
                <w:rFonts w:ascii="1DNRSZwW+SimSun" w:hAnsi="1DNRSZwW+SimSun" w:eastAsia="1DNRSZwW+SimSun"/>
                <w:color w:val="000000"/>
                <w:sz w:val="24"/>
              </w:rPr>
              <w:t>3.对军事设施设立警示牌，配合上级机关巡逻，定期巡查设施安全</w:t>
            </w:r>
            <w:r>
              <w:br w:type="textWrapping"/>
            </w:r>
            <w:r>
              <w:rPr>
                <w:rFonts w:ascii="1DNRSZwW+SimSun" w:hAnsi="1DNRSZwW+SimSun" w:eastAsia="1DNRSZwW+SimSun"/>
                <w:color w:val="000000"/>
                <w:sz w:val="24"/>
              </w:rPr>
              <w:t>4.通过广播、宣传栏、制作横幅等渠道普及《军事设施保护法》，做好宣传工作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DDAFE7D">
            <w:pPr>
              <w:widowControl/>
              <w:autoSpaceDE w:val="0"/>
              <w:autoSpaceDN w:val="0"/>
              <w:spacing w:before="3258" w:after="0" w:line="246" w:lineRule="exact"/>
              <w:ind w:left="30" w:right="0" w:firstLine="0"/>
              <w:jc w:val="left"/>
            </w:pPr>
            <w:r>
              <w:rPr>
                <w:rFonts w:ascii="1DNRSZwW+SimSun" w:hAnsi="1DNRSZwW+SimSun" w:eastAsia="1DNRSZwW+SimSun"/>
                <w:color w:val="000000"/>
                <w:sz w:val="20"/>
              </w:rPr>
              <w:t>【法律法规】</w:t>
            </w:r>
            <w:r>
              <w:br w:type="textWrapping"/>
            </w:r>
            <w:r>
              <w:rPr>
                <w:rFonts w:ascii="1DNRSZwW+SimSun" w:hAnsi="1DNRSZwW+SimSun" w:eastAsia="1DNRSZwW+SimSun"/>
                <w:color w:val="000000"/>
                <w:sz w:val="20"/>
              </w:rPr>
              <w:t>《军事设施保护法》第三条 地方各级人民政府会同有关军事机关，管理本行政区域内的军事设施保护工作。有关军事机关应当按照规定的权限和程序，提出需要地方人民政府落实的军事设施保护需求，地方人民政府应当会同有关军事机关制定具体保护措施并予以落实。第四十七条 各级人民政府应当加强国防和军事设施保护教育，使全体公民增强国防观念，保护军事设施，保守军事设施秘密，制止破坏、危害军事设施的行为。第四十九条 国家实行军事设施保护目标责任制和考核评价制度，将军事设施保护目标完成情况作为对地方人民政府、有关军事机关和军事设施管理单位及其负责人考核评价的内容。</w:t>
            </w:r>
          </w:p>
          <w:p w14:paraId="7946A341">
            <w:pPr>
              <w:widowControl/>
              <w:autoSpaceDE w:val="0"/>
              <w:autoSpaceDN w:val="0"/>
              <w:spacing w:before="2" w:after="0" w:line="246" w:lineRule="exact"/>
              <w:ind w:left="30" w:right="144"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中共江西省委江西省人民政府江西省军区关于加强新时代基层人民武装部建设的意见》（二十三）军民融合发展。发挥桥梁纽带作用，对接军民融合发展需求，掌握和报告军民融合发展潜力资源，协助上级部门考察筛选军民融合项目，协调和支持本辖区有利资源“民参军”，推动重大项目落实落地。</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63936B">
            <w:pPr>
              <w:widowControl/>
              <w:autoSpaceDE w:val="0"/>
              <w:autoSpaceDN w:val="0"/>
              <w:spacing w:before="4726" w:after="0" w:line="292" w:lineRule="exact"/>
              <w:ind w:left="28" w:right="14" w:firstLine="0"/>
              <w:jc w:val="both"/>
            </w:pPr>
            <w:r>
              <w:rPr>
                <w:rFonts w:ascii="1DNRSZwW+SimSun" w:hAnsi="1DNRSZwW+SimSun" w:eastAsia="1DNRSZwW+SimSun"/>
                <w:color w:val="000000"/>
                <w:sz w:val="24"/>
              </w:rPr>
              <w:t>区人武部、区发展和改革委员会、市公安局珠山分局等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425C78">
            <w:pPr>
              <w:widowControl/>
              <w:autoSpaceDE w:val="0"/>
              <w:autoSpaceDN w:val="0"/>
              <w:spacing w:before="1660" w:after="0" w:line="294" w:lineRule="exact"/>
              <w:ind w:left="30" w:right="0" w:firstLine="0"/>
              <w:jc w:val="left"/>
            </w:pPr>
            <w:r>
              <w:rPr>
                <w:rFonts w:ascii="1DNRSZwW+SimSun" w:hAnsi="1DNRSZwW+SimSun" w:eastAsia="1DNRSZwW+SimSun"/>
                <w:b/>
                <w:color w:val="000000"/>
                <w:sz w:val="24"/>
              </w:rPr>
              <w:t>区人武部：</w:t>
            </w:r>
            <w:r>
              <w:br w:type="textWrapping"/>
            </w:r>
            <w:r>
              <w:rPr>
                <w:rFonts w:ascii="1DNRSZwW+SimSun" w:hAnsi="1DNRSZwW+SimSun" w:eastAsia="1DNRSZwW+SimSun"/>
                <w:color w:val="000000"/>
                <w:sz w:val="24"/>
              </w:rPr>
              <w:t>1.负责制定辖区内军事设施保护的具体方案和措施。</w:t>
            </w:r>
          </w:p>
          <w:p w14:paraId="7AB41CC6">
            <w:pPr>
              <w:widowControl/>
              <w:autoSpaceDE w:val="0"/>
              <w:autoSpaceDN w:val="0"/>
              <w:spacing w:before="0" w:after="0" w:line="290" w:lineRule="exact"/>
              <w:ind w:left="30" w:right="0" w:firstLine="0"/>
              <w:jc w:val="left"/>
            </w:pPr>
            <w:r>
              <w:rPr>
                <w:rFonts w:ascii="1DNRSZwW+SimSun" w:hAnsi="1DNRSZwW+SimSun" w:eastAsia="1DNRSZwW+SimSun"/>
                <w:color w:val="000000"/>
                <w:sz w:val="24"/>
              </w:rPr>
              <w:t>2.对军事设施进行安全检查和维护，掌握设施安全状况。</w:t>
            </w:r>
          </w:p>
          <w:p w14:paraId="0D716DD0">
            <w:pPr>
              <w:widowControl/>
              <w:autoSpaceDE w:val="0"/>
              <w:autoSpaceDN w:val="0"/>
              <w:spacing w:before="4" w:after="0" w:line="290" w:lineRule="exact"/>
              <w:ind w:left="30" w:right="0" w:firstLine="0"/>
              <w:jc w:val="left"/>
            </w:pPr>
            <w:r>
              <w:rPr>
                <w:rFonts w:ascii="1DNRSZwW+SimSun" w:hAnsi="1DNRSZwW+SimSun" w:eastAsia="1DNRSZwW+SimSun"/>
                <w:color w:val="000000"/>
                <w:sz w:val="24"/>
              </w:rPr>
              <w:t>3.及时向地方政府通报军事设施保护需求、安全隐患及相关动态。</w:t>
            </w:r>
          </w:p>
          <w:p w14:paraId="560D3C8A">
            <w:pPr>
              <w:widowControl/>
              <w:autoSpaceDE w:val="0"/>
              <w:autoSpaceDN w:val="0"/>
              <w:spacing w:before="0" w:after="0" w:line="294" w:lineRule="exact"/>
              <w:ind w:left="30" w:right="0" w:firstLine="0"/>
              <w:jc w:val="left"/>
            </w:pPr>
            <w:r>
              <w:rPr>
                <w:rFonts w:ascii="1DNRSZwW+SimSun" w:hAnsi="1DNRSZwW+SimSun" w:eastAsia="1DNRSZwW+SimSun"/>
                <w:color w:val="000000"/>
                <w:sz w:val="24"/>
              </w:rPr>
              <w:t>4.组织开展军事设施保护相关的军事训练和演练。</w:t>
            </w:r>
          </w:p>
          <w:p w14:paraId="64000BB7">
            <w:pPr>
              <w:widowControl/>
              <w:autoSpaceDE w:val="0"/>
              <w:autoSpaceDN w:val="0"/>
              <w:spacing w:before="0" w:after="0" w:line="292" w:lineRule="exact"/>
              <w:ind w:left="30" w:right="120" w:firstLine="0"/>
              <w:jc w:val="both"/>
            </w:pPr>
            <w:r>
              <w:rPr>
                <w:rFonts w:ascii="1DNRSZwW+SimSun" w:hAnsi="1DNRSZwW+SimSun" w:eastAsia="1DNRSZwW+SimSun"/>
                <w:color w:val="000000"/>
                <w:sz w:val="24"/>
              </w:rPr>
              <w:t>5.依法对危害军事设施安全的行为进行制止，并协同地方相关部门开展调查处理。</w:t>
            </w:r>
          </w:p>
          <w:p w14:paraId="4E20D02E">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6.指导地方开展国防教育，增强全民军事设施保护意识。 </w:t>
            </w:r>
          </w:p>
          <w:p w14:paraId="4D0B2282">
            <w:pPr>
              <w:widowControl/>
              <w:autoSpaceDE w:val="0"/>
              <w:autoSpaceDN w:val="0"/>
              <w:spacing w:before="4" w:after="0" w:line="290" w:lineRule="exact"/>
              <w:ind w:left="30" w:right="0" w:firstLine="0"/>
              <w:jc w:val="left"/>
            </w:pPr>
            <w:r>
              <w:rPr>
                <w:rFonts w:ascii="1DNRSZwW+SimSun" w:hAnsi="1DNRSZwW+SimSun" w:eastAsia="1DNRSZwW+SimSun"/>
                <w:b/>
                <w:color w:val="000000"/>
                <w:sz w:val="24"/>
              </w:rPr>
              <w:t>区发展和改革委员会：</w:t>
            </w:r>
            <w:r>
              <w:br w:type="textWrapping"/>
            </w:r>
            <w:r>
              <w:rPr>
                <w:rFonts w:ascii="1DNRSZwW+SimSun" w:hAnsi="1DNRSZwW+SimSun" w:eastAsia="1DNRSZwW+SimSun"/>
                <w:color w:val="000000"/>
                <w:sz w:val="24"/>
              </w:rPr>
              <w:t>1.负责统筹协调军事设施保护工作，组织开展军事设施保护宣传教育。</w:t>
            </w:r>
          </w:p>
          <w:p w14:paraId="4AD41152">
            <w:pPr>
              <w:widowControl/>
              <w:autoSpaceDE w:val="0"/>
              <w:autoSpaceDN w:val="0"/>
              <w:spacing w:before="4" w:after="0" w:line="290" w:lineRule="exact"/>
              <w:ind w:left="30" w:right="0" w:firstLine="0"/>
              <w:jc w:val="left"/>
            </w:pPr>
            <w:r>
              <w:rPr>
                <w:rFonts w:ascii="1DNRSZwW+SimSun" w:hAnsi="1DNRSZwW+SimSun" w:eastAsia="1DNRSZwW+SimSun"/>
                <w:color w:val="000000"/>
                <w:sz w:val="24"/>
              </w:rPr>
              <w:t>2.协助军方对辖区内军事设施保护情况进行检查，督促整改安全隐患。</w:t>
            </w:r>
          </w:p>
          <w:p w14:paraId="555B025B">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3.参与制定军事设施保护相关规划和方案。 </w:t>
            </w:r>
          </w:p>
          <w:p w14:paraId="3B81F696">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市公安局珠山分局：</w:t>
            </w:r>
            <w:r>
              <w:br w:type="textWrapping"/>
            </w:r>
            <w:r>
              <w:rPr>
                <w:rFonts w:ascii="1DNRSZwW+SimSun" w:hAnsi="1DNRSZwW+SimSun" w:eastAsia="1DNRSZwW+SimSun"/>
                <w:color w:val="000000"/>
                <w:sz w:val="24"/>
              </w:rPr>
              <w:t>1.依法打击破坏军事设施的违法犯罪行为，维护军事设施周边治安秩序。</w:t>
            </w:r>
          </w:p>
          <w:p w14:paraId="5C8F86A0">
            <w:pPr>
              <w:widowControl/>
              <w:autoSpaceDE w:val="0"/>
              <w:autoSpaceDN w:val="0"/>
              <w:spacing w:before="0" w:after="0" w:line="292" w:lineRule="exact"/>
              <w:ind w:left="30" w:right="0" w:firstLine="0"/>
              <w:jc w:val="left"/>
            </w:pPr>
            <w:r>
              <w:rPr>
                <w:rFonts w:ascii="1DNRSZwW+SimSun" w:hAnsi="1DNRSZwW+SimSun" w:eastAsia="1DNRSZwW+SimSun"/>
                <w:color w:val="000000"/>
                <w:sz w:val="24"/>
              </w:rPr>
              <w:t>2.加强对军事设施周边流动人口和重点人员管控，协助开展安全防范宣传。其他相关职能部门按照分工履行职责。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ECB224">
            <w:pPr>
              <w:widowControl/>
              <w:autoSpaceDE w:val="0"/>
              <w:autoSpaceDN w:val="0"/>
              <w:spacing w:before="2392" w:after="0" w:line="292" w:lineRule="exact"/>
              <w:ind w:left="30" w:right="200" w:firstLine="0"/>
              <w:jc w:val="both"/>
            </w:pPr>
            <w:r>
              <w:rPr>
                <w:rFonts w:ascii="1DNRSZwW+SimSun" w:hAnsi="1DNRSZwW+SimSun" w:eastAsia="1DNRSZwW+SimSun"/>
                <w:color w:val="000000"/>
                <w:sz w:val="24"/>
              </w:rPr>
              <w:t>1.开展《中华人民共和国军事设施保护法》及相关法律法规宣传教育。</w:t>
            </w:r>
          </w:p>
          <w:p w14:paraId="5DD40744">
            <w:pPr>
              <w:widowControl/>
              <w:autoSpaceDE w:val="0"/>
              <w:autoSpaceDN w:val="0"/>
              <w:spacing w:before="0" w:after="0" w:line="292" w:lineRule="exact"/>
              <w:ind w:left="30" w:right="144" w:firstLine="0"/>
              <w:jc w:val="left"/>
            </w:pPr>
            <w:r>
              <w:rPr>
                <w:rFonts w:ascii="1DNRSZwW+SimSun" w:hAnsi="1DNRSZwW+SimSun" w:eastAsia="1DNRSZwW+SimSun"/>
                <w:color w:val="000000"/>
                <w:sz w:val="24"/>
              </w:rPr>
              <w:t>2.协助军事设施管理单位和上级部门，定期对军事设施进行安全检查，及时发现并报告安全隐患。</w:t>
            </w:r>
          </w:p>
          <w:p w14:paraId="3F5FCF1F">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3.在地方建设规划中，协助军事设施管理单位协调军事设施保护与地方建设的关系，避免建设项目对军事设施造成危害。</w:t>
            </w:r>
          </w:p>
          <w:p w14:paraId="169E3105">
            <w:pPr>
              <w:widowControl/>
              <w:autoSpaceDE w:val="0"/>
              <w:autoSpaceDN w:val="0"/>
              <w:spacing w:before="2" w:after="0" w:line="292" w:lineRule="exact"/>
              <w:ind w:left="30" w:right="200" w:firstLine="0"/>
              <w:jc w:val="both"/>
            </w:pPr>
            <w:r>
              <w:rPr>
                <w:rFonts w:ascii="1DNRSZwW+SimSun" w:hAnsi="1DNRSZwW+SimSun" w:eastAsia="1DNRSZwW+SimSun"/>
                <w:color w:val="000000"/>
                <w:sz w:val="24"/>
              </w:rPr>
              <w:t>4.协助军事机关和相关部门，做好军事设施保护中的突发事件应急处置工作，及时调解因军事设施保护工作引发的矛盾纠纷，维护社会稳定。</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1430D53">
            <w:pPr>
              <w:widowControl/>
              <w:autoSpaceDE w:val="0"/>
              <w:autoSpaceDN w:val="0"/>
              <w:spacing w:before="4144" w:after="0" w:line="292" w:lineRule="exact"/>
              <w:ind w:left="30" w:right="52" w:firstLine="0"/>
              <w:jc w:val="both"/>
            </w:pPr>
            <w:r>
              <w:rPr>
                <w:rFonts w:ascii="1DNRSZwW+SimSun" w:hAnsi="1DNRSZwW+SimSun" w:eastAsia="1DNRSZwW+SimSun"/>
                <w:color w:val="000000"/>
                <w:sz w:val="24"/>
              </w:rPr>
              <w:t>1.加强街道和部门间协同配合，统筹协调军事设施保护工作中的难点问题，形成工作合力。</w:t>
            </w:r>
          </w:p>
          <w:p w14:paraId="114D4CE9">
            <w:pPr>
              <w:widowControl/>
              <w:autoSpaceDE w:val="0"/>
              <w:autoSpaceDN w:val="0"/>
              <w:spacing w:before="2" w:after="0" w:line="292" w:lineRule="exact"/>
              <w:ind w:left="30" w:right="52" w:firstLine="0"/>
              <w:jc w:val="both"/>
            </w:pPr>
            <w:r>
              <w:rPr>
                <w:rFonts w:ascii="1DNRSZwW+SimSun" w:hAnsi="1DNRSZwW+SimSun" w:eastAsia="1DNRSZwW+SimSun"/>
                <w:color w:val="000000"/>
                <w:sz w:val="24"/>
              </w:rPr>
              <w:t>2.组织工作人员参加业务培训，提高工作人员综合素质。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8373B06">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党政办公</w:t>
            </w:r>
          </w:p>
          <w:p w14:paraId="3691BB72">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493FB4D"/>
        </w:tc>
      </w:tr>
    </w:tbl>
    <w:p w14:paraId="1B982621">
      <w:pPr>
        <w:widowControl/>
        <w:autoSpaceDE w:val="0"/>
        <w:autoSpaceDN w:val="0"/>
        <w:spacing w:before="1804" w:after="0" w:line="414" w:lineRule="exact"/>
        <w:ind w:left="0" w:right="10240" w:firstLine="0"/>
        <w:jc w:val="right"/>
      </w:pPr>
      <w:r>
        <w:rPr>
          <w:rFonts w:ascii="宋体" w:hAnsi="宋体" w:eastAsia="宋体"/>
          <w:color w:val="000000"/>
          <w:sz w:val="36"/>
        </w:rPr>
        <w:t>-122-</w:t>
      </w:r>
    </w:p>
    <w:p w14:paraId="2AEF16B1">
      <w:pPr>
        <w:sectPr>
          <w:pgSz w:w="23811" w:h="17237"/>
          <w:pgMar w:top="570" w:right="1216" w:bottom="110" w:left="1124" w:header="720" w:footer="720" w:gutter="0"/>
          <w:cols w:equalWidth="0" w:num="1">
            <w:col w:w="21472"/>
          </w:cols>
          <w:docGrid w:linePitch="360" w:charSpace="0"/>
        </w:sectPr>
      </w:pPr>
    </w:p>
    <w:p w14:paraId="4A0770DB">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Picture 272"/>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Picture 273"/>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Picture 274"/>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6672" behindDoc="0" locked="0" layoutInCell="1" allowOverlap="1">
            <wp:simplePos x="0" y="0"/>
            <wp:positionH relativeFrom="page">
              <wp:posOffset>2115820</wp:posOffset>
            </wp:positionH>
            <wp:positionV relativeFrom="page">
              <wp:posOffset>1993900</wp:posOffset>
            </wp:positionV>
            <wp:extent cx="22860" cy="19685"/>
            <wp:effectExtent l="0" t="0" r="15240" b="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Picture 275"/>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2504440</wp:posOffset>
            </wp:positionV>
            <wp:extent cx="22860" cy="16510"/>
            <wp:effectExtent l="0" t="0" r="0" b="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Picture 276"/>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Picture 277"/>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Picture 278"/>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10340340</wp:posOffset>
            </wp:positionH>
            <wp:positionV relativeFrom="page">
              <wp:posOffset>2504440</wp:posOffset>
            </wp:positionV>
            <wp:extent cx="17780" cy="17780"/>
            <wp:effectExtent l="0" t="0" r="0" b="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Picture 279"/>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Picture 28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Picture 281"/>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1993900</wp:posOffset>
            </wp:positionV>
            <wp:extent cx="22860" cy="13335"/>
            <wp:effectExtent l="0" t="0" r="0" b="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Picture 28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Picture 283"/>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Picture 284"/>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Picture 285"/>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2504440</wp:posOffset>
            </wp:positionV>
            <wp:extent cx="22860" cy="9525"/>
            <wp:effectExtent l="0" t="0" r="0" b="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Picture 286"/>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77696" behindDoc="0" locked="0" layoutInCell="1" allowOverlap="1">
            <wp:simplePos x="0" y="0"/>
            <wp:positionH relativeFrom="page">
              <wp:posOffset>2115820</wp:posOffset>
            </wp:positionH>
            <wp:positionV relativeFrom="page">
              <wp:posOffset>1993900</wp:posOffset>
            </wp:positionV>
            <wp:extent cx="22860" cy="13335"/>
            <wp:effectExtent l="0" t="0" r="0" b="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Picture 28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Picture 288"/>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Picture 289"/>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1993900</wp:posOffset>
            </wp:positionV>
            <wp:extent cx="17780" cy="13970"/>
            <wp:effectExtent l="0" t="0" r="0"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Picture 290"/>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10340340</wp:posOffset>
            </wp:positionH>
            <wp:positionV relativeFrom="page">
              <wp:posOffset>2504440</wp:posOffset>
            </wp:positionV>
            <wp:extent cx="17780" cy="10795"/>
            <wp:effectExtent l="0" t="0" r="0" b="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Picture 293"/>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2115820</wp:posOffset>
            </wp:positionH>
            <wp:positionV relativeFrom="page">
              <wp:posOffset>2504440</wp:posOffset>
            </wp:positionV>
            <wp:extent cx="22860" cy="9525"/>
            <wp:effectExtent l="0" t="0" r="0" b="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Picture 29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10340340</wp:posOffset>
            </wp:positionH>
            <wp:positionV relativeFrom="page">
              <wp:posOffset>10026650</wp:posOffset>
            </wp:positionV>
            <wp:extent cx="17780" cy="10795"/>
            <wp:effectExtent l="0" t="0" r="0" b="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Picture 295"/>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2504440</wp:posOffset>
            </wp:positionV>
            <wp:extent cx="17780" cy="10795"/>
            <wp:effectExtent l="0" t="0" r="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Picture 296"/>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10340340</wp:posOffset>
            </wp:positionH>
            <wp:positionV relativeFrom="page">
              <wp:posOffset>2504440</wp:posOffset>
            </wp:positionV>
            <wp:extent cx="17780" cy="10795"/>
            <wp:effectExtent l="0" t="0" r="0" b="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Picture 297"/>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78720" behindDoc="0" locked="0" layoutInCell="1" allowOverlap="1">
            <wp:simplePos x="0" y="0"/>
            <wp:positionH relativeFrom="page">
              <wp:posOffset>2115820</wp:posOffset>
            </wp:positionH>
            <wp:positionV relativeFrom="page">
              <wp:posOffset>1993900</wp:posOffset>
            </wp:positionV>
            <wp:extent cx="17780" cy="13970"/>
            <wp:effectExtent l="0" t="0" r="0" b="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Picture 298"/>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2115820</wp:posOffset>
            </wp:positionH>
            <wp:positionV relativeFrom="page">
              <wp:posOffset>2504440</wp:posOffset>
            </wp:positionV>
            <wp:extent cx="17780" cy="10795"/>
            <wp:effectExtent l="0" t="0" r="0"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Picture 29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10340340</wp:posOffset>
            </wp:positionH>
            <wp:positionV relativeFrom="page">
              <wp:posOffset>2504440</wp:posOffset>
            </wp:positionV>
            <wp:extent cx="13970" cy="10160"/>
            <wp:effectExtent l="0" t="0" r="0" b="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Picture 300"/>
                    <pic:cNvPicPr>
                      <a:picLocks noChangeAspect="1"/>
                    </pic:cNvPicPr>
                  </pic:nvPicPr>
                  <pic:blipFill>
                    <a:blip r:embed="rId119"/>
                    <a:stretch>
                      <a:fillRect/>
                    </a:stretch>
                  </pic:blipFill>
                  <pic:spPr>
                    <a:xfrm>
                      <a:off x="0" y="0"/>
                      <a:ext cx="13969" cy="10477"/>
                    </a:xfrm>
                    <a:prstGeom prst="rect">
                      <a:avLst/>
                    </a:prstGeom>
                  </pic:spPr>
                </pic:pic>
              </a:graphicData>
            </a:graphic>
          </wp:anchor>
        </w:drawing>
      </w:r>
      <w:r>
        <w:drawing>
          <wp:anchor distT="0" distB="0" distL="0" distR="0" simplePos="0" relativeHeight="251679744" behindDoc="0" locked="0" layoutInCell="1" allowOverlap="1">
            <wp:simplePos x="0" y="0"/>
            <wp:positionH relativeFrom="page">
              <wp:posOffset>10340340</wp:posOffset>
            </wp:positionH>
            <wp:positionV relativeFrom="page">
              <wp:posOffset>1993900</wp:posOffset>
            </wp:positionV>
            <wp:extent cx="13970" cy="13970"/>
            <wp:effectExtent l="0" t="0" r="0" b="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Picture 301"/>
                    <pic:cNvPicPr>
                      <a:picLocks noChangeAspect="1"/>
                    </pic:cNvPicPr>
                  </pic:nvPicPr>
                  <pic:blipFill>
                    <a:blip r:embed="rId120"/>
                    <a:stretch>
                      <a:fillRect/>
                    </a:stretch>
                  </pic:blipFill>
                  <pic:spPr>
                    <a:xfrm>
                      <a:off x="0" y="0"/>
                      <a:ext cx="13969" cy="13969"/>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10340340</wp:posOffset>
            </wp:positionH>
            <wp:positionV relativeFrom="page">
              <wp:posOffset>2504440</wp:posOffset>
            </wp:positionV>
            <wp:extent cx="13970" cy="10160"/>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Picture 302"/>
                    <pic:cNvPicPr>
                      <a:picLocks noChangeAspect="1"/>
                    </pic:cNvPicPr>
                  </pic:nvPicPr>
                  <pic:blipFill>
                    <a:blip r:embed="rId119"/>
                    <a:stretch>
                      <a:fillRect/>
                    </a:stretch>
                  </pic:blipFill>
                  <pic:spPr>
                    <a:xfrm>
                      <a:off x="0" y="0"/>
                      <a:ext cx="13969" cy="10477"/>
                    </a:xfrm>
                    <a:prstGeom prst="rect">
                      <a:avLst/>
                    </a:prstGeom>
                  </pic:spPr>
                </pic:pic>
              </a:graphicData>
            </a:graphic>
          </wp:anchor>
        </w:drawing>
      </w:r>
    </w:p>
    <w:p w14:paraId="26A381FE">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73F1CC2E">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143482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F826EA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2942A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7EAFD1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2BA09D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D464A8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93BFE2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60933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732B0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B75612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D4738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25BD1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03E538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2C4744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10CF77F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743224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80AD59E">
        <w:tblPrEx>
          <w:tblCellMar>
            <w:top w:w="0" w:type="dxa"/>
            <w:left w:w="108" w:type="dxa"/>
            <w:bottom w:w="0" w:type="dxa"/>
            <w:right w:w="108" w:type="dxa"/>
          </w:tblCellMar>
        </w:tblPrEx>
        <w:trPr>
          <w:trHeight w:val="802" w:hRule="exact"/>
        </w:trPr>
        <w:tc>
          <w:tcPr>
            <w:tcW w:w="21432" w:type="dxa"/>
            <w:gridSpan w:val="11"/>
            <w:tcBorders>
              <w:top w:val="single" w:color="000000" w:sz="8" w:space="0"/>
              <w:left w:val="single" w:color="000000" w:sz="6" w:space="0"/>
              <w:bottom w:val="single" w:color="000000" w:sz="8" w:space="0"/>
              <w:right w:val="single" w:color="000000" w:sz="6" w:space="0"/>
            </w:tcBorders>
            <w:tcMar>
              <w:left w:w="0" w:type="dxa"/>
              <w:right w:w="0" w:type="dxa"/>
            </w:tcMar>
          </w:tcPr>
          <w:p w14:paraId="55DB7521">
            <w:pPr>
              <w:widowControl/>
              <w:autoSpaceDE w:val="0"/>
              <w:autoSpaceDN w:val="0"/>
              <w:spacing w:before="250" w:after="0" w:line="318" w:lineRule="exact"/>
              <w:ind w:left="46" w:right="0" w:firstLine="0"/>
              <w:jc w:val="left"/>
            </w:pPr>
            <w:r>
              <w:rPr>
                <w:rFonts w:ascii="1DNRSZwW+SimSun" w:hAnsi="1DNRSZwW+SimSun" w:eastAsia="1DNRSZwW+SimSun"/>
                <w:b/>
                <w:color w:val="000000"/>
                <w:sz w:val="32"/>
              </w:rPr>
              <w:t>二、民生服务（21项）</w:t>
            </w:r>
          </w:p>
        </w:tc>
      </w:tr>
      <w:tr w14:paraId="04B98295">
        <w:tblPrEx>
          <w:tblCellMar>
            <w:top w:w="0" w:type="dxa"/>
            <w:left w:w="108" w:type="dxa"/>
            <w:bottom w:w="0" w:type="dxa"/>
            <w:right w:w="108" w:type="dxa"/>
          </w:tblCellMar>
        </w:tblPrEx>
        <w:trPr>
          <w:trHeight w:val="118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0122D13">
            <w:pPr>
              <w:widowControl/>
              <w:autoSpaceDE w:val="0"/>
              <w:autoSpaceDN w:val="0"/>
              <w:spacing w:before="5772" w:after="0" w:line="318" w:lineRule="exact"/>
              <w:ind w:left="0" w:right="0" w:firstLine="0"/>
              <w:jc w:val="center"/>
            </w:pPr>
            <w:r>
              <w:rPr>
                <w:rFonts w:ascii="1DNRSZwW+SimSun" w:hAnsi="1DNRSZwW+SimSun" w:eastAsia="1DNRSZwW+SimSun"/>
                <w:color w:val="000000"/>
                <w:sz w:val="32"/>
              </w:rPr>
              <w:t>8</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F48434E">
            <w:pPr>
              <w:widowControl/>
              <w:autoSpaceDE w:val="0"/>
              <w:autoSpaceDN w:val="0"/>
              <w:spacing w:before="5576" w:after="0" w:line="320" w:lineRule="exact"/>
              <w:ind w:left="0" w:right="0" w:firstLine="0"/>
              <w:jc w:val="center"/>
            </w:pPr>
            <w:r>
              <w:rPr>
                <w:rFonts w:ascii="1DNRSZwW+SimSun" w:hAnsi="1DNRSZwW+SimSun" w:eastAsia="1DNRSZwW+SimSun"/>
                <w:color w:val="000000"/>
                <w:sz w:val="32"/>
              </w:rPr>
              <w:t>民生</w:t>
            </w:r>
          </w:p>
          <w:p w14:paraId="63E29017">
            <w:pPr>
              <w:widowControl/>
              <w:autoSpaceDE w:val="0"/>
              <w:autoSpaceDN w:val="0"/>
              <w:spacing w:before="70" w:after="0" w:line="318"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56EE9D2">
            <w:pPr>
              <w:widowControl/>
              <w:autoSpaceDE w:val="0"/>
              <w:autoSpaceDN w:val="0"/>
              <w:spacing w:before="4344" w:after="0" w:line="388" w:lineRule="exact"/>
              <w:ind w:left="0" w:right="0" w:firstLine="0"/>
              <w:jc w:val="center"/>
            </w:pPr>
            <w:r>
              <w:rPr>
                <w:rFonts w:ascii="1DNRSZwW+SimSun" w:hAnsi="1DNRSZwW+SimSun" w:eastAsia="1DNRSZwW+SimSun"/>
                <w:color w:val="000000"/>
                <w:sz w:val="32"/>
              </w:rPr>
              <w:t>监护人侵害未成年人合法权益处置</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9FE006B">
            <w:pPr>
              <w:widowControl/>
              <w:autoSpaceDE w:val="0"/>
              <w:autoSpaceDN w:val="0"/>
              <w:spacing w:before="4880" w:after="0" w:line="292" w:lineRule="exact"/>
              <w:ind w:left="28" w:right="0" w:firstLine="0"/>
              <w:jc w:val="left"/>
            </w:pPr>
            <w:r>
              <w:rPr>
                <w:rFonts w:ascii="1DNRSZwW+SimSun" w:hAnsi="1DNRSZwW+SimSun" w:eastAsia="1DNRSZwW+SimSun"/>
                <w:color w:val="000000"/>
                <w:sz w:val="24"/>
              </w:rPr>
              <w:t>1.开展未成年人保护法律法规宣传工作</w:t>
            </w:r>
            <w:r>
              <w:br w:type="textWrapping"/>
            </w:r>
            <w:r>
              <w:rPr>
                <w:rFonts w:ascii="1DNRSZwW+SimSun" w:hAnsi="1DNRSZwW+SimSun" w:eastAsia="1DNRSZwW+SimSun"/>
                <w:color w:val="000000"/>
                <w:sz w:val="24"/>
              </w:rPr>
              <w:t>2.配合相关部门指导、帮助和监督未成年人的父母或者其他监护人依法履行监护职责</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12AA49">
            <w:pPr>
              <w:widowControl/>
              <w:autoSpaceDE w:val="0"/>
              <w:autoSpaceDN w:val="0"/>
              <w:spacing w:before="4296" w:after="0" w:line="248"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《中华人民共和国未成年人保护法》第五条 国家、社会、学校和家庭应当对未成年人进行理想教育、道德教育、科学教育、文化教育、法治教育、国家安全教育、健康教育、劳动教育，加强爱国主义、集体主义和中国特色社会主义的教育，培养爱祖国、爱人民、爱劳动、爱科学、爱社会主义的公德，抵制资本主义、封建主义和其他腐朽思想的侵蚀，引导未成年人树立和践行社会主义核心价值观。第六条 保护未成年人，是国家机关、武装力量、政党、人民团体、企业事业单位、社会组织、城乡基层群众性自治组织、未成年人的监护人以及其他成年人的共同责任。国家、社会、学校和家庭应当教育和帮助未成年人维护自身合法权益，增强自我保护的意识和能力。</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D7DEBB">
            <w:pPr>
              <w:widowControl/>
              <w:autoSpaceDE w:val="0"/>
              <w:autoSpaceDN w:val="0"/>
              <w:spacing w:before="4590" w:after="0" w:line="292" w:lineRule="exact"/>
              <w:ind w:left="28" w:right="14" w:firstLine="0"/>
              <w:jc w:val="both"/>
            </w:pPr>
            <w:r>
              <w:rPr>
                <w:rFonts w:ascii="1DNRSZwW+SimSun" w:hAnsi="1DNRSZwW+SimSun" w:eastAsia="1DNRSZwW+SimSun"/>
                <w:color w:val="000000"/>
                <w:sz w:val="24"/>
              </w:rPr>
              <w:t>区委政法委、市公安局珠山分局、区人民法院、区人民检察院、区民政局等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DE7880">
            <w:pPr>
              <w:widowControl/>
              <w:autoSpaceDE w:val="0"/>
              <w:autoSpaceDN w:val="0"/>
              <w:spacing w:before="64" w:after="0" w:line="292" w:lineRule="exact"/>
              <w:ind w:left="30" w:right="0" w:firstLine="0"/>
              <w:jc w:val="left"/>
            </w:pPr>
            <w:r>
              <w:rPr>
                <w:rFonts w:ascii="1DNRSZwW+SimSun" w:hAnsi="1DNRSZwW+SimSun" w:eastAsia="1DNRSZwW+SimSun"/>
                <w:b/>
                <w:color w:val="000000"/>
                <w:sz w:val="24"/>
              </w:rPr>
              <w:t>区委政法委：</w:t>
            </w:r>
            <w:r>
              <w:br w:type="textWrapping"/>
            </w:r>
            <w:r>
              <w:rPr>
                <w:rFonts w:ascii="1DNRSZwW+SimSun" w:hAnsi="1DNRSZwW+SimSun" w:eastAsia="1DNRSZwW+SimSun"/>
                <w:color w:val="000000"/>
                <w:sz w:val="24"/>
              </w:rPr>
              <w:t>1.支持、监督政法部门依法履行未成年人保护职责，推进未成年人违法犯罪预防，完善未成年人司法保护体系。</w:t>
            </w:r>
          </w:p>
          <w:p w14:paraId="7663AA11">
            <w:pPr>
              <w:widowControl/>
              <w:autoSpaceDE w:val="0"/>
              <w:autoSpaceDN w:val="0"/>
              <w:spacing w:before="0"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依法对不履行监护责任或者侵害未成年人合法权益的父母或者其他监护人予以训诫，责令其接受家庭教育指导。2.与有关部门、人民团体、社会组织互相配合，对遭受性侵害或者暴力伤害的未成年被害人及其家庭实施必要的保护措施。</w:t>
            </w:r>
          </w:p>
          <w:p w14:paraId="1C17EA50">
            <w:pPr>
              <w:widowControl/>
              <w:autoSpaceDE w:val="0"/>
              <w:autoSpaceDN w:val="0"/>
              <w:spacing w:before="2" w:after="0" w:line="292" w:lineRule="exact"/>
              <w:ind w:left="30" w:right="120" w:firstLine="0"/>
              <w:jc w:val="both"/>
            </w:pPr>
            <w:r>
              <w:rPr>
                <w:rFonts w:ascii="1DNRSZwW+SimSun" w:hAnsi="1DNRSZwW+SimSun" w:eastAsia="1DNRSZwW+SimSun"/>
                <w:color w:val="000000"/>
                <w:sz w:val="24"/>
              </w:rPr>
              <w:t>3.协助有关部门推进寻亲工作，做好孤儿、事实无人抚养儿童等重点人群的户籍登记工作，帮助流浪未成年人及时回归家庭。</w:t>
            </w:r>
          </w:p>
          <w:p w14:paraId="180A3A81">
            <w:pPr>
              <w:widowControl/>
              <w:autoSpaceDE w:val="0"/>
              <w:autoSpaceDN w:val="0"/>
              <w:spacing w:before="0" w:after="0" w:line="290" w:lineRule="exact"/>
              <w:ind w:left="30" w:right="0" w:firstLine="0"/>
              <w:jc w:val="left"/>
            </w:pPr>
            <w:r>
              <w:rPr>
                <w:rFonts w:ascii="1DNRSZwW+SimSun" w:hAnsi="1DNRSZwW+SimSun" w:eastAsia="1DNRSZwW+SimSun"/>
                <w:color w:val="000000"/>
                <w:sz w:val="24"/>
              </w:rPr>
              <w:t>4.依法打击利用未成年人实施违法犯罪活动。</w:t>
            </w:r>
          </w:p>
          <w:p w14:paraId="4A208B91">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区人民法院：</w:t>
            </w:r>
            <w:r>
              <w:br w:type="textWrapping"/>
            </w:r>
            <w:r>
              <w:rPr>
                <w:rFonts w:ascii="1DNRSZwW+SimSun" w:hAnsi="1DNRSZwW+SimSun" w:eastAsia="1DNRSZwW+SimSun"/>
                <w:color w:val="000000"/>
                <w:sz w:val="24"/>
              </w:rPr>
              <w:t>及时受理并依法办理涉及未成年人权益保护案件，依法追究失职父母或未成年人权益侵害人的法律责任，依法及时审理撤销未成年人监护资格以及变更、指定监护人的案件，确保未成年人得到妥善监护照料。</w:t>
            </w:r>
          </w:p>
          <w:p w14:paraId="62866C31">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区人民检察院：</w:t>
            </w:r>
            <w:r>
              <w:br w:type="textWrapping"/>
            </w:r>
            <w:r>
              <w:rPr>
                <w:rFonts w:ascii="1DNRSZwW+SimSun" w:hAnsi="1DNRSZwW+SimSun" w:eastAsia="1DNRSZwW+SimSun"/>
                <w:color w:val="000000"/>
                <w:sz w:val="24"/>
              </w:rPr>
              <w:t>1.履行检察职能，依法严惩性侵未成年人、严重暴力伤害未成年人等各类侵害未成年人的违法犯罪行为，保护救助被侵害未成年人。</w:t>
            </w:r>
          </w:p>
          <w:p w14:paraId="17CD8981">
            <w:pPr>
              <w:widowControl/>
              <w:autoSpaceDE w:val="0"/>
              <w:autoSpaceDN w:val="0"/>
              <w:spacing w:before="2" w:after="0" w:line="292" w:lineRule="exact"/>
              <w:ind w:left="30" w:right="120" w:firstLine="0"/>
              <w:jc w:val="both"/>
            </w:pPr>
            <w:r>
              <w:rPr>
                <w:rFonts w:ascii="1DNRSZwW+SimSun" w:hAnsi="1DNRSZwW+SimSun" w:eastAsia="1DNRSZwW+SimSun"/>
                <w:color w:val="000000"/>
                <w:sz w:val="24"/>
              </w:rPr>
              <w:t>2.推动有关单位履行未成年人教育、管理等保护职责，落实侵害未成年人案件强制报告制度，支持相关组织和个人履行代未成年人起诉职责。</w:t>
            </w:r>
          </w:p>
          <w:p w14:paraId="7714AC8D">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区民政局：</w:t>
            </w:r>
            <w:r>
              <w:br w:type="textWrapping"/>
            </w:r>
            <w:r>
              <w:rPr>
                <w:rFonts w:ascii="1DNRSZwW+SimSun" w:hAnsi="1DNRSZwW+SimSun" w:eastAsia="1DNRSZwW+SimSun"/>
                <w:color w:val="000000"/>
                <w:sz w:val="24"/>
              </w:rPr>
              <w:t>1.履行兜底监护职责，依托未成年人救助保护机构、儿童福利机构对符合条件的未成年人做好临时监护、长期监护工作。</w:t>
            </w:r>
          </w:p>
          <w:p w14:paraId="15288C35">
            <w:pPr>
              <w:widowControl/>
              <w:autoSpaceDE w:val="0"/>
              <w:autoSpaceDN w:val="0"/>
              <w:spacing w:before="54"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E0DF95">
            <w:pPr>
              <w:widowControl/>
              <w:autoSpaceDE w:val="0"/>
              <w:autoSpaceDN w:val="0"/>
              <w:spacing w:before="644" w:after="0" w:line="294" w:lineRule="exact"/>
              <w:ind w:left="30" w:right="144" w:firstLine="0"/>
              <w:jc w:val="left"/>
            </w:pPr>
            <w:r>
              <w:rPr>
                <w:rFonts w:ascii="1DNRSZwW+SimSun" w:hAnsi="1DNRSZwW+SimSun" w:eastAsia="1DNRSZwW+SimSun"/>
                <w:color w:val="000000"/>
                <w:sz w:val="24"/>
              </w:rPr>
              <w:t>1.加强未成年人保护法律法规宣传。</w:t>
            </w:r>
          </w:p>
          <w:p w14:paraId="12C64D02">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督促居民委员会指导、帮助和监督未成年人的父母或者其他监护人依法履行监护职责，对未成年人的父母或者其他监护人不依法履行监护职责或者侵犯未成年人合法权益的，由其居住地的居民委员会劝诫、制止。情节严重的，及时向公安机关报告。3.发现监护人侵害未成年人合法权益的线索，立即向公安机关和民政部门报告。</w:t>
            </w:r>
          </w:p>
          <w:p w14:paraId="323EB82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4.配合公安机关、民政部门等开展调查工作，提供了解到的监护人和未成年人家庭情况、邻里反映等信息，协助核实侵害事实。</w:t>
            </w:r>
          </w:p>
          <w:p w14:paraId="5EF0CF53">
            <w:pPr>
              <w:widowControl/>
              <w:autoSpaceDE w:val="0"/>
              <w:autoSpaceDN w:val="0"/>
              <w:spacing w:before="0" w:after="0" w:line="292" w:lineRule="exact"/>
              <w:ind w:left="30" w:right="200" w:firstLine="0"/>
              <w:jc w:val="both"/>
            </w:pPr>
            <w:r>
              <w:rPr>
                <w:rFonts w:ascii="1DNRSZwW+SimSun" w:hAnsi="1DNRSZwW+SimSun" w:eastAsia="1DNRSZwW+SimSun"/>
                <w:color w:val="000000"/>
                <w:sz w:val="24"/>
              </w:rPr>
              <w:t>5.在相关部门处理侵害事件期间，对受侵害未成年人及其家庭进行安抚，提供必要的生活帮扶，组织志愿者为未成年人提供心理关怀和生活照料。</w:t>
            </w:r>
          </w:p>
          <w:p w14:paraId="27F9B780">
            <w:pPr>
              <w:widowControl/>
              <w:autoSpaceDE w:val="0"/>
              <w:autoSpaceDN w:val="0"/>
              <w:spacing w:before="0" w:after="0" w:line="292" w:lineRule="exact"/>
              <w:ind w:left="30" w:right="200" w:firstLine="0"/>
              <w:jc w:val="both"/>
            </w:pPr>
            <w:r>
              <w:rPr>
                <w:rFonts w:ascii="1DNRSZwW+SimSun" w:hAnsi="1DNRSZwW+SimSun" w:eastAsia="1DNRSZwW+SimSun"/>
                <w:color w:val="000000"/>
                <w:sz w:val="24"/>
              </w:rPr>
              <w:t>6.协助相关部门对事件后续情况进行跟踪，关注新监护人履职情况或未成年人在福利机构的生活适应状况，及时反馈问题。</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BA298D0">
            <w:pPr>
              <w:widowControl/>
              <w:autoSpaceDE w:val="0"/>
              <w:autoSpaceDN w:val="0"/>
              <w:spacing w:before="3714" w:after="0" w:line="292" w:lineRule="exact"/>
              <w:ind w:left="30" w:right="0" w:firstLine="0"/>
              <w:jc w:val="left"/>
            </w:pPr>
            <w:r>
              <w:rPr>
                <w:rFonts w:ascii="1DNRSZwW+SimSun" w:hAnsi="1DNRSZwW+SimSun" w:eastAsia="1DNRSZwW+SimSun"/>
                <w:color w:val="000000"/>
                <w:sz w:val="24"/>
              </w:rPr>
              <w:t>1.加强工作协</w:t>
            </w:r>
            <w:r>
              <w:br w:type="textWrapping"/>
            </w:r>
            <w:r>
              <w:rPr>
                <w:rFonts w:ascii="1DNRSZwW+SimSun" w:hAnsi="1DNRSZwW+SimSun" w:eastAsia="1DNRSZwW+SimSun"/>
                <w:color w:val="000000"/>
                <w:sz w:val="24"/>
              </w:rPr>
              <w:t>调，解决工作中的难点问题，形成工作合力。</w:t>
            </w:r>
          </w:p>
          <w:p w14:paraId="33D3F231">
            <w:pPr>
              <w:widowControl/>
              <w:autoSpaceDE w:val="0"/>
              <w:autoSpaceDN w:val="0"/>
              <w:spacing w:before="0" w:after="0" w:line="292" w:lineRule="exact"/>
              <w:ind w:left="30" w:right="0" w:firstLine="0"/>
              <w:jc w:val="left"/>
            </w:pPr>
            <w:r>
              <w:rPr>
                <w:rFonts w:ascii="1DNRSZwW+SimSun" w:hAnsi="1DNRSZwW+SimSun" w:eastAsia="1DNRSZwW+SimSun"/>
                <w:color w:val="000000"/>
                <w:sz w:val="24"/>
              </w:rPr>
              <w:t>2.强化经费保</w:t>
            </w:r>
            <w:r>
              <w:br w:type="textWrapping"/>
            </w:r>
            <w:r>
              <w:rPr>
                <w:rFonts w:ascii="1DNRSZwW+SimSun" w:hAnsi="1DNRSZwW+SimSun" w:eastAsia="1DNRSZwW+SimSun"/>
                <w:color w:val="000000"/>
                <w:sz w:val="24"/>
              </w:rPr>
              <w:t>障，配备必要的物资装备，如执法记录仪、医疗急救设备、心理辅导工具等。</w:t>
            </w:r>
          </w:p>
          <w:p w14:paraId="64749C9C">
            <w:pPr>
              <w:widowControl/>
              <w:autoSpaceDE w:val="0"/>
              <w:autoSpaceDN w:val="0"/>
              <w:spacing w:before="0" w:after="0" w:line="292" w:lineRule="exact"/>
              <w:ind w:left="30" w:right="52" w:firstLine="0"/>
              <w:jc w:val="both"/>
            </w:pPr>
            <w:r>
              <w:rPr>
                <w:rFonts w:ascii="1DNRSZwW+SimSun" w:hAnsi="1DNRSZwW+SimSun" w:eastAsia="1DNRSZwW+SimSun"/>
                <w:color w:val="000000"/>
                <w:sz w:val="24"/>
              </w:rPr>
              <w:t>3.组织工作人员参加业务培训，提升工作人员专业素养。</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57E44BA">
            <w:pPr>
              <w:widowControl/>
              <w:autoSpaceDE w:val="0"/>
              <w:autoSpaceDN w:val="0"/>
              <w:spacing w:before="5662" w:after="0" w:line="240" w:lineRule="exact"/>
              <w:ind w:left="0" w:right="0" w:firstLine="0"/>
              <w:jc w:val="center"/>
            </w:pPr>
            <w:r>
              <w:rPr>
                <w:rFonts w:ascii="1DNRSZwW+SimSun" w:hAnsi="1DNRSZwW+SimSun" w:eastAsia="1DNRSZwW+SimSun"/>
                <w:color w:val="000000"/>
                <w:sz w:val="24"/>
              </w:rPr>
              <w:t>民生服务</w:t>
            </w:r>
          </w:p>
          <w:p w14:paraId="3A35C32A">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6AC7DF2"/>
        </w:tc>
      </w:tr>
    </w:tbl>
    <w:p w14:paraId="58BFDCBF">
      <w:pPr>
        <w:widowControl/>
        <w:autoSpaceDE w:val="0"/>
        <w:autoSpaceDN w:val="0"/>
        <w:spacing w:before="402" w:after="0" w:line="414" w:lineRule="exact"/>
        <w:ind w:left="0" w:right="10240" w:firstLine="0"/>
        <w:jc w:val="right"/>
      </w:pPr>
      <w:r>
        <w:rPr>
          <w:rFonts w:ascii="宋体" w:hAnsi="宋体" w:eastAsia="宋体"/>
          <w:color w:val="000000"/>
          <w:sz w:val="36"/>
        </w:rPr>
        <w:t>-123-</w:t>
      </w:r>
    </w:p>
    <w:p w14:paraId="0D6C6F4E">
      <w:pPr>
        <w:sectPr>
          <w:pgSz w:w="23811" w:h="17237"/>
          <w:pgMar w:top="570" w:right="1216" w:bottom="110" w:left="1124" w:header="720" w:footer="720" w:gutter="0"/>
          <w:cols w:equalWidth="0" w:num="1">
            <w:col w:w="21472"/>
          </w:cols>
          <w:docGrid w:linePitch="360" w:charSpace="0"/>
        </w:sectPr>
      </w:pPr>
    </w:p>
    <w:p w14:paraId="1A6391FA">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Picture 30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Picture 30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Picture 305"/>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306"/>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Picture 30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Picture 30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Picture 30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Picture 31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Picture 31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Picture 31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Picture 31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Picture 31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Picture 31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Picture 31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10340340</wp:posOffset>
            </wp:positionH>
            <wp:positionV relativeFrom="page">
              <wp:posOffset>1995170</wp:posOffset>
            </wp:positionV>
            <wp:extent cx="17780" cy="10795"/>
            <wp:effectExtent l="0" t="0" r="0" b="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Picture 317"/>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5D6DBB25">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ED9CC4C">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CA7CC4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6BFA8EC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D7C2BB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1D495F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5A466E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50FEA6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A9DEA0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345E4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046146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174CFB0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5C269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0C6219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FDC45B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2C0051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351143F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E6C4D3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72C6EFD8">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47EF7EC">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9</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57878964">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民生</w:t>
            </w:r>
          </w:p>
          <w:p w14:paraId="6921610F">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3E45CD1">
            <w:pPr>
              <w:widowControl/>
              <w:autoSpaceDE w:val="0"/>
              <w:autoSpaceDN w:val="0"/>
              <w:spacing w:before="4238" w:after="0" w:line="388" w:lineRule="exact"/>
              <w:ind w:left="0" w:right="0" w:firstLine="0"/>
              <w:jc w:val="center"/>
            </w:pPr>
            <w:r>
              <w:rPr>
                <w:rFonts w:ascii="1DNRSZwW+SimSun" w:hAnsi="1DNRSZwW+SimSun" w:eastAsia="1DNRSZwW+SimSun"/>
                <w:color w:val="000000"/>
                <w:sz w:val="32"/>
              </w:rPr>
              <w:t>孤儿、事实无人抚养儿童救助</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38F4ECA">
            <w:pPr>
              <w:widowControl/>
              <w:autoSpaceDE w:val="0"/>
              <w:autoSpaceDN w:val="0"/>
              <w:spacing w:before="5162" w:after="0" w:line="294" w:lineRule="exact"/>
              <w:ind w:left="28" w:right="56" w:firstLine="0"/>
              <w:jc w:val="both"/>
            </w:pPr>
            <w:r>
              <w:rPr>
                <w:rFonts w:ascii="1DNRSZwW+SimSun" w:hAnsi="1DNRSZwW+SimSun" w:eastAsia="1DNRSZwW+SimSun"/>
                <w:color w:val="000000"/>
                <w:sz w:val="24"/>
              </w:rPr>
              <w:t>1.协助相关部门做好孤儿、事实无人抚养儿童动态管理工作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CB09F27">
            <w:pPr>
              <w:widowControl/>
              <w:autoSpaceDE w:val="0"/>
              <w:autoSpaceDN w:val="0"/>
              <w:spacing w:before="1662" w:after="0" w:line="226" w:lineRule="exact"/>
              <w:ind w:left="30" w:right="0" w:firstLine="0"/>
              <w:jc w:val="left"/>
            </w:pPr>
            <w:r>
              <w:rPr>
                <w:rFonts w:ascii="1DNRSZwW+SimSun" w:hAnsi="1DNRSZwW+SimSun" w:eastAsia="1DNRSZwW+SimSun"/>
                <w:color w:val="000000"/>
                <w:sz w:val="18"/>
              </w:rPr>
              <w:t>【法律】</w:t>
            </w:r>
            <w:r>
              <w:br w:type="textWrapping"/>
            </w:r>
            <w:r>
              <w:rPr>
                <w:rFonts w:ascii="1DNRSZwW+SimSun" w:hAnsi="1DNRSZwW+SimSun" w:eastAsia="1DNRSZwW+SimSun"/>
                <w:color w:val="000000"/>
                <w:sz w:val="18"/>
              </w:rPr>
              <w:t>《中华人民共和国未成年人保护法》第八十一条 县级以上人民政府承担未成年人保护协调机制具体工作的职能部门应当明确相关内设机构或者专门人员，负责承担未成年人保护工作。乡镇人民政府和街道办事处应当设立未成年人保护工作站或者指定专门人员，及时办理未成年人相关事务。支持、指导群众委员会、村民委员会设立专人专岗，做好未成年人保护工作。第八十七条 地方人民政府及其有关部门应当保障校园安全，监督、指导学校、幼儿园等单位落实校园安全责任，建立突发事件的报告、处置和协调机制。第九十一条 各级人民政府及其有关部门对困境未成年人实施分类保障，采取措施满足其生活、教育、安全、医疗康复、住房等方面的基本需要。</w:t>
            </w:r>
          </w:p>
          <w:p w14:paraId="4B755C18">
            <w:pPr>
              <w:widowControl/>
              <w:autoSpaceDE w:val="0"/>
              <w:autoSpaceDN w:val="0"/>
              <w:spacing w:before="0" w:after="0" w:line="224" w:lineRule="exact"/>
              <w:ind w:left="30" w:right="0" w:firstLine="0"/>
              <w:jc w:val="left"/>
            </w:pPr>
            <w:r>
              <w:rPr>
                <w:rFonts w:ascii="1DNRSZwW+SimSun" w:hAnsi="1DNRSZwW+SimSun" w:eastAsia="1DNRSZwW+SimSun"/>
                <w:color w:val="000000"/>
                <w:sz w:val="18"/>
              </w:rPr>
              <w:t>【规范性文件】</w:t>
            </w:r>
            <w:r>
              <w:br w:type="textWrapping"/>
            </w:r>
            <w:r>
              <w:rPr>
                <w:rFonts w:ascii="1DNRSZwW+SimSun" w:hAnsi="1DNRSZwW+SimSun" w:eastAsia="1DNRSZwW+SimSun"/>
                <w:color w:val="000000"/>
                <w:sz w:val="18"/>
              </w:rPr>
              <w:t>1.《国务院办公厅关于加强孤儿保障工作的意见》（国办发〔2010〕54号） 建立孤儿基本生活保障制度。为满足孤儿基本生活需要，建立孤儿基本生活保障制度。各省、自治区、直辖市政府按照不低于当地平均生活水平的原则，合理确定孤儿基本生活最低养育标准，机构抚养孤儿养育标准应高于散居孤儿养育标准，并建立孤儿基本生活最低养育标准自然增长机制。地方各级财政要安排专项资金，确保孤儿基本生活费及时足额到位；中央财政安排专项资金，对地方支出孤儿基本生活费按照一定标准给予补助。民政、财政部门要建立严格的孤儿基本生活费管理制度，加强监督检查，确保专款专用、按时发放，确保孤儿基本生活费用于孤儿。</w:t>
            </w:r>
          </w:p>
          <w:p w14:paraId="76591473">
            <w:pPr>
              <w:widowControl/>
              <w:autoSpaceDE w:val="0"/>
              <w:autoSpaceDN w:val="0"/>
              <w:spacing w:before="2" w:after="0" w:line="224" w:lineRule="exact"/>
              <w:ind w:left="30" w:right="0" w:firstLine="0"/>
              <w:jc w:val="left"/>
            </w:pPr>
            <w:r>
              <w:rPr>
                <w:rFonts w:ascii="1DNRSZwW+SimSun" w:hAnsi="1DNRSZwW+SimSun" w:eastAsia="1DNRSZwW+SimSun"/>
                <w:color w:val="000000"/>
                <w:sz w:val="18"/>
              </w:rPr>
              <w:t>2.《民政部等12部门联合印发关于进一步加强事实无人抚养儿童保障工作的意见》 二、规范认定流程。（一）申请。向儿童户籍所在地乡镇人民政府（街道办事处）提出申请。（二）查验。乡镇人民政府（街道办事处）应当在自收到申请之日起15个工作日内作出查验结论。（三）确认。县级民政部门应当在自收到申报材料及查验结论之日起15个工作日内作出确认。符合条件的，从确认的次月起纳入保障范围，同时将有关信息录入“全国儿童福利信息管理系统”。不符合保障条件的，应当书面说明理由。（四）终止。规定保障情形发生变化的，事实无人抚养儿童监护人或受委托的亲属、村（居）民委员会应当及时告知乡镇人民政府（街道办事处）。乡镇人民政府（街道办事处）、县级民政部门要加强动态管理，对不再符合规定保障情形的，应当及时终止其保障资格。</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0871BD">
            <w:pPr>
              <w:widowControl/>
              <w:autoSpaceDE w:val="0"/>
              <w:autoSpaceDN w:val="0"/>
              <w:spacing w:before="4726" w:after="0" w:line="292" w:lineRule="exact"/>
              <w:ind w:left="28" w:right="14" w:firstLine="0"/>
              <w:jc w:val="both"/>
            </w:pPr>
            <w:r>
              <w:rPr>
                <w:rFonts w:ascii="1DNRSZwW+SimSun" w:hAnsi="1DNRSZwW+SimSun" w:eastAsia="1DNRSZwW+SimSun"/>
                <w:color w:val="000000"/>
                <w:sz w:val="24"/>
              </w:rPr>
              <w:t>区民政局、区卫生健康委员会、区教育体育局等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DD03BC">
            <w:pPr>
              <w:widowControl/>
              <w:autoSpaceDE w:val="0"/>
              <w:autoSpaceDN w:val="0"/>
              <w:spacing w:before="930" w:after="0" w:line="292" w:lineRule="exact"/>
              <w:ind w:left="30" w:right="0" w:firstLine="0"/>
              <w:jc w:val="left"/>
            </w:pPr>
            <w:r>
              <w:rPr>
                <w:rFonts w:ascii="1DNRSZwW+SimSun" w:hAnsi="1DNRSZwW+SimSun" w:eastAsia="1DNRSZwW+SimSun"/>
                <w:color w:val="000000"/>
                <w:sz w:val="24"/>
              </w:rPr>
              <w:t>区民政局：</w:t>
            </w:r>
            <w:r>
              <w:br w:type="textWrapping"/>
            </w:r>
            <w:r>
              <w:rPr>
                <w:rFonts w:ascii="1DNRSZwW+SimSun" w:hAnsi="1DNRSZwW+SimSun" w:eastAsia="1DNRSZwW+SimSun"/>
                <w:color w:val="000000"/>
                <w:sz w:val="24"/>
              </w:rPr>
              <w:t>1.开展对孤儿、事实无人抚养儿童的认定确认，做好信息登记并建立救助档案。</w:t>
            </w:r>
          </w:p>
          <w:p w14:paraId="3D90E4CB">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2.负责孤儿、事实无人抚养儿童的救助安置工作，做好孤儿、事实无人抚养儿童补助资金发放工作，加强监督检查，确保专款专用、按时发放。</w:t>
            </w:r>
          </w:p>
          <w:p w14:paraId="0D565CEB">
            <w:pPr>
              <w:widowControl/>
              <w:autoSpaceDE w:val="0"/>
              <w:autoSpaceDN w:val="0"/>
              <w:spacing w:before="2" w:after="0" w:line="292" w:lineRule="exact"/>
              <w:ind w:left="30" w:right="120" w:firstLine="0"/>
              <w:jc w:val="both"/>
            </w:pPr>
            <w:r>
              <w:rPr>
                <w:rFonts w:ascii="1DNRSZwW+SimSun" w:hAnsi="1DNRSZwW+SimSun" w:eastAsia="1DNRSZwW+SimSun"/>
                <w:color w:val="000000"/>
                <w:sz w:val="24"/>
              </w:rPr>
              <w:t>3.加强送养工作指导，创建信息对接渠道，在充分尊重被送养儿童和送养人意愿的前提下，鼓励支持有收养意愿的国内家庭依法收养，并办理登记。</w:t>
            </w:r>
          </w:p>
          <w:p w14:paraId="196BD75C">
            <w:pPr>
              <w:widowControl/>
              <w:autoSpaceDE w:val="0"/>
              <w:autoSpaceDN w:val="0"/>
              <w:spacing w:before="0" w:after="0" w:line="292" w:lineRule="exact"/>
              <w:ind w:left="30" w:right="0" w:firstLine="0"/>
              <w:jc w:val="left"/>
            </w:pPr>
            <w:r>
              <w:rPr>
                <w:rFonts w:ascii="1DNRSZwW+SimSun" w:hAnsi="1DNRSZwW+SimSun" w:eastAsia="1DNRSZwW+SimSun"/>
                <w:color w:val="000000"/>
                <w:sz w:val="24"/>
              </w:rPr>
              <w:t>4.加强动态管理，对不再符合规定保障情形的，及时终止其保障资格。</w:t>
            </w:r>
          </w:p>
          <w:p w14:paraId="301E4BE4">
            <w:pPr>
              <w:widowControl/>
              <w:autoSpaceDE w:val="0"/>
              <w:autoSpaceDN w:val="0"/>
              <w:spacing w:before="4" w:after="0" w:line="290" w:lineRule="exact"/>
              <w:ind w:left="30" w:right="0" w:firstLine="0"/>
              <w:jc w:val="left"/>
            </w:pPr>
            <w:r>
              <w:rPr>
                <w:rFonts w:ascii="1DNRSZwW+SimSun" w:hAnsi="1DNRSZwW+SimSun" w:eastAsia="1DNRSZwW+SimSun"/>
                <w:color w:val="000000"/>
                <w:sz w:val="24"/>
              </w:rPr>
              <w:t>区卫生健康委员会：</w:t>
            </w:r>
            <w:r>
              <w:br w:type="textWrapping"/>
            </w:r>
            <w:r>
              <w:rPr>
                <w:rFonts w:ascii="1DNRSZwW+SimSun" w:hAnsi="1DNRSZwW+SimSun" w:eastAsia="1DNRSZwW+SimSun"/>
                <w:color w:val="000000"/>
                <w:sz w:val="24"/>
              </w:rPr>
              <w:t>1.指导医疗机构提供基本公共卫生服务和定期健康体检。</w:t>
            </w:r>
          </w:p>
          <w:p w14:paraId="60B21444">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2.对患病儿童的医疗救治提供技术支持和指导，协调相关医疗机构开通绿色通道，保障儿童得到及时有效的治疗。3.落实儿童医疗救助政策，配合民政部门做好医疗费用结算工作。 </w:t>
            </w:r>
          </w:p>
          <w:p w14:paraId="7EAFC136">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区教育体育局：</w:t>
            </w:r>
            <w:r>
              <w:br w:type="textWrapping"/>
            </w:r>
            <w:r>
              <w:rPr>
                <w:rFonts w:ascii="1DNRSZwW+SimSun" w:hAnsi="1DNRSZwW+SimSun" w:eastAsia="1DNRSZwW+SimSun"/>
                <w:color w:val="000000"/>
                <w:sz w:val="24"/>
              </w:rPr>
              <w:t>1.保障孤儿、事实无人抚养儿童的受教育权利，落实教育资助政策，减免学费、书本费等相关费用。</w:t>
            </w:r>
          </w:p>
          <w:p w14:paraId="707777CE">
            <w:pPr>
              <w:widowControl/>
              <w:autoSpaceDE w:val="0"/>
              <w:autoSpaceDN w:val="0"/>
              <w:spacing w:before="4" w:after="0" w:line="290" w:lineRule="exact"/>
              <w:ind w:left="30" w:right="0" w:firstLine="0"/>
              <w:jc w:val="left"/>
            </w:pPr>
            <w:r>
              <w:rPr>
                <w:rFonts w:ascii="1DNRSZwW+SimSun" w:hAnsi="1DNRSZwW+SimSun" w:eastAsia="1DNRSZwW+SimSun"/>
                <w:color w:val="000000"/>
                <w:sz w:val="24"/>
              </w:rPr>
              <w:t>2.为特殊教育需求的儿童提供特殊教育服务或安排随班就读。</w:t>
            </w:r>
          </w:p>
          <w:p w14:paraId="2CB37FE4">
            <w:pPr>
              <w:widowControl/>
              <w:autoSpaceDE w:val="0"/>
              <w:autoSpaceDN w:val="0"/>
              <w:spacing w:before="0" w:after="0" w:line="292" w:lineRule="exact"/>
              <w:ind w:left="30" w:right="120" w:firstLine="0"/>
              <w:jc w:val="both"/>
            </w:pPr>
            <w:r>
              <w:rPr>
                <w:rFonts w:ascii="1DNRSZwW+SimSun" w:hAnsi="1DNRSZwW+SimSun" w:eastAsia="1DNRSZwW+SimSun"/>
                <w:color w:val="000000"/>
                <w:sz w:val="24"/>
              </w:rPr>
              <w:t xml:space="preserve">3.建立儿童教育信息跟踪机制，关注儿童学习和成长情况，会同民政部门做好辍学儿童的劝返复学工作。 </w:t>
            </w:r>
          </w:p>
          <w:p w14:paraId="2F3984FC">
            <w:pPr>
              <w:widowControl/>
              <w:autoSpaceDE w:val="0"/>
              <w:autoSpaceDN w:val="0"/>
              <w:spacing w:before="52"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B802BF2">
            <w:pPr>
              <w:widowControl/>
              <w:autoSpaceDE w:val="0"/>
              <w:autoSpaceDN w:val="0"/>
              <w:spacing w:before="3756" w:after="0" w:line="240" w:lineRule="exact"/>
              <w:ind w:left="30" w:right="0" w:firstLine="0"/>
              <w:jc w:val="left"/>
            </w:pPr>
            <w:r>
              <w:rPr>
                <w:rFonts w:ascii="1DNRSZwW+SimSun" w:hAnsi="1DNRSZwW+SimSun" w:eastAsia="1DNRSZwW+SimSun"/>
                <w:color w:val="000000"/>
                <w:sz w:val="24"/>
              </w:rPr>
              <w:t>1.宣传救助政策。</w:t>
            </w:r>
          </w:p>
          <w:p w14:paraId="2F53EED0">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2.摸排辖区孤儿、事实无人抚养的儿童，建立信息台账，及时将符合救助条件儿童信息上报民政局，做好基本生活保障。</w:t>
            </w:r>
          </w:p>
          <w:p w14:paraId="3305DA29">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3.定期走访孤儿和事实无人抚养儿童，了解生活、学习和心理状况，组织志愿者开展关爱活动，提供必要的生活帮助和情感支持。</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031A069">
            <w:pPr>
              <w:widowControl/>
              <w:autoSpaceDE w:val="0"/>
              <w:autoSpaceDN w:val="0"/>
              <w:spacing w:before="3122" w:after="0" w:line="292" w:lineRule="exact"/>
              <w:ind w:left="30" w:right="0" w:firstLine="0"/>
              <w:jc w:val="left"/>
            </w:pPr>
            <w:r>
              <w:rPr>
                <w:rFonts w:ascii="1DNRSZwW+SimSun" w:hAnsi="1DNRSZwW+SimSun" w:eastAsia="1DNRSZwW+SimSun"/>
                <w:color w:val="000000"/>
                <w:sz w:val="24"/>
              </w:rPr>
              <w:t>1.利用大数据分析技术，精准识别救助对象，优化救助资源配</w:t>
            </w:r>
            <w:r>
              <w:br w:type="textWrapping"/>
            </w:r>
            <w:r>
              <w:rPr>
                <w:rFonts w:ascii="1DNRSZwW+SimSun" w:hAnsi="1DNRSZwW+SimSun" w:eastAsia="1DNRSZwW+SimSun"/>
                <w:color w:val="000000"/>
                <w:sz w:val="24"/>
              </w:rPr>
              <w:t>置，提高救助工作效率和精准</w:t>
            </w:r>
            <w:r>
              <w:br w:type="textWrapping"/>
            </w:r>
            <w:r>
              <w:rPr>
                <w:rFonts w:ascii="1DNRSZwW+SimSun" w:hAnsi="1DNRSZwW+SimSun" w:eastAsia="1DNRSZwW+SimSun"/>
                <w:color w:val="000000"/>
                <w:sz w:val="24"/>
              </w:rPr>
              <w:t>度，减轻街道工作负担。</w:t>
            </w:r>
          </w:p>
          <w:p w14:paraId="2A8BF6CA">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2.定期协调解决工作中的难点问题，加强协作配合，形成工作合力。</w:t>
            </w:r>
          </w:p>
          <w:p w14:paraId="5EB7F477">
            <w:pPr>
              <w:widowControl/>
              <w:autoSpaceDE w:val="0"/>
              <w:autoSpaceDN w:val="0"/>
              <w:spacing w:before="0" w:after="0" w:line="292" w:lineRule="exact"/>
              <w:ind w:left="30" w:right="52" w:firstLine="0"/>
              <w:jc w:val="both"/>
            </w:pPr>
            <w:r>
              <w:rPr>
                <w:rFonts w:ascii="1DNRSZwW+SimSun" w:hAnsi="1DNRSZwW+SimSun" w:eastAsia="1DNRSZwW+SimSun"/>
                <w:color w:val="000000"/>
                <w:sz w:val="24"/>
              </w:rPr>
              <w:t>3.发动社区工作者、志愿者等社会力量参与救助服务。</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16478E6">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民生服务</w:t>
            </w:r>
          </w:p>
          <w:p w14:paraId="76AC6AF1">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EC58457"/>
        </w:tc>
      </w:tr>
    </w:tbl>
    <w:p w14:paraId="4F19768A">
      <w:pPr>
        <w:widowControl/>
        <w:autoSpaceDE w:val="0"/>
        <w:autoSpaceDN w:val="0"/>
        <w:spacing w:before="1804" w:after="0" w:line="414" w:lineRule="exact"/>
        <w:ind w:left="0" w:right="10240" w:firstLine="0"/>
        <w:jc w:val="right"/>
      </w:pPr>
      <w:r>
        <w:rPr>
          <w:rFonts w:ascii="宋体" w:hAnsi="宋体" w:eastAsia="宋体"/>
          <w:color w:val="000000"/>
          <w:sz w:val="36"/>
        </w:rPr>
        <w:t>-124-</w:t>
      </w:r>
    </w:p>
    <w:p w14:paraId="15FC7C01">
      <w:pPr>
        <w:sectPr>
          <w:pgSz w:w="23811" w:h="17237"/>
          <w:pgMar w:top="570" w:right="1216" w:bottom="110" w:left="1124" w:header="720" w:footer="720" w:gutter="0"/>
          <w:cols w:equalWidth="0" w:num="1">
            <w:col w:w="21472"/>
          </w:cols>
          <w:docGrid w:linePitch="360" w:charSpace="0"/>
        </w:sectPr>
      </w:pPr>
    </w:p>
    <w:p w14:paraId="731EF78F">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Picture 318"/>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Picture 319"/>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Picture 320"/>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Picture 321"/>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Picture 322"/>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Picture 32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Picture 324"/>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Picture 325"/>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Picture 326"/>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Picture 327"/>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Picture 328"/>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Picture 329"/>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Picture 330"/>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Picture 331"/>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1BB9EE1D">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7844BF1D">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E3CD29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11932D8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EC820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D98FA9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D69A00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BA1B44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D837E2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750A3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EB64FE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5683C9F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CE936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9A894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0F150D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3018B0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F31DD3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D5EB49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2D3BCDA5">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92CE87D">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10</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542763E9">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民生</w:t>
            </w:r>
          </w:p>
          <w:p w14:paraId="7DDCB23F">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0C714CE">
            <w:pPr>
              <w:widowControl/>
              <w:autoSpaceDE w:val="0"/>
              <w:autoSpaceDN w:val="0"/>
              <w:spacing w:before="2880" w:after="0" w:line="388" w:lineRule="exact"/>
              <w:ind w:left="0" w:right="0" w:firstLine="0"/>
              <w:jc w:val="center"/>
            </w:pPr>
            <w:r>
              <w:rPr>
                <w:rFonts w:ascii="1DNRSZwW+SimSun" w:hAnsi="1DNRSZwW+SimSun" w:eastAsia="1DNRSZwW+SimSun"/>
                <w:color w:val="000000"/>
                <w:sz w:val="32"/>
              </w:rPr>
              <w:t>适龄儿童、少年因身体状况需要延缓入学或者休学的批准工作</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EE72888">
            <w:pPr>
              <w:widowControl/>
              <w:autoSpaceDE w:val="0"/>
              <w:autoSpaceDN w:val="0"/>
              <w:spacing w:before="3704" w:after="0" w:line="292" w:lineRule="exact"/>
              <w:ind w:left="28" w:right="0" w:firstLine="0"/>
              <w:jc w:val="left"/>
            </w:pPr>
            <w:r>
              <w:rPr>
                <w:rFonts w:ascii="1DNRSZwW+SimSun" w:hAnsi="1DNRSZwW+SimSun" w:eastAsia="1DNRSZwW+SimSun"/>
                <w:color w:val="000000"/>
                <w:sz w:val="24"/>
              </w:rPr>
              <w:t>1.配合适龄儿童、少年因身体状况需要延缓入学或者休学材料审批</w:t>
            </w:r>
            <w:r>
              <w:br w:type="textWrapping"/>
            </w:r>
            <w:r>
              <w:rPr>
                <w:rFonts w:ascii="1DNRSZwW+SimSun" w:hAnsi="1DNRSZwW+SimSun" w:eastAsia="1DNRSZwW+SimSun"/>
                <w:color w:val="000000"/>
                <w:sz w:val="24"/>
              </w:rPr>
              <w:t>2.协助区教育体育局解答学生家长的疑</w:t>
            </w:r>
            <w:r>
              <w:br w:type="textWrapping"/>
            </w:r>
            <w:r>
              <w:rPr>
                <w:rFonts w:ascii="1DNRSZwW+SimSun" w:hAnsi="1DNRSZwW+SimSun" w:eastAsia="1DNRSZwW+SimSun"/>
                <w:color w:val="000000"/>
                <w:sz w:val="24"/>
              </w:rPr>
              <w:t>问，帮助解决问题</w:t>
            </w:r>
            <w:r>
              <w:br w:type="textWrapping"/>
            </w:r>
            <w:r>
              <w:rPr>
                <w:rFonts w:ascii="1DNRSZwW+SimSun" w:hAnsi="1DNRSZwW+SimSun" w:eastAsia="1DNRSZwW+SimSun"/>
                <w:color w:val="000000"/>
                <w:sz w:val="24"/>
              </w:rPr>
              <w:t>3. 通过应急广播宣传龄儿童、少年延缓入学或休学的相关政策、申请条件和办理流程，提高政策知晓率</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1D9A11">
            <w:pPr>
              <w:widowControl/>
              <w:autoSpaceDE w:val="0"/>
              <w:autoSpaceDN w:val="0"/>
              <w:spacing w:before="1772" w:after="0" w:line="248"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1.《中华人民共和国义务教育法》第五条 各级人民政府及其有关部门应当履行本法规定的各项职责，保障适龄儿童、少年接受义务教育的权利。</w:t>
            </w:r>
          </w:p>
          <w:p w14:paraId="3BEF256C">
            <w:pPr>
              <w:widowControl/>
              <w:autoSpaceDE w:val="0"/>
              <w:autoSpaceDN w:val="0"/>
              <w:spacing w:before="0" w:after="0" w:line="248" w:lineRule="exact"/>
              <w:ind w:left="30" w:right="0" w:firstLine="0"/>
              <w:jc w:val="left"/>
            </w:pPr>
            <w:r>
              <w:rPr>
                <w:rFonts w:ascii="1DNRSZwW+SimSun" w:hAnsi="1DNRSZwW+SimSun" w:eastAsia="1DNRSZwW+SimSun"/>
                <w:color w:val="000000"/>
                <w:sz w:val="20"/>
              </w:rPr>
              <w:t>2.《中华人民共和国学前教育法》第二十一条（村镇体系） 地方人民政府应当加快构建农村学前教育公共服务体系，保证农村学前儿童接受普惠性学前教育。</w:t>
            </w:r>
          </w:p>
          <w:p w14:paraId="60DD300B">
            <w:pPr>
              <w:widowControl/>
              <w:autoSpaceDE w:val="0"/>
              <w:autoSpaceDN w:val="0"/>
              <w:spacing w:before="0" w:after="0" w:line="246" w:lineRule="exact"/>
              <w:ind w:left="30" w:right="0" w:firstLine="0"/>
              <w:jc w:val="left"/>
            </w:pPr>
            <w:r>
              <w:rPr>
                <w:rFonts w:ascii="1DNRSZwW+SimSun" w:hAnsi="1DNRSZwW+SimSun" w:eastAsia="1DNRSZwW+SimSun"/>
                <w:color w:val="000000"/>
                <w:sz w:val="20"/>
              </w:rPr>
              <w:t>3.《中华人民共和国未成年人保护法》第八十三条 各级人民政府应当保障未成年人受教育的权利并采取措施保障留守未成年人、困境未成年人、残疾未成年人接受义务教育。 第八十六条 各级人民政府应当保障具有接受普通教育能力、能适应校园生活的残疾未成年人就近在普通学校、幼儿园接受教育。保障不具有接受普通教育能力的残疾未成年人在特殊教育学校、幼儿园接受学前教育、义务教育和职业教育。各级人民政府应当保障特殊教育学校、幼儿园的办学、办园条件，鼓励和支持社会力量举办特殊教育学校、幼儿园。</w:t>
            </w:r>
          </w:p>
          <w:p w14:paraId="60BEC1CB">
            <w:pPr>
              <w:widowControl/>
              <w:autoSpaceDE w:val="0"/>
              <w:autoSpaceDN w:val="0"/>
              <w:spacing w:before="0" w:after="0" w:line="246" w:lineRule="exact"/>
              <w:ind w:left="30" w:right="0"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《江西省义务教育条例》第六条 乡镇人民政府、街道办事处应当按照规定的职责，做好义务教育的实施工作。第十五条 县级人民政府教育主管部门、乡镇人民政府和街道办事处、学校，应当建立健全控制学生辍学和动员辍学学生复学机制，共同做好适龄儿童、少年入学和辍学学生复学工作。 居（村）民委员会、学校、教师发现未入学的适龄儿童、少年或者辍学学生的，应当及时向县级人民政府教育主管部门或者乡镇人民政府、街道办事处报告，并协助做好适龄儿童、少年入学或者复学工作。适龄儿童、少年辍学的，其父母或者其他法定监护人应当配合学校，督促其复学。</w:t>
            </w:r>
          </w:p>
          <w:p w14:paraId="26B44259">
            <w:pPr>
              <w:widowControl/>
              <w:autoSpaceDE w:val="0"/>
              <w:autoSpaceDN w:val="0"/>
              <w:spacing w:before="0" w:after="0" w:line="248" w:lineRule="exact"/>
              <w:ind w:left="30" w:right="144"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1.《江西省人民政府关于调整赋予乡镇（街道）县级审批服务执法权限和经济发达镇县级经济社会管理权限指导目录的通知》(赣府发〔2021〕23号)</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EAB3A4B">
            <w:pPr>
              <w:widowControl/>
              <w:autoSpaceDE w:val="0"/>
              <w:autoSpaceDN w:val="0"/>
              <w:spacing w:before="5020" w:after="0" w:line="292" w:lineRule="exact"/>
              <w:ind w:left="28" w:right="14" w:firstLine="0"/>
              <w:jc w:val="both"/>
            </w:pPr>
            <w:r>
              <w:rPr>
                <w:rFonts w:ascii="1DNRSZwW+SimSun" w:hAnsi="1DNRSZwW+SimSun" w:eastAsia="1DNRSZwW+SimSun"/>
                <w:color w:val="000000"/>
                <w:sz w:val="24"/>
              </w:rPr>
              <w:t>区教育体育局、区卫生健康委员会等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A9DCBF">
            <w:pPr>
              <w:widowControl/>
              <w:autoSpaceDE w:val="0"/>
              <w:autoSpaceDN w:val="0"/>
              <w:spacing w:before="3704" w:after="0" w:line="292" w:lineRule="exact"/>
              <w:ind w:left="30" w:right="0" w:firstLine="0"/>
              <w:jc w:val="left"/>
            </w:pPr>
            <w:r>
              <w:rPr>
                <w:rFonts w:ascii="1DNRSZwW+SimSun" w:hAnsi="1DNRSZwW+SimSun" w:eastAsia="1DNRSZwW+SimSun"/>
                <w:color w:val="000000"/>
                <w:sz w:val="24"/>
              </w:rPr>
              <w:t xml:space="preserve">区教育体育局： </w:t>
            </w:r>
            <w:r>
              <w:br w:type="textWrapping"/>
            </w:r>
            <w:r>
              <w:rPr>
                <w:rFonts w:ascii="1DNRSZwW+SimSun" w:hAnsi="1DNRSZwW+SimSun" w:eastAsia="1DNRSZwW+SimSun"/>
                <w:color w:val="000000"/>
                <w:sz w:val="24"/>
              </w:rPr>
              <w:t>1.审核家长提交的申请材料，包括区级及以上医疗机构证明、申请书等，判断材料完整性与真实性。</w:t>
            </w:r>
          </w:p>
          <w:p w14:paraId="033C2C3F">
            <w:pPr>
              <w:widowControl/>
              <w:autoSpaceDE w:val="0"/>
              <w:autoSpaceDN w:val="0"/>
              <w:spacing w:before="4" w:after="0" w:line="290" w:lineRule="exact"/>
              <w:ind w:left="30" w:right="0" w:firstLine="0"/>
              <w:jc w:val="left"/>
            </w:pPr>
            <w:r>
              <w:rPr>
                <w:rFonts w:ascii="1DNRSZwW+SimSun" w:hAnsi="1DNRSZwW+SimSun" w:eastAsia="1DNRSZwW+SimSun"/>
                <w:color w:val="000000"/>
                <w:sz w:val="24"/>
              </w:rPr>
              <w:t>2.对符合条件的申请予以批准，对不符合的说明原因。</w:t>
            </w:r>
          </w:p>
          <w:p w14:paraId="1966DBB3">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区卫生健康委员会： </w:t>
            </w:r>
            <w:r>
              <w:br w:type="textWrapping"/>
            </w:r>
            <w:r>
              <w:rPr>
                <w:rFonts w:ascii="1DNRSZwW+SimSun" w:hAnsi="1DNRSZwW+SimSun" w:eastAsia="1DNRSZwW+SimSun"/>
                <w:color w:val="000000"/>
                <w:sz w:val="24"/>
              </w:rPr>
              <w:t>1.指导区级及以上医疗机构规范开具儿童、少年身体状况诊断证明。</w:t>
            </w:r>
          </w:p>
          <w:p w14:paraId="16DE6237">
            <w:pPr>
              <w:widowControl/>
              <w:autoSpaceDE w:val="0"/>
              <w:autoSpaceDN w:val="0"/>
              <w:spacing w:before="0" w:after="0" w:line="294" w:lineRule="exact"/>
              <w:ind w:left="30" w:right="0" w:firstLine="0"/>
              <w:jc w:val="left"/>
            </w:pPr>
            <w:r>
              <w:rPr>
                <w:rFonts w:ascii="1DNRSZwW+SimSun" w:hAnsi="1DNRSZwW+SimSun" w:eastAsia="1DNRSZwW+SimSun"/>
                <w:color w:val="000000"/>
                <w:sz w:val="24"/>
              </w:rPr>
              <w:t>2.监督医疗机构按规定出具病情说明，避免虚假证明流出。</w:t>
            </w:r>
          </w:p>
          <w:p w14:paraId="720A68CC">
            <w:pPr>
              <w:widowControl/>
              <w:autoSpaceDE w:val="0"/>
              <w:autoSpaceDN w:val="0"/>
              <w:spacing w:before="0" w:after="0" w:line="292" w:lineRule="exact"/>
              <w:ind w:left="30" w:right="0" w:firstLine="0"/>
              <w:jc w:val="left"/>
            </w:pPr>
            <w:r>
              <w:rPr>
                <w:rFonts w:ascii="1DNRSZwW+SimSun" w:hAnsi="1DNRSZwW+SimSun" w:eastAsia="1DNRSZwW+SimSun"/>
                <w:color w:val="000000"/>
                <w:sz w:val="24"/>
              </w:rPr>
              <w:t>3.配合教育局，在必要时对存疑的诊断证明进行专业解读或复核。</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E26513">
            <w:pPr>
              <w:widowControl/>
              <w:autoSpaceDE w:val="0"/>
              <w:autoSpaceDN w:val="0"/>
              <w:spacing w:before="5022" w:after="0" w:line="290" w:lineRule="exact"/>
              <w:ind w:left="30" w:right="144" w:firstLine="0"/>
              <w:jc w:val="left"/>
            </w:pPr>
            <w:r>
              <w:rPr>
                <w:rFonts w:ascii="1DNRSZwW+SimSun" w:hAnsi="1DNRSZwW+SimSun" w:eastAsia="1DNRSZwW+SimSun"/>
                <w:color w:val="000000"/>
                <w:sz w:val="24"/>
              </w:rPr>
              <w:t>1.加强义务教育政策宣传。</w:t>
            </w:r>
          </w:p>
          <w:p w14:paraId="26B1EC10">
            <w:pPr>
              <w:widowControl/>
              <w:autoSpaceDE w:val="0"/>
              <w:autoSpaceDN w:val="0"/>
              <w:spacing w:before="0" w:after="0" w:line="294" w:lineRule="exact"/>
              <w:ind w:left="30" w:right="144" w:firstLine="0"/>
              <w:jc w:val="left"/>
            </w:pPr>
            <w:r>
              <w:rPr>
                <w:rFonts w:ascii="1DNRSZwW+SimSun" w:hAnsi="1DNRSZwW+SimSun" w:eastAsia="1DNRSZwW+SimSun"/>
                <w:color w:val="000000"/>
                <w:sz w:val="24"/>
              </w:rPr>
              <w:t>2.对申请资料进行初步核实并上报。</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24C7E9B">
            <w:pPr>
              <w:widowControl/>
              <w:autoSpaceDE w:val="0"/>
              <w:autoSpaceDN w:val="0"/>
              <w:spacing w:before="4434" w:after="0" w:line="292" w:lineRule="exact"/>
              <w:ind w:left="30" w:right="52" w:firstLine="0"/>
              <w:jc w:val="both"/>
            </w:pPr>
            <w:r>
              <w:rPr>
                <w:rFonts w:ascii="1DNRSZwW+SimSun" w:hAnsi="1DNRSZwW+SimSun" w:eastAsia="1DNRSZwW+SimSun"/>
                <w:color w:val="000000"/>
                <w:sz w:val="24"/>
              </w:rPr>
              <w:t>1.组织工作人员参加业务培训，提升工作人员专业素养。</w:t>
            </w:r>
          </w:p>
          <w:p w14:paraId="7D3947D1">
            <w:pPr>
              <w:widowControl/>
              <w:autoSpaceDE w:val="0"/>
              <w:autoSpaceDN w:val="0"/>
              <w:spacing w:before="0" w:after="0" w:line="292" w:lineRule="exact"/>
              <w:ind w:left="30" w:right="52" w:firstLine="0"/>
              <w:jc w:val="both"/>
            </w:pPr>
            <w:r>
              <w:rPr>
                <w:rFonts w:ascii="1DNRSZwW+SimSun" w:hAnsi="1DNRSZwW+SimSun" w:eastAsia="1DNRSZwW+SimSun"/>
                <w:color w:val="000000"/>
                <w:sz w:val="24"/>
              </w:rPr>
              <w:t>2.组织专业人员下沉指导，帮助街道解决难点问题。</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0F4351D">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民生服务</w:t>
            </w:r>
          </w:p>
          <w:p w14:paraId="3E18FA45">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C3FABA2"/>
        </w:tc>
      </w:tr>
    </w:tbl>
    <w:p w14:paraId="2F26AAC1">
      <w:pPr>
        <w:widowControl/>
        <w:autoSpaceDE w:val="0"/>
        <w:autoSpaceDN w:val="0"/>
        <w:spacing w:before="1804" w:after="0" w:line="414" w:lineRule="exact"/>
        <w:ind w:left="0" w:right="10240" w:firstLine="0"/>
        <w:jc w:val="right"/>
      </w:pPr>
      <w:r>
        <w:rPr>
          <w:rFonts w:ascii="宋体" w:hAnsi="宋体" w:eastAsia="宋体"/>
          <w:color w:val="000000"/>
          <w:sz w:val="36"/>
        </w:rPr>
        <w:t>-125-</w:t>
      </w:r>
    </w:p>
    <w:p w14:paraId="4C5DFEFC">
      <w:pPr>
        <w:sectPr>
          <w:pgSz w:w="23811" w:h="17237"/>
          <w:pgMar w:top="570" w:right="1216" w:bottom="110" w:left="1124" w:header="720" w:footer="720" w:gutter="0"/>
          <w:cols w:equalWidth="0" w:num="1">
            <w:col w:w="21472"/>
          </w:cols>
          <w:docGrid w:linePitch="360" w:charSpace="0"/>
        </w:sectPr>
      </w:pPr>
    </w:p>
    <w:p w14:paraId="21E84383">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Picture 332"/>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Picture 333"/>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Picture 334"/>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icture 335"/>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Picture 336"/>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Picture 33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Picture 338"/>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Picture 339"/>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Picture 340"/>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Picture 341"/>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Picture 343"/>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Picture 344"/>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Picture 345"/>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2D22CB6D">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0B14B52D">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2E9D07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2349ED3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A33E00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FEC424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C29F51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5D3FB4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6519E9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AC99B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1C27F5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535853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5D2A4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EC998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4C54BB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529029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666879E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3B8704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58D51A3">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8FCF610">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11</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00E92FE">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民生</w:t>
            </w:r>
          </w:p>
          <w:p w14:paraId="5F6D229F">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2CCEE0C">
            <w:pPr>
              <w:widowControl/>
              <w:autoSpaceDE w:val="0"/>
              <w:autoSpaceDN w:val="0"/>
              <w:spacing w:before="3656" w:after="0" w:line="388" w:lineRule="exact"/>
              <w:ind w:left="0" w:right="0" w:firstLine="0"/>
              <w:jc w:val="center"/>
            </w:pPr>
            <w:r>
              <w:rPr>
                <w:rFonts w:ascii="1DNRSZwW+SimSun" w:hAnsi="1DNRSZwW+SimSun" w:eastAsia="1DNRSZwW+SimSun"/>
                <w:color w:val="000000"/>
                <w:sz w:val="32"/>
              </w:rPr>
              <w:t>民办幼儿园及校外培训机构、托管机构监管</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757962C">
            <w:pPr>
              <w:widowControl/>
              <w:autoSpaceDE w:val="0"/>
              <w:autoSpaceDN w:val="0"/>
              <w:spacing w:before="3268" w:after="0" w:line="292" w:lineRule="exact"/>
              <w:ind w:left="28" w:right="0" w:firstLine="0"/>
              <w:jc w:val="left"/>
            </w:pPr>
            <w:r>
              <w:rPr>
                <w:rFonts w:ascii="1DNRSZwW+SimSun" w:hAnsi="1DNRSZwW+SimSun" w:eastAsia="1DNRSZwW+SimSun"/>
                <w:color w:val="000000"/>
                <w:sz w:val="24"/>
              </w:rPr>
              <w:t>1.摸排民办幼儿园及校外培训机构是否有办园许可证和消防设施完善情况</w:t>
            </w:r>
            <w:r>
              <w:br w:type="textWrapping"/>
            </w:r>
            <w:r>
              <w:rPr>
                <w:rFonts w:ascii="1DNRSZwW+SimSun" w:hAnsi="1DNRSZwW+SimSun" w:eastAsia="1DNRSZwW+SimSun"/>
                <w:color w:val="000000"/>
                <w:sz w:val="24"/>
              </w:rPr>
              <w:t>2.核实针对校外教育机构的投诉举报</w:t>
            </w:r>
            <w:r>
              <w:br w:type="textWrapping"/>
            </w:r>
            <w:r>
              <w:rPr>
                <w:rFonts w:ascii="1DNRSZwW+SimSun" w:hAnsi="1DNRSZwW+SimSun" w:eastAsia="1DNRSZwW+SimSun"/>
                <w:color w:val="000000"/>
                <w:sz w:val="24"/>
              </w:rPr>
              <w:t>3.加大对辖区内民办幼儿园及校外培训机构、托管机构的巡</w:t>
            </w:r>
            <w:r>
              <w:br w:type="textWrapping"/>
            </w:r>
            <w:r>
              <w:rPr>
                <w:rFonts w:ascii="1DNRSZwW+SimSun" w:hAnsi="1DNRSZwW+SimSun" w:eastAsia="1DNRSZwW+SimSun"/>
                <w:color w:val="000000"/>
                <w:sz w:val="24"/>
              </w:rPr>
              <w:t>查，发现问题及时上报给区教育体育局</w:t>
            </w:r>
            <w:r>
              <w:br w:type="textWrapping"/>
            </w:r>
            <w:r>
              <w:rPr>
                <w:rFonts w:ascii="1DNRSZwW+SimSun" w:hAnsi="1DNRSZwW+SimSun" w:eastAsia="1DNRSZwW+SimSun"/>
                <w:color w:val="000000"/>
                <w:sz w:val="24"/>
              </w:rPr>
              <w:t>4.配合相关部门及时处理对三类校外机构的投诉举报问题</w:t>
            </w:r>
            <w:r>
              <w:br w:type="textWrapping"/>
            </w:r>
            <w:r>
              <w:rPr>
                <w:rFonts w:ascii="1DNRSZwW+SimSun" w:hAnsi="1DNRSZwW+SimSun" w:eastAsia="1DNRSZwW+SimSun"/>
                <w:color w:val="000000"/>
                <w:sz w:val="24"/>
              </w:rPr>
              <w:t>5.问题整改到位前，加大巡查力度</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6456B2D">
            <w:pPr>
              <w:widowControl/>
              <w:autoSpaceDE w:val="0"/>
              <w:autoSpaceDN w:val="0"/>
              <w:spacing w:before="1774" w:after="0" w:line="246"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1.《中华人民共和国教育法》第七十五条  违反国家有关规定，举办学校或者其他教育机构的，由教育行政部门或者其他有关行政部门予以撤销。有违法所得的，没收违法所得。对直接负责的主管人员和其他直接责任人员，依法给予处分。第七十六条 学校或者其他教育机构违反国家有关规定招收学生的，由教育行政部门或者其他有关行政部门责令退回招收的学生，退还所收费用。对学校、其他教育机构给予警告，可以处违法所得五倍以下罚款。情节严重的，责令停止相关招生资格一年以上三年以下，直至撤销招生资格、吊销办学许可证。对直接负责的主管人员和其他直接责任人员，依法给予处分。构成犯罪的，依法追究刑事责任。</w:t>
            </w:r>
          </w:p>
          <w:p w14:paraId="5147A162">
            <w:pPr>
              <w:widowControl/>
              <w:autoSpaceDE w:val="0"/>
              <w:autoSpaceDN w:val="0"/>
              <w:spacing w:before="0" w:after="0" w:line="248" w:lineRule="exact"/>
              <w:ind w:left="30" w:right="0" w:firstLine="0"/>
              <w:jc w:val="left"/>
            </w:pPr>
            <w:r>
              <w:rPr>
                <w:rFonts w:ascii="1DNRSZwW+SimSun" w:hAnsi="1DNRSZwW+SimSun" w:eastAsia="1DNRSZwW+SimSun"/>
                <w:color w:val="000000"/>
                <w:sz w:val="20"/>
              </w:rPr>
              <w:t>2.《中华人民共和国民办教育促进法》第四十条 教育行政部门及有关部门应当对民办学校的教育教学工作、教师培训工作进行指导。</w:t>
            </w:r>
          </w:p>
          <w:p w14:paraId="7AA34F53">
            <w:pPr>
              <w:widowControl/>
              <w:autoSpaceDE w:val="0"/>
              <w:autoSpaceDN w:val="0"/>
              <w:spacing w:before="0" w:after="0" w:line="246"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《幼儿园管理条例》第六条  幼儿园的管理实行地方负责、分级管理和各有关部门分工负责的原则。国家教育委员会（今教育部）主管全国的幼儿园管理工作。地方各级人民政府的教育行政部门，主管本行政辖区内的幼儿园管理工作。</w:t>
            </w:r>
          </w:p>
          <w:p w14:paraId="0166D0B4">
            <w:pPr>
              <w:widowControl/>
              <w:autoSpaceDE w:val="0"/>
              <w:autoSpaceDN w:val="0"/>
              <w:spacing w:before="2" w:after="0" w:line="246" w:lineRule="exact"/>
              <w:ind w:left="30" w:right="144"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教育部办公厅等十二部门关于进一步加强学科类隐形变异培训防范治理工作的意见》（教监管厅函〔2022〕15号）二、4.加强对重点场所和重点网站的防控。充分发挥社区（村）的综合管理功能，将学科类隐形变异培训防范治理纳入社区街道网格化综合治理体系，减少违规培训发生。构建街道（乡镇）、社区（村）动态排查机制，建立包保责任制，防止隐匿在群众楼、酒店、咖啡厅等场所开展违规培训。强化房屋产权人、受委托管理单位的管理责任，明确不得将房屋租借给无资质机构或个人开展校外培训，并依托楼长开展网格巡查，防范在商务楼宇和出租房屋发生违规培训。</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768109">
            <w:pPr>
              <w:widowControl/>
              <w:autoSpaceDE w:val="0"/>
              <w:autoSpaceDN w:val="0"/>
              <w:spacing w:before="3850" w:after="0" w:line="292" w:lineRule="exact"/>
              <w:ind w:left="28" w:right="14" w:firstLine="0"/>
              <w:jc w:val="both"/>
            </w:pPr>
            <w:r>
              <w:rPr>
                <w:rFonts w:ascii="1DNRSZwW+SimSun" w:hAnsi="1DNRSZwW+SimSun" w:eastAsia="1DNRSZwW+SimSun"/>
                <w:color w:val="000000"/>
                <w:sz w:val="24"/>
              </w:rPr>
              <w:t>区教育体育局、区民政局、区市场监督管理局、市公安局珠山分局、区应急管理局、区消防救援大队等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AAF032">
            <w:pPr>
              <w:widowControl/>
              <w:autoSpaceDE w:val="0"/>
              <w:autoSpaceDN w:val="0"/>
              <w:spacing w:before="54" w:after="0" w:line="294" w:lineRule="exact"/>
              <w:ind w:left="30" w:right="0" w:firstLine="0"/>
              <w:jc w:val="left"/>
            </w:pPr>
            <w:r>
              <w:rPr>
                <w:rFonts w:ascii="1DNRSZwW+SimSun" w:hAnsi="1DNRSZwW+SimSun" w:eastAsia="1DNRSZwW+SimSun"/>
                <w:color w:val="000000"/>
                <w:sz w:val="24"/>
              </w:rPr>
              <w:t>区教育体育局：</w:t>
            </w:r>
            <w:r>
              <w:br w:type="textWrapping"/>
            </w:r>
            <w:r>
              <w:rPr>
                <w:rFonts w:ascii="1DNRSZwW+SimSun" w:hAnsi="1DNRSZwW+SimSun" w:eastAsia="1DNRSZwW+SimSun"/>
                <w:color w:val="000000"/>
                <w:sz w:val="24"/>
              </w:rPr>
              <w:t>1.负责民办幼儿园、校外培训机构、托管机构的办学资质审批与年检。</w:t>
            </w:r>
          </w:p>
          <w:p w14:paraId="3CDEAB06">
            <w:pPr>
              <w:widowControl/>
              <w:autoSpaceDE w:val="0"/>
              <w:autoSpaceDN w:val="0"/>
              <w:spacing w:before="0" w:after="0" w:line="292" w:lineRule="exact"/>
              <w:ind w:left="30" w:right="0" w:firstLine="0"/>
              <w:jc w:val="left"/>
            </w:pPr>
            <w:r>
              <w:rPr>
                <w:rFonts w:ascii="1DNRSZwW+SimSun" w:hAnsi="1DNRSZwW+SimSun" w:eastAsia="1DNRSZwW+SimSun"/>
                <w:color w:val="000000"/>
                <w:sz w:val="24"/>
              </w:rPr>
              <w:t>2.加强校外学科类培训机构日常监管，及时发现并处理违法违规培训行为。3.处理教育相关投诉和纠纷。</w:t>
            </w:r>
          </w:p>
          <w:p w14:paraId="7B96C73E">
            <w:pPr>
              <w:widowControl/>
              <w:autoSpaceDE w:val="0"/>
              <w:autoSpaceDN w:val="0"/>
              <w:spacing w:before="0" w:after="0" w:line="290" w:lineRule="exact"/>
              <w:ind w:left="30" w:right="0" w:firstLine="0"/>
              <w:jc w:val="left"/>
            </w:pPr>
            <w:r>
              <w:rPr>
                <w:rFonts w:ascii="1DNRSZwW+SimSun" w:hAnsi="1DNRSZwW+SimSun" w:eastAsia="1DNRSZwW+SimSun"/>
                <w:color w:val="000000"/>
                <w:sz w:val="24"/>
              </w:rPr>
              <w:t>4.指导和监督民办幼儿园、校外培训机构、托管机构的安全生产工作。</w:t>
            </w:r>
          </w:p>
          <w:p w14:paraId="2404A1DE">
            <w:pPr>
              <w:widowControl/>
              <w:autoSpaceDE w:val="0"/>
              <w:autoSpaceDN w:val="0"/>
              <w:spacing w:before="54" w:after="0" w:line="240" w:lineRule="exact"/>
              <w:ind w:left="30" w:right="0" w:firstLine="0"/>
              <w:jc w:val="left"/>
            </w:pPr>
            <w:r>
              <w:rPr>
                <w:rFonts w:ascii="1DNRSZwW+SimSun" w:hAnsi="1DNRSZwW+SimSun" w:eastAsia="1DNRSZwW+SimSun"/>
                <w:color w:val="000000"/>
                <w:sz w:val="24"/>
              </w:rPr>
              <w:t>5.组织开展安全培训和应急演练。</w:t>
            </w:r>
          </w:p>
          <w:p w14:paraId="4DC9CD7B">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区民政局：</w:t>
            </w:r>
            <w:r>
              <w:br w:type="textWrapping"/>
            </w:r>
            <w:r>
              <w:rPr>
                <w:rFonts w:ascii="1DNRSZwW+SimSun" w:hAnsi="1DNRSZwW+SimSun" w:eastAsia="1DNRSZwW+SimSun"/>
                <w:color w:val="000000"/>
                <w:sz w:val="24"/>
              </w:rPr>
              <w:t>1.对非营利性校外教育培训机构进行登记注册，并加强对其日常活动的监管。</w:t>
            </w:r>
          </w:p>
          <w:p w14:paraId="50AD2541">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区市场监督管理局：</w:t>
            </w:r>
            <w:r>
              <w:br w:type="textWrapping"/>
            </w:r>
            <w:r>
              <w:rPr>
                <w:rFonts w:ascii="1DNRSZwW+SimSun" w:hAnsi="1DNRSZwW+SimSun" w:eastAsia="1DNRSZwW+SimSun"/>
                <w:color w:val="000000"/>
                <w:sz w:val="24"/>
              </w:rPr>
              <w:t>1.负责民办幼儿园、校外培训机构、托管机构的营业执照登记注册。</w:t>
            </w:r>
          </w:p>
          <w:p w14:paraId="2ADA854A">
            <w:pPr>
              <w:widowControl/>
              <w:autoSpaceDE w:val="0"/>
              <w:autoSpaceDN w:val="0"/>
              <w:spacing w:before="50" w:after="0" w:line="240" w:lineRule="exact"/>
              <w:ind w:left="30" w:right="0" w:firstLine="0"/>
              <w:jc w:val="left"/>
            </w:pPr>
            <w:r>
              <w:rPr>
                <w:rFonts w:ascii="1DNRSZwW+SimSun" w:hAnsi="1DNRSZwW+SimSun" w:eastAsia="1DNRSZwW+SimSun"/>
                <w:color w:val="000000"/>
                <w:sz w:val="24"/>
              </w:rPr>
              <w:t>2.监管收费行为，查处价格违法。</w:t>
            </w:r>
          </w:p>
          <w:p w14:paraId="707ECF0D">
            <w:pPr>
              <w:widowControl/>
              <w:autoSpaceDE w:val="0"/>
              <w:autoSpaceDN w:val="0"/>
              <w:spacing w:before="0" w:after="0" w:line="294" w:lineRule="exact"/>
              <w:ind w:left="30" w:right="0" w:firstLine="0"/>
              <w:jc w:val="left"/>
            </w:pPr>
            <w:r>
              <w:rPr>
                <w:rFonts w:ascii="1DNRSZwW+SimSun" w:hAnsi="1DNRSZwW+SimSun" w:eastAsia="1DNRSZwW+SimSun"/>
                <w:color w:val="000000"/>
                <w:sz w:val="24"/>
              </w:rPr>
              <w:t>3.监督食品经营许可及食品安全状况。4.检查广告宣传内容，打击虚假宣传。</w:t>
            </w:r>
          </w:p>
          <w:p w14:paraId="64877F64">
            <w:pPr>
              <w:widowControl/>
              <w:autoSpaceDE w:val="0"/>
              <w:autoSpaceDN w:val="0"/>
              <w:spacing w:before="0"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1.维护民办幼儿园、校外培训机构、托管机构周边治安秩序。</w:t>
            </w:r>
          </w:p>
          <w:p w14:paraId="05745168">
            <w:pPr>
              <w:widowControl/>
              <w:autoSpaceDE w:val="0"/>
              <w:autoSpaceDN w:val="0"/>
              <w:spacing w:before="0" w:after="0" w:line="290" w:lineRule="exact"/>
              <w:ind w:left="30" w:right="0" w:firstLine="0"/>
              <w:jc w:val="left"/>
            </w:pPr>
            <w:r>
              <w:rPr>
                <w:rFonts w:ascii="1DNRSZwW+SimSun" w:hAnsi="1DNRSZwW+SimSun" w:eastAsia="1DNRSZwW+SimSun"/>
                <w:color w:val="000000"/>
                <w:sz w:val="24"/>
              </w:rPr>
              <w:t>2.检查内部安全防范设施和安保制度落实情况。</w:t>
            </w:r>
          </w:p>
          <w:p w14:paraId="2CDFA618">
            <w:pPr>
              <w:widowControl/>
              <w:autoSpaceDE w:val="0"/>
              <w:autoSpaceDN w:val="0"/>
              <w:spacing w:before="4" w:after="0" w:line="290" w:lineRule="exact"/>
              <w:ind w:left="30" w:right="0" w:firstLine="0"/>
              <w:jc w:val="left"/>
            </w:pPr>
            <w:r>
              <w:rPr>
                <w:rFonts w:ascii="1DNRSZwW+SimSun" w:hAnsi="1DNRSZwW+SimSun" w:eastAsia="1DNRSZwW+SimSun"/>
                <w:color w:val="000000"/>
                <w:sz w:val="24"/>
              </w:rPr>
              <w:t>3.打击涉及这些机构的违法犯罪活动，保障师生安全。</w:t>
            </w:r>
          </w:p>
          <w:p w14:paraId="57F6E431">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区应急管理局：</w:t>
            </w:r>
            <w:r>
              <w:br w:type="textWrapping"/>
            </w:r>
            <w:r>
              <w:rPr>
                <w:rFonts w:ascii="1DNRSZwW+SimSun" w:hAnsi="1DNRSZwW+SimSun" w:eastAsia="1DNRSZwW+SimSun"/>
                <w:color w:val="000000"/>
                <w:sz w:val="24"/>
              </w:rPr>
              <w:t>1.参与处理安全事故，进行事故调查和责任追究。</w:t>
            </w:r>
          </w:p>
          <w:p w14:paraId="76A51C74">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区消防救援大队：</w:t>
            </w:r>
            <w:r>
              <w:br w:type="textWrapping"/>
            </w:r>
            <w:r>
              <w:rPr>
                <w:rFonts w:ascii="1DNRSZwW+SimSun" w:hAnsi="1DNRSZwW+SimSun" w:eastAsia="1DNRSZwW+SimSun"/>
                <w:color w:val="000000"/>
                <w:sz w:val="24"/>
              </w:rPr>
              <w:t>1.负责对民办幼儿园、校外培训机构、托管机构进行消防审批及消防监督。2.组织开展消防安全培训及演练，加强消防知识宣传及指导。</w:t>
            </w:r>
          </w:p>
          <w:p w14:paraId="1B0CE1B7">
            <w:pPr>
              <w:widowControl/>
              <w:autoSpaceDE w:val="0"/>
              <w:autoSpaceDN w:val="0"/>
              <w:spacing w:before="0" w:after="0" w:line="292" w:lineRule="exact"/>
              <w:ind w:left="30" w:right="0" w:firstLine="0"/>
              <w:jc w:val="left"/>
            </w:pPr>
            <w:r>
              <w:rPr>
                <w:rFonts w:ascii="1DNRSZwW+SimSun" w:hAnsi="1DNRSZwW+SimSun" w:eastAsia="1DNRSZwW+SimSun"/>
                <w:color w:val="000000"/>
                <w:sz w:val="24"/>
              </w:rPr>
              <w:t>3.对未通过消防审批擅自营业的机构进行联合执法。</w:t>
            </w:r>
          </w:p>
          <w:p w14:paraId="2FD0674E">
            <w:pPr>
              <w:widowControl/>
              <w:autoSpaceDE w:val="0"/>
              <w:autoSpaceDN w:val="0"/>
              <w:spacing w:before="4" w:after="0" w:line="290" w:lineRule="exact"/>
              <w:ind w:left="30" w:right="0" w:firstLine="0"/>
              <w:jc w:val="left"/>
            </w:pPr>
            <w:r>
              <w:rPr>
                <w:rFonts w:ascii="1DNRSZwW+SimSun" w:hAnsi="1DNRSZwW+SimSun" w:eastAsia="1DNRSZwW+SimSun"/>
                <w:color w:val="000000"/>
                <w:sz w:val="24"/>
              </w:rPr>
              <w:t>4.参与处理消防安全事故，进行事故调查和责任追究。</w:t>
            </w:r>
          </w:p>
          <w:p w14:paraId="7EDC8B82">
            <w:pPr>
              <w:widowControl/>
              <w:autoSpaceDE w:val="0"/>
              <w:autoSpaceDN w:val="0"/>
              <w:spacing w:before="52"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003A64">
            <w:pPr>
              <w:widowControl/>
              <w:autoSpaceDE w:val="0"/>
              <w:autoSpaceDN w:val="0"/>
              <w:spacing w:before="3558" w:after="0" w:line="292" w:lineRule="exact"/>
              <w:ind w:left="30" w:right="144" w:firstLine="0"/>
              <w:jc w:val="left"/>
            </w:pPr>
            <w:r>
              <w:rPr>
                <w:rFonts w:ascii="1DNRSZwW+SimSun" w:hAnsi="1DNRSZwW+SimSun" w:eastAsia="1DNRSZwW+SimSun"/>
                <w:color w:val="000000"/>
                <w:sz w:val="24"/>
              </w:rPr>
              <w:t>1.针对民办幼儿园、校外培训机构、托管机构的办学行为、安全状况等方面，开展日常巡查，发现问题及时劝导制止，并上报给相关部门。</w:t>
            </w:r>
          </w:p>
          <w:p w14:paraId="32EBF190">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2.配合相关部门及时核实针对民办幼儿园、校外培训机构、托管机构的投诉举报，协助相关部门调解纠纷。</w:t>
            </w:r>
          </w:p>
          <w:p w14:paraId="7BBFD2CA">
            <w:pPr>
              <w:widowControl/>
              <w:autoSpaceDE w:val="0"/>
              <w:autoSpaceDN w:val="0"/>
              <w:spacing w:before="0" w:after="0" w:line="292" w:lineRule="exact"/>
              <w:ind w:left="30" w:right="144" w:firstLine="0"/>
              <w:jc w:val="left"/>
            </w:pPr>
            <w:r>
              <w:rPr>
                <w:rFonts w:ascii="1DNRSZwW+SimSun" w:hAnsi="1DNRSZwW+SimSun" w:eastAsia="1DNRSZwW+SimSun"/>
                <w:color w:val="000000"/>
                <w:sz w:val="24"/>
              </w:rPr>
              <w:t>3.问题整改到位前，加大巡查力度。</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573F85ED">
            <w:pPr>
              <w:widowControl/>
              <w:autoSpaceDE w:val="0"/>
              <w:autoSpaceDN w:val="0"/>
              <w:spacing w:before="3558" w:after="0" w:line="292" w:lineRule="exact"/>
              <w:ind w:left="30" w:right="0" w:firstLine="0"/>
              <w:jc w:val="left"/>
            </w:pPr>
            <w:r>
              <w:rPr>
                <w:rFonts w:ascii="1DNRSZwW+SimSun" w:hAnsi="1DNRSZwW+SimSun" w:eastAsia="1DNRSZwW+SimSun"/>
                <w:color w:val="000000"/>
                <w:sz w:val="24"/>
              </w:rPr>
              <w:t>1.加强经费保</w:t>
            </w:r>
            <w:r>
              <w:br w:type="textWrapping"/>
            </w:r>
            <w:r>
              <w:rPr>
                <w:rFonts w:ascii="1DNRSZwW+SimSun" w:hAnsi="1DNRSZwW+SimSun" w:eastAsia="1DNRSZwW+SimSun"/>
                <w:color w:val="000000"/>
                <w:sz w:val="24"/>
              </w:rPr>
              <w:t>障，配备必要的监管物资装备。2.组织工作人员参加业务培训，提升工作人员专业素养。</w:t>
            </w:r>
          </w:p>
          <w:p w14:paraId="2F0C7BAC">
            <w:pPr>
              <w:widowControl/>
              <w:autoSpaceDE w:val="0"/>
              <w:autoSpaceDN w:val="0"/>
              <w:spacing w:before="0" w:after="0" w:line="292" w:lineRule="exact"/>
              <w:ind w:left="30" w:right="52" w:firstLine="0"/>
              <w:jc w:val="both"/>
            </w:pPr>
            <w:r>
              <w:rPr>
                <w:rFonts w:ascii="1DNRSZwW+SimSun" w:hAnsi="1DNRSZwW+SimSun" w:eastAsia="1DNRSZwW+SimSun"/>
                <w:color w:val="000000"/>
                <w:sz w:val="24"/>
              </w:rPr>
              <w:t>3.利用大数据分析技术，对民办教育与托管机构运营状况进行风险评估，提高街道监管效率和精准度。</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54A8A7B">
            <w:pPr>
              <w:widowControl/>
              <w:autoSpaceDE w:val="0"/>
              <w:autoSpaceDN w:val="0"/>
              <w:spacing w:before="4726" w:after="0" w:line="292" w:lineRule="exact"/>
              <w:ind w:left="0" w:right="0" w:firstLine="0"/>
              <w:jc w:val="center"/>
            </w:pPr>
            <w:r>
              <w:rPr>
                <w:rFonts w:ascii="1DNRSZwW+SimSun" w:hAnsi="1DNRSZwW+SimSun" w:eastAsia="1DNRSZwW+SimSun"/>
                <w:color w:val="000000"/>
                <w:sz w:val="24"/>
              </w:rPr>
              <w:t>经济发展办公室、民生服务办公室、平安法治办公室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77117D3"/>
        </w:tc>
      </w:tr>
    </w:tbl>
    <w:p w14:paraId="73B1221B">
      <w:pPr>
        <w:widowControl/>
        <w:autoSpaceDE w:val="0"/>
        <w:autoSpaceDN w:val="0"/>
        <w:spacing w:before="1804" w:after="0" w:line="414" w:lineRule="exact"/>
        <w:ind w:left="0" w:right="10240" w:firstLine="0"/>
        <w:jc w:val="right"/>
      </w:pPr>
      <w:r>
        <w:rPr>
          <w:rFonts w:ascii="宋体" w:hAnsi="宋体" w:eastAsia="宋体"/>
          <w:color w:val="000000"/>
          <w:sz w:val="36"/>
        </w:rPr>
        <w:t>-126-</w:t>
      </w:r>
    </w:p>
    <w:p w14:paraId="33167AEE">
      <w:pPr>
        <w:sectPr>
          <w:pgSz w:w="23811" w:h="17237"/>
          <w:pgMar w:top="570" w:right="1216" w:bottom="110" w:left="1124" w:header="720" w:footer="720" w:gutter="0"/>
          <w:cols w:equalWidth="0" w:num="1">
            <w:col w:w="21472"/>
          </w:cols>
          <w:docGrid w:linePitch="360" w:charSpace="0"/>
        </w:sectPr>
      </w:pPr>
    </w:p>
    <w:p w14:paraId="562C3FD8">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Picture 346"/>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Picture 347"/>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Picture 348"/>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7133590</wp:posOffset>
            </wp:positionV>
            <wp:extent cx="22860" cy="16510"/>
            <wp:effectExtent l="0" t="0" r="0" b="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Picture 34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Picture 35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Picture 35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10340340</wp:posOffset>
            </wp:positionH>
            <wp:positionV relativeFrom="page">
              <wp:posOffset>7133590</wp:posOffset>
            </wp:positionV>
            <wp:extent cx="17780" cy="17780"/>
            <wp:effectExtent l="0" t="0" r="0" b="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Picture 352"/>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Picture 35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2115820</wp:posOffset>
            </wp:positionH>
            <wp:positionV relativeFrom="page">
              <wp:posOffset>9428480</wp:posOffset>
            </wp:positionV>
            <wp:extent cx="22860" cy="13335"/>
            <wp:effectExtent l="0" t="0" r="0" b="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Picture 35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7133590</wp:posOffset>
            </wp:positionV>
            <wp:extent cx="22860" cy="9525"/>
            <wp:effectExtent l="0" t="0" r="0" b="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Picture 355"/>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Picture 356"/>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Picture 357"/>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Picture 358"/>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Picture 359"/>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10340340</wp:posOffset>
            </wp:positionH>
            <wp:positionV relativeFrom="page">
              <wp:posOffset>9428480</wp:posOffset>
            </wp:positionV>
            <wp:extent cx="17780" cy="13970"/>
            <wp:effectExtent l="0" t="0" r="0" b="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Picture 36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10340340</wp:posOffset>
            </wp:positionH>
            <wp:positionV relativeFrom="page">
              <wp:posOffset>7133590</wp:posOffset>
            </wp:positionV>
            <wp:extent cx="17780" cy="10795"/>
            <wp:effectExtent l="0" t="0" r="0" b="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Picture 361"/>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Picture 362"/>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Picture 363"/>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Picture 364"/>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Picture 365"/>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7133590</wp:posOffset>
            </wp:positionV>
            <wp:extent cx="22860" cy="6350"/>
            <wp:effectExtent l="0" t="0" r="0" b="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Picture 366"/>
                    <pic:cNvPicPr>
                      <a:picLocks noChangeAspect="1"/>
                    </pic:cNvPicPr>
                  </pic:nvPicPr>
                  <pic:blipFill>
                    <a:blip r:embed="rId121"/>
                    <a:stretch>
                      <a:fillRect/>
                    </a:stretch>
                  </pic:blipFill>
                  <pic:spPr>
                    <a:xfrm>
                      <a:off x="0" y="0"/>
                      <a:ext cx="22860" cy="6531"/>
                    </a:xfrm>
                    <a:prstGeom prst="rect">
                      <a:avLst/>
                    </a:prstGeom>
                  </pic:spPr>
                </pic:pic>
              </a:graphicData>
            </a:graphic>
          </wp:anchor>
        </w:drawing>
      </w:r>
    </w:p>
    <w:p w14:paraId="1FCDCAEF">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6AE924CB">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57257D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58C726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B256F4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C40B36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C4714D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F77F0A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DE53DD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8BE11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43C3DE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13F888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863BE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24871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5518D9B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1B677C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34E8D7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E5B135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E747264">
        <w:tblPrEx>
          <w:tblCellMar>
            <w:top w:w="0" w:type="dxa"/>
            <w:left w:w="108" w:type="dxa"/>
            <w:bottom w:w="0" w:type="dxa"/>
            <w:right w:w="108" w:type="dxa"/>
          </w:tblCellMar>
        </w:tblPrEx>
        <w:trPr>
          <w:trHeight w:val="809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64E47B91">
            <w:pPr>
              <w:widowControl/>
              <w:autoSpaceDE w:val="0"/>
              <w:autoSpaceDN w:val="0"/>
              <w:spacing w:before="3894" w:after="0" w:line="320" w:lineRule="exact"/>
              <w:ind w:left="0" w:right="0" w:firstLine="0"/>
              <w:jc w:val="center"/>
            </w:pPr>
            <w:r>
              <w:rPr>
                <w:rFonts w:ascii="1DNRSZwW+SimSun" w:hAnsi="1DNRSZwW+SimSun" w:eastAsia="1DNRSZwW+SimSun"/>
                <w:color w:val="000000"/>
                <w:sz w:val="32"/>
              </w:rPr>
              <w:t>12</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7B76E124">
            <w:pPr>
              <w:widowControl/>
              <w:autoSpaceDE w:val="0"/>
              <w:autoSpaceDN w:val="0"/>
              <w:spacing w:before="3700" w:after="0" w:line="320" w:lineRule="exact"/>
              <w:ind w:left="0" w:right="0" w:firstLine="0"/>
              <w:jc w:val="center"/>
            </w:pPr>
            <w:r>
              <w:rPr>
                <w:rFonts w:ascii="1DNRSZwW+SimSun" w:hAnsi="1DNRSZwW+SimSun" w:eastAsia="1DNRSZwW+SimSun"/>
                <w:color w:val="000000"/>
                <w:sz w:val="32"/>
              </w:rPr>
              <w:t>民生</w:t>
            </w:r>
          </w:p>
          <w:p w14:paraId="4FC7E593">
            <w:pPr>
              <w:widowControl/>
              <w:autoSpaceDE w:val="0"/>
              <w:autoSpaceDN w:val="0"/>
              <w:spacing w:before="70" w:after="0" w:line="318"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78904EC5">
            <w:pPr>
              <w:widowControl/>
              <w:autoSpaceDE w:val="0"/>
              <w:autoSpaceDN w:val="0"/>
              <w:spacing w:before="2856" w:after="0" w:line="388" w:lineRule="exact"/>
              <w:ind w:left="120" w:right="110" w:firstLine="0"/>
              <w:jc w:val="both"/>
            </w:pPr>
            <w:r>
              <w:rPr>
                <w:rFonts w:ascii="1DNRSZwW+SimSun" w:hAnsi="1DNRSZwW+SimSun" w:eastAsia="1DNRSZwW+SimSun"/>
                <w:color w:val="000000"/>
                <w:sz w:val="32"/>
              </w:rPr>
              <w:t>“三救三献”等红十字工作</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4C71996F">
            <w:pPr>
              <w:widowControl/>
              <w:autoSpaceDE w:val="0"/>
              <w:autoSpaceDN w:val="0"/>
              <w:spacing w:before="2274" w:after="0" w:line="292" w:lineRule="exact"/>
              <w:ind w:left="28" w:right="0" w:firstLine="0"/>
              <w:jc w:val="left"/>
            </w:pPr>
            <w:r>
              <w:rPr>
                <w:rFonts w:ascii="1DNRSZwW+SimSun" w:hAnsi="1DNRSZwW+SimSun" w:eastAsia="1DNRSZwW+SimSun"/>
                <w:color w:val="000000"/>
                <w:sz w:val="24"/>
              </w:rPr>
              <w:t>1.参与推动无偿献血宣传动员和表彰奖励工作；</w:t>
            </w:r>
            <w:r>
              <w:br w:type="textWrapping"/>
            </w:r>
            <w:r>
              <w:rPr>
                <w:rFonts w:ascii="1DNRSZwW+SimSun" w:hAnsi="1DNRSZwW+SimSun" w:eastAsia="1DNRSZwW+SimSun"/>
                <w:color w:val="000000"/>
                <w:sz w:val="24"/>
              </w:rPr>
              <w:t>2.参与推动遗体和人体器官捐献宣传动员、报名登记等工作；3.参与开展造血干细胞的宣传动员、捐献服务等工作。</w:t>
            </w:r>
          </w:p>
          <w:p w14:paraId="09F1BD48">
            <w:pPr>
              <w:widowControl/>
              <w:autoSpaceDE w:val="0"/>
              <w:autoSpaceDN w:val="0"/>
              <w:spacing w:before="0" w:after="0" w:line="292" w:lineRule="exact"/>
              <w:ind w:left="28" w:right="56" w:firstLine="0"/>
              <w:jc w:val="both"/>
            </w:pPr>
            <w:r>
              <w:rPr>
                <w:rFonts w:ascii="1DNRSZwW+SimSun" w:hAnsi="1DNRSZwW+SimSun" w:eastAsia="1DNRSZwW+SimSun"/>
                <w:color w:val="000000"/>
                <w:sz w:val="24"/>
              </w:rPr>
              <w:t>4.应急救护、无偿献血、人道救助等红十字会工作。</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6DF9B83B">
            <w:pPr>
              <w:widowControl/>
              <w:autoSpaceDE w:val="0"/>
              <w:autoSpaceDN w:val="0"/>
              <w:spacing w:before="662" w:after="0" w:line="178" w:lineRule="exact"/>
              <w:ind w:left="14" w:right="0" w:firstLine="0"/>
              <w:jc w:val="left"/>
            </w:pPr>
            <w:r>
              <w:rPr>
                <w:rFonts w:ascii="1DNRSZwW+SimSun" w:hAnsi="1DNRSZwW+SimSun" w:eastAsia="1DNRSZwW+SimSun"/>
                <w:color w:val="000000"/>
                <w:sz w:val="14"/>
              </w:rPr>
              <w:t>【法律】</w:t>
            </w:r>
            <w:r>
              <w:br w:type="textWrapping"/>
            </w:r>
            <w:r>
              <w:rPr>
                <w:rFonts w:ascii="1DNRSZwW+SimSun" w:hAnsi="1DNRSZwW+SimSun" w:eastAsia="1DNRSZwW+SimSun"/>
                <w:color w:val="000000"/>
                <w:sz w:val="14"/>
              </w:rPr>
              <w:t>1.《中华人民共和国红十字会法》第五条 各级人民政府对红十字会给予支持和资助，保障红十字会依法履行职责，并对其活动进行监督。第十一条 红十字会履行下列职责。（一）开展救援、救灾的相关工作，建立红十字应急救援体系。在战争、武装冲突和自然灾害、事故灾难、公共卫生事件等突发事件中，对伤病人员和其他受害者提供紧急救援和人道救助。（二）开展应急救护培训，普及应急救护、防灾避险和卫生健康知识，组织志愿者参与现场救护。（三）参与、推动无偿献血、遗体和人体器官捐献工作，参与开展造血干细胞捐献的相关工作。（四）组织开展红十字志愿服务、红十字青少年工作。（五）参加国际人道主义救援工作。（九）协助人民政府开展与其职责相关的其他人道主义服务活动。</w:t>
            </w:r>
          </w:p>
          <w:p w14:paraId="761E437F">
            <w:pPr>
              <w:widowControl/>
              <w:autoSpaceDE w:val="0"/>
              <w:autoSpaceDN w:val="0"/>
              <w:spacing w:before="0" w:after="0" w:line="178" w:lineRule="exact"/>
              <w:ind w:left="14" w:right="0" w:firstLine="0"/>
              <w:jc w:val="left"/>
            </w:pPr>
            <w:r>
              <w:rPr>
                <w:rFonts w:ascii="1DNRSZwW+SimSun" w:hAnsi="1DNRSZwW+SimSun" w:eastAsia="1DNRSZwW+SimSun"/>
                <w:color w:val="000000"/>
                <w:sz w:val="14"/>
              </w:rPr>
              <w:t>2.《中华人民共和国红十字会法》第三章 第十一条 红十字会履行下列职责：参与、推动无偿献血、遗体和人体器官捐献工作，参与开展造血干细胞捐献的相关工作。3.《中华人民共和国献血法》（1998年施行）第三条 地方各级人民政府领导本行政区域内的献血工作，统一规划并负责组织、协调有关部门共同做好献血工作。</w:t>
            </w:r>
          </w:p>
          <w:p w14:paraId="1DE5A41F">
            <w:pPr>
              <w:widowControl/>
              <w:autoSpaceDE w:val="0"/>
              <w:autoSpaceDN w:val="0"/>
              <w:spacing w:before="0" w:after="0" w:line="176" w:lineRule="exact"/>
              <w:ind w:left="14" w:right="0" w:firstLine="0"/>
              <w:jc w:val="left"/>
            </w:pPr>
            <w:r>
              <w:rPr>
                <w:rFonts w:ascii="1DNRSZwW+SimSun" w:hAnsi="1DNRSZwW+SimSun" w:eastAsia="1DNRSZwW+SimSun"/>
                <w:color w:val="000000"/>
                <w:sz w:val="14"/>
              </w:rPr>
              <w:t>【章程】</w:t>
            </w:r>
            <w:r>
              <w:br w:type="textWrapping"/>
            </w:r>
            <w:r>
              <w:rPr>
                <w:rFonts w:ascii="1DNRSZwW+SimSun" w:hAnsi="1DNRSZwW+SimSun" w:eastAsia="1DNRSZwW+SimSun"/>
                <w:color w:val="000000"/>
                <w:sz w:val="14"/>
              </w:rPr>
              <w:t>《中国红十字会章程》第四十一条 基层组织、城市街道（社区）、农村乡镇（村、组）、企业和事业单位、学校、医疗机构和其他组织中建立的红十字会为基层组织。红十字会基层组织的主要职责是：发展会员、志愿者，宣传普及红十字知识，开展人道主义的救助活动，举办应急救护培训、群众性健康知识普及及其他符合红十字宗旨的活动。</w:t>
            </w:r>
          </w:p>
          <w:p w14:paraId="511DDF5D">
            <w:pPr>
              <w:widowControl/>
              <w:autoSpaceDE w:val="0"/>
              <w:autoSpaceDN w:val="0"/>
              <w:spacing w:before="2" w:after="0" w:line="176" w:lineRule="exact"/>
              <w:ind w:left="14" w:right="0" w:firstLine="0"/>
              <w:jc w:val="left"/>
            </w:pPr>
            <w:r>
              <w:rPr>
                <w:rFonts w:ascii="1DNRSZwW+SimSun" w:hAnsi="1DNRSZwW+SimSun" w:eastAsia="1DNRSZwW+SimSun"/>
                <w:color w:val="000000"/>
                <w:sz w:val="14"/>
              </w:rPr>
              <w:t>【地方性法规】</w:t>
            </w:r>
            <w:r>
              <w:br w:type="textWrapping"/>
            </w:r>
            <w:r>
              <w:rPr>
                <w:rFonts w:ascii="1DNRSZwW+SimSun" w:hAnsi="1DNRSZwW+SimSun" w:eastAsia="1DNRSZwW+SimSun"/>
                <w:color w:val="000000"/>
                <w:sz w:val="14"/>
              </w:rPr>
              <w:t>1.《江西省献血条例》第一章 第六条 红十字会依法参与、推动献血工作，协助政府及其有关部门开展献血宣传、教育、组织、表彰等工作。组织动员红十字志愿服务组织和志愿者参加献血活动。</w:t>
            </w:r>
          </w:p>
          <w:p w14:paraId="1B43D3EC">
            <w:pPr>
              <w:widowControl/>
              <w:autoSpaceDE w:val="0"/>
              <w:autoSpaceDN w:val="0"/>
              <w:spacing w:before="2" w:after="0" w:line="176" w:lineRule="exact"/>
              <w:ind w:left="14" w:right="0" w:firstLine="0"/>
              <w:jc w:val="left"/>
            </w:pPr>
            <w:r>
              <w:rPr>
                <w:rFonts w:ascii="1DNRSZwW+SimSun" w:hAnsi="1DNRSZwW+SimSun" w:eastAsia="1DNRSZwW+SimSun"/>
                <w:color w:val="000000"/>
                <w:sz w:val="14"/>
              </w:rPr>
              <w:t>2.《江西省献血条例》第四条 县级以上人民政府应当加强对献血工作的领导，统一规划、组织、协调有关单位共同做好献血工作。完善采供血服务体系，根据采供血服务规模合理配备人员、设施和设备，保障必要的献血工作经费。乡（镇）人民政府、街道办事处应当做好本辖区献血相关组织、协调工作。第十四条 机关、社会团体、企业事业单位应当每年至少组织一次献血活动。村（居）民委员会应当组织动员本居住区符合献血条件的个人参加献血。</w:t>
            </w:r>
          </w:p>
          <w:p w14:paraId="1AEB56F3">
            <w:pPr>
              <w:widowControl/>
              <w:autoSpaceDE w:val="0"/>
              <w:autoSpaceDN w:val="0"/>
              <w:spacing w:before="2" w:after="0" w:line="176" w:lineRule="exact"/>
              <w:ind w:left="14" w:right="0" w:firstLine="0"/>
              <w:jc w:val="left"/>
            </w:pPr>
            <w:r>
              <w:rPr>
                <w:rFonts w:ascii="1DNRSZwW+SimSun" w:hAnsi="1DNRSZwW+SimSun" w:eastAsia="1DNRSZwW+SimSun"/>
                <w:color w:val="000000"/>
                <w:sz w:val="14"/>
              </w:rPr>
              <w:t>3.《江西省红十字会条例》第三章  第十三条 各级红十字会应当履行《中华人民共和国红十字会法》规定的应急救护、应急救援、人道救助、无偿献血、造血干细胞捐献、遗体和人体器官捐献以及红十字志愿服务、红十字青少年工作等各项职责,依法开展募捐活动,参与养老服务,协助人民政府开展与其职责相关的其他人道主义服务活动。</w:t>
            </w:r>
          </w:p>
          <w:p w14:paraId="62716E74">
            <w:pPr>
              <w:widowControl/>
              <w:autoSpaceDE w:val="0"/>
              <w:autoSpaceDN w:val="0"/>
              <w:spacing w:before="2" w:after="0" w:line="176" w:lineRule="exact"/>
              <w:ind w:left="14" w:right="90" w:firstLine="0"/>
              <w:jc w:val="both"/>
            </w:pPr>
            <w:r>
              <w:rPr>
                <w:rFonts w:ascii="1DNRSZwW+SimSun" w:hAnsi="1DNRSZwW+SimSun" w:eastAsia="1DNRSZwW+SimSun"/>
                <w:color w:val="000000"/>
                <w:sz w:val="14"/>
              </w:rPr>
              <w:t>4.《江西省红十字会条例》第三章 第十六条 各级红十字会应当参与、推动无偿献血的宣传动员和表彰奖励工作。参与、推动遗体和人体器官捐献的宣传动员、报名登记、捐献见证、缅怀纪念、救助激励等工作。参与开展造血干细胞捐献的宣传动员、血样采集、信息录入、捐献服务等工作。</w:t>
            </w:r>
          </w:p>
          <w:p w14:paraId="41E58FB9">
            <w:pPr>
              <w:widowControl/>
              <w:autoSpaceDE w:val="0"/>
              <w:autoSpaceDN w:val="0"/>
              <w:spacing w:before="40" w:after="0" w:line="138" w:lineRule="exact"/>
              <w:ind w:left="14" w:right="0" w:firstLine="0"/>
              <w:jc w:val="left"/>
            </w:pPr>
            <w:r>
              <w:rPr>
                <w:rFonts w:ascii="1DNRSZwW+SimSun" w:hAnsi="1DNRSZwW+SimSun" w:eastAsia="1DNRSZwW+SimSun"/>
                <w:color w:val="000000"/>
                <w:sz w:val="14"/>
              </w:rPr>
              <w:t>5.《江西省遗体捐献条例》</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5C84B8E4">
            <w:pPr>
              <w:widowControl/>
              <w:autoSpaceDE w:val="0"/>
              <w:autoSpaceDN w:val="0"/>
              <w:spacing w:before="3786" w:after="0" w:line="240" w:lineRule="exact"/>
              <w:ind w:left="0" w:right="0" w:firstLine="0"/>
              <w:jc w:val="center"/>
            </w:pPr>
            <w:r>
              <w:rPr>
                <w:rFonts w:ascii="1DNRSZwW+SimSun" w:hAnsi="1DNRSZwW+SimSun" w:eastAsia="1DNRSZwW+SimSun"/>
                <w:color w:val="000000"/>
                <w:sz w:val="24"/>
              </w:rPr>
              <w:t>区红十字</w:t>
            </w:r>
          </w:p>
          <w:p w14:paraId="290C32CD">
            <w:pPr>
              <w:widowControl/>
              <w:autoSpaceDE w:val="0"/>
              <w:autoSpaceDN w:val="0"/>
              <w:spacing w:before="52" w:after="0" w:line="240" w:lineRule="exact"/>
              <w:ind w:left="28" w:right="0" w:firstLine="0"/>
              <w:jc w:val="left"/>
            </w:pPr>
            <w:r>
              <w:rPr>
                <w:rFonts w:ascii="1DNRSZwW+SimSun" w:hAnsi="1DNRSZwW+SimSun" w:eastAsia="1DNRSZwW+SimSun"/>
                <w:color w:val="000000"/>
                <w:sz w:val="24"/>
              </w:rPr>
              <w:t>会</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4D540A1F">
            <w:pPr>
              <w:widowControl/>
              <w:autoSpaceDE w:val="0"/>
              <w:autoSpaceDN w:val="0"/>
              <w:spacing w:before="1982" w:after="0" w:line="292" w:lineRule="exact"/>
              <w:ind w:left="30" w:right="0" w:firstLine="0"/>
              <w:jc w:val="left"/>
            </w:pPr>
            <w:r>
              <w:rPr>
                <w:rFonts w:ascii="1DNRSZwW+SimSun" w:hAnsi="1DNRSZwW+SimSun" w:eastAsia="1DNRSZwW+SimSun"/>
                <w:color w:val="000000"/>
                <w:sz w:val="24"/>
              </w:rPr>
              <w:t>区红十字会：</w:t>
            </w:r>
            <w:r>
              <w:br w:type="textWrapping"/>
            </w:r>
            <w:r>
              <w:rPr>
                <w:rFonts w:ascii="1DNRSZwW+SimSun" w:hAnsi="1DNRSZwW+SimSun" w:eastAsia="1DNRSZwW+SimSun"/>
                <w:color w:val="000000"/>
                <w:sz w:val="24"/>
              </w:rPr>
              <w:t>1.统筹规划应急救护培训工作，制定培训计划和课程，组织专业师资队伍开展培训，提升公众自救互救能力。</w:t>
            </w:r>
          </w:p>
          <w:p w14:paraId="4E8DF27A">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2.参与、推动无偿献血、遗体和人体器官捐献工作，参与开展造血干细胞捐献的相关工作。</w:t>
            </w:r>
          </w:p>
          <w:p w14:paraId="0A221849">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3.开展人道救助项目策划实施，精准帮扶困难群体，管理救助物资和资金，确保公开透明。</w:t>
            </w:r>
          </w:p>
          <w:p w14:paraId="318BD39B">
            <w:pPr>
              <w:widowControl/>
              <w:autoSpaceDE w:val="0"/>
              <w:autoSpaceDN w:val="0"/>
              <w:spacing w:before="2" w:after="0" w:line="290" w:lineRule="exact"/>
              <w:ind w:left="30" w:right="0" w:firstLine="0"/>
              <w:jc w:val="left"/>
            </w:pPr>
            <w:r>
              <w:rPr>
                <w:rFonts w:ascii="1DNRSZwW+SimSun" w:hAnsi="1DNRSZwW+SimSun" w:eastAsia="1DNRSZwW+SimSun"/>
                <w:color w:val="000000"/>
                <w:sz w:val="24"/>
              </w:rPr>
              <w:t>4.推动红十字精神传播，组织开展志愿服务活动。</w:t>
            </w:r>
          </w:p>
          <w:p w14:paraId="1056C5D6">
            <w:pPr>
              <w:widowControl/>
              <w:autoSpaceDE w:val="0"/>
              <w:autoSpaceDN w:val="0"/>
              <w:spacing w:before="2" w:after="0" w:line="292" w:lineRule="exact"/>
              <w:ind w:left="30" w:right="0" w:firstLine="0"/>
              <w:jc w:val="left"/>
            </w:pPr>
            <w:r>
              <w:rPr>
                <w:rFonts w:ascii="1DNRSZwW+SimSun" w:hAnsi="1DNRSZwW+SimSun" w:eastAsia="1DNRSZwW+SimSun"/>
                <w:color w:val="000000"/>
                <w:sz w:val="24"/>
              </w:rPr>
              <w:t>5.开展救灾的相关工作，依法募集物资和款项。</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694D6146">
            <w:pPr>
              <w:widowControl/>
              <w:autoSpaceDE w:val="0"/>
              <w:autoSpaceDN w:val="0"/>
              <w:spacing w:before="1982" w:after="0" w:line="292" w:lineRule="exact"/>
              <w:ind w:left="30" w:right="200" w:firstLine="0"/>
              <w:jc w:val="both"/>
            </w:pPr>
            <w:r>
              <w:rPr>
                <w:rFonts w:ascii="1DNRSZwW+SimSun" w:hAnsi="1DNRSZwW+SimSun" w:eastAsia="1DNRSZwW+SimSun"/>
                <w:color w:val="000000"/>
                <w:sz w:val="24"/>
              </w:rPr>
              <w:t>1.开展应急救护、备灾救灾、人道救助以及无偿献血、造血干细胞捐献、遗体和人体器官捐献的宣传动员。</w:t>
            </w:r>
          </w:p>
          <w:p w14:paraId="18B16E19">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2.收集困难群众信息，为红十字会人道救助提供线索，协助红十字会核实受助对象情况。</w:t>
            </w:r>
          </w:p>
          <w:p w14:paraId="3B7C9BDA">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3.组建街道红十字会志愿服务队伍，组织志愿者定期探访受助群众，了解需求并反馈给上级红十字会。</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6FFF9DC5">
            <w:pPr>
              <w:widowControl/>
              <w:autoSpaceDE w:val="0"/>
              <w:autoSpaceDN w:val="0"/>
              <w:spacing w:before="2562" w:after="0" w:line="294" w:lineRule="exact"/>
              <w:ind w:left="30" w:right="0" w:firstLine="0"/>
              <w:jc w:val="left"/>
            </w:pPr>
            <w:r>
              <w:rPr>
                <w:rFonts w:ascii="1DNRSZwW+SimSun" w:hAnsi="1DNRSZwW+SimSun" w:eastAsia="1DNRSZwW+SimSun"/>
                <w:color w:val="000000"/>
                <w:sz w:val="24"/>
              </w:rPr>
              <w:t>1.加强政策宣传。</w:t>
            </w:r>
          </w:p>
          <w:p w14:paraId="46BE6B23">
            <w:pPr>
              <w:widowControl/>
              <w:autoSpaceDE w:val="0"/>
              <w:autoSpaceDN w:val="0"/>
              <w:spacing w:before="0" w:after="0" w:line="292" w:lineRule="exact"/>
              <w:ind w:left="30" w:right="0" w:firstLine="0"/>
              <w:jc w:val="left"/>
            </w:pPr>
            <w:r>
              <w:rPr>
                <w:rFonts w:ascii="1DNRSZwW+SimSun" w:hAnsi="1DNRSZwW+SimSun" w:eastAsia="1DNRSZwW+SimSun"/>
                <w:color w:val="000000"/>
                <w:sz w:val="24"/>
              </w:rPr>
              <w:t>2.定期组织培</w:t>
            </w:r>
            <w:r>
              <w:br w:type="textWrapping"/>
            </w:r>
            <w:r>
              <w:rPr>
                <w:rFonts w:ascii="1DNRSZwW+SimSun" w:hAnsi="1DNRSZwW+SimSun" w:eastAsia="1DNRSZwW+SimSun"/>
                <w:color w:val="000000"/>
                <w:sz w:val="24"/>
              </w:rPr>
              <w:t>训，邀请红会师资授课。</w:t>
            </w:r>
          </w:p>
          <w:p w14:paraId="59235CEA">
            <w:pPr>
              <w:widowControl/>
              <w:autoSpaceDE w:val="0"/>
              <w:autoSpaceDN w:val="0"/>
              <w:spacing w:before="0" w:after="0" w:line="292" w:lineRule="exact"/>
              <w:ind w:left="30" w:right="52" w:firstLine="0"/>
              <w:jc w:val="both"/>
            </w:pPr>
            <w:r>
              <w:rPr>
                <w:rFonts w:ascii="1DNRSZwW+SimSun" w:hAnsi="1DNRSZwW+SimSun" w:eastAsia="1DNRSZwW+SimSun"/>
                <w:color w:val="000000"/>
                <w:sz w:val="24"/>
              </w:rPr>
              <w:t>3.配备应急救护设备等必要的物资装备，满足日常工作需求。</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0A887877">
            <w:pPr>
              <w:widowControl/>
              <w:autoSpaceDE w:val="0"/>
              <w:autoSpaceDN w:val="0"/>
              <w:spacing w:before="3786" w:after="0" w:line="240" w:lineRule="exact"/>
              <w:ind w:left="0" w:right="0" w:firstLine="0"/>
              <w:jc w:val="center"/>
            </w:pPr>
            <w:r>
              <w:rPr>
                <w:rFonts w:ascii="1DNRSZwW+SimSun" w:hAnsi="1DNRSZwW+SimSun" w:eastAsia="1DNRSZwW+SimSun"/>
                <w:color w:val="000000"/>
                <w:sz w:val="24"/>
              </w:rPr>
              <w:t>民生服务</w:t>
            </w:r>
          </w:p>
          <w:p w14:paraId="1CEBC77C">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56396CA5"/>
        </w:tc>
      </w:tr>
      <w:tr w14:paraId="4AE700A5">
        <w:tblPrEx>
          <w:tblCellMar>
            <w:top w:w="0" w:type="dxa"/>
            <w:left w:w="108" w:type="dxa"/>
            <w:bottom w:w="0" w:type="dxa"/>
            <w:right w:w="108" w:type="dxa"/>
          </w:tblCellMar>
        </w:tblPrEx>
        <w:trPr>
          <w:trHeight w:val="3614" w:hRule="exact"/>
        </w:trPr>
        <w:tc>
          <w:tcPr>
            <w:tcW w:w="592" w:type="dxa"/>
            <w:tcBorders>
              <w:top w:val="single" w:color="000000" w:sz="6" w:space="0"/>
              <w:left w:val="single" w:color="000000" w:sz="6" w:space="0"/>
              <w:bottom w:val="single" w:color="000000" w:sz="6" w:space="0"/>
              <w:right w:val="single" w:color="000000" w:sz="8" w:space="0"/>
            </w:tcBorders>
            <w:tcMar>
              <w:left w:w="0" w:type="dxa"/>
              <w:right w:w="0" w:type="dxa"/>
            </w:tcMar>
          </w:tcPr>
          <w:p w14:paraId="19FA4F7E">
            <w:pPr>
              <w:widowControl/>
              <w:autoSpaceDE w:val="0"/>
              <w:autoSpaceDN w:val="0"/>
              <w:spacing w:before="1658" w:after="0" w:line="320" w:lineRule="exact"/>
              <w:ind w:left="0" w:right="0" w:firstLine="0"/>
              <w:jc w:val="center"/>
            </w:pPr>
            <w:r>
              <w:rPr>
                <w:rFonts w:ascii="1DNRSZwW+SimSun" w:hAnsi="1DNRSZwW+SimSun" w:eastAsia="1DNRSZwW+SimSun"/>
                <w:color w:val="000000"/>
                <w:sz w:val="32"/>
              </w:rPr>
              <w:t>13</w:t>
            </w:r>
          </w:p>
        </w:tc>
        <w:tc>
          <w:tcPr>
            <w:tcW w:w="732" w:type="dxa"/>
            <w:tcBorders>
              <w:top w:val="single" w:color="000000" w:sz="6" w:space="0"/>
              <w:left w:val="single" w:color="000000" w:sz="8" w:space="0"/>
              <w:bottom w:val="single" w:color="000000" w:sz="6" w:space="0"/>
              <w:right w:val="single" w:color="000000" w:sz="8" w:space="0"/>
            </w:tcBorders>
            <w:tcMar>
              <w:left w:w="0" w:type="dxa"/>
              <w:right w:w="0" w:type="dxa"/>
            </w:tcMar>
          </w:tcPr>
          <w:p w14:paraId="0BBE9A0A">
            <w:pPr>
              <w:widowControl/>
              <w:autoSpaceDE w:val="0"/>
              <w:autoSpaceDN w:val="0"/>
              <w:spacing w:before="1464" w:after="0" w:line="320" w:lineRule="exact"/>
              <w:ind w:left="0" w:right="0" w:firstLine="0"/>
              <w:jc w:val="center"/>
            </w:pPr>
            <w:r>
              <w:rPr>
                <w:rFonts w:ascii="1DNRSZwW+SimSun" w:hAnsi="1DNRSZwW+SimSun" w:eastAsia="1DNRSZwW+SimSun"/>
                <w:color w:val="000000"/>
                <w:sz w:val="32"/>
              </w:rPr>
              <w:t>民生</w:t>
            </w:r>
          </w:p>
          <w:p w14:paraId="55895B73">
            <w:pPr>
              <w:widowControl/>
              <w:autoSpaceDE w:val="0"/>
              <w:autoSpaceDN w:val="0"/>
              <w:spacing w:before="68"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6" w:space="0"/>
              <w:left w:val="single" w:color="000000" w:sz="8" w:space="0"/>
              <w:bottom w:val="single" w:color="000000" w:sz="6" w:space="0"/>
              <w:right w:val="single" w:color="000000" w:sz="6" w:space="0"/>
            </w:tcBorders>
            <w:tcMar>
              <w:left w:w="0" w:type="dxa"/>
              <w:right w:w="0" w:type="dxa"/>
            </w:tcMar>
          </w:tcPr>
          <w:p w14:paraId="65600769">
            <w:pPr>
              <w:widowControl/>
              <w:autoSpaceDE w:val="0"/>
              <w:autoSpaceDN w:val="0"/>
              <w:spacing w:before="1198" w:after="0" w:line="390" w:lineRule="exact"/>
              <w:ind w:left="120" w:right="110" w:firstLine="0"/>
              <w:jc w:val="both"/>
            </w:pPr>
            <w:r>
              <w:rPr>
                <w:rFonts w:ascii="1DNRSZwW+SimSun" w:hAnsi="1DNRSZwW+SimSun" w:eastAsia="1DNRSZwW+SimSun"/>
                <w:color w:val="000000"/>
                <w:sz w:val="32"/>
              </w:rPr>
              <w:t>非法行医整治</w:t>
            </w:r>
          </w:p>
        </w:tc>
        <w:tc>
          <w:tcPr>
            <w:tcW w:w="2262" w:type="dxa"/>
            <w:tcBorders>
              <w:top w:val="single" w:color="000000" w:sz="6" w:space="0"/>
              <w:left w:val="single" w:color="000000" w:sz="6" w:space="0"/>
              <w:bottom w:val="single" w:color="000000" w:sz="6" w:space="0"/>
              <w:right w:val="single" w:color="000000" w:sz="8" w:space="0"/>
            </w:tcBorders>
            <w:tcMar>
              <w:left w:w="0" w:type="dxa"/>
              <w:right w:w="0" w:type="dxa"/>
            </w:tcMar>
          </w:tcPr>
          <w:p w14:paraId="5BDE789E">
            <w:pPr>
              <w:widowControl/>
              <w:autoSpaceDE w:val="0"/>
              <w:autoSpaceDN w:val="0"/>
              <w:spacing w:before="768" w:after="0" w:line="292" w:lineRule="exact"/>
              <w:ind w:left="28" w:right="0" w:firstLine="0"/>
              <w:jc w:val="left"/>
            </w:pPr>
            <w:r>
              <w:rPr>
                <w:rFonts w:ascii="1DNRSZwW+SimSun" w:hAnsi="1DNRSZwW+SimSun" w:eastAsia="1DNRSZwW+SimSun"/>
                <w:color w:val="000000"/>
                <w:sz w:val="24"/>
              </w:rPr>
              <w:t>1.开展禁止非法行医的宣传</w:t>
            </w:r>
            <w:r>
              <w:br w:type="textWrapping"/>
            </w:r>
            <w:r>
              <w:rPr>
                <w:rFonts w:ascii="1DNRSZwW+SimSun" w:hAnsi="1DNRSZwW+SimSun" w:eastAsia="1DNRSZwW+SimSun"/>
                <w:color w:val="000000"/>
                <w:sz w:val="24"/>
              </w:rPr>
              <w:t>2.开展非法行医摸</w:t>
            </w:r>
            <w:r>
              <w:br w:type="textWrapping"/>
            </w:r>
            <w:r>
              <w:rPr>
                <w:rFonts w:ascii="1DNRSZwW+SimSun" w:hAnsi="1DNRSZwW+SimSun" w:eastAsia="1DNRSZwW+SimSun"/>
                <w:color w:val="000000"/>
                <w:sz w:val="24"/>
              </w:rPr>
              <w:t>排，发现非法行医线索，及时上报</w:t>
            </w:r>
            <w:r>
              <w:br w:type="textWrapping"/>
            </w:r>
            <w:r>
              <w:rPr>
                <w:rFonts w:ascii="1DNRSZwW+SimSun" w:hAnsi="1DNRSZwW+SimSun" w:eastAsia="1DNRSZwW+SimSun"/>
                <w:color w:val="000000"/>
                <w:sz w:val="24"/>
              </w:rPr>
              <w:t>3.配合上级部门打击非法行医</w:t>
            </w:r>
          </w:p>
        </w:tc>
        <w:tc>
          <w:tcPr>
            <w:tcW w:w="5410" w:type="dxa"/>
            <w:tcBorders>
              <w:top w:val="single" w:color="000000" w:sz="6" w:space="0"/>
              <w:left w:val="single" w:color="000000" w:sz="8" w:space="0"/>
              <w:bottom w:val="single" w:color="000000" w:sz="6" w:space="0"/>
              <w:right w:val="single" w:color="000000" w:sz="8" w:space="0"/>
            </w:tcBorders>
            <w:tcMar>
              <w:left w:w="0" w:type="dxa"/>
              <w:right w:w="0" w:type="dxa"/>
            </w:tcMar>
          </w:tcPr>
          <w:p w14:paraId="1F04E3DB">
            <w:pPr>
              <w:widowControl/>
              <w:autoSpaceDE w:val="0"/>
              <w:autoSpaceDN w:val="0"/>
              <w:spacing w:before="184" w:after="0" w:line="246"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1.《医疗机构管理条例》第五条 县级以上地方人民政府卫生行政部门负责本行政区域内医疗机构的监督管理工作。第二十三条 任何单位或者个人，未取得《医疗机构执业许可证》或者未经备案，不得开展诊疗活动。第四十三条 违反本条例第二十三条规定，未取得《医疗机构执业许可证》擅自执业的，依照《中华人民共和国基本医疗卫生与健康促进法》的规定予以处罚。违反本条例第二十三条规定，诊所未经备案执业的，由县级以上人民政府卫生行政部门责令其改正，没收违法所得，并处3万元以下罚款；拒不改正的，责令其停止执业活动。</w:t>
            </w:r>
          </w:p>
          <w:p w14:paraId="0D55D9C7">
            <w:pPr>
              <w:widowControl/>
              <w:autoSpaceDE w:val="0"/>
              <w:autoSpaceDN w:val="0"/>
              <w:spacing w:before="0" w:after="0" w:line="248" w:lineRule="exact"/>
              <w:ind w:left="30" w:right="0" w:firstLine="0"/>
              <w:jc w:val="left"/>
            </w:pPr>
            <w:r>
              <w:rPr>
                <w:rFonts w:ascii="1DNRSZwW+SimSun" w:hAnsi="1DNRSZwW+SimSun" w:eastAsia="1DNRSZwW+SimSun"/>
                <w:color w:val="000000"/>
                <w:sz w:val="20"/>
              </w:rPr>
              <w:t>2.《医疗机构管理条例实施细则》第六十六条 各级卫生计生行政部门负责所辖区域内医疗机构的监督管理工作。</w:t>
            </w:r>
          </w:p>
        </w:tc>
        <w:tc>
          <w:tcPr>
            <w:tcW w:w="1022" w:type="dxa"/>
            <w:tcBorders>
              <w:top w:val="single" w:color="000000" w:sz="6" w:space="0"/>
              <w:left w:val="single" w:color="000000" w:sz="8" w:space="0"/>
              <w:bottom w:val="single" w:color="000000" w:sz="6" w:space="0"/>
              <w:right w:val="single" w:color="000000" w:sz="8" w:space="0"/>
            </w:tcBorders>
            <w:tcMar>
              <w:left w:w="0" w:type="dxa"/>
              <w:right w:w="0" w:type="dxa"/>
            </w:tcMar>
          </w:tcPr>
          <w:p w14:paraId="045C9EA5">
            <w:pPr>
              <w:widowControl/>
              <w:autoSpaceDE w:val="0"/>
              <w:autoSpaceDN w:val="0"/>
              <w:spacing w:before="1548" w:after="0" w:line="240" w:lineRule="exact"/>
              <w:ind w:left="0" w:right="0" w:firstLine="0"/>
              <w:jc w:val="center"/>
            </w:pPr>
            <w:r>
              <w:rPr>
                <w:rFonts w:ascii="1DNRSZwW+SimSun" w:hAnsi="1DNRSZwW+SimSun" w:eastAsia="1DNRSZwW+SimSun"/>
                <w:color w:val="000000"/>
                <w:sz w:val="24"/>
              </w:rPr>
              <w:t>区卫生健</w:t>
            </w:r>
          </w:p>
          <w:p w14:paraId="6BD34F35">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康委员会</w:t>
            </w:r>
          </w:p>
        </w:tc>
        <w:tc>
          <w:tcPr>
            <w:tcW w:w="4250" w:type="dxa"/>
            <w:tcBorders>
              <w:top w:val="single" w:color="000000" w:sz="6" w:space="0"/>
              <w:left w:val="single" w:color="000000" w:sz="8" w:space="0"/>
              <w:bottom w:val="single" w:color="000000" w:sz="6" w:space="0"/>
              <w:right w:val="single" w:color="000000" w:sz="8" w:space="0"/>
            </w:tcBorders>
            <w:tcMar>
              <w:left w:w="0" w:type="dxa"/>
              <w:right w:w="0" w:type="dxa"/>
            </w:tcMar>
          </w:tcPr>
          <w:p w14:paraId="558183C5">
            <w:pPr>
              <w:widowControl/>
              <w:autoSpaceDE w:val="0"/>
              <w:autoSpaceDN w:val="0"/>
              <w:spacing w:before="184" w:after="0" w:line="292" w:lineRule="exact"/>
              <w:ind w:left="30" w:right="0" w:firstLine="0"/>
              <w:jc w:val="left"/>
            </w:pPr>
            <w:r>
              <w:rPr>
                <w:rFonts w:ascii="1DNRSZwW+SimSun" w:hAnsi="1DNRSZwW+SimSun" w:eastAsia="1DNRSZwW+SimSun"/>
                <w:color w:val="000000"/>
                <w:sz w:val="24"/>
              </w:rPr>
              <w:t xml:space="preserve">区卫生健康委员会： </w:t>
            </w:r>
            <w:r>
              <w:br w:type="textWrapping"/>
            </w:r>
            <w:r>
              <w:rPr>
                <w:rFonts w:ascii="1DNRSZwW+SimSun" w:hAnsi="1DNRSZwW+SimSun" w:eastAsia="1DNRSZwW+SimSun"/>
                <w:color w:val="000000"/>
                <w:sz w:val="24"/>
              </w:rPr>
              <w:t>1.及时梳理汇总街道上报的非法行医情况，组织打击非法行医专项整治行动。2.按法定程序做好非法行医案件的受理立案、调查取证、行政处罚、收缴物品、取缔等工作。</w:t>
            </w:r>
          </w:p>
          <w:p w14:paraId="79B8F16F">
            <w:pPr>
              <w:widowControl/>
              <w:autoSpaceDE w:val="0"/>
              <w:autoSpaceDN w:val="0"/>
              <w:spacing w:before="2" w:after="0" w:line="290" w:lineRule="exact"/>
              <w:ind w:left="30" w:right="0" w:firstLine="0"/>
              <w:jc w:val="left"/>
            </w:pPr>
            <w:r>
              <w:rPr>
                <w:rFonts w:ascii="1DNRSZwW+SimSun" w:hAnsi="1DNRSZwW+SimSun" w:eastAsia="1DNRSZwW+SimSun"/>
                <w:color w:val="000000"/>
                <w:sz w:val="24"/>
              </w:rPr>
              <w:t>3.协助公安机关对非法行医涉嫌犯罪案件进行调查处理。</w:t>
            </w:r>
          </w:p>
          <w:p w14:paraId="22C1F8FD">
            <w:pPr>
              <w:widowControl/>
              <w:autoSpaceDE w:val="0"/>
              <w:autoSpaceDN w:val="0"/>
              <w:spacing w:before="54" w:after="0" w:line="240" w:lineRule="exact"/>
              <w:ind w:left="30" w:right="0" w:firstLine="0"/>
              <w:jc w:val="left"/>
            </w:pPr>
            <w:r>
              <w:rPr>
                <w:rFonts w:ascii="1DNRSZwW+SimSun" w:hAnsi="1DNRSZwW+SimSun" w:eastAsia="1DNRSZwW+SimSun"/>
                <w:color w:val="000000"/>
                <w:sz w:val="24"/>
              </w:rPr>
              <w:t>4.开展非法行医的后续处置工作。</w:t>
            </w:r>
          </w:p>
          <w:p w14:paraId="3EBA7AF3">
            <w:pPr>
              <w:widowControl/>
              <w:autoSpaceDE w:val="0"/>
              <w:autoSpaceDN w:val="0"/>
              <w:spacing w:before="2" w:after="0" w:line="290" w:lineRule="exact"/>
              <w:ind w:left="30" w:right="0" w:firstLine="0"/>
              <w:jc w:val="left"/>
            </w:pPr>
            <w:r>
              <w:rPr>
                <w:rFonts w:ascii="1DNRSZwW+SimSun" w:hAnsi="1DNRSZwW+SimSun" w:eastAsia="1DNRSZwW+SimSun"/>
                <w:color w:val="000000"/>
                <w:sz w:val="24"/>
              </w:rPr>
              <w:t>5.设立举报电话、举报信箱并向社会公布，及时调查举报事项和反馈信息。</w:t>
            </w:r>
          </w:p>
        </w:tc>
        <w:tc>
          <w:tcPr>
            <w:tcW w:w="2650" w:type="dxa"/>
            <w:tcBorders>
              <w:top w:val="single" w:color="000000" w:sz="6" w:space="0"/>
              <w:left w:val="single" w:color="000000" w:sz="8" w:space="0"/>
              <w:bottom w:val="single" w:color="000000" w:sz="6" w:space="0"/>
              <w:right w:val="single" w:color="000000" w:sz="8" w:space="0"/>
            </w:tcBorders>
            <w:tcMar>
              <w:left w:w="0" w:type="dxa"/>
              <w:right w:w="0" w:type="dxa"/>
            </w:tcMar>
          </w:tcPr>
          <w:p w14:paraId="313C15C7">
            <w:pPr>
              <w:widowControl/>
              <w:autoSpaceDE w:val="0"/>
              <w:autoSpaceDN w:val="0"/>
              <w:spacing w:before="38" w:after="0" w:line="292" w:lineRule="exact"/>
              <w:ind w:left="30" w:right="200" w:firstLine="0"/>
              <w:jc w:val="both"/>
            </w:pPr>
            <w:r>
              <w:rPr>
                <w:rFonts w:ascii="1DNRSZwW+SimSun" w:hAnsi="1DNRSZwW+SimSun" w:eastAsia="1DNRSZwW+SimSun"/>
                <w:color w:val="000000"/>
                <w:sz w:val="24"/>
              </w:rPr>
              <w:t>1.宣传非法行医的危害和相关法律法规，引导居民选择正规医疗机构就医。</w:t>
            </w:r>
          </w:p>
          <w:p w14:paraId="5EFF6A9F">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2.对诊所、保健按摩店等重点区域开展巡查，发现非法行医线索及时上报。</w:t>
            </w:r>
          </w:p>
          <w:p w14:paraId="74C67E08">
            <w:pPr>
              <w:widowControl/>
              <w:autoSpaceDE w:val="0"/>
              <w:autoSpaceDN w:val="0"/>
              <w:spacing w:before="0" w:after="0" w:line="292" w:lineRule="exact"/>
              <w:ind w:left="30" w:right="144" w:firstLine="0"/>
              <w:jc w:val="left"/>
            </w:pPr>
            <w:r>
              <w:rPr>
                <w:rFonts w:ascii="1DNRSZwW+SimSun" w:hAnsi="1DNRSZwW+SimSun" w:eastAsia="1DNRSZwW+SimSun"/>
                <w:color w:val="000000"/>
                <w:sz w:val="24"/>
              </w:rPr>
              <w:t>3.收集群众举报信息，协助核实情况。</w:t>
            </w:r>
          </w:p>
          <w:p w14:paraId="12DA2D61">
            <w:pPr>
              <w:widowControl/>
              <w:autoSpaceDE w:val="0"/>
              <w:autoSpaceDN w:val="0"/>
              <w:spacing w:before="2" w:after="0" w:line="290" w:lineRule="exact"/>
              <w:ind w:left="30" w:right="144" w:firstLine="0"/>
              <w:jc w:val="left"/>
            </w:pPr>
            <w:r>
              <w:rPr>
                <w:rFonts w:ascii="1DNRSZwW+SimSun" w:hAnsi="1DNRSZwW+SimSun" w:eastAsia="1DNRSZwW+SimSun"/>
                <w:color w:val="000000"/>
                <w:sz w:val="24"/>
              </w:rPr>
              <w:t>4.调解非法行医引起的群众纠纷矛盾。</w:t>
            </w:r>
          </w:p>
        </w:tc>
        <w:tc>
          <w:tcPr>
            <w:tcW w:w="1780" w:type="dxa"/>
            <w:tcBorders>
              <w:top w:val="single" w:color="000000" w:sz="6" w:space="0"/>
              <w:left w:val="single" w:color="000000" w:sz="8" w:space="0"/>
              <w:bottom w:val="single" w:color="000000" w:sz="6" w:space="0"/>
              <w:right w:val="single" w:color="000000" w:sz="6" w:space="0"/>
            </w:tcBorders>
            <w:tcMar>
              <w:left w:w="0" w:type="dxa"/>
              <w:right w:w="0" w:type="dxa"/>
            </w:tcMar>
          </w:tcPr>
          <w:p w14:paraId="1744A249">
            <w:pPr>
              <w:widowControl/>
              <w:autoSpaceDE w:val="0"/>
              <w:autoSpaceDN w:val="0"/>
              <w:spacing w:before="330" w:after="0" w:line="292" w:lineRule="exact"/>
              <w:ind w:left="30" w:right="0" w:firstLine="0"/>
              <w:jc w:val="left"/>
            </w:pPr>
            <w:r>
              <w:rPr>
                <w:rFonts w:ascii="1DNRSZwW+SimSun" w:hAnsi="1DNRSZwW+SimSun" w:eastAsia="1DNRSZwW+SimSun"/>
                <w:color w:val="000000"/>
                <w:sz w:val="24"/>
              </w:rPr>
              <w:t>1.加强经费保</w:t>
            </w:r>
            <w:r>
              <w:br w:type="textWrapping"/>
            </w:r>
            <w:r>
              <w:rPr>
                <w:rFonts w:ascii="1DNRSZwW+SimSun" w:hAnsi="1DNRSZwW+SimSun" w:eastAsia="1DNRSZwW+SimSun"/>
                <w:color w:val="000000"/>
                <w:sz w:val="24"/>
              </w:rPr>
              <w:t>障，用于执法设备购置、人员培训、案件查办等。</w:t>
            </w:r>
          </w:p>
          <w:p w14:paraId="00FCA5B0">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2.定期组织工作人员参加业务培训，提升工作人员业务水平和综合素质。</w:t>
            </w:r>
          </w:p>
        </w:tc>
        <w:tc>
          <w:tcPr>
            <w:tcW w:w="1024" w:type="dxa"/>
            <w:tcBorders>
              <w:top w:val="single" w:color="000000" w:sz="6" w:space="0"/>
              <w:left w:val="single" w:color="000000" w:sz="6" w:space="0"/>
              <w:bottom w:val="single" w:color="000000" w:sz="6" w:space="0"/>
              <w:right w:val="single" w:color="000000" w:sz="6" w:space="0"/>
            </w:tcBorders>
            <w:tcMar>
              <w:left w:w="0" w:type="dxa"/>
              <w:right w:w="0" w:type="dxa"/>
            </w:tcMar>
          </w:tcPr>
          <w:p w14:paraId="43B46822">
            <w:pPr>
              <w:widowControl/>
              <w:autoSpaceDE w:val="0"/>
              <w:autoSpaceDN w:val="0"/>
              <w:spacing w:before="1548" w:after="0" w:line="240" w:lineRule="exact"/>
              <w:ind w:left="0" w:right="0" w:firstLine="0"/>
              <w:jc w:val="center"/>
            </w:pPr>
            <w:r>
              <w:rPr>
                <w:rFonts w:ascii="1DNRSZwW+SimSun" w:hAnsi="1DNRSZwW+SimSun" w:eastAsia="1DNRSZwW+SimSun"/>
                <w:color w:val="000000"/>
                <w:sz w:val="24"/>
              </w:rPr>
              <w:t>民生服务</w:t>
            </w:r>
          </w:p>
          <w:p w14:paraId="564DC5D5">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6" w:space="0"/>
              <w:left w:val="single" w:color="000000" w:sz="6" w:space="0"/>
              <w:bottom w:val="single" w:color="000000" w:sz="6" w:space="0"/>
              <w:right w:val="single" w:color="000000" w:sz="6" w:space="0"/>
            </w:tcBorders>
            <w:tcMar>
              <w:left w:w="0" w:type="dxa"/>
              <w:right w:w="0" w:type="dxa"/>
            </w:tcMar>
          </w:tcPr>
          <w:p w14:paraId="6814E3D7"/>
        </w:tc>
      </w:tr>
    </w:tbl>
    <w:p w14:paraId="349E2721">
      <w:pPr>
        <w:widowControl/>
        <w:autoSpaceDE w:val="0"/>
        <w:autoSpaceDN w:val="0"/>
        <w:spacing w:before="1344" w:after="0" w:line="414" w:lineRule="exact"/>
        <w:ind w:left="0" w:right="10240" w:firstLine="0"/>
        <w:jc w:val="right"/>
      </w:pPr>
      <w:r>
        <w:rPr>
          <w:rFonts w:ascii="宋体" w:hAnsi="宋体" w:eastAsia="宋体"/>
          <w:color w:val="000000"/>
          <w:sz w:val="36"/>
        </w:rPr>
        <w:t>-127-</w:t>
      </w:r>
    </w:p>
    <w:p w14:paraId="4E845E82">
      <w:pPr>
        <w:sectPr>
          <w:pgSz w:w="23811" w:h="17237"/>
          <w:pgMar w:top="570" w:right="1216" w:bottom="110" w:left="1124" w:header="720" w:footer="720" w:gutter="0"/>
          <w:cols w:equalWidth="0" w:num="1">
            <w:col w:w="21472"/>
          </w:cols>
          <w:docGrid w:linePitch="360" w:charSpace="0"/>
        </w:sectPr>
      </w:pPr>
    </w:p>
    <w:p w14:paraId="70DA323E">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Picture 36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Picture 36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Picture 36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Picture 37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Picture 37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Picture 37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1995170</wp:posOffset>
            </wp:positionV>
            <wp:extent cx="22860" cy="13335"/>
            <wp:effectExtent l="0" t="0" r="0" b="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Picture 37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Picture 374"/>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Picture 375"/>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Picture 376"/>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Picture 377"/>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10340340</wp:posOffset>
            </wp:positionH>
            <wp:positionV relativeFrom="page">
              <wp:posOffset>1995170</wp:posOffset>
            </wp:positionV>
            <wp:extent cx="17780" cy="13970"/>
            <wp:effectExtent l="0" t="0" r="0" b="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Picture 378"/>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Picture 379"/>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Picture 380"/>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Picture 38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Picture 38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46C529BC">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7B9861E">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6032B9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BC5742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884AD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284D63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E4D45D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C02971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A2FFB2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38C2B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123AC9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3BC22FC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E0F43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F5D42E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59F1897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343DDF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77B5F47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F5FBB4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0A6D98FF">
        <w:tblPrEx>
          <w:tblCellMar>
            <w:top w:w="0" w:type="dxa"/>
            <w:left w:w="108" w:type="dxa"/>
            <w:bottom w:w="0" w:type="dxa"/>
            <w:right w:w="108" w:type="dxa"/>
          </w:tblCellMar>
        </w:tblPrEx>
        <w:trPr>
          <w:trHeight w:val="797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0D7B403C">
            <w:pPr>
              <w:widowControl/>
              <w:autoSpaceDE w:val="0"/>
              <w:autoSpaceDN w:val="0"/>
              <w:spacing w:before="3834" w:after="0" w:line="320" w:lineRule="exact"/>
              <w:ind w:left="0" w:right="0" w:firstLine="0"/>
              <w:jc w:val="center"/>
            </w:pPr>
            <w:r>
              <w:rPr>
                <w:rFonts w:ascii="1DNRSZwW+SimSun" w:hAnsi="1DNRSZwW+SimSun" w:eastAsia="1DNRSZwW+SimSun"/>
                <w:color w:val="000000"/>
                <w:sz w:val="32"/>
              </w:rPr>
              <w:t>14</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0889803A">
            <w:pPr>
              <w:widowControl/>
              <w:autoSpaceDE w:val="0"/>
              <w:autoSpaceDN w:val="0"/>
              <w:spacing w:before="3640" w:after="0" w:line="320" w:lineRule="exact"/>
              <w:ind w:left="0" w:right="0" w:firstLine="0"/>
              <w:jc w:val="center"/>
            </w:pPr>
            <w:r>
              <w:rPr>
                <w:rFonts w:ascii="1DNRSZwW+SimSun" w:hAnsi="1DNRSZwW+SimSun" w:eastAsia="1DNRSZwW+SimSun"/>
                <w:color w:val="000000"/>
                <w:sz w:val="32"/>
              </w:rPr>
              <w:t>民生</w:t>
            </w:r>
          </w:p>
          <w:p w14:paraId="0E153143">
            <w:pPr>
              <w:widowControl/>
              <w:autoSpaceDE w:val="0"/>
              <w:autoSpaceDN w:val="0"/>
              <w:spacing w:before="70" w:after="0" w:line="318"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3F3AD5E2">
            <w:pPr>
              <w:widowControl/>
              <w:autoSpaceDE w:val="0"/>
              <w:autoSpaceDN w:val="0"/>
              <w:spacing w:before="3378" w:after="0" w:line="388" w:lineRule="exact"/>
              <w:ind w:left="0" w:right="0" w:firstLine="0"/>
              <w:jc w:val="center"/>
            </w:pPr>
            <w:r>
              <w:rPr>
                <w:rFonts w:ascii="1DNRSZwW+SimSun" w:hAnsi="1DNRSZwW+SimSun" w:eastAsia="1DNRSZwW+SimSun"/>
                <w:color w:val="000000"/>
                <w:sz w:val="32"/>
              </w:rPr>
              <w:t>传染病防控</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023CFA67">
            <w:pPr>
              <w:widowControl/>
              <w:autoSpaceDE w:val="0"/>
              <w:autoSpaceDN w:val="0"/>
              <w:spacing w:before="22" w:after="0" w:line="292" w:lineRule="exact"/>
              <w:ind w:left="28" w:right="0" w:firstLine="0"/>
              <w:jc w:val="left"/>
            </w:pPr>
            <w:r>
              <w:rPr>
                <w:rFonts w:ascii="1DNRSZwW+SimSun" w:hAnsi="1DNRSZwW+SimSun" w:eastAsia="1DNRSZwW+SimSun"/>
                <w:color w:val="000000"/>
                <w:sz w:val="24"/>
              </w:rPr>
              <w:t>1.做好防治传染病的宣传教育、志愿服务和捐赠活动等防控相关工作</w:t>
            </w:r>
            <w:r>
              <w:br w:type="textWrapping"/>
            </w:r>
            <w:r>
              <w:rPr>
                <w:rFonts w:ascii="1DNRSZwW+SimSun" w:hAnsi="1DNRSZwW+SimSun" w:eastAsia="1DNRSZwW+SimSun"/>
                <w:color w:val="000000"/>
                <w:sz w:val="24"/>
              </w:rPr>
              <w:t>2.发现辖区出现传染病防控疫情，及时上报疾控部门加强应急演练活动的组织和实施，不断完善应急预案和处置流程</w:t>
            </w:r>
            <w:r>
              <w:br w:type="textWrapping"/>
            </w:r>
            <w:r>
              <w:rPr>
                <w:rFonts w:ascii="1DNRSZwW+SimSun" w:hAnsi="1DNRSZwW+SimSun" w:eastAsia="1DNRSZwW+SimSun"/>
                <w:color w:val="000000"/>
                <w:sz w:val="24"/>
              </w:rPr>
              <w:t>3.加强公共卫生的应急物资准备，落实应急预案</w:t>
            </w:r>
            <w:r>
              <w:br w:type="textWrapping"/>
            </w:r>
            <w:r>
              <w:rPr>
                <w:rFonts w:ascii="1DNRSZwW+SimSun" w:hAnsi="1DNRSZwW+SimSun" w:eastAsia="1DNRSZwW+SimSun"/>
                <w:color w:val="000000"/>
                <w:sz w:val="24"/>
              </w:rPr>
              <w:t>4.协助处理单位食堂卫生安全突发事件应急处置</w:t>
            </w:r>
            <w:r>
              <w:br w:type="textWrapping"/>
            </w:r>
            <w:r>
              <w:rPr>
                <w:rFonts w:ascii="1DNRSZwW+SimSun" w:hAnsi="1DNRSZwW+SimSun" w:eastAsia="1DNRSZwW+SimSun"/>
                <w:color w:val="000000"/>
                <w:sz w:val="24"/>
              </w:rPr>
              <w:t>5.协助开展突发公共卫生事件监测、预防6.配合按需开展应急疫苗接种人群摸底、催种及接种工作</w:t>
            </w:r>
            <w:r>
              <w:br w:type="textWrapping"/>
            </w:r>
            <w:r>
              <w:rPr>
                <w:rFonts w:ascii="1DNRSZwW+SimSun" w:hAnsi="1DNRSZwW+SimSun" w:eastAsia="1DNRSZwW+SimSun"/>
                <w:color w:val="000000"/>
                <w:sz w:val="24"/>
              </w:rPr>
              <w:t>7.开展疫情防控，采取预防控制措施</w:t>
            </w:r>
            <w:r>
              <w:br w:type="textWrapping"/>
            </w:r>
            <w:r>
              <w:rPr>
                <w:rFonts w:ascii="1DNRSZwW+SimSun" w:hAnsi="1DNRSZwW+SimSun" w:eastAsia="1DNRSZwW+SimSun"/>
                <w:color w:val="000000"/>
                <w:sz w:val="24"/>
              </w:rPr>
              <w:t>8.协助开展传染病预防监控、群防群治工作和其他公共卫生工作</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6F632817">
            <w:pPr>
              <w:widowControl/>
              <w:autoSpaceDE w:val="0"/>
              <w:autoSpaceDN w:val="0"/>
              <w:spacing w:before="876" w:after="0" w:line="248"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1.《中华人民共和国传染病防治法》第五条 各级人民政府领导传染病防治工作。县级以上人民政府制定传染病防治规划并组织实施，建立健全传染病防治的疾病预防控制、医疗救治和监督管理体系。第六条 县级以上地方人民政府卫生行政部门负责本行政区域内的传染病防治及其监督管理工作。县级以上人民政府其他部门在各自的职责范围内负责传染病防治工作。第七条 各级疾病预防控制机构承担传染病监测、预测、流行病学调查、疫情报告以及其他预防、控制工作。第二十一条 医疗机构必须严格执行国务院卫生行政部门规定的管理制度、操作规范，防止传染病的医源性感染和医院感染。</w:t>
            </w:r>
          </w:p>
          <w:p w14:paraId="3DFF6A6C">
            <w:pPr>
              <w:widowControl/>
              <w:autoSpaceDE w:val="0"/>
              <w:autoSpaceDN w:val="0"/>
              <w:spacing w:before="0" w:after="0" w:line="246"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《突发公共卫生事件应急条例》第十三条 地方各级人民政府应当依照法律、行政法规的规定，做好传染病预防和其他公共卫生工作，防范突发事件的发生，县级以上各级人民政府卫生行政主管部门和其他有关部门，应当对公众开展突发事件应急知识的专门教育，增强全社会对突发事件的防范意识和应对能力。第四十条 传染病暴发、流行时，街道、乡镇以及群众委员会、村民委员会应当组织力量，团结协作，群防群治，协助卫生行政主管部门和其他有关部门、医疗卫生机构做好疫情信息的收集和报告、人员的分散隔离、公共卫生措施的落实工作，向群众、村民宣传传染病防治的相关知识。</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6095DCCE">
            <w:pPr>
              <w:widowControl/>
              <w:autoSpaceDE w:val="0"/>
              <w:autoSpaceDN w:val="0"/>
              <w:spacing w:before="3726" w:after="0" w:line="240" w:lineRule="exact"/>
              <w:ind w:left="0" w:right="0" w:firstLine="0"/>
              <w:jc w:val="center"/>
            </w:pPr>
            <w:r>
              <w:rPr>
                <w:rFonts w:ascii="1DNRSZwW+SimSun" w:hAnsi="1DNRSZwW+SimSun" w:eastAsia="1DNRSZwW+SimSun"/>
                <w:color w:val="000000"/>
                <w:sz w:val="24"/>
              </w:rPr>
              <w:t>区卫生健</w:t>
            </w:r>
          </w:p>
          <w:p w14:paraId="6BC624EF">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康委员会</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553BFB61">
            <w:pPr>
              <w:widowControl/>
              <w:autoSpaceDE w:val="0"/>
              <w:autoSpaceDN w:val="0"/>
              <w:spacing w:before="2360" w:after="0" w:line="292" w:lineRule="exact"/>
              <w:ind w:left="30" w:right="0" w:firstLine="0"/>
              <w:jc w:val="left"/>
            </w:pPr>
            <w:r>
              <w:rPr>
                <w:rFonts w:ascii="1DNRSZwW+SimSun" w:hAnsi="1DNRSZwW+SimSun" w:eastAsia="1DNRSZwW+SimSun"/>
                <w:color w:val="000000"/>
                <w:sz w:val="24"/>
              </w:rPr>
              <w:t>区卫生健康委员会：</w:t>
            </w:r>
            <w:r>
              <w:br w:type="textWrapping"/>
            </w:r>
            <w:r>
              <w:rPr>
                <w:rFonts w:ascii="1DNRSZwW+SimSun" w:hAnsi="1DNRSZwW+SimSun" w:eastAsia="1DNRSZwW+SimSun"/>
                <w:color w:val="000000"/>
                <w:sz w:val="24"/>
              </w:rPr>
              <w:t>1.制定传染病防治规划并组织实施，建立健全传染病防治的疾病预防控制、医疗救治和监督管理体系。</w:t>
            </w:r>
          </w:p>
          <w:p w14:paraId="7E49E5BA">
            <w:pPr>
              <w:widowControl/>
              <w:autoSpaceDE w:val="0"/>
              <w:autoSpaceDN w:val="0"/>
              <w:spacing w:before="0" w:after="0" w:line="292" w:lineRule="exact"/>
              <w:ind w:left="30" w:right="0" w:firstLine="0"/>
              <w:jc w:val="left"/>
            </w:pPr>
            <w:r>
              <w:rPr>
                <w:rFonts w:ascii="1DNRSZwW+SimSun" w:hAnsi="1DNRSZwW+SimSun" w:eastAsia="1DNRSZwW+SimSun"/>
                <w:color w:val="000000"/>
                <w:sz w:val="24"/>
              </w:rPr>
              <w:t>2.传染病暴发时负责本行政区域内的传染病防治及其监督管理工作。</w:t>
            </w:r>
          </w:p>
          <w:p w14:paraId="1A0CF8B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3.各级疾病预防控制机构承担传染病监测、预测、流行病学调查、疫情报告以及其他预防、控制工作。</w:t>
            </w:r>
          </w:p>
          <w:p w14:paraId="7CEA603F">
            <w:pPr>
              <w:widowControl/>
              <w:autoSpaceDE w:val="0"/>
              <w:autoSpaceDN w:val="0"/>
              <w:spacing w:before="2" w:after="0" w:line="290" w:lineRule="exact"/>
              <w:ind w:left="30" w:right="0" w:firstLine="0"/>
              <w:jc w:val="left"/>
            </w:pPr>
            <w:r>
              <w:rPr>
                <w:rFonts w:ascii="1DNRSZwW+SimSun" w:hAnsi="1DNRSZwW+SimSun" w:eastAsia="1DNRSZwW+SimSun"/>
                <w:color w:val="000000"/>
                <w:sz w:val="24"/>
              </w:rPr>
              <w:t>传染病暴发、流行时，其他相关职能部门按照分工履行职责。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1359FE72">
            <w:pPr>
              <w:widowControl/>
              <w:autoSpaceDE w:val="0"/>
              <w:autoSpaceDN w:val="0"/>
              <w:spacing w:before="1626" w:after="0" w:line="294" w:lineRule="exact"/>
              <w:ind w:left="30" w:right="144" w:firstLine="0"/>
              <w:jc w:val="left"/>
            </w:pPr>
            <w:r>
              <w:rPr>
                <w:rFonts w:ascii="1DNRSZwW+SimSun" w:hAnsi="1DNRSZwW+SimSun" w:eastAsia="1DNRSZwW+SimSun"/>
                <w:color w:val="000000"/>
                <w:sz w:val="24"/>
              </w:rPr>
              <w:t>1.制定疫情防控工作方案和应急预案。</w:t>
            </w:r>
          </w:p>
          <w:p w14:paraId="7AE82074">
            <w:pPr>
              <w:widowControl/>
              <w:autoSpaceDE w:val="0"/>
              <w:autoSpaceDN w:val="0"/>
              <w:spacing w:before="2" w:after="0" w:line="290" w:lineRule="exact"/>
              <w:ind w:left="30" w:right="144" w:firstLine="0"/>
              <w:jc w:val="left"/>
            </w:pPr>
            <w:r>
              <w:rPr>
                <w:rFonts w:ascii="1DNRSZwW+SimSun" w:hAnsi="1DNRSZwW+SimSun" w:eastAsia="1DNRSZwW+SimSun"/>
                <w:color w:val="000000"/>
                <w:sz w:val="24"/>
              </w:rPr>
              <w:t>2.宣传传染病防控知识和政策。</w:t>
            </w:r>
          </w:p>
          <w:p w14:paraId="01E064A0">
            <w:pPr>
              <w:widowControl/>
              <w:autoSpaceDE w:val="0"/>
              <w:autoSpaceDN w:val="0"/>
              <w:spacing w:before="2" w:after="0" w:line="292" w:lineRule="exact"/>
              <w:ind w:left="30" w:right="144" w:firstLine="0"/>
              <w:jc w:val="left"/>
            </w:pPr>
            <w:r>
              <w:rPr>
                <w:rFonts w:ascii="1DNRSZwW+SimSun" w:hAnsi="1DNRSZwW+SimSun" w:eastAsia="1DNRSZwW+SimSun"/>
                <w:color w:val="000000"/>
                <w:sz w:val="24"/>
              </w:rPr>
              <w:t>3.做好信息上报与初步响应，发现传染病疑似病例或聚集性疫情苗头，立即向区卫生健康委员会报告。</w:t>
            </w:r>
          </w:p>
          <w:p w14:paraId="40B82EF3">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4.协助上级部门做好人员排查与管控、特殊人群关爱、社会秩序维护、后期保障等公共卫生措施防控工作。</w:t>
            </w:r>
          </w:p>
          <w:p w14:paraId="69D3CD24">
            <w:pPr>
              <w:widowControl/>
              <w:autoSpaceDE w:val="0"/>
              <w:autoSpaceDN w:val="0"/>
              <w:spacing w:before="2" w:after="0" w:line="290" w:lineRule="exact"/>
              <w:ind w:left="30" w:right="144" w:firstLine="0"/>
              <w:jc w:val="left"/>
            </w:pPr>
            <w:r>
              <w:rPr>
                <w:rFonts w:ascii="1DNRSZwW+SimSun" w:hAnsi="1DNRSZwW+SimSun" w:eastAsia="1DNRSZwW+SimSun"/>
                <w:color w:val="000000"/>
                <w:sz w:val="24"/>
              </w:rPr>
              <w:t>5.组织群众按时有序接种传染病疫苗。</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59979855">
            <w:pPr>
              <w:widowControl/>
              <w:autoSpaceDE w:val="0"/>
              <w:autoSpaceDN w:val="0"/>
              <w:spacing w:before="1192" w:after="0" w:line="292" w:lineRule="exact"/>
              <w:ind w:left="30" w:right="0" w:firstLine="0"/>
              <w:jc w:val="left"/>
            </w:pPr>
            <w:r>
              <w:rPr>
                <w:rFonts w:ascii="1DNRSZwW+SimSun" w:hAnsi="1DNRSZwW+SimSun" w:eastAsia="1DNRSZwW+SimSun"/>
                <w:color w:val="000000"/>
                <w:sz w:val="24"/>
              </w:rPr>
              <w:t>1.加强工作调</w:t>
            </w:r>
            <w:r>
              <w:br w:type="textWrapping"/>
            </w:r>
            <w:r>
              <w:rPr>
                <w:rFonts w:ascii="1DNRSZwW+SimSun" w:hAnsi="1DNRSZwW+SimSun" w:eastAsia="1DNRSZwW+SimSun"/>
                <w:color w:val="000000"/>
                <w:sz w:val="24"/>
              </w:rPr>
              <w:t>度，协调解决工作中的难点问</w:t>
            </w:r>
            <w:r>
              <w:br w:type="textWrapping"/>
            </w:r>
            <w:r>
              <w:rPr>
                <w:rFonts w:ascii="1DNRSZwW+SimSun" w:hAnsi="1DNRSZwW+SimSun" w:eastAsia="1DNRSZwW+SimSun"/>
                <w:color w:val="000000"/>
                <w:sz w:val="24"/>
              </w:rPr>
              <w:t>题，形成工作合力。</w:t>
            </w:r>
          </w:p>
          <w:p w14:paraId="01B79C65">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2.完善人员调配机制，在疫情紧急时能够迅速集结力量。</w:t>
            </w:r>
          </w:p>
          <w:p w14:paraId="63893C7F">
            <w:pPr>
              <w:widowControl/>
              <w:autoSpaceDE w:val="0"/>
              <w:autoSpaceDN w:val="0"/>
              <w:spacing w:before="2" w:after="0" w:line="292" w:lineRule="exact"/>
              <w:ind w:left="30" w:right="52" w:firstLine="0"/>
              <w:jc w:val="both"/>
            </w:pPr>
            <w:r>
              <w:rPr>
                <w:rFonts w:ascii="1DNRSZwW+SimSun" w:hAnsi="1DNRSZwW+SimSun" w:eastAsia="1DNRSZwW+SimSun"/>
                <w:color w:val="000000"/>
                <w:sz w:val="24"/>
              </w:rPr>
              <w:t>3.加强疫情监测、分析和预警的精准度，帮助街道高效追踪人员和调配物资。</w:t>
            </w:r>
          </w:p>
          <w:p w14:paraId="4855AB74">
            <w:pPr>
              <w:widowControl/>
              <w:autoSpaceDE w:val="0"/>
              <w:autoSpaceDN w:val="0"/>
              <w:spacing w:before="0" w:after="0" w:line="292" w:lineRule="exact"/>
              <w:ind w:left="30" w:right="52" w:firstLine="0"/>
              <w:jc w:val="both"/>
            </w:pPr>
            <w:r>
              <w:rPr>
                <w:rFonts w:ascii="1DNRSZwW+SimSun" w:hAnsi="1DNRSZwW+SimSun" w:eastAsia="1DNRSZwW+SimSun"/>
                <w:color w:val="000000"/>
                <w:sz w:val="24"/>
              </w:rPr>
              <w:t>4.配备必要的防护用品、检测试剂、药品、医疗器械等防控物资。</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1718A2E8">
            <w:pPr>
              <w:widowControl/>
              <w:autoSpaceDE w:val="0"/>
              <w:autoSpaceDN w:val="0"/>
              <w:spacing w:before="3726" w:after="0" w:line="240" w:lineRule="exact"/>
              <w:ind w:left="0" w:right="0" w:firstLine="0"/>
              <w:jc w:val="center"/>
            </w:pPr>
            <w:r>
              <w:rPr>
                <w:rFonts w:ascii="1DNRSZwW+SimSun" w:hAnsi="1DNRSZwW+SimSun" w:eastAsia="1DNRSZwW+SimSun"/>
                <w:color w:val="000000"/>
                <w:sz w:val="24"/>
              </w:rPr>
              <w:t>民生服务</w:t>
            </w:r>
          </w:p>
          <w:p w14:paraId="56E93736">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56B7FE7B"/>
        </w:tc>
      </w:tr>
    </w:tbl>
    <w:p w14:paraId="2F857F91">
      <w:pPr>
        <w:widowControl/>
        <w:autoSpaceDE w:val="0"/>
        <w:autoSpaceDN w:val="0"/>
        <w:spacing w:before="5078" w:after="0" w:line="414" w:lineRule="exact"/>
        <w:ind w:left="0" w:right="10240" w:firstLine="0"/>
        <w:jc w:val="right"/>
      </w:pPr>
      <w:r>
        <w:rPr>
          <w:rFonts w:ascii="宋体" w:hAnsi="宋体" w:eastAsia="宋体"/>
          <w:color w:val="000000"/>
          <w:sz w:val="36"/>
        </w:rPr>
        <w:t>-128-</w:t>
      </w:r>
    </w:p>
    <w:p w14:paraId="05F6395A">
      <w:pPr>
        <w:sectPr>
          <w:pgSz w:w="23811" w:h="17237"/>
          <w:pgMar w:top="570" w:right="1216" w:bottom="110" w:left="1124" w:header="720" w:footer="720" w:gutter="0"/>
          <w:cols w:equalWidth="0" w:num="1">
            <w:col w:w="21472"/>
          </w:cols>
          <w:docGrid w:linePitch="360" w:charSpace="0"/>
        </w:sectPr>
      </w:pPr>
    </w:p>
    <w:p w14:paraId="23CFF5E3">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Picture 38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Picture 38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2115820</wp:posOffset>
            </wp:positionH>
            <wp:positionV relativeFrom="page">
              <wp:posOffset>8459470</wp:posOffset>
            </wp:positionV>
            <wp:extent cx="22860" cy="19685"/>
            <wp:effectExtent l="0" t="0" r="15240" b="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Picture 385"/>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Picture 386"/>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Picture 387"/>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10340340</wp:posOffset>
            </wp:positionH>
            <wp:positionV relativeFrom="page">
              <wp:posOffset>8459470</wp:posOffset>
            </wp:positionV>
            <wp:extent cx="17780" cy="21590"/>
            <wp:effectExtent l="0" t="0" r="1270" b="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Picture 388"/>
                    <pic:cNvPicPr>
                      <a:picLocks noChangeAspect="1"/>
                    </pic:cNvPicPr>
                  </pic:nvPicPr>
                  <pic:blipFill>
                    <a:blip r:embed="rId118"/>
                    <a:stretch>
                      <a:fillRect/>
                    </a:stretch>
                  </pic:blipFill>
                  <pic:spPr>
                    <a:xfrm>
                      <a:off x="0" y="0"/>
                      <a:ext cx="17779" cy="2133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Picture 389"/>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Picture 39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8459470</wp:posOffset>
            </wp:positionV>
            <wp:extent cx="22860" cy="13335"/>
            <wp:effectExtent l="0" t="0" r="0" b="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Picture 391"/>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8459470</wp:posOffset>
            </wp:positionV>
            <wp:extent cx="22860" cy="9525"/>
            <wp:effectExtent l="0" t="0" r="0" b="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Picture 39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Picture 39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Picture 39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Picture 39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Picture 39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10340340</wp:posOffset>
            </wp:positionH>
            <wp:positionV relativeFrom="page">
              <wp:posOffset>8459470</wp:posOffset>
            </wp:positionV>
            <wp:extent cx="17780" cy="13970"/>
            <wp:effectExtent l="0" t="0" r="0" b="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Picture 397"/>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2115820</wp:posOffset>
            </wp:positionH>
            <wp:positionV relativeFrom="page">
              <wp:posOffset>5219700</wp:posOffset>
            </wp:positionV>
            <wp:extent cx="22860" cy="9525"/>
            <wp:effectExtent l="0" t="0" r="0" b="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Picture 39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8459470</wp:posOffset>
            </wp:positionV>
            <wp:extent cx="17780" cy="10795"/>
            <wp:effectExtent l="0" t="0" r="0" b="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Picture 39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10340340</wp:posOffset>
            </wp:positionH>
            <wp:positionV relativeFrom="page">
              <wp:posOffset>8459470</wp:posOffset>
            </wp:positionV>
            <wp:extent cx="17780" cy="10795"/>
            <wp:effectExtent l="0" t="0" r="0" b="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Picture 40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Picture 40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Picture 40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Picture 40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Picture 404"/>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10340340</wp:posOffset>
            </wp:positionH>
            <wp:positionV relativeFrom="page">
              <wp:posOffset>8459470</wp:posOffset>
            </wp:positionV>
            <wp:extent cx="13970" cy="10160"/>
            <wp:effectExtent l="0" t="0" r="0" b="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Picture 405"/>
                    <pic:cNvPicPr>
                      <a:picLocks noChangeAspect="1"/>
                    </pic:cNvPicPr>
                  </pic:nvPicPr>
                  <pic:blipFill>
                    <a:blip r:embed="rId119"/>
                    <a:stretch>
                      <a:fillRect/>
                    </a:stretch>
                  </pic:blipFill>
                  <pic:spPr>
                    <a:xfrm>
                      <a:off x="0" y="0"/>
                      <a:ext cx="13969" cy="10477"/>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10340340</wp:posOffset>
            </wp:positionH>
            <wp:positionV relativeFrom="page">
              <wp:posOffset>5219700</wp:posOffset>
            </wp:positionV>
            <wp:extent cx="17780" cy="10795"/>
            <wp:effectExtent l="0" t="0" r="0" b="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Picture 40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627847AE">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644C24CF">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40019D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00EF667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1C775D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C0E510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14E60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56F178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82043F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DAD94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FF4F54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0A700BA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DA0FF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E64AD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2C8B8B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297D02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745B53A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B131BA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25863890">
        <w:tblPrEx>
          <w:tblCellMar>
            <w:top w:w="0" w:type="dxa"/>
            <w:left w:w="108" w:type="dxa"/>
            <w:bottom w:w="0" w:type="dxa"/>
            <w:right w:w="108" w:type="dxa"/>
          </w:tblCellMar>
        </w:tblPrEx>
        <w:trPr>
          <w:trHeight w:val="5080"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4274B736">
            <w:pPr>
              <w:widowControl/>
              <w:autoSpaceDE w:val="0"/>
              <w:autoSpaceDN w:val="0"/>
              <w:spacing w:before="2388" w:after="0" w:line="318" w:lineRule="exact"/>
              <w:ind w:left="0" w:right="0" w:firstLine="0"/>
              <w:jc w:val="center"/>
            </w:pPr>
            <w:r>
              <w:rPr>
                <w:rFonts w:ascii="1DNRSZwW+SimSun" w:hAnsi="1DNRSZwW+SimSun" w:eastAsia="1DNRSZwW+SimSun"/>
                <w:color w:val="000000"/>
                <w:sz w:val="32"/>
              </w:rPr>
              <w:t>15</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23C5CBCB">
            <w:pPr>
              <w:widowControl/>
              <w:autoSpaceDE w:val="0"/>
              <w:autoSpaceDN w:val="0"/>
              <w:spacing w:before="2196" w:after="0" w:line="318" w:lineRule="exact"/>
              <w:ind w:left="0" w:right="0" w:firstLine="0"/>
              <w:jc w:val="center"/>
            </w:pPr>
            <w:r>
              <w:rPr>
                <w:rFonts w:ascii="1DNRSZwW+SimSun" w:hAnsi="1DNRSZwW+SimSun" w:eastAsia="1DNRSZwW+SimSun"/>
                <w:color w:val="000000"/>
                <w:sz w:val="32"/>
              </w:rPr>
              <w:t>民生</w:t>
            </w:r>
          </w:p>
          <w:p w14:paraId="5A349D5C">
            <w:pPr>
              <w:widowControl/>
              <w:autoSpaceDE w:val="0"/>
              <w:autoSpaceDN w:val="0"/>
              <w:spacing w:before="68"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02A6AE08">
            <w:pPr>
              <w:widowControl/>
              <w:autoSpaceDE w:val="0"/>
              <w:autoSpaceDN w:val="0"/>
              <w:spacing w:before="1350" w:after="0" w:line="388" w:lineRule="exact"/>
              <w:ind w:left="0" w:right="0" w:firstLine="0"/>
              <w:jc w:val="center"/>
            </w:pPr>
            <w:r>
              <w:rPr>
                <w:rFonts w:ascii="1DNRSZwW+SimSun" w:hAnsi="1DNRSZwW+SimSun" w:eastAsia="1DNRSZwW+SimSun"/>
                <w:color w:val="000000"/>
                <w:sz w:val="32"/>
              </w:rPr>
              <w:t>行政区域界线、界桩管理</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55B01F91">
            <w:pPr>
              <w:widowControl/>
              <w:autoSpaceDE w:val="0"/>
              <w:autoSpaceDN w:val="0"/>
              <w:spacing w:before="476" w:after="0" w:line="292" w:lineRule="exact"/>
              <w:ind w:left="28" w:right="0" w:firstLine="0"/>
              <w:jc w:val="left"/>
            </w:pPr>
            <w:r>
              <w:rPr>
                <w:rFonts w:ascii="1DNRSZwW+SimSun" w:hAnsi="1DNRSZwW+SimSun" w:eastAsia="1DNRSZwW+SimSun"/>
                <w:color w:val="000000"/>
                <w:sz w:val="24"/>
              </w:rPr>
              <w:t>1.配合做好本行政区域界线的勘定和管理工作</w:t>
            </w:r>
            <w:r>
              <w:br w:type="textWrapping"/>
            </w:r>
            <w:r>
              <w:rPr>
                <w:rFonts w:ascii="1DNRSZwW+SimSun" w:hAnsi="1DNRSZwW+SimSun" w:eastAsia="1DNRSZwW+SimSun"/>
                <w:color w:val="000000"/>
                <w:sz w:val="24"/>
              </w:rPr>
              <w:t>2.开展毗邻区（市、区）乡界联检工作，做好日常边界界桩巡查工作，加强界桩管护</w:t>
            </w:r>
            <w:r>
              <w:br w:type="textWrapping"/>
            </w:r>
            <w:r>
              <w:rPr>
                <w:rFonts w:ascii="1DNRSZwW+SimSun" w:hAnsi="1DNRSZwW+SimSun" w:eastAsia="1DNRSZwW+SimSun"/>
                <w:color w:val="000000"/>
                <w:sz w:val="24"/>
              </w:rPr>
              <w:t>3.协助做好本行政区域的变更和政府驻地迁移的申报工作</w:t>
            </w:r>
            <w:r>
              <w:br w:type="textWrapping"/>
            </w:r>
            <w:r>
              <w:rPr>
                <w:rFonts w:ascii="1DNRSZwW+SimSun" w:hAnsi="1DNRSZwW+SimSun" w:eastAsia="1DNRSZwW+SimSun"/>
                <w:color w:val="000000"/>
                <w:sz w:val="24"/>
              </w:rPr>
              <w:t>4.负责本街道与毗邻街道的界桩及维护工作</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1C34D029">
            <w:pPr>
              <w:widowControl/>
              <w:autoSpaceDE w:val="0"/>
              <w:autoSpaceDN w:val="0"/>
              <w:spacing w:before="1162" w:after="0" w:line="246"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《行政区域边界争议处理条例》第一条 为了妥善处理行政区域边界争议，以利于安定团结，保障社会主义现代化建设的顺利进行，制定本条例。第二条 本条例所称的边界争议是指省、自治区、直辖市之间，自治州、区、自治区、市、市辖区之间，乡、民族乡、镇之间，双方人民政府对毗邻行政区域界线的争议。</w:t>
            </w:r>
          </w:p>
          <w:p w14:paraId="48F4324A">
            <w:pPr>
              <w:widowControl/>
              <w:autoSpaceDE w:val="0"/>
              <w:autoSpaceDN w:val="0"/>
              <w:spacing w:before="0" w:after="0" w:line="248" w:lineRule="exact"/>
              <w:ind w:left="30" w:right="0" w:firstLine="0"/>
              <w:jc w:val="left"/>
            </w:pPr>
            <w:r>
              <w:rPr>
                <w:rFonts w:ascii="1DNRSZwW+SimSun" w:hAnsi="1DNRSZwW+SimSun" w:eastAsia="1DNRSZwW+SimSun"/>
                <w:color w:val="000000"/>
                <w:sz w:val="20"/>
              </w:rPr>
              <w:t>【部门规章】</w:t>
            </w:r>
            <w:r>
              <w:br w:type="textWrapping"/>
            </w:r>
            <w:r>
              <w:rPr>
                <w:rFonts w:ascii="1DNRSZwW+SimSun" w:hAnsi="1DNRSZwW+SimSun" w:eastAsia="1DNRSZwW+SimSun"/>
                <w:color w:val="000000"/>
                <w:sz w:val="20"/>
              </w:rPr>
              <w:t>《行政区域界线界桩管理办法》（民政部令第36号）第三条 区级以上各级人民政府民政部门根据职责分工分级负责各级行政区域界线界桩的管理工作。</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1F3DB760">
            <w:pPr>
              <w:widowControl/>
              <w:autoSpaceDE w:val="0"/>
              <w:autoSpaceDN w:val="0"/>
              <w:spacing w:before="2424" w:after="0" w:line="240" w:lineRule="exact"/>
              <w:ind w:left="0" w:right="0" w:firstLine="0"/>
              <w:jc w:val="center"/>
            </w:pPr>
            <w:r>
              <w:rPr>
                <w:rFonts w:ascii="1DNRSZwW+SimSun" w:hAnsi="1DNRSZwW+SimSun" w:eastAsia="1DNRSZwW+SimSun"/>
                <w:color w:val="000000"/>
                <w:sz w:val="24"/>
              </w:rPr>
              <w:t>区民政局</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15F4C6BE">
            <w:pPr>
              <w:widowControl/>
              <w:autoSpaceDE w:val="0"/>
              <w:autoSpaceDN w:val="0"/>
              <w:spacing w:before="618" w:after="0" w:line="294" w:lineRule="exact"/>
              <w:ind w:left="30" w:right="1296" w:firstLine="0"/>
              <w:jc w:val="left"/>
            </w:pPr>
            <w:r>
              <w:rPr>
                <w:rFonts w:ascii="1DNRSZwW+SimSun" w:hAnsi="1DNRSZwW+SimSun" w:eastAsia="1DNRSZwW+SimSun"/>
                <w:color w:val="000000"/>
                <w:sz w:val="24"/>
              </w:rPr>
              <w:t>区民政局：</w:t>
            </w:r>
            <w:r>
              <w:br w:type="textWrapping"/>
            </w:r>
            <w:r>
              <w:rPr>
                <w:rFonts w:ascii="1DNRSZwW+SimSun" w:hAnsi="1DNRSZwW+SimSun" w:eastAsia="1DNRSZwW+SimSun"/>
                <w:color w:val="000000"/>
                <w:sz w:val="24"/>
              </w:rPr>
              <w:t>1.落实法定行政区域界线。</w:t>
            </w:r>
          </w:p>
          <w:p w14:paraId="32F6624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2.负责区、街道行政区划的设立、撤销、变更申请上报工作，以及区、街道人民政府和街道办事处驻地迁移和变更审核上报工作。</w:t>
            </w:r>
          </w:p>
          <w:p w14:paraId="31BBF50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3.组织开展与毗邻区（区）边界联检工作，加强行政区域界线领域风险防范化解。</w:t>
            </w:r>
          </w:p>
          <w:p w14:paraId="1EB77AAE">
            <w:pPr>
              <w:widowControl/>
              <w:autoSpaceDE w:val="0"/>
              <w:autoSpaceDN w:val="0"/>
              <w:spacing w:before="0" w:after="0" w:line="292" w:lineRule="exact"/>
              <w:ind w:left="30" w:right="0" w:firstLine="0"/>
              <w:jc w:val="left"/>
            </w:pPr>
            <w:r>
              <w:rPr>
                <w:rFonts w:ascii="1DNRSZwW+SimSun" w:hAnsi="1DNRSZwW+SimSun" w:eastAsia="1DNRSZwW+SimSun"/>
                <w:color w:val="000000"/>
                <w:sz w:val="24"/>
              </w:rPr>
              <w:t>4.排查边界地区纠纷隐患，健全完善界线管理长效机制。</w:t>
            </w:r>
          </w:p>
          <w:p w14:paraId="6623032B">
            <w:pPr>
              <w:widowControl/>
              <w:autoSpaceDE w:val="0"/>
              <w:autoSpaceDN w:val="0"/>
              <w:spacing w:before="2" w:after="0" w:line="290" w:lineRule="exact"/>
              <w:ind w:left="30" w:right="0" w:firstLine="0"/>
              <w:jc w:val="left"/>
            </w:pPr>
            <w:r>
              <w:rPr>
                <w:rFonts w:ascii="1DNRSZwW+SimSun" w:hAnsi="1DNRSZwW+SimSun" w:eastAsia="1DNRSZwW+SimSun"/>
                <w:color w:val="000000"/>
                <w:sz w:val="24"/>
              </w:rPr>
              <w:t>5.开展平安边界文化建设活动，保障边界地区和谐稳定。</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0C55CB70">
            <w:pPr>
              <w:widowControl/>
              <w:autoSpaceDE w:val="0"/>
              <w:autoSpaceDN w:val="0"/>
              <w:spacing w:before="476" w:after="0" w:line="292" w:lineRule="exact"/>
              <w:ind w:left="30" w:right="200" w:firstLine="0"/>
              <w:jc w:val="both"/>
            </w:pPr>
            <w:r>
              <w:rPr>
                <w:rFonts w:ascii="1DNRSZwW+SimSun" w:hAnsi="1DNRSZwW+SimSun" w:eastAsia="1DNRSZwW+SimSun"/>
                <w:color w:val="000000"/>
                <w:sz w:val="24"/>
              </w:rPr>
              <w:t>1.宣传行政区域界线和界桩管理的重要性及相关法律法规。</w:t>
            </w:r>
          </w:p>
          <w:p w14:paraId="27AEEE8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2.对辖区内的行政区域界线和界桩进行巡查，发现问题及时上报区民政局。</w:t>
            </w:r>
          </w:p>
          <w:p w14:paraId="64859E39">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3.在民政局组织开展界线联合检查、界线纠纷调查时，配合提供当地的实际情况和相关信息。</w:t>
            </w:r>
          </w:p>
          <w:p w14:paraId="5AFBABC7">
            <w:pPr>
              <w:widowControl/>
              <w:autoSpaceDE w:val="0"/>
              <w:autoSpaceDN w:val="0"/>
              <w:spacing w:before="2" w:after="0" w:line="290" w:lineRule="exact"/>
              <w:ind w:left="30" w:right="144" w:firstLine="0"/>
              <w:jc w:val="left"/>
            </w:pPr>
            <w:r>
              <w:rPr>
                <w:rFonts w:ascii="1DNRSZwW+SimSun" w:hAnsi="1DNRSZwW+SimSun" w:eastAsia="1DNRSZwW+SimSun"/>
                <w:color w:val="000000"/>
                <w:sz w:val="24"/>
              </w:rPr>
              <w:t>4.协助上级部门做好行政区域边界争议调解。</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72824252">
            <w:pPr>
              <w:widowControl/>
              <w:autoSpaceDE w:val="0"/>
              <w:autoSpaceDN w:val="0"/>
              <w:spacing w:before="620" w:after="0" w:line="292" w:lineRule="exact"/>
              <w:ind w:left="30" w:right="0" w:firstLine="0"/>
              <w:jc w:val="left"/>
            </w:pPr>
            <w:r>
              <w:rPr>
                <w:rFonts w:ascii="1DNRSZwW+SimSun" w:hAnsi="1DNRSZwW+SimSun" w:eastAsia="1DNRSZwW+SimSun"/>
                <w:color w:val="000000"/>
                <w:sz w:val="24"/>
              </w:rPr>
              <w:t>1.加强工作调</w:t>
            </w:r>
            <w:r>
              <w:br w:type="textWrapping"/>
            </w:r>
            <w:r>
              <w:rPr>
                <w:rFonts w:ascii="1DNRSZwW+SimSun" w:hAnsi="1DNRSZwW+SimSun" w:eastAsia="1DNRSZwW+SimSun"/>
                <w:color w:val="000000"/>
                <w:sz w:val="24"/>
              </w:rPr>
              <w:t>度，协调解决工作中的难点问</w:t>
            </w:r>
            <w:r>
              <w:br w:type="textWrapping"/>
            </w:r>
            <w:r>
              <w:rPr>
                <w:rFonts w:ascii="1DNRSZwW+SimSun" w:hAnsi="1DNRSZwW+SimSun" w:eastAsia="1DNRSZwW+SimSun"/>
                <w:color w:val="000000"/>
                <w:sz w:val="24"/>
              </w:rPr>
              <w:t>题，形成工作合力。</w:t>
            </w:r>
          </w:p>
          <w:p w14:paraId="3A21A01D">
            <w:pPr>
              <w:widowControl/>
              <w:autoSpaceDE w:val="0"/>
              <w:autoSpaceDN w:val="0"/>
              <w:spacing w:before="0" w:after="0" w:line="292" w:lineRule="exact"/>
              <w:ind w:left="30" w:right="52" w:firstLine="0"/>
              <w:jc w:val="both"/>
            </w:pPr>
            <w:r>
              <w:rPr>
                <w:rFonts w:ascii="1DNRSZwW+SimSun" w:hAnsi="1DNRSZwW+SimSun" w:eastAsia="1DNRSZwW+SimSun"/>
                <w:color w:val="000000"/>
                <w:sz w:val="24"/>
              </w:rPr>
              <w:t>2.组织工作人员参加业务培训，提高工作人员综合素质。</w:t>
            </w:r>
          </w:p>
          <w:p w14:paraId="7568A9AF">
            <w:pPr>
              <w:widowControl/>
              <w:autoSpaceDE w:val="0"/>
              <w:autoSpaceDN w:val="0"/>
              <w:spacing w:before="0" w:after="0" w:line="292" w:lineRule="exact"/>
              <w:ind w:left="30" w:right="52" w:firstLine="0"/>
              <w:jc w:val="both"/>
            </w:pPr>
            <w:r>
              <w:rPr>
                <w:rFonts w:ascii="1DNRSZwW+SimSun" w:hAnsi="1DNRSZwW+SimSun" w:eastAsia="1DNRSZwW+SimSun"/>
                <w:color w:val="000000"/>
                <w:sz w:val="24"/>
              </w:rPr>
              <w:t>3.配备必要的测绘仪器等物资装备，满足日常工作需求。</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76E6B263">
            <w:pPr>
              <w:widowControl/>
              <w:autoSpaceDE w:val="0"/>
              <w:autoSpaceDN w:val="0"/>
              <w:spacing w:before="2280" w:after="0" w:line="240" w:lineRule="exact"/>
              <w:ind w:left="0" w:right="0" w:firstLine="0"/>
              <w:jc w:val="center"/>
            </w:pPr>
            <w:r>
              <w:rPr>
                <w:rFonts w:ascii="1DNRSZwW+SimSun" w:hAnsi="1DNRSZwW+SimSun" w:eastAsia="1DNRSZwW+SimSun"/>
                <w:color w:val="000000"/>
                <w:sz w:val="24"/>
              </w:rPr>
              <w:t>民生服务</w:t>
            </w:r>
          </w:p>
          <w:p w14:paraId="08CB312F">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3F5DC1A9"/>
        </w:tc>
      </w:tr>
      <w:tr w14:paraId="45704325">
        <w:tblPrEx>
          <w:tblCellMar>
            <w:top w:w="0" w:type="dxa"/>
            <w:left w:w="108" w:type="dxa"/>
            <w:bottom w:w="0" w:type="dxa"/>
            <w:right w:w="108" w:type="dxa"/>
          </w:tblCellMar>
        </w:tblPrEx>
        <w:trPr>
          <w:trHeight w:val="5102" w:hRule="exact"/>
        </w:trPr>
        <w:tc>
          <w:tcPr>
            <w:tcW w:w="592" w:type="dxa"/>
            <w:tcBorders>
              <w:top w:val="single" w:color="000000" w:sz="6" w:space="0"/>
              <w:left w:val="single" w:color="000000" w:sz="6" w:space="0"/>
              <w:bottom w:val="single" w:color="000000" w:sz="6" w:space="0"/>
              <w:right w:val="single" w:color="000000" w:sz="8" w:space="0"/>
            </w:tcBorders>
            <w:tcMar>
              <w:left w:w="0" w:type="dxa"/>
              <w:right w:w="0" w:type="dxa"/>
            </w:tcMar>
          </w:tcPr>
          <w:p w14:paraId="3B837E47">
            <w:pPr>
              <w:widowControl/>
              <w:autoSpaceDE w:val="0"/>
              <w:autoSpaceDN w:val="0"/>
              <w:spacing w:before="2402" w:after="0" w:line="320" w:lineRule="exact"/>
              <w:ind w:left="0" w:right="0" w:firstLine="0"/>
              <w:jc w:val="center"/>
            </w:pPr>
            <w:r>
              <w:rPr>
                <w:rFonts w:ascii="1DNRSZwW+SimSun" w:hAnsi="1DNRSZwW+SimSun" w:eastAsia="1DNRSZwW+SimSun"/>
                <w:color w:val="000000"/>
                <w:sz w:val="32"/>
              </w:rPr>
              <w:t>16</w:t>
            </w:r>
          </w:p>
        </w:tc>
        <w:tc>
          <w:tcPr>
            <w:tcW w:w="732" w:type="dxa"/>
            <w:tcBorders>
              <w:top w:val="single" w:color="000000" w:sz="6" w:space="0"/>
              <w:left w:val="single" w:color="000000" w:sz="8" w:space="0"/>
              <w:bottom w:val="single" w:color="000000" w:sz="6" w:space="0"/>
              <w:right w:val="single" w:color="000000" w:sz="8" w:space="0"/>
            </w:tcBorders>
            <w:tcMar>
              <w:left w:w="0" w:type="dxa"/>
              <w:right w:w="0" w:type="dxa"/>
            </w:tcMar>
          </w:tcPr>
          <w:p w14:paraId="73B1D2A3">
            <w:pPr>
              <w:widowControl/>
              <w:autoSpaceDE w:val="0"/>
              <w:autoSpaceDN w:val="0"/>
              <w:spacing w:before="2208" w:after="0" w:line="320" w:lineRule="exact"/>
              <w:ind w:left="0" w:right="0" w:firstLine="0"/>
              <w:jc w:val="center"/>
            </w:pPr>
            <w:r>
              <w:rPr>
                <w:rFonts w:ascii="1DNRSZwW+SimSun" w:hAnsi="1DNRSZwW+SimSun" w:eastAsia="1DNRSZwW+SimSun"/>
                <w:color w:val="000000"/>
                <w:sz w:val="32"/>
              </w:rPr>
              <w:t>民生</w:t>
            </w:r>
          </w:p>
          <w:p w14:paraId="5EF79555">
            <w:pPr>
              <w:widowControl/>
              <w:autoSpaceDE w:val="0"/>
              <w:autoSpaceDN w:val="0"/>
              <w:spacing w:before="68"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6" w:space="0"/>
              <w:left w:val="single" w:color="000000" w:sz="8" w:space="0"/>
              <w:bottom w:val="single" w:color="000000" w:sz="6" w:space="0"/>
              <w:right w:val="single" w:color="000000" w:sz="6" w:space="0"/>
            </w:tcBorders>
            <w:tcMar>
              <w:left w:w="0" w:type="dxa"/>
              <w:right w:w="0" w:type="dxa"/>
            </w:tcMar>
          </w:tcPr>
          <w:p w14:paraId="5560221D">
            <w:pPr>
              <w:widowControl/>
              <w:autoSpaceDE w:val="0"/>
              <w:autoSpaceDN w:val="0"/>
              <w:spacing w:before="2208" w:after="0" w:line="320" w:lineRule="exact"/>
              <w:ind w:left="0" w:right="0" w:firstLine="0"/>
              <w:jc w:val="center"/>
            </w:pPr>
            <w:r>
              <w:rPr>
                <w:rFonts w:ascii="1DNRSZwW+SimSun" w:hAnsi="1DNRSZwW+SimSun" w:eastAsia="1DNRSZwW+SimSun"/>
                <w:color w:val="000000"/>
                <w:sz w:val="32"/>
              </w:rPr>
              <w:t>地名</w:t>
            </w:r>
          </w:p>
          <w:p w14:paraId="72B7E15C">
            <w:pPr>
              <w:widowControl/>
              <w:autoSpaceDE w:val="0"/>
              <w:autoSpaceDN w:val="0"/>
              <w:spacing w:before="68" w:after="0" w:line="320" w:lineRule="exact"/>
              <w:ind w:left="0" w:right="0" w:firstLine="0"/>
              <w:jc w:val="center"/>
            </w:pPr>
            <w:r>
              <w:rPr>
                <w:rFonts w:ascii="1DNRSZwW+SimSun" w:hAnsi="1DNRSZwW+SimSun" w:eastAsia="1DNRSZwW+SimSun"/>
                <w:color w:val="000000"/>
                <w:sz w:val="32"/>
              </w:rPr>
              <w:t>管理</w:t>
            </w:r>
          </w:p>
        </w:tc>
        <w:tc>
          <w:tcPr>
            <w:tcW w:w="2262" w:type="dxa"/>
            <w:tcBorders>
              <w:top w:val="single" w:color="000000" w:sz="6" w:space="0"/>
              <w:left w:val="single" w:color="000000" w:sz="6" w:space="0"/>
              <w:bottom w:val="single" w:color="000000" w:sz="6" w:space="0"/>
              <w:right w:val="single" w:color="000000" w:sz="8" w:space="0"/>
            </w:tcBorders>
            <w:tcMar>
              <w:left w:w="0" w:type="dxa"/>
              <w:right w:w="0" w:type="dxa"/>
            </w:tcMar>
          </w:tcPr>
          <w:p w14:paraId="1187275F">
            <w:pPr>
              <w:widowControl/>
              <w:autoSpaceDE w:val="0"/>
              <w:autoSpaceDN w:val="0"/>
              <w:spacing w:before="198" w:after="0" w:line="292" w:lineRule="exact"/>
              <w:ind w:left="28" w:right="0" w:firstLine="0"/>
              <w:jc w:val="left"/>
            </w:pPr>
            <w:r>
              <w:rPr>
                <w:rFonts w:ascii="1DNRSZwW+SimSun" w:hAnsi="1DNRSZwW+SimSun" w:eastAsia="1DNRSZwW+SimSun"/>
                <w:color w:val="000000"/>
                <w:sz w:val="24"/>
              </w:rPr>
              <w:t>1.配合做好地名管理工作，提报群众委员会名称和社区等群众地名称的命名、更名申请</w:t>
            </w:r>
            <w:r>
              <w:br w:type="textWrapping"/>
            </w:r>
            <w:r>
              <w:rPr>
                <w:rFonts w:ascii="1DNRSZwW+SimSun" w:hAnsi="1DNRSZwW+SimSun" w:eastAsia="1DNRSZwW+SimSun"/>
                <w:color w:val="000000"/>
                <w:sz w:val="24"/>
              </w:rPr>
              <w:t>2.配合做好自然地理实体、城镇街（路、巷）等专业区名称的申报工作</w:t>
            </w:r>
            <w:r>
              <w:br w:type="textWrapping"/>
            </w:r>
            <w:r>
              <w:rPr>
                <w:rFonts w:ascii="1DNRSZwW+SimSun" w:hAnsi="1DNRSZwW+SimSun" w:eastAsia="1DNRSZwW+SimSun"/>
                <w:color w:val="000000"/>
                <w:sz w:val="24"/>
              </w:rPr>
              <w:t>3.配合做好重要自然地理实体命名、更名有关工作</w:t>
            </w:r>
            <w:r>
              <w:br w:type="textWrapping"/>
            </w:r>
            <w:r>
              <w:rPr>
                <w:rFonts w:ascii="1DNRSZwW+SimSun" w:hAnsi="1DNRSZwW+SimSun" w:eastAsia="1DNRSZwW+SimSun"/>
                <w:color w:val="000000"/>
                <w:sz w:val="24"/>
              </w:rPr>
              <w:t>4.协助完成地名志、地名词典和地名故事5.配合落实地名审批备案公告管理</w:t>
            </w:r>
          </w:p>
        </w:tc>
        <w:tc>
          <w:tcPr>
            <w:tcW w:w="5410" w:type="dxa"/>
            <w:tcBorders>
              <w:top w:val="single" w:color="000000" w:sz="6" w:space="0"/>
              <w:left w:val="single" w:color="000000" w:sz="8" w:space="0"/>
              <w:bottom w:val="single" w:color="000000" w:sz="6" w:space="0"/>
              <w:right w:val="single" w:color="000000" w:sz="8" w:space="0"/>
            </w:tcBorders>
            <w:tcMar>
              <w:left w:w="0" w:type="dxa"/>
              <w:right w:w="0" w:type="dxa"/>
            </w:tcMar>
          </w:tcPr>
          <w:p w14:paraId="60D52BC9">
            <w:pPr>
              <w:widowControl/>
              <w:autoSpaceDE w:val="0"/>
              <w:autoSpaceDN w:val="0"/>
              <w:spacing w:before="1546" w:after="0" w:line="246"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《地名管理条例》 第七条 区级以上地方人民政府地名行政主管部门负责本行政区域的地名管理工作。区级以上地方人民政府其他有关部门按照本级人民政府规定的职责分工，负责本行政区域的相关地名管理工作。第二十九条 区级以上人民政府地名行政主管部门和其他有关部门应当依法加强对地名的命名、更名、使用、文化保护的监督检查。区级以上人民政府应当加强地名管理能力建设。</w:t>
            </w:r>
          </w:p>
        </w:tc>
        <w:tc>
          <w:tcPr>
            <w:tcW w:w="1022" w:type="dxa"/>
            <w:tcBorders>
              <w:top w:val="single" w:color="000000" w:sz="6" w:space="0"/>
              <w:left w:val="single" w:color="000000" w:sz="8" w:space="0"/>
              <w:bottom w:val="single" w:color="000000" w:sz="6" w:space="0"/>
              <w:right w:val="single" w:color="000000" w:sz="8" w:space="0"/>
            </w:tcBorders>
            <w:tcMar>
              <w:left w:w="0" w:type="dxa"/>
              <w:right w:w="0" w:type="dxa"/>
            </w:tcMar>
          </w:tcPr>
          <w:p w14:paraId="0806478E">
            <w:pPr>
              <w:widowControl/>
              <w:autoSpaceDE w:val="0"/>
              <w:autoSpaceDN w:val="0"/>
              <w:spacing w:before="2440" w:after="0" w:line="240" w:lineRule="exact"/>
              <w:ind w:left="0" w:right="0" w:firstLine="0"/>
              <w:jc w:val="center"/>
            </w:pPr>
            <w:r>
              <w:rPr>
                <w:rFonts w:ascii="1DNRSZwW+SimSun" w:hAnsi="1DNRSZwW+SimSun" w:eastAsia="1DNRSZwW+SimSun"/>
                <w:color w:val="000000"/>
                <w:sz w:val="24"/>
              </w:rPr>
              <w:t>区民政局</w:t>
            </w:r>
          </w:p>
        </w:tc>
        <w:tc>
          <w:tcPr>
            <w:tcW w:w="4250" w:type="dxa"/>
            <w:tcBorders>
              <w:top w:val="single" w:color="000000" w:sz="6" w:space="0"/>
              <w:left w:val="single" w:color="000000" w:sz="8" w:space="0"/>
              <w:bottom w:val="single" w:color="000000" w:sz="6" w:space="0"/>
              <w:right w:val="single" w:color="000000" w:sz="8" w:space="0"/>
            </w:tcBorders>
            <w:tcMar>
              <w:left w:w="0" w:type="dxa"/>
              <w:right w:w="0" w:type="dxa"/>
            </w:tcMar>
          </w:tcPr>
          <w:p w14:paraId="53E7B76D">
            <w:pPr>
              <w:widowControl/>
              <w:autoSpaceDE w:val="0"/>
              <w:autoSpaceDN w:val="0"/>
              <w:spacing w:before="1074" w:after="0" w:line="292" w:lineRule="exact"/>
              <w:ind w:left="30" w:right="0" w:firstLine="0"/>
              <w:jc w:val="left"/>
            </w:pPr>
            <w:r>
              <w:rPr>
                <w:rFonts w:ascii="1DNRSZwW+SimSun" w:hAnsi="1DNRSZwW+SimSun" w:eastAsia="1DNRSZwW+SimSun"/>
                <w:color w:val="000000"/>
                <w:sz w:val="24"/>
              </w:rPr>
              <w:t>区民政局：</w:t>
            </w:r>
            <w:r>
              <w:br w:type="textWrapping"/>
            </w:r>
            <w:r>
              <w:rPr>
                <w:rFonts w:ascii="1DNRSZwW+SimSun" w:hAnsi="1DNRSZwW+SimSun" w:eastAsia="1DNRSZwW+SimSun"/>
                <w:color w:val="000000"/>
                <w:sz w:val="24"/>
              </w:rPr>
              <w:t>1.负责居民委员会和街路巷等命名、更名工作。</w:t>
            </w:r>
          </w:p>
          <w:p w14:paraId="44F8DBDD">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2.负责立柱式道路地名标志（路牌）的命名、制作、设置、维护、更新、巡查等工作。</w:t>
            </w:r>
          </w:p>
          <w:p w14:paraId="2302DB9D">
            <w:pPr>
              <w:widowControl/>
              <w:autoSpaceDE w:val="0"/>
              <w:autoSpaceDN w:val="0"/>
              <w:spacing w:before="2" w:after="0" w:line="290" w:lineRule="exact"/>
              <w:ind w:left="30" w:right="0" w:firstLine="0"/>
              <w:jc w:val="left"/>
            </w:pPr>
            <w:r>
              <w:rPr>
                <w:rFonts w:ascii="1DNRSZwW+SimSun" w:hAnsi="1DNRSZwW+SimSun" w:eastAsia="1DNRSZwW+SimSun"/>
                <w:color w:val="000000"/>
                <w:sz w:val="24"/>
              </w:rPr>
              <w:t>3.加强对地名的命名、更名、使用、文化保护的监督检查。</w:t>
            </w:r>
          </w:p>
          <w:p w14:paraId="58248D0E">
            <w:pPr>
              <w:widowControl/>
              <w:autoSpaceDE w:val="0"/>
              <w:autoSpaceDN w:val="0"/>
              <w:spacing w:before="2" w:after="0" w:line="292" w:lineRule="exact"/>
              <w:ind w:left="30" w:right="0" w:firstLine="0"/>
              <w:jc w:val="left"/>
            </w:pPr>
            <w:r>
              <w:rPr>
                <w:rFonts w:ascii="1DNRSZwW+SimSun" w:hAnsi="1DNRSZwW+SimSun" w:eastAsia="1DNRSZwW+SimSun"/>
                <w:color w:val="000000"/>
                <w:sz w:val="24"/>
              </w:rPr>
              <w:t>4.收集、整理地名资料，管理地名档案。</w:t>
            </w:r>
          </w:p>
        </w:tc>
        <w:tc>
          <w:tcPr>
            <w:tcW w:w="2650" w:type="dxa"/>
            <w:tcBorders>
              <w:top w:val="single" w:color="000000" w:sz="6" w:space="0"/>
              <w:left w:val="single" w:color="000000" w:sz="8" w:space="0"/>
              <w:bottom w:val="single" w:color="000000" w:sz="6" w:space="0"/>
              <w:right w:val="single" w:color="000000" w:sz="8" w:space="0"/>
            </w:tcBorders>
            <w:tcMar>
              <w:left w:w="0" w:type="dxa"/>
              <w:right w:w="0" w:type="dxa"/>
            </w:tcMar>
          </w:tcPr>
          <w:p w14:paraId="51D71700">
            <w:pPr>
              <w:widowControl/>
              <w:autoSpaceDE w:val="0"/>
              <w:autoSpaceDN w:val="0"/>
              <w:spacing w:before="1218" w:after="0" w:line="292" w:lineRule="exact"/>
              <w:ind w:left="30" w:right="200" w:firstLine="0"/>
              <w:jc w:val="both"/>
            </w:pPr>
            <w:r>
              <w:rPr>
                <w:rFonts w:ascii="1DNRSZwW+SimSun" w:hAnsi="1DNRSZwW+SimSun" w:eastAsia="1DNRSZwW+SimSun"/>
                <w:color w:val="000000"/>
                <w:sz w:val="24"/>
              </w:rPr>
              <w:t>1.协助做好居民委员会和街路巷等命名、更名申请资料收集工作。</w:t>
            </w:r>
          </w:p>
          <w:p w14:paraId="3DEC1E03">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2.发现立柱式道路地名标志破损的，及时通知相关部门维护。</w:t>
            </w:r>
          </w:p>
          <w:p w14:paraId="607C5971">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3.协助做好地名志、地名词典和地名故事的收集上报。</w:t>
            </w:r>
          </w:p>
        </w:tc>
        <w:tc>
          <w:tcPr>
            <w:tcW w:w="1780" w:type="dxa"/>
            <w:tcBorders>
              <w:top w:val="single" w:color="000000" w:sz="6" w:space="0"/>
              <w:left w:val="single" w:color="000000" w:sz="8" w:space="0"/>
              <w:bottom w:val="single" w:color="000000" w:sz="6" w:space="0"/>
              <w:right w:val="single" w:color="000000" w:sz="6" w:space="0"/>
            </w:tcBorders>
            <w:tcMar>
              <w:left w:w="0" w:type="dxa"/>
              <w:right w:w="0" w:type="dxa"/>
            </w:tcMar>
          </w:tcPr>
          <w:p w14:paraId="31640259">
            <w:pPr>
              <w:widowControl/>
              <w:autoSpaceDE w:val="0"/>
              <w:autoSpaceDN w:val="0"/>
              <w:spacing w:before="1218" w:after="0" w:line="292" w:lineRule="exact"/>
              <w:ind w:left="30" w:right="0" w:firstLine="0"/>
              <w:jc w:val="left"/>
            </w:pPr>
            <w:r>
              <w:rPr>
                <w:rFonts w:ascii="1DNRSZwW+SimSun" w:hAnsi="1DNRSZwW+SimSun" w:eastAsia="1DNRSZwW+SimSun"/>
                <w:color w:val="000000"/>
                <w:sz w:val="24"/>
              </w:rPr>
              <w:t>1.加强经费保</w:t>
            </w:r>
            <w:r>
              <w:br w:type="textWrapping"/>
            </w:r>
            <w:r>
              <w:rPr>
                <w:rFonts w:ascii="1DNRSZwW+SimSun" w:hAnsi="1DNRSZwW+SimSun" w:eastAsia="1DNRSZwW+SimSun"/>
                <w:color w:val="000000"/>
                <w:sz w:val="24"/>
              </w:rPr>
              <w:t>障，用于地名普查、标志设置与维护等。</w:t>
            </w:r>
          </w:p>
          <w:p w14:paraId="2222C414">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2.定期组织业务培训，通过案例分析、实地操作提升工作人员素质。</w:t>
            </w:r>
          </w:p>
        </w:tc>
        <w:tc>
          <w:tcPr>
            <w:tcW w:w="1024" w:type="dxa"/>
            <w:tcBorders>
              <w:top w:val="single" w:color="000000" w:sz="6" w:space="0"/>
              <w:left w:val="single" w:color="000000" w:sz="6" w:space="0"/>
              <w:bottom w:val="single" w:color="000000" w:sz="6" w:space="0"/>
              <w:right w:val="single" w:color="000000" w:sz="6" w:space="0"/>
            </w:tcBorders>
            <w:tcMar>
              <w:left w:w="0" w:type="dxa"/>
              <w:right w:w="0" w:type="dxa"/>
            </w:tcMar>
          </w:tcPr>
          <w:p w14:paraId="22780C30">
            <w:pPr>
              <w:widowControl/>
              <w:autoSpaceDE w:val="0"/>
              <w:autoSpaceDN w:val="0"/>
              <w:spacing w:before="2292" w:after="0" w:line="240" w:lineRule="exact"/>
              <w:ind w:left="0" w:right="0" w:firstLine="0"/>
              <w:jc w:val="center"/>
            </w:pPr>
            <w:r>
              <w:rPr>
                <w:rFonts w:ascii="1DNRSZwW+SimSun" w:hAnsi="1DNRSZwW+SimSun" w:eastAsia="1DNRSZwW+SimSun"/>
                <w:color w:val="000000"/>
                <w:sz w:val="24"/>
              </w:rPr>
              <w:t>民生服务</w:t>
            </w:r>
          </w:p>
          <w:p w14:paraId="1AF065AD">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6" w:space="0"/>
              <w:left w:val="single" w:color="000000" w:sz="6" w:space="0"/>
              <w:bottom w:val="single" w:color="000000" w:sz="6" w:space="0"/>
              <w:right w:val="single" w:color="000000" w:sz="6" w:space="0"/>
            </w:tcBorders>
            <w:tcMar>
              <w:left w:w="0" w:type="dxa"/>
              <w:right w:w="0" w:type="dxa"/>
            </w:tcMar>
          </w:tcPr>
          <w:p w14:paraId="41DE6CFC"/>
        </w:tc>
      </w:tr>
    </w:tbl>
    <w:p w14:paraId="50ED1BF3">
      <w:pPr>
        <w:widowControl/>
        <w:autoSpaceDE w:val="0"/>
        <w:autoSpaceDN w:val="0"/>
        <w:spacing w:before="2868" w:after="0" w:line="414" w:lineRule="exact"/>
        <w:ind w:left="0" w:right="10240" w:firstLine="0"/>
        <w:jc w:val="right"/>
      </w:pPr>
      <w:r>
        <w:rPr>
          <w:rFonts w:ascii="宋体" w:hAnsi="宋体" w:eastAsia="宋体"/>
          <w:color w:val="000000"/>
          <w:sz w:val="36"/>
        </w:rPr>
        <w:t>-129-</w:t>
      </w:r>
    </w:p>
    <w:p w14:paraId="0D15FB99">
      <w:pPr>
        <w:sectPr>
          <w:pgSz w:w="23811" w:h="17237"/>
          <w:pgMar w:top="570" w:right="1216" w:bottom="110" w:left="1124" w:header="720" w:footer="720" w:gutter="0"/>
          <w:cols w:equalWidth="0" w:num="1">
            <w:col w:w="21472"/>
          </w:cols>
          <w:docGrid w:linePitch="360" w:charSpace="0"/>
        </w:sectPr>
      </w:pPr>
    </w:p>
    <w:p w14:paraId="7E434647">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Picture 40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Picture 40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Picture 40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8720" behindDoc="0" locked="0" layoutInCell="1" allowOverlap="1">
            <wp:simplePos x="0" y="0"/>
            <wp:positionH relativeFrom="page">
              <wp:posOffset>2115820</wp:posOffset>
            </wp:positionH>
            <wp:positionV relativeFrom="page">
              <wp:posOffset>1993900</wp:posOffset>
            </wp:positionV>
            <wp:extent cx="22860" cy="19685"/>
            <wp:effectExtent l="0" t="0" r="15240" b="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Picture 410"/>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Picture 411"/>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Picture 412"/>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10340340</wp:posOffset>
            </wp:positionH>
            <wp:positionV relativeFrom="page">
              <wp:posOffset>1993900</wp:posOffset>
            </wp:positionV>
            <wp:extent cx="17780" cy="21590"/>
            <wp:effectExtent l="0" t="0" r="1270" b="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Picture 413"/>
                    <pic:cNvPicPr>
                      <a:picLocks noChangeAspect="1"/>
                    </pic:cNvPicPr>
                  </pic:nvPicPr>
                  <pic:blipFill>
                    <a:blip r:embed="rId118"/>
                    <a:stretch>
                      <a:fillRect/>
                    </a:stretch>
                  </pic:blipFill>
                  <pic:spPr>
                    <a:xfrm>
                      <a:off x="0" y="0"/>
                      <a:ext cx="17779" cy="21335"/>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Picture 41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7696" behindDoc="0" locked="0" layoutInCell="1" allowOverlap="1">
            <wp:simplePos x="0" y="0"/>
            <wp:positionH relativeFrom="page">
              <wp:posOffset>2115820</wp:posOffset>
            </wp:positionH>
            <wp:positionV relativeFrom="page">
              <wp:posOffset>1993900</wp:posOffset>
            </wp:positionV>
            <wp:extent cx="22860" cy="13335"/>
            <wp:effectExtent l="0" t="0" r="0" b="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Picture 415"/>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Picture 416"/>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76672" behindDoc="0" locked="0" layoutInCell="1" allowOverlap="1">
            <wp:simplePos x="0" y="0"/>
            <wp:positionH relativeFrom="page">
              <wp:posOffset>2115820</wp:posOffset>
            </wp:positionH>
            <wp:positionV relativeFrom="page">
              <wp:posOffset>1993900</wp:posOffset>
            </wp:positionV>
            <wp:extent cx="22860" cy="13335"/>
            <wp:effectExtent l="0" t="0" r="0" b="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Picture 41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Picture 41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Picture 41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Picture 42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81792" behindDoc="0" locked="0" layoutInCell="1" allowOverlap="1">
            <wp:simplePos x="0" y="0"/>
            <wp:positionH relativeFrom="page">
              <wp:posOffset>10340340</wp:posOffset>
            </wp:positionH>
            <wp:positionV relativeFrom="page">
              <wp:posOffset>1993900</wp:posOffset>
            </wp:positionV>
            <wp:extent cx="17780" cy="13970"/>
            <wp:effectExtent l="0" t="0" r="0" b="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Picture 421"/>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Picture 422"/>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Picture 423"/>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10340340</wp:posOffset>
            </wp:positionH>
            <wp:positionV relativeFrom="page">
              <wp:posOffset>9135110</wp:posOffset>
            </wp:positionV>
            <wp:extent cx="17780" cy="13970"/>
            <wp:effectExtent l="0" t="0" r="0" b="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Picture 424"/>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1993900</wp:posOffset>
            </wp:positionV>
            <wp:extent cx="17780" cy="13970"/>
            <wp:effectExtent l="0" t="0" r="0" b="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Picture 42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Picture 426"/>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80768" behindDoc="0" locked="0" layoutInCell="1" allowOverlap="1">
            <wp:simplePos x="0" y="0"/>
            <wp:positionH relativeFrom="page">
              <wp:posOffset>10340340</wp:posOffset>
            </wp:positionH>
            <wp:positionV relativeFrom="page">
              <wp:posOffset>1993900</wp:posOffset>
            </wp:positionV>
            <wp:extent cx="17780" cy="13970"/>
            <wp:effectExtent l="0" t="0" r="0" b="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Picture 427"/>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Picture 428"/>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10340340</wp:posOffset>
            </wp:positionH>
            <wp:positionV relativeFrom="page">
              <wp:posOffset>9135110</wp:posOffset>
            </wp:positionV>
            <wp:extent cx="13970" cy="13970"/>
            <wp:effectExtent l="0" t="0" r="0" b="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Picture 429"/>
                    <pic:cNvPicPr>
                      <a:picLocks noChangeAspect="1"/>
                    </pic:cNvPicPr>
                  </pic:nvPicPr>
                  <pic:blipFill>
                    <a:blip r:embed="rId120"/>
                    <a:stretch>
                      <a:fillRect/>
                    </a:stretch>
                  </pic:blipFill>
                  <pic:spPr>
                    <a:xfrm>
                      <a:off x="0" y="0"/>
                      <a:ext cx="13969" cy="13969"/>
                    </a:xfrm>
                    <a:prstGeom prst="rect">
                      <a:avLst/>
                    </a:prstGeom>
                  </pic:spPr>
                </pic:pic>
              </a:graphicData>
            </a:graphic>
          </wp:anchor>
        </w:drawing>
      </w:r>
      <w:r>
        <w:drawing>
          <wp:anchor distT="0" distB="0" distL="0" distR="0" simplePos="0" relativeHeight="251679744" behindDoc="0" locked="0" layoutInCell="1" allowOverlap="1">
            <wp:simplePos x="0" y="0"/>
            <wp:positionH relativeFrom="page">
              <wp:posOffset>10340340</wp:posOffset>
            </wp:positionH>
            <wp:positionV relativeFrom="page">
              <wp:posOffset>1993900</wp:posOffset>
            </wp:positionV>
            <wp:extent cx="13970" cy="13970"/>
            <wp:effectExtent l="0" t="0" r="0" b="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Picture 430"/>
                    <pic:cNvPicPr>
                      <a:picLocks noChangeAspect="1"/>
                    </pic:cNvPicPr>
                  </pic:nvPicPr>
                  <pic:blipFill>
                    <a:blip r:embed="rId120"/>
                    <a:stretch>
                      <a:fillRect/>
                    </a:stretch>
                  </pic:blipFill>
                  <pic:spPr>
                    <a:xfrm>
                      <a:off x="0" y="0"/>
                      <a:ext cx="13969" cy="13969"/>
                    </a:xfrm>
                    <a:prstGeom prst="rect">
                      <a:avLst/>
                    </a:prstGeom>
                  </pic:spPr>
                </pic:pic>
              </a:graphicData>
            </a:graphic>
          </wp:anchor>
        </w:drawing>
      </w:r>
    </w:p>
    <w:p w14:paraId="36646F73">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6879B5E9">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B2CFD2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FBAE5C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B0D6DF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0148C7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4C75F5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615DD1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B4BA0C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274A5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A9B2CE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486826C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706EF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705676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00F22E6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9583CB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957360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469A3C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F00EDCA">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CEEC82B">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17</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0F8FEE6">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民生</w:t>
            </w:r>
          </w:p>
          <w:p w14:paraId="326926D6">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6C000C6">
            <w:pPr>
              <w:widowControl/>
              <w:autoSpaceDE w:val="0"/>
              <w:autoSpaceDN w:val="0"/>
              <w:spacing w:before="3464" w:after="0" w:line="388" w:lineRule="exact"/>
              <w:ind w:left="0" w:right="0" w:firstLine="0"/>
              <w:jc w:val="center"/>
            </w:pPr>
            <w:r>
              <w:rPr>
                <w:rFonts w:ascii="1DNRSZwW+SimSun" w:hAnsi="1DNRSZwW+SimSun" w:eastAsia="1DNRSZwW+SimSun"/>
                <w:color w:val="000000"/>
                <w:sz w:val="32"/>
              </w:rPr>
              <w:t>外地户籍生活无着流浪乞讨人员救助（不公</w:t>
            </w:r>
            <w:r>
              <w:br w:type="textWrapping"/>
            </w:r>
            <w:r>
              <w:rPr>
                <w:rFonts w:ascii="1DNRSZwW+SimSun" w:hAnsi="1DNRSZwW+SimSun" w:eastAsia="1DNRSZwW+SimSun"/>
                <w:color w:val="000000"/>
                <w:sz w:val="32"/>
              </w:rPr>
              <w:t>布）</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810220B">
            <w:pPr>
              <w:widowControl/>
              <w:autoSpaceDE w:val="0"/>
              <w:autoSpaceDN w:val="0"/>
              <w:spacing w:before="4874" w:after="0" w:line="292" w:lineRule="exact"/>
              <w:ind w:left="28" w:right="56" w:firstLine="0"/>
              <w:jc w:val="both"/>
            </w:pPr>
            <w:r>
              <w:rPr>
                <w:rFonts w:ascii="1DNRSZwW+SimSun" w:hAnsi="1DNRSZwW+SimSun" w:eastAsia="1DNRSZwW+SimSun"/>
                <w:color w:val="000000"/>
                <w:sz w:val="24"/>
              </w:rPr>
              <w:t>1.做好流浪乞讨人员摸排和信息核对工作2.配合做好无户籍生活无着流浪乞讨人员的救助工作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CE4CEE">
            <w:pPr>
              <w:widowControl/>
              <w:autoSpaceDE w:val="0"/>
              <w:autoSpaceDN w:val="0"/>
              <w:spacing w:before="3008" w:after="0" w:line="248"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《城市生活无着的流浪乞讨人员救助管理办法》第四条 县级以上人民政府民政部门负责流浪乞讨人员的救助工作，并对救助站进行指导、监督。</w:t>
            </w:r>
          </w:p>
          <w:p w14:paraId="56465B47">
            <w:pPr>
              <w:widowControl/>
              <w:autoSpaceDE w:val="0"/>
              <w:autoSpaceDN w:val="0"/>
              <w:spacing w:before="0" w:after="0" w:line="246" w:lineRule="exact"/>
              <w:ind w:left="30" w:right="0"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1.《城市生活无着的流浪乞讨人员救助管理办法实施细则》 民政部令第24号 第十条 、十八条  救助站应当根据受助人员提供的有关情况，及时与受助人员的家属以及受助人员常住户口所在地或者住所地的乡（镇）人民政府、城市街道办事处、该地的公安、民政部门取得联系，核实情况。  受助人员户口所在地、住所地的乡级、县级人民政府应当帮助返回的受助人员解决生产、生活困难，避免其再次外出流浪乞讨。对遗弃残疾人、未成年人、老年人的近亲属或者其他监护人，责令其履行抚养、赡养义务。对确实无家可归的残疾人、未成年人、老年人应当给予安置。</w:t>
            </w:r>
          </w:p>
          <w:p w14:paraId="1359AF76">
            <w:pPr>
              <w:widowControl/>
              <w:autoSpaceDE w:val="0"/>
              <w:autoSpaceDN w:val="0"/>
              <w:spacing w:before="2" w:after="0" w:line="246" w:lineRule="exact"/>
              <w:ind w:left="30" w:right="0" w:firstLine="0"/>
              <w:jc w:val="left"/>
            </w:pPr>
            <w:r>
              <w:rPr>
                <w:rFonts w:ascii="1DNRSZwW+SimSun" w:hAnsi="1DNRSZwW+SimSun" w:eastAsia="1DNRSZwW+SimSun"/>
                <w:color w:val="000000"/>
                <w:sz w:val="20"/>
              </w:rPr>
              <w:t>2.民政部关于印发《生活无着的流浪乞讨人员求助管理机构工作规程》的通知（民发〔2014〕132号）第六十五条：联系受助人员返乡时，其家人明确表示不接受的，流出地救助管理机构应当联系当地乡镇政府（街道办事处）、公安机关和居（村）民委员会到场，请其依法维护返家人员权益。</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E2E9D7E">
            <w:pPr>
              <w:widowControl/>
              <w:autoSpaceDE w:val="0"/>
              <w:autoSpaceDN w:val="0"/>
              <w:spacing w:before="4726" w:after="0" w:line="292" w:lineRule="exact"/>
              <w:ind w:left="28" w:right="14" w:firstLine="0"/>
              <w:jc w:val="both"/>
            </w:pPr>
            <w:r>
              <w:rPr>
                <w:rFonts w:ascii="1DNRSZwW+SimSun" w:hAnsi="1DNRSZwW+SimSun" w:eastAsia="1DNRSZwW+SimSun"/>
                <w:color w:val="000000"/>
                <w:sz w:val="24"/>
              </w:rPr>
              <w:t>区民政局、市公安局珠山分局、区城市管理局等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21BD4A">
            <w:pPr>
              <w:widowControl/>
              <w:autoSpaceDE w:val="0"/>
              <w:autoSpaceDN w:val="0"/>
              <w:spacing w:before="1372" w:after="0" w:line="290" w:lineRule="exact"/>
              <w:ind w:left="30" w:right="0" w:firstLine="0"/>
              <w:jc w:val="left"/>
            </w:pPr>
            <w:r>
              <w:rPr>
                <w:rFonts w:ascii="1DNRSZwW+SimSun" w:hAnsi="1DNRSZwW+SimSun" w:eastAsia="1DNRSZwW+SimSun"/>
                <w:b/>
                <w:color w:val="000000"/>
                <w:sz w:val="24"/>
              </w:rPr>
              <w:t>区民政局：</w:t>
            </w:r>
            <w:r>
              <w:br w:type="textWrapping"/>
            </w:r>
            <w:r>
              <w:rPr>
                <w:rFonts w:ascii="1DNRSZwW+SimSun" w:hAnsi="1DNRSZwW+SimSun" w:eastAsia="1DNRSZwW+SimSun"/>
                <w:color w:val="000000"/>
                <w:sz w:val="24"/>
              </w:rPr>
              <w:t>1.登记并留存流浪乞讨人员个人信息，建立救助档案。</w:t>
            </w:r>
          </w:p>
          <w:p w14:paraId="45164ED4">
            <w:pPr>
              <w:widowControl/>
              <w:autoSpaceDE w:val="0"/>
              <w:autoSpaceDN w:val="0"/>
              <w:spacing w:before="4" w:after="0" w:line="290" w:lineRule="exact"/>
              <w:ind w:left="30" w:right="144" w:firstLine="0"/>
              <w:jc w:val="left"/>
            </w:pPr>
            <w:r>
              <w:rPr>
                <w:rFonts w:ascii="1DNRSZwW+SimSun" w:hAnsi="1DNRSZwW+SimSun" w:eastAsia="1DNRSZwW+SimSun"/>
                <w:color w:val="000000"/>
                <w:sz w:val="24"/>
              </w:rPr>
              <w:t>2.将受助人员返乡情况详细记录 ，制作档案妥善保管。</w:t>
            </w:r>
          </w:p>
          <w:p w14:paraId="17427B5A">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3.负责流浪乞讨人员在站服务（在救助管理机构的生活服务、寻亲服务、医疗服务）、离站服务（流浪乞讨人员的离站准备、接送服务）等。</w:t>
            </w:r>
          </w:p>
          <w:p w14:paraId="1F35C4BD">
            <w:pPr>
              <w:widowControl/>
              <w:autoSpaceDE w:val="0"/>
              <w:autoSpaceDN w:val="0"/>
              <w:spacing w:before="54" w:after="0" w:line="240" w:lineRule="exact"/>
              <w:ind w:left="30" w:right="0" w:firstLine="0"/>
              <w:jc w:val="left"/>
            </w:pPr>
            <w:r>
              <w:rPr>
                <w:rFonts w:ascii="1DNRSZwW+SimSun" w:hAnsi="1DNRSZwW+SimSun" w:eastAsia="1DNRSZwW+SimSun"/>
                <w:color w:val="000000"/>
                <w:sz w:val="24"/>
              </w:rPr>
              <w:t>4.协调跨区域救助和特殊情况处理。</w:t>
            </w:r>
          </w:p>
          <w:p w14:paraId="051659CF">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市公安局珠山分局：</w:t>
            </w:r>
            <w:r>
              <w:br w:type="textWrapping"/>
            </w:r>
            <w:r>
              <w:rPr>
                <w:rFonts w:ascii="1DNRSZwW+SimSun" w:hAnsi="1DNRSZwW+SimSun" w:eastAsia="1DNRSZwW+SimSun"/>
                <w:color w:val="000000"/>
                <w:sz w:val="24"/>
              </w:rPr>
              <w:t>1.在执行公务时发现流浪乞讨人员，核实身份信息，甄别是否存在违法犯罪嫌疑。</w:t>
            </w:r>
          </w:p>
          <w:p w14:paraId="31D39416">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2.协助救助管理机构维护秩序，对扰乱救助秩序、恶意骗取救助等违法人员依法处理。</w:t>
            </w:r>
          </w:p>
          <w:p w14:paraId="1BBB41F0">
            <w:pPr>
              <w:widowControl/>
              <w:autoSpaceDE w:val="0"/>
              <w:autoSpaceDN w:val="0"/>
              <w:spacing w:before="0" w:after="0" w:line="292" w:lineRule="exact"/>
              <w:ind w:left="30" w:right="0" w:firstLine="0"/>
              <w:jc w:val="left"/>
            </w:pPr>
            <w:r>
              <w:rPr>
                <w:rFonts w:ascii="1DNRSZwW+SimSun" w:hAnsi="1DNRSZwW+SimSun" w:eastAsia="1DNRSZwW+SimSun"/>
                <w:color w:val="000000"/>
                <w:sz w:val="24"/>
              </w:rPr>
              <w:t>3.为无法查明身份的流浪乞讨人员进行DNA采集、比对等寻亲工作提供技术支持。</w:t>
            </w:r>
          </w:p>
          <w:p w14:paraId="6DDADAC1">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区城市管理局：</w:t>
            </w:r>
            <w:r>
              <w:br w:type="textWrapping"/>
            </w:r>
            <w:r>
              <w:rPr>
                <w:rFonts w:ascii="1DNRSZwW+SimSun" w:hAnsi="1DNRSZwW+SimSun" w:eastAsia="1DNRSZwW+SimSun"/>
                <w:color w:val="000000"/>
                <w:sz w:val="24"/>
              </w:rPr>
              <w:t>1.在城市管理执法过程中发现流浪乞讨人员，及时告知救助管理机构，并做好初步救助和安抚工作。</w:t>
            </w:r>
          </w:p>
          <w:p w14:paraId="69C2D3ED">
            <w:pPr>
              <w:widowControl/>
              <w:autoSpaceDE w:val="0"/>
              <w:autoSpaceDN w:val="0"/>
              <w:spacing w:before="4" w:after="0" w:line="290" w:lineRule="exact"/>
              <w:ind w:left="30" w:right="0" w:firstLine="0"/>
              <w:jc w:val="left"/>
            </w:pPr>
            <w:r>
              <w:rPr>
                <w:rFonts w:ascii="1DNRSZwW+SimSun" w:hAnsi="1DNRSZwW+SimSun" w:eastAsia="1DNRSZwW+SimSun"/>
                <w:color w:val="000000"/>
                <w:sz w:val="24"/>
              </w:rPr>
              <w:t>2.协助救助管理机构劝导流浪乞讨人员到救助站接受救助。</w:t>
            </w:r>
          </w:p>
          <w:p w14:paraId="25E64C41">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3.对在城市主干道、桥梁、广场等公共场所流浪乞讨且影响市容环境、妨碍公共秩序的行为进行规范管理。</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DD2E1AB">
            <w:pPr>
              <w:widowControl/>
              <w:autoSpaceDE w:val="0"/>
              <w:autoSpaceDN w:val="0"/>
              <w:spacing w:before="3122" w:after="0" w:line="292" w:lineRule="exact"/>
              <w:ind w:left="30" w:right="200" w:firstLine="0"/>
              <w:jc w:val="both"/>
            </w:pPr>
            <w:r>
              <w:rPr>
                <w:rFonts w:ascii="1DNRSZwW+SimSun" w:hAnsi="1DNRSZwW+SimSun" w:eastAsia="1DNRSZwW+SimSun"/>
                <w:color w:val="000000"/>
                <w:sz w:val="24"/>
              </w:rPr>
              <w:t>1.宣传救助政策，引导群众发现流浪乞讨人员后及时联系相关部门。2.组织人员对流浪乞讨人员可能栖息的区域进行排查，发现流浪乞讨人员，及时上报区民政局，并做好初步救助和安抚工作。</w:t>
            </w:r>
          </w:p>
          <w:p w14:paraId="4096C3ED">
            <w:pPr>
              <w:widowControl/>
              <w:autoSpaceDE w:val="0"/>
              <w:autoSpaceDN w:val="0"/>
              <w:spacing w:before="4" w:after="0" w:line="290" w:lineRule="exact"/>
              <w:ind w:left="30" w:right="200" w:firstLine="0"/>
              <w:jc w:val="both"/>
            </w:pPr>
            <w:r>
              <w:rPr>
                <w:rFonts w:ascii="1DNRSZwW+SimSun" w:hAnsi="1DNRSZwW+SimSun" w:eastAsia="1DNRSZwW+SimSun"/>
                <w:color w:val="000000"/>
                <w:sz w:val="24"/>
              </w:rPr>
              <w:t xml:space="preserve">3.相关部门开展救助行动时，配合做好现场秩序维护。 </w:t>
            </w:r>
          </w:p>
          <w:p w14:paraId="34E24E85">
            <w:pPr>
              <w:widowControl/>
              <w:autoSpaceDE w:val="0"/>
              <w:autoSpaceDN w:val="0"/>
              <w:spacing w:before="2" w:after="0" w:line="292" w:lineRule="exact"/>
              <w:ind w:left="30" w:right="200" w:firstLine="0"/>
              <w:jc w:val="both"/>
            </w:pPr>
            <w:r>
              <w:rPr>
                <w:rFonts w:ascii="1DNRSZwW+SimSun" w:hAnsi="1DNRSZwW+SimSun" w:eastAsia="1DNRSZwW+SimSun"/>
                <w:color w:val="000000"/>
                <w:sz w:val="24"/>
              </w:rPr>
              <w:t>4.协助救助工作人员了解流浪乞讨人员的活动轨迹和情况，提供可能的线索，帮助确认其身份和家庭信息。</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4FF02A1">
            <w:pPr>
              <w:widowControl/>
              <w:autoSpaceDE w:val="0"/>
              <w:autoSpaceDN w:val="0"/>
              <w:spacing w:before="3122" w:after="0" w:line="292" w:lineRule="exact"/>
              <w:ind w:left="30" w:right="52" w:firstLine="0"/>
              <w:jc w:val="both"/>
            </w:pPr>
            <w:r>
              <w:rPr>
                <w:rFonts w:ascii="1DNRSZwW+SimSun" w:hAnsi="1DNRSZwW+SimSun" w:eastAsia="1DNRSZwW+SimSun"/>
                <w:color w:val="000000"/>
                <w:sz w:val="24"/>
              </w:rPr>
              <w:t>1.建立健全联合救助制度、信息共享制度、线索移送与反馈制度等，明确街道和部门职责、工作流程和协作机制。</w:t>
            </w:r>
          </w:p>
          <w:p w14:paraId="4D266120">
            <w:pPr>
              <w:widowControl/>
              <w:autoSpaceDE w:val="0"/>
              <w:autoSpaceDN w:val="0"/>
              <w:spacing w:before="0" w:after="0" w:line="292" w:lineRule="exact"/>
              <w:ind w:left="30" w:right="0" w:firstLine="0"/>
              <w:jc w:val="left"/>
            </w:pPr>
            <w:r>
              <w:rPr>
                <w:rFonts w:ascii="1DNRSZwW+SimSun" w:hAnsi="1DNRSZwW+SimSun" w:eastAsia="1DNRSZwW+SimSun"/>
                <w:color w:val="000000"/>
                <w:sz w:val="24"/>
              </w:rPr>
              <w:t>2.利用人脸识别、DNA检测、大数据分析等技术手段，帮助街道提高身份核查效率，优化救助资源配置。</w:t>
            </w:r>
          </w:p>
          <w:p w14:paraId="40320D18">
            <w:pPr>
              <w:widowControl/>
              <w:autoSpaceDE w:val="0"/>
              <w:autoSpaceDN w:val="0"/>
              <w:spacing w:before="4" w:after="0" w:line="290" w:lineRule="exact"/>
              <w:ind w:left="0" w:right="0" w:firstLine="0"/>
              <w:jc w:val="center"/>
            </w:pPr>
            <w:r>
              <w:rPr>
                <w:rFonts w:ascii="1DNRSZwW+SimSun" w:hAnsi="1DNRSZwW+SimSun" w:eastAsia="1DNRSZwW+SimSun"/>
                <w:color w:val="000000"/>
                <w:sz w:val="24"/>
              </w:rPr>
              <w:t>3.配备必要的救助物资和装备。</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79AE1ED">
            <w:pPr>
              <w:widowControl/>
              <w:autoSpaceDE w:val="0"/>
              <w:autoSpaceDN w:val="0"/>
              <w:spacing w:before="5020" w:after="0" w:line="292" w:lineRule="exact"/>
              <w:ind w:left="32" w:right="16" w:firstLine="0"/>
              <w:jc w:val="both"/>
            </w:pPr>
            <w:r>
              <w:rPr>
                <w:rFonts w:ascii="1DNRSZwW+SimSun" w:hAnsi="1DNRSZwW+SimSun" w:eastAsia="1DNRSZwW+SimSun"/>
                <w:color w:val="000000"/>
                <w:sz w:val="24"/>
              </w:rPr>
              <w:t>民生服务办公室、平安法治办公室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905FFB1"/>
        </w:tc>
      </w:tr>
    </w:tbl>
    <w:p w14:paraId="671789A5">
      <w:pPr>
        <w:widowControl/>
        <w:autoSpaceDE w:val="0"/>
        <w:autoSpaceDN w:val="0"/>
        <w:spacing w:before="1804" w:after="0" w:line="414" w:lineRule="exact"/>
        <w:ind w:left="0" w:right="10240" w:firstLine="0"/>
        <w:jc w:val="right"/>
      </w:pPr>
      <w:r>
        <w:rPr>
          <w:rFonts w:ascii="宋体" w:hAnsi="宋体" w:eastAsia="宋体"/>
          <w:color w:val="000000"/>
          <w:sz w:val="36"/>
        </w:rPr>
        <w:t>-130-</w:t>
      </w:r>
    </w:p>
    <w:p w14:paraId="6BF06BC8">
      <w:pPr>
        <w:sectPr>
          <w:pgSz w:w="23811" w:h="17237"/>
          <w:pgMar w:top="570" w:right="1216" w:bottom="110" w:left="1124" w:header="720" w:footer="720" w:gutter="0"/>
          <w:cols w:equalWidth="0" w:num="1">
            <w:col w:w="21472"/>
          </w:cols>
          <w:docGrid w:linePitch="360" w:charSpace="0"/>
        </w:sectPr>
      </w:pPr>
    </w:p>
    <w:p w14:paraId="5C6929BA">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Picture 43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Picture 43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Picture 43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Picture 43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Picture 43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Picture 43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Picture 43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Picture 43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Picture 43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Picture 44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Picture 44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Picture 44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Picture 44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10340340</wp:posOffset>
            </wp:positionH>
            <wp:positionV relativeFrom="page">
              <wp:posOffset>1993900</wp:posOffset>
            </wp:positionV>
            <wp:extent cx="17780" cy="13970"/>
            <wp:effectExtent l="0" t="0" r="0" b="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Picture 444"/>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Picture 445"/>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10340340</wp:posOffset>
            </wp:positionH>
            <wp:positionV relativeFrom="page">
              <wp:posOffset>1993900</wp:posOffset>
            </wp:positionV>
            <wp:extent cx="13970" cy="13970"/>
            <wp:effectExtent l="0" t="0" r="0" b="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Picture 446"/>
                    <pic:cNvPicPr>
                      <a:picLocks noChangeAspect="1"/>
                    </pic:cNvPicPr>
                  </pic:nvPicPr>
                  <pic:blipFill>
                    <a:blip r:embed="rId120"/>
                    <a:stretch>
                      <a:fillRect/>
                    </a:stretch>
                  </pic:blipFill>
                  <pic:spPr>
                    <a:xfrm>
                      <a:off x="0" y="0"/>
                      <a:ext cx="13969" cy="13969"/>
                    </a:xfrm>
                    <a:prstGeom prst="rect">
                      <a:avLst/>
                    </a:prstGeom>
                  </pic:spPr>
                </pic:pic>
              </a:graphicData>
            </a:graphic>
          </wp:anchor>
        </w:drawing>
      </w:r>
    </w:p>
    <w:p w14:paraId="10521E54">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F312EE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1BA628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FA94FB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40BA0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468C4F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FAEDCC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C925C6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827278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4E452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DA3401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D63F1E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FD040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971AB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23D149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3B3B96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57FDE31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889F14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1181E88F">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D4A08BC">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18</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D5408EB">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民生</w:t>
            </w:r>
          </w:p>
          <w:p w14:paraId="1A73E676">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3051496">
            <w:pPr>
              <w:widowControl/>
              <w:autoSpaceDE w:val="0"/>
              <w:autoSpaceDN w:val="0"/>
              <w:spacing w:before="4238" w:after="0" w:line="388" w:lineRule="exact"/>
              <w:ind w:left="120" w:right="110" w:firstLine="0"/>
              <w:jc w:val="both"/>
            </w:pPr>
            <w:r>
              <w:rPr>
                <w:rFonts w:ascii="1DNRSZwW+SimSun" w:hAnsi="1DNRSZwW+SimSun" w:eastAsia="1DNRSZwW+SimSun"/>
                <w:color w:val="000000"/>
                <w:sz w:val="32"/>
              </w:rPr>
              <w:t>困难重度失能残疾人照护和托养</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14A3D50">
            <w:pPr>
              <w:widowControl/>
              <w:autoSpaceDE w:val="0"/>
              <w:autoSpaceDN w:val="0"/>
              <w:spacing w:before="5020" w:after="0" w:line="292" w:lineRule="exact"/>
              <w:ind w:left="28" w:right="0" w:firstLine="0"/>
              <w:jc w:val="left"/>
            </w:pPr>
            <w:r>
              <w:rPr>
                <w:rFonts w:ascii="1DNRSZwW+SimSun" w:hAnsi="1DNRSZwW+SimSun" w:eastAsia="1DNRSZwW+SimSun"/>
                <w:color w:val="000000"/>
                <w:sz w:val="24"/>
              </w:rPr>
              <w:t>1.确定阳光家园计划托养服务名单并公</w:t>
            </w:r>
            <w:r>
              <w:br w:type="textWrapping"/>
            </w:r>
            <w:r>
              <w:rPr>
                <w:rFonts w:ascii="1DNRSZwW+SimSun" w:hAnsi="1DNRSZwW+SimSun" w:eastAsia="1DNRSZwW+SimSun"/>
                <w:color w:val="000000"/>
                <w:sz w:val="24"/>
              </w:rPr>
              <w:t>示，监督第三方服务机构开展相关服务</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638B4E">
            <w:pPr>
              <w:widowControl/>
              <w:autoSpaceDE w:val="0"/>
              <w:autoSpaceDN w:val="0"/>
              <w:spacing w:before="2228" w:after="0" w:line="224" w:lineRule="exact"/>
              <w:ind w:left="30" w:right="0" w:firstLine="0"/>
              <w:jc w:val="left"/>
            </w:pPr>
            <w:r>
              <w:rPr>
                <w:rFonts w:ascii="1DNRSZwW+SimSun" w:hAnsi="1DNRSZwW+SimSun" w:eastAsia="1DNRSZwW+SimSun"/>
                <w:color w:val="000000"/>
                <w:sz w:val="18"/>
              </w:rPr>
              <w:t>【法律】</w:t>
            </w:r>
            <w:r>
              <w:br w:type="textWrapping"/>
            </w:r>
            <w:r>
              <w:rPr>
                <w:rFonts w:ascii="1DNRSZwW+SimSun" w:hAnsi="1DNRSZwW+SimSun" w:eastAsia="1DNRSZwW+SimSun"/>
                <w:color w:val="000000"/>
                <w:sz w:val="18"/>
              </w:rPr>
              <w:t>《中华人民共和国残疾人保障法》 第四十九条 地方各级人民政府对无劳动能力、无扶养人或者扶养人不具有扶养能力、无生活来源的残疾人，按照规定予以供养。国家鼓励和扶持社会力量举办残疾人供养、托养机构。残疾人供养、托养机构及其工作人员不得侮辱、虐待、遗弃残疾人。</w:t>
            </w:r>
          </w:p>
          <w:p w14:paraId="0EB85468">
            <w:pPr>
              <w:widowControl/>
              <w:autoSpaceDE w:val="0"/>
              <w:autoSpaceDN w:val="0"/>
              <w:spacing w:before="2" w:after="0" w:line="224" w:lineRule="exact"/>
              <w:ind w:left="30" w:right="0" w:firstLine="0"/>
              <w:jc w:val="left"/>
            </w:pPr>
            <w:r>
              <w:rPr>
                <w:rFonts w:ascii="1DNRSZwW+SimSun" w:hAnsi="1DNRSZwW+SimSun" w:eastAsia="1DNRSZwW+SimSun"/>
                <w:color w:val="000000"/>
                <w:sz w:val="18"/>
              </w:rPr>
              <w:t>【地方性法规】</w:t>
            </w:r>
            <w:r>
              <w:br w:type="textWrapping"/>
            </w:r>
            <w:r>
              <w:rPr>
                <w:rFonts w:ascii="1DNRSZwW+SimSun" w:hAnsi="1DNRSZwW+SimSun" w:eastAsia="1DNRSZwW+SimSun"/>
                <w:color w:val="000000"/>
                <w:sz w:val="18"/>
              </w:rPr>
              <w:t>《江西省残疾人保障条例》：第四十三条 对无劳动能力、无扶养人或者扶养人不具有扶养能力、无生活来源的残疾人，非农业户口的，由社会福利院供养或者由民政部门救济。农业户口的，当地人民政府应当将其纳入农村五保供养范围。对精神残疾人、智力残疾人、老年残疾人和重度残疾人，乡镇人民政府、街道办事处、城乡基层群众性自治组织可以依托社区服务设施和福利机构为其提供日间照料、托养等服务。有条件的地方应当建立专门的残疾人托养机构，对生活不能自理的残疾人实施集中托养。</w:t>
            </w:r>
          </w:p>
          <w:p w14:paraId="6C4ADE2D">
            <w:pPr>
              <w:widowControl/>
              <w:autoSpaceDE w:val="0"/>
              <w:autoSpaceDN w:val="0"/>
              <w:spacing w:before="0" w:after="0" w:line="224" w:lineRule="exact"/>
              <w:ind w:left="30" w:right="0" w:firstLine="0"/>
              <w:jc w:val="left"/>
            </w:pPr>
            <w:r>
              <w:rPr>
                <w:rFonts w:ascii="1DNRSZwW+SimSun" w:hAnsi="1DNRSZwW+SimSun" w:eastAsia="1DNRSZwW+SimSun"/>
                <w:color w:val="000000"/>
                <w:sz w:val="18"/>
              </w:rPr>
              <w:t>有条件的设区的市、县（市、区）人民政府可以根据当地实际，对居家安养的贫困重度残疾人提供居家生活和护理补贴。</w:t>
            </w:r>
          </w:p>
          <w:p w14:paraId="7F980368">
            <w:pPr>
              <w:widowControl/>
              <w:autoSpaceDE w:val="0"/>
              <w:autoSpaceDN w:val="0"/>
              <w:spacing w:before="0" w:after="0" w:line="224" w:lineRule="exact"/>
              <w:ind w:left="30" w:right="0" w:firstLine="0"/>
              <w:jc w:val="left"/>
            </w:pPr>
            <w:r>
              <w:rPr>
                <w:rFonts w:ascii="1DNRSZwW+SimSun" w:hAnsi="1DNRSZwW+SimSun" w:eastAsia="1DNRSZwW+SimSun"/>
                <w:color w:val="000000"/>
                <w:sz w:val="18"/>
              </w:rPr>
              <w:t>【规范性文件】</w:t>
            </w:r>
            <w:r>
              <w:br w:type="textWrapping"/>
            </w:r>
            <w:r>
              <w:rPr>
                <w:rFonts w:ascii="1DNRSZwW+SimSun" w:hAnsi="1DNRSZwW+SimSun" w:eastAsia="1DNRSZwW+SimSun"/>
                <w:color w:val="000000"/>
                <w:sz w:val="18"/>
              </w:rPr>
              <w:t>《国务院关于全面建立困难残疾人生活补贴和重度残疾人护理补贴制度的意见》二、主要内容（一）补贴对象。困难残疾人生活补贴主要补助残疾人因残疾产生的额外生活支出，对象为低保家庭中的残疾人，有条件的地方可逐步扩大到低收入残疾人及其他困难残疾人。低收入残疾人及其他困难残疾人的认定标准由县级以上地方人民政府参照相关规定、结合实际情况制定。重度残疾人护理补贴主要补助残疾人因残疾产生的额外长期照护支出，对象为残疾等级被评定为一级、二级且需要长期照护的重度残疾人，有条件的地方可扩大到非重度智力、精神残疾人或其他残疾人，逐步推动形成面向所有需要长期照护残疾人的护理补贴制度。长期照护是指因残疾产生的特殊护理消费品和照护服务支出持续6个月以上时间。</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F2E7AD6">
            <w:pPr>
              <w:widowControl/>
              <w:autoSpaceDE w:val="0"/>
              <w:autoSpaceDN w:val="0"/>
              <w:spacing w:before="4434" w:after="0" w:line="292" w:lineRule="exact"/>
              <w:ind w:left="28" w:right="14" w:firstLine="0"/>
              <w:jc w:val="both"/>
            </w:pPr>
            <w:r>
              <w:rPr>
                <w:rFonts w:ascii="1DNRSZwW+SimSun" w:hAnsi="1DNRSZwW+SimSun" w:eastAsia="1DNRSZwW+SimSun"/>
                <w:color w:val="000000"/>
                <w:sz w:val="24"/>
              </w:rPr>
              <w:t>区民政局、区卫生健康委员会、区人力资源和社会保障局、区残联等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F1BF6C">
            <w:pPr>
              <w:widowControl/>
              <w:autoSpaceDE w:val="0"/>
              <w:autoSpaceDN w:val="0"/>
              <w:spacing w:before="1372" w:after="0" w:line="290" w:lineRule="exact"/>
              <w:ind w:left="30" w:right="0" w:firstLine="0"/>
              <w:jc w:val="left"/>
            </w:pPr>
            <w:r>
              <w:rPr>
                <w:rFonts w:ascii="1DNRSZwW+SimSun" w:hAnsi="1DNRSZwW+SimSun" w:eastAsia="1DNRSZwW+SimSun"/>
                <w:b/>
                <w:color w:val="000000"/>
                <w:sz w:val="24"/>
              </w:rPr>
              <w:t>区民政局：</w:t>
            </w:r>
            <w:r>
              <w:br w:type="textWrapping"/>
            </w:r>
            <w:r>
              <w:rPr>
                <w:rFonts w:ascii="1DNRSZwW+SimSun" w:hAnsi="1DNRSZwW+SimSun" w:eastAsia="1DNRSZwW+SimSun"/>
                <w:color w:val="000000"/>
                <w:sz w:val="24"/>
              </w:rPr>
              <w:t>1.对残疾人进行建档及发放“两项”补贴。</w:t>
            </w:r>
          </w:p>
          <w:p w14:paraId="7A6CFF60">
            <w:pPr>
              <w:widowControl/>
              <w:autoSpaceDE w:val="0"/>
              <w:autoSpaceDN w:val="0"/>
              <w:spacing w:before="4" w:after="0" w:line="290" w:lineRule="exact"/>
              <w:ind w:left="30" w:right="0" w:firstLine="0"/>
              <w:jc w:val="left"/>
            </w:pPr>
            <w:r>
              <w:rPr>
                <w:rFonts w:ascii="1DNRSZwW+SimSun" w:hAnsi="1DNRSZwW+SimSun" w:eastAsia="1DNRSZwW+SimSun"/>
                <w:color w:val="000000"/>
                <w:sz w:val="24"/>
              </w:rPr>
              <w:t>2.对各类托养服务机构进行审批、监管与评估，规范服务行为。</w:t>
            </w:r>
          </w:p>
          <w:p w14:paraId="59DF0B5E">
            <w:pPr>
              <w:widowControl/>
              <w:autoSpaceDE w:val="0"/>
              <w:autoSpaceDN w:val="0"/>
              <w:spacing w:before="0" w:after="0" w:line="292" w:lineRule="exact"/>
              <w:ind w:left="30" w:right="0" w:firstLine="0"/>
              <w:jc w:val="left"/>
            </w:pPr>
            <w:r>
              <w:rPr>
                <w:rFonts w:ascii="1DNRSZwW+SimSun" w:hAnsi="1DNRSZwW+SimSun" w:eastAsia="1DNRSZwW+SimSun"/>
                <w:color w:val="000000"/>
                <w:sz w:val="24"/>
              </w:rPr>
              <w:t>3.推动公办托养机构建设，鼓励社会力量参与困难重度失能残疾人托养服务。</w:t>
            </w:r>
          </w:p>
          <w:p w14:paraId="400B2A4D">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区卫生健康委员会：</w:t>
            </w:r>
            <w:r>
              <w:br w:type="textWrapping"/>
            </w:r>
            <w:r>
              <w:rPr>
                <w:rFonts w:ascii="1DNRSZwW+SimSun" w:hAnsi="1DNRSZwW+SimSun" w:eastAsia="1DNRSZwW+SimSun"/>
                <w:color w:val="000000"/>
                <w:sz w:val="24"/>
              </w:rPr>
              <w:t>1.指导托养机构开展卫生防疫工作。2.协调医疗机构与托养机构的合作，开通就医绿色通道。</w:t>
            </w:r>
          </w:p>
          <w:p w14:paraId="31693933">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区人力资源和社会保障局：</w:t>
            </w:r>
            <w:r>
              <w:br w:type="textWrapping"/>
            </w:r>
            <w:r>
              <w:rPr>
                <w:rFonts w:ascii="1DNRSZwW+SimSun" w:hAnsi="1DNRSZwW+SimSun" w:eastAsia="1DNRSZwW+SimSun"/>
                <w:color w:val="000000"/>
                <w:sz w:val="24"/>
              </w:rPr>
              <w:t>1.落实重度失能残疾人参加社会保险的优惠政策。</w:t>
            </w:r>
          </w:p>
          <w:p w14:paraId="42F0419F">
            <w:pPr>
              <w:widowControl/>
              <w:autoSpaceDE w:val="0"/>
              <w:autoSpaceDN w:val="0"/>
              <w:spacing w:before="0" w:after="0" w:line="294" w:lineRule="exact"/>
              <w:ind w:left="30" w:right="0" w:firstLine="0"/>
              <w:jc w:val="left"/>
            </w:pPr>
            <w:r>
              <w:rPr>
                <w:rFonts w:ascii="1DNRSZwW+SimSun" w:hAnsi="1DNRSZwW+SimSun" w:eastAsia="1DNRSZwW+SimSun"/>
                <w:color w:val="000000"/>
                <w:sz w:val="24"/>
              </w:rPr>
              <w:t>2.开展托养服务人员的职业技能培训与鉴定，提高服务人员专业素质。</w:t>
            </w:r>
          </w:p>
          <w:p w14:paraId="58E647C9">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区残联：</w:t>
            </w:r>
            <w:r>
              <w:br w:type="textWrapping"/>
            </w:r>
            <w:r>
              <w:rPr>
                <w:rFonts w:ascii="1DNRSZwW+SimSun" w:hAnsi="1DNRSZwW+SimSun" w:eastAsia="1DNRSZwW+SimSun"/>
                <w:color w:val="000000"/>
                <w:sz w:val="24"/>
              </w:rPr>
              <w:t>1.调查掌握困难重度失能残疾人的基本情况和需求，建立信息数据库。</w:t>
            </w:r>
          </w:p>
          <w:p w14:paraId="6458AC8A">
            <w:pPr>
              <w:widowControl/>
              <w:autoSpaceDE w:val="0"/>
              <w:autoSpaceDN w:val="0"/>
              <w:spacing w:before="0" w:after="0" w:line="292" w:lineRule="exact"/>
              <w:ind w:left="30" w:right="0" w:firstLine="0"/>
              <w:jc w:val="left"/>
            </w:pPr>
            <w:r>
              <w:rPr>
                <w:rFonts w:ascii="1DNRSZwW+SimSun" w:hAnsi="1DNRSZwW+SimSun" w:eastAsia="1DNRSZwW+SimSun"/>
                <w:color w:val="000000"/>
                <w:sz w:val="24"/>
              </w:rPr>
              <w:t>2.协助政府制定照护和托养政策，反映残疾人的诉求。</w:t>
            </w:r>
          </w:p>
          <w:p w14:paraId="1F4BD5EF">
            <w:pPr>
              <w:widowControl/>
              <w:autoSpaceDE w:val="0"/>
              <w:autoSpaceDN w:val="0"/>
              <w:spacing w:before="2" w:after="0" w:line="292" w:lineRule="exact"/>
              <w:ind w:left="30" w:right="120" w:firstLine="0"/>
              <w:jc w:val="both"/>
            </w:pPr>
            <w:r>
              <w:rPr>
                <w:rFonts w:ascii="1DNRSZwW+SimSun" w:hAnsi="1DNRSZwW+SimSun" w:eastAsia="1DNRSZwW+SimSun"/>
                <w:color w:val="000000"/>
                <w:sz w:val="24"/>
              </w:rPr>
              <w:t>3.组织开展托养服务的宣传推广活动。4.对托养服务进行社会监督，维护残疾人合法权益。</w:t>
            </w:r>
          </w:p>
          <w:p w14:paraId="1C5F34A0">
            <w:pPr>
              <w:widowControl/>
              <w:autoSpaceDE w:val="0"/>
              <w:autoSpaceDN w:val="0"/>
              <w:spacing w:before="4" w:after="0" w:line="290" w:lineRule="exact"/>
              <w:ind w:left="30" w:right="0" w:firstLine="0"/>
              <w:jc w:val="left"/>
            </w:pPr>
            <w:r>
              <w:rPr>
                <w:rFonts w:ascii="1DNRSZwW+SimSun" w:hAnsi="1DNRSZwW+SimSun" w:eastAsia="1DNRSZwW+SimSun"/>
                <w:color w:val="000000"/>
                <w:sz w:val="24"/>
              </w:rPr>
              <w:t>5.开展相关志愿服务活动，补充托养服务力量。</w:t>
            </w:r>
          </w:p>
          <w:p w14:paraId="2822B943">
            <w:pPr>
              <w:widowControl/>
              <w:autoSpaceDE w:val="0"/>
              <w:autoSpaceDN w:val="0"/>
              <w:spacing w:before="0" w:after="0" w:line="292" w:lineRule="exact"/>
              <w:ind w:left="30" w:right="0" w:firstLine="0"/>
              <w:jc w:val="left"/>
            </w:pPr>
            <w:r>
              <w:rPr>
                <w:rFonts w:ascii="1DNRSZwW+SimSun" w:hAnsi="1DNRSZwW+SimSun" w:eastAsia="1DNRSZwW+SimSun"/>
                <w:color w:val="000000"/>
                <w:sz w:val="24"/>
              </w:rPr>
              <w:t>6.完善困难重度失能残疾人照护和托养的相关政策。</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437F8F">
            <w:pPr>
              <w:widowControl/>
              <w:autoSpaceDE w:val="0"/>
              <w:autoSpaceDN w:val="0"/>
              <w:spacing w:before="2246" w:after="0" w:line="292" w:lineRule="exact"/>
              <w:ind w:left="30" w:right="200" w:firstLine="0"/>
              <w:jc w:val="both"/>
            </w:pPr>
            <w:r>
              <w:rPr>
                <w:rFonts w:ascii="1DNRSZwW+SimSun" w:hAnsi="1DNRSZwW+SimSun" w:eastAsia="1DNRSZwW+SimSun"/>
                <w:color w:val="000000"/>
                <w:sz w:val="24"/>
              </w:rPr>
              <w:t>1.摸排困难重度失能残疾人信息，了解其家庭状况、失能程度、照护需求等，协助建立并动态更新信息档案。</w:t>
            </w:r>
          </w:p>
          <w:p w14:paraId="2FC1DF67">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2.向困难重度失能残疾人及其家属详细解读照护和托养政策内容、申请流程、服务标准等，引导符合条件的残疾人申请服务。</w:t>
            </w:r>
          </w:p>
          <w:p w14:paraId="7F46906F">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3.负责困难重度残疾人家庭无障碍改造摸底、初审，并对申请照护和托养服务的残疾人资格进行初审。</w:t>
            </w:r>
          </w:p>
          <w:p w14:paraId="76FE05A7">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4.组织有需求的残疾人及其家属与托养服务机构对接。</w:t>
            </w:r>
          </w:p>
          <w:p w14:paraId="56C4C274">
            <w:pPr>
              <w:widowControl/>
              <w:autoSpaceDE w:val="0"/>
              <w:autoSpaceDN w:val="0"/>
              <w:spacing w:before="0" w:after="0" w:line="292" w:lineRule="exact"/>
              <w:ind w:left="30" w:right="200" w:firstLine="0"/>
              <w:jc w:val="both"/>
            </w:pPr>
            <w:r>
              <w:rPr>
                <w:rFonts w:ascii="1DNRSZwW+SimSun" w:hAnsi="1DNRSZwW+SimSun" w:eastAsia="1DNRSZwW+SimSun"/>
                <w:color w:val="000000"/>
                <w:sz w:val="24"/>
              </w:rPr>
              <w:t>5.收集残疾人及其家属的意见建议并上报，协助处理服务纠纷和问题。</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0F83F81">
            <w:pPr>
              <w:widowControl/>
              <w:autoSpaceDE w:val="0"/>
              <w:autoSpaceDN w:val="0"/>
              <w:spacing w:before="3850" w:after="0" w:line="292" w:lineRule="exact"/>
              <w:ind w:left="30" w:right="52" w:firstLine="0"/>
              <w:jc w:val="both"/>
            </w:pPr>
            <w:r>
              <w:rPr>
                <w:rFonts w:ascii="1DNRSZwW+SimSun" w:hAnsi="1DNRSZwW+SimSun" w:eastAsia="1DNRSZwW+SimSun"/>
                <w:color w:val="000000"/>
                <w:sz w:val="24"/>
              </w:rPr>
              <w:t>1.建立健全信息共享制度等，明确街道和部门职责、工作流程和协作机制。</w:t>
            </w:r>
          </w:p>
          <w:p w14:paraId="06755D9F">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2.加强照护服务人员和医护人员的培养与引进，建立人员培训和考核机制，提升工作人员业务能力和责任意识。</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09C60BC">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民生服务</w:t>
            </w:r>
          </w:p>
          <w:p w14:paraId="686669F4">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63749FF"/>
        </w:tc>
      </w:tr>
    </w:tbl>
    <w:p w14:paraId="6273C090">
      <w:pPr>
        <w:widowControl/>
        <w:autoSpaceDE w:val="0"/>
        <w:autoSpaceDN w:val="0"/>
        <w:spacing w:before="1804" w:after="0" w:line="414" w:lineRule="exact"/>
        <w:ind w:left="0" w:right="10240" w:firstLine="0"/>
        <w:jc w:val="right"/>
      </w:pPr>
      <w:r>
        <w:rPr>
          <w:rFonts w:ascii="宋体" w:hAnsi="宋体" w:eastAsia="宋体"/>
          <w:color w:val="000000"/>
          <w:sz w:val="36"/>
        </w:rPr>
        <w:t>-131-</w:t>
      </w:r>
    </w:p>
    <w:p w14:paraId="58823EA8">
      <w:pPr>
        <w:sectPr>
          <w:pgSz w:w="23811" w:h="17237"/>
          <w:pgMar w:top="570" w:right="1216" w:bottom="110" w:left="1124" w:header="720" w:footer="720" w:gutter="0"/>
          <w:cols w:equalWidth="0" w:num="1">
            <w:col w:w="21472"/>
          </w:cols>
          <w:docGrid w:linePitch="360" w:charSpace="0"/>
        </w:sectPr>
      </w:pPr>
    </w:p>
    <w:p w14:paraId="5801A0CE">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Picture 44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Picture 44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Picture 44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45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Picture 45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45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45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Picture 45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Picture 45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Picture 45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10340340</wp:posOffset>
            </wp:positionH>
            <wp:positionV relativeFrom="page">
              <wp:posOffset>7197725</wp:posOffset>
            </wp:positionV>
            <wp:extent cx="17780" cy="10795"/>
            <wp:effectExtent l="0" t="0" r="0" b="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Picture 459"/>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Picture 460"/>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461"/>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5E0266C2">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66047308">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F4B946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18B7A80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F19117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6B0F11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BD9652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5B60D7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637272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D222F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C0E94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43008FE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F80C5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ABE9C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E3F702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C91C55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094FF3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90CFDA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C98A40B">
        <w:tblPrEx>
          <w:tblCellMar>
            <w:top w:w="0" w:type="dxa"/>
            <w:left w:w="108" w:type="dxa"/>
            <w:bottom w:w="0" w:type="dxa"/>
            <w:right w:w="108" w:type="dxa"/>
          </w:tblCellMar>
        </w:tblPrEx>
        <w:trPr>
          <w:trHeight w:val="819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3E02F6B">
            <w:pPr>
              <w:widowControl/>
              <w:autoSpaceDE w:val="0"/>
              <w:autoSpaceDN w:val="0"/>
              <w:spacing w:before="3948" w:after="0" w:line="318" w:lineRule="exact"/>
              <w:ind w:left="0" w:right="0" w:firstLine="0"/>
              <w:jc w:val="center"/>
            </w:pPr>
            <w:r>
              <w:rPr>
                <w:rFonts w:ascii="1DNRSZwW+SimSun" w:hAnsi="1DNRSZwW+SimSun" w:eastAsia="1DNRSZwW+SimSun"/>
                <w:color w:val="000000"/>
                <w:sz w:val="32"/>
              </w:rPr>
              <w:t>19</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CF5BB8">
            <w:pPr>
              <w:widowControl/>
              <w:autoSpaceDE w:val="0"/>
              <w:autoSpaceDN w:val="0"/>
              <w:spacing w:before="3754" w:after="0" w:line="318" w:lineRule="exact"/>
              <w:ind w:left="0" w:right="0" w:firstLine="0"/>
              <w:jc w:val="center"/>
            </w:pPr>
            <w:r>
              <w:rPr>
                <w:rFonts w:ascii="1DNRSZwW+SimSun" w:hAnsi="1DNRSZwW+SimSun" w:eastAsia="1DNRSZwW+SimSun"/>
                <w:color w:val="000000"/>
                <w:sz w:val="32"/>
              </w:rPr>
              <w:t>民生</w:t>
            </w:r>
          </w:p>
          <w:p w14:paraId="59AF1B1D">
            <w:pPr>
              <w:widowControl/>
              <w:autoSpaceDE w:val="0"/>
              <w:autoSpaceDN w:val="0"/>
              <w:spacing w:before="68" w:after="0" w:line="318"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EDF9F3F">
            <w:pPr>
              <w:widowControl/>
              <w:autoSpaceDE w:val="0"/>
              <w:autoSpaceDN w:val="0"/>
              <w:spacing w:before="3490" w:after="0" w:line="388" w:lineRule="exact"/>
              <w:ind w:left="0" w:right="0" w:firstLine="0"/>
              <w:jc w:val="center"/>
            </w:pPr>
            <w:r>
              <w:rPr>
                <w:rFonts w:ascii="1DNRSZwW+SimSun" w:hAnsi="1DNRSZwW+SimSun" w:eastAsia="1DNRSZwW+SimSun"/>
                <w:color w:val="000000"/>
                <w:sz w:val="32"/>
              </w:rPr>
              <w:t>残疾人康复</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6893218">
            <w:pPr>
              <w:widowControl/>
              <w:autoSpaceDE w:val="0"/>
              <w:autoSpaceDN w:val="0"/>
              <w:spacing w:before="3838" w:after="0" w:line="240" w:lineRule="exact"/>
              <w:ind w:left="0" w:right="0" w:firstLine="0"/>
              <w:jc w:val="center"/>
            </w:pPr>
            <w:r>
              <w:rPr>
                <w:rFonts w:ascii="1DNRSZwW+SimSun" w:hAnsi="1DNRSZwW+SimSun" w:eastAsia="1DNRSZwW+SimSun"/>
                <w:color w:val="000000"/>
                <w:sz w:val="24"/>
              </w:rPr>
              <w:t>1.做好残疾人康复政</w:t>
            </w:r>
          </w:p>
          <w:p w14:paraId="6BF19E70">
            <w:pPr>
              <w:widowControl/>
              <w:autoSpaceDE w:val="0"/>
              <w:autoSpaceDN w:val="0"/>
              <w:spacing w:before="50" w:after="0" w:line="240" w:lineRule="exact"/>
              <w:ind w:left="28" w:right="0" w:firstLine="0"/>
              <w:jc w:val="left"/>
            </w:pPr>
            <w:r>
              <w:rPr>
                <w:rFonts w:ascii="1DNRSZwW+SimSun" w:hAnsi="1DNRSZwW+SimSun" w:eastAsia="1DNRSZwW+SimSun"/>
                <w:color w:val="000000"/>
                <w:sz w:val="24"/>
              </w:rPr>
              <w:t>策宣传、告知工作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A70F40">
            <w:pPr>
              <w:widowControl/>
              <w:autoSpaceDE w:val="0"/>
              <w:autoSpaceDN w:val="0"/>
              <w:spacing w:before="0" w:after="0" w:line="200" w:lineRule="exact"/>
              <w:ind w:left="30" w:right="0" w:firstLine="0"/>
              <w:jc w:val="left"/>
            </w:pPr>
            <w:r>
              <w:rPr>
                <w:rFonts w:ascii="1DNRSZwW+SimSun" w:hAnsi="1DNRSZwW+SimSun" w:eastAsia="1DNRSZwW+SimSun"/>
                <w:color w:val="000000"/>
                <w:sz w:val="16"/>
              </w:rPr>
              <w:t>【法律】</w:t>
            </w:r>
            <w:r>
              <w:br w:type="textWrapping"/>
            </w:r>
            <w:r>
              <w:rPr>
                <w:rFonts w:ascii="1DNRSZwW+SimSun" w:hAnsi="1DNRSZwW+SimSun" w:eastAsia="1DNRSZwW+SimSun"/>
                <w:color w:val="000000"/>
                <w:sz w:val="16"/>
              </w:rPr>
              <w:t>《中华人民共和国残疾人保障法》第十五条 国家保障残疾人享有康复服务的权利。各级人民政府和有关部门应当采取措施，为残疾人康复创造条件，建立和完善残疾人康复服务体系，并分阶段实施重点康复项目，帮助残疾人恢复或者补偿功能，增强其参与社会生活的能力。 第十六条 康复工作应当从实际出发，将现代康复技术与我国传统康复技术相结合；以社区康复为基础，康复机构为骨干，残疾人家庭为依托；以实用、易行、受益广的康复内容为重点，优先开展残疾儿童抢救性治疗和康复；发展符合康复要求的科学技术，鼓励自主创新，加强康复新技术的研究、开发和应用，为残疾人提供有效的康复服务。 第十七条 各级人民政府鼓励和扶持社会力量兴办残疾人康复机构。地方各级人民政府和有关部门，应当组织和指导城乡社区服务组织、医疗预防保健机构、残疾人组织、残疾人家庭和其他社会力量，开展社区康复工作。残疾人教育机构、福利性单位和其他为残疾人服务的机构，应当创造条件，开展康复训练活动。残疾人在专业人员的指导和有关工作人员、志愿工作者及亲属的帮助下，应当努力进行功能、自理能力和劳动技能的训练。 第十八条 地方各级人民政府和有关部门应当根据需要有计划地在医疗机构设立康复医学科室，举办残疾人康复机构，开展康复医疗与训练、人员培训、技术指导、科学研究等工作。</w:t>
            </w:r>
          </w:p>
          <w:p w14:paraId="4B4395A1">
            <w:pPr>
              <w:widowControl/>
              <w:autoSpaceDE w:val="0"/>
              <w:autoSpaceDN w:val="0"/>
              <w:spacing w:before="2" w:after="0" w:line="200" w:lineRule="exact"/>
              <w:ind w:left="30" w:right="0" w:firstLine="0"/>
              <w:jc w:val="left"/>
            </w:pPr>
            <w:r>
              <w:rPr>
                <w:rFonts w:ascii="1DNRSZwW+SimSun" w:hAnsi="1DNRSZwW+SimSun" w:eastAsia="1DNRSZwW+SimSun"/>
                <w:color w:val="000000"/>
                <w:sz w:val="16"/>
              </w:rPr>
              <w:t>【行政法规】</w:t>
            </w:r>
            <w:r>
              <w:br w:type="textWrapping"/>
            </w:r>
            <w:r>
              <w:rPr>
                <w:rFonts w:ascii="1DNRSZwW+SimSun" w:hAnsi="1DNRSZwW+SimSun" w:eastAsia="1DNRSZwW+SimSun"/>
                <w:color w:val="000000"/>
                <w:sz w:val="16"/>
              </w:rPr>
              <w:t>《残疾预防和残疾人康复条例》第十五条 国家保障残疾人享有康复服务的权利。各级人民政府和有关部门应当采取措施，为残疾人康复创造条件，建立和完善残疾人康复服务体系，并分阶段实施重点康复项目，帮助残疾人恢复或者补偿功能，增强其参与社会生活的能力。</w:t>
            </w:r>
          </w:p>
          <w:p w14:paraId="5E70FE58">
            <w:pPr>
              <w:widowControl/>
              <w:autoSpaceDE w:val="0"/>
              <w:autoSpaceDN w:val="0"/>
              <w:spacing w:before="2" w:after="0" w:line="200" w:lineRule="exact"/>
              <w:ind w:left="30" w:right="0" w:firstLine="0"/>
              <w:jc w:val="left"/>
            </w:pPr>
            <w:r>
              <w:rPr>
                <w:rFonts w:ascii="1DNRSZwW+SimSun" w:hAnsi="1DNRSZwW+SimSun" w:eastAsia="1DNRSZwW+SimSun"/>
                <w:color w:val="000000"/>
                <w:sz w:val="16"/>
              </w:rPr>
              <w:t>【地方性法规】</w:t>
            </w:r>
            <w:r>
              <w:br w:type="textWrapping"/>
            </w:r>
            <w:r>
              <w:rPr>
                <w:rFonts w:ascii="1DNRSZwW+SimSun" w:hAnsi="1DNRSZwW+SimSun" w:eastAsia="1DNRSZwW+SimSun"/>
                <w:color w:val="000000"/>
                <w:sz w:val="16"/>
              </w:rPr>
              <w:t>《江西省残疾人保障条例》  第十一条 县级以上人民政府及其有关部门应当按照有关规定将残疾人康复纳入基本医疗卫生制度和基层医疗卫生服务内容，以社区康复为基础、康复机构为骨干、残疾人家庭为依托，建立健全康复服务体系，保障残疾人享有康复服务的权利。 第十二条 县级以上人民政府及其有关部门应当根据国家确定的重点康复项目制定康复计划，帮助残疾人恢复或者补偿功能，增强其参与社会生活的能力。</w:t>
            </w:r>
          </w:p>
          <w:p w14:paraId="69615E55">
            <w:pPr>
              <w:widowControl/>
              <w:autoSpaceDE w:val="0"/>
              <w:autoSpaceDN w:val="0"/>
              <w:spacing w:before="0" w:after="0" w:line="202" w:lineRule="exact"/>
              <w:ind w:left="30" w:right="0" w:firstLine="0"/>
              <w:jc w:val="left"/>
            </w:pPr>
            <w:r>
              <w:rPr>
                <w:rFonts w:ascii="1DNRSZwW+SimSun" w:hAnsi="1DNRSZwW+SimSun" w:eastAsia="1DNRSZwW+SimSun"/>
                <w:color w:val="000000"/>
                <w:sz w:val="16"/>
              </w:rPr>
              <w:t>县级以上人民政府应当优先开展残疾儿童抢救性治疗和康复，为零至六周岁残疾儿童免费提供早期筛查、康复指导、医疗康复、辅助器具适配和康复训练等基本康复服务。 第十三条 县级以上人民政府及其有关部门和残疾人联合会应当组织和指导城乡社区服务组织开展社区残疾筛查，了解社区残疾人康复需求，建立康复服务档案;依托社区卫生服务机构，采取诊疗服务、家庭病床和入户指导等形式，为社区残疾人提供康复知识、康复治疗、康复护理等社区康复服务。</w:t>
            </w:r>
          </w:p>
          <w:p w14:paraId="6192AD9E">
            <w:pPr>
              <w:widowControl/>
              <w:autoSpaceDE w:val="0"/>
              <w:autoSpaceDN w:val="0"/>
              <w:spacing w:before="0" w:after="0" w:line="200" w:lineRule="exact"/>
              <w:ind w:left="30" w:right="0" w:firstLine="0"/>
              <w:jc w:val="left"/>
            </w:pPr>
            <w:r>
              <w:rPr>
                <w:rFonts w:ascii="1DNRSZwW+SimSun" w:hAnsi="1DNRSZwW+SimSun" w:eastAsia="1DNRSZwW+SimSun"/>
                <w:color w:val="000000"/>
                <w:sz w:val="16"/>
              </w:rPr>
              <w:t xml:space="preserve">【规范性文件】 </w:t>
            </w:r>
            <w:r>
              <w:br w:type="textWrapping"/>
            </w:r>
            <w:r>
              <w:rPr>
                <w:rFonts w:ascii="1DNRSZwW+SimSun" w:hAnsi="1DNRSZwW+SimSun" w:eastAsia="1DNRSZwW+SimSun"/>
                <w:color w:val="000000"/>
                <w:sz w:val="16"/>
              </w:rPr>
              <w:t xml:space="preserve">《关于印发&lt;江西省残疾儿童康复救助制度实施细则&gt;的通知》(赣残联字〔2019〕75号) </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9DD3CF6">
            <w:pPr>
              <w:widowControl/>
              <w:autoSpaceDE w:val="0"/>
              <w:autoSpaceDN w:val="0"/>
              <w:spacing w:before="3642" w:after="0" w:line="290" w:lineRule="exact"/>
              <w:ind w:left="28" w:right="14" w:firstLine="0"/>
              <w:jc w:val="both"/>
            </w:pPr>
            <w:r>
              <w:rPr>
                <w:rFonts w:ascii="1DNRSZwW+SimSun" w:hAnsi="1DNRSZwW+SimSun" w:eastAsia="1DNRSZwW+SimSun"/>
                <w:color w:val="000000"/>
                <w:sz w:val="24"/>
              </w:rPr>
              <w:t>区残联、区卫生健康委员会</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A1F210">
            <w:pPr>
              <w:widowControl/>
              <w:autoSpaceDE w:val="0"/>
              <w:autoSpaceDN w:val="0"/>
              <w:spacing w:before="428" w:after="0" w:line="292" w:lineRule="exact"/>
              <w:ind w:left="30" w:right="0" w:firstLine="0"/>
              <w:jc w:val="left"/>
            </w:pPr>
            <w:r>
              <w:rPr>
                <w:rFonts w:ascii="1DNRSZwW+SimSun" w:hAnsi="1DNRSZwW+SimSun" w:eastAsia="1DNRSZwW+SimSun"/>
                <w:color w:val="000000"/>
                <w:sz w:val="24"/>
              </w:rPr>
              <w:t>区残联：</w:t>
            </w:r>
            <w:r>
              <w:br w:type="textWrapping"/>
            </w:r>
            <w:r>
              <w:rPr>
                <w:rFonts w:ascii="1DNRSZwW+SimSun" w:hAnsi="1DNRSZwW+SimSun" w:eastAsia="1DNRSZwW+SimSun"/>
                <w:color w:val="000000"/>
                <w:sz w:val="24"/>
              </w:rPr>
              <w:t>1.制定并落实残疾人康复、残疾儿童康复救助、辅助器具适配等政策并组织实施。</w:t>
            </w:r>
          </w:p>
          <w:p w14:paraId="6EA98AD4">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2.组织协调有关部门开展残疾人康复工作，监测残疾人康复状况和发展态势，分析评估残疾人的康复需求。</w:t>
            </w:r>
          </w:p>
          <w:p w14:paraId="16B16E02">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3.组织开展残疾预防和社区康复，深入实施残疾人精准康复行动，并及时准确录入康复信息。</w:t>
            </w:r>
          </w:p>
          <w:p w14:paraId="1075087F">
            <w:pPr>
              <w:widowControl/>
              <w:autoSpaceDE w:val="0"/>
              <w:autoSpaceDN w:val="0"/>
              <w:spacing w:before="50" w:after="0" w:line="240" w:lineRule="exact"/>
              <w:ind w:left="30" w:right="0" w:firstLine="0"/>
              <w:jc w:val="left"/>
            </w:pPr>
            <w:r>
              <w:rPr>
                <w:rFonts w:ascii="1DNRSZwW+SimSun" w:hAnsi="1DNRSZwW+SimSun" w:eastAsia="1DNRSZwW+SimSun"/>
                <w:color w:val="000000"/>
                <w:sz w:val="24"/>
              </w:rPr>
              <w:t>4.开展残疾人精准康复需求调查。</w:t>
            </w:r>
          </w:p>
          <w:p w14:paraId="69785291">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5.组织实施残疾儿童抢救性康复、成人康复训练等康复项目。 </w:t>
            </w:r>
          </w:p>
          <w:p w14:paraId="29D591D6">
            <w:pPr>
              <w:widowControl/>
              <w:autoSpaceDE w:val="0"/>
              <w:autoSpaceDN w:val="0"/>
              <w:spacing w:before="0" w:after="0" w:line="292" w:lineRule="exact"/>
              <w:ind w:left="30" w:right="0" w:firstLine="0"/>
              <w:jc w:val="left"/>
            </w:pPr>
            <w:r>
              <w:rPr>
                <w:rFonts w:ascii="1DNRSZwW+SimSun" w:hAnsi="1DNRSZwW+SimSun" w:eastAsia="1DNRSZwW+SimSun"/>
                <w:color w:val="000000"/>
                <w:sz w:val="24"/>
              </w:rPr>
              <w:t>6.制定并完善精神障碍社区康复的相关政策与标准。</w:t>
            </w:r>
          </w:p>
          <w:p w14:paraId="3A5C051B">
            <w:pPr>
              <w:widowControl/>
              <w:autoSpaceDE w:val="0"/>
              <w:autoSpaceDN w:val="0"/>
              <w:spacing w:before="0" w:after="0" w:line="292" w:lineRule="exact"/>
              <w:ind w:left="30" w:right="120" w:firstLine="0"/>
              <w:jc w:val="both"/>
            </w:pPr>
            <w:r>
              <w:rPr>
                <w:rFonts w:ascii="1DNRSZwW+SimSun" w:hAnsi="1DNRSZwW+SimSun" w:eastAsia="1DNRSZwW+SimSun"/>
                <w:color w:val="000000"/>
                <w:sz w:val="24"/>
              </w:rPr>
              <w:t xml:space="preserve">7.推动社区、社会组织等开展精神障碍康复服务，加强精神障碍社区康复服务标准化建设，促进精神障碍社区康复服务广泛开展。 </w:t>
            </w:r>
          </w:p>
          <w:p w14:paraId="72922E59">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区卫生健康委员会：</w:t>
            </w:r>
            <w:r>
              <w:br w:type="textWrapping"/>
            </w:r>
            <w:r>
              <w:rPr>
                <w:rFonts w:ascii="1DNRSZwW+SimSun" w:hAnsi="1DNRSZwW+SimSun" w:eastAsia="1DNRSZwW+SimSun"/>
                <w:color w:val="000000"/>
                <w:sz w:val="24"/>
              </w:rPr>
              <w:t>1.鼓励各级医疗机构开设康复医学科诊疗相关项目，针对残疾人康复开展特设诊疗项目。</w:t>
            </w:r>
          </w:p>
          <w:p w14:paraId="662E3543">
            <w:pPr>
              <w:widowControl/>
              <w:autoSpaceDE w:val="0"/>
              <w:autoSpaceDN w:val="0"/>
              <w:spacing w:before="2" w:after="0" w:line="292" w:lineRule="exact"/>
              <w:ind w:left="30" w:right="0" w:firstLine="0"/>
              <w:jc w:val="left"/>
            </w:pPr>
            <w:r>
              <w:rPr>
                <w:rFonts w:ascii="1DNRSZwW+SimSun" w:hAnsi="1DNRSZwW+SimSun" w:eastAsia="1DNRSZwW+SimSun"/>
                <w:color w:val="000000"/>
                <w:sz w:val="24"/>
              </w:rPr>
              <w:t>2.鼓励基层医疗卫生机构开设康复理疗相关项目，满足基层残疾人康复需求。</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041B41">
            <w:pPr>
              <w:widowControl/>
              <w:autoSpaceDE w:val="0"/>
              <w:autoSpaceDN w:val="0"/>
              <w:spacing w:before="2470" w:after="0" w:line="294" w:lineRule="exact"/>
              <w:ind w:left="30" w:right="200" w:firstLine="0"/>
              <w:jc w:val="both"/>
            </w:pPr>
            <w:r>
              <w:rPr>
                <w:rFonts w:ascii="1DNRSZwW+SimSun" w:hAnsi="1DNRSZwW+SimSun" w:eastAsia="1DNRSZwW+SimSun"/>
                <w:color w:val="000000"/>
                <w:sz w:val="24"/>
              </w:rPr>
              <w:t>1.开展残疾预防、残疾儿童康复救助等康复政策宣传教育。</w:t>
            </w:r>
          </w:p>
          <w:p w14:paraId="5F72FE90">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2.对残疾人进行摸底登记，建立康复需求台账。</w:t>
            </w:r>
          </w:p>
          <w:p w14:paraId="0B382E22">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3.组织残疾人参加康复训练，推广康复服务。4.对申请残疾儿童康复救助的残疾儿童进行资格初审。</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1DA82AC">
            <w:pPr>
              <w:widowControl/>
              <w:autoSpaceDE w:val="0"/>
              <w:autoSpaceDN w:val="0"/>
              <w:spacing w:before="2764" w:after="0" w:line="292" w:lineRule="exact"/>
              <w:ind w:left="30" w:right="52" w:firstLine="0"/>
              <w:jc w:val="both"/>
            </w:pPr>
            <w:r>
              <w:rPr>
                <w:rFonts w:ascii="1DNRSZwW+SimSun" w:hAnsi="1DNRSZwW+SimSun" w:eastAsia="1DNRSZwW+SimSun"/>
                <w:color w:val="000000"/>
                <w:sz w:val="24"/>
              </w:rPr>
              <w:t>1.定期研究解决残疾人康复工作中的难点问题，加强街道和部门间协同配合，形成工作合力。</w:t>
            </w:r>
          </w:p>
          <w:p w14:paraId="693BBB2B">
            <w:pPr>
              <w:widowControl/>
              <w:autoSpaceDE w:val="0"/>
              <w:autoSpaceDN w:val="0"/>
              <w:spacing w:before="4" w:after="0" w:line="290" w:lineRule="exact"/>
              <w:ind w:left="30" w:right="52" w:firstLine="0"/>
              <w:jc w:val="both"/>
            </w:pPr>
            <w:r>
              <w:rPr>
                <w:rFonts w:ascii="1DNRSZwW+SimSun" w:hAnsi="1DNRSZwW+SimSun" w:eastAsia="1DNRSZwW+SimSun"/>
                <w:color w:val="000000"/>
                <w:sz w:val="24"/>
              </w:rPr>
              <w:t>2.配备必要的康复训练设备等物资装备。</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18376BE">
            <w:pPr>
              <w:widowControl/>
              <w:autoSpaceDE w:val="0"/>
              <w:autoSpaceDN w:val="0"/>
              <w:spacing w:before="3838" w:after="0" w:line="240" w:lineRule="exact"/>
              <w:ind w:left="0" w:right="0" w:firstLine="0"/>
              <w:jc w:val="center"/>
            </w:pPr>
            <w:r>
              <w:rPr>
                <w:rFonts w:ascii="1DNRSZwW+SimSun" w:hAnsi="1DNRSZwW+SimSun" w:eastAsia="1DNRSZwW+SimSun"/>
                <w:color w:val="000000"/>
                <w:sz w:val="24"/>
              </w:rPr>
              <w:t>民生服务</w:t>
            </w:r>
          </w:p>
          <w:p w14:paraId="6DC82986">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E3D2414"/>
        </w:tc>
      </w:tr>
    </w:tbl>
    <w:p w14:paraId="138CC6E7">
      <w:pPr>
        <w:widowControl/>
        <w:autoSpaceDE w:val="0"/>
        <w:autoSpaceDN w:val="0"/>
        <w:spacing w:before="4854" w:after="0" w:line="414" w:lineRule="exact"/>
        <w:ind w:left="0" w:right="10240" w:firstLine="0"/>
        <w:jc w:val="right"/>
      </w:pPr>
      <w:r>
        <w:rPr>
          <w:rFonts w:ascii="宋体" w:hAnsi="宋体" w:eastAsia="宋体"/>
          <w:color w:val="000000"/>
          <w:sz w:val="36"/>
        </w:rPr>
        <w:t>-132-</w:t>
      </w:r>
    </w:p>
    <w:p w14:paraId="3E6AA35B">
      <w:pPr>
        <w:sectPr>
          <w:pgSz w:w="23811" w:h="17237"/>
          <w:pgMar w:top="570" w:right="1216" w:bottom="110" w:left="1124" w:header="720" w:footer="720" w:gutter="0"/>
          <w:cols w:equalWidth="0" w:num="1">
            <w:col w:w="21472"/>
          </w:cols>
          <w:docGrid w:linePitch="360" w:charSpace="0"/>
        </w:sectPr>
      </w:pPr>
    </w:p>
    <w:p w14:paraId="66758DD1">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Picture 462"/>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Picture 463"/>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464"/>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Picture 465"/>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Picture 466"/>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Picture 46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Picture 468"/>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469"/>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Picture 470"/>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Picture 471"/>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10340340</wp:posOffset>
            </wp:positionH>
            <wp:positionV relativeFrom="page">
              <wp:posOffset>9136380</wp:posOffset>
            </wp:positionV>
            <wp:extent cx="17780" cy="13970"/>
            <wp:effectExtent l="0" t="0" r="0" b="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Picture 47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Picture 47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Picture 47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10340340</wp:posOffset>
            </wp:positionH>
            <wp:positionV relativeFrom="page">
              <wp:posOffset>9136380</wp:posOffset>
            </wp:positionV>
            <wp:extent cx="17780" cy="10795"/>
            <wp:effectExtent l="0" t="0" r="0" b="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Picture 475"/>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Picture 476"/>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10340340</wp:posOffset>
            </wp:positionH>
            <wp:positionV relativeFrom="page">
              <wp:posOffset>1993900</wp:posOffset>
            </wp:positionV>
            <wp:extent cx="17780" cy="13970"/>
            <wp:effectExtent l="0" t="0" r="0" b="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Picture 477"/>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Picture 478"/>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10340340</wp:posOffset>
            </wp:positionH>
            <wp:positionV relativeFrom="page">
              <wp:posOffset>9136380</wp:posOffset>
            </wp:positionV>
            <wp:extent cx="13970" cy="10160"/>
            <wp:effectExtent l="0" t="0" r="0" b="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Picture 479"/>
                    <pic:cNvPicPr>
                      <a:picLocks noChangeAspect="1"/>
                    </pic:cNvPicPr>
                  </pic:nvPicPr>
                  <pic:blipFill>
                    <a:blip r:embed="rId119"/>
                    <a:stretch>
                      <a:fillRect/>
                    </a:stretch>
                  </pic:blipFill>
                  <pic:spPr>
                    <a:xfrm>
                      <a:off x="0" y="0"/>
                      <a:ext cx="13969" cy="10477"/>
                    </a:xfrm>
                    <a:prstGeom prst="rect">
                      <a:avLst/>
                    </a:prstGeom>
                  </pic:spPr>
                </pic:pic>
              </a:graphicData>
            </a:graphic>
          </wp:anchor>
        </w:drawing>
      </w:r>
    </w:p>
    <w:p w14:paraId="2DF1FAB3">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7FC9625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E725A0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0178ECF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FA438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3F98EE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8898C2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2281A8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2FDF7C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ACD21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8ECED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0D9FF4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2E7B4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70F12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4E49C3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BD1AE9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6881D2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A92CBB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2F4027DF">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D0F49DF">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20</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CA21E6">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民生</w:t>
            </w:r>
          </w:p>
          <w:p w14:paraId="326CD80D">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14E33B5">
            <w:pPr>
              <w:widowControl/>
              <w:autoSpaceDE w:val="0"/>
              <w:autoSpaceDN w:val="0"/>
              <w:spacing w:before="5014" w:after="0" w:line="388" w:lineRule="exact"/>
              <w:ind w:left="0" w:right="0" w:firstLine="0"/>
              <w:jc w:val="center"/>
            </w:pPr>
            <w:r>
              <w:rPr>
                <w:rFonts w:ascii="1DNRSZwW+SimSun" w:hAnsi="1DNRSZwW+SimSun" w:eastAsia="1DNRSZwW+SimSun"/>
                <w:color w:val="000000"/>
                <w:sz w:val="32"/>
              </w:rPr>
              <w:t>残疾人就业</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FE91AEF">
            <w:pPr>
              <w:widowControl/>
              <w:autoSpaceDE w:val="0"/>
              <w:autoSpaceDN w:val="0"/>
              <w:spacing w:before="4874" w:after="0" w:line="292" w:lineRule="exact"/>
              <w:ind w:left="28" w:right="0" w:firstLine="0"/>
              <w:jc w:val="left"/>
            </w:pPr>
            <w:r>
              <w:rPr>
                <w:rFonts w:ascii="1DNRSZwW+SimSun" w:hAnsi="1DNRSZwW+SimSun" w:eastAsia="1DNRSZwW+SimSun"/>
                <w:color w:val="000000"/>
                <w:sz w:val="24"/>
              </w:rPr>
              <w:t>1.开发适合残疾人就业的公益性岗位</w:t>
            </w:r>
            <w:r>
              <w:br w:type="textWrapping"/>
            </w:r>
            <w:r>
              <w:rPr>
                <w:rFonts w:ascii="1DNRSZwW+SimSun" w:hAnsi="1DNRSZwW+SimSun" w:eastAsia="1DNRSZwW+SimSun"/>
                <w:color w:val="000000"/>
                <w:sz w:val="24"/>
              </w:rPr>
              <w:t>2.做好残疾人就业创业政策宣传、告知工作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075020A">
            <w:pPr>
              <w:widowControl/>
              <w:autoSpaceDE w:val="0"/>
              <w:autoSpaceDN w:val="0"/>
              <w:spacing w:before="4368" w:after="0" w:line="246" w:lineRule="exact"/>
              <w:ind w:left="30" w:right="144"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《残疾人就业条例》 第三条 机关、团体、企业、事业单位和民办非企业单位（以下统称用人单位）应当依照有关法律、本条例和其他有关行政法规的规定，履行扶持残疾人就业的责任和义务。 第五条 各级人民政府应当加强对残疾人就业工作的统筹规划，综合协调。区级以上人民政府负责残疾人工作的机构，负责组织、协调、指导、督促有关部门做好残疾人就业工作。</w:t>
            </w:r>
          </w:p>
          <w:p w14:paraId="70F7909D">
            <w:pPr>
              <w:widowControl/>
              <w:tabs>
                <w:tab w:val="left" w:pos="332"/>
              </w:tabs>
              <w:autoSpaceDE w:val="0"/>
              <w:autoSpaceDN w:val="0"/>
              <w:spacing w:before="2" w:after="0" w:line="246" w:lineRule="exact"/>
              <w:ind w:left="30" w:right="144" w:firstLine="0"/>
              <w:jc w:val="left"/>
            </w:pPr>
            <w:r>
              <w:tab/>
            </w:r>
            <w:r>
              <w:rPr>
                <w:rFonts w:ascii="1DNRSZwW+SimSun" w:hAnsi="1DNRSZwW+SimSun" w:eastAsia="1DNRSZwW+SimSun"/>
                <w:color w:val="000000"/>
                <w:sz w:val="20"/>
              </w:rPr>
              <w:t xml:space="preserve"> 区级以上人民政府劳动保障、民政等有关部门在各自的职责范围内，做好残疾人就业工作。 </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2056F8">
            <w:pPr>
              <w:widowControl/>
              <w:autoSpaceDE w:val="0"/>
              <w:autoSpaceDN w:val="0"/>
              <w:spacing w:before="5020" w:after="0" w:line="292" w:lineRule="exact"/>
              <w:ind w:left="28" w:right="14" w:firstLine="0"/>
              <w:jc w:val="both"/>
            </w:pPr>
            <w:r>
              <w:rPr>
                <w:rFonts w:ascii="1DNRSZwW+SimSun" w:hAnsi="1DNRSZwW+SimSun" w:eastAsia="1DNRSZwW+SimSun"/>
                <w:color w:val="000000"/>
                <w:sz w:val="24"/>
              </w:rPr>
              <w:t>区人力资源和社会保障局、区残联等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E5CACDE">
            <w:pPr>
              <w:widowControl/>
              <w:autoSpaceDE w:val="0"/>
              <w:autoSpaceDN w:val="0"/>
              <w:spacing w:before="2536" w:after="0" w:line="292" w:lineRule="exact"/>
              <w:ind w:left="30" w:right="0" w:firstLine="0"/>
              <w:jc w:val="left"/>
            </w:pPr>
            <w:r>
              <w:rPr>
                <w:rFonts w:ascii="1DNRSZwW+SimSun" w:hAnsi="1DNRSZwW+SimSun" w:eastAsia="1DNRSZwW+SimSun"/>
                <w:color w:val="000000"/>
                <w:sz w:val="24"/>
              </w:rPr>
              <w:t>区人力资源和社会保障局：</w:t>
            </w:r>
            <w:r>
              <w:br w:type="textWrapping"/>
            </w:r>
            <w:r>
              <w:rPr>
                <w:rFonts w:ascii="1DNRSZwW+SimSun" w:hAnsi="1DNRSZwW+SimSun" w:eastAsia="1DNRSZwW+SimSun"/>
                <w:color w:val="000000"/>
                <w:sz w:val="24"/>
              </w:rPr>
              <w:t>1.制定并落实残疾人税收减免、社保补贴等就业优惠政策，鼓励企业吸纳残疾人就业。</w:t>
            </w:r>
          </w:p>
          <w:p w14:paraId="2BBA0E41">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2.搭建残疾人就业服务平台，收集岗位信息，组织残疾人就业招聘会，为残疾人提供就业指导和职业介绍服务。</w:t>
            </w:r>
          </w:p>
          <w:p w14:paraId="7B39989A">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3.开展针对残疾人的职业技能培训，根据市场需求和残疾人自身条件，设置合适的培训课程，并给予培训补贴。</w:t>
            </w:r>
          </w:p>
          <w:p w14:paraId="6EA94E48">
            <w:pPr>
              <w:widowControl/>
              <w:autoSpaceDE w:val="0"/>
              <w:autoSpaceDN w:val="0"/>
              <w:spacing w:before="0" w:after="0" w:line="292" w:lineRule="exact"/>
              <w:ind w:left="30" w:right="120" w:firstLine="0"/>
              <w:jc w:val="both"/>
            </w:pPr>
            <w:r>
              <w:rPr>
                <w:rFonts w:ascii="1DNRSZwW+SimSun" w:hAnsi="1DNRSZwW+SimSun" w:eastAsia="1DNRSZwW+SimSun"/>
                <w:color w:val="000000"/>
                <w:sz w:val="24"/>
              </w:rPr>
              <w:t>4.监督企业落实残疾人就业权益保障，处理残疾人就业劳动纠纷，维护残疾人合法权益。</w:t>
            </w:r>
          </w:p>
          <w:p w14:paraId="34499FF8">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区残联：</w:t>
            </w:r>
            <w:r>
              <w:br w:type="textWrapping"/>
            </w:r>
            <w:r>
              <w:rPr>
                <w:rFonts w:ascii="1DNRSZwW+SimSun" w:hAnsi="1DNRSZwW+SimSun" w:eastAsia="1DNRSZwW+SimSun"/>
                <w:color w:val="000000"/>
                <w:sz w:val="24"/>
              </w:rPr>
              <w:t>1.维护残疾人合法权益，负责残疾人康复就业工作的组织、协调和服务。</w:t>
            </w:r>
          </w:p>
          <w:p w14:paraId="13385918">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2.开展残疾人基本状况调查，掌握残疾人康复就业需求，建立残疾人康复就业信息数据库。</w:t>
            </w:r>
          </w:p>
          <w:p w14:paraId="28B6D0E7">
            <w:pPr>
              <w:widowControl/>
              <w:autoSpaceDE w:val="0"/>
              <w:autoSpaceDN w:val="0"/>
              <w:spacing w:before="0" w:after="0" w:line="294" w:lineRule="exact"/>
              <w:ind w:left="30" w:right="0" w:firstLine="0"/>
              <w:jc w:val="left"/>
            </w:pPr>
            <w:r>
              <w:rPr>
                <w:rFonts w:ascii="1DNRSZwW+SimSun" w:hAnsi="1DNRSZwW+SimSun" w:eastAsia="1DNRSZwW+SimSun"/>
                <w:color w:val="000000"/>
                <w:sz w:val="24"/>
              </w:rPr>
              <w:t>3.开展残疾人就业援助活动，扶持残疾人自主创业，鼓励残疾人灵活就业。</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E62D0E">
            <w:pPr>
              <w:widowControl/>
              <w:autoSpaceDE w:val="0"/>
              <w:autoSpaceDN w:val="0"/>
              <w:spacing w:before="3122" w:after="0" w:line="292" w:lineRule="exact"/>
              <w:ind w:left="30" w:right="200" w:firstLine="0"/>
              <w:jc w:val="both"/>
            </w:pPr>
            <w:r>
              <w:rPr>
                <w:rFonts w:ascii="1DNRSZwW+SimSun" w:hAnsi="1DNRSZwW+SimSun" w:eastAsia="1DNRSZwW+SimSun"/>
                <w:color w:val="000000"/>
                <w:sz w:val="24"/>
              </w:rPr>
              <w:t>1.宣传残疾人就业政策、就业岗位信息，鼓励残疾人积极就业，引导用人单位吸纳残疾人就业。</w:t>
            </w:r>
          </w:p>
          <w:p w14:paraId="123B1D68">
            <w:pPr>
              <w:widowControl/>
              <w:autoSpaceDE w:val="0"/>
              <w:autoSpaceDN w:val="0"/>
              <w:spacing w:before="0" w:after="0" w:line="294" w:lineRule="exact"/>
              <w:ind w:left="30" w:right="144" w:firstLine="0"/>
              <w:jc w:val="left"/>
            </w:pPr>
            <w:r>
              <w:rPr>
                <w:rFonts w:ascii="1DNRSZwW+SimSun" w:hAnsi="1DNRSZwW+SimSun" w:eastAsia="1DNRSZwW+SimSun"/>
                <w:color w:val="000000"/>
                <w:sz w:val="24"/>
              </w:rPr>
              <w:t>2.对有就业意愿的残疾人进行摸底。</w:t>
            </w:r>
          </w:p>
          <w:p w14:paraId="155655D4">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3.协助上级部门组织残疾人参加职业技能培训和实用技术培训。</w:t>
            </w:r>
          </w:p>
          <w:p w14:paraId="103FA3CF">
            <w:pPr>
              <w:widowControl/>
              <w:autoSpaceDE w:val="0"/>
              <w:autoSpaceDN w:val="0"/>
              <w:spacing w:before="0" w:after="0" w:line="292" w:lineRule="exact"/>
              <w:ind w:left="30" w:right="144" w:firstLine="0"/>
              <w:jc w:val="left"/>
            </w:pPr>
            <w:r>
              <w:rPr>
                <w:rFonts w:ascii="1DNRSZwW+SimSun" w:hAnsi="1DNRSZwW+SimSun" w:eastAsia="1DNRSZwW+SimSun"/>
                <w:color w:val="000000"/>
                <w:sz w:val="24"/>
              </w:rPr>
              <w:t>4.配合残联等相关部门，推荐残疾人就业。5.发现用人单位存在歧视残疾人、拖欠工资等侵害残疾人劳动权益行为时，及时上报相关部门并协助处理。</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DE5A1EF">
            <w:pPr>
              <w:widowControl/>
              <w:autoSpaceDE w:val="0"/>
              <w:autoSpaceDN w:val="0"/>
              <w:spacing w:before="3412" w:after="0" w:line="292" w:lineRule="exact"/>
              <w:ind w:left="30" w:right="52" w:firstLine="0"/>
              <w:jc w:val="both"/>
            </w:pPr>
            <w:r>
              <w:rPr>
                <w:rFonts w:ascii="1DNRSZwW+SimSun" w:hAnsi="1DNRSZwW+SimSun" w:eastAsia="1DNRSZwW+SimSun"/>
                <w:color w:val="000000"/>
                <w:sz w:val="24"/>
              </w:rPr>
              <w:t>1.定期研究解决残疾人就业工作中的难点问题，加强街道和部门间协同配合，形成工作合力。</w:t>
            </w:r>
          </w:p>
          <w:p w14:paraId="53B38BD0">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2.加强就业服务人员业务培训。3.搭建残疾人就业信息化服务平台，帮助街道精准匹配和动态管理残疾人就业需求、企业用工信息。</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63D50D9">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民生服务</w:t>
            </w:r>
          </w:p>
          <w:p w14:paraId="38B59842">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E61DFF0"/>
        </w:tc>
      </w:tr>
    </w:tbl>
    <w:p w14:paraId="097A5B45">
      <w:pPr>
        <w:widowControl/>
        <w:autoSpaceDE w:val="0"/>
        <w:autoSpaceDN w:val="0"/>
        <w:spacing w:before="1804" w:after="0" w:line="414" w:lineRule="exact"/>
        <w:ind w:left="0" w:right="10240" w:firstLine="0"/>
        <w:jc w:val="right"/>
      </w:pPr>
      <w:r>
        <w:rPr>
          <w:rFonts w:ascii="宋体" w:hAnsi="宋体" w:eastAsia="宋体"/>
          <w:color w:val="000000"/>
          <w:sz w:val="36"/>
        </w:rPr>
        <w:t>-133-</w:t>
      </w:r>
    </w:p>
    <w:p w14:paraId="02B2C39A">
      <w:pPr>
        <w:sectPr>
          <w:pgSz w:w="23811" w:h="17237"/>
          <w:pgMar w:top="570" w:right="1216" w:bottom="110" w:left="1124" w:header="720" w:footer="720" w:gutter="0"/>
          <w:cols w:equalWidth="0" w:num="1">
            <w:col w:w="21472"/>
          </w:cols>
          <w:docGrid w:linePitch="360" w:charSpace="0"/>
        </w:sectPr>
      </w:pPr>
    </w:p>
    <w:p w14:paraId="60BE7BCD">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Picture 480"/>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Picture 481"/>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Picture 482"/>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9135110</wp:posOffset>
            </wp:positionV>
            <wp:extent cx="22860" cy="19685"/>
            <wp:effectExtent l="0" t="0" r="15240" b="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Picture 483"/>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Picture 48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Picture 48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10340340</wp:posOffset>
            </wp:positionH>
            <wp:positionV relativeFrom="page">
              <wp:posOffset>9135110</wp:posOffset>
            </wp:positionV>
            <wp:extent cx="17780" cy="21590"/>
            <wp:effectExtent l="0" t="0" r="1270" b="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Picture 486"/>
                    <pic:cNvPicPr>
                      <a:picLocks noChangeAspect="1"/>
                    </pic:cNvPicPr>
                  </pic:nvPicPr>
                  <pic:blipFill>
                    <a:blip r:embed="rId118"/>
                    <a:stretch>
                      <a:fillRect/>
                    </a:stretch>
                  </pic:blipFill>
                  <pic:spPr>
                    <a:xfrm>
                      <a:off x="0" y="0"/>
                      <a:ext cx="17779" cy="21335"/>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Picture 48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Picture 488"/>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Picture 489"/>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Picture 490"/>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Picture 491"/>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10340340</wp:posOffset>
            </wp:positionH>
            <wp:positionV relativeFrom="page">
              <wp:posOffset>9135110</wp:posOffset>
            </wp:positionV>
            <wp:extent cx="17780" cy="13970"/>
            <wp:effectExtent l="0" t="0" r="0" b="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Picture 49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9135110</wp:posOffset>
            </wp:positionV>
            <wp:extent cx="22860" cy="9525"/>
            <wp:effectExtent l="0" t="0" r="0" b="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Picture 493"/>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76672" behindDoc="0" locked="0" layoutInCell="1" allowOverlap="1">
            <wp:simplePos x="0" y="0"/>
            <wp:positionH relativeFrom="page">
              <wp:posOffset>10340340</wp:posOffset>
            </wp:positionH>
            <wp:positionV relativeFrom="page">
              <wp:posOffset>1993900</wp:posOffset>
            </wp:positionV>
            <wp:extent cx="17780" cy="13970"/>
            <wp:effectExtent l="0" t="0" r="0" b="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Picture 494"/>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Picture 495"/>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Picture 496"/>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Picture 497"/>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10340340</wp:posOffset>
            </wp:positionH>
            <wp:positionV relativeFrom="page">
              <wp:posOffset>1993900</wp:posOffset>
            </wp:positionV>
            <wp:extent cx="17780" cy="13970"/>
            <wp:effectExtent l="0" t="0" r="0" b="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Picture 498"/>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Picture 499"/>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10340340</wp:posOffset>
            </wp:positionH>
            <wp:positionV relativeFrom="page">
              <wp:posOffset>9135110</wp:posOffset>
            </wp:positionV>
            <wp:extent cx="17780" cy="10795"/>
            <wp:effectExtent l="0" t="0" r="0" b="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Picture 50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10340340</wp:posOffset>
            </wp:positionH>
            <wp:positionV relativeFrom="page">
              <wp:posOffset>1993900</wp:posOffset>
            </wp:positionV>
            <wp:extent cx="13970" cy="13970"/>
            <wp:effectExtent l="0" t="0" r="0" b="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Picture 501"/>
                    <pic:cNvPicPr>
                      <a:picLocks noChangeAspect="1"/>
                    </pic:cNvPicPr>
                  </pic:nvPicPr>
                  <pic:blipFill>
                    <a:blip r:embed="rId120"/>
                    <a:stretch>
                      <a:fillRect/>
                    </a:stretch>
                  </pic:blipFill>
                  <pic:spPr>
                    <a:xfrm>
                      <a:off x="0" y="0"/>
                      <a:ext cx="13969" cy="13969"/>
                    </a:xfrm>
                    <a:prstGeom prst="rect">
                      <a:avLst/>
                    </a:prstGeom>
                  </pic:spPr>
                </pic:pic>
              </a:graphicData>
            </a:graphic>
          </wp:anchor>
        </w:drawing>
      </w:r>
    </w:p>
    <w:p w14:paraId="69718C4F">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43F5A21A">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7B4380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C1DE03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87F50F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882216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942256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4A30BE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6C22DB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F8603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6D0AD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1E4CCE6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60F9CF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23426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0907430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FBE424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F4529E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16B7E0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1ADB60EB">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677F874">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21</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01E6A85">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民生</w:t>
            </w:r>
          </w:p>
          <w:p w14:paraId="625FCD91">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ECFA761">
            <w:pPr>
              <w:widowControl/>
              <w:autoSpaceDE w:val="0"/>
              <w:autoSpaceDN w:val="0"/>
              <w:spacing w:before="4238" w:after="0" w:line="388" w:lineRule="exact"/>
              <w:ind w:left="120" w:right="110" w:firstLine="0"/>
              <w:jc w:val="both"/>
            </w:pPr>
            <w:r>
              <w:rPr>
                <w:rFonts w:ascii="1DNRSZwW+SimSun" w:hAnsi="1DNRSZwW+SimSun" w:eastAsia="1DNRSZwW+SimSun"/>
                <w:color w:val="000000"/>
                <w:sz w:val="32"/>
              </w:rPr>
              <w:t>残疾人适配基本型辅助器具工作</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2D7B886">
            <w:pPr>
              <w:widowControl/>
              <w:autoSpaceDE w:val="0"/>
              <w:autoSpaceDN w:val="0"/>
              <w:spacing w:before="5162" w:after="0" w:line="294" w:lineRule="exact"/>
              <w:ind w:left="28" w:right="56" w:firstLine="0"/>
              <w:jc w:val="both"/>
            </w:pPr>
            <w:r>
              <w:rPr>
                <w:rFonts w:ascii="1DNRSZwW+SimSun" w:hAnsi="1DNRSZwW+SimSun" w:eastAsia="1DNRSZwW+SimSun"/>
                <w:color w:val="000000"/>
                <w:sz w:val="24"/>
              </w:rPr>
              <w:t>1.配合做好残疾人适配基本型辅助器具工作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446A2A">
            <w:pPr>
              <w:widowControl/>
              <w:autoSpaceDE w:val="0"/>
              <w:autoSpaceDN w:val="0"/>
              <w:spacing w:before="4736" w:after="0" w:line="248" w:lineRule="exact"/>
              <w:ind w:left="30" w:right="0"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《江西省残疾人保障条例》第十三条 区级以上人民政府及其有关部门应当根据国家确定的重点康复项目制定康复计划，帮助残疾人恢复或者补偿功能，增强其参与社会生活的能力。区级以上人民政府应当优先开展残疾儿童抢救性治疗和康复，为零至六周岁残疾儿童免费提供早期筛查、康复指导、医疗康复、辅助器具适配和康复训练等基本康复服务。</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626F4E1">
            <w:pPr>
              <w:widowControl/>
              <w:autoSpaceDE w:val="0"/>
              <w:autoSpaceDN w:val="0"/>
              <w:spacing w:before="4726" w:after="0" w:line="292" w:lineRule="exact"/>
              <w:ind w:left="28" w:right="14" w:firstLine="0"/>
              <w:jc w:val="both"/>
            </w:pPr>
            <w:r>
              <w:rPr>
                <w:rFonts w:ascii="1DNRSZwW+SimSun" w:hAnsi="1DNRSZwW+SimSun" w:eastAsia="1DNRSZwW+SimSun"/>
                <w:color w:val="000000"/>
                <w:sz w:val="24"/>
              </w:rPr>
              <w:t>区残联、区卫生健康委员会、区市场监督管理局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66A2B1">
            <w:pPr>
              <w:widowControl/>
              <w:autoSpaceDE w:val="0"/>
              <w:autoSpaceDN w:val="0"/>
              <w:spacing w:before="1952" w:after="0" w:line="292" w:lineRule="exact"/>
              <w:ind w:left="30" w:right="0" w:firstLine="0"/>
              <w:jc w:val="left"/>
            </w:pPr>
            <w:r>
              <w:rPr>
                <w:rFonts w:ascii="1DNRSZwW+SimSun" w:hAnsi="1DNRSZwW+SimSun" w:eastAsia="1DNRSZwW+SimSun"/>
                <w:color w:val="000000"/>
                <w:sz w:val="24"/>
              </w:rPr>
              <w:t xml:space="preserve">区残联： </w:t>
            </w:r>
            <w:r>
              <w:br w:type="textWrapping"/>
            </w:r>
            <w:r>
              <w:rPr>
                <w:rFonts w:ascii="1DNRSZwW+SimSun" w:hAnsi="1DNRSZwW+SimSun" w:eastAsia="1DNRSZwW+SimSun"/>
                <w:color w:val="000000"/>
                <w:sz w:val="24"/>
              </w:rPr>
              <w:t>1.统筹规划辖区内残疾人辅助器具适配工作，制定适配计划与实施方案。</w:t>
            </w:r>
          </w:p>
          <w:p w14:paraId="740D44EF">
            <w:pPr>
              <w:widowControl/>
              <w:autoSpaceDE w:val="0"/>
              <w:autoSpaceDN w:val="0"/>
              <w:spacing w:before="52" w:after="0" w:line="240" w:lineRule="exact"/>
              <w:ind w:left="30" w:right="0" w:firstLine="0"/>
              <w:jc w:val="left"/>
            </w:pPr>
            <w:r>
              <w:rPr>
                <w:rFonts w:ascii="1DNRSZwW+SimSun" w:hAnsi="1DNRSZwW+SimSun" w:eastAsia="1DNRSZwW+SimSun"/>
                <w:color w:val="000000"/>
                <w:sz w:val="24"/>
              </w:rPr>
              <w:t>2.开展残疾人辅助器具需求调查。</w:t>
            </w:r>
          </w:p>
          <w:p w14:paraId="70F398BE">
            <w:pPr>
              <w:widowControl/>
              <w:autoSpaceDE w:val="0"/>
              <w:autoSpaceDN w:val="0"/>
              <w:spacing w:before="2" w:after="0" w:line="292" w:lineRule="exact"/>
              <w:ind w:left="30" w:right="120" w:firstLine="0"/>
              <w:jc w:val="both"/>
            </w:pPr>
            <w:r>
              <w:rPr>
                <w:rFonts w:ascii="1DNRSZwW+SimSun" w:hAnsi="1DNRSZwW+SimSun" w:eastAsia="1DNRSZwW+SimSun"/>
                <w:color w:val="000000"/>
                <w:sz w:val="24"/>
              </w:rPr>
              <w:t>3.组织专业人员为残疾人进行辅助器具适配评估，精准确定适配类型和型号。4.负责辅助器具的采购、调配与发放工作。</w:t>
            </w:r>
          </w:p>
          <w:p w14:paraId="30BCE9B7">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5.对辅助器具适配效果进行跟踪回访，收集反馈意见，改进服务。 </w:t>
            </w:r>
          </w:p>
          <w:p w14:paraId="553B6DAF">
            <w:pPr>
              <w:widowControl/>
              <w:autoSpaceDE w:val="0"/>
              <w:autoSpaceDN w:val="0"/>
              <w:spacing w:before="2" w:after="0" w:line="292" w:lineRule="exact"/>
              <w:ind w:left="30" w:right="0" w:firstLine="0"/>
              <w:jc w:val="left"/>
            </w:pPr>
            <w:r>
              <w:rPr>
                <w:rFonts w:ascii="1DNRSZwW+SimSun" w:hAnsi="1DNRSZwW+SimSun" w:eastAsia="1DNRSZwW+SimSun"/>
                <w:color w:val="000000"/>
                <w:sz w:val="24"/>
              </w:rPr>
              <w:t>区卫生健康委员会：</w:t>
            </w:r>
            <w:r>
              <w:br w:type="textWrapping"/>
            </w:r>
            <w:r>
              <w:rPr>
                <w:rFonts w:ascii="1DNRSZwW+SimSun" w:hAnsi="1DNRSZwW+SimSun" w:eastAsia="1DNRSZwW+SimSun"/>
                <w:color w:val="000000"/>
                <w:sz w:val="24"/>
              </w:rPr>
              <w:t>1.组织医疗机构和专业医护人员参与残疾人辅助器具适配的评估工作，提供医疗技术支持。</w:t>
            </w:r>
          </w:p>
          <w:p w14:paraId="0C60F97E">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2.对适配辅助器具的残疾人进行健康指导，结合其身体状况给出合理使用建议。</w:t>
            </w:r>
          </w:p>
          <w:p w14:paraId="51142EDA">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3.协助残联开展康复知识宣传活动，普及辅助器具在康复治疗中的作用。 </w:t>
            </w:r>
          </w:p>
          <w:p w14:paraId="35CAEF1E">
            <w:pPr>
              <w:widowControl/>
              <w:autoSpaceDE w:val="0"/>
              <w:autoSpaceDN w:val="0"/>
              <w:spacing w:before="2" w:after="0" w:line="292" w:lineRule="exact"/>
              <w:ind w:left="30" w:right="0" w:firstLine="0"/>
              <w:jc w:val="left"/>
            </w:pPr>
            <w:r>
              <w:rPr>
                <w:rFonts w:ascii="1DNRSZwW+SimSun" w:hAnsi="1DNRSZwW+SimSun" w:eastAsia="1DNRSZwW+SimSun"/>
                <w:color w:val="000000"/>
                <w:sz w:val="24"/>
              </w:rPr>
              <w:t>区市场监督管理局：</w:t>
            </w:r>
            <w:r>
              <w:br w:type="textWrapping"/>
            </w:r>
            <w:r>
              <w:rPr>
                <w:rFonts w:ascii="1DNRSZwW+SimSun" w:hAnsi="1DNRSZwW+SimSun" w:eastAsia="1DNRSZwW+SimSun"/>
                <w:color w:val="000000"/>
                <w:sz w:val="24"/>
              </w:rPr>
              <w:t>1.加强对辅助器具生产、销售市场的监管，确保产品质量安全，查处不合格产品和违法经营行为。</w:t>
            </w:r>
          </w:p>
          <w:p w14:paraId="048A83AC">
            <w:pPr>
              <w:widowControl/>
              <w:autoSpaceDE w:val="0"/>
              <w:autoSpaceDN w:val="0"/>
              <w:spacing w:before="0" w:after="0" w:line="290" w:lineRule="exact"/>
              <w:ind w:left="30" w:right="0" w:firstLine="0"/>
              <w:jc w:val="left"/>
            </w:pPr>
            <w:r>
              <w:rPr>
                <w:rFonts w:ascii="1DNRSZwW+SimSun" w:hAnsi="1DNRSZwW+SimSun" w:eastAsia="1DNRSZwW+SimSun"/>
                <w:color w:val="000000"/>
                <w:sz w:val="24"/>
              </w:rPr>
              <w:t xml:space="preserve">2.规范辅助器具市场价格秩序，防止价格欺诈等不正当行为。 </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5577DE">
            <w:pPr>
              <w:widowControl/>
              <w:autoSpaceDE w:val="0"/>
              <w:autoSpaceDN w:val="0"/>
              <w:spacing w:before="4434" w:after="0" w:line="294" w:lineRule="exact"/>
              <w:ind w:left="30" w:right="200" w:firstLine="0"/>
              <w:jc w:val="both"/>
            </w:pPr>
            <w:r>
              <w:rPr>
                <w:rFonts w:ascii="1DNRSZwW+SimSun" w:hAnsi="1DNRSZwW+SimSun" w:eastAsia="1DNRSZwW+SimSun"/>
                <w:color w:val="000000"/>
                <w:sz w:val="24"/>
              </w:rPr>
              <w:t>1.向残疾人及其家属宣传辅助器具适配政策和申请流程。</w:t>
            </w:r>
          </w:p>
          <w:p w14:paraId="6DB3AE8A">
            <w:pPr>
              <w:widowControl/>
              <w:autoSpaceDE w:val="0"/>
              <w:autoSpaceDN w:val="0"/>
              <w:spacing w:before="0" w:after="0" w:line="292" w:lineRule="exact"/>
              <w:ind w:left="30" w:right="200" w:firstLine="0"/>
              <w:jc w:val="both"/>
            </w:pPr>
            <w:r>
              <w:rPr>
                <w:rFonts w:ascii="1DNRSZwW+SimSun" w:hAnsi="1DNRSZwW+SimSun" w:eastAsia="1DNRSZwW+SimSun"/>
                <w:color w:val="000000"/>
                <w:sz w:val="24"/>
              </w:rPr>
              <w:t xml:space="preserve">2.对辖区内残疾人进行全面排查，了解其辅助器具需求。 </w:t>
            </w:r>
          </w:p>
          <w:p w14:paraId="654DBFEB">
            <w:pPr>
              <w:widowControl/>
              <w:autoSpaceDE w:val="0"/>
              <w:autoSpaceDN w:val="0"/>
              <w:spacing w:before="0" w:after="0" w:line="290" w:lineRule="exact"/>
              <w:ind w:left="30" w:right="144" w:firstLine="0"/>
              <w:jc w:val="left"/>
            </w:pPr>
            <w:r>
              <w:rPr>
                <w:rFonts w:ascii="1DNRSZwW+SimSun" w:hAnsi="1DNRSZwW+SimSun" w:eastAsia="1DNRSZwW+SimSun"/>
                <w:color w:val="000000"/>
                <w:sz w:val="24"/>
              </w:rPr>
              <w:t>3.帮助残疾人申请辅助器具。</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5AFEF63">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加强适配服务人</w:t>
            </w:r>
          </w:p>
          <w:p w14:paraId="58108A97">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员培养和引进。</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358176C">
            <w:pPr>
              <w:widowControl/>
              <w:autoSpaceDE w:val="0"/>
              <w:autoSpaceDN w:val="0"/>
              <w:spacing w:before="5020" w:after="0" w:line="292" w:lineRule="exact"/>
              <w:ind w:left="32" w:right="16" w:firstLine="0"/>
              <w:jc w:val="both"/>
            </w:pPr>
            <w:r>
              <w:rPr>
                <w:rFonts w:ascii="1DNRSZwW+SimSun" w:hAnsi="1DNRSZwW+SimSun" w:eastAsia="1DNRSZwW+SimSun"/>
                <w:color w:val="000000"/>
                <w:sz w:val="24"/>
              </w:rPr>
              <w:t>经济发展办公室、民生服务办公室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5ED92A3"/>
        </w:tc>
      </w:tr>
    </w:tbl>
    <w:p w14:paraId="7018180B">
      <w:pPr>
        <w:widowControl/>
        <w:autoSpaceDE w:val="0"/>
        <w:autoSpaceDN w:val="0"/>
        <w:spacing w:before="1804" w:after="0" w:line="414" w:lineRule="exact"/>
        <w:ind w:left="0" w:right="10240" w:firstLine="0"/>
        <w:jc w:val="right"/>
      </w:pPr>
      <w:r>
        <w:rPr>
          <w:rFonts w:ascii="宋体" w:hAnsi="宋体" w:eastAsia="宋体"/>
          <w:color w:val="000000"/>
          <w:sz w:val="36"/>
        </w:rPr>
        <w:t>-134-</w:t>
      </w:r>
    </w:p>
    <w:p w14:paraId="56EA07BE">
      <w:pPr>
        <w:sectPr>
          <w:pgSz w:w="23811" w:h="17237"/>
          <w:pgMar w:top="570" w:right="1216" w:bottom="110" w:left="1124" w:header="720" w:footer="720" w:gutter="0"/>
          <w:cols w:equalWidth="0" w:num="1">
            <w:col w:w="21472"/>
          </w:cols>
          <w:docGrid w:linePitch="360" w:charSpace="0"/>
        </w:sectPr>
      </w:pPr>
    </w:p>
    <w:p w14:paraId="16F56891">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Picture 502"/>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Picture 503"/>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Picture 504"/>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1993900</wp:posOffset>
            </wp:positionV>
            <wp:extent cx="22860" cy="19685"/>
            <wp:effectExtent l="0" t="0" r="15240" b="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Picture 505"/>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Picture 506"/>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Picture 50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77696" behindDoc="0" locked="0" layoutInCell="1" allowOverlap="1">
            <wp:simplePos x="0" y="0"/>
            <wp:positionH relativeFrom="page">
              <wp:posOffset>10340340</wp:posOffset>
            </wp:positionH>
            <wp:positionV relativeFrom="page">
              <wp:posOffset>1993900</wp:posOffset>
            </wp:positionV>
            <wp:extent cx="17780" cy="21590"/>
            <wp:effectExtent l="0" t="0" r="1270" b="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Picture 508"/>
                    <pic:cNvPicPr>
                      <a:picLocks noChangeAspect="1"/>
                    </pic:cNvPicPr>
                  </pic:nvPicPr>
                  <pic:blipFill>
                    <a:blip r:embed="rId118"/>
                    <a:stretch>
                      <a:fillRect/>
                    </a:stretch>
                  </pic:blipFill>
                  <pic:spPr>
                    <a:xfrm>
                      <a:off x="0" y="0"/>
                      <a:ext cx="17779" cy="21335"/>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Picture 509"/>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2115820</wp:posOffset>
            </wp:positionH>
            <wp:positionV relativeFrom="page">
              <wp:posOffset>7197725</wp:posOffset>
            </wp:positionV>
            <wp:extent cx="22860" cy="13335"/>
            <wp:effectExtent l="0" t="0" r="0" b="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Picture 51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Picture 51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Picture 513"/>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Picture 514"/>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10340340</wp:posOffset>
            </wp:positionH>
            <wp:positionV relativeFrom="page">
              <wp:posOffset>7197725</wp:posOffset>
            </wp:positionV>
            <wp:extent cx="17780" cy="13970"/>
            <wp:effectExtent l="0" t="0" r="0" b="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Picture 515"/>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6672" behindDoc="0" locked="0" layoutInCell="1" allowOverlap="1">
            <wp:simplePos x="0" y="0"/>
            <wp:positionH relativeFrom="page">
              <wp:posOffset>2115820</wp:posOffset>
            </wp:positionH>
            <wp:positionV relativeFrom="page">
              <wp:posOffset>1993900</wp:posOffset>
            </wp:positionV>
            <wp:extent cx="22860" cy="13335"/>
            <wp:effectExtent l="0" t="0" r="0" b="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Picture 51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10340340</wp:posOffset>
            </wp:positionH>
            <wp:positionV relativeFrom="page">
              <wp:posOffset>1993900</wp:posOffset>
            </wp:positionV>
            <wp:extent cx="17780" cy="13970"/>
            <wp:effectExtent l="0" t="0" r="0" b="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Picture 517"/>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Picture 518"/>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Picture 519"/>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Picture 520"/>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Picture 521"/>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78720" behindDoc="0" locked="0" layoutInCell="1" allowOverlap="1">
            <wp:simplePos x="0" y="0"/>
            <wp:positionH relativeFrom="page">
              <wp:posOffset>10340340</wp:posOffset>
            </wp:positionH>
            <wp:positionV relativeFrom="page">
              <wp:posOffset>1993900</wp:posOffset>
            </wp:positionV>
            <wp:extent cx="17780" cy="13970"/>
            <wp:effectExtent l="0" t="0" r="0" b="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Picture 52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p>
    <w:p w14:paraId="6541FAB0">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4D473FB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0E250E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23EAE43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647663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5DCD32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D9C785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6E118B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96FB0D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81D0A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AD10CB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71FA5EC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2C9E8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8C28A7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595D785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2D1E88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5B57840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B4166B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F27E529">
        <w:tblPrEx>
          <w:tblCellMar>
            <w:top w:w="0" w:type="dxa"/>
            <w:left w:w="108" w:type="dxa"/>
            <w:bottom w:w="0" w:type="dxa"/>
            <w:right w:w="108" w:type="dxa"/>
          </w:tblCellMar>
        </w:tblPrEx>
        <w:trPr>
          <w:trHeight w:val="819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148DDE5">
            <w:pPr>
              <w:widowControl/>
              <w:autoSpaceDE w:val="0"/>
              <w:autoSpaceDN w:val="0"/>
              <w:spacing w:before="3948" w:after="0" w:line="318" w:lineRule="exact"/>
              <w:ind w:left="0" w:right="0" w:firstLine="0"/>
              <w:jc w:val="center"/>
            </w:pPr>
            <w:r>
              <w:rPr>
                <w:rFonts w:ascii="1DNRSZwW+SimSun" w:hAnsi="1DNRSZwW+SimSun" w:eastAsia="1DNRSZwW+SimSun"/>
                <w:color w:val="000000"/>
                <w:sz w:val="32"/>
              </w:rPr>
              <w:t>22</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5365515">
            <w:pPr>
              <w:widowControl/>
              <w:autoSpaceDE w:val="0"/>
              <w:autoSpaceDN w:val="0"/>
              <w:spacing w:before="3754" w:after="0" w:line="318" w:lineRule="exact"/>
              <w:ind w:left="0" w:right="0" w:firstLine="0"/>
              <w:jc w:val="center"/>
            </w:pPr>
            <w:r>
              <w:rPr>
                <w:rFonts w:ascii="1DNRSZwW+SimSun" w:hAnsi="1DNRSZwW+SimSun" w:eastAsia="1DNRSZwW+SimSun"/>
                <w:color w:val="000000"/>
                <w:sz w:val="32"/>
              </w:rPr>
              <w:t>民生</w:t>
            </w:r>
          </w:p>
          <w:p w14:paraId="04A82167">
            <w:pPr>
              <w:widowControl/>
              <w:autoSpaceDE w:val="0"/>
              <w:autoSpaceDN w:val="0"/>
              <w:spacing w:before="68" w:after="0" w:line="318"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54827EA">
            <w:pPr>
              <w:widowControl/>
              <w:autoSpaceDE w:val="0"/>
              <w:autoSpaceDN w:val="0"/>
              <w:spacing w:before="2906" w:after="0" w:line="388" w:lineRule="exact"/>
              <w:ind w:left="0" w:right="0" w:firstLine="0"/>
              <w:jc w:val="center"/>
            </w:pPr>
            <w:r>
              <w:rPr>
                <w:rFonts w:ascii="1DNRSZwW+SimSun" w:hAnsi="1DNRSZwW+SimSun" w:eastAsia="1DNRSZwW+SimSun"/>
                <w:color w:val="000000"/>
                <w:sz w:val="32"/>
              </w:rPr>
              <w:t>民政救助资金发放及监管</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9588D66">
            <w:pPr>
              <w:widowControl/>
              <w:autoSpaceDE w:val="0"/>
              <w:autoSpaceDN w:val="0"/>
              <w:spacing w:before="572" w:after="0" w:line="292" w:lineRule="exact"/>
              <w:ind w:left="28" w:right="0" w:firstLine="0"/>
              <w:jc w:val="left"/>
            </w:pPr>
            <w:r>
              <w:rPr>
                <w:rFonts w:ascii="1DNRSZwW+SimSun" w:hAnsi="1DNRSZwW+SimSun" w:eastAsia="1DNRSZwW+SimSun"/>
                <w:color w:val="000000"/>
                <w:sz w:val="24"/>
              </w:rPr>
              <w:t>1.补齐集中供养特困人员材料</w:t>
            </w:r>
            <w:r>
              <w:br w:type="textWrapping"/>
            </w:r>
            <w:r>
              <w:rPr>
                <w:rFonts w:ascii="1DNRSZwW+SimSun" w:hAnsi="1DNRSZwW+SimSun" w:eastAsia="1DNRSZwW+SimSun"/>
                <w:color w:val="000000"/>
                <w:sz w:val="24"/>
              </w:rPr>
              <w:t>2.开展困难群众救助物资发放自查自纠工作</w:t>
            </w:r>
            <w:r>
              <w:br w:type="textWrapping"/>
            </w:r>
            <w:r>
              <w:rPr>
                <w:rFonts w:ascii="1DNRSZwW+SimSun" w:hAnsi="1DNRSZwW+SimSun" w:eastAsia="1DNRSZwW+SimSun"/>
                <w:color w:val="000000"/>
                <w:sz w:val="24"/>
              </w:rPr>
              <w:t>3.追缴违规领取困难群众救助补助资金工作</w:t>
            </w:r>
            <w:r>
              <w:br w:type="textWrapping"/>
            </w:r>
            <w:r>
              <w:rPr>
                <w:rFonts w:ascii="1DNRSZwW+SimSun" w:hAnsi="1DNRSZwW+SimSun" w:eastAsia="1DNRSZwW+SimSun"/>
                <w:color w:val="000000"/>
                <w:sz w:val="24"/>
              </w:rPr>
              <w:t>4.核查上报疑点数据5.开展困难群众救助补助资金审计发现问题专项治理工作</w:t>
            </w:r>
            <w:r>
              <w:br w:type="textWrapping"/>
            </w:r>
            <w:r>
              <w:rPr>
                <w:rFonts w:ascii="1DNRSZwW+SimSun" w:hAnsi="1DNRSZwW+SimSun" w:eastAsia="1DNRSZwW+SimSun"/>
                <w:color w:val="000000"/>
                <w:sz w:val="24"/>
              </w:rPr>
              <w:t>6.困难群众救助补助资金审计发现问题整改落实工作</w:t>
            </w:r>
            <w:r>
              <w:br w:type="textWrapping"/>
            </w:r>
            <w:r>
              <w:rPr>
                <w:rFonts w:ascii="1DNRSZwW+SimSun" w:hAnsi="1DNRSZwW+SimSun" w:eastAsia="1DNRSZwW+SimSun"/>
                <w:color w:val="000000"/>
                <w:sz w:val="24"/>
              </w:rPr>
              <w:t>7.对特困人员供养服务机构违法违规行为的处理</w:t>
            </w:r>
            <w:r>
              <w:br w:type="textWrapping"/>
            </w:r>
            <w:r>
              <w:rPr>
                <w:rFonts w:ascii="1DNRSZwW+SimSun" w:hAnsi="1DNRSZwW+SimSun" w:eastAsia="1DNRSZwW+SimSun"/>
                <w:color w:val="000000"/>
                <w:sz w:val="24"/>
              </w:rPr>
              <w:t>8.配合区民政局做好各类民政资金审核发放</w:t>
            </w:r>
            <w:r>
              <w:br w:type="textWrapping"/>
            </w:r>
            <w:r>
              <w:rPr>
                <w:rFonts w:ascii="1DNRSZwW+SimSun" w:hAnsi="1DNRSZwW+SimSun" w:eastAsia="1DNRSZwW+SimSun"/>
                <w:color w:val="000000"/>
                <w:sz w:val="24"/>
              </w:rPr>
              <w:t>9.配合对骗取社会救助资金物资或服务的处罚</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334385">
            <w:pPr>
              <w:widowControl/>
              <w:autoSpaceDE w:val="0"/>
              <w:autoSpaceDN w:val="0"/>
              <w:spacing w:before="1114" w:after="0" w:line="246" w:lineRule="exact"/>
              <w:ind w:left="30" w:right="144" w:firstLine="0"/>
              <w:jc w:val="left"/>
            </w:pPr>
            <w:r>
              <w:rPr>
                <w:rFonts w:ascii="1DNRSZwW+SimSun" w:hAnsi="1DNRSZwW+SimSun" w:eastAsia="1DNRSZwW+SimSun"/>
                <w:color w:val="000000"/>
                <w:sz w:val="20"/>
              </w:rPr>
              <w:t>【党内法规】</w:t>
            </w:r>
            <w:r>
              <w:br w:type="textWrapping"/>
            </w:r>
            <w:r>
              <w:rPr>
                <w:rFonts w:ascii="1DNRSZwW+SimSun" w:hAnsi="1DNRSZwW+SimSun" w:eastAsia="1DNRSZwW+SimSun"/>
                <w:color w:val="000000"/>
                <w:sz w:val="20"/>
              </w:rPr>
              <w:t>《中国共产党纪律处分条例》第二十九条规定，党组织在纪律审查中发现党员有贪污贿赂、滥用职权、玩忽职守、权力寻租、利益输送、徇私舞弊、浪费国家资财等违反法律涉嫌犯罪行为的，应当给予撤销党内职务、留党察看或者开除党籍处分。</w:t>
            </w:r>
          </w:p>
          <w:p w14:paraId="4AF0D45A">
            <w:pPr>
              <w:widowControl/>
              <w:autoSpaceDE w:val="0"/>
              <w:autoSpaceDN w:val="0"/>
              <w:spacing w:before="0" w:after="0" w:line="248" w:lineRule="exact"/>
              <w:ind w:left="30" w:right="144" w:firstLine="0"/>
              <w:jc w:val="left"/>
            </w:pPr>
            <w:r>
              <w:rPr>
                <w:rFonts w:ascii="1DNRSZwW+SimSun" w:hAnsi="1DNRSZwW+SimSun" w:eastAsia="1DNRSZwW+SimSun"/>
                <w:color w:val="000000"/>
                <w:sz w:val="20"/>
              </w:rPr>
              <w:t>《中华人民共和国监察法》第十一条  监察委员会依照本法和有关法律规定履行监督、调查、处置职责：（一）对公职人员开展廉政教育，对其依法履职、秉公用权、廉洁从政从业以及道德操守情况进行监督检查；（二）对涉嫌贪污贿赂、滥用职权、玩忽职守、权力寻租、利益输送、徇私舞弊以及浪费国家资财等职务违法和职务犯罪进行调查；（三）对违法的公职人员依法作出政务处分决定；对履行职责不力、失职失责的领导人员进行问责；对涉嫌职务犯罪的，将调查结果移送人民检察院依法审查、提起公诉；向监察对象所在单位提出监察建议。第十三条  派驻或者派出的监察机构、监察专员根据授权，按照管理权限依法对公职人员进行监督，提出监察建议，依法对公职人员进行调查、处置。</w:t>
            </w:r>
          </w:p>
          <w:p w14:paraId="6F42E929">
            <w:pPr>
              <w:widowControl/>
              <w:autoSpaceDE w:val="0"/>
              <w:autoSpaceDN w:val="0"/>
              <w:spacing w:before="0" w:after="0" w:line="248" w:lineRule="exact"/>
              <w:ind w:left="30" w:right="144"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《社会救助暂行办法》第四条 乡镇人民政府、街道办事处负责有关社会救助的申请受理、调查审核，具体工作由社会救助经办机构或者经办人员承担。村民委员会、群众委员会协助做好有关社会救助工作。</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D41F70E">
            <w:pPr>
              <w:widowControl/>
              <w:autoSpaceDE w:val="0"/>
              <w:autoSpaceDN w:val="0"/>
              <w:spacing w:before="3346" w:after="0" w:line="292" w:lineRule="exact"/>
              <w:ind w:left="28" w:right="14" w:firstLine="0"/>
              <w:jc w:val="both"/>
            </w:pPr>
            <w:r>
              <w:rPr>
                <w:rFonts w:ascii="1DNRSZwW+SimSun" w:hAnsi="1DNRSZwW+SimSun" w:eastAsia="1DNRSZwW+SimSun"/>
                <w:color w:val="000000"/>
                <w:sz w:val="24"/>
              </w:rPr>
              <w:t>区民政局、区审计局、区纪委监委机关等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4096BE">
            <w:pPr>
              <w:widowControl/>
              <w:autoSpaceDE w:val="0"/>
              <w:autoSpaceDN w:val="0"/>
              <w:spacing w:before="0" w:after="0" w:line="284" w:lineRule="exact"/>
              <w:ind w:left="30" w:right="0" w:firstLine="0"/>
              <w:jc w:val="left"/>
            </w:pPr>
            <w:r>
              <w:rPr>
                <w:rFonts w:ascii="1DNRSZwW+SimSun" w:hAnsi="1DNRSZwW+SimSun" w:eastAsia="1DNRSZwW+SimSun"/>
                <w:color w:val="000000"/>
                <w:sz w:val="24"/>
              </w:rPr>
              <w:t>区民政局：</w:t>
            </w:r>
            <w:r>
              <w:br w:type="textWrapping"/>
            </w:r>
            <w:r>
              <w:rPr>
                <w:rFonts w:ascii="1DNRSZwW+SimSun" w:hAnsi="1DNRSZwW+SimSun" w:eastAsia="1DNRSZwW+SimSun"/>
                <w:color w:val="000000"/>
                <w:sz w:val="24"/>
              </w:rPr>
              <w:t>1.加强对社会救助等兜底保障政策落实的指导监督。</w:t>
            </w:r>
          </w:p>
          <w:p w14:paraId="374445E0">
            <w:pPr>
              <w:widowControl/>
              <w:autoSpaceDE w:val="0"/>
              <w:autoSpaceDN w:val="0"/>
              <w:spacing w:before="4" w:after="0" w:line="290" w:lineRule="exact"/>
              <w:ind w:left="30" w:right="0" w:firstLine="0"/>
              <w:jc w:val="left"/>
            </w:pPr>
            <w:r>
              <w:rPr>
                <w:rFonts w:ascii="1DNRSZwW+SimSun" w:hAnsi="1DNRSZwW+SimSun" w:eastAsia="1DNRSZwW+SimSun"/>
                <w:color w:val="000000"/>
                <w:sz w:val="24"/>
              </w:rPr>
              <w:t>2.监督指导街道审核救助对象申请，精准认定救助对象。</w:t>
            </w:r>
          </w:p>
          <w:p w14:paraId="30AA264C">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3.统筹管理和分配救助资金，建立救助资金监管制度，定期开展内部审计和监督检查。</w:t>
            </w:r>
          </w:p>
          <w:p w14:paraId="3671B762">
            <w:pPr>
              <w:widowControl/>
              <w:autoSpaceDE w:val="0"/>
              <w:autoSpaceDN w:val="0"/>
              <w:spacing w:before="0" w:after="0" w:line="294" w:lineRule="exact"/>
              <w:ind w:left="30" w:right="0" w:firstLine="0"/>
              <w:jc w:val="left"/>
            </w:pPr>
            <w:r>
              <w:rPr>
                <w:rFonts w:ascii="1DNRSZwW+SimSun" w:hAnsi="1DNRSZwW+SimSun" w:eastAsia="1DNRSZwW+SimSun"/>
                <w:color w:val="000000"/>
                <w:sz w:val="24"/>
              </w:rPr>
              <w:t>4.推进救助信息化建设，提升救助管理效率和精准度。</w:t>
            </w:r>
          </w:p>
          <w:p w14:paraId="0D1E00B9">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5.受理群众对救助工作的咨询、投诉和举报，及时调查处理并反馈。 </w:t>
            </w:r>
          </w:p>
          <w:p w14:paraId="42EB0BDF">
            <w:pPr>
              <w:widowControl/>
              <w:autoSpaceDE w:val="0"/>
              <w:autoSpaceDN w:val="0"/>
              <w:spacing w:before="2" w:after="0" w:line="292" w:lineRule="exact"/>
              <w:ind w:left="30" w:right="0" w:firstLine="0"/>
              <w:jc w:val="left"/>
            </w:pPr>
            <w:r>
              <w:rPr>
                <w:rFonts w:ascii="1DNRSZwW+SimSun" w:hAnsi="1DNRSZwW+SimSun" w:eastAsia="1DNRSZwW+SimSun"/>
                <w:color w:val="000000"/>
                <w:sz w:val="24"/>
              </w:rPr>
              <w:t>6.负责对采取虚报、隐瞒、伪造等手段，骗取社会救助资金、物资或者服务的处置。</w:t>
            </w:r>
          </w:p>
          <w:p w14:paraId="25E01C97">
            <w:pPr>
              <w:widowControl/>
              <w:autoSpaceDE w:val="0"/>
              <w:autoSpaceDN w:val="0"/>
              <w:spacing w:before="4" w:after="0" w:line="290" w:lineRule="exact"/>
              <w:ind w:left="30" w:right="0" w:firstLine="0"/>
              <w:jc w:val="left"/>
            </w:pPr>
            <w:r>
              <w:rPr>
                <w:rFonts w:ascii="1DNRSZwW+SimSun" w:hAnsi="1DNRSZwW+SimSun" w:eastAsia="1DNRSZwW+SimSun"/>
                <w:color w:val="000000"/>
                <w:sz w:val="24"/>
              </w:rPr>
              <w:t xml:space="preserve">区审计局： </w:t>
            </w:r>
            <w:r>
              <w:br w:type="textWrapping"/>
            </w:r>
            <w:r>
              <w:rPr>
                <w:rFonts w:ascii="1DNRSZwW+SimSun" w:hAnsi="1DNRSZwW+SimSun" w:eastAsia="1DNRSZwW+SimSun"/>
                <w:color w:val="000000"/>
                <w:sz w:val="24"/>
              </w:rPr>
              <w:t>1.依法对民政救助资金的收支、管理和使用情况进行审计监督。</w:t>
            </w:r>
          </w:p>
          <w:p w14:paraId="27FA3F55">
            <w:pPr>
              <w:widowControl/>
              <w:autoSpaceDE w:val="0"/>
              <w:autoSpaceDN w:val="0"/>
              <w:spacing w:before="4" w:after="0" w:line="290" w:lineRule="exact"/>
              <w:ind w:left="30" w:right="0" w:firstLine="0"/>
              <w:jc w:val="left"/>
            </w:pPr>
            <w:r>
              <w:rPr>
                <w:rFonts w:ascii="1DNRSZwW+SimSun" w:hAnsi="1DNRSZwW+SimSun" w:eastAsia="1DNRSZwW+SimSun"/>
                <w:color w:val="000000"/>
                <w:sz w:val="24"/>
              </w:rPr>
              <w:t>2.对审计中发现的问题提出整改意见和建议，督促相关部门整改落实。</w:t>
            </w:r>
          </w:p>
          <w:p w14:paraId="78C54A64">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3.定期向政府和有关部门通报审计结果，必要时向社会公布，接受社会监督。 </w:t>
            </w:r>
          </w:p>
          <w:p w14:paraId="4C8F60B8">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区纪委监委机关： </w:t>
            </w:r>
            <w:r>
              <w:br w:type="textWrapping"/>
            </w:r>
            <w:r>
              <w:rPr>
                <w:rFonts w:ascii="1DNRSZwW+SimSun" w:hAnsi="1DNRSZwW+SimSun" w:eastAsia="1DNRSZwW+SimSun"/>
                <w:color w:val="000000"/>
                <w:sz w:val="24"/>
              </w:rPr>
              <w:t>1.对民政救助资金发放和监管工作中的公职人员履职情况进行监督。</w:t>
            </w:r>
          </w:p>
          <w:p w14:paraId="0A60676A">
            <w:pPr>
              <w:widowControl/>
              <w:autoSpaceDE w:val="0"/>
              <w:autoSpaceDN w:val="0"/>
              <w:spacing w:before="0" w:after="0" w:line="292" w:lineRule="exact"/>
              <w:ind w:left="30" w:right="0" w:firstLine="0"/>
              <w:jc w:val="left"/>
            </w:pPr>
            <w:r>
              <w:rPr>
                <w:rFonts w:ascii="1DNRSZwW+SimSun" w:hAnsi="1DNRSZwW+SimSun" w:eastAsia="1DNRSZwW+SimSun"/>
                <w:color w:val="000000"/>
                <w:sz w:val="24"/>
              </w:rPr>
              <w:t>2.查处贪污、挪用、截留救助资金等违纪违法行为。</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F4FE15">
            <w:pPr>
              <w:widowControl/>
              <w:autoSpaceDE w:val="0"/>
              <w:autoSpaceDN w:val="0"/>
              <w:spacing w:before="3056" w:after="0" w:line="292" w:lineRule="exact"/>
              <w:ind w:left="30" w:right="200" w:firstLine="0"/>
              <w:jc w:val="both"/>
            </w:pPr>
            <w:r>
              <w:rPr>
                <w:rFonts w:ascii="1DNRSZwW+SimSun" w:hAnsi="1DNRSZwW+SimSun" w:eastAsia="1DNRSZwW+SimSun"/>
                <w:color w:val="000000"/>
                <w:sz w:val="24"/>
              </w:rPr>
              <w:t>1.开展救助政策宣传，提高群众政策知晓率。2.配合审计、纪委监委等部门做好监督检查工作，提供相关资料和情况说明，对发现的问题及时整改。</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E5DD26B">
            <w:pPr>
              <w:widowControl/>
              <w:autoSpaceDE w:val="0"/>
              <w:autoSpaceDN w:val="0"/>
              <w:spacing w:before="1888" w:after="0" w:line="292" w:lineRule="exact"/>
              <w:ind w:left="30" w:right="52" w:firstLine="0"/>
              <w:jc w:val="both"/>
            </w:pPr>
            <w:r>
              <w:rPr>
                <w:rFonts w:ascii="1DNRSZwW+SimSun" w:hAnsi="1DNRSZwW+SimSun" w:eastAsia="1DNRSZwW+SimSun"/>
                <w:color w:val="000000"/>
                <w:sz w:val="24"/>
              </w:rPr>
              <w:t>1.建立健全民政救助资金申请审核制度、发放管理制度、监督检查制度、责任追究制度以及信息共享制度，明确街道和部门职责和工作流程。</w:t>
            </w:r>
          </w:p>
          <w:p w14:paraId="18DD14CD">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2.利用大数据等技术，对救助对象信息进行比对分析，帮助街道提高审核精准度和监管效率。</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47AC913">
            <w:pPr>
              <w:widowControl/>
              <w:autoSpaceDE w:val="0"/>
              <w:autoSpaceDN w:val="0"/>
              <w:spacing w:before="3200" w:after="0" w:line="292" w:lineRule="exact"/>
              <w:ind w:left="0" w:right="0" w:firstLine="0"/>
              <w:jc w:val="center"/>
            </w:pPr>
            <w:r>
              <w:rPr>
                <w:rFonts w:ascii="1DNRSZwW+SimSun" w:hAnsi="1DNRSZwW+SimSun" w:eastAsia="1DNRSZwW+SimSun"/>
                <w:color w:val="000000"/>
                <w:sz w:val="24"/>
              </w:rPr>
              <w:t>党建办公室、民生服务办公室、经济发展办公室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435B818"/>
        </w:tc>
      </w:tr>
      <w:tr w14:paraId="516AA820">
        <w:tblPrEx>
          <w:tblCellMar>
            <w:top w:w="0" w:type="dxa"/>
            <w:left w:w="108" w:type="dxa"/>
            <w:bottom w:w="0" w:type="dxa"/>
            <w:right w:w="108" w:type="dxa"/>
          </w:tblCellMar>
        </w:tblPrEx>
        <w:trPr>
          <w:trHeight w:val="4380"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3960C46">
            <w:pPr>
              <w:widowControl/>
              <w:autoSpaceDE w:val="0"/>
              <w:autoSpaceDN w:val="0"/>
              <w:spacing w:before="2040" w:after="0" w:line="318" w:lineRule="exact"/>
              <w:ind w:left="0" w:right="0" w:firstLine="0"/>
              <w:jc w:val="center"/>
            </w:pPr>
            <w:r>
              <w:rPr>
                <w:rFonts w:ascii="1DNRSZwW+SimSun" w:hAnsi="1DNRSZwW+SimSun" w:eastAsia="1DNRSZwW+SimSun"/>
                <w:color w:val="000000"/>
                <w:sz w:val="32"/>
              </w:rPr>
              <w:t>23</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A6506C7">
            <w:pPr>
              <w:widowControl/>
              <w:autoSpaceDE w:val="0"/>
              <w:autoSpaceDN w:val="0"/>
              <w:spacing w:before="1846" w:after="0" w:line="318" w:lineRule="exact"/>
              <w:ind w:left="0" w:right="0" w:firstLine="0"/>
              <w:jc w:val="center"/>
            </w:pPr>
            <w:r>
              <w:rPr>
                <w:rFonts w:ascii="1DNRSZwW+SimSun" w:hAnsi="1DNRSZwW+SimSun" w:eastAsia="1DNRSZwW+SimSun"/>
                <w:color w:val="000000"/>
                <w:sz w:val="32"/>
              </w:rPr>
              <w:t>民生</w:t>
            </w:r>
          </w:p>
          <w:p w14:paraId="21E8E07D">
            <w:pPr>
              <w:widowControl/>
              <w:autoSpaceDE w:val="0"/>
              <w:autoSpaceDN w:val="0"/>
              <w:spacing w:before="68" w:after="0" w:line="318"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55821FB">
            <w:pPr>
              <w:widowControl/>
              <w:autoSpaceDE w:val="0"/>
              <w:autoSpaceDN w:val="0"/>
              <w:spacing w:before="1388" w:after="0" w:line="388" w:lineRule="exact"/>
              <w:ind w:left="0" w:right="0" w:firstLine="0"/>
              <w:jc w:val="center"/>
            </w:pPr>
            <w:r>
              <w:rPr>
                <w:rFonts w:ascii="1DNRSZwW+SimSun" w:hAnsi="1DNRSZwW+SimSun" w:eastAsia="1DNRSZwW+SimSun"/>
                <w:color w:val="000000"/>
                <w:sz w:val="32"/>
              </w:rPr>
              <w:t>消费者权益保护</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4702235">
            <w:pPr>
              <w:widowControl/>
              <w:autoSpaceDE w:val="0"/>
              <w:autoSpaceDN w:val="0"/>
              <w:spacing w:before="562" w:after="0" w:line="292" w:lineRule="exact"/>
              <w:ind w:left="28" w:right="0" w:firstLine="0"/>
              <w:jc w:val="left"/>
            </w:pPr>
            <w:r>
              <w:rPr>
                <w:rFonts w:ascii="1DNRSZwW+SimSun" w:hAnsi="1DNRSZwW+SimSun" w:eastAsia="1DNRSZwW+SimSun"/>
                <w:color w:val="000000"/>
                <w:sz w:val="24"/>
              </w:rPr>
              <w:t>1.开展消费者权益保护法律法规宣传教育工作</w:t>
            </w:r>
            <w:r>
              <w:br w:type="textWrapping"/>
            </w:r>
            <w:r>
              <w:rPr>
                <w:rFonts w:ascii="1DNRSZwW+SimSun" w:hAnsi="1DNRSZwW+SimSun" w:eastAsia="1DNRSZwW+SimSun"/>
                <w:color w:val="000000"/>
                <w:sz w:val="24"/>
              </w:rPr>
              <w:t>2.对日常工作中发现的产品质量问题、不正当竞争、价格违法等危害消费者权益的线索进行上报</w:t>
            </w:r>
            <w:r>
              <w:br w:type="textWrapping"/>
            </w:r>
            <w:r>
              <w:rPr>
                <w:rFonts w:ascii="1DNRSZwW+SimSun" w:hAnsi="1DNRSZwW+SimSun" w:eastAsia="1DNRSZwW+SimSun"/>
                <w:color w:val="000000"/>
                <w:sz w:val="24"/>
              </w:rPr>
              <w:t>3.配合区市场监督管理局处理消费纠纷，化解矛盾</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D44345">
            <w:pPr>
              <w:widowControl/>
              <w:autoSpaceDE w:val="0"/>
              <w:autoSpaceDN w:val="0"/>
              <w:spacing w:before="1302" w:after="0" w:line="248"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《中华人民共和国消费者权益保护法》第三十一条 各级人民政府应当加强领导，组织、协调、督促有关行政部门做好保护消费者合法权益的工作，落实保护消费者合法权益的职责。第三十二条  各级人民政府工商行政管理部门和其他有关行政部门应当依照法律、法规的规定，在各自的职责范围内，采取措施，保护消费者的合法权益。</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D0C105D">
            <w:pPr>
              <w:widowControl/>
              <w:autoSpaceDE w:val="0"/>
              <w:autoSpaceDN w:val="0"/>
              <w:spacing w:before="1930" w:after="0" w:line="240" w:lineRule="exact"/>
              <w:ind w:left="0" w:right="0" w:firstLine="0"/>
              <w:jc w:val="center"/>
            </w:pPr>
            <w:r>
              <w:rPr>
                <w:rFonts w:ascii="1DNRSZwW+SimSun" w:hAnsi="1DNRSZwW+SimSun" w:eastAsia="1DNRSZwW+SimSun"/>
                <w:color w:val="000000"/>
                <w:sz w:val="24"/>
              </w:rPr>
              <w:t>区市场监</w:t>
            </w:r>
          </w:p>
          <w:p w14:paraId="4CF92C07">
            <w:pPr>
              <w:widowControl/>
              <w:autoSpaceDE w:val="0"/>
              <w:autoSpaceDN w:val="0"/>
              <w:spacing w:before="50" w:after="0" w:line="240" w:lineRule="exact"/>
              <w:ind w:left="0" w:right="0" w:firstLine="0"/>
              <w:jc w:val="center"/>
            </w:pPr>
            <w:r>
              <w:rPr>
                <w:rFonts w:ascii="1DNRSZwW+SimSun" w:hAnsi="1DNRSZwW+SimSun" w:eastAsia="1DNRSZwW+SimSun"/>
                <w:color w:val="000000"/>
                <w:sz w:val="24"/>
              </w:rPr>
              <w:t>督管理局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6FF20A8">
            <w:pPr>
              <w:widowControl/>
              <w:autoSpaceDE w:val="0"/>
              <w:autoSpaceDN w:val="0"/>
              <w:spacing w:before="0" w:after="0" w:line="258" w:lineRule="exact"/>
              <w:ind w:left="30" w:right="0" w:firstLine="0"/>
              <w:jc w:val="left"/>
            </w:pPr>
            <w:r>
              <w:rPr>
                <w:rFonts w:ascii="1DNRSZwW+SimSun" w:hAnsi="1DNRSZwW+SimSun" w:eastAsia="1DNRSZwW+SimSun"/>
                <w:color w:val="000000"/>
                <w:sz w:val="24"/>
              </w:rPr>
              <w:t>3.受理群众对救助工作中违规违纪问题区市场监督管理局：</w:t>
            </w:r>
            <w:r>
              <w:br w:type="textWrapping"/>
            </w:r>
            <w:r>
              <w:rPr>
                <w:rFonts w:ascii="1DNRSZwW+SimSun" w:hAnsi="1DNRSZwW+SimSun" w:eastAsia="1DNRSZwW+SimSun"/>
                <w:color w:val="000000"/>
                <w:sz w:val="24"/>
              </w:rPr>
              <w:t>1.开展监督，预防危害消费者人身、财产安全行为的发生，及时制止危害消费者人身、财产安全的行为。</w:t>
            </w:r>
          </w:p>
          <w:p w14:paraId="599DC854">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2.受理消费者的投诉举报，应当听取消费者和消费者协会等组织对经营者交易行为、商品和服务质量问题的意见，及时调查处理。</w:t>
            </w:r>
          </w:p>
          <w:p w14:paraId="7370F2DA">
            <w:pPr>
              <w:widowControl/>
              <w:autoSpaceDE w:val="0"/>
              <w:autoSpaceDN w:val="0"/>
              <w:spacing w:before="4" w:after="0" w:line="290" w:lineRule="exact"/>
              <w:ind w:left="30" w:right="120" w:firstLine="0"/>
              <w:jc w:val="both"/>
            </w:pPr>
            <w:r>
              <w:rPr>
                <w:rFonts w:ascii="1DNRSZwW+SimSun" w:hAnsi="1DNRSZwW+SimSun" w:eastAsia="1DNRSZwW+SimSun"/>
                <w:color w:val="000000"/>
                <w:sz w:val="24"/>
              </w:rPr>
              <w:t>3.定期或者不定期对经营者提供的商品和服务进行抽查检验，并向社会公布抽查检验结果。</w:t>
            </w:r>
          </w:p>
          <w:p w14:paraId="43BF919C">
            <w:pPr>
              <w:widowControl/>
              <w:autoSpaceDE w:val="0"/>
              <w:autoSpaceDN w:val="0"/>
              <w:spacing w:before="4" w:after="0" w:line="292" w:lineRule="exact"/>
              <w:ind w:left="30" w:right="120" w:firstLine="0"/>
              <w:jc w:val="both"/>
            </w:pPr>
            <w:r>
              <w:rPr>
                <w:rFonts w:ascii="1DNRSZwW+SimSun" w:hAnsi="1DNRSZwW+SimSun" w:eastAsia="1DNRSZwW+SimSun"/>
                <w:color w:val="000000"/>
                <w:sz w:val="24"/>
              </w:rPr>
              <w:t>4.依法查处经营者在提供商品和服务中侵害消费者合法权益的违法犯罪行为。其他相关职能部门按照分工履行职责。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EE91F8">
            <w:pPr>
              <w:widowControl/>
              <w:autoSpaceDE w:val="0"/>
              <w:autoSpaceDN w:val="0"/>
              <w:spacing w:before="856" w:after="0" w:line="292" w:lineRule="exact"/>
              <w:ind w:left="30" w:right="144" w:firstLine="0"/>
              <w:jc w:val="left"/>
            </w:pPr>
            <w:r>
              <w:rPr>
                <w:rFonts w:ascii="1DNRSZwW+SimSun" w:hAnsi="1DNRSZwW+SimSun" w:eastAsia="1DNRSZwW+SimSun"/>
                <w:color w:val="000000"/>
                <w:sz w:val="24"/>
              </w:rPr>
              <w:t>1.加强消费者权益保护法律法规宣传教育。</w:t>
            </w:r>
          </w:p>
          <w:p w14:paraId="3685BDA8">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2.上报日常工作中发现的产品质量问题、不正当竞争、价格违法等危害消费者权益的线索。3.配合区市场监督管理局处理消费纠纷，化解矛盾。</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3EC78D8">
            <w:pPr>
              <w:widowControl/>
              <w:autoSpaceDE w:val="0"/>
              <w:autoSpaceDN w:val="0"/>
              <w:spacing w:before="710" w:after="0" w:line="292" w:lineRule="exact"/>
              <w:ind w:left="30" w:right="52" w:firstLine="0"/>
              <w:jc w:val="both"/>
            </w:pPr>
            <w:r>
              <w:rPr>
                <w:rFonts w:ascii="1DNRSZwW+SimSun" w:hAnsi="1DNRSZwW+SimSun" w:eastAsia="1DNRSZwW+SimSun"/>
                <w:color w:val="000000"/>
                <w:sz w:val="24"/>
              </w:rPr>
              <w:t>建立健全投诉举报处理制度、联合执法工作制度、信息共享制度、案件移送制度以及消费纠纷调解制度等，明确职责分工、工作流程和协作方式。</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F036E78">
            <w:pPr>
              <w:widowControl/>
              <w:autoSpaceDE w:val="0"/>
              <w:autoSpaceDN w:val="0"/>
              <w:spacing w:before="1930" w:after="0" w:line="240" w:lineRule="exact"/>
              <w:ind w:left="0" w:right="0" w:firstLine="0"/>
              <w:jc w:val="center"/>
            </w:pPr>
            <w:r>
              <w:rPr>
                <w:rFonts w:ascii="1DNRSZwW+SimSun" w:hAnsi="1DNRSZwW+SimSun" w:eastAsia="1DNRSZwW+SimSun"/>
                <w:color w:val="000000"/>
                <w:sz w:val="24"/>
              </w:rPr>
              <w:t>经济发展</w:t>
            </w:r>
          </w:p>
          <w:p w14:paraId="5862914B">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6D87ADB"/>
        </w:tc>
      </w:tr>
    </w:tbl>
    <w:p w14:paraId="0DC30E5F">
      <w:pPr>
        <w:widowControl/>
        <w:autoSpaceDE w:val="0"/>
        <w:autoSpaceDN w:val="0"/>
        <w:spacing w:before="474" w:after="0" w:line="414" w:lineRule="exact"/>
        <w:ind w:left="0" w:right="10240" w:firstLine="0"/>
        <w:jc w:val="right"/>
      </w:pPr>
      <w:r>
        <w:rPr>
          <w:rFonts w:ascii="宋体" w:hAnsi="宋体" w:eastAsia="宋体"/>
          <w:color w:val="000000"/>
          <w:sz w:val="36"/>
        </w:rPr>
        <w:t>-135-</w:t>
      </w:r>
    </w:p>
    <w:p w14:paraId="7C3753CC">
      <w:pPr>
        <w:sectPr>
          <w:pgSz w:w="23811" w:h="17237"/>
          <w:pgMar w:top="570" w:right="1216" w:bottom="110" w:left="1124" w:header="720" w:footer="720" w:gutter="0"/>
          <w:cols w:equalWidth="0" w:num="1">
            <w:col w:w="21472"/>
          </w:cols>
          <w:docGrid w:linePitch="360" w:charSpace="0"/>
        </w:sectPr>
      </w:pPr>
    </w:p>
    <w:p w14:paraId="08A37190">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Picture 52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Picture 52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10003790</wp:posOffset>
            </wp:positionV>
            <wp:extent cx="22860" cy="19685"/>
            <wp:effectExtent l="0" t="0" r="15240" b="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Picture 525"/>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2115820</wp:posOffset>
            </wp:positionH>
            <wp:positionV relativeFrom="page">
              <wp:posOffset>6266180</wp:posOffset>
            </wp:positionV>
            <wp:extent cx="22860" cy="16510"/>
            <wp:effectExtent l="0" t="0" r="0" b="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Picture 526"/>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Picture 527"/>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2115820</wp:posOffset>
            </wp:positionH>
            <wp:positionV relativeFrom="page">
              <wp:posOffset>10003790</wp:posOffset>
            </wp:positionV>
            <wp:extent cx="22860" cy="16510"/>
            <wp:effectExtent l="0" t="0" r="0" b="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Picture 528"/>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Picture 529"/>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Picture 530"/>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10003790</wp:posOffset>
            </wp:positionV>
            <wp:extent cx="22860" cy="13335"/>
            <wp:effectExtent l="0" t="0" r="0" b="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Picture 531"/>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Picture 53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6266180</wp:posOffset>
            </wp:positionV>
            <wp:extent cx="22860" cy="13335"/>
            <wp:effectExtent l="0" t="0" r="0" b="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Picture 53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6266180</wp:posOffset>
            </wp:positionV>
            <wp:extent cx="22860" cy="9525"/>
            <wp:effectExtent l="0" t="0" r="0" b="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Picture 53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10003790</wp:posOffset>
            </wp:positionV>
            <wp:extent cx="22860" cy="9525"/>
            <wp:effectExtent l="0" t="0" r="0" b="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Picture 535"/>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Picture 536"/>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Picture 537"/>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Picture 538"/>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Picture 539"/>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Picture 540"/>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Picture 541"/>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Picture 542"/>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Picture 543"/>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3F6707ED">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A819C99">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45809D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2EFD53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F2410F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1B451A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2D5B89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C3482D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304C2A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9FEAD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9EDD91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71C4600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F0775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457AB2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B1CA31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A7624C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F1825C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32551F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2B98FA2">
        <w:tblPrEx>
          <w:tblCellMar>
            <w:top w:w="0" w:type="dxa"/>
            <w:left w:w="108" w:type="dxa"/>
            <w:bottom w:w="0" w:type="dxa"/>
            <w:right w:w="108" w:type="dxa"/>
          </w:tblCellMar>
        </w:tblPrEx>
        <w:trPr>
          <w:trHeight w:val="6730"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6463C89">
            <w:pPr>
              <w:widowControl/>
              <w:autoSpaceDE w:val="0"/>
              <w:autoSpaceDN w:val="0"/>
              <w:spacing w:before="3214" w:after="0" w:line="318" w:lineRule="exact"/>
              <w:ind w:left="0" w:right="0" w:firstLine="0"/>
              <w:jc w:val="center"/>
            </w:pPr>
            <w:r>
              <w:rPr>
                <w:rFonts w:ascii="1DNRSZwW+SimSun" w:hAnsi="1DNRSZwW+SimSun" w:eastAsia="1DNRSZwW+SimSun"/>
                <w:color w:val="000000"/>
                <w:sz w:val="32"/>
              </w:rPr>
              <w:t>24</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57637A7">
            <w:pPr>
              <w:widowControl/>
              <w:autoSpaceDE w:val="0"/>
              <w:autoSpaceDN w:val="0"/>
              <w:spacing w:before="3018" w:after="0" w:line="320" w:lineRule="exact"/>
              <w:ind w:left="0" w:right="0" w:firstLine="0"/>
              <w:jc w:val="center"/>
            </w:pPr>
            <w:r>
              <w:rPr>
                <w:rFonts w:ascii="1DNRSZwW+SimSun" w:hAnsi="1DNRSZwW+SimSun" w:eastAsia="1DNRSZwW+SimSun"/>
                <w:color w:val="000000"/>
                <w:sz w:val="32"/>
              </w:rPr>
              <w:t>民生</w:t>
            </w:r>
          </w:p>
          <w:p w14:paraId="3873F55F">
            <w:pPr>
              <w:widowControl/>
              <w:autoSpaceDE w:val="0"/>
              <w:autoSpaceDN w:val="0"/>
              <w:spacing w:before="70" w:after="0" w:line="318"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1E011D3">
            <w:pPr>
              <w:widowControl/>
              <w:autoSpaceDE w:val="0"/>
              <w:autoSpaceDN w:val="0"/>
              <w:spacing w:before="2564" w:after="0" w:line="388" w:lineRule="exact"/>
              <w:ind w:left="120" w:right="110" w:firstLine="0"/>
              <w:jc w:val="both"/>
            </w:pPr>
            <w:r>
              <w:rPr>
                <w:rFonts w:ascii="1DNRSZwW+SimSun" w:hAnsi="1DNRSZwW+SimSun" w:eastAsia="1DNRSZwW+SimSun"/>
                <w:color w:val="000000"/>
                <w:sz w:val="32"/>
              </w:rPr>
              <w:t>食品安全监督管理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23E1F6F">
            <w:pPr>
              <w:widowControl/>
              <w:autoSpaceDE w:val="0"/>
              <w:autoSpaceDN w:val="0"/>
              <w:spacing w:before="2032" w:after="0" w:line="292" w:lineRule="exact"/>
              <w:ind w:left="28" w:right="0" w:firstLine="0"/>
              <w:jc w:val="left"/>
            </w:pPr>
            <w:r>
              <w:rPr>
                <w:rFonts w:ascii="1DNRSZwW+SimSun" w:hAnsi="1DNRSZwW+SimSun" w:eastAsia="1DNRSZwW+SimSun"/>
                <w:color w:val="000000"/>
                <w:sz w:val="24"/>
              </w:rPr>
              <w:t>1.协助上级人民政府及其有关部门做好农产品质量安全管理及事故处理工作</w:t>
            </w:r>
            <w:r>
              <w:br w:type="textWrapping"/>
            </w:r>
            <w:r>
              <w:rPr>
                <w:rFonts w:ascii="1DNRSZwW+SimSun" w:hAnsi="1DNRSZwW+SimSun" w:eastAsia="1DNRSZwW+SimSun"/>
                <w:color w:val="000000"/>
                <w:sz w:val="24"/>
              </w:rPr>
              <w:t>2.发生食品安全事故及时报告</w:t>
            </w:r>
            <w:r>
              <w:br w:type="textWrapping"/>
            </w:r>
            <w:r>
              <w:rPr>
                <w:rFonts w:ascii="1DNRSZwW+SimSun" w:hAnsi="1DNRSZwW+SimSun" w:eastAsia="1DNRSZwW+SimSun"/>
                <w:color w:val="000000"/>
                <w:sz w:val="24"/>
              </w:rPr>
              <w:t>3.配合区食品药品安全委员会开展食品安全应急处置培训</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F61D9D">
            <w:pPr>
              <w:widowControl/>
              <w:autoSpaceDE w:val="0"/>
              <w:autoSpaceDN w:val="0"/>
              <w:spacing w:before="28" w:after="0" w:line="202" w:lineRule="exact"/>
              <w:ind w:left="30" w:right="0" w:firstLine="0"/>
              <w:jc w:val="left"/>
            </w:pPr>
            <w:r>
              <w:rPr>
                <w:rFonts w:ascii="1DNRSZwW+SimSun" w:hAnsi="1DNRSZwW+SimSun" w:eastAsia="1DNRSZwW+SimSun"/>
                <w:color w:val="000000"/>
                <w:sz w:val="16"/>
              </w:rPr>
              <w:t>【法律】</w:t>
            </w:r>
            <w:r>
              <w:br w:type="textWrapping"/>
            </w:r>
            <w:r>
              <w:rPr>
                <w:rFonts w:ascii="1DNRSZwW+SimSun" w:hAnsi="1DNRSZwW+SimSun" w:eastAsia="1DNRSZwW+SimSun"/>
                <w:color w:val="000000"/>
                <w:sz w:val="16"/>
              </w:rPr>
              <w:t>《中华人民共和国食品安全法》第十条 各级人民政府应当加强食品安全的宣传教育，普及食品安全知识，鼓励社会组织、基层群众性自治组织、食品生产经营者开展食品安全法律、法规以及食品安全标准和知识的普及工作，倡导健康的饮食方式，增强消费者食品安全意识和自我保护能力。第一百零五条 县级以上人民政府食品安全监督管理部门接到食品安全事故的报告后，应当立即会同同级卫生行政、农业行政等部门进行调查处理，并采取下列措施，防止或者减轻社会危害：（一）开展应急救援工作，组织救治因食品安全事故导致人身伤害的人员。（二）封存可能导致食品安全事故的食品及其原料，并立即进行检验。对确认属于被污染的食品及其原料，责令食品生产经营者依照本法第六十三条的规定召回或者停止经营。（三）封存被污染的食品相关产品，并责令进行清洗消毒。（四）做好信息发布工作，依法对食品安全事故及其处理情况进行发布，并对可能产生的危害加以解释、说明。 发生食品安全事故需要启动应急预案的，县级以上人民政府应当立即成立事故处置指挥机构，启动应急预案，依照前款和应急预案的规定进行处置。 发生食品安全事故，县级以上疾病预防控制机构应当对事故现场进行卫生处理，并对与事故有关的因素开展流行病学调查，有关部门应当予以协助。县级以上疾病预防控制机构应当向同级食品安全监督管理、卫生行政部门提交流行病学调查报告。</w:t>
            </w:r>
          </w:p>
          <w:p w14:paraId="770DBBF7">
            <w:pPr>
              <w:widowControl/>
              <w:autoSpaceDE w:val="0"/>
              <w:autoSpaceDN w:val="0"/>
              <w:spacing w:before="0" w:after="0" w:line="202" w:lineRule="exact"/>
              <w:ind w:left="30" w:right="0" w:firstLine="0"/>
              <w:jc w:val="left"/>
            </w:pPr>
            <w:r>
              <w:rPr>
                <w:rFonts w:ascii="1DNRSZwW+SimSun" w:hAnsi="1DNRSZwW+SimSun" w:eastAsia="1DNRSZwW+SimSun"/>
                <w:color w:val="000000"/>
                <w:sz w:val="16"/>
              </w:rPr>
              <w:t>【地方性法规】</w:t>
            </w:r>
            <w:r>
              <w:br w:type="textWrapping"/>
            </w:r>
            <w:r>
              <w:rPr>
                <w:rFonts w:ascii="1DNRSZwW+SimSun" w:hAnsi="1DNRSZwW+SimSun" w:eastAsia="1DNRSZwW+SimSun"/>
                <w:color w:val="000000"/>
                <w:sz w:val="16"/>
              </w:rPr>
              <w:t>《江西省食品小作坊小餐饮小食杂店小摊贩管理条例》第四条 乡镇人民政府、街道办事处应当安排人员，做好本行政区域内食品小作坊、小餐饮、小食杂店和食品小摊贩的安全隐患排查、信息报告、宣传教育工作，协助市场监督管理部门做好本行政区域内食品小作坊、小餐饮、小食杂店和食品小摊贩的监督管理工作。村(居)民委员会应当协助有关部门、乡镇人民政府、街道办事处做好食品小作坊、小餐饮、小食杂店和食品小摊贩的管理工作。第三十八条第三款规定 乡镇人民政府、街道办事处应当协助市场监督管理部门定期收集、汇总食品小作坊、小餐饮、小食杂店和食品小摊贩相关信息，发现食品小作坊、小餐饮、小食杂店和食品小摊贩违法违规行为，应当及时制止并向市场监督管理部门或者其派出机构报告。</w:t>
            </w:r>
          </w:p>
          <w:p w14:paraId="29715987">
            <w:pPr>
              <w:widowControl/>
              <w:autoSpaceDE w:val="0"/>
              <w:autoSpaceDN w:val="0"/>
              <w:spacing w:before="0" w:after="0" w:line="200" w:lineRule="exact"/>
              <w:ind w:left="30" w:right="0" w:firstLine="0"/>
              <w:jc w:val="left"/>
            </w:pPr>
            <w:r>
              <w:rPr>
                <w:rFonts w:ascii="1DNRSZwW+SimSun" w:hAnsi="1DNRSZwW+SimSun" w:eastAsia="1DNRSZwW+SimSun"/>
                <w:color w:val="000000"/>
                <w:sz w:val="16"/>
              </w:rPr>
              <w:t>【规范性文件】</w:t>
            </w:r>
            <w:r>
              <w:br w:type="textWrapping"/>
            </w:r>
            <w:r>
              <w:rPr>
                <w:rFonts w:ascii="1DNRSZwW+SimSun" w:hAnsi="1DNRSZwW+SimSun" w:eastAsia="1DNRSZwW+SimSun"/>
                <w:color w:val="000000"/>
                <w:sz w:val="16"/>
              </w:rPr>
              <w:t>《江西省人民政府办公厅关于印发&lt;江西省乡镇（街道）行政权力指导目录（2021年版）&gt;的通知》第22条</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FCA7EFB">
            <w:pPr>
              <w:widowControl/>
              <w:autoSpaceDE w:val="0"/>
              <w:autoSpaceDN w:val="0"/>
              <w:spacing w:before="2908" w:after="0" w:line="292" w:lineRule="exact"/>
              <w:ind w:left="28" w:right="14" w:firstLine="0"/>
              <w:jc w:val="both"/>
            </w:pPr>
            <w:r>
              <w:rPr>
                <w:rFonts w:ascii="1DNRSZwW+SimSun" w:hAnsi="1DNRSZwW+SimSun" w:eastAsia="1DNRSZwW+SimSun"/>
                <w:color w:val="000000"/>
                <w:sz w:val="24"/>
              </w:rPr>
              <w:t>区市场监督管理局等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D99090">
            <w:pPr>
              <w:widowControl/>
              <w:autoSpaceDE w:val="0"/>
              <w:autoSpaceDN w:val="0"/>
              <w:spacing w:before="1012" w:after="0" w:line="290" w:lineRule="exact"/>
              <w:ind w:left="30" w:right="1296" w:firstLine="0"/>
              <w:jc w:val="left"/>
            </w:pPr>
            <w:r>
              <w:rPr>
                <w:rFonts w:ascii="1DNRSZwW+SimSun" w:hAnsi="1DNRSZwW+SimSun" w:eastAsia="1DNRSZwW+SimSun"/>
                <w:color w:val="000000"/>
                <w:sz w:val="24"/>
              </w:rPr>
              <w:t>区市场监督管理局：</w:t>
            </w:r>
            <w:r>
              <w:br w:type="textWrapping"/>
            </w:r>
            <w:r>
              <w:rPr>
                <w:rFonts w:ascii="1DNRSZwW+SimSun" w:hAnsi="1DNRSZwW+SimSun" w:eastAsia="1DNRSZwW+SimSun"/>
                <w:color w:val="000000"/>
                <w:sz w:val="24"/>
              </w:rPr>
              <w:t>1.负责食品安全监督管理。</w:t>
            </w:r>
          </w:p>
          <w:p w14:paraId="22DA32D9">
            <w:pPr>
              <w:widowControl/>
              <w:autoSpaceDE w:val="0"/>
              <w:autoSpaceDN w:val="0"/>
              <w:spacing w:before="0" w:after="0" w:line="294" w:lineRule="exact"/>
              <w:ind w:left="30" w:right="0" w:firstLine="0"/>
              <w:jc w:val="left"/>
            </w:pPr>
            <w:r>
              <w:rPr>
                <w:rFonts w:ascii="1DNRSZwW+SimSun" w:hAnsi="1DNRSZwW+SimSun" w:eastAsia="1DNRSZwW+SimSun"/>
                <w:color w:val="000000"/>
                <w:sz w:val="24"/>
              </w:rPr>
              <w:t>2.依法承担食品安全监督管理综合协调。</w:t>
            </w:r>
          </w:p>
          <w:p w14:paraId="159F685B">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3.推动食品安全应急体系和隐患排查治理机制建设，组织指导重大食品安全事件应急处置和调查处理工作。</w:t>
            </w:r>
          </w:p>
          <w:p w14:paraId="7292BCAD">
            <w:pPr>
              <w:widowControl/>
              <w:autoSpaceDE w:val="0"/>
              <w:autoSpaceDN w:val="0"/>
              <w:spacing w:before="0" w:after="0" w:line="292" w:lineRule="exact"/>
              <w:ind w:left="30" w:right="120" w:firstLine="0"/>
              <w:jc w:val="both"/>
            </w:pPr>
            <w:r>
              <w:rPr>
                <w:rFonts w:ascii="1DNRSZwW+SimSun" w:hAnsi="1DNRSZwW+SimSun" w:eastAsia="1DNRSZwW+SimSun"/>
                <w:color w:val="000000"/>
                <w:sz w:val="24"/>
              </w:rPr>
              <w:t>4.建立覆盖食品生产、流通、消费全过程的监督检查制度和隐患排查治理机制并组织实施，推动建立食品生产经营者落实主体责任的机制，健全食品安全追溯体系。</w:t>
            </w:r>
          </w:p>
          <w:p w14:paraId="1AB0A66C">
            <w:pPr>
              <w:widowControl/>
              <w:autoSpaceDE w:val="0"/>
              <w:autoSpaceDN w:val="0"/>
              <w:spacing w:before="4" w:after="0" w:line="290" w:lineRule="exact"/>
              <w:ind w:left="30" w:right="0" w:firstLine="0"/>
              <w:jc w:val="left"/>
            </w:pPr>
            <w:r>
              <w:rPr>
                <w:rFonts w:ascii="1DNRSZwW+SimSun" w:hAnsi="1DNRSZwW+SimSun" w:eastAsia="1DNRSZwW+SimSun"/>
                <w:color w:val="000000"/>
                <w:sz w:val="24"/>
              </w:rPr>
              <w:t>5.组织开展食品安全监督抽检、核查处置和风险预警交流工作。</w:t>
            </w:r>
          </w:p>
          <w:p w14:paraId="485A8118">
            <w:pPr>
              <w:widowControl/>
              <w:autoSpaceDE w:val="0"/>
              <w:autoSpaceDN w:val="0"/>
              <w:spacing w:before="0" w:after="0" w:line="294" w:lineRule="exact"/>
              <w:ind w:left="30" w:right="0" w:firstLine="0"/>
              <w:jc w:val="left"/>
            </w:pPr>
            <w:r>
              <w:rPr>
                <w:rFonts w:ascii="1DNRSZwW+SimSun" w:hAnsi="1DNRSZwW+SimSun" w:eastAsia="1DNRSZwW+SimSun"/>
                <w:color w:val="000000"/>
                <w:sz w:val="24"/>
              </w:rPr>
              <w:t>6.开展食品安全应急处置培训</w:t>
            </w:r>
            <w:r>
              <w:br w:type="textWrapping"/>
            </w: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EAC8DD">
            <w:pPr>
              <w:widowControl/>
              <w:autoSpaceDE w:val="0"/>
              <w:autoSpaceDN w:val="0"/>
              <w:spacing w:before="1156" w:after="0" w:line="292" w:lineRule="exact"/>
              <w:ind w:left="30" w:right="144" w:firstLine="0"/>
              <w:jc w:val="left"/>
            </w:pPr>
            <w:r>
              <w:rPr>
                <w:rFonts w:ascii="1DNRSZwW+SimSun" w:hAnsi="1DNRSZwW+SimSun" w:eastAsia="1DNRSZwW+SimSun"/>
                <w:color w:val="000000"/>
                <w:sz w:val="24"/>
              </w:rPr>
              <w:t>1.协助市场监督管理部门做好食品小作坊、小餐饮、小食杂店和食品小摊贩的监督管理工作，定期收集、汇总相关信息，发现违法违规行为，制止并向有关监督管理部门报告。</w:t>
            </w:r>
          </w:p>
          <w:p w14:paraId="03BA4DED">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2.接到食品安全预警或发现食品安全事故后，向市场监管和卫生健康等部门报告，配合做好现场处置工作。</w:t>
            </w:r>
          </w:p>
          <w:p w14:paraId="746098D8">
            <w:pPr>
              <w:widowControl/>
              <w:autoSpaceDE w:val="0"/>
              <w:autoSpaceDN w:val="0"/>
              <w:spacing w:before="0" w:after="0" w:line="290" w:lineRule="exact"/>
              <w:ind w:left="30" w:right="144" w:firstLine="0"/>
              <w:jc w:val="left"/>
            </w:pPr>
            <w:r>
              <w:rPr>
                <w:rFonts w:ascii="1DNRSZwW+SimSun" w:hAnsi="1DNRSZwW+SimSun" w:eastAsia="1DNRSZwW+SimSun"/>
                <w:color w:val="000000"/>
                <w:sz w:val="24"/>
              </w:rPr>
              <w:t>3.配合开展食品安全应急处置培训。</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B0617F5">
            <w:pPr>
              <w:widowControl/>
              <w:autoSpaceDE w:val="0"/>
              <w:autoSpaceDN w:val="0"/>
              <w:spacing w:before="0" w:after="0" w:line="290" w:lineRule="exact"/>
              <w:ind w:left="30" w:right="52" w:firstLine="0"/>
              <w:jc w:val="both"/>
            </w:pPr>
            <w:r>
              <w:rPr>
                <w:rFonts w:ascii="1DNRSZwW+SimSun" w:hAnsi="1DNRSZwW+SimSun" w:eastAsia="1DNRSZwW+SimSun"/>
                <w:color w:val="000000"/>
                <w:sz w:val="24"/>
              </w:rPr>
              <w:t>1.定期协调解决工作中的重大问题，加强协作配合，形成工作合力。</w:t>
            </w:r>
          </w:p>
          <w:p w14:paraId="57434E21">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2.建立健全联合执法制度、信息共享制度、举报奖励制度、线索移送与反馈制度、执法监督制度等，明确街道和部门职责、工作流程和协作机制。</w:t>
            </w:r>
          </w:p>
          <w:p w14:paraId="05066C0C">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障，配备必要的执法记录仪等物资装备。</w:t>
            </w:r>
          </w:p>
          <w:p w14:paraId="43C00316">
            <w:pPr>
              <w:widowControl/>
              <w:autoSpaceDE w:val="0"/>
              <w:autoSpaceDN w:val="0"/>
              <w:spacing w:before="2"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91C5B9E">
            <w:pPr>
              <w:widowControl/>
              <w:autoSpaceDE w:val="0"/>
              <w:autoSpaceDN w:val="0"/>
              <w:spacing w:before="3104" w:after="0" w:line="240" w:lineRule="exact"/>
              <w:ind w:left="0" w:right="0" w:firstLine="0"/>
              <w:jc w:val="center"/>
            </w:pPr>
            <w:r>
              <w:rPr>
                <w:rFonts w:ascii="1DNRSZwW+SimSun" w:hAnsi="1DNRSZwW+SimSun" w:eastAsia="1DNRSZwW+SimSun"/>
                <w:color w:val="000000"/>
                <w:sz w:val="24"/>
              </w:rPr>
              <w:t>经济发展</w:t>
            </w:r>
          </w:p>
          <w:p w14:paraId="73F98198">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0E1A306"/>
        </w:tc>
      </w:tr>
      <w:tr w14:paraId="67AE209C">
        <w:tblPrEx>
          <w:tblCellMar>
            <w:top w:w="0" w:type="dxa"/>
            <w:left w:w="108" w:type="dxa"/>
            <w:bottom w:w="0" w:type="dxa"/>
            <w:right w:w="108" w:type="dxa"/>
          </w:tblCellMar>
        </w:tblPrEx>
        <w:trPr>
          <w:trHeight w:val="5886"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51DF10D8">
            <w:pPr>
              <w:widowControl/>
              <w:autoSpaceDE w:val="0"/>
              <w:autoSpaceDN w:val="0"/>
              <w:spacing w:before="2792" w:after="0" w:line="320" w:lineRule="exact"/>
              <w:ind w:left="0" w:right="0" w:firstLine="0"/>
              <w:jc w:val="center"/>
            </w:pPr>
            <w:r>
              <w:rPr>
                <w:rFonts w:ascii="1DNRSZwW+SimSun" w:hAnsi="1DNRSZwW+SimSun" w:eastAsia="1DNRSZwW+SimSun"/>
                <w:color w:val="000000"/>
                <w:sz w:val="32"/>
              </w:rPr>
              <w:t>25</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4CF064AA">
            <w:pPr>
              <w:widowControl/>
              <w:autoSpaceDE w:val="0"/>
              <w:autoSpaceDN w:val="0"/>
              <w:spacing w:before="2598" w:after="0" w:line="320" w:lineRule="exact"/>
              <w:ind w:left="0" w:right="0" w:firstLine="0"/>
              <w:jc w:val="center"/>
            </w:pPr>
            <w:r>
              <w:rPr>
                <w:rFonts w:ascii="1DNRSZwW+SimSun" w:hAnsi="1DNRSZwW+SimSun" w:eastAsia="1DNRSZwW+SimSun"/>
                <w:color w:val="000000"/>
                <w:sz w:val="32"/>
              </w:rPr>
              <w:t>民生</w:t>
            </w:r>
          </w:p>
          <w:p w14:paraId="5DF1B813">
            <w:pPr>
              <w:widowControl/>
              <w:autoSpaceDE w:val="0"/>
              <w:autoSpaceDN w:val="0"/>
              <w:spacing w:before="70" w:after="0" w:line="318"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537AE31A">
            <w:pPr>
              <w:widowControl/>
              <w:autoSpaceDE w:val="0"/>
              <w:autoSpaceDN w:val="0"/>
              <w:spacing w:before="2336" w:after="0" w:line="388" w:lineRule="exact"/>
              <w:ind w:left="120" w:right="110" w:firstLine="0"/>
              <w:jc w:val="both"/>
            </w:pPr>
            <w:r>
              <w:rPr>
                <w:rFonts w:ascii="1DNRSZwW+SimSun" w:hAnsi="1DNRSZwW+SimSun" w:eastAsia="1DNRSZwW+SimSun"/>
                <w:color w:val="000000"/>
                <w:sz w:val="32"/>
              </w:rPr>
              <w:t>农贸市场管理</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66A3DB8F">
            <w:pPr>
              <w:widowControl/>
              <w:autoSpaceDE w:val="0"/>
              <w:autoSpaceDN w:val="0"/>
              <w:spacing w:before="2684" w:after="0" w:line="240" w:lineRule="exact"/>
              <w:ind w:left="0" w:right="0" w:firstLine="0"/>
              <w:jc w:val="center"/>
            </w:pPr>
            <w:r>
              <w:rPr>
                <w:rFonts w:ascii="1DNRSZwW+SimSun" w:hAnsi="1DNRSZwW+SimSun" w:eastAsia="1DNRSZwW+SimSun"/>
                <w:color w:val="000000"/>
                <w:sz w:val="24"/>
              </w:rPr>
              <w:t>1.配合做好农贸市场</w:t>
            </w:r>
          </w:p>
          <w:p w14:paraId="0CA374C6">
            <w:pPr>
              <w:widowControl/>
              <w:autoSpaceDE w:val="0"/>
              <w:autoSpaceDN w:val="0"/>
              <w:spacing w:before="52" w:after="0" w:line="240" w:lineRule="exact"/>
              <w:ind w:left="28" w:right="0" w:firstLine="0"/>
              <w:jc w:val="left"/>
            </w:pPr>
            <w:r>
              <w:rPr>
                <w:rFonts w:ascii="1DNRSZwW+SimSun" w:hAnsi="1DNRSZwW+SimSun" w:eastAsia="1DNRSZwW+SimSun"/>
                <w:color w:val="000000"/>
                <w:sz w:val="24"/>
              </w:rPr>
              <w:t>管理</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33C76F97">
            <w:pPr>
              <w:widowControl/>
              <w:autoSpaceDE w:val="0"/>
              <w:autoSpaceDN w:val="0"/>
              <w:spacing w:before="948" w:after="0" w:line="246"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《中华人民共和国食品安全法》第六十一条 集中交易市场的开办者、柜台出租者和展销会举办者，应当依法审查入场食品经营者的许可证，明确其食品安全管理责任，定期对其经营环境和条件进行检查，发现其有违反本法规定行为的，应当及时制止并立即报告所在地县级人民政府食品安全监督管理部门。</w:t>
            </w:r>
          </w:p>
          <w:p w14:paraId="58B621D1">
            <w:pPr>
              <w:widowControl/>
              <w:autoSpaceDE w:val="0"/>
              <w:autoSpaceDN w:val="0"/>
              <w:spacing w:before="0" w:after="0" w:line="248" w:lineRule="exact"/>
              <w:ind w:left="30" w:right="0"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商务部等15部门办公厅(室）《关于印发县域商业建设指南》的通知 三、重点任务 2.提高乡镇商业集聚效应。升级改造乡镇商贸中心、大中型超市、集贸市场等，完善冷藏、加工、配送等设施，拓展餐饮、休闲、娱乐等消费新业态新场景，打造乡镇商业集聚区。以人口聚集的乡镇为重点，推进乡镇集贸市场标准化改造，完善设施设备，传承地域特色和传统习俗，提高市场综合治理水平，更好地满足农村居民日常购物、社交等需求。</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21A9C5F2">
            <w:pPr>
              <w:widowControl/>
              <w:autoSpaceDE w:val="0"/>
              <w:autoSpaceDN w:val="0"/>
              <w:spacing w:before="2194" w:after="0" w:line="292" w:lineRule="exact"/>
              <w:ind w:left="28" w:right="14" w:firstLine="0"/>
              <w:jc w:val="both"/>
            </w:pPr>
            <w:r>
              <w:rPr>
                <w:rFonts w:ascii="1DNRSZwW+SimSun" w:hAnsi="1DNRSZwW+SimSun" w:eastAsia="1DNRSZwW+SimSun"/>
                <w:color w:val="000000"/>
                <w:sz w:val="24"/>
              </w:rPr>
              <w:t>区商务局、区城市管理局、区市场监督管理局</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3128AD24">
            <w:pPr>
              <w:widowControl/>
              <w:autoSpaceDE w:val="0"/>
              <w:autoSpaceDN w:val="0"/>
              <w:spacing w:before="150" w:after="0" w:line="292" w:lineRule="exact"/>
              <w:ind w:left="30" w:right="0" w:firstLine="0"/>
              <w:jc w:val="left"/>
            </w:pPr>
            <w:r>
              <w:rPr>
                <w:rFonts w:ascii="1DNRSZwW+SimSun" w:hAnsi="1DNRSZwW+SimSun" w:eastAsia="1DNRSZwW+SimSun"/>
                <w:color w:val="000000"/>
                <w:sz w:val="24"/>
              </w:rPr>
              <w:t>区商务局：</w:t>
            </w:r>
            <w:r>
              <w:br w:type="textWrapping"/>
            </w:r>
            <w:r>
              <w:rPr>
                <w:rFonts w:ascii="1DNRSZwW+SimSun" w:hAnsi="1DNRSZwW+SimSun" w:eastAsia="1DNRSZwW+SimSun"/>
                <w:color w:val="000000"/>
                <w:sz w:val="24"/>
              </w:rPr>
              <w:t>1.根据农贸市场建设专项规划和建设规范指导农贸市场建设和改造，提升农贸市场建设质量和水平。</w:t>
            </w:r>
          </w:p>
          <w:p w14:paraId="23823071">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2.负责农贸市场管理工作的组织协调，履行农贸市场规划、验收、升级改造等职责。</w:t>
            </w:r>
          </w:p>
          <w:p w14:paraId="202FC002">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区城市管理局：</w:t>
            </w:r>
            <w:r>
              <w:br w:type="textWrapping"/>
            </w:r>
            <w:r>
              <w:rPr>
                <w:rFonts w:ascii="1DNRSZwW+SimSun" w:hAnsi="1DNRSZwW+SimSun" w:eastAsia="1DNRSZwW+SimSun"/>
                <w:color w:val="000000"/>
                <w:sz w:val="24"/>
              </w:rPr>
              <w:t>1.治理城市内市场周边占道经营、乱摆摊点现象，保障道路畅通。</w:t>
            </w:r>
          </w:p>
          <w:p w14:paraId="3319BFF7">
            <w:pPr>
              <w:widowControl/>
              <w:autoSpaceDE w:val="0"/>
              <w:autoSpaceDN w:val="0"/>
              <w:spacing w:before="2" w:after="0" w:line="290" w:lineRule="exact"/>
              <w:ind w:left="30" w:right="0" w:firstLine="0"/>
              <w:jc w:val="left"/>
            </w:pPr>
            <w:r>
              <w:rPr>
                <w:rFonts w:ascii="1DNRSZwW+SimSun" w:hAnsi="1DNRSZwW+SimSun" w:eastAsia="1DNRSZwW+SimSun"/>
                <w:color w:val="000000"/>
                <w:sz w:val="24"/>
              </w:rPr>
              <w:t>2.监管市场环境卫生，督促市场管理方做好垃圾清理、污水排放处理。</w:t>
            </w:r>
          </w:p>
          <w:p w14:paraId="319288AD">
            <w:pPr>
              <w:widowControl/>
              <w:autoSpaceDE w:val="0"/>
              <w:autoSpaceDN w:val="0"/>
              <w:spacing w:before="2" w:after="0" w:line="292" w:lineRule="exact"/>
              <w:ind w:left="30" w:right="0" w:firstLine="0"/>
              <w:jc w:val="left"/>
            </w:pPr>
            <w:r>
              <w:rPr>
                <w:rFonts w:ascii="1DNRSZwW+SimSun" w:hAnsi="1DNRSZwW+SimSun" w:eastAsia="1DNRSZwW+SimSun"/>
                <w:color w:val="000000"/>
                <w:sz w:val="24"/>
              </w:rPr>
              <w:t>3.对市场违法建设、乱搭乱建进行查处与拆除。</w:t>
            </w:r>
          </w:p>
          <w:p w14:paraId="24ABA484">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区市场监督管理局：</w:t>
            </w:r>
            <w:r>
              <w:br w:type="textWrapping"/>
            </w:r>
            <w:r>
              <w:rPr>
                <w:rFonts w:ascii="1DNRSZwW+SimSun" w:hAnsi="1DNRSZwW+SimSun" w:eastAsia="1DNRSZwW+SimSun"/>
                <w:color w:val="000000"/>
                <w:sz w:val="24"/>
              </w:rPr>
              <w:t>负责对食用农产品市场销售质量安全的进行监督管理，受理消费者投诉和举报。</w:t>
            </w:r>
          </w:p>
          <w:p w14:paraId="0AA299CF">
            <w:pPr>
              <w:widowControl/>
              <w:autoSpaceDE w:val="0"/>
              <w:autoSpaceDN w:val="0"/>
              <w:spacing w:before="54" w:after="0" w:line="240" w:lineRule="exact"/>
              <w:ind w:left="30" w:right="0" w:firstLine="0"/>
              <w:jc w:val="left"/>
            </w:pPr>
            <w:r>
              <w:rPr>
                <w:rFonts w:ascii="1DNRSZwW+SimSun" w:hAnsi="1DNRSZwW+SimSun" w:eastAsia="1DNRSZwW+SimSun"/>
                <w:color w:val="000000"/>
                <w:sz w:val="24"/>
              </w:rPr>
              <w:t>其他职能部门按照分工履行相关职责。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1D89AF43">
            <w:pPr>
              <w:widowControl/>
              <w:autoSpaceDE w:val="0"/>
              <w:autoSpaceDN w:val="0"/>
              <w:spacing w:before="1174" w:after="0" w:line="290" w:lineRule="exact"/>
              <w:ind w:left="30" w:right="144" w:firstLine="0"/>
              <w:jc w:val="left"/>
            </w:pPr>
            <w:r>
              <w:rPr>
                <w:rFonts w:ascii="1DNRSZwW+SimSun" w:hAnsi="1DNRSZwW+SimSun" w:eastAsia="1DNRSZwW+SimSun"/>
                <w:color w:val="000000"/>
                <w:sz w:val="24"/>
              </w:rPr>
              <w:t>1.督促农贸市场开办者落实经营管理责任。</w:t>
            </w:r>
          </w:p>
          <w:p w14:paraId="2DEB7AA6">
            <w:pPr>
              <w:widowControl/>
              <w:autoSpaceDE w:val="0"/>
              <w:autoSpaceDN w:val="0"/>
              <w:spacing w:before="2" w:after="0" w:line="292" w:lineRule="exact"/>
              <w:ind w:left="30" w:right="144" w:firstLine="0"/>
              <w:jc w:val="left"/>
            </w:pPr>
            <w:r>
              <w:rPr>
                <w:rFonts w:ascii="1DNRSZwW+SimSun" w:hAnsi="1DNRSZwW+SimSun" w:eastAsia="1DNRSZwW+SimSun"/>
                <w:color w:val="000000"/>
                <w:sz w:val="24"/>
              </w:rPr>
              <w:t>2.协助有关部门做好农贸市场管理工作，配合上级部门对农贸市场环境卫生、经营秩序、食品安全等情况进行巡查，发现问题及时上报并督促整改。</w:t>
            </w:r>
          </w:p>
          <w:p w14:paraId="79948A32">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3.提出设置临时农贸市场的建议，报区商务局。</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073DD6D0">
            <w:pPr>
              <w:widowControl/>
              <w:autoSpaceDE w:val="0"/>
              <w:autoSpaceDN w:val="0"/>
              <w:spacing w:before="1608"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64940C2B">
            <w:pPr>
              <w:widowControl/>
              <w:autoSpaceDE w:val="0"/>
              <w:autoSpaceDN w:val="0"/>
              <w:spacing w:before="0" w:after="0" w:line="292" w:lineRule="exact"/>
              <w:ind w:left="30" w:right="52" w:firstLine="0"/>
              <w:jc w:val="both"/>
            </w:pPr>
            <w:r>
              <w:rPr>
                <w:rFonts w:ascii="1DNRSZwW+SimSun" w:hAnsi="1DNRSZwW+SimSun" w:eastAsia="1DNRSZwW+SimSun"/>
                <w:color w:val="000000"/>
                <w:sz w:val="24"/>
              </w:rPr>
              <w:t>2.组织工作人员参加业务培训，提高工作人员综合素质。</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0020A323">
            <w:pPr>
              <w:widowControl/>
              <w:autoSpaceDE w:val="0"/>
              <w:autoSpaceDN w:val="0"/>
              <w:spacing w:before="2684" w:after="0" w:line="240" w:lineRule="exact"/>
              <w:ind w:left="0" w:right="0" w:firstLine="0"/>
              <w:jc w:val="center"/>
            </w:pPr>
            <w:r>
              <w:rPr>
                <w:rFonts w:ascii="1DNRSZwW+SimSun" w:hAnsi="1DNRSZwW+SimSun" w:eastAsia="1DNRSZwW+SimSun"/>
                <w:color w:val="000000"/>
                <w:sz w:val="24"/>
              </w:rPr>
              <w:t>民生服务</w:t>
            </w:r>
          </w:p>
          <w:p w14:paraId="4DE72089">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3060BF02"/>
        </w:tc>
      </w:tr>
    </w:tbl>
    <w:p w14:paraId="67386202">
      <w:pPr>
        <w:widowControl/>
        <w:autoSpaceDE w:val="0"/>
        <w:autoSpaceDN w:val="0"/>
        <w:spacing w:before="434" w:after="0" w:line="414" w:lineRule="exact"/>
        <w:ind w:left="0" w:right="10240" w:firstLine="0"/>
        <w:jc w:val="right"/>
      </w:pPr>
      <w:r>
        <w:rPr>
          <w:rFonts w:ascii="宋体" w:hAnsi="宋体" w:eastAsia="宋体"/>
          <w:color w:val="000000"/>
          <w:sz w:val="36"/>
        </w:rPr>
        <w:t>-136-</w:t>
      </w:r>
    </w:p>
    <w:p w14:paraId="5F0C994F">
      <w:pPr>
        <w:sectPr>
          <w:pgSz w:w="23811" w:h="17237"/>
          <w:pgMar w:top="570" w:right="1216" w:bottom="110" w:left="1124" w:header="720" w:footer="720" w:gutter="0"/>
          <w:cols w:equalWidth="0" w:num="1">
            <w:col w:w="21472"/>
          </w:cols>
          <w:docGrid w:linePitch="360" w:charSpace="0"/>
        </w:sectPr>
      </w:pPr>
    </w:p>
    <w:p w14:paraId="6A33C6AC">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Picture 544"/>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Picture 545"/>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1991360</wp:posOffset>
            </wp:positionV>
            <wp:extent cx="22860" cy="19685"/>
            <wp:effectExtent l="0" t="0" r="15240" b="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Picture 54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9491980</wp:posOffset>
            </wp:positionV>
            <wp:extent cx="22860" cy="19685"/>
            <wp:effectExtent l="0" t="0" r="15240" b="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Picture 547"/>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Picture 548"/>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7696" behindDoc="0" locked="0" layoutInCell="1" allowOverlap="1">
            <wp:simplePos x="0" y="0"/>
            <wp:positionH relativeFrom="page">
              <wp:posOffset>2115820</wp:posOffset>
            </wp:positionH>
            <wp:positionV relativeFrom="page">
              <wp:posOffset>1991360</wp:posOffset>
            </wp:positionV>
            <wp:extent cx="22860" cy="19685"/>
            <wp:effectExtent l="0" t="0" r="15240" b="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Picture 549"/>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9491980</wp:posOffset>
            </wp:positionV>
            <wp:extent cx="22860" cy="16510"/>
            <wp:effectExtent l="0" t="0" r="0" b="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Picture 550"/>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Picture 551"/>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Picture 552"/>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1991360</wp:posOffset>
            </wp:positionV>
            <wp:extent cx="22860" cy="13335"/>
            <wp:effectExtent l="0" t="0" r="0" b="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Picture 55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Picture 55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9491980</wp:posOffset>
            </wp:positionV>
            <wp:extent cx="22860" cy="13335"/>
            <wp:effectExtent l="0" t="0" r="0" b="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Picture 555"/>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6672" behindDoc="0" locked="0" layoutInCell="1" allowOverlap="1">
            <wp:simplePos x="0" y="0"/>
            <wp:positionH relativeFrom="page">
              <wp:posOffset>2115820</wp:posOffset>
            </wp:positionH>
            <wp:positionV relativeFrom="page">
              <wp:posOffset>1991360</wp:posOffset>
            </wp:positionV>
            <wp:extent cx="22860" cy="13335"/>
            <wp:effectExtent l="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Picture 55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6713220</wp:posOffset>
            </wp:positionV>
            <wp:extent cx="22860" cy="13335"/>
            <wp:effectExtent l="0" t="0" r="0" b="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Picture 55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9491980</wp:posOffset>
            </wp:positionV>
            <wp:extent cx="22860" cy="9525"/>
            <wp:effectExtent l="0" t="0" r="0" b="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Picture 55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Picture 55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Picture 56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6713220</wp:posOffset>
            </wp:positionV>
            <wp:extent cx="22860" cy="13335"/>
            <wp:effectExtent l="0" t="0" r="0" b="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Picture 561"/>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Picture 562"/>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Picture 563"/>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9491980</wp:posOffset>
            </wp:positionV>
            <wp:extent cx="17780" cy="10795"/>
            <wp:effectExtent l="0" t="0" r="0" b="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Picture 564"/>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Picture 565"/>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Picture 566"/>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Picture 567"/>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Picture 568"/>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6713220</wp:posOffset>
            </wp:positionV>
            <wp:extent cx="17780" cy="13970"/>
            <wp:effectExtent l="0" t="0" r="0" b="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Picture 56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p>
    <w:p w14:paraId="0F91332A">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FE19721">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D4BC4C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67D35CE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78A13D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631841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A42990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A50EFB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89C65C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E46413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F5408A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1269E3C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11243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F63BA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8E5676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AAAE8E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3312FF6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3A3B00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F06EEE5">
        <w:tblPrEx>
          <w:tblCellMar>
            <w:top w:w="0" w:type="dxa"/>
            <w:left w:w="108" w:type="dxa"/>
            <w:bottom w:w="0" w:type="dxa"/>
            <w:right w:w="108" w:type="dxa"/>
          </w:tblCellMar>
        </w:tblPrEx>
        <w:trPr>
          <w:trHeight w:val="7430"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4EBEBC4">
            <w:pPr>
              <w:widowControl/>
              <w:autoSpaceDE w:val="0"/>
              <w:autoSpaceDN w:val="0"/>
              <w:spacing w:before="3564" w:after="0" w:line="318" w:lineRule="exact"/>
              <w:ind w:left="0" w:right="0" w:firstLine="0"/>
              <w:jc w:val="center"/>
            </w:pPr>
            <w:r>
              <w:rPr>
                <w:rFonts w:ascii="1DNRSZwW+SimSun" w:hAnsi="1DNRSZwW+SimSun" w:eastAsia="1DNRSZwW+SimSun"/>
                <w:color w:val="000000"/>
                <w:sz w:val="32"/>
              </w:rPr>
              <w:t>26</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35CEE93">
            <w:pPr>
              <w:widowControl/>
              <w:autoSpaceDE w:val="0"/>
              <w:autoSpaceDN w:val="0"/>
              <w:spacing w:before="3370" w:after="0" w:line="318" w:lineRule="exact"/>
              <w:ind w:left="0" w:right="0" w:firstLine="0"/>
              <w:jc w:val="center"/>
            </w:pPr>
            <w:r>
              <w:rPr>
                <w:rFonts w:ascii="1DNRSZwW+SimSun" w:hAnsi="1DNRSZwW+SimSun" w:eastAsia="1DNRSZwW+SimSun"/>
                <w:color w:val="000000"/>
                <w:sz w:val="32"/>
              </w:rPr>
              <w:t>民生</w:t>
            </w:r>
          </w:p>
          <w:p w14:paraId="0BD1E167">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3F34037">
            <w:pPr>
              <w:widowControl/>
              <w:autoSpaceDE w:val="0"/>
              <w:autoSpaceDN w:val="0"/>
              <w:spacing w:before="2526" w:after="0" w:line="388" w:lineRule="exact"/>
              <w:ind w:left="0" w:right="0" w:firstLine="0"/>
              <w:jc w:val="center"/>
            </w:pPr>
            <w:r>
              <w:rPr>
                <w:rFonts w:ascii="1DNRSZwW+SimSun" w:hAnsi="1DNRSZwW+SimSun" w:eastAsia="1DNRSZwW+SimSun"/>
                <w:color w:val="000000"/>
                <w:sz w:val="32"/>
              </w:rPr>
              <w:t>医疗纠纷预防与处理工作</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EB0D1B7">
            <w:pPr>
              <w:widowControl/>
              <w:autoSpaceDE w:val="0"/>
              <w:autoSpaceDN w:val="0"/>
              <w:spacing w:before="3454" w:after="0" w:line="240" w:lineRule="exact"/>
              <w:ind w:left="0" w:right="0" w:firstLine="0"/>
              <w:jc w:val="center"/>
            </w:pPr>
            <w:r>
              <w:rPr>
                <w:rFonts w:ascii="1DNRSZwW+SimSun" w:hAnsi="1DNRSZwW+SimSun" w:eastAsia="1DNRSZwW+SimSun"/>
                <w:color w:val="000000"/>
                <w:sz w:val="24"/>
              </w:rPr>
              <w:t>1.配合做好医疗纠纷</w:t>
            </w:r>
          </w:p>
          <w:p w14:paraId="7662A828">
            <w:pPr>
              <w:widowControl/>
              <w:autoSpaceDE w:val="0"/>
              <w:autoSpaceDN w:val="0"/>
              <w:spacing w:before="52" w:after="0" w:line="240" w:lineRule="exact"/>
              <w:ind w:left="28" w:right="0" w:firstLine="0"/>
              <w:jc w:val="left"/>
            </w:pPr>
            <w:r>
              <w:rPr>
                <w:rFonts w:ascii="1DNRSZwW+SimSun" w:hAnsi="1DNRSZwW+SimSun" w:eastAsia="1DNRSZwW+SimSun"/>
                <w:color w:val="000000"/>
                <w:sz w:val="24"/>
              </w:rPr>
              <w:t>预防与处理工作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3F4B78">
            <w:pPr>
              <w:widowControl/>
              <w:autoSpaceDE w:val="0"/>
              <w:autoSpaceDN w:val="0"/>
              <w:spacing w:before="2086" w:after="0" w:line="248" w:lineRule="exact"/>
              <w:ind w:left="30" w:right="144"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《医疗纠纷预防和处理条例》第六条 卫生主管部门负责指导、监督医疗机构做好医疗纠纷的预防和处理工作，引导医患双方依法解决医疗纠纷。司法行政部门负责指导医疗纠纷人民调解工作。公安机关依法维护医疗机构治安秩序，查处、打击侵害患者和医务人员合法权益以及扰乱医疗秩序等违法犯罪行为。财政、民政、保险监督管理等部门和机构按照各自职责做好医疗纠纷预防和处理的有关工作。</w:t>
            </w:r>
          </w:p>
          <w:p w14:paraId="24684051">
            <w:pPr>
              <w:widowControl/>
              <w:autoSpaceDE w:val="0"/>
              <w:autoSpaceDN w:val="0"/>
              <w:spacing w:before="2" w:after="0" w:line="246" w:lineRule="exact"/>
              <w:ind w:left="30" w:right="144"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江西省医疗纠纷预防与处理条例》第一章第九条医疗机构所在地、患者户籍所在地或者居住地乡镇人民政府、街道办事处、村（居）民委员会以及相关单位，负责配合县级以上人民政府及其相关部门做好医疗纠纷预防与处理工作。</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056803C">
            <w:pPr>
              <w:widowControl/>
              <w:autoSpaceDE w:val="0"/>
              <w:autoSpaceDN w:val="0"/>
              <w:spacing w:before="2672" w:after="0" w:line="292" w:lineRule="exact"/>
              <w:ind w:left="28" w:right="14" w:firstLine="0"/>
              <w:jc w:val="both"/>
            </w:pPr>
            <w:r>
              <w:rPr>
                <w:rFonts w:ascii="1DNRSZwW+SimSun" w:hAnsi="1DNRSZwW+SimSun" w:eastAsia="1DNRSZwW+SimSun"/>
                <w:color w:val="000000"/>
                <w:sz w:val="24"/>
              </w:rPr>
              <w:t>区卫生健康委员会、区司法局、市公安局珠山分局、区人民法院</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50152A">
            <w:pPr>
              <w:widowControl/>
              <w:autoSpaceDE w:val="0"/>
              <w:autoSpaceDN w:val="0"/>
              <w:spacing w:before="44" w:after="0" w:line="292" w:lineRule="exact"/>
              <w:ind w:left="30" w:right="0" w:firstLine="0"/>
              <w:jc w:val="left"/>
            </w:pPr>
            <w:r>
              <w:rPr>
                <w:rFonts w:ascii="1DNRSZwW+SimSun" w:hAnsi="1DNRSZwW+SimSun" w:eastAsia="1DNRSZwW+SimSun"/>
                <w:color w:val="000000"/>
                <w:sz w:val="24"/>
              </w:rPr>
              <w:t>区卫生健康委员会：</w:t>
            </w:r>
            <w:r>
              <w:br w:type="textWrapping"/>
            </w:r>
            <w:r>
              <w:rPr>
                <w:rFonts w:ascii="1DNRSZwW+SimSun" w:hAnsi="1DNRSZwW+SimSun" w:eastAsia="1DNRSZwW+SimSun"/>
                <w:color w:val="000000"/>
                <w:sz w:val="24"/>
              </w:rPr>
              <w:t>1.指导、监督医疗机构做好医疗纠纷的预防和处理工作，引导医患双方依法解决医疗纠纷。；</w:t>
            </w:r>
            <w:r>
              <w:br w:type="textWrapping"/>
            </w:r>
            <w:r>
              <w:rPr>
                <w:rFonts w:ascii="1DNRSZwW+SimSun" w:hAnsi="1DNRSZwW+SimSun" w:eastAsia="1DNRSZwW+SimSun"/>
                <w:color w:val="000000"/>
                <w:sz w:val="24"/>
              </w:rPr>
              <w:t>2.督促医疗机构落实医疗质量安全管理制度，组织开展医疗质量安全评估，分析医疗质量安全信息，针对发现的风险制定防范措施；</w:t>
            </w:r>
            <w:r>
              <w:br w:type="textWrapping"/>
            </w:r>
            <w:r>
              <w:rPr>
                <w:rFonts w:ascii="1DNRSZwW+SimSun" w:hAnsi="1DNRSZwW+SimSun" w:eastAsia="1DNRSZwW+SimSun"/>
                <w:color w:val="000000"/>
                <w:sz w:val="24"/>
              </w:rPr>
              <w:t>3.接到医疗机构报告后，应当及时了解掌握情况，引导医患双方通过合法途径解决纠纷；</w:t>
            </w:r>
            <w:r>
              <w:br w:type="textWrapping"/>
            </w:r>
            <w:r>
              <w:rPr>
                <w:rFonts w:ascii="1DNRSZwW+SimSun" w:hAnsi="1DNRSZwW+SimSun" w:eastAsia="1DNRSZwW+SimSun"/>
                <w:color w:val="000000"/>
                <w:sz w:val="24"/>
              </w:rPr>
              <w:t>4.受理并进行医疗纠纷行政调解；</w:t>
            </w:r>
            <w:r>
              <w:br w:type="textWrapping"/>
            </w:r>
            <w:r>
              <w:rPr>
                <w:rFonts w:ascii="1DNRSZwW+SimSun" w:hAnsi="1DNRSZwW+SimSun" w:eastAsia="1DNRSZwW+SimSun"/>
                <w:color w:val="000000"/>
                <w:sz w:val="24"/>
              </w:rPr>
              <w:t>5.依法处罚医疗机构违法行为。</w:t>
            </w:r>
          </w:p>
          <w:p w14:paraId="1D72755D">
            <w:pPr>
              <w:widowControl/>
              <w:autoSpaceDE w:val="0"/>
              <w:autoSpaceDN w:val="0"/>
              <w:spacing w:before="2" w:after="0" w:line="292" w:lineRule="exact"/>
              <w:ind w:left="30" w:right="0" w:firstLine="0"/>
              <w:jc w:val="left"/>
            </w:pPr>
            <w:r>
              <w:rPr>
                <w:rFonts w:ascii="1DNRSZwW+SimSun" w:hAnsi="1DNRSZwW+SimSun" w:eastAsia="1DNRSZwW+SimSun"/>
                <w:color w:val="000000"/>
                <w:sz w:val="24"/>
              </w:rPr>
              <w:t>区司法局：</w:t>
            </w:r>
            <w:r>
              <w:br w:type="textWrapping"/>
            </w:r>
            <w:r>
              <w:rPr>
                <w:rFonts w:ascii="1DNRSZwW+SimSun" w:hAnsi="1DNRSZwW+SimSun" w:eastAsia="1DNRSZwW+SimSun"/>
                <w:color w:val="000000"/>
                <w:sz w:val="24"/>
              </w:rPr>
              <w:t>1.负责指导医疗纠纷人民调解工作；2.医疗纠纷人民调解委员会备案工作。</w:t>
            </w:r>
          </w:p>
          <w:p w14:paraId="2BBE19D0">
            <w:pPr>
              <w:widowControl/>
              <w:autoSpaceDE w:val="0"/>
              <w:autoSpaceDN w:val="0"/>
              <w:spacing w:before="2"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1.依法维护医疗机构的治安秩序，加强对医疗机构内部治安保卫工作的监督指导；</w:t>
            </w:r>
            <w:r>
              <w:br w:type="textWrapping"/>
            </w:r>
            <w:r>
              <w:rPr>
                <w:rFonts w:ascii="1DNRSZwW+SimSun" w:hAnsi="1DNRSZwW+SimSun" w:eastAsia="1DNRSZwW+SimSun"/>
                <w:color w:val="000000"/>
                <w:sz w:val="24"/>
              </w:rPr>
              <w:t>2.及时查处侵害医务人员、患者及其近亲属人身、财产安全和扰乱医疗机构秩序的违法犯罪行为。</w:t>
            </w:r>
          </w:p>
          <w:p w14:paraId="085F10CB">
            <w:pPr>
              <w:widowControl/>
              <w:autoSpaceDE w:val="0"/>
              <w:autoSpaceDN w:val="0"/>
              <w:spacing w:before="0" w:after="0" w:line="290" w:lineRule="exact"/>
              <w:ind w:left="30" w:right="1296" w:firstLine="0"/>
              <w:jc w:val="left"/>
            </w:pPr>
            <w:r>
              <w:rPr>
                <w:rFonts w:ascii="1DNRSZwW+SimSun" w:hAnsi="1DNRSZwW+SimSun" w:eastAsia="1DNRSZwW+SimSun"/>
                <w:color w:val="000000"/>
                <w:sz w:val="24"/>
              </w:rPr>
              <w:t>区人民法院：</w:t>
            </w:r>
            <w:r>
              <w:br w:type="textWrapping"/>
            </w:r>
            <w:r>
              <w:rPr>
                <w:rFonts w:ascii="1DNRSZwW+SimSun" w:hAnsi="1DNRSZwW+SimSun" w:eastAsia="1DNRSZwW+SimSun"/>
                <w:color w:val="000000"/>
                <w:sz w:val="24"/>
              </w:rPr>
              <w:t>1.依法受理医疗纠纷诉讼。</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256EBD">
            <w:pPr>
              <w:widowControl/>
              <w:autoSpaceDE w:val="0"/>
              <w:autoSpaceDN w:val="0"/>
              <w:spacing w:before="2526" w:after="0" w:line="292" w:lineRule="exact"/>
              <w:ind w:left="30" w:right="200" w:firstLine="0"/>
              <w:jc w:val="both"/>
            </w:pPr>
            <w:r>
              <w:rPr>
                <w:rFonts w:ascii="1DNRSZwW+SimSun" w:hAnsi="1DNRSZwW+SimSun" w:eastAsia="1DNRSZwW+SimSun"/>
                <w:color w:val="000000"/>
                <w:sz w:val="24"/>
              </w:rPr>
              <w:t>1.普及健康科学知识，开展医疗纠纷预防与处理有关法律法规的宣传。</w:t>
            </w:r>
          </w:p>
          <w:p w14:paraId="745E42E1">
            <w:pPr>
              <w:widowControl/>
              <w:autoSpaceDE w:val="0"/>
              <w:autoSpaceDN w:val="0"/>
              <w:spacing w:before="0" w:after="0" w:line="294" w:lineRule="exact"/>
              <w:ind w:left="30" w:right="144" w:firstLine="0"/>
              <w:jc w:val="left"/>
            </w:pPr>
            <w:r>
              <w:rPr>
                <w:rFonts w:ascii="1DNRSZwW+SimSun" w:hAnsi="1DNRSZwW+SimSun" w:eastAsia="1DNRSZwW+SimSun"/>
                <w:color w:val="000000"/>
                <w:sz w:val="24"/>
              </w:rPr>
              <w:t>2.协助有关部门维护医疗秩序。</w:t>
            </w:r>
          </w:p>
          <w:p w14:paraId="3E7C9892">
            <w:pPr>
              <w:widowControl/>
              <w:autoSpaceDE w:val="0"/>
              <w:autoSpaceDN w:val="0"/>
              <w:spacing w:before="0" w:after="0" w:line="292" w:lineRule="exact"/>
              <w:ind w:left="30" w:right="144" w:firstLine="0"/>
              <w:jc w:val="left"/>
            </w:pPr>
            <w:r>
              <w:rPr>
                <w:rFonts w:ascii="1DNRSZwW+SimSun" w:hAnsi="1DNRSZwW+SimSun" w:eastAsia="1DNRSZwW+SimSun"/>
                <w:color w:val="000000"/>
                <w:sz w:val="24"/>
              </w:rPr>
              <w:t>3.配合上级部门开展纠纷调处。</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3F7CF84">
            <w:pPr>
              <w:widowControl/>
              <w:autoSpaceDE w:val="0"/>
              <w:autoSpaceDN w:val="0"/>
              <w:spacing w:before="3114" w:after="0" w:line="290" w:lineRule="exact"/>
              <w:ind w:left="30" w:right="0" w:firstLine="0"/>
              <w:jc w:val="left"/>
            </w:pPr>
            <w:r>
              <w:rPr>
                <w:rFonts w:ascii="1DNRSZwW+SimSun" w:hAnsi="1DNRSZwW+SimSun" w:eastAsia="1DNRSZwW+SimSun"/>
                <w:color w:val="000000"/>
                <w:sz w:val="24"/>
              </w:rPr>
              <w:t>1.保障工作经费投入。</w:t>
            </w:r>
          </w:p>
          <w:p w14:paraId="40D68572">
            <w:pPr>
              <w:widowControl/>
              <w:autoSpaceDE w:val="0"/>
              <w:autoSpaceDN w:val="0"/>
              <w:spacing w:before="0" w:after="0" w:line="294" w:lineRule="exact"/>
              <w:ind w:left="30" w:right="0" w:firstLine="0"/>
              <w:jc w:val="left"/>
            </w:pPr>
            <w:r>
              <w:rPr>
                <w:rFonts w:ascii="1DNRSZwW+SimSun" w:hAnsi="1DNRSZwW+SimSun" w:eastAsia="1DNRSZwW+SimSun"/>
                <w:color w:val="000000"/>
                <w:sz w:val="24"/>
              </w:rPr>
              <w:t>2.提供相关法律援助。</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D77863A">
            <w:pPr>
              <w:widowControl/>
              <w:autoSpaceDE w:val="0"/>
              <w:autoSpaceDN w:val="0"/>
              <w:spacing w:before="3112" w:after="0" w:line="292" w:lineRule="exact"/>
              <w:ind w:left="0" w:right="0" w:firstLine="0"/>
              <w:jc w:val="center"/>
            </w:pPr>
            <w:r>
              <w:rPr>
                <w:rFonts w:ascii="1DNRSZwW+SimSun" w:hAnsi="1DNRSZwW+SimSun" w:eastAsia="1DNRSZwW+SimSun"/>
                <w:color w:val="000000"/>
                <w:sz w:val="24"/>
              </w:rPr>
              <w:t>民生服务办公室、平安法治办公室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AD62E49"/>
        </w:tc>
      </w:tr>
      <w:tr w14:paraId="4173375D">
        <w:tblPrEx>
          <w:tblCellMar>
            <w:top w:w="0" w:type="dxa"/>
            <w:left w:w="108" w:type="dxa"/>
            <w:bottom w:w="0" w:type="dxa"/>
            <w:right w:w="108" w:type="dxa"/>
          </w:tblCellMar>
        </w:tblPrEx>
        <w:trPr>
          <w:trHeight w:val="4380"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D84F00C">
            <w:pPr>
              <w:widowControl/>
              <w:autoSpaceDE w:val="0"/>
              <w:autoSpaceDN w:val="0"/>
              <w:spacing w:before="2040" w:after="0" w:line="320" w:lineRule="exact"/>
              <w:ind w:left="0" w:right="0" w:firstLine="0"/>
              <w:jc w:val="center"/>
            </w:pPr>
            <w:r>
              <w:rPr>
                <w:rFonts w:ascii="1DNRSZwW+SimSun" w:hAnsi="1DNRSZwW+SimSun" w:eastAsia="1DNRSZwW+SimSun"/>
                <w:color w:val="000000"/>
                <w:sz w:val="32"/>
              </w:rPr>
              <w:t>27</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587D1C">
            <w:pPr>
              <w:widowControl/>
              <w:autoSpaceDE w:val="0"/>
              <w:autoSpaceDN w:val="0"/>
              <w:spacing w:before="1846" w:after="0" w:line="318" w:lineRule="exact"/>
              <w:ind w:left="0" w:right="0" w:firstLine="0"/>
              <w:jc w:val="center"/>
            </w:pPr>
            <w:r>
              <w:rPr>
                <w:rFonts w:ascii="1DNRSZwW+SimSun" w:hAnsi="1DNRSZwW+SimSun" w:eastAsia="1DNRSZwW+SimSun"/>
                <w:color w:val="000000"/>
                <w:sz w:val="32"/>
              </w:rPr>
              <w:t>民生</w:t>
            </w:r>
          </w:p>
          <w:p w14:paraId="10E9D513">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E5492AA">
            <w:pPr>
              <w:widowControl/>
              <w:autoSpaceDE w:val="0"/>
              <w:autoSpaceDN w:val="0"/>
              <w:spacing w:before="1388" w:after="0" w:line="388" w:lineRule="exact"/>
              <w:ind w:left="0" w:right="0" w:firstLine="0"/>
              <w:jc w:val="center"/>
            </w:pPr>
            <w:r>
              <w:rPr>
                <w:rFonts w:ascii="1DNRSZwW+SimSun" w:hAnsi="1DNRSZwW+SimSun" w:eastAsia="1DNRSZwW+SimSun"/>
                <w:color w:val="000000"/>
                <w:sz w:val="32"/>
              </w:rPr>
              <w:t>职业病防治工作</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E120B90">
            <w:pPr>
              <w:widowControl/>
              <w:autoSpaceDE w:val="0"/>
              <w:autoSpaceDN w:val="0"/>
              <w:spacing w:before="1930" w:after="0" w:line="240" w:lineRule="exact"/>
              <w:ind w:left="0" w:right="0" w:firstLine="0"/>
              <w:jc w:val="center"/>
            </w:pPr>
            <w:r>
              <w:rPr>
                <w:rFonts w:ascii="1DNRSZwW+SimSun" w:hAnsi="1DNRSZwW+SimSun" w:eastAsia="1DNRSZwW+SimSun"/>
                <w:color w:val="000000"/>
                <w:sz w:val="24"/>
              </w:rPr>
              <w:t>1.配合做好职业病防</w:t>
            </w:r>
          </w:p>
          <w:p w14:paraId="7FC88B74">
            <w:pPr>
              <w:widowControl/>
              <w:autoSpaceDE w:val="0"/>
              <w:autoSpaceDN w:val="0"/>
              <w:spacing w:before="54" w:after="0" w:line="240" w:lineRule="exact"/>
              <w:ind w:left="28" w:right="0" w:firstLine="0"/>
              <w:jc w:val="left"/>
            </w:pPr>
            <w:r>
              <w:rPr>
                <w:rFonts w:ascii="1DNRSZwW+SimSun" w:hAnsi="1DNRSZwW+SimSun" w:eastAsia="1DNRSZwW+SimSun"/>
                <w:color w:val="000000"/>
                <w:sz w:val="24"/>
              </w:rPr>
              <w:t>治工作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0C2128">
            <w:pPr>
              <w:widowControl/>
              <w:autoSpaceDE w:val="0"/>
              <w:autoSpaceDN w:val="0"/>
              <w:spacing w:before="564" w:after="0" w:line="246"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职业病防治法》第十条：国务院和县级以上地方人民政府应当制定职业病防治规划，将其纳入国民经济和社会发展计划，并组织实施。县级以上地方人民政府统一负责、领导、组织、协调本行政区域的职业病防治工作，建立健全职业病防治工作体制、机制，统一领导、指挥职业卫生突发事件应对工作；加强职业病防治能力建设和服务体系建设，完善、落实职业病防治工作责任制。乡、民族乡、镇的人民政府应当认真执行本法，支持职业卫生监督管理部门依法履行职责。第六十二条：县级以上人民政府职业卫生监督管理部门依照职业病防治法律、法规、国家职业卫生标准和卫生要求，依据职责划分，对职业病防治工作进行监督检查。</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FD12531">
            <w:pPr>
              <w:widowControl/>
              <w:autoSpaceDE w:val="0"/>
              <w:autoSpaceDN w:val="0"/>
              <w:spacing w:before="1930" w:after="0" w:line="240" w:lineRule="exact"/>
              <w:ind w:left="0" w:right="0" w:firstLine="0"/>
              <w:jc w:val="center"/>
            </w:pPr>
            <w:r>
              <w:rPr>
                <w:rFonts w:ascii="1DNRSZwW+SimSun" w:hAnsi="1DNRSZwW+SimSun" w:eastAsia="1DNRSZwW+SimSun"/>
                <w:color w:val="000000"/>
                <w:sz w:val="24"/>
              </w:rPr>
              <w:t>区卫生健</w:t>
            </w:r>
          </w:p>
          <w:p w14:paraId="1E095E0B">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康委员会</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BD46A2">
            <w:pPr>
              <w:widowControl/>
              <w:autoSpaceDE w:val="0"/>
              <w:autoSpaceDN w:val="0"/>
              <w:spacing w:before="126" w:after="0" w:line="292" w:lineRule="exact"/>
              <w:ind w:left="30" w:right="0" w:firstLine="0"/>
              <w:jc w:val="left"/>
            </w:pPr>
            <w:r>
              <w:rPr>
                <w:rFonts w:ascii="1DNRSZwW+SimSun" w:hAnsi="1DNRSZwW+SimSun" w:eastAsia="1DNRSZwW+SimSun"/>
                <w:color w:val="000000"/>
                <w:sz w:val="24"/>
              </w:rPr>
              <w:t>区卫生健康委员会：</w:t>
            </w:r>
            <w:r>
              <w:br w:type="textWrapping"/>
            </w:r>
            <w:r>
              <w:rPr>
                <w:rFonts w:ascii="1DNRSZwW+SimSun" w:hAnsi="1DNRSZwW+SimSun" w:eastAsia="1DNRSZwW+SimSun"/>
                <w:color w:val="000000"/>
                <w:sz w:val="24"/>
              </w:rPr>
              <w:t>1.负责本行政区域内职业病防治的监督管理工作；</w:t>
            </w:r>
            <w:r>
              <w:br w:type="textWrapping"/>
            </w:r>
            <w:r>
              <w:rPr>
                <w:rFonts w:ascii="1DNRSZwW+SimSun" w:hAnsi="1DNRSZwW+SimSun" w:eastAsia="1DNRSZwW+SimSun"/>
                <w:color w:val="000000"/>
                <w:sz w:val="24"/>
              </w:rPr>
              <w:t>2.组织开展职业卫生、放射卫生监督检查；</w:t>
            </w:r>
            <w:r>
              <w:br w:type="textWrapping"/>
            </w:r>
            <w:r>
              <w:rPr>
                <w:rFonts w:ascii="1DNRSZwW+SimSun" w:hAnsi="1DNRSZwW+SimSun" w:eastAsia="1DNRSZwW+SimSun"/>
                <w:color w:val="000000"/>
                <w:sz w:val="24"/>
              </w:rPr>
              <w:t>3.依法监督用人单位贯彻执行国家有关职业病防治法律法规和标准；</w:t>
            </w:r>
            <w:r>
              <w:br w:type="textWrapping"/>
            </w:r>
            <w:r>
              <w:rPr>
                <w:rFonts w:ascii="1DNRSZwW+SimSun" w:hAnsi="1DNRSZwW+SimSun" w:eastAsia="1DNRSZwW+SimSun"/>
                <w:color w:val="000000"/>
                <w:sz w:val="24"/>
              </w:rPr>
              <w:t>4.对职业卫生技术服务机构、职业健康检查机构违法违规行为进行查处；</w:t>
            </w:r>
            <w:r>
              <w:br w:type="textWrapping"/>
            </w:r>
            <w:r>
              <w:rPr>
                <w:rFonts w:ascii="1DNRSZwW+SimSun" w:hAnsi="1DNRSZwW+SimSun" w:eastAsia="1DNRSZwW+SimSun"/>
                <w:color w:val="000000"/>
                <w:sz w:val="24"/>
              </w:rPr>
              <w:t>5.组织查处职业病危害事件和违法违规行为；</w:t>
            </w:r>
            <w:r>
              <w:br w:type="textWrapping"/>
            </w:r>
            <w:r>
              <w:rPr>
                <w:rFonts w:ascii="1DNRSZwW+SimSun" w:hAnsi="1DNRSZwW+SimSun" w:eastAsia="1DNRSZwW+SimSun"/>
                <w:color w:val="000000"/>
                <w:sz w:val="24"/>
              </w:rPr>
              <w:t>6.受理职业健康相关投诉、举报；</w:t>
            </w:r>
            <w:r>
              <w:br w:type="textWrapping"/>
            </w:r>
            <w:r>
              <w:rPr>
                <w:rFonts w:ascii="1DNRSZwW+SimSun" w:hAnsi="1DNRSZwW+SimSun" w:eastAsia="1DNRSZwW+SimSun"/>
                <w:color w:val="000000"/>
                <w:sz w:val="24"/>
              </w:rPr>
              <w:t>7.开展职业病防治法律法规宣传、培训。</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ED13C08">
            <w:pPr>
              <w:widowControl/>
              <w:autoSpaceDE w:val="0"/>
              <w:autoSpaceDN w:val="0"/>
              <w:spacing w:before="126" w:after="0" w:line="292" w:lineRule="exact"/>
              <w:ind w:left="30" w:right="200" w:firstLine="0"/>
              <w:jc w:val="both"/>
            </w:pPr>
            <w:r>
              <w:rPr>
                <w:rFonts w:ascii="1DNRSZwW+SimSun" w:hAnsi="1DNRSZwW+SimSun" w:eastAsia="1DNRSZwW+SimSun"/>
                <w:color w:val="000000"/>
                <w:sz w:val="24"/>
              </w:rPr>
              <w:t>1.对涉职业病危害的用人单位进行日常检查上报违法线索，配合协助区级卫生监督机构实施监督执法。</w:t>
            </w:r>
          </w:p>
          <w:p w14:paraId="0CCF43C5">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2.开展职业病防治知识的普法宣传和健康教育培训。</w:t>
            </w:r>
          </w:p>
          <w:p w14:paraId="2F7EDA5C">
            <w:pPr>
              <w:widowControl/>
              <w:autoSpaceDE w:val="0"/>
              <w:autoSpaceDN w:val="0"/>
              <w:spacing w:before="0" w:after="0" w:line="292" w:lineRule="exact"/>
              <w:ind w:left="30" w:right="144" w:firstLine="0"/>
              <w:jc w:val="left"/>
            </w:pPr>
            <w:r>
              <w:rPr>
                <w:rFonts w:ascii="1DNRSZwW+SimSun" w:hAnsi="1DNRSZwW+SimSun" w:eastAsia="1DNRSZwW+SimSun"/>
                <w:color w:val="000000"/>
                <w:sz w:val="24"/>
              </w:rPr>
              <w:t>3.协助处理职业病危害事故。</w:t>
            </w:r>
          </w:p>
          <w:p w14:paraId="793805C5">
            <w:pPr>
              <w:widowControl/>
              <w:autoSpaceDE w:val="0"/>
              <w:autoSpaceDN w:val="0"/>
              <w:spacing w:before="2" w:after="0" w:line="292" w:lineRule="exact"/>
              <w:ind w:left="30" w:right="144" w:firstLine="0"/>
              <w:jc w:val="left"/>
            </w:pPr>
            <w:r>
              <w:rPr>
                <w:rFonts w:ascii="1DNRSZwW+SimSun" w:hAnsi="1DNRSZwW+SimSun" w:eastAsia="1DNRSZwW+SimSun"/>
                <w:color w:val="000000"/>
                <w:sz w:val="24"/>
              </w:rPr>
              <w:t>4.开展职业病危害因素申报工作（如：噪声、粉尘、高温等危害因素）</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B7FE36E">
            <w:pPr>
              <w:widowControl/>
              <w:autoSpaceDE w:val="0"/>
              <w:autoSpaceDN w:val="0"/>
              <w:spacing w:before="1146" w:after="0" w:line="294" w:lineRule="exact"/>
              <w:ind w:left="30" w:right="0" w:firstLine="0"/>
              <w:jc w:val="left"/>
            </w:pPr>
            <w:r>
              <w:rPr>
                <w:rFonts w:ascii="1DNRSZwW+SimSun" w:hAnsi="1DNRSZwW+SimSun" w:eastAsia="1DNRSZwW+SimSun"/>
                <w:color w:val="000000"/>
                <w:sz w:val="24"/>
              </w:rPr>
              <w:t>1.保障工作经费投入。</w:t>
            </w:r>
          </w:p>
          <w:p w14:paraId="59A2B59E">
            <w:pPr>
              <w:widowControl/>
              <w:autoSpaceDE w:val="0"/>
              <w:autoSpaceDN w:val="0"/>
              <w:spacing w:before="0" w:after="0" w:line="292" w:lineRule="exact"/>
              <w:ind w:left="30" w:right="52" w:firstLine="0"/>
              <w:jc w:val="both"/>
            </w:pPr>
            <w:r>
              <w:rPr>
                <w:rFonts w:ascii="1DNRSZwW+SimSun" w:hAnsi="1DNRSZwW+SimSun" w:eastAsia="1DNRSZwW+SimSun"/>
                <w:color w:val="000000"/>
                <w:sz w:val="24"/>
              </w:rPr>
              <w:t>2.提供职业健康监管专业培训。3.提供专业人员和技术设备保障。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4B8E7CE">
            <w:pPr>
              <w:widowControl/>
              <w:autoSpaceDE w:val="0"/>
              <w:autoSpaceDN w:val="0"/>
              <w:spacing w:before="1930" w:after="0" w:line="240" w:lineRule="exact"/>
              <w:ind w:left="0" w:right="0" w:firstLine="0"/>
              <w:jc w:val="center"/>
            </w:pPr>
            <w:r>
              <w:rPr>
                <w:rFonts w:ascii="1DNRSZwW+SimSun" w:hAnsi="1DNRSZwW+SimSun" w:eastAsia="1DNRSZwW+SimSun"/>
                <w:color w:val="000000"/>
                <w:sz w:val="24"/>
              </w:rPr>
              <w:t>经济发展</w:t>
            </w:r>
          </w:p>
          <w:p w14:paraId="7A224160">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5B5FD91"/>
        </w:tc>
      </w:tr>
    </w:tbl>
    <w:p w14:paraId="0A47580E">
      <w:pPr>
        <w:widowControl/>
        <w:autoSpaceDE w:val="0"/>
        <w:autoSpaceDN w:val="0"/>
        <w:spacing w:before="1240" w:after="0" w:line="414" w:lineRule="exact"/>
        <w:ind w:left="0" w:right="10240" w:firstLine="0"/>
        <w:jc w:val="right"/>
      </w:pPr>
      <w:r>
        <w:rPr>
          <w:rFonts w:ascii="宋体" w:hAnsi="宋体" w:eastAsia="宋体"/>
          <w:color w:val="000000"/>
          <w:sz w:val="36"/>
        </w:rPr>
        <w:t>-137-</w:t>
      </w:r>
    </w:p>
    <w:p w14:paraId="5AA008E5">
      <w:pPr>
        <w:sectPr>
          <w:pgSz w:w="23811" w:h="17237"/>
          <w:pgMar w:top="570" w:right="1216" w:bottom="110" w:left="1124" w:header="720" w:footer="720" w:gutter="0"/>
          <w:cols w:equalWidth="0" w:num="1">
            <w:col w:w="21472"/>
          </w:cols>
          <w:docGrid w:linePitch="360" w:charSpace="0"/>
        </w:sectPr>
      </w:pPr>
    </w:p>
    <w:p w14:paraId="26DE09C9">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Picture 570"/>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Picture 571"/>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1991360</wp:posOffset>
            </wp:positionV>
            <wp:extent cx="22860" cy="19685"/>
            <wp:effectExtent l="0" t="0" r="15240" b="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Picture 57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Picture 57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7696" behindDoc="0" locked="0" layoutInCell="1" allowOverlap="1">
            <wp:simplePos x="0" y="0"/>
            <wp:positionH relativeFrom="page">
              <wp:posOffset>2115820</wp:posOffset>
            </wp:positionH>
            <wp:positionV relativeFrom="page">
              <wp:posOffset>1991360</wp:posOffset>
            </wp:positionV>
            <wp:extent cx="22860" cy="19685"/>
            <wp:effectExtent l="0" t="0" r="15240" b="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Picture 57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Picture 575"/>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Picture 576"/>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1991360</wp:posOffset>
            </wp:positionV>
            <wp:extent cx="22860" cy="13335"/>
            <wp:effectExtent l="0" t="0" r="0" b="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Picture 57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Picture 57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6672" behindDoc="0" locked="0" layoutInCell="1" allowOverlap="1">
            <wp:simplePos x="0" y="0"/>
            <wp:positionH relativeFrom="page">
              <wp:posOffset>2115820</wp:posOffset>
            </wp:positionH>
            <wp:positionV relativeFrom="page">
              <wp:posOffset>1991360</wp:posOffset>
            </wp:positionV>
            <wp:extent cx="22860" cy="13335"/>
            <wp:effectExtent l="0" t="0" r="0" b="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Picture 579"/>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Picture 580"/>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Picture 581"/>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Picture 582"/>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8720" behindDoc="0" locked="0" layoutInCell="1" allowOverlap="1">
            <wp:simplePos x="0" y="0"/>
            <wp:positionH relativeFrom="page">
              <wp:posOffset>2115820</wp:posOffset>
            </wp:positionH>
            <wp:positionV relativeFrom="page">
              <wp:posOffset>1991360</wp:posOffset>
            </wp:positionV>
            <wp:extent cx="17780" cy="13970"/>
            <wp:effectExtent l="0" t="0" r="0" b="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Picture 583"/>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Picture 584"/>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Picture 585"/>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Picture 586"/>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Picture 587"/>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Picture 588"/>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339289FD">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D4A32C2">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085BDC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34FEB7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51DA02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1E9F64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CA33C4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2E9503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2A6855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F57F6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189795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BF2C98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77744B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F0074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500831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218396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699FE79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D15665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05866B64">
        <w:tblPrEx>
          <w:tblCellMar>
            <w:top w:w="0" w:type="dxa"/>
            <w:left w:w="108" w:type="dxa"/>
            <w:bottom w:w="0" w:type="dxa"/>
            <w:right w:w="108" w:type="dxa"/>
          </w:tblCellMar>
        </w:tblPrEx>
        <w:trPr>
          <w:trHeight w:val="12134"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AC58764">
            <w:pPr>
              <w:widowControl/>
              <w:autoSpaceDE w:val="0"/>
              <w:autoSpaceDN w:val="0"/>
              <w:spacing w:before="5916" w:after="0" w:line="318" w:lineRule="exact"/>
              <w:ind w:left="0" w:right="0" w:firstLine="0"/>
              <w:jc w:val="center"/>
            </w:pPr>
            <w:r>
              <w:rPr>
                <w:rFonts w:ascii="1DNRSZwW+SimSun" w:hAnsi="1DNRSZwW+SimSun" w:eastAsia="1DNRSZwW+SimSun"/>
                <w:color w:val="000000"/>
                <w:sz w:val="32"/>
              </w:rPr>
              <w:t>28</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5745120">
            <w:pPr>
              <w:widowControl/>
              <w:autoSpaceDE w:val="0"/>
              <w:autoSpaceDN w:val="0"/>
              <w:spacing w:before="5722" w:after="0" w:line="318" w:lineRule="exact"/>
              <w:ind w:left="0" w:right="0" w:firstLine="0"/>
              <w:jc w:val="center"/>
            </w:pPr>
            <w:r>
              <w:rPr>
                <w:rFonts w:ascii="1DNRSZwW+SimSun" w:hAnsi="1DNRSZwW+SimSun" w:eastAsia="1DNRSZwW+SimSun"/>
                <w:color w:val="000000"/>
                <w:sz w:val="32"/>
              </w:rPr>
              <w:t>民生</w:t>
            </w:r>
          </w:p>
          <w:p w14:paraId="038E4234">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服务</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931BF2F">
            <w:pPr>
              <w:widowControl/>
              <w:autoSpaceDE w:val="0"/>
              <w:autoSpaceDN w:val="0"/>
              <w:spacing w:before="4294" w:after="0" w:line="388" w:lineRule="exact"/>
              <w:ind w:left="0" w:right="0" w:firstLine="0"/>
              <w:jc w:val="center"/>
            </w:pPr>
            <w:r>
              <w:rPr>
                <w:rFonts w:ascii="1DNRSZwW+SimSun" w:hAnsi="1DNRSZwW+SimSun" w:eastAsia="1DNRSZwW+SimSun"/>
                <w:color w:val="000000"/>
                <w:sz w:val="32"/>
              </w:rPr>
              <w:t>重大动物疫病、疫情监测、预防与控制</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B03B7DA">
            <w:pPr>
              <w:widowControl/>
              <w:autoSpaceDE w:val="0"/>
              <w:autoSpaceDN w:val="0"/>
              <w:spacing w:before="5318" w:after="0" w:line="292" w:lineRule="exact"/>
              <w:ind w:left="28" w:right="0" w:firstLine="0"/>
              <w:jc w:val="left"/>
            </w:pPr>
            <w:r>
              <w:rPr>
                <w:rFonts w:ascii="1DNRSZwW+SimSun" w:hAnsi="1DNRSZwW+SimSun" w:eastAsia="1DNRSZwW+SimSun"/>
                <w:color w:val="000000"/>
                <w:sz w:val="24"/>
              </w:rPr>
              <w:t>1.配合做好重大动物疫情报告</w:t>
            </w:r>
            <w:r>
              <w:br w:type="textWrapping"/>
            </w:r>
            <w:r>
              <w:rPr>
                <w:rFonts w:ascii="1DNRSZwW+SimSun" w:hAnsi="1DNRSZwW+SimSun" w:eastAsia="1DNRSZwW+SimSun"/>
                <w:color w:val="000000"/>
                <w:sz w:val="24"/>
              </w:rPr>
              <w:t>2.储备动物防疫应急物资，落实动物疫病处置措施</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B0D9C9">
            <w:pPr>
              <w:widowControl/>
              <w:autoSpaceDE w:val="0"/>
              <w:autoSpaceDN w:val="0"/>
              <w:spacing w:before="2108" w:after="0" w:line="224" w:lineRule="exact"/>
              <w:ind w:left="30" w:right="0" w:firstLine="0"/>
              <w:jc w:val="left"/>
            </w:pPr>
            <w:r>
              <w:rPr>
                <w:rFonts w:ascii="1DNRSZwW+SimSun" w:hAnsi="1DNRSZwW+SimSun" w:eastAsia="1DNRSZwW+SimSun"/>
                <w:color w:val="000000"/>
                <w:sz w:val="18"/>
              </w:rPr>
              <w:t>【法律】</w:t>
            </w:r>
            <w:r>
              <w:br w:type="textWrapping"/>
            </w:r>
            <w:r>
              <w:rPr>
                <w:rFonts w:ascii="1DNRSZwW+SimSun" w:hAnsi="1DNRSZwW+SimSun" w:eastAsia="1DNRSZwW+SimSun"/>
                <w:color w:val="000000"/>
                <w:sz w:val="18"/>
              </w:rPr>
              <w:t>《中华人民共和国动物防疫法》第八条 乡级人民政府、街道办事处组织群众做好本辖区的动物疫病预防与控制工作，村民委员会、群众委员会予以协助。第十条 县级以上人民政府卫生健康主管部门和本级人民政府农业农村、野生动物保护等主管部门应当建立人畜共患传染病防治的协作机制。第十八条 县级以上地方人民政府农业农村主管部门负责组织实施动物疫病强制免疫计划，并对饲养动物的单位和个人履行强制免疫义务的情况进行监督检查。乡级人民政府、街道办事处组织本辖区饲养动物的单位和个人做好强制免疫，协助做好监督检查；村民委员会、居民委员会协助做好相关工作。县级以上地方人民政府农业农村主管部门应当定期对本行政区域的强制免疫计划实施情况和效果进行评估，并向社会公布评估结果。第三十四条 发生人畜共患传染病疫情时，县级以上人民政府农业农村主管部门与本级人民政府卫生健康、野生动物保护等主管部门应当及时相互通报。发生人畜共患传染病时，卫生健康主管部门应当对疫区易感染的人群进行监测，并应当依照《中华人民共和国传染病防治法》的规定及时公布疫情，采取相应的预防、控制措施。</w:t>
            </w:r>
          </w:p>
          <w:p w14:paraId="2E8B92DE">
            <w:pPr>
              <w:widowControl/>
              <w:autoSpaceDE w:val="0"/>
              <w:autoSpaceDN w:val="0"/>
              <w:spacing w:before="0" w:after="0" w:line="226" w:lineRule="exact"/>
              <w:ind w:left="30" w:right="0" w:firstLine="0"/>
              <w:jc w:val="left"/>
            </w:pPr>
            <w:r>
              <w:rPr>
                <w:rFonts w:ascii="1DNRSZwW+SimSun" w:hAnsi="1DNRSZwW+SimSun" w:eastAsia="1DNRSZwW+SimSun"/>
                <w:color w:val="000000"/>
                <w:sz w:val="18"/>
              </w:rPr>
              <w:t>【行政法规】</w:t>
            </w:r>
            <w:r>
              <w:br w:type="textWrapping"/>
            </w:r>
            <w:r>
              <w:rPr>
                <w:rFonts w:ascii="1DNRSZwW+SimSun" w:hAnsi="1DNRSZwW+SimSun" w:eastAsia="1DNRSZwW+SimSun"/>
                <w:color w:val="000000"/>
                <w:sz w:val="18"/>
              </w:rPr>
              <w:t>《重大动物疫情应急条例》（国务院令第450号公布，第687号修订）第三十七条 ：重大动物疫情应急处理中，乡镇人民政府、村民委员会、群众委员会应当组织力量，向村民、群众宣传动物疫病防治的相关知识，协助做好疫情信息的收集、报告和各项应急处理措施的落实工作。</w:t>
            </w:r>
          </w:p>
          <w:p w14:paraId="11F328C0">
            <w:pPr>
              <w:widowControl/>
              <w:autoSpaceDE w:val="0"/>
              <w:autoSpaceDN w:val="0"/>
              <w:spacing w:before="2" w:after="0" w:line="224" w:lineRule="exact"/>
              <w:ind w:left="30" w:right="0" w:firstLine="0"/>
              <w:jc w:val="left"/>
            </w:pPr>
            <w:r>
              <w:rPr>
                <w:rFonts w:ascii="1DNRSZwW+SimSun" w:hAnsi="1DNRSZwW+SimSun" w:eastAsia="1DNRSZwW+SimSun"/>
                <w:color w:val="000000"/>
                <w:sz w:val="18"/>
              </w:rPr>
              <w:t>【地方性法规】</w:t>
            </w:r>
            <w:r>
              <w:br w:type="textWrapping"/>
            </w:r>
            <w:r>
              <w:rPr>
                <w:rFonts w:ascii="1DNRSZwW+SimSun" w:hAnsi="1DNRSZwW+SimSun" w:eastAsia="1DNRSZwW+SimSun"/>
                <w:color w:val="000000"/>
                <w:sz w:val="18"/>
              </w:rPr>
              <w:t>《江西省动物防疫条例》第四条 县级以上人民政府应当加强对动物防疫工作的统一领导，将动物防疫纳入本级国民经济和社会发展规划及年度计划，建立健全动物防疫体系，制定并组织实施动物疫病防治规划和应急预案，加强基层动物防疫队伍建设，并将动物防疫工作纳入政府综合考核。乡镇人民政府、街道办事处应当组织群众做好本辖区内的动物疫病预防与控制工作。村民委员会、群众委员会予以协助。</w:t>
            </w:r>
          </w:p>
          <w:p w14:paraId="569EF9DB">
            <w:pPr>
              <w:widowControl/>
              <w:autoSpaceDE w:val="0"/>
              <w:autoSpaceDN w:val="0"/>
              <w:spacing w:before="2" w:after="0" w:line="224" w:lineRule="exact"/>
              <w:ind w:left="30" w:right="0" w:firstLine="0"/>
              <w:jc w:val="left"/>
            </w:pPr>
            <w:r>
              <w:rPr>
                <w:rFonts w:ascii="1DNRSZwW+SimSun" w:hAnsi="1DNRSZwW+SimSun" w:eastAsia="1DNRSZwW+SimSun"/>
                <w:color w:val="000000"/>
                <w:sz w:val="18"/>
              </w:rPr>
              <w:t>【规范性文件】</w:t>
            </w:r>
            <w:r>
              <w:br w:type="textWrapping"/>
            </w:r>
            <w:r>
              <w:rPr>
                <w:rFonts w:ascii="1DNRSZwW+SimSun" w:hAnsi="1DNRSZwW+SimSun" w:eastAsia="1DNRSZwW+SimSun"/>
                <w:color w:val="000000"/>
                <w:sz w:val="18"/>
              </w:rPr>
              <w:t>1.《江西省人民政府办公厅关于印发江西省乡镇（街道）行政权力指导目录（2021年版）的通知》</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19BCEBB">
            <w:pPr>
              <w:widowControl/>
              <w:autoSpaceDE w:val="0"/>
              <w:autoSpaceDN w:val="0"/>
              <w:spacing w:before="4588" w:after="0" w:line="292" w:lineRule="exact"/>
              <w:ind w:left="28" w:right="14" w:firstLine="0"/>
              <w:jc w:val="both"/>
            </w:pPr>
            <w:r>
              <w:rPr>
                <w:rFonts w:ascii="1DNRSZwW+SimSun" w:hAnsi="1DNRSZwW+SimSun" w:eastAsia="1DNRSZwW+SimSun"/>
                <w:color w:val="000000"/>
                <w:sz w:val="24"/>
              </w:rPr>
              <w:t>区农业农村和水利局、区市场监督管理局、市公安局珠山分局、区卫生健康委员会等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E3FB53">
            <w:pPr>
              <w:widowControl/>
              <w:autoSpaceDE w:val="0"/>
              <w:autoSpaceDN w:val="0"/>
              <w:spacing w:before="938" w:after="0" w:line="292" w:lineRule="exact"/>
              <w:ind w:left="30" w:right="0" w:firstLine="0"/>
              <w:jc w:val="left"/>
            </w:pPr>
            <w:r>
              <w:rPr>
                <w:rFonts w:ascii="1DNRSZwW+SimSun" w:hAnsi="1DNRSZwW+SimSun" w:eastAsia="1DNRSZwW+SimSun"/>
                <w:color w:val="000000"/>
                <w:sz w:val="24"/>
              </w:rPr>
              <w:t xml:space="preserve">区农业农村和水利局： </w:t>
            </w:r>
            <w:r>
              <w:br w:type="textWrapping"/>
            </w:r>
            <w:r>
              <w:rPr>
                <w:rFonts w:ascii="1DNRSZwW+SimSun" w:hAnsi="1DNRSZwW+SimSun" w:eastAsia="1DNRSZwW+SimSun"/>
                <w:color w:val="000000"/>
                <w:sz w:val="24"/>
              </w:rPr>
              <w:t>1.负责制定本辖区动物疫病强制免疫计划和技术方案。</w:t>
            </w:r>
          </w:p>
          <w:p w14:paraId="39BBBE9A">
            <w:pPr>
              <w:widowControl/>
              <w:autoSpaceDE w:val="0"/>
              <w:autoSpaceDN w:val="0"/>
              <w:spacing w:before="4" w:after="0" w:line="290" w:lineRule="exact"/>
              <w:ind w:left="30" w:right="0" w:firstLine="0"/>
              <w:jc w:val="left"/>
            </w:pPr>
            <w:r>
              <w:rPr>
                <w:rFonts w:ascii="1DNRSZwW+SimSun" w:hAnsi="1DNRSZwW+SimSun" w:eastAsia="1DNRSZwW+SimSun"/>
                <w:color w:val="000000"/>
                <w:sz w:val="24"/>
              </w:rPr>
              <w:t>2.组织供应强制免疫所需疫苗、耗材等物资。</w:t>
            </w:r>
          </w:p>
          <w:p w14:paraId="5D6268C7">
            <w:pPr>
              <w:widowControl/>
              <w:autoSpaceDE w:val="0"/>
              <w:autoSpaceDN w:val="0"/>
              <w:spacing w:before="0" w:after="0" w:line="294" w:lineRule="exact"/>
              <w:ind w:left="30" w:right="0" w:firstLine="0"/>
              <w:jc w:val="left"/>
            </w:pPr>
            <w:r>
              <w:rPr>
                <w:rFonts w:ascii="1DNRSZwW+SimSun" w:hAnsi="1DNRSZwW+SimSun" w:eastAsia="1DNRSZwW+SimSun"/>
                <w:color w:val="000000"/>
                <w:sz w:val="24"/>
              </w:rPr>
              <w:t>3.开展免疫技术培训与指导，监督免疫效果评估。</w:t>
            </w:r>
          </w:p>
          <w:p w14:paraId="0F06EEE5">
            <w:pPr>
              <w:widowControl/>
              <w:autoSpaceDE w:val="0"/>
              <w:autoSpaceDN w:val="0"/>
              <w:spacing w:before="0" w:after="0" w:line="292" w:lineRule="exact"/>
              <w:ind w:left="30" w:right="0" w:firstLine="0"/>
              <w:jc w:val="left"/>
            </w:pPr>
            <w:r>
              <w:rPr>
                <w:rFonts w:ascii="1DNRSZwW+SimSun" w:hAnsi="1DNRSZwW+SimSun" w:eastAsia="1DNRSZwW+SimSun"/>
                <w:color w:val="000000"/>
                <w:sz w:val="24"/>
              </w:rPr>
              <w:t>4.对动物饲养、屠宰、经营等环节进行监督检查，查处未经检疫、检疫不合格饲养、屠宰、经营动物的违法行为。5.监测动物疫病，及时报告、处置疫情。</w:t>
            </w:r>
          </w:p>
          <w:p w14:paraId="6BFDE9DB">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区市场监督管理局： </w:t>
            </w:r>
            <w:r>
              <w:br w:type="textWrapping"/>
            </w:r>
            <w:r>
              <w:rPr>
                <w:rFonts w:ascii="1DNRSZwW+SimSun" w:hAnsi="1DNRSZwW+SimSun" w:eastAsia="1DNRSZwW+SimSun"/>
                <w:color w:val="000000"/>
                <w:sz w:val="24"/>
              </w:rPr>
              <w:t>1.加强对动物及动物产品交易市场的监管，查验动物检疫合格证明等相关凭证。</w:t>
            </w:r>
          </w:p>
          <w:p w14:paraId="592AFEF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2.查处经营未按规定进行检疫或者检疫不合格的肉类，或者生产经营未经检验或者检验不合格的肉类制品。</w:t>
            </w:r>
          </w:p>
          <w:p w14:paraId="4F0B1A06">
            <w:pPr>
              <w:widowControl/>
              <w:autoSpaceDE w:val="0"/>
              <w:autoSpaceDN w:val="0"/>
              <w:spacing w:before="0" w:after="0" w:line="292" w:lineRule="exact"/>
              <w:ind w:left="30" w:right="0" w:firstLine="0"/>
              <w:jc w:val="left"/>
            </w:pPr>
            <w:r>
              <w:rPr>
                <w:rFonts w:ascii="1DNRSZwW+SimSun" w:hAnsi="1DNRSZwW+SimSun" w:eastAsia="1DNRSZwW+SimSun"/>
                <w:color w:val="000000"/>
                <w:sz w:val="24"/>
              </w:rPr>
              <w:t>3.监督市场内动物防疫条件落实情况，维护市场经营秩序。</w:t>
            </w:r>
          </w:p>
          <w:p w14:paraId="5F5FD76C">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市公安局珠山分局： </w:t>
            </w:r>
            <w:r>
              <w:br w:type="textWrapping"/>
            </w:r>
            <w:r>
              <w:rPr>
                <w:rFonts w:ascii="1DNRSZwW+SimSun" w:hAnsi="1DNRSZwW+SimSun" w:eastAsia="1DNRSZwW+SimSun"/>
                <w:color w:val="000000"/>
                <w:sz w:val="24"/>
              </w:rPr>
              <w:t>1.协助农水局开展动物防疫执法工作，对暴力抗法、阻碍执法等违法行为进行依法处理。</w:t>
            </w:r>
          </w:p>
          <w:p w14:paraId="72CD1B21">
            <w:pPr>
              <w:widowControl/>
              <w:autoSpaceDE w:val="0"/>
              <w:autoSpaceDN w:val="0"/>
              <w:spacing w:before="0" w:after="0" w:line="292" w:lineRule="exact"/>
              <w:ind w:left="30" w:right="0" w:firstLine="0"/>
              <w:jc w:val="left"/>
            </w:pPr>
            <w:r>
              <w:rPr>
                <w:rFonts w:ascii="1DNRSZwW+SimSun" w:hAnsi="1DNRSZwW+SimSun" w:eastAsia="1DNRSZwW+SimSun"/>
                <w:color w:val="000000"/>
                <w:sz w:val="24"/>
              </w:rPr>
              <w:t>2.配合处置重大动物疫情应急事件，维护社会秩序。</w:t>
            </w:r>
          </w:p>
          <w:p w14:paraId="2300C4E3">
            <w:pPr>
              <w:widowControl/>
              <w:autoSpaceDE w:val="0"/>
              <w:autoSpaceDN w:val="0"/>
              <w:spacing w:before="4" w:after="0" w:line="290" w:lineRule="exact"/>
              <w:ind w:left="30" w:right="0" w:firstLine="0"/>
              <w:jc w:val="left"/>
            </w:pPr>
            <w:r>
              <w:rPr>
                <w:rFonts w:ascii="1DNRSZwW+SimSun" w:hAnsi="1DNRSZwW+SimSun" w:eastAsia="1DNRSZwW+SimSun"/>
                <w:color w:val="000000"/>
                <w:sz w:val="24"/>
              </w:rPr>
              <w:t xml:space="preserve">3.打击非法运输、贩卖染疫动物及动物产品的犯罪行为。 </w:t>
            </w:r>
          </w:p>
          <w:p w14:paraId="2EDB110F">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区卫生健康委员会： </w:t>
            </w:r>
            <w:r>
              <w:br w:type="textWrapping"/>
            </w:r>
            <w:r>
              <w:rPr>
                <w:rFonts w:ascii="1DNRSZwW+SimSun" w:hAnsi="1DNRSZwW+SimSun" w:eastAsia="1DNRSZwW+SimSun"/>
                <w:color w:val="000000"/>
                <w:sz w:val="24"/>
              </w:rPr>
              <w:t>1.负责监测动物疫病对公共卫生安全的影响，做好人畜共患病的防控宣传、监测和诊疗工作。</w:t>
            </w:r>
          </w:p>
          <w:p w14:paraId="23943A54">
            <w:pPr>
              <w:widowControl/>
              <w:autoSpaceDE w:val="0"/>
              <w:autoSpaceDN w:val="0"/>
              <w:spacing w:before="4" w:after="0" w:line="290" w:lineRule="exact"/>
              <w:ind w:left="30" w:right="288" w:firstLine="0"/>
              <w:jc w:val="left"/>
            </w:pPr>
            <w:r>
              <w:rPr>
                <w:rFonts w:ascii="1DNRSZwW+SimSun" w:hAnsi="1DNRSZwW+SimSun" w:eastAsia="1DNRSZwW+SimSun"/>
                <w:color w:val="000000"/>
                <w:sz w:val="24"/>
              </w:rPr>
              <w:t>2.与农水部门建立信息共享和协作机制，共同防范人畜共患病传播。</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EDBD2E">
            <w:pPr>
              <w:widowControl/>
              <w:autoSpaceDE w:val="0"/>
              <w:autoSpaceDN w:val="0"/>
              <w:spacing w:before="4002" w:after="0" w:line="292" w:lineRule="exact"/>
              <w:ind w:left="30" w:right="200" w:firstLine="0"/>
              <w:jc w:val="both"/>
            </w:pPr>
            <w:r>
              <w:rPr>
                <w:rFonts w:ascii="1DNRSZwW+SimSun" w:hAnsi="1DNRSZwW+SimSun" w:eastAsia="1DNRSZwW+SimSun"/>
                <w:color w:val="000000"/>
                <w:sz w:val="24"/>
              </w:rPr>
              <w:t>1.组织人员对动物交易场所等开展日常巡查，发现动物疫病异常情况及时报告。</w:t>
            </w:r>
          </w:p>
          <w:p w14:paraId="746873B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2.派员参加区农业农村和水利局、区市场监督管理局组织的动物防疫监督检查工作。</w:t>
            </w:r>
          </w:p>
          <w:p w14:paraId="1622E7DC">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3.发生疫情时，及时上报并启动应急预案，配合上级部门划定疫区，协助做好疫点封锁、扑杀、无害化处理、消毒等工作。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6901DDE">
            <w:pPr>
              <w:widowControl/>
              <w:autoSpaceDE w:val="0"/>
              <w:autoSpaceDN w:val="0"/>
              <w:spacing w:before="3566"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3F240F38">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2.建立健全信息共享制度、举报奖励制度、线索移送与反馈制度等，明确街道和部门职责、工作流程和协作机制。</w:t>
            </w:r>
          </w:p>
          <w:p w14:paraId="5EA738DF">
            <w:pPr>
              <w:widowControl/>
              <w:autoSpaceDE w:val="0"/>
              <w:autoSpaceDN w:val="0"/>
              <w:spacing w:before="0" w:after="0" w:line="292" w:lineRule="exact"/>
              <w:ind w:left="30" w:right="52" w:firstLine="0"/>
              <w:jc w:val="both"/>
            </w:pPr>
            <w:r>
              <w:rPr>
                <w:rFonts w:ascii="1DNRSZwW+SimSun" w:hAnsi="1DNRSZwW+SimSun" w:eastAsia="1DNRSZwW+SimSun"/>
                <w:color w:val="000000"/>
                <w:sz w:val="24"/>
              </w:rPr>
              <w:t>3.定期组织工作人员参加业务培训，提高工作人员综合素质。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40FB99D">
            <w:pPr>
              <w:widowControl/>
              <w:autoSpaceDE w:val="0"/>
              <w:autoSpaceDN w:val="0"/>
              <w:spacing w:before="5170" w:after="0" w:line="292" w:lineRule="exact"/>
              <w:ind w:left="0" w:right="0" w:firstLine="0"/>
              <w:jc w:val="center"/>
            </w:pPr>
            <w:r>
              <w:rPr>
                <w:rFonts w:ascii="1DNRSZwW+SimSun" w:hAnsi="1DNRSZwW+SimSun" w:eastAsia="1DNRSZwW+SimSun"/>
                <w:color w:val="000000"/>
                <w:sz w:val="24"/>
              </w:rPr>
              <w:t>经济发展办公室、民生服务办公室、平安法治办公室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643C75E"/>
        </w:tc>
      </w:tr>
    </w:tbl>
    <w:p w14:paraId="0F02493B">
      <w:pPr>
        <w:widowControl/>
        <w:autoSpaceDE w:val="0"/>
        <w:autoSpaceDN w:val="0"/>
        <w:spacing w:before="916" w:after="0" w:line="414" w:lineRule="exact"/>
        <w:ind w:left="0" w:right="10240" w:firstLine="0"/>
        <w:jc w:val="right"/>
      </w:pPr>
      <w:r>
        <w:rPr>
          <w:rFonts w:ascii="宋体" w:hAnsi="宋体" w:eastAsia="宋体"/>
          <w:color w:val="000000"/>
          <w:sz w:val="36"/>
        </w:rPr>
        <w:t>-138-</w:t>
      </w:r>
    </w:p>
    <w:p w14:paraId="60BB55B7">
      <w:pPr>
        <w:sectPr>
          <w:pgSz w:w="23811" w:h="17237"/>
          <w:pgMar w:top="570" w:right="1216" w:bottom="110" w:left="1124" w:header="720" w:footer="720" w:gutter="0"/>
          <w:cols w:equalWidth="0" w:num="1">
            <w:col w:w="21472"/>
          </w:cols>
          <w:docGrid w:linePitch="360" w:charSpace="0"/>
        </w:sectPr>
      </w:pPr>
    </w:p>
    <w:p w14:paraId="10EA6742">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Picture 589"/>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Picture 590"/>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Picture 591"/>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2504440</wp:posOffset>
            </wp:positionV>
            <wp:extent cx="22860" cy="19685"/>
            <wp:effectExtent l="0" t="0" r="15240" b="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Picture 59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2115820</wp:posOffset>
            </wp:positionH>
            <wp:positionV relativeFrom="page">
              <wp:posOffset>2504440</wp:posOffset>
            </wp:positionV>
            <wp:extent cx="22860" cy="16510"/>
            <wp:effectExtent l="0" t="0" r="0" b="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Picture 59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Picture 59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Picture 59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Picture 59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2504440</wp:posOffset>
            </wp:positionV>
            <wp:extent cx="22860" cy="13335"/>
            <wp:effectExtent l="0" t="0" r="0" b="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Picture 59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Picture 598"/>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2504440</wp:posOffset>
            </wp:positionV>
            <wp:extent cx="22860" cy="9525"/>
            <wp:effectExtent l="0" t="0" r="0" b="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Picture 599"/>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Picture 60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Picture 60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Picture 60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Picture 60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Picture 60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Picture 60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Picture 60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4F375F09">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030402A2">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8772D7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57F7ED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667A60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A52278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9DD91E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BC92F5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1CA110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82366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9814C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53781AA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D7740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BE517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FB47C4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982DFC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138AA9F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42F637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2308FB01">
        <w:tblPrEx>
          <w:tblCellMar>
            <w:top w:w="0" w:type="dxa"/>
            <w:left w:w="108" w:type="dxa"/>
            <w:bottom w:w="0" w:type="dxa"/>
            <w:right w:w="108" w:type="dxa"/>
          </w:tblCellMar>
        </w:tblPrEx>
        <w:trPr>
          <w:trHeight w:val="802" w:hRule="exact"/>
        </w:trPr>
        <w:tc>
          <w:tcPr>
            <w:tcW w:w="21432" w:type="dxa"/>
            <w:gridSpan w:val="11"/>
            <w:tcBorders>
              <w:top w:val="single" w:color="000000" w:sz="8" w:space="0"/>
              <w:left w:val="single" w:color="000000" w:sz="6" w:space="0"/>
              <w:bottom w:val="single" w:color="000000" w:sz="8" w:space="0"/>
              <w:right w:val="single" w:color="000000" w:sz="6" w:space="0"/>
            </w:tcBorders>
            <w:tcMar>
              <w:left w:w="0" w:type="dxa"/>
              <w:right w:w="0" w:type="dxa"/>
            </w:tcMar>
          </w:tcPr>
          <w:p w14:paraId="27E56000">
            <w:pPr>
              <w:widowControl/>
              <w:autoSpaceDE w:val="0"/>
              <w:autoSpaceDN w:val="0"/>
              <w:spacing w:before="250" w:after="0" w:line="318" w:lineRule="exact"/>
              <w:ind w:left="46" w:right="0" w:firstLine="0"/>
              <w:jc w:val="left"/>
            </w:pPr>
            <w:r>
              <w:rPr>
                <w:rFonts w:ascii="1DNRSZwW+SimSun" w:hAnsi="1DNRSZwW+SimSun" w:eastAsia="1DNRSZwW+SimSun"/>
                <w:b/>
                <w:color w:val="000000"/>
                <w:sz w:val="32"/>
              </w:rPr>
              <w:t>三、平安法治（16项）</w:t>
            </w:r>
          </w:p>
        </w:tc>
      </w:tr>
      <w:tr w14:paraId="5E2282D2">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C4039E1">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29</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974B629">
            <w:pPr>
              <w:widowControl/>
              <w:autoSpaceDE w:val="0"/>
              <w:autoSpaceDN w:val="0"/>
              <w:spacing w:before="5276" w:after="0" w:line="320" w:lineRule="exact"/>
              <w:ind w:left="0" w:right="0" w:firstLine="0"/>
              <w:jc w:val="center"/>
            </w:pPr>
            <w:r>
              <w:rPr>
                <w:rFonts w:ascii="1DNRSZwW+SimSun" w:hAnsi="1DNRSZwW+SimSun" w:eastAsia="1DNRSZwW+SimSun"/>
                <w:color w:val="000000"/>
                <w:sz w:val="32"/>
              </w:rPr>
              <w:t>平安</w:t>
            </w:r>
          </w:p>
          <w:p w14:paraId="6773FFC4">
            <w:pPr>
              <w:widowControl/>
              <w:autoSpaceDE w:val="0"/>
              <w:autoSpaceDN w:val="0"/>
              <w:spacing w:before="70" w:after="0" w:line="318"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F8699A0">
            <w:pPr>
              <w:widowControl/>
              <w:autoSpaceDE w:val="0"/>
              <w:autoSpaceDN w:val="0"/>
              <w:spacing w:before="3658" w:after="0" w:line="388" w:lineRule="exact"/>
              <w:ind w:left="0" w:right="0" w:firstLine="0"/>
              <w:jc w:val="center"/>
            </w:pPr>
            <w:r>
              <w:rPr>
                <w:rFonts w:ascii="1DNRSZwW+SimSun" w:hAnsi="1DNRSZwW+SimSun" w:eastAsia="1DNRSZwW+SimSun"/>
                <w:color w:val="000000"/>
                <w:sz w:val="32"/>
              </w:rPr>
              <w:t>肇事肇祸精神障碍患者服务管理（不公</w:t>
            </w:r>
            <w:r>
              <w:br w:type="textWrapping"/>
            </w:r>
            <w:r>
              <w:rPr>
                <w:rFonts w:ascii="1DNRSZwW+SimSun" w:hAnsi="1DNRSZwW+SimSun" w:eastAsia="1DNRSZwW+SimSun"/>
                <w:color w:val="000000"/>
                <w:sz w:val="32"/>
              </w:rPr>
              <w:t>布）</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85BD14D">
            <w:pPr>
              <w:widowControl/>
              <w:autoSpaceDE w:val="0"/>
              <w:autoSpaceDN w:val="0"/>
              <w:spacing w:before="4580" w:after="0" w:line="292" w:lineRule="exact"/>
              <w:ind w:left="28" w:right="0" w:firstLine="0"/>
              <w:jc w:val="left"/>
            </w:pPr>
            <w:r>
              <w:rPr>
                <w:rFonts w:ascii="1DNRSZwW+SimSun" w:hAnsi="1DNRSZwW+SimSun" w:eastAsia="1DNRSZwW+SimSun"/>
                <w:color w:val="000000"/>
                <w:sz w:val="24"/>
              </w:rPr>
              <w:t>1.摸排评估精神行为异常人员，并上报部门</w:t>
            </w:r>
            <w:r>
              <w:br w:type="textWrapping"/>
            </w:r>
            <w:r>
              <w:rPr>
                <w:rFonts w:ascii="1DNRSZwW+SimSun" w:hAnsi="1DNRSZwW+SimSun" w:eastAsia="1DNRSZwW+SimSun"/>
                <w:color w:val="000000"/>
                <w:sz w:val="24"/>
              </w:rPr>
              <w:t>2.定期走访，建议其进行诊断复核</w:t>
            </w:r>
            <w:r>
              <w:br w:type="textWrapping"/>
            </w:r>
            <w:r>
              <w:rPr>
                <w:rFonts w:ascii="1DNRSZwW+SimSun" w:hAnsi="1DNRSZwW+SimSun" w:eastAsia="1DNRSZwW+SimSun"/>
                <w:color w:val="000000"/>
                <w:sz w:val="24"/>
              </w:rPr>
              <w:t>3.及时掌握患者的病情和去向</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B11A2F">
            <w:pPr>
              <w:widowControl/>
              <w:autoSpaceDE w:val="0"/>
              <w:autoSpaceDN w:val="0"/>
              <w:spacing w:before="2088" w:after="0" w:line="200" w:lineRule="exact"/>
              <w:ind w:left="30" w:right="0" w:firstLine="0"/>
              <w:jc w:val="left"/>
            </w:pPr>
            <w:r>
              <w:rPr>
                <w:rFonts w:ascii="1DNRSZwW+SimSun" w:hAnsi="1DNRSZwW+SimSun" w:eastAsia="1DNRSZwW+SimSun"/>
                <w:color w:val="000000"/>
                <w:sz w:val="16"/>
              </w:rPr>
              <w:t>【法律】</w:t>
            </w:r>
            <w:r>
              <w:br w:type="textWrapping"/>
            </w:r>
            <w:r>
              <w:rPr>
                <w:rFonts w:ascii="1DNRSZwW+SimSun" w:hAnsi="1DNRSZwW+SimSun" w:eastAsia="1DNRSZwW+SimSun"/>
                <w:color w:val="000000"/>
                <w:sz w:val="16"/>
              </w:rPr>
              <w:t>《中华人民共和国精神卫生法》第六条  精神卫生工作实行政府组织领导、部门各负其责、家庭和单位尽力尽责、全社会共同参与的综合管理机制。第七条  县级以上人民政府领导精神卫生工作，将其纳入国民经济和社会发展规划，建设和完善精神障碍的预防、治疗和康复服务体系，建立健全精神卫生工作协调机制和工作责任制，对有关部门承担的精神卫生工作进行考核、监督。乡镇人民政府和街道办事处根据本地区的实际情况，组织开展预防精神障碍发生、促进精神障碍患者康复等工作。</w:t>
            </w:r>
          </w:p>
          <w:p w14:paraId="1DDA400D">
            <w:pPr>
              <w:widowControl/>
              <w:autoSpaceDE w:val="0"/>
              <w:autoSpaceDN w:val="0"/>
              <w:spacing w:before="2" w:after="0" w:line="200" w:lineRule="exact"/>
              <w:ind w:left="30" w:right="0" w:firstLine="0"/>
              <w:jc w:val="left"/>
            </w:pPr>
            <w:r>
              <w:rPr>
                <w:rFonts w:ascii="1DNRSZwW+SimSun" w:hAnsi="1DNRSZwW+SimSun" w:eastAsia="1DNRSZwW+SimSun"/>
                <w:color w:val="000000"/>
                <w:sz w:val="16"/>
              </w:rPr>
              <w:t>【地方性法规】</w:t>
            </w:r>
            <w:r>
              <w:br w:type="textWrapping"/>
            </w:r>
            <w:r>
              <w:rPr>
                <w:rFonts w:ascii="1DNRSZwW+SimSun" w:hAnsi="1DNRSZwW+SimSun" w:eastAsia="1DNRSZwW+SimSun"/>
                <w:color w:val="000000"/>
                <w:sz w:val="16"/>
              </w:rPr>
              <w:t>《江西省平安建设条例》第四十五条  县级以上人民政府司法行政部门应当会同相关主管部门开展对社区矫正对象、刑满释放人员的教育矫正、安置帮教、职业培训、就业指导、困难帮扶、心理疏导等工作，预防和减少重新违法犯罪。县级以上人民政府卫生健康主管部门应当建立对精神障碍患者的经常性社会心理疏导和危机干预机制，加强对严重精神障碍患者筛查、确诊患者登记报告、随访管理，防范极端事件发生。县级以上人民政府应当设立专门教育指导委员会，推进专门学校规范化建设，健全教育矫治有严重不良行为未成年人工作体系，预防和减少未成年人违法犯罪。</w:t>
            </w:r>
          </w:p>
          <w:p w14:paraId="206536E5">
            <w:pPr>
              <w:widowControl/>
              <w:autoSpaceDE w:val="0"/>
              <w:autoSpaceDN w:val="0"/>
              <w:spacing w:before="0" w:after="0" w:line="200" w:lineRule="exact"/>
              <w:ind w:left="30" w:right="0" w:firstLine="0"/>
              <w:jc w:val="left"/>
            </w:pPr>
            <w:r>
              <w:rPr>
                <w:rFonts w:ascii="1DNRSZwW+SimSun" w:hAnsi="1DNRSZwW+SimSun" w:eastAsia="1DNRSZwW+SimSun"/>
                <w:color w:val="000000"/>
                <w:sz w:val="16"/>
              </w:rPr>
              <w:t>【规范性文件】</w:t>
            </w:r>
            <w:r>
              <w:br w:type="textWrapping"/>
            </w:r>
            <w:r>
              <w:rPr>
                <w:rFonts w:ascii="1DNRSZwW+SimSun" w:hAnsi="1DNRSZwW+SimSun" w:eastAsia="1DNRSZwW+SimSun"/>
                <w:color w:val="000000"/>
                <w:sz w:val="16"/>
              </w:rPr>
              <w:t>1.国家卫生健康委员会《关于印发严重精神障碍管理治疗工作规范（2018年版）的通知》（国卫疾控发〔2018〕13号）第一条  机构、职责及保障条件，把精神卫生工作作为公共卫生的重要组成部分纳入基本公共卫生服务，建设和完善精神障碍的预防、治疗、康复服务体系，健全精神卫生工作协调机制和工作责任制，统筹协调精神卫生工作中的重大事项。乡镇（街道）应当根据本辖区实际情况,组织开展精神卫生知识宣传教育和精神障碍预防、康复等工作。</w:t>
            </w:r>
          </w:p>
          <w:p w14:paraId="0F95C613">
            <w:pPr>
              <w:widowControl/>
              <w:autoSpaceDE w:val="0"/>
              <w:autoSpaceDN w:val="0"/>
              <w:spacing w:before="0" w:after="0" w:line="202" w:lineRule="exact"/>
              <w:ind w:left="30" w:right="0" w:firstLine="0"/>
              <w:jc w:val="left"/>
            </w:pPr>
            <w:r>
              <w:rPr>
                <w:rFonts w:ascii="1DNRSZwW+SimSun" w:hAnsi="1DNRSZwW+SimSun" w:eastAsia="1DNRSZwW+SimSun"/>
                <w:color w:val="000000"/>
                <w:sz w:val="16"/>
              </w:rPr>
              <w:t>2.中国残疾人联合会 国家卫生和计划生育委员会《关于印发中华人民共和国残疾人证管理办法的通知》（残联发〔2017〕34号） 第三条 残疾人证坚持申领自愿、属地管理原则。凡符合残疾标准的视力、听力、言语、肢体、智力、精神及多重残疾人均可申领残疾人证。</w:t>
            </w:r>
          </w:p>
          <w:p w14:paraId="28B21D16">
            <w:pPr>
              <w:widowControl/>
              <w:autoSpaceDE w:val="0"/>
              <w:autoSpaceDN w:val="0"/>
              <w:spacing w:before="0" w:after="0" w:line="200" w:lineRule="exact"/>
              <w:ind w:left="30" w:right="32" w:firstLine="0"/>
              <w:jc w:val="both"/>
            </w:pPr>
            <w:r>
              <w:rPr>
                <w:rFonts w:ascii="1DNRSZwW+SimSun" w:hAnsi="1DNRSZwW+SimSun" w:eastAsia="1DNRSZwW+SimSun"/>
                <w:color w:val="000000"/>
                <w:sz w:val="16"/>
              </w:rPr>
              <w:t>3.国务院《关于全面建立困难残疾人生活补贴和重度残疾人护理补贴制度的意见》（国发〔2015〕52号 ） 第三部分 申领程序和管理办法 （一）自愿申请。残疾人两项补贴由残疾人向户籍所在地街道办事处或乡镇政府受理窗口提交书面申请。残疾人的法定监护人，法定赡养、抚养、扶养义务人，所在村民（居民）委员会或其他委托人可以代为办理申请事宜。申请残疾人两项补贴应持有第二代中华人民共和国残疾人证，并提交相关证明材料。</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ECF778">
            <w:pPr>
              <w:widowControl/>
              <w:autoSpaceDE w:val="0"/>
              <w:autoSpaceDN w:val="0"/>
              <w:spacing w:before="4580" w:after="0" w:line="292" w:lineRule="exact"/>
              <w:ind w:left="28" w:right="14" w:firstLine="0"/>
              <w:jc w:val="both"/>
            </w:pPr>
            <w:r>
              <w:rPr>
                <w:rFonts w:ascii="1DNRSZwW+SimSun" w:hAnsi="1DNRSZwW+SimSun" w:eastAsia="1DNRSZwW+SimSun"/>
                <w:color w:val="000000"/>
                <w:sz w:val="24"/>
              </w:rPr>
              <w:t>区委政法委、区残联、区卫生健康委员会、市公安局珠山分局等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5B8933">
            <w:pPr>
              <w:widowControl/>
              <w:autoSpaceDE w:val="0"/>
              <w:autoSpaceDN w:val="0"/>
              <w:spacing w:before="640" w:after="0" w:line="290" w:lineRule="exact"/>
              <w:ind w:left="30" w:right="0" w:firstLine="0"/>
              <w:jc w:val="left"/>
            </w:pPr>
            <w:r>
              <w:rPr>
                <w:rFonts w:ascii="1DNRSZwW+SimSun" w:hAnsi="1DNRSZwW+SimSun" w:eastAsia="1DNRSZwW+SimSun"/>
                <w:b/>
                <w:color w:val="000000"/>
                <w:sz w:val="24"/>
              </w:rPr>
              <w:t>区委政法委：</w:t>
            </w:r>
            <w:r>
              <w:br w:type="textWrapping"/>
            </w:r>
            <w:r>
              <w:rPr>
                <w:rFonts w:ascii="1DNRSZwW+SimSun" w:hAnsi="1DNRSZwW+SimSun" w:eastAsia="1DNRSZwW+SimSun"/>
                <w:color w:val="000000"/>
                <w:sz w:val="24"/>
              </w:rPr>
              <w:t>1.牵头统筹卫健、公安、街道等单位做好严重精神障碍患者管理服务工作。</w:t>
            </w:r>
          </w:p>
          <w:p w14:paraId="66F4FB24">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区残联：</w:t>
            </w:r>
            <w:r>
              <w:br w:type="textWrapping"/>
            </w:r>
            <w:r>
              <w:rPr>
                <w:rFonts w:ascii="1DNRSZwW+SimSun" w:hAnsi="1DNRSZwW+SimSun" w:eastAsia="1DNRSZwW+SimSun"/>
                <w:color w:val="000000"/>
                <w:sz w:val="24"/>
              </w:rPr>
              <w:t>1.为符合条件精神障碍患者办理残疾人证。</w:t>
            </w:r>
          </w:p>
          <w:p w14:paraId="53343FAE">
            <w:pPr>
              <w:widowControl/>
              <w:autoSpaceDE w:val="0"/>
              <w:autoSpaceDN w:val="0"/>
              <w:spacing w:before="2" w:after="0" w:line="292" w:lineRule="exact"/>
              <w:ind w:left="30" w:right="120" w:firstLine="0"/>
              <w:jc w:val="both"/>
            </w:pPr>
            <w:r>
              <w:rPr>
                <w:rFonts w:ascii="1DNRSZwW+SimSun" w:hAnsi="1DNRSZwW+SimSun" w:eastAsia="1DNRSZwW+SimSun"/>
                <w:color w:val="000000"/>
                <w:sz w:val="24"/>
              </w:rPr>
              <w:t>2.协助符合条件精神障碍患者落实困难残疾人生活补贴和重度残疾人护理补贴。</w:t>
            </w:r>
          </w:p>
          <w:p w14:paraId="410D72B1">
            <w:pPr>
              <w:widowControl/>
              <w:autoSpaceDE w:val="0"/>
              <w:autoSpaceDN w:val="0"/>
              <w:spacing w:before="4" w:after="0" w:line="290" w:lineRule="exact"/>
              <w:ind w:left="30" w:right="0" w:firstLine="0"/>
              <w:jc w:val="left"/>
            </w:pPr>
            <w:r>
              <w:rPr>
                <w:rFonts w:ascii="1DNRSZwW+SimSun" w:hAnsi="1DNRSZwW+SimSun" w:eastAsia="1DNRSZwW+SimSun"/>
                <w:b/>
                <w:color w:val="000000"/>
                <w:sz w:val="24"/>
              </w:rPr>
              <w:t>区卫生健康委员会：</w:t>
            </w:r>
            <w:r>
              <w:br w:type="textWrapping"/>
            </w:r>
            <w:r>
              <w:rPr>
                <w:rFonts w:ascii="1DNRSZwW+SimSun" w:hAnsi="1DNRSZwW+SimSun" w:eastAsia="1DNRSZwW+SimSun"/>
                <w:color w:val="000000"/>
                <w:sz w:val="24"/>
              </w:rPr>
              <w:t>1.牵头开展精神卫生法律法规知识宣传。</w:t>
            </w:r>
          </w:p>
          <w:p w14:paraId="57507A9E">
            <w:pPr>
              <w:widowControl/>
              <w:autoSpaceDE w:val="0"/>
              <w:autoSpaceDN w:val="0"/>
              <w:spacing w:before="4" w:after="0" w:line="290" w:lineRule="exact"/>
              <w:ind w:left="30" w:right="288" w:firstLine="0"/>
              <w:jc w:val="left"/>
            </w:pPr>
            <w:r>
              <w:rPr>
                <w:rFonts w:ascii="1DNRSZwW+SimSun" w:hAnsi="1DNRSZwW+SimSun" w:eastAsia="1DNRSZwW+SimSun"/>
                <w:color w:val="000000"/>
                <w:sz w:val="24"/>
              </w:rPr>
              <w:t>2.诊断疑似精神障碍患者，评估危险性，并进行医疗处置。</w:t>
            </w:r>
          </w:p>
          <w:p w14:paraId="1D8DBEF4">
            <w:pPr>
              <w:widowControl/>
              <w:autoSpaceDE w:val="0"/>
              <w:autoSpaceDN w:val="0"/>
              <w:spacing w:before="0" w:after="0" w:line="292" w:lineRule="exact"/>
              <w:ind w:left="30" w:right="0" w:firstLine="0"/>
              <w:jc w:val="left"/>
            </w:pPr>
            <w:r>
              <w:rPr>
                <w:rFonts w:ascii="1DNRSZwW+SimSun" w:hAnsi="1DNRSZwW+SimSun" w:eastAsia="1DNRSZwW+SimSun"/>
                <w:color w:val="000000"/>
                <w:sz w:val="24"/>
              </w:rPr>
              <w:t>3.开展严重精神障碍患者的发病报告工作，做好信息共享。</w:t>
            </w:r>
          </w:p>
          <w:p w14:paraId="62EC2600">
            <w:pPr>
              <w:widowControl/>
              <w:autoSpaceDE w:val="0"/>
              <w:autoSpaceDN w:val="0"/>
              <w:spacing w:before="0" w:after="0" w:line="292" w:lineRule="exact"/>
              <w:ind w:left="30" w:right="0" w:firstLine="0"/>
              <w:jc w:val="left"/>
            </w:pPr>
            <w:r>
              <w:rPr>
                <w:rFonts w:ascii="1DNRSZwW+SimSun" w:hAnsi="1DNRSZwW+SimSun" w:eastAsia="1DNRSZwW+SimSun"/>
                <w:color w:val="000000"/>
                <w:sz w:val="24"/>
              </w:rPr>
              <w:t>4.落实确诊患者管理治疗及与其相关的管理措施。</w:t>
            </w:r>
          </w:p>
          <w:p w14:paraId="16D9F697">
            <w:pPr>
              <w:widowControl/>
              <w:autoSpaceDE w:val="0"/>
              <w:autoSpaceDN w:val="0"/>
              <w:spacing w:before="4" w:after="0" w:line="290" w:lineRule="exact"/>
              <w:ind w:left="30" w:right="120" w:firstLine="0"/>
              <w:jc w:val="both"/>
            </w:pPr>
            <w:r>
              <w:rPr>
                <w:rFonts w:ascii="1DNRSZwW+SimSun" w:hAnsi="1DNRSZwW+SimSun" w:eastAsia="1DNRSZwW+SimSun"/>
                <w:color w:val="000000"/>
                <w:sz w:val="24"/>
              </w:rPr>
              <w:t>5.协同公安、民政、残联等部门按照职责分工做好严重精神障碍患者管理服务工作。</w:t>
            </w:r>
          </w:p>
          <w:p w14:paraId="2CA8B7AD">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区民政局：</w:t>
            </w:r>
            <w:r>
              <w:br w:type="textWrapping"/>
            </w:r>
            <w:r>
              <w:rPr>
                <w:rFonts w:ascii="1DNRSZwW+SimSun" w:hAnsi="1DNRSZwW+SimSun" w:eastAsia="1DNRSZwW+SimSun"/>
                <w:color w:val="000000"/>
                <w:sz w:val="24"/>
              </w:rPr>
              <w:t>1.根据肇事肇祸精神障碍患者实际情况提供相应救助，对符合低保、特困、临时救助等条件的精神障碍患者，提供困难帮扶，解决其基本生活问题。</w:t>
            </w:r>
          </w:p>
          <w:p w14:paraId="66912798">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2.及时向相关部门公开纳入民政救助的精神障碍患者信息，实现信息共享，以便各部门更好地开展服务管理工作。</w:t>
            </w:r>
          </w:p>
          <w:p w14:paraId="077E66B4">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市公安局珠山分局：</w:t>
            </w:r>
            <w:r>
              <w:br w:type="textWrapping"/>
            </w:r>
            <w:r>
              <w:rPr>
                <w:rFonts w:ascii="1DNRSZwW+SimSun" w:hAnsi="1DNRSZwW+SimSun" w:eastAsia="1DNRSZwW+SimSun"/>
                <w:color w:val="000000"/>
                <w:sz w:val="24"/>
              </w:rPr>
              <w:t>负责对严重危害公共安全或者他人人身安全的精神病人，依法采取保护性约束措施。对需要送往指定的单位、场所加以监护的，及时通知其监护人。</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C5E426">
            <w:pPr>
              <w:widowControl/>
              <w:autoSpaceDE w:val="0"/>
              <w:autoSpaceDN w:val="0"/>
              <w:spacing w:before="3558" w:after="0" w:line="292" w:lineRule="exact"/>
              <w:ind w:left="30" w:right="144" w:firstLine="0"/>
              <w:jc w:val="left"/>
            </w:pPr>
            <w:r>
              <w:rPr>
                <w:rFonts w:ascii="1DNRSZwW+SimSun" w:hAnsi="1DNRSZwW+SimSun" w:eastAsia="1DNRSZwW+SimSun"/>
                <w:color w:val="000000"/>
                <w:sz w:val="24"/>
              </w:rPr>
              <w:t>1.协助落实障碍患者精神病人监护人相关政策，动态核实患者及监护人信息。</w:t>
            </w:r>
          </w:p>
          <w:p w14:paraId="78D70CCC">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2.发现肇事肇祸风险人员及时上报，配合公安等部门管控。</w:t>
            </w:r>
          </w:p>
          <w:p w14:paraId="045971A2">
            <w:pPr>
              <w:widowControl/>
              <w:autoSpaceDE w:val="0"/>
              <w:autoSpaceDN w:val="0"/>
              <w:spacing w:before="0" w:after="0" w:line="292" w:lineRule="exact"/>
              <w:ind w:left="30" w:right="144" w:firstLine="0"/>
              <w:jc w:val="left"/>
            </w:pPr>
            <w:r>
              <w:rPr>
                <w:rFonts w:ascii="1DNRSZwW+SimSun" w:hAnsi="1DNRSZwW+SimSun" w:eastAsia="1DNRSZwW+SimSun"/>
                <w:color w:val="000000"/>
                <w:sz w:val="24"/>
              </w:rPr>
              <w:t>3.组织干部和网格员定期开展关爱帮扶、走访，掌握患者情况动态，引导监护人依法履行监护责任。</w:t>
            </w:r>
          </w:p>
          <w:p w14:paraId="09B2E4DF">
            <w:pPr>
              <w:widowControl/>
              <w:autoSpaceDE w:val="0"/>
              <w:autoSpaceDN w:val="0"/>
              <w:spacing w:before="0" w:after="0" w:line="292" w:lineRule="exact"/>
              <w:ind w:left="30" w:right="144" w:firstLine="0"/>
              <w:jc w:val="left"/>
            </w:pPr>
            <w:r>
              <w:rPr>
                <w:rFonts w:ascii="1DNRSZwW+SimSun" w:hAnsi="1DNRSZwW+SimSun" w:eastAsia="1DNRSZwW+SimSun"/>
                <w:color w:val="000000"/>
                <w:sz w:val="24"/>
              </w:rPr>
              <w:t>4.做好联系医院、家属、公安机关相关工作。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5D8DD7F8">
            <w:pPr>
              <w:widowControl/>
              <w:autoSpaceDE w:val="0"/>
              <w:autoSpaceDN w:val="0"/>
              <w:spacing w:before="4290"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354DFE4E">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C39D10C">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179677AF">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3F82BD3"/>
        </w:tc>
      </w:tr>
    </w:tbl>
    <w:p w14:paraId="07493E7C">
      <w:pPr>
        <w:widowControl/>
        <w:autoSpaceDE w:val="0"/>
        <w:autoSpaceDN w:val="0"/>
        <w:spacing w:before="1002" w:after="0" w:line="414" w:lineRule="exact"/>
        <w:ind w:left="0" w:right="10240" w:firstLine="0"/>
        <w:jc w:val="right"/>
      </w:pPr>
      <w:r>
        <w:rPr>
          <w:rFonts w:ascii="宋体" w:hAnsi="宋体" w:eastAsia="宋体"/>
          <w:color w:val="000000"/>
          <w:sz w:val="36"/>
        </w:rPr>
        <w:t>-139-</w:t>
      </w:r>
    </w:p>
    <w:p w14:paraId="1A48C20F">
      <w:pPr>
        <w:sectPr>
          <w:pgSz w:w="23811" w:h="17237"/>
          <w:pgMar w:top="570" w:right="1216" w:bottom="110" w:left="1124" w:header="720" w:footer="720" w:gutter="0"/>
          <w:cols w:equalWidth="0" w:num="1">
            <w:col w:w="21472"/>
          </w:cols>
          <w:docGrid w:linePitch="360" w:charSpace="0"/>
        </w:sectPr>
      </w:pPr>
    </w:p>
    <w:p w14:paraId="41CEA15E">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Picture 60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Picture 60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Picture 60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Picture 61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7640320</wp:posOffset>
            </wp:positionH>
            <wp:positionV relativeFrom="page">
              <wp:posOffset>9135110</wp:posOffset>
            </wp:positionV>
            <wp:extent cx="19050" cy="19050"/>
            <wp:effectExtent l="0" t="0" r="0" b="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Picture 611"/>
                    <pic:cNvPicPr>
                      <a:picLocks noChangeAspect="1"/>
                    </pic:cNvPicPr>
                  </pic:nvPicPr>
                  <pic:blipFill>
                    <a:blip r:embed="rId102"/>
                    <a:stretch>
                      <a:fillRect/>
                    </a:stretch>
                  </pic:blipFill>
                  <pic:spPr>
                    <a:xfrm>
                      <a:off x="0" y="0"/>
                      <a:ext cx="19050" cy="19050"/>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Picture 612"/>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Picture 61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Picture 614"/>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Picture 615"/>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Picture 616"/>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Picture 617"/>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7640320</wp:posOffset>
            </wp:positionH>
            <wp:positionV relativeFrom="page">
              <wp:posOffset>9135110</wp:posOffset>
            </wp:positionV>
            <wp:extent cx="19050" cy="12700"/>
            <wp:effectExtent l="0" t="0" r="0" b="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Picture 618"/>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7640320</wp:posOffset>
            </wp:positionH>
            <wp:positionV relativeFrom="page">
              <wp:posOffset>9135110</wp:posOffset>
            </wp:positionV>
            <wp:extent cx="19050" cy="12700"/>
            <wp:effectExtent l="0" t="0" r="0" b="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Picture 61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Picture 620"/>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Picture 621"/>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Picture 622"/>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Picture 623"/>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7640320</wp:posOffset>
            </wp:positionH>
            <wp:positionV relativeFrom="page">
              <wp:posOffset>9135110</wp:posOffset>
            </wp:positionV>
            <wp:extent cx="19050" cy="9525"/>
            <wp:effectExtent l="0" t="0" r="0" b="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Picture 624"/>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7640320</wp:posOffset>
            </wp:positionH>
            <wp:positionV relativeFrom="page">
              <wp:posOffset>9135110</wp:posOffset>
            </wp:positionV>
            <wp:extent cx="15240" cy="12065"/>
            <wp:effectExtent l="0" t="0" r="0" b="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Picture 625"/>
                    <pic:cNvPicPr>
                      <a:picLocks noChangeAspect="1"/>
                    </pic:cNvPicPr>
                  </pic:nvPicPr>
                  <pic:blipFill>
                    <a:blip r:embed="rId86"/>
                    <a:stretch>
                      <a:fillRect/>
                    </a:stretch>
                  </pic:blipFill>
                  <pic:spPr>
                    <a:xfrm>
                      <a:off x="0" y="0"/>
                      <a:ext cx="15239" cy="12191"/>
                    </a:xfrm>
                    <a:prstGeom prst="rect">
                      <a:avLst/>
                    </a:prstGeom>
                  </pic:spPr>
                </pic:pic>
              </a:graphicData>
            </a:graphic>
          </wp:anchor>
        </w:drawing>
      </w:r>
    </w:p>
    <w:p w14:paraId="1637C730">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4492E81">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94AA0E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5F37D1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C58E06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F26BC6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89F960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59F336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24075E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2B20E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FDC51D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7EC0238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34B63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2ACF1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EAD975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FA3F7B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3B03903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054053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602E4504">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3DEA60D">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30</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EB1CF24">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平安</w:t>
            </w:r>
          </w:p>
          <w:p w14:paraId="11A267F0">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2DBE7EE">
            <w:pPr>
              <w:widowControl/>
              <w:autoSpaceDE w:val="0"/>
              <w:autoSpaceDN w:val="0"/>
              <w:spacing w:before="5014" w:after="0" w:line="388" w:lineRule="exact"/>
              <w:ind w:left="120" w:right="110" w:firstLine="0"/>
              <w:jc w:val="both"/>
            </w:pPr>
            <w:r>
              <w:rPr>
                <w:rFonts w:ascii="1DNRSZwW+SimSun" w:hAnsi="1DNRSZwW+SimSun" w:eastAsia="1DNRSZwW+SimSun"/>
                <w:color w:val="000000"/>
                <w:sz w:val="32"/>
              </w:rPr>
              <w:t>流动人口管理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8D08BD6">
            <w:pPr>
              <w:widowControl/>
              <w:autoSpaceDE w:val="0"/>
              <w:autoSpaceDN w:val="0"/>
              <w:spacing w:before="1952" w:after="0" w:line="292" w:lineRule="exact"/>
              <w:ind w:left="28" w:right="0" w:firstLine="0"/>
              <w:jc w:val="left"/>
            </w:pPr>
            <w:r>
              <w:rPr>
                <w:rFonts w:ascii="1DNRSZwW+SimSun" w:hAnsi="1DNRSZwW+SimSun" w:eastAsia="1DNRSZwW+SimSun"/>
                <w:color w:val="000000"/>
                <w:sz w:val="24"/>
              </w:rPr>
              <w:t>1.建立流动人口日常管理机制，巡查流动人口聚居区，掌握流动人口动态变化情</w:t>
            </w:r>
            <w:r>
              <w:br w:type="textWrapping"/>
            </w:r>
            <w:r>
              <w:rPr>
                <w:rFonts w:ascii="1DNRSZwW+SimSun" w:hAnsi="1DNRSZwW+SimSun" w:eastAsia="1DNRSZwW+SimSun"/>
                <w:color w:val="000000"/>
                <w:sz w:val="24"/>
              </w:rPr>
              <w:t>况，协助公安部门开展流动人口信息采集工作。</w:t>
            </w:r>
          </w:p>
          <w:p w14:paraId="2E076FBD">
            <w:pPr>
              <w:widowControl/>
              <w:autoSpaceDE w:val="0"/>
              <w:autoSpaceDN w:val="0"/>
              <w:spacing w:before="2" w:after="0" w:line="292" w:lineRule="exact"/>
              <w:ind w:left="28" w:right="56" w:firstLine="0"/>
              <w:jc w:val="both"/>
            </w:pPr>
            <w:r>
              <w:rPr>
                <w:rFonts w:ascii="1DNRSZwW+SimSun" w:hAnsi="1DNRSZwW+SimSun" w:eastAsia="1DNRSZwW+SimSun"/>
                <w:color w:val="000000"/>
                <w:sz w:val="24"/>
              </w:rPr>
              <w:t>2.开展政策宣传，引导流动人口主动享受卫生健康、教育、就业等相关服务。</w:t>
            </w:r>
          </w:p>
          <w:p w14:paraId="2467F65F">
            <w:pPr>
              <w:widowControl/>
              <w:autoSpaceDE w:val="0"/>
              <w:autoSpaceDN w:val="0"/>
              <w:spacing w:before="0" w:after="0" w:line="292" w:lineRule="exact"/>
              <w:ind w:left="28" w:right="56" w:firstLine="0"/>
              <w:jc w:val="both"/>
            </w:pPr>
            <w:r>
              <w:rPr>
                <w:rFonts w:ascii="1DNRSZwW+SimSun" w:hAnsi="1DNRSZwW+SimSun" w:eastAsia="1DNRSZwW+SimSun"/>
                <w:color w:val="000000"/>
                <w:sz w:val="24"/>
              </w:rPr>
              <w:t>3.帮助流动人口了解居住证办理、子女入学等办事流程，提供必要的指导和帮助。4.及时发现并处理流动人口与本地群众之间以及流动人口内部的矛盾纠纷，充分发挥基层调解组织的作用，将矛盾化解在萌芽状态，对于涉及多部门的复杂纠纷，协助相关职能部门进行调查处理。</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BDD4E09">
            <w:pPr>
              <w:widowControl/>
              <w:autoSpaceDE w:val="0"/>
              <w:autoSpaceDN w:val="0"/>
              <w:spacing w:before="4242" w:after="0" w:line="248" w:lineRule="exact"/>
              <w:ind w:left="30" w:right="144" w:firstLine="0"/>
              <w:jc w:val="left"/>
            </w:pPr>
            <w:r>
              <w:rPr>
                <w:rFonts w:ascii="1DNRSZwW+SimSun" w:hAnsi="1DNRSZwW+SimSun" w:eastAsia="1DNRSZwW+SimSun"/>
                <w:color w:val="000000"/>
                <w:sz w:val="20"/>
              </w:rPr>
              <w:t>【政府规章】</w:t>
            </w:r>
            <w:r>
              <w:br w:type="textWrapping"/>
            </w:r>
            <w:r>
              <w:rPr>
                <w:rFonts w:ascii="1DNRSZwW+SimSun" w:hAnsi="1DNRSZwW+SimSun" w:eastAsia="1DNRSZwW+SimSun"/>
                <w:color w:val="000000"/>
                <w:sz w:val="20"/>
              </w:rPr>
              <w:t>《江西省流动人口服务和管理办法》第六条公安机关负责流动人口的居住登记和居住证的申领受理、制作、发放、签注等证件管理工作，指导街道、街道流动人口服务管理机构和其委托的社区服务机构做好流动人口服务和管理的相关工作。发展改革、财政、人力资源社会保障、卫生计生、工商、税务、民政、教育、司法行政、住房城乡建设等部门按照各自职责做好流动人口服务和管理的相关工作。街道及街道流动人口服务管理机构、群众委员会、村民委员会、用人单位、就读学校、房屋出租人以及其他组织和个人，应当协助做好流动人口服务和管理的相关工作。</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D552F9">
            <w:pPr>
              <w:widowControl/>
              <w:autoSpaceDE w:val="0"/>
              <w:autoSpaceDN w:val="0"/>
              <w:spacing w:before="4874" w:after="0" w:line="292" w:lineRule="exact"/>
              <w:ind w:left="28" w:right="14" w:firstLine="0"/>
              <w:jc w:val="both"/>
            </w:pPr>
            <w:r>
              <w:rPr>
                <w:rFonts w:ascii="1DNRSZwW+SimSun" w:hAnsi="1DNRSZwW+SimSun" w:eastAsia="1DNRSZwW+SimSun"/>
                <w:color w:val="000000"/>
                <w:sz w:val="24"/>
              </w:rPr>
              <w:t>市公安局珠山分局、区住房和城乡建设局等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B9B756">
            <w:pPr>
              <w:widowControl/>
              <w:autoSpaceDE w:val="0"/>
              <w:autoSpaceDN w:val="0"/>
              <w:spacing w:before="3410" w:after="0" w:line="294"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1.负责流动人口登记、居住证件办理与管理。</w:t>
            </w:r>
          </w:p>
          <w:p w14:paraId="105F9D7C">
            <w:pPr>
              <w:widowControl/>
              <w:autoSpaceDE w:val="0"/>
              <w:autoSpaceDN w:val="0"/>
              <w:spacing w:before="0" w:after="0" w:line="292" w:lineRule="exact"/>
              <w:ind w:left="30" w:right="0" w:firstLine="0"/>
              <w:jc w:val="left"/>
            </w:pPr>
            <w:r>
              <w:rPr>
                <w:rFonts w:ascii="1DNRSZwW+SimSun" w:hAnsi="1DNRSZwW+SimSun" w:eastAsia="1DNRSZwW+SimSun"/>
                <w:color w:val="000000"/>
                <w:sz w:val="24"/>
              </w:rPr>
              <w:t>2.开展治安清查，排查流动人口中的违法犯罪线索，打击违法犯罪活动。</w:t>
            </w:r>
          </w:p>
          <w:p w14:paraId="5C9C6D12">
            <w:pPr>
              <w:widowControl/>
              <w:autoSpaceDE w:val="0"/>
              <w:autoSpaceDN w:val="0"/>
              <w:spacing w:before="4" w:after="0" w:line="290" w:lineRule="exact"/>
              <w:ind w:left="30" w:right="0" w:firstLine="0"/>
              <w:jc w:val="left"/>
            </w:pPr>
            <w:r>
              <w:rPr>
                <w:rFonts w:ascii="1DNRSZwW+SimSun" w:hAnsi="1DNRSZwW+SimSun" w:eastAsia="1DNRSZwW+SimSun"/>
                <w:color w:val="000000"/>
                <w:sz w:val="24"/>
              </w:rPr>
              <w:t>3.维护流动人口聚居区治安秩序，处理涉及流动人口的治安案件。</w:t>
            </w:r>
          </w:p>
          <w:p w14:paraId="7E835E3A">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1.督促房屋出租者和中介机构落实流动人口登记报告制度。</w:t>
            </w:r>
          </w:p>
          <w:p w14:paraId="2DD9CFC2">
            <w:pPr>
              <w:widowControl/>
              <w:autoSpaceDE w:val="0"/>
              <w:autoSpaceDN w:val="0"/>
              <w:spacing w:before="0" w:after="0" w:line="294" w:lineRule="exact"/>
              <w:ind w:left="30" w:right="0" w:firstLine="0"/>
              <w:jc w:val="left"/>
            </w:pPr>
            <w:r>
              <w:rPr>
                <w:rFonts w:ascii="1DNRSZwW+SimSun" w:hAnsi="1DNRSZwW+SimSun" w:eastAsia="1DNRSZwW+SimSun"/>
                <w:color w:val="000000"/>
                <w:sz w:val="24"/>
              </w:rPr>
              <w:t>2.加强对流动人口集中居住的出租房屋、建筑工地等场所的安全管理。</w:t>
            </w:r>
          </w:p>
          <w:p w14:paraId="6C166023">
            <w:pPr>
              <w:widowControl/>
              <w:autoSpaceDE w:val="0"/>
              <w:autoSpaceDN w:val="0"/>
              <w:spacing w:before="0" w:after="0" w:line="292" w:lineRule="exact"/>
              <w:ind w:left="30" w:right="0" w:firstLine="0"/>
              <w:jc w:val="left"/>
            </w:pPr>
            <w:r>
              <w:rPr>
                <w:rFonts w:ascii="1DNRSZwW+SimSun" w:hAnsi="1DNRSZwW+SimSun" w:eastAsia="1DNRSZwW+SimSun"/>
                <w:color w:val="000000"/>
                <w:sz w:val="24"/>
              </w:rPr>
              <w:t>3.规范房屋租赁市场，查处违规租赁行为。</w:t>
            </w:r>
          </w:p>
          <w:p w14:paraId="36674EA2">
            <w:pPr>
              <w:widowControl/>
              <w:autoSpaceDE w:val="0"/>
              <w:autoSpaceDN w:val="0"/>
              <w:spacing w:before="54"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7836B3">
            <w:pPr>
              <w:widowControl/>
              <w:autoSpaceDE w:val="0"/>
              <w:autoSpaceDN w:val="0"/>
              <w:spacing w:before="3122" w:after="0" w:line="292" w:lineRule="exact"/>
              <w:ind w:left="30" w:right="200" w:firstLine="0"/>
              <w:jc w:val="both"/>
            </w:pPr>
            <w:r>
              <w:rPr>
                <w:rFonts w:ascii="1DNRSZwW+SimSun" w:hAnsi="1DNRSZwW+SimSun" w:eastAsia="1DNRSZwW+SimSun"/>
                <w:color w:val="000000"/>
                <w:sz w:val="24"/>
              </w:rPr>
              <w:t>1.协助公安部门开展流动人口信息采集工作。2.开展政策宣传，引导流动人口卫生接受健康、教育、就业等相关服务。</w:t>
            </w:r>
          </w:p>
          <w:p w14:paraId="7613CB0A">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3.帮助流动人口了解居住证办理、子女入学等办事流程，提供必要的指导和帮助。</w:t>
            </w:r>
          </w:p>
          <w:p w14:paraId="379E021C">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4.及时发现并处理流动人口与本地群众之间以及流动人口内部的矛盾纠纷，对于涉及多部门的复杂纠纷，协助相关职能部门进行调查处理。</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1C856F8">
            <w:pPr>
              <w:widowControl/>
              <w:autoSpaceDE w:val="0"/>
              <w:autoSpaceDN w:val="0"/>
              <w:spacing w:before="4144" w:after="0" w:line="292" w:lineRule="exact"/>
              <w:ind w:left="30" w:right="52" w:firstLine="0"/>
              <w:jc w:val="both"/>
            </w:pPr>
            <w:r>
              <w:rPr>
                <w:rFonts w:ascii="1DNRSZwW+SimSun" w:hAnsi="1DNRSZwW+SimSun" w:eastAsia="1DNRSZwW+SimSun"/>
                <w:color w:val="000000"/>
                <w:sz w:val="24"/>
              </w:rPr>
              <w:t>1.加强街道和部门间协同配合，统筹协调流动人口管理工作中的难点问题，形成工作合力。</w:t>
            </w:r>
          </w:p>
          <w:p w14:paraId="13624ECE">
            <w:pPr>
              <w:widowControl/>
              <w:autoSpaceDE w:val="0"/>
              <w:autoSpaceDN w:val="0"/>
              <w:spacing w:before="2" w:after="0" w:line="292" w:lineRule="exact"/>
              <w:ind w:left="30" w:right="52" w:firstLine="0"/>
              <w:jc w:val="both"/>
            </w:pPr>
            <w:r>
              <w:rPr>
                <w:rFonts w:ascii="1DNRSZwW+SimSun" w:hAnsi="1DNRSZwW+SimSun" w:eastAsia="1DNRSZwW+SimSun"/>
                <w:color w:val="000000"/>
                <w:sz w:val="24"/>
              </w:rPr>
              <w:t>2.组织工作人员参加业务培训，提高工作人员综合素质。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8F81BB1">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5F78139C">
            <w:pPr>
              <w:widowControl/>
              <w:autoSpaceDE w:val="0"/>
              <w:autoSpaceDN w:val="0"/>
              <w:spacing w:before="52" w:after="0" w:line="240" w:lineRule="exact"/>
              <w:ind w:left="32" w:right="0" w:firstLine="0"/>
              <w:jc w:val="left"/>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5AA4DD6"/>
        </w:tc>
      </w:tr>
    </w:tbl>
    <w:p w14:paraId="6B6AB48C">
      <w:pPr>
        <w:widowControl/>
        <w:autoSpaceDE w:val="0"/>
        <w:autoSpaceDN w:val="0"/>
        <w:spacing w:before="1804" w:after="0" w:line="414" w:lineRule="exact"/>
        <w:ind w:left="0" w:right="10240" w:firstLine="0"/>
        <w:jc w:val="right"/>
      </w:pPr>
      <w:r>
        <w:rPr>
          <w:rFonts w:ascii="宋体" w:hAnsi="宋体" w:eastAsia="宋体"/>
          <w:color w:val="000000"/>
          <w:sz w:val="36"/>
        </w:rPr>
        <w:t>-140-</w:t>
      </w:r>
    </w:p>
    <w:p w14:paraId="447CD28F">
      <w:pPr>
        <w:sectPr>
          <w:pgSz w:w="23811" w:h="17237"/>
          <w:pgMar w:top="570" w:right="1216" w:bottom="110" w:left="1124" w:header="720" w:footer="720" w:gutter="0"/>
          <w:cols w:equalWidth="0" w:num="1">
            <w:col w:w="21472"/>
          </w:cols>
          <w:docGrid w:linePitch="360" w:charSpace="0"/>
        </w:sectPr>
      </w:pPr>
    </w:p>
    <w:p w14:paraId="0A419110">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Picture 626"/>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Picture 627"/>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Picture 628"/>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Picture 629"/>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7696" behindDoc="0" locked="0" layoutInCell="1" allowOverlap="1">
            <wp:simplePos x="0" y="0"/>
            <wp:positionH relativeFrom="page">
              <wp:posOffset>7640320</wp:posOffset>
            </wp:positionH>
            <wp:positionV relativeFrom="page">
              <wp:posOffset>1993900</wp:posOffset>
            </wp:positionV>
            <wp:extent cx="19050" cy="19050"/>
            <wp:effectExtent l="0" t="0" r="0" b="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Picture 630"/>
                    <pic:cNvPicPr>
                      <a:picLocks noChangeAspect="1"/>
                    </pic:cNvPicPr>
                  </pic:nvPicPr>
                  <pic:blipFill>
                    <a:blip r:embed="rId102"/>
                    <a:stretch>
                      <a:fillRect/>
                    </a:stretch>
                  </pic:blipFill>
                  <pic:spPr>
                    <a:xfrm>
                      <a:off x="0" y="0"/>
                      <a:ext cx="19050" cy="19050"/>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Picture 63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Picture 63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Picture 63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Picture 63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Picture 63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Picture 63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6672" behindDoc="0" locked="0" layoutInCell="1" allowOverlap="1">
            <wp:simplePos x="0" y="0"/>
            <wp:positionH relativeFrom="page">
              <wp:posOffset>7640320</wp:posOffset>
            </wp:positionH>
            <wp:positionV relativeFrom="page">
              <wp:posOffset>1993900</wp:posOffset>
            </wp:positionV>
            <wp:extent cx="19050" cy="12700"/>
            <wp:effectExtent l="0" t="0" r="0" b="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Picture 63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7640320</wp:posOffset>
            </wp:positionH>
            <wp:positionV relativeFrom="page">
              <wp:posOffset>1993900</wp:posOffset>
            </wp:positionV>
            <wp:extent cx="19050" cy="12700"/>
            <wp:effectExtent l="0" t="0" r="0" b="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Picture 638"/>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Picture 639"/>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Picture 640"/>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Picture 64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Picture 64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78720" behindDoc="0" locked="0" layoutInCell="1" allowOverlap="1">
            <wp:simplePos x="0" y="0"/>
            <wp:positionH relativeFrom="page">
              <wp:posOffset>7640320</wp:posOffset>
            </wp:positionH>
            <wp:positionV relativeFrom="page">
              <wp:posOffset>1993900</wp:posOffset>
            </wp:positionV>
            <wp:extent cx="19050" cy="12700"/>
            <wp:effectExtent l="0" t="0" r="0" b="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Picture 64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7640320</wp:posOffset>
            </wp:positionH>
            <wp:positionV relativeFrom="page">
              <wp:posOffset>1993900</wp:posOffset>
            </wp:positionV>
            <wp:extent cx="15240" cy="12065"/>
            <wp:effectExtent l="0" t="0" r="0" b="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Picture 64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p>
    <w:p w14:paraId="7CD35D81">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73845950">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CB4C43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0DEDF72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692B3F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7A0947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439BCC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FFFF70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986CF8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14073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C2183A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441CBB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3236B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7B8FC6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2A6521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0D7D5E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1BA5264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1CA616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00B530A2">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261224D">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31</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23753F">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平安</w:t>
            </w:r>
          </w:p>
          <w:p w14:paraId="62E517F5">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FF37FB7">
            <w:pPr>
              <w:widowControl/>
              <w:autoSpaceDE w:val="0"/>
              <w:autoSpaceDN w:val="0"/>
              <w:spacing w:before="5014" w:after="0" w:line="388" w:lineRule="exact"/>
              <w:ind w:left="120" w:right="110" w:firstLine="0"/>
              <w:jc w:val="both"/>
            </w:pPr>
            <w:r>
              <w:rPr>
                <w:rFonts w:ascii="1DNRSZwW+SimSun" w:hAnsi="1DNRSZwW+SimSun" w:eastAsia="1DNRSZwW+SimSun"/>
                <w:color w:val="000000"/>
                <w:sz w:val="32"/>
              </w:rPr>
              <w:t>出租房屋管理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12CB0F5">
            <w:pPr>
              <w:widowControl/>
              <w:autoSpaceDE w:val="0"/>
              <w:autoSpaceDN w:val="0"/>
              <w:spacing w:before="2536" w:after="0" w:line="292" w:lineRule="exact"/>
              <w:ind w:left="28" w:right="0" w:firstLine="0"/>
              <w:jc w:val="left"/>
            </w:pPr>
            <w:r>
              <w:rPr>
                <w:rFonts w:ascii="1DNRSZwW+SimSun" w:hAnsi="1DNRSZwW+SimSun" w:eastAsia="1DNRSZwW+SimSun"/>
                <w:color w:val="000000"/>
                <w:sz w:val="24"/>
              </w:rPr>
              <w:t>1.采集出租房屋信</w:t>
            </w:r>
            <w:r>
              <w:br w:type="textWrapping"/>
            </w:r>
            <w:r>
              <w:rPr>
                <w:rFonts w:ascii="1DNRSZwW+SimSun" w:hAnsi="1DNRSZwW+SimSun" w:eastAsia="1DNRSZwW+SimSun"/>
                <w:color w:val="000000"/>
                <w:sz w:val="24"/>
              </w:rPr>
              <w:t>息，督促出租人、承租人及时进行登记备案，协助公安机关完善信息管理系统、更新数据。</w:t>
            </w:r>
          </w:p>
          <w:p w14:paraId="3342A77F">
            <w:pPr>
              <w:widowControl/>
              <w:autoSpaceDE w:val="0"/>
              <w:autoSpaceDN w:val="0"/>
              <w:spacing w:before="0" w:after="0" w:line="292" w:lineRule="exact"/>
              <w:ind w:left="28" w:right="56" w:firstLine="0"/>
              <w:jc w:val="both"/>
            </w:pPr>
            <w:r>
              <w:rPr>
                <w:rFonts w:ascii="1DNRSZwW+SimSun" w:hAnsi="1DNRSZwW+SimSun" w:eastAsia="1DNRSZwW+SimSun"/>
                <w:color w:val="000000"/>
                <w:sz w:val="24"/>
              </w:rPr>
              <w:t>2.向出租人宣传相关法律法规、政策规定。</w:t>
            </w:r>
          </w:p>
          <w:p w14:paraId="100E1FF4">
            <w:pPr>
              <w:widowControl/>
              <w:autoSpaceDE w:val="0"/>
              <w:autoSpaceDN w:val="0"/>
              <w:spacing w:before="0" w:after="0" w:line="292" w:lineRule="exact"/>
              <w:ind w:left="28" w:right="56" w:firstLine="0"/>
              <w:jc w:val="both"/>
            </w:pPr>
            <w:r>
              <w:rPr>
                <w:rFonts w:ascii="1DNRSZwW+SimSun" w:hAnsi="1DNRSZwW+SimSun" w:eastAsia="1DNRSZwW+SimSun"/>
                <w:color w:val="000000"/>
                <w:sz w:val="24"/>
              </w:rPr>
              <w:t>3.对辖区内出租房屋进行巡查，发现问题及时上报相关职能部门，并协助督促整改。</w:t>
            </w:r>
          </w:p>
          <w:p w14:paraId="168121D9">
            <w:pPr>
              <w:widowControl/>
              <w:autoSpaceDE w:val="0"/>
              <w:autoSpaceDN w:val="0"/>
              <w:spacing w:before="2" w:after="0" w:line="292" w:lineRule="exact"/>
              <w:ind w:left="28" w:right="56" w:firstLine="0"/>
              <w:jc w:val="both"/>
            </w:pPr>
            <w:r>
              <w:rPr>
                <w:rFonts w:ascii="1DNRSZwW+SimSun" w:hAnsi="1DNRSZwW+SimSun" w:eastAsia="1DNRSZwW+SimSun"/>
                <w:color w:val="000000"/>
                <w:sz w:val="24"/>
              </w:rPr>
              <w:t>4.及时调解因出租房屋引发的邻里纠纷、租赁纠纷等，对于难以调解的复杂纠纷，及时移交相关部门处理，并做好后续协调工作。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66437AD">
            <w:pPr>
              <w:widowControl/>
              <w:autoSpaceDE w:val="0"/>
              <w:autoSpaceDN w:val="0"/>
              <w:spacing w:before="4488" w:after="0" w:line="248" w:lineRule="exact"/>
              <w:ind w:left="30" w:right="144"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1.《居住证暂行条例》第八条群众委员会、村民委员会、用人单位、就读学校以及房屋出租人应当协助做好居住证的申领受理、发放等工作。</w:t>
            </w:r>
          </w:p>
          <w:p w14:paraId="17DE6954">
            <w:pPr>
              <w:widowControl/>
              <w:autoSpaceDE w:val="0"/>
              <w:autoSpaceDN w:val="0"/>
              <w:spacing w:before="0" w:after="0" w:line="246" w:lineRule="exact"/>
              <w:ind w:left="30" w:right="184" w:firstLine="0"/>
              <w:jc w:val="both"/>
            </w:pPr>
            <w:r>
              <w:rPr>
                <w:rFonts w:ascii="1DNRSZwW+SimSun" w:hAnsi="1DNRSZwW+SimSun" w:eastAsia="1DNRSZwW+SimSun"/>
                <w:color w:val="000000"/>
                <w:sz w:val="20"/>
              </w:rPr>
              <w:t>2.《租赁房屋治安管理规定》第三条公安机关对租赁房屋实行治安管理，建立登记、安全检查等管理制度。第四条城镇街道群众委员会、村民委员会及其治安保卫委员会，应当协助公安机关做好租赁房屋的安全防范、法制宣传教育和治安管理工作。</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DC32AAD">
            <w:pPr>
              <w:widowControl/>
              <w:autoSpaceDE w:val="0"/>
              <w:autoSpaceDN w:val="0"/>
              <w:spacing w:before="4874" w:after="0" w:line="292" w:lineRule="exact"/>
              <w:ind w:left="28" w:right="14" w:firstLine="0"/>
              <w:jc w:val="both"/>
            </w:pPr>
            <w:r>
              <w:rPr>
                <w:rFonts w:ascii="1DNRSZwW+SimSun" w:hAnsi="1DNRSZwW+SimSun" w:eastAsia="1DNRSZwW+SimSun"/>
                <w:color w:val="000000"/>
                <w:sz w:val="24"/>
              </w:rPr>
              <w:t>市公安局珠山分局、区住房和城乡建设局等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576A02">
            <w:pPr>
              <w:widowControl/>
              <w:autoSpaceDE w:val="0"/>
              <w:autoSpaceDN w:val="0"/>
              <w:spacing w:before="3268"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1.负责对租赁房屋实行治安管理，建立登记、安全检查等管理制度。</w:t>
            </w:r>
          </w:p>
          <w:p w14:paraId="47592EC8">
            <w:pPr>
              <w:widowControl/>
              <w:autoSpaceDE w:val="0"/>
              <w:autoSpaceDN w:val="0"/>
              <w:spacing w:before="2" w:after="0" w:line="292" w:lineRule="exact"/>
              <w:ind w:left="30" w:right="120" w:firstLine="0"/>
              <w:jc w:val="both"/>
            </w:pPr>
            <w:r>
              <w:rPr>
                <w:rFonts w:ascii="1DNRSZwW+SimSun" w:hAnsi="1DNRSZwW+SimSun" w:eastAsia="1DNRSZwW+SimSun"/>
                <w:color w:val="000000"/>
                <w:sz w:val="24"/>
              </w:rPr>
              <w:t>2.指导、监督基层派出所对出租房屋进行治安检查，查处涉及出租房屋和流动人口的各类违法犯罪行为。</w:t>
            </w:r>
          </w:p>
          <w:p w14:paraId="466706B9">
            <w:pPr>
              <w:widowControl/>
              <w:autoSpaceDE w:val="0"/>
              <w:autoSpaceDN w:val="0"/>
              <w:spacing w:before="4" w:after="0" w:line="290" w:lineRule="exact"/>
              <w:ind w:left="30" w:right="0" w:firstLine="0"/>
              <w:jc w:val="left"/>
            </w:pPr>
            <w:r>
              <w:rPr>
                <w:rFonts w:ascii="1DNRSZwW+SimSun" w:hAnsi="1DNRSZwW+SimSun" w:eastAsia="1DNRSZwW+SimSun"/>
                <w:color w:val="000000"/>
                <w:sz w:val="24"/>
              </w:rPr>
              <w:t>3.建设和维护流动人口与出租房屋信息管理系统，实现信息共享与动态更新。</w:t>
            </w:r>
          </w:p>
          <w:p w14:paraId="15E22E98">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1.负责对房屋租赁市场进行监管，规范房屋租赁行为，制定房屋租赁政策和合同示范文本。</w:t>
            </w:r>
          </w:p>
          <w:p w14:paraId="49F5C07C">
            <w:pPr>
              <w:widowControl/>
              <w:autoSpaceDE w:val="0"/>
              <w:autoSpaceDN w:val="0"/>
              <w:spacing w:before="4" w:after="0" w:line="290" w:lineRule="exact"/>
              <w:ind w:left="30" w:right="0" w:firstLine="0"/>
              <w:jc w:val="left"/>
            </w:pPr>
            <w:r>
              <w:rPr>
                <w:rFonts w:ascii="1DNRSZwW+SimSun" w:hAnsi="1DNRSZwW+SimSun" w:eastAsia="1DNRSZwW+SimSun"/>
                <w:color w:val="000000"/>
                <w:sz w:val="24"/>
              </w:rPr>
              <w:t>2.加强对房地产中介机构的管理，督促其依法依规开展房屋租赁业务。</w:t>
            </w:r>
          </w:p>
          <w:p w14:paraId="3F6260BC">
            <w:pPr>
              <w:widowControl/>
              <w:autoSpaceDE w:val="0"/>
              <w:autoSpaceDN w:val="0"/>
              <w:spacing w:before="0" w:after="0" w:line="294" w:lineRule="exact"/>
              <w:ind w:left="30" w:right="0" w:firstLine="0"/>
              <w:jc w:val="left"/>
            </w:pPr>
            <w:r>
              <w:rPr>
                <w:rFonts w:ascii="1DNRSZwW+SimSun" w:hAnsi="1DNRSZwW+SimSun" w:eastAsia="1DNRSZwW+SimSun"/>
                <w:color w:val="000000"/>
                <w:sz w:val="24"/>
              </w:rPr>
              <w:t>3.开展房屋租赁市场专项整治，查处违规租赁行为，保障租赁双方合法权益。</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D99B38">
            <w:pPr>
              <w:widowControl/>
              <w:autoSpaceDE w:val="0"/>
              <w:autoSpaceDN w:val="0"/>
              <w:spacing w:before="3268" w:after="0" w:line="292" w:lineRule="exact"/>
              <w:ind w:left="30" w:right="200" w:firstLine="0"/>
              <w:jc w:val="both"/>
            </w:pPr>
            <w:r>
              <w:rPr>
                <w:rFonts w:ascii="1DNRSZwW+SimSun" w:hAnsi="1DNRSZwW+SimSun" w:eastAsia="1DNRSZwW+SimSun"/>
                <w:color w:val="000000"/>
                <w:sz w:val="24"/>
              </w:rPr>
              <w:t>1.协助公安机关采集出租房屋信息，督促出租人、承租人及时进行登记备案。</w:t>
            </w:r>
          </w:p>
          <w:p w14:paraId="2D636DE7">
            <w:pPr>
              <w:widowControl/>
              <w:autoSpaceDE w:val="0"/>
              <w:autoSpaceDN w:val="0"/>
              <w:spacing w:before="0" w:after="0" w:line="292" w:lineRule="exact"/>
              <w:ind w:left="30" w:right="144" w:firstLine="0"/>
              <w:jc w:val="left"/>
            </w:pPr>
            <w:r>
              <w:rPr>
                <w:rFonts w:ascii="1DNRSZwW+SimSun" w:hAnsi="1DNRSZwW+SimSun" w:eastAsia="1DNRSZwW+SimSun"/>
                <w:color w:val="000000"/>
                <w:sz w:val="24"/>
              </w:rPr>
              <w:t>2.向出租人宣传相关法律法规、政策规定。</w:t>
            </w:r>
          </w:p>
          <w:p w14:paraId="40615C56">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3.对辖区内出租房屋进行巡查，发现问题及时上报相关职能部门，并协助督促整改。</w:t>
            </w:r>
          </w:p>
          <w:p w14:paraId="0E1763B9">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4.及时调解因出租房屋引发的邻里纠纷、租赁纠纷等，对于难以调解的复杂纠纷，及时移交相关部门处理，并做好后续协调工作。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5DAEB4B">
            <w:pPr>
              <w:widowControl/>
              <w:autoSpaceDE w:val="0"/>
              <w:autoSpaceDN w:val="0"/>
              <w:spacing w:before="4288" w:after="0" w:line="292" w:lineRule="exact"/>
              <w:ind w:left="30" w:right="0" w:firstLine="0"/>
              <w:jc w:val="left"/>
            </w:pPr>
            <w:r>
              <w:rPr>
                <w:rFonts w:ascii="1DNRSZwW+SimSun" w:hAnsi="1DNRSZwW+SimSun" w:eastAsia="1DNRSZwW+SimSun"/>
                <w:color w:val="000000"/>
                <w:sz w:val="24"/>
              </w:rPr>
              <w:t>1.加强工作调</w:t>
            </w:r>
            <w:r>
              <w:br w:type="textWrapping"/>
            </w:r>
            <w:r>
              <w:rPr>
                <w:rFonts w:ascii="1DNRSZwW+SimSun" w:hAnsi="1DNRSZwW+SimSun" w:eastAsia="1DNRSZwW+SimSun"/>
                <w:color w:val="000000"/>
                <w:sz w:val="24"/>
              </w:rPr>
              <w:t>度，协调解决工作中的难点问</w:t>
            </w:r>
            <w:r>
              <w:br w:type="textWrapping"/>
            </w:r>
            <w:r>
              <w:rPr>
                <w:rFonts w:ascii="1DNRSZwW+SimSun" w:hAnsi="1DNRSZwW+SimSun" w:eastAsia="1DNRSZwW+SimSun"/>
                <w:color w:val="000000"/>
                <w:sz w:val="24"/>
              </w:rPr>
              <w:t>题，形成工作合力。</w:t>
            </w:r>
          </w:p>
          <w:p w14:paraId="05FFF035">
            <w:pPr>
              <w:widowControl/>
              <w:autoSpaceDE w:val="0"/>
              <w:autoSpaceDN w:val="0"/>
              <w:spacing w:before="2" w:after="0" w:line="292" w:lineRule="exact"/>
              <w:ind w:left="30" w:right="52" w:firstLine="0"/>
              <w:jc w:val="both"/>
            </w:pPr>
            <w:r>
              <w:rPr>
                <w:rFonts w:ascii="1DNRSZwW+SimSun" w:hAnsi="1DNRSZwW+SimSun" w:eastAsia="1DNRSZwW+SimSun"/>
                <w:color w:val="000000"/>
                <w:sz w:val="24"/>
              </w:rPr>
              <w:t>2.组织工作人员参加业务培训，提高工作人员综合素质。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C95CF22">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058C805B">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BF38956"/>
        </w:tc>
      </w:tr>
    </w:tbl>
    <w:p w14:paraId="29527E35">
      <w:pPr>
        <w:widowControl/>
        <w:autoSpaceDE w:val="0"/>
        <w:autoSpaceDN w:val="0"/>
        <w:spacing w:before="1804" w:after="0" w:line="414" w:lineRule="exact"/>
        <w:ind w:left="0" w:right="10240" w:firstLine="0"/>
        <w:jc w:val="right"/>
      </w:pPr>
      <w:r>
        <w:rPr>
          <w:rFonts w:ascii="宋体" w:hAnsi="宋体" w:eastAsia="宋体"/>
          <w:color w:val="000000"/>
          <w:sz w:val="36"/>
        </w:rPr>
        <w:t>-141-</w:t>
      </w:r>
    </w:p>
    <w:p w14:paraId="279B617F">
      <w:pPr>
        <w:sectPr>
          <w:pgSz w:w="23811" w:h="17237"/>
          <w:pgMar w:top="570" w:right="1216" w:bottom="110" w:left="1124" w:header="720" w:footer="720" w:gutter="0"/>
          <w:cols w:equalWidth="0" w:num="1">
            <w:col w:w="21472"/>
          </w:cols>
          <w:docGrid w:linePitch="360" w:charSpace="0"/>
        </w:sectPr>
      </w:pPr>
    </w:p>
    <w:p w14:paraId="56BE842A">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Picture 645"/>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Picture 64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9759950</wp:posOffset>
            </wp:positionV>
            <wp:extent cx="22860" cy="19685"/>
            <wp:effectExtent l="0" t="0" r="15240" b="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Picture 647"/>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9759950</wp:posOffset>
            </wp:positionV>
            <wp:extent cx="22860" cy="19685"/>
            <wp:effectExtent l="0" t="0" r="15240" b="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Picture 64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Picture 64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9759950</wp:posOffset>
            </wp:positionV>
            <wp:extent cx="22860" cy="19685"/>
            <wp:effectExtent l="0" t="0" r="15240" b="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Picture 650"/>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Picture 651"/>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Picture 652"/>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9759950</wp:posOffset>
            </wp:positionV>
            <wp:extent cx="22860" cy="13335"/>
            <wp:effectExtent l="0" t="0" r="0" b="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Picture 65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Picture 65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Picture 655"/>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Picture 656"/>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9759950</wp:posOffset>
            </wp:positionV>
            <wp:extent cx="22860" cy="9525"/>
            <wp:effectExtent l="0" t="0" r="0" b="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Picture 657"/>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Picture 658"/>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Picture 659"/>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Picture 660"/>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Picture 661"/>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Picture 662"/>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Picture 663"/>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9759950</wp:posOffset>
            </wp:positionV>
            <wp:extent cx="17780" cy="10795"/>
            <wp:effectExtent l="0" t="0" r="0" b="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Picture 664"/>
                    <pic:cNvPicPr>
                      <a:picLocks noChangeAspect="1"/>
                    </pic:cNvPicPr>
                  </pic:nvPicPr>
                  <pic:blipFill>
                    <a:blip r:embed="rId84"/>
                    <a:stretch>
                      <a:fillRect/>
                    </a:stretch>
                  </pic:blipFill>
                  <pic:spPr>
                    <a:xfrm>
                      <a:off x="0" y="0"/>
                      <a:ext cx="17780" cy="10668"/>
                    </a:xfrm>
                    <a:prstGeom prst="rect">
                      <a:avLst/>
                    </a:prstGeom>
                  </pic:spPr>
                </pic:pic>
              </a:graphicData>
            </a:graphic>
          </wp:anchor>
        </w:drawing>
      </w:r>
    </w:p>
    <w:p w14:paraId="7E3EECD5">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111128D1">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A86ACD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79EE0A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56C7F2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A26676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8622AB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40E83F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2DCD17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9F24F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CAB1D7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1B3877F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4FD29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F5973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245B88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44DBB5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11E0610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DEFE6A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4F6A2294">
        <w:tblPrEx>
          <w:tblCellMar>
            <w:top w:w="0" w:type="dxa"/>
            <w:left w:w="108" w:type="dxa"/>
            <w:bottom w:w="0" w:type="dxa"/>
            <w:right w:w="108" w:type="dxa"/>
          </w:tblCellMar>
        </w:tblPrEx>
        <w:trPr>
          <w:trHeight w:val="1223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4C825512">
            <w:pPr>
              <w:widowControl/>
              <w:autoSpaceDE w:val="0"/>
              <w:autoSpaceDN w:val="0"/>
              <w:spacing w:before="5964" w:after="0" w:line="318" w:lineRule="exact"/>
              <w:ind w:left="0" w:right="0" w:firstLine="0"/>
              <w:jc w:val="center"/>
            </w:pPr>
            <w:r>
              <w:rPr>
                <w:rFonts w:ascii="1DNRSZwW+SimSun" w:hAnsi="1DNRSZwW+SimSun" w:eastAsia="1DNRSZwW+SimSun"/>
                <w:color w:val="000000"/>
                <w:sz w:val="32"/>
              </w:rPr>
              <w:t>32</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57D5269D">
            <w:pPr>
              <w:widowControl/>
              <w:autoSpaceDE w:val="0"/>
              <w:autoSpaceDN w:val="0"/>
              <w:spacing w:before="5772" w:after="0" w:line="318" w:lineRule="exact"/>
              <w:ind w:left="0" w:right="0" w:firstLine="0"/>
              <w:jc w:val="center"/>
            </w:pPr>
            <w:r>
              <w:rPr>
                <w:rFonts w:ascii="1DNRSZwW+SimSun" w:hAnsi="1DNRSZwW+SimSun" w:eastAsia="1DNRSZwW+SimSun"/>
                <w:color w:val="000000"/>
                <w:sz w:val="32"/>
              </w:rPr>
              <w:t>平安</w:t>
            </w:r>
          </w:p>
          <w:p w14:paraId="0C2637A7">
            <w:pPr>
              <w:widowControl/>
              <w:autoSpaceDE w:val="0"/>
              <w:autoSpaceDN w:val="0"/>
              <w:spacing w:before="68" w:after="0" w:line="320"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3C22EB37">
            <w:pPr>
              <w:widowControl/>
              <w:autoSpaceDE w:val="0"/>
              <w:autoSpaceDN w:val="0"/>
              <w:spacing w:before="5772" w:after="0" w:line="318" w:lineRule="exact"/>
              <w:ind w:left="0" w:right="0" w:firstLine="0"/>
              <w:jc w:val="center"/>
            </w:pPr>
            <w:r>
              <w:rPr>
                <w:rFonts w:ascii="1DNRSZwW+SimSun" w:hAnsi="1DNRSZwW+SimSun" w:eastAsia="1DNRSZwW+SimSun"/>
                <w:color w:val="000000"/>
                <w:sz w:val="32"/>
              </w:rPr>
              <w:t>社区</w:t>
            </w:r>
          </w:p>
          <w:p w14:paraId="603C6E2E">
            <w:pPr>
              <w:widowControl/>
              <w:autoSpaceDE w:val="0"/>
              <w:autoSpaceDN w:val="0"/>
              <w:spacing w:before="68" w:after="0" w:line="320" w:lineRule="exact"/>
              <w:ind w:left="0" w:right="0" w:firstLine="0"/>
              <w:jc w:val="center"/>
            </w:pPr>
            <w:r>
              <w:rPr>
                <w:rFonts w:ascii="1DNRSZwW+SimSun" w:hAnsi="1DNRSZwW+SimSun" w:eastAsia="1DNRSZwW+SimSun"/>
                <w:color w:val="000000"/>
                <w:sz w:val="32"/>
              </w:rPr>
              <w:t>矫正</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188851AD">
            <w:pPr>
              <w:widowControl/>
              <w:autoSpaceDE w:val="0"/>
              <w:autoSpaceDN w:val="0"/>
              <w:spacing w:before="110" w:after="0" w:line="292" w:lineRule="exact"/>
              <w:ind w:left="28" w:right="0" w:firstLine="0"/>
              <w:jc w:val="left"/>
            </w:pPr>
            <w:r>
              <w:rPr>
                <w:rFonts w:ascii="1DNRSZwW+SimSun" w:hAnsi="1DNRSZwW+SimSun" w:eastAsia="1DNRSZwW+SimSun"/>
                <w:color w:val="000000"/>
                <w:sz w:val="24"/>
              </w:rPr>
              <w:t>1.社区矫正对象调查评估</w:t>
            </w:r>
            <w:r>
              <w:br w:type="textWrapping"/>
            </w:r>
            <w:r>
              <w:rPr>
                <w:rFonts w:ascii="1DNRSZwW+SimSun" w:hAnsi="1DNRSZwW+SimSun" w:eastAsia="1DNRSZwW+SimSun"/>
                <w:color w:val="000000"/>
                <w:sz w:val="24"/>
              </w:rPr>
              <w:t>2.配合社区矫正机构开展社区矫正审前调查问卷</w:t>
            </w:r>
            <w:r>
              <w:br w:type="textWrapping"/>
            </w:r>
            <w:r>
              <w:rPr>
                <w:rFonts w:ascii="1DNRSZwW+SimSun" w:hAnsi="1DNRSZwW+SimSun" w:eastAsia="1DNRSZwW+SimSun"/>
                <w:color w:val="000000"/>
                <w:sz w:val="24"/>
              </w:rPr>
              <w:t>3.居委会签署被调查对象是否适用社区矫正意见</w:t>
            </w:r>
            <w:r>
              <w:br w:type="textWrapping"/>
            </w:r>
            <w:r>
              <w:rPr>
                <w:rFonts w:ascii="1DNRSZwW+SimSun" w:hAnsi="1DNRSZwW+SimSun" w:eastAsia="1DNRSZwW+SimSun"/>
                <w:color w:val="000000"/>
                <w:sz w:val="24"/>
              </w:rPr>
              <w:t>4.成立（调整）社区矫正委员会，统筹协调指导辖区内的社区矫正工作</w:t>
            </w:r>
            <w:r>
              <w:br w:type="textWrapping"/>
            </w:r>
            <w:r>
              <w:rPr>
                <w:rFonts w:ascii="1DNRSZwW+SimSun" w:hAnsi="1DNRSZwW+SimSun" w:eastAsia="1DNRSZwW+SimSun"/>
                <w:color w:val="000000"/>
                <w:sz w:val="24"/>
              </w:rPr>
              <w:t>5.协助做好社区矫正监督管理、教育帮扶等日常工作</w:t>
            </w:r>
            <w:r>
              <w:br w:type="textWrapping"/>
            </w:r>
            <w:r>
              <w:rPr>
                <w:rFonts w:ascii="1DNRSZwW+SimSun" w:hAnsi="1DNRSZwW+SimSun" w:eastAsia="1DNRSZwW+SimSun"/>
                <w:color w:val="000000"/>
                <w:sz w:val="24"/>
              </w:rPr>
              <w:t>6.派人接回刑满释放“三无”人员，解决住处和必要的生产、生活资料</w:t>
            </w:r>
            <w:r>
              <w:br w:type="textWrapping"/>
            </w:r>
            <w:r>
              <w:rPr>
                <w:rFonts w:ascii="1DNRSZwW+SimSun" w:hAnsi="1DNRSZwW+SimSun" w:eastAsia="1DNRSZwW+SimSun"/>
                <w:color w:val="000000"/>
                <w:sz w:val="24"/>
              </w:rPr>
              <w:t>7.协调进行调查评估8.协调做好社区矫正对象入矫解矫、日常管理、调查评估、把握动向等事宜</w:t>
            </w:r>
            <w:r>
              <w:br w:type="textWrapping"/>
            </w:r>
            <w:r>
              <w:rPr>
                <w:rFonts w:ascii="1DNRSZwW+SimSun" w:hAnsi="1DNRSZwW+SimSun" w:eastAsia="1DNRSZwW+SimSun"/>
                <w:color w:val="000000"/>
                <w:sz w:val="24"/>
              </w:rPr>
              <w:t>9.进行日常监管信息化核查</w:t>
            </w:r>
            <w:r>
              <w:br w:type="textWrapping"/>
            </w:r>
            <w:r>
              <w:rPr>
                <w:rFonts w:ascii="1DNRSZwW+SimSun" w:hAnsi="1DNRSZwW+SimSun" w:eastAsia="1DNRSZwW+SimSun"/>
                <w:color w:val="000000"/>
                <w:sz w:val="24"/>
              </w:rPr>
              <w:t>10.做好辖区内刑满释放人员、严重精神障碍患者、有严重不良行为未成年人、戒毒人员、社区矫正人员，以及生活失意、心态失衡、行为失常、性格偏执等人员的动态摸排、线索上报11.做好定期上门走访，根据不同人员情况做好教育疏导</w:t>
            </w:r>
            <w:r>
              <w:br w:type="textWrapping"/>
            </w:r>
            <w:r>
              <w:rPr>
                <w:rFonts w:ascii="1DNRSZwW+SimSun" w:hAnsi="1DNRSZwW+SimSun" w:eastAsia="1DNRSZwW+SimSun"/>
                <w:color w:val="000000"/>
                <w:sz w:val="24"/>
              </w:rPr>
              <w:t>12.发现肇事肇祸风险人员及时上报，配合公安等部门管控</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727912F8">
            <w:pPr>
              <w:widowControl/>
              <w:autoSpaceDE w:val="0"/>
              <w:autoSpaceDN w:val="0"/>
              <w:spacing w:before="4116" w:after="0" w:line="248" w:lineRule="exact"/>
              <w:ind w:left="30" w:right="144" w:firstLine="0"/>
              <w:jc w:val="left"/>
            </w:pPr>
            <w:r>
              <w:rPr>
                <w:rFonts w:ascii="1DNRSZwW+SimSun" w:hAnsi="1DNRSZwW+SimSun" w:eastAsia="1DNRSZwW+SimSun"/>
                <w:color w:val="000000"/>
                <w:sz w:val="20"/>
              </w:rPr>
              <w:t xml:space="preserve">【法律】 </w:t>
            </w:r>
            <w:r>
              <w:br w:type="textWrapping"/>
            </w:r>
            <w:r>
              <w:rPr>
                <w:rFonts w:ascii="1DNRSZwW+SimSun" w:hAnsi="1DNRSZwW+SimSun" w:eastAsia="1DNRSZwW+SimSun"/>
                <w:color w:val="000000"/>
                <w:sz w:val="20"/>
              </w:rPr>
              <w:t xml:space="preserve">1.《中华人民共和国社区矫正法》第十二条  群众委员会、村民委员会依法协助社区矫正机构做好社区矫正工作。第十八条  社区矫正决定机关根据需要，可以委托社区矫正机构或者有关社会组织对被告人或者罪犯的社会危险性和对所居住社区的影响，进行调查评估，提出意见，供决定社区矫正时参考。群众委员会、村民委员会等组织应当提供必要的协助。 </w:t>
            </w:r>
          </w:p>
          <w:p w14:paraId="1F0E2279">
            <w:pPr>
              <w:widowControl/>
              <w:autoSpaceDE w:val="0"/>
              <w:autoSpaceDN w:val="0"/>
              <w:spacing w:before="0" w:after="0" w:line="246" w:lineRule="exact"/>
              <w:ind w:left="30" w:right="144"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《中华人民共和国社区矫正法实施办法》第四十五条  执行地区级社区矫正机构、受委托的司法所依法协调有关部门和单位，根据职责分工，对遇到暂时生活困难的社区矫正对象提供临时救助。对就业困难的社区矫正对象提供职业技能培训和就业指导。帮助符合条件的社区矫正对象落实社会保障措施。协助在就学、法律援助等方面遇到困难的社区矫正对象解决问题。</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22323884">
            <w:pPr>
              <w:widowControl/>
              <w:autoSpaceDE w:val="0"/>
              <w:autoSpaceDN w:val="0"/>
              <w:spacing w:before="6000" w:after="0" w:line="240" w:lineRule="exact"/>
              <w:ind w:left="0" w:right="0" w:firstLine="0"/>
              <w:jc w:val="center"/>
            </w:pPr>
            <w:r>
              <w:rPr>
                <w:rFonts w:ascii="1DNRSZwW+SimSun" w:hAnsi="1DNRSZwW+SimSun" w:eastAsia="1DNRSZwW+SimSun"/>
                <w:color w:val="000000"/>
                <w:sz w:val="24"/>
              </w:rPr>
              <w:t>区司法局</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0D38000D">
            <w:pPr>
              <w:widowControl/>
              <w:autoSpaceDE w:val="0"/>
              <w:autoSpaceDN w:val="0"/>
              <w:spacing w:before="2590" w:after="0" w:line="294" w:lineRule="exact"/>
              <w:ind w:left="30" w:right="0" w:firstLine="0"/>
              <w:jc w:val="left"/>
            </w:pPr>
            <w:r>
              <w:rPr>
                <w:rFonts w:ascii="1DNRSZwW+SimSun" w:hAnsi="1DNRSZwW+SimSun" w:eastAsia="1DNRSZwW+SimSun"/>
                <w:color w:val="000000"/>
                <w:sz w:val="24"/>
              </w:rPr>
              <w:t>区司法局：</w:t>
            </w:r>
            <w:r>
              <w:br w:type="textWrapping"/>
            </w:r>
            <w:r>
              <w:rPr>
                <w:rFonts w:ascii="1DNRSZwW+SimSun" w:hAnsi="1DNRSZwW+SimSun" w:eastAsia="1DNRSZwW+SimSun"/>
                <w:color w:val="000000"/>
                <w:sz w:val="24"/>
              </w:rPr>
              <w:t>1.接受委托进行调查评估，提出评估意见。</w:t>
            </w:r>
          </w:p>
          <w:p w14:paraId="3E7223C2">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2.接收社区矫正对象，核对法律文书、核实身份、办理接收登记，建立档案。3.组织入矫和解矫宣告，办理入矫和解矫手续。</w:t>
            </w:r>
          </w:p>
          <w:p w14:paraId="7CD8F260">
            <w:pPr>
              <w:widowControl/>
              <w:autoSpaceDE w:val="0"/>
              <w:autoSpaceDN w:val="0"/>
              <w:spacing w:before="2" w:after="0" w:line="292" w:lineRule="exact"/>
              <w:ind w:left="30" w:right="0" w:firstLine="0"/>
              <w:jc w:val="left"/>
            </w:pPr>
            <w:r>
              <w:rPr>
                <w:rFonts w:ascii="1DNRSZwW+SimSun" w:hAnsi="1DNRSZwW+SimSun" w:eastAsia="1DNRSZwW+SimSun"/>
                <w:color w:val="000000"/>
                <w:sz w:val="24"/>
              </w:rPr>
              <w:t>4.建立矫正小组，组织矫正小组开展工作，制定和落实矫正方案。</w:t>
            </w:r>
          </w:p>
          <w:p w14:paraId="0C468B96">
            <w:pPr>
              <w:widowControl/>
              <w:autoSpaceDE w:val="0"/>
              <w:autoSpaceDN w:val="0"/>
              <w:spacing w:before="0" w:after="0" w:line="292" w:lineRule="exact"/>
              <w:ind w:left="30" w:right="0" w:firstLine="0"/>
              <w:jc w:val="left"/>
            </w:pPr>
            <w:r>
              <w:rPr>
                <w:rFonts w:ascii="1DNRSZwW+SimSun" w:hAnsi="1DNRSZwW+SimSun" w:eastAsia="1DNRSZwW+SimSun"/>
                <w:color w:val="000000"/>
                <w:sz w:val="24"/>
              </w:rPr>
              <w:t>5.对社区矫正对象进行监督管理，实施考核奖惩。</w:t>
            </w:r>
          </w:p>
          <w:p w14:paraId="5540C1DC">
            <w:pPr>
              <w:widowControl/>
              <w:autoSpaceDE w:val="0"/>
              <w:autoSpaceDN w:val="0"/>
              <w:spacing w:before="0" w:after="0" w:line="292" w:lineRule="exact"/>
              <w:ind w:left="30" w:right="120" w:firstLine="0"/>
              <w:jc w:val="both"/>
            </w:pPr>
            <w:r>
              <w:rPr>
                <w:rFonts w:ascii="1DNRSZwW+SimSun" w:hAnsi="1DNRSZwW+SimSun" w:eastAsia="1DNRSZwW+SimSun"/>
                <w:color w:val="000000"/>
                <w:sz w:val="24"/>
              </w:rPr>
              <w:t>6.了解掌握社区矫正对象的活动情况和行为表现，审批会客、外出、变更执行地等事项。</w:t>
            </w:r>
          </w:p>
          <w:p w14:paraId="620D6B6B">
            <w:pPr>
              <w:widowControl/>
              <w:autoSpaceDE w:val="0"/>
              <w:autoSpaceDN w:val="0"/>
              <w:spacing w:before="2" w:after="0" w:line="290" w:lineRule="exact"/>
              <w:ind w:left="30" w:right="0" w:firstLine="0"/>
              <w:jc w:val="left"/>
            </w:pPr>
            <w:r>
              <w:rPr>
                <w:rFonts w:ascii="1DNRSZwW+SimSun" w:hAnsi="1DNRSZwW+SimSun" w:eastAsia="1DNRSZwW+SimSun"/>
                <w:color w:val="000000"/>
                <w:sz w:val="24"/>
              </w:rPr>
              <w:t>7.组织查找失去联系的社区矫正对象，查找后依情形作出处理。</w:t>
            </w:r>
          </w:p>
          <w:p w14:paraId="46AC3475">
            <w:pPr>
              <w:widowControl/>
              <w:autoSpaceDE w:val="0"/>
              <w:autoSpaceDN w:val="0"/>
              <w:spacing w:before="2" w:after="0" w:line="292" w:lineRule="exact"/>
              <w:ind w:left="30" w:right="120" w:firstLine="0"/>
              <w:jc w:val="both"/>
            </w:pPr>
            <w:r>
              <w:rPr>
                <w:rFonts w:ascii="1DNRSZwW+SimSun" w:hAnsi="1DNRSZwW+SimSun" w:eastAsia="1DNRSZwW+SimSun"/>
                <w:color w:val="000000"/>
                <w:sz w:val="24"/>
              </w:rPr>
              <w:t>8.对社区矫正对象进行教育帮扶，开展法治道德等教育，协调有关方面开展职业技能培训、就业指导，组织公益活动等事项。</w:t>
            </w:r>
          </w:p>
          <w:p w14:paraId="08F88410">
            <w:pPr>
              <w:widowControl/>
              <w:autoSpaceDE w:val="0"/>
              <w:autoSpaceDN w:val="0"/>
              <w:spacing w:before="2" w:after="0" w:line="290" w:lineRule="exact"/>
              <w:ind w:left="30" w:right="0" w:firstLine="0"/>
              <w:jc w:val="left"/>
            </w:pPr>
            <w:r>
              <w:rPr>
                <w:rFonts w:ascii="1DNRSZwW+SimSun" w:hAnsi="1DNRSZwW+SimSun" w:eastAsia="1DNRSZwW+SimSun"/>
                <w:color w:val="000000"/>
                <w:sz w:val="24"/>
              </w:rPr>
              <w:t>9.向有关机关通报社区矫正对象情况，送达法律文书。</w:t>
            </w:r>
          </w:p>
          <w:p w14:paraId="10FCC715">
            <w:pPr>
              <w:widowControl/>
              <w:autoSpaceDE w:val="0"/>
              <w:autoSpaceDN w:val="0"/>
              <w:spacing w:before="2" w:after="0" w:line="292" w:lineRule="exact"/>
              <w:ind w:left="30" w:right="144" w:firstLine="0"/>
              <w:jc w:val="left"/>
            </w:pPr>
            <w:r>
              <w:rPr>
                <w:rFonts w:ascii="1DNRSZwW+SimSun" w:hAnsi="1DNRSZwW+SimSun" w:eastAsia="1DNRSZwW+SimSun"/>
                <w:color w:val="000000"/>
                <w:sz w:val="24"/>
              </w:rPr>
              <w:t>10.对社区矫正工作人员开展管理、监督、培训，落实职业保障。</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1DA70943">
            <w:pPr>
              <w:widowControl/>
              <w:autoSpaceDE w:val="0"/>
              <w:autoSpaceDN w:val="0"/>
              <w:spacing w:before="3614" w:after="0" w:line="292" w:lineRule="exact"/>
              <w:ind w:left="30" w:right="144" w:firstLine="0"/>
              <w:jc w:val="left"/>
            </w:pPr>
            <w:r>
              <w:rPr>
                <w:rFonts w:ascii="1DNRSZwW+SimSun" w:hAnsi="1DNRSZwW+SimSun" w:eastAsia="1DNRSZwW+SimSun"/>
                <w:color w:val="000000"/>
                <w:sz w:val="24"/>
              </w:rPr>
              <w:t>1.协助开展社区矫正对象监督管理。</w:t>
            </w:r>
          </w:p>
          <w:p w14:paraId="462D151C">
            <w:pPr>
              <w:widowControl/>
              <w:autoSpaceDE w:val="0"/>
              <w:autoSpaceDN w:val="0"/>
              <w:spacing w:before="0" w:after="0" w:line="292" w:lineRule="exact"/>
              <w:ind w:left="30" w:right="200" w:firstLine="0"/>
              <w:jc w:val="both"/>
            </w:pPr>
            <w:r>
              <w:rPr>
                <w:rFonts w:ascii="1DNRSZwW+SimSun" w:hAnsi="1DNRSZwW+SimSun" w:eastAsia="1DNRSZwW+SimSun"/>
                <w:color w:val="000000"/>
                <w:sz w:val="24"/>
              </w:rPr>
              <w:t xml:space="preserve">2.了解掌握社区矫正对象的日常工作生活情况和行为表现，协助做好调查评估、入矫解矫宣告工作。 </w:t>
            </w:r>
          </w:p>
          <w:p w14:paraId="60603DFC">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3.为社区矫正对象提供必要的教育、就业等帮扶。</w:t>
            </w:r>
          </w:p>
          <w:p w14:paraId="1C091077">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4.为生活困难的社区矫正对象提供社会救助、就业帮扶等政策。</w:t>
            </w:r>
          </w:p>
          <w:p w14:paraId="68750988">
            <w:pPr>
              <w:widowControl/>
              <w:autoSpaceDE w:val="0"/>
              <w:autoSpaceDN w:val="0"/>
              <w:spacing w:before="0" w:after="0" w:line="292" w:lineRule="exact"/>
              <w:ind w:left="30" w:right="200" w:firstLine="0"/>
              <w:jc w:val="both"/>
            </w:pPr>
            <w:r>
              <w:rPr>
                <w:rFonts w:ascii="1DNRSZwW+SimSun" w:hAnsi="1DNRSZwW+SimSun" w:eastAsia="1DNRSZwW+SimSun"/>
                <w:color w:val="000000"/>
                <w:sz w:val="24"/>
              </w:rPr>
              <w:t>5.对社区矫正对象生活中遇到的矛盾纠纷，及时介入调解，避免矛盾激化。</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3C1BD16B">
            <w:pPr>
              <w:widowControl/>
              <w:autoSpaceDE w:val="0"/>
              <w:autoSpaceDN w:val="0"/>
              <w:spacing w:before="3614" w:after="0" w:line="292" w:lineRule="exact"/>
              <w:ind w:left="30" w:right="52" w:firstLine="0"/>
              <w:jc w:val="both"/>
            </w:pPr>
            <w:r>
              <w:rPr>
                <w:rFonts w:ascii="1DNRSZwW+SimSun" w:hAnsi="1DNRSZwW+SimSun" w:eastAsia="1DNRSZwW+SimSun"/>
                <w:color w:val="000000"/>
                <w:sz w:val="24"/>
              </w:rPr>
              <w:t>1.建立健全信息共享制度、线索移送与反馈制度、投诉处理制度等，明确街道和部门职责、工作流程和协作机制。</w:t>
            </w:r>
          </w:p>
          <w:p w14:paraId="00F587A5">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2.定期组织工作人员参加业务培训，通过案例分析、模拟演练等方式提高工作人员综合素质。</w:t>
            </w:r>
          </w:p>
          <w:p w14:paraId="7E4BA116">
            <w:pPr>
              <w:widowControl/>
              <w:autoSpaceDE w:val="0"/>
              <w:autoSpaceDN w:val="0"/>
              <w:spacing w:before="0" w:after="0" w:line="292" w:lineRule="exact"/>
              <w:ind w:left="30" w:right="52" w:firstLine="0"/>
              <w:jc w:val="both"/>
            </w:pPr>
            <w:r>
              <w:rPr>
                <w:rFonts w:ascii="1DNRSZwW+SimSun" w:hAnsi="1DNRSZwW+SimSun" w:eastAsia="1DNRSZwW+SimSun"/>
                <w:color w:val="000000"/>
                <w:sz w:val="24"/>
              </w:rPr>
              <w:t>3.配备必要执法记录仪等物资装备。</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1F3B48B5">
            <w:pPr>
              <w:widowControl/>
              <w:autoSpaceDE w:val="0"/>
              <w:autoSpaceDN w:val="0"/>
              <w:spacing w:before="5856" w:after="0" w:line="240" w:lineRule="exact"/>
              <w:ind w:left="0" w:right="0" w:firstLine="0"/>
              <w:jc w:val="center"/>
            </w:pPr>
            <w:r>
              <w:rPr>
                <w:rFonts w:ascii="1DNRSZwW+SimSun" w:hAnsi="1DNRSZwW+SimSun" w:eastAsia="1DNRSZwW+SimSun"/>
                <w:color w:val="000000"/>
                <w:sz w:val="24"/>
              </w:rPr>
              <w:t>平安法治</w:t>
            </w:r>
          </w:p>
          <w:p w14:paraId="03239BA9">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446B8B50"/>
        </w:tc>
      </w:tr>
    </w:tbl>
    <w:p w14:paraId="34ECA2DA">
      <w:pPr>
        <w:widowControl/>
        <w:autoSpaceDE w:val="0"/>
        <w:autoSpaceDN w:val="0"/>
        <w:spacing w:before="818" w:after="0" w:line="414" w:lineRule="exact"/>
        <w:ind w:left="0" w:right="10240" w:firstLine="0"/>
        <w:jc w:val="right"/>
      </w:pPr>
      <w:r>
        <w:rPr>
          <w:rFonts w:ascii="宋体" w:hAnsi="宋体" w:eastAsia="宋体"/>
          <w:color w:val="000000"/>
          <w:sz w:val="36"/>
        </w:rPr>
        <w:t>-142-</w:t>
      </w:r>
    </w:p>
    <w:p w14:paraId="24CAA28C">
      <w:pPr>
        <w:sectPr>
          <w:pgSz w:w="23811" w:h="17237"/>
          <w:pgMar w:top="570" w:right="1216" w:bottom="110" w:left="1124" w:header="720" w:footer="720" w:gutter="0"/>
          <w:cols w:equalWidth="0" w:num="1">
            <w:col w:w="21472"/>
          </w:cols>
          <w:docGrid w:linePitch="360" w:charSpace="0"/>
        </w:sectPr>
      </w:pPr>
    </w:p>
    <w:p w14:paraId="07857EF6">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Picture 665"/>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Picture 66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76672" behindDoc="0" locked="0" layoutInCell="1" allowOverlap="1">
            <wp:simplePos x="0" y="0"/>
            <wp:positionH relativeFrom="page">
              <wp:posOffset>2115820</wp:posOffset>
            </wp:positionH>
            <wp:positionV relativeFrom="page">
              <wp:posOffset>1991360</wp:posOffset>
            </wp:positionV>
            <wp:extent cx="22860" cy="19685"/>
            <wp:effectExtent l="0" t="0" r="15240" b="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Picture 667"/>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1991360</wp:posOffset>
            </wp:positionV>
            <wp:extent cx="22860" cy="19685"/>
            <wp:effectExtent l="0" t="0" r="15240" b="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Picture 66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Picture 66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8720" behindDoc="0" locked="0" layoutInCell="1" allowOverlap="1">
            <wp:simplePos x="0" y="0"/>
            <wp:positionH relativeFrom="page">
              <wp:posOffset>2115820</wp:posOffset>
            </wp:positionH>
            <wp:positionV relativeFrom="page">
              <wp:posOffset>1991360</wp:posOffset>
            </wp:positionV>
            <wp:extent cx="22860" cy="19685"/>
            <wp:effectExtent l="0" t="0" r="15240" b="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Picture 670"/>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10040620</wp:posOffset>
            </wp:positionV>
            <wp:extent cx="22860" cy="19685"/>
            <wp:effectExtent l="0" t="0" r="15240" b="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Picture 671"/>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Picture 672"/>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1991360</wp:posOffset>
            </wp:positionV>
            <wp:extent cx="22860" cy="13335"/>
            <wp:effectExtent l="0" t="0" r="0" b="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Picture 675"/>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7696" behindDoc="0" locked="0" layoutInCell="1" allowOverlap="1">
            <wp:simplePos x="0" y="0"/>
            <wp:positionH relativeFrom="page">
              <wp:posOffset>2115820</wp:posOffset>
            </wp:positionH>
            <wp:positionV relativeFrom="page">
              <wp:posOffset>1991360</wp:posOffset>
            </wp:positionV>
            <wp:extent cx="22860" cy="13335"/>
            <wp:effectExtent l="0" t="0" r="0" b="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Picture 67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10040620</wp:posOffset>
            </wp:positionV>
            <wp:extent cx="22860" cy="13335"/>
            <wp:effectExtent l="0" t="0" r="0" b="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Picture 67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Picture 678"/>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Picture 679"/>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Picture 680"/>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Picture 681"/>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9744" behindDoc="0" locked="0" layoutInCell="1" allowOverlap="1">
            <wp:simplePos x="0" y="0"/>
            <wp:positionH relativeFrom="page">
              <wp:posOffset>2115820</wp:posOffset>
            </wp:positionH>
            <wp:positionV relativeFrom="page">
              <wp:posOffset>1991360</wp:posOffset>
            </wp:positionV>
            <wp:extent cx="17780" cy="13970"/>
            <wp:effectExtent l="0" t="0" r="0" b="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Picture 682"/>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Picture 68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Picture 68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Picture 68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644CC2FC">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6A964E5C">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BB6AA8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6A225BB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EB729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36221D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DC2858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281877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E73BE6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276CC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65DCB9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F4B3DC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9F405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70F12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4F2779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861DBB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192BF2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2D5CF5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75C08F6">
        <w:tblPrEx>
          <w:tblCellMar>
            <w:top w:w="0" w:type="dxa"/>
            <w:left w:w="108" w:type="dxa"/>
            <w:bottom w:w="0" w:type="dxa"/>
            <w:right w:w="108" w:type="dxa"/>
          </w:tblCellMar>
        </w:tblPrEx>
        <w:trPr>
          <w:trHeight w:val="7068"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546B390">
            <w:pPr>
              <w:widowControl/>
              <w:autoSpaceDE w:val="0"/>
              <w:autoSpaceDN w:val="0"/>
              <w:spacing w:before="3384" w:after="0" w:line="318" w:lineRule="exact"/>
              <w:ind w:left="0" w:right="0" w:firstLine="0"/>
              <w:jc w:val="center"/>
            </w:pPr>
            <w:r>
              <w:rPr>
                <w:rFonts w:ascii="1DNRSZwW+SimSun" w:hAnsi="1DNRSZwW+SimSun" w:eastAsia="1DNRSZwW+SimSun"/>
                <w:color w:val="000000"/>
                <w:sz w:val="32"/>
              </w:rPr>
              <w:t>33</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A313E1">
            <w:pPr>
              <w:widowControl/>
              <w:autoSpaceDE w:val="0"/>
              <w:autoSpaceDN w:val="0"/>
              <w:spacing w:before="3190" w:after="0" w:line="318" w:lineRule="exact"/>
              <w:ind w:left="0" w:right="0" w:firstLine="0"/>
              <w:jc w:val="center"/>
            </w:pPr>
            <w:r>
              <w:rPr>
                <w:rFonts w:ascii="1DNRSZwW+SimSun" w:hAnsi="1DNRSZwW+SimSun" w:eastAsia="1DNRSZwW+SimSun"/>
                <w:color w:val="000000"/>
                <w:sz w:val="32"/>
              </w:rPr>
              <w:t>平安</w:t>
            </w:r>
          </w:p>
          <w:p w14:paraId="678013D4">
            <w:pPr>
              <w:widowControl/>
              <w:autoSpaceDE w:val="0"/>
              <w:autoSpaceDN w:val="0"/>
              <w:spacing w:before="68" w:after="0" w:line="318"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D78656A">
            <w:pPr>
              <w:widowControl/>
              <w:autoSpaceDE w:val="0"/>
              <w:autoSpaceDN w:val="0"/>
              <w:spacing w:before="1762" w:after="0" w:line="388" w:lineRule="exact"/>
              <w:ind w:left="120" w:right="110" w:firstLine="0"/>
              <w:jc w:val="both"/>
            </w:pPr>
            <w:r>
              <w:rPr>
                <w:rFonts w:ascii="1DNRSZwW+SimSun" w:hAnsi="1DNRSZwW+SimSun" w:eastAsia="1DNRSZwW+SimSun"/>
                <w:color w:val="000000"/>
                <w:sz w:val="32"/>
              </w:rPr>
              <w:t>本地户籍人员在外地发生的信访矛盾化解</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32FD993">
            <w:pPr>
              <w:widowControl/>
              <w:autoSpaceDE w:val="0"/>
              <w:autoSpaceDN w:val="0"/>
              <w:spacing w:before="2636" w:after="0" w:line="292" w:lineRule="exact"/>
              <w:ind w:left="28" w:right="0" w:firstLine="0"/>
              <w:jc w:val="left"/>
            </w:pPr>
            <w:r>
              <w:rPr>
                <w:rFonts w:ascii="1DNRSZwW+SimSun" w:hAnsi="1DNRSZwW+SimSun" w:eastAsia="1DNRSZwW+SimSun"/>
                <w:color w:val="000000"/>
                <w:sz w:val="24"/>
              </w:rPr>
              <w:t>1.联合流出地政府制定信访矛盾联动化解机制</w:t>
            </w:r>
            <w:r>
              <w:br w:type="textWrapping"/>
            </w:r>
            <w:r>
              <w:rPr>
                <w:rFonts w:ascii="1DNRSZwW+SimSun" w:hAnsi="1DNRSZwW+SimSun" w:eastAsia="1DNRSZwW+SimSun"/>
                <w:color w:val="000000"/>
                <w:sz w:val="24"/>
              </w:rPr>
              <w:t>2.对信访人员的思想引导、人员稳控、困难帮扶和政策解释</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C77496C">
            <w:pPr>
              <w:widowControl/>
              <w:autoSpaceDE w:val="0"/>
              <w:autoSpaceDN w:val="0"/>
              <w:spacing w:before="598" w:after="0" w:line="202" w:lineRule="exact"/>
              <w:ind w:left="30" w:right="0" w:firstLine="0"/>
              <w:jc w:val="left"/>
            </w:pPr>
            <w:r>
              <w:rPr>
                <w:rFonts w:ascii="1DNRSZwW+SimSun" w:hAnsi="1DNRSZwW+SimSun" w:eastAsia="1DNRSZwW+SimSun"/>
                <w:color w:val="000000"/>
                <w:sz w:val="16"/>
              </w:rPr>
              <w:t>【党内法规】</w:t>
            </w:r>
            <w:r>
              <w:br w:type="textWrapping"/>
            </w:r>
            <w:r>
              <w:rPr>
                <w:rFonts w:ascii="1DNRSZwW+SimSun" w:hAnsi="1DNRSZwW+SimSun" w:eastAsia="1DNRSZwW+SimSun"/>
                <w:color w:val="000000"/>
                <w:sz w:val="16"/>
              </w:rPr>
              <w:t>《信访工作条例》第四条  信访工作应当在各级人民政府领导下，坚持属地管理、分级负责，谁主管、谁负责，依法、及时、就地解决问题与疏导教育相结合的原则。第二十一条，县级以上人民政府信访工作机构收到信访事项，应当予以登记，并区分情况，在15日内分别按下列方式处理：</w:t>
            </w:r>
            <w:r>
              <w:br w:type="textWrapping"/>
            </w:r>
            <w:r>
              <w:rPr>
                <w:rFonts w:ascii="1DNRSZwW+SimSun" w:hAnsi="1DNRSZwW+SimSun" w:eastAsia="1DNRSZwW+SimSun"/>
                <w:color w:val="000000"/>
                <w:sz w:val="16"/>
              </w:rPr>
              <w:t>（一）对本条例第十五条规定的信访事项，应当告知信访人分别向有关的人民代表大会及其常务委员会、人民法院、人民检察院提出。对已经或者依法应当通过诉讼、仲裁、行政复议等法定途径解决的，不予受理，但应当告知信访人依照有关法律、行政法规规定程序向有关机关提出。</w:t>
            </w:r>
          </w:p>
          <w:p w14:paraId="41DCA7B6">
            <w:pPr>
              <w:widowControl/>
              <w:autoSpaceDE w:val="0"/>
              <w:autoSpaceDN w:val="0"/>
              <w:spacing w:before="0" w:after="0" w:line="202" w:lineRule="exact"/>
              <w:ind w:left="30" w:right="0" w:firstLine="0"/>
              <w:jc w:val="left"/>
            </w:pPr>
            <w:r>
              <w:rPr>
                <w:rFonts w:ascii="1DNRSZwW+SimSun" w:hAnsi="1DNRSZwW+SimSun" w:eastAsia="1DNRSZwW+SimSun"/>
                <w:color w:val="000000"/>
                <w:sz w:val="16"/>
              </w:rPr>
              <w:t>（二）对依照法定职责属于本级人民政府或者其工作部门处理决定的信访事项，应当转送有权处理的行政机关。情况重大、紧急的，应当及时提出建议，报请本级人民政府决定。</w:t>
            </w:r>
          </w:p>
          <w:p w14:paraId="5727CD66">
            <w:pPr>
              <w:widowControl/>
              <w:autoSpaceDE w:val="0"/>
              <w:autoSpaceDN w:val="0"/>
              <w:spacing w:before="0" w:after="0" w:line="200" w:lineRule="exact"/>
              <w:ind w:left="30" w:right="48" w:firstLine="0"/>
              <w:jc w:val="both"/>
            </w:pPr>
            <w:r>
              <w:rPr>
                <w:rFonts w:ascii="1DNRSZwW+SimSun" w:hAnsi="1DNRSZwW+SimSun" w:eastAsia="1DNRSZwW+SimSun"/>
                <w:color w:val="000000"/>
                <w:sz w:val="16"/>
              </w:rPr>
              <w:t>（三）信访事项涉及下级行政机关或者其工作人员的，按照“属地管理、分级负责，谁主管、谁负责”的原则，直接转送有权处理的行政机关，并抄送下一级人民政府信访工作机构。县级以上人民政府信访工作机构要定期向下一级人民政府信访工作机构通报转送情况，下级人民政府信访工作机构要定期向上一级人民政府信访工作机构报告转送信访事项的办理情况。</w:t>
            </w:r>
          </w:p>
          <w:p w14:paraId="74350DB3">
            <w:pPr>
              <w:widowControl/>
              <w:autoSpaceDE w:val="0"/>
              <w:autoSpaceDN w:val="0"/>
              <w:spacing w:before="2" w:after="0" w:line="200" w:lineRule="exact"/>
              <w:ind w:left="30" w:right="48" w:firstLine="0"/>
              <w:jc w:val="both"/>
            </w:pPr>
            <w:r>
              <w:rPr>
                <w:rFonts w:ascii="1DNRSZwW+SimSun" w:hAnsi="1DNRSZwW+SimSun" w:eastAsia="1DNRSZwW+SimSun"/>
                <w:color w:val="000000"/>
                <w:sz w:val="16"/>
              </w:rPr>
              <w:t>（四）对转送信访事项中的重要情况需要反馈办理结果的，可以直接交由有权处理的行政机关办理，要求其在指定办理期限内反馈结果，提交办结报告。</w:t>
            </w:r>
          </w:p>
          <w:p w14:paraId="28D9481C">
            <w:pPr>
              <w:widowControl/>
              <w:autoSpaceDE w:val="0"/>
              <w:autoSpaceDN w:val="0"/>
              <w:spacing w:before="0" w:after="0" w:line="200" w:lineRule="exact"/>
              <w:ind w:left="30" w:right="44" w:firstLine="0"/>
              <w:jc w:val="both"/>
            </w:pPr>
            <w:r>
              <w:rPr>
                <w:rFonts w:ascii="1DNRSZwW+SimSun" w:hAnsi="1DNRSZwW+SimSun" w:eastAsia="1DNRSZwW+SimSun"/>
                <w:color w:val="000000"/>
                <w:sz w:val="16"/>
              </w:rPr>
              <w:t>按照前款第（二）项至第（四）项规定，有关行政机关应当自收到转送、交办的信访事项之日起15日内决定是否受理并书面告知信访人，并按要求通报信访工作机构。</w:t>
            </w:r>
          </w:p>
          <w:p w14:paraId="63DAADD6">
            <w:pPr>
              <w:widowControl/>
              <w:autoSpaceDE w:val="0"/>
              <w:autoSpaceDN w:val="0"/>
              <w:spacing w:before="2" w:after="0" w:line="200" w:lineRule="exact"/>
              <w:ind w:left="30" w:right="0" w:firstLine="0"/>
              <w:jc w:val="left"/>
            </w:pPr>
            <w:r>
              <w:rPr>
                <w:rFonts w:ascii="1DNRSZwW+SimSun" w:hAnsi="1DNRSZwW+SimSun" w:eastAsia="1DNRSZwW+SimSun"/>
                <w:color w:val="000000"/>
                <w:sz w:val="16"/>
              </w:rPr>
              <w:t xml:space="preserve">【规范性文件】 </w:t>
            </w:r>
            <w:r>
              <w:br w:type="textWrapping"/>
            </w:r>
            <w:r>
              <w:rPr>
                <w:rFonts w:ascii="1DNRSZwW+SimSun" w:hAnsi="1DNRSZwW+SimSun" w:eastAsia="1DNRSZwW+SimSun"/>
                <w:color w:val="000000"/>
                <w:sz w:val="16"/>
              </w:rPr>
              <w:t>《国家信访局协调解决”三跨三分离”信访事项工作规则》国信办发〔2019〕14号 二 责任划分的原则  按照《信访条例》及有关规定，信访事项的事发地或有权处理的部门（单位）是化解的责任主体，承担主办责任；信访人的户籍地、常住地（不包括信访人滞留地）及其他相关部门（单位）负责信访人的困难帮扶、思想疏导等工作，承担协办责任。</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89148F4">
            <w:pPr>
              <w:widowControl/>
              <w:autoSpaceDE w:val="0"/>
              <w:autoSpaceDN w:val="0"/>
              <w:spacing w:before="2492" w:after="0" w:line="292" w:lineRule="exact"/>
              <w:ind w:left="28" w:right="0" w:firstLine="0"/>
              <w:jc w:val="left"/>
            </w:pPr>
            <w:r>
              <w:rPr>
                <w:rFonts w:ascii="1DNRSZwW+SimSun" w:hAnsi="1DNRSZwW+SimSun" w:eastAsia="1DNRSZwW+SimSun"/>
                <w:color w:val="000000"/>
                <w:sz w:val="24"/>
              </w:rPr>
              <w:t>区委信访局（区政府信访</w:t>
            </w:r>
            <w:r>
              <w:br w:type="textWrapping"/>
            </w:r>
            <w:r>
              <w:rPr>
                <w:rFonts w:ascii="1DNRSZwW+SimSun" w:hAnsi="1DNRSZwW+SimSun" w:eastAsia="1DNRSZwW+SimSun"/>
                <w:color w:val="000000"/>
                <w:sz w:val="24"/>
              </w:rPr>
              <w:t>局）、区司法局等区直对口部门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802000">
            <w:pPr>
              <w:widowControl/>
              <w:autoSpaceDE w:val="0"/>
              <w:autoSpaceDN w:val="0"/>
              <w:spacing w:before="740" w:after="0" w:line="292" w:lineRule="exact"/>
              <w:ind w:left="30" w:right="0" w:firstLine="0"/>
              <w:jc w:val="left"/>
            </w:pPr>
            <w:r>
              <w:rPr>
                <w:rFonts w:ascii="1DNRSZwW+SimSun" w:hAnsi="1DNRSZwW+SimSun" w:eastAsia="1DNRSZwW+SimSun"/>
                <w:color w:val="000000"/>
                <w:sz w:val="24"/>
              </w:rPr>
              <w:t xml:space="preserve">区委信访局（区政府信访局）： </w:t>
            </w:r>
            <w:r>
              <w:br w:type="textWrapping"/>
            </w:r>
            <w:r>
              <w:rPr>
                <w:rFonts w:ascii="1DNRSZwW+SimSun" w:hAnsi="1DNRSZwW+SimSun" w:eastAsia="1DNRSZwW+SimSun"/>
                <w:color w:val="000000"/>
                <w:sz w:val="24"/>
              </w:rPr>
              <w:t>1.统筹协调非户籍所在地信访矛盾化解工作。</w:t>
            </w:r>
          </w:p>
          <w:p w14:paraId="677D467F">
            <w:pPr>
              <w:widowControl/>
              <w:autoSpaceDE w:val="0"/>
              <w:autoSpaceDN w:val="0"/>
              <w:spacing w:before="2" w:after="0" w:line="290" w:lineRule="exact"/>
              <w:ind w:left="30" w:right="0" w:firstLine="0"/>
              <w:jc w:val="left"/>
            </w:pPr>
            <w:r>
              <w:rPr>
                <w:rFonts w:ascii="1DNRSZwW+SimSun" w:hAnsi="1DNRSZwW+SimSun" w:eastAsia="1DNRSZwW+SimSun"/>
                <w:color w:val="000000"/>
                <w:sz w:val="24"/>
              </w:rPr>
              <w:t>2.受理、交办、转送相关信访事项，督促职能部门和属地单位依法处理。</w:t>
            </w:r>
          </w:p>
          <w:p w14:paraId="4C07EE45">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3.组织召开信访联席会议，研究解决重大、复杂信访矛盾。 </w:t>
            </w:r>
          </w:p>
          <w:p w14:paraId="65F9E285">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区司法局： </w:t>
            </w:r>
            <w:r>
              <w:br w:type="textWrapping"/>
            </w:r>
            <w:r>
              <w:rPr>
                <w:rFonts w:ascii="1DNRSZwW+SimSun" w:hAnsi="1DNRSZwW+SimSun" w:eastAsia="1DNRSZwW+SimSun"/>
                <w:color w:val="000000"/>
                <w:sz w:val="24"/>
              </w:rPr>
              <w:t>1.为信访群众提供法律咨询服务，引导通过法律途径解决矛盾纠纷。</w:t>
            </w:r>
          </w:p>
          <w:p w14:paraId="006A71CD">
            <w:pPr>
              <w:widowControl/>
              <w:autoSpaceDE w:val="0"/>
              <w:autoSpaceDN w:val="0"/>
              <w:spacing w:before="0" w:after="0" w:line="292" w:lineRule="exact"/>
              <w:ind w:left="30" w:right="0" w:firstLine="0"/>
              <w:jc w:val="left"/>
            </w:pPr>
            <w:r>
              <w:rPr>
                <w:rFonts w:ascii="1DNRSZwW+SimSun" w:hAnsi="1DNRSZwW+SimSun" w:eastAsia="1DNRSZwW+SimSun"/>
                <w:color w:val="000000"/>
                <w:sz w:val="24"/>
              </w:rPr>
              <w:t>2.指导开展人民调解工作，协调专业调解力量介入调解矛盾。</w:t>
            </w:r>
          </w:p>
          <w:p w14:paraId="47E7CDB3">
            <w:pPr>
              <w:widowControl/>
              <w:autoSpaceDE w:val="0"/>
              <w:autoSpaceDN w:val="0"/>
              <w:spacing w:before="2" w:after="0" w:line="290" w:lineRule="exact"/>
              <w:ind w:left="30" w:right="0" w:firstLine="0"/>
              <w:jc w:val="left"/>
            </w:pPr>
            <w:r>
              <w:rPr>
                <w:rFonts w:ascii="1DNRSZwW+SimSun" w:hAnsi="1DNRSZwW+SimSun" w:eastAsia="1DNRSZwW+SimSun"/>
                <w:color w:val="000000"/>
                <w:sz w:val="24"/>
              </w:rPr>
              <w:t xml:space="preserve">3.对信访矛盾涉及的法律问题进行分析研判，提出法律意见。 </w:t>
            </w:r>
          </w:p>
          <w:p w14:paraId="4E5E0852">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区直对口部门： </w:t>
            </w:r>
            <w:r>
              <w:br w:type="textWrapping"/>
            </w:r>
            <w:r>
              <w:rPr>
                <w:rFonts w:ascii="1DNRSZwW+SimSun" w:hAnsi="1DNRSZwW+SimSun" w:eastAsia="1DNRSZwW+SimSun"/>
                <w:color w:val="000000"/>
                <w:sz w:val="24"/>
              </w:rPr>
              <w:t>1.对涉及本部门职责的信访事项，主动调查核实情况，依法依规提出解决方案。</w:t>
            </w:r>
          </w:p>
          <w:p w14:paraId="103B94AC">
            <w:pPr>
              <w:widowControl/>
              <w:autoSpaceDE w:val="0"/>
              <w:autoSpaceDN w:val="0"/>
              <w:spacing w:before="52" w:after="0" w:line="240" w:lineRule="exact"/>
              <w:ind w:left="30" w:right="0" w:firstLine="0"/>
              <w:jc w:val="left"/>
            </w:pPr>
            <w:r>
              <w:rPr>
                <w:rFonts w:ascii="1DNRSZwW+SimSun" w:hAnsi="1DNRSZwW+SimSun" w:eastAsia="1DNRSZwW+SimSun"/>
                <w:color w:val="000000"/>
                <w:sz w:val="24"/>
              </w:rPr>
              <w:t>2.加强与信访发生地部门沟通协作。</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CA0801">
            <w:pPr>
              <w:widowControl/>
              <w:autoSpaceDE w:val="0"/>
              <w:autoSpaceDN w:val="0"/>
              <w:spacing w:before="2200" w:after="0" w:line="292" w:lineRule="exact"/>
              <w:ind w:left="30" w:right="144" w:firstLine="0"/>
              <w:jc w:val="left"/>
            </w:pPr>
            <w:r>
              <w:rPr>
                <w:rFonts w:ascii="1DNRSZwW+SimSun" w:hAnsi="1DNRSZwW+SimSun" w:eastAsia="1DNRSZwW+SimSun"/>
                <w:color w:val="000000"/>
                <w:sz w:val="24"/>
              </w:rPr>
              <w:t>1.宣讲法律法规和政策，利用地缘、亲缘优势，安抚本地户籍上访人员情绪，引导其通过合法途径反映诉求。</w:t>
            </w:r>
          </w:p>
          <w:p w14:paraId="0BCB2ADF">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2.协调相关部门、矛盾发生地开展信访矛盾调查，推动矛盾就地化解。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8AB697C">
            <w:pPr>
              <w:widowControl/>
              <w:autoSpaceDE w:val="0"/>
              <w:autoSpaceDN w:val="0"/>
              <w:spacing w:before="1178" w:after="0" w:line="292" w:lineRule="exact"/>
              <w:ind w:left="30" w:right="0" w:firstLine="0"/>
              <w:jc w:val="left"/>
            </w:pPr>
            <w:r>
              <w:rPr>
                <w:rFonts w:ascii="1DNRSZwW+SimSun" w:hAnsi="1DNRSZwW+SimSun" w:eastAsia="1DNRSZwW+SimSun"/>
                <w:color w:val="000000"/>
                <w:sz w:val="24"/>
              </w:rPr>
              <w:t>1.加强工作调</w:t>
            </w:r>
            <w:r>
              <w:br w:type="textWrapping"/>
            </w:r>
            <w:r>
              <w:rPr>
                <w:rFonts w:ascii="1DNRSZwW+SimSun" w:hAnsi="1DNRSZwW+SimSun" w:eastAsia="1DNRSZwW+SimSun"/>
                <w:color w:val="000000"/>
                <w:sz w:val="24"/>
              </w:rPr>
              <w:t>度，统筹协调重大信访矛盾，明确街道和部门职责分工，形成工作合力。</w:t>
            </w:r>
          </w:p>
          <w:p w14:paraId="71B55ABF">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2.建立跨区域信访矛盾联合处置工作机制，规范信访事项受理、流转、办理、反馈流程。</w:t>
            </w:r>
          </w:p>
          <w:p w14:paraId="1D9C0A24">
            <w:pPr>
              <w:widowControl/>
              <w:autoSpaceDE w:val="0"/>
              <w:autoSpaceDN w:val="0"/>
              <w:spacing w:before="2" w:after="0" w:line="292" w:lineRule="exact"/>
              <w:ind w:left="30" w:right="52" w:firstLine="0"/>
              <w:jc w:val="both"/>
            </w:pPr>
            <w:r>
              <w:rPr>
                <w:rFonts w:ascii="1DNRSZwW+SimSun" w:hAnsi="1DNRSZwW+SimSun" w:eastAsia="1DNRSZwW+SimSun"/>
                <w:color w:val="000000"/>
                <w:sz w:val="24"/>
              </w:rPr>
              <w:t>3.组织开展信访业务培训，提升工作人员实战能力。</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B4CCA78">
            <w:pPr>
              <w:widowControl/>
              <w:autoSpaceDE w:val="0"/>
              <w:autoSpaceDN w:val="0"/>
              <w:spacing w:before="3274" w:after="0" w:line="240" w:lineRule="exact"/>
              <w:ind w:left="0" w:right="0" w:firstLine="0"/>
              <w:jc w:val="center"/>
            </w:pPr>
            <w:r>
              <w:rPr>
                <w:rFonts w:ascii="1DNRSZwW+SimSun" w:hAnsi="1DNRSZwW+SimSun" w:eastAsia="1DNRSZwW+SimSun"/>
                <w:color w:val="000000"/>
                <w:sz w:val="24"/>
              </w:rPr>
              <w:t>平安法治</w:t>
            </w:r>
          </w:p>
          <w:p w14:paraId="762D303E">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5052E56"/>
        </w:tc>
      </w:tr>
      <w:tr w14:paraId="367B2114">
        <w:tblPrEx>
          <w:tblCellMar>
            <w:top w:w="0" w:type="dxa"/>
            <w:left w:w="108" w:type="dxa"/>
            <w:bottom w:w="0" w:type="dxa"/>
            <w:right w:w="108" w:type="dxa"/>
          </w:tblCellMar>
        </w:tblPrEx>
        <w:trPr>
          <w:trHeight w:val="5604"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F0E890C">
            <w:pPr>
              <w:widowControl/>
              <w:autoSpaceDE w:val="0"/>
              <w:autoSpaceDN w:val="0"/>
              <w:spacing w:before="2652" w:after="0" w:line="318" w:lineRule="exact"/>
              <w:ind w:left="0" w:right="0" w:firstLine="0"/>
              <w:jc w:val="center"/>
            </w:pPr>
            <w:r>
              <w:rPr>
                <w:rFonts w:ascii="1DNRSZwW+SimSun" w:hAnsi="1DNRSZwW+SimSun" w:eastAsia="1DNRSZwW+SimSun"/>
                <w:color w:val="000000"/>
                <w:sz w:val="32"/>
              </w:rPr>
              <w:t>34</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FDBB055">
            <w:pPr>
              <w:widowControl/>
              <w:autoSpaceDE w:val="0"/>
              <w:autoSpaceDN w:val="0"/>
              <w:spacing w:before="2458" w:after="0" w:line="318" w:lineRule="exact"/>
              <w:ind w:left="0" w:right="0" w:firstLine="0"/>
              <w:jc w:val="center"/>
            </w:pPr>
            <w:r>
              <w:rPr>
                <w:rFonts w:ascii="1DNRSZwW+SimSun" w:hAnsi="1DNRSZwW+SimSun" w:eastAsia="1DNRSZwW+SimSun"/>
                <w:color w:val="000000"/>
                <w:sz w:val="32"/>
              </w:rPr>
              <w:t>平安</w:t>
            </w:r>
          </w:p>
          <w:p w14:paraId="53A035C2">
            <w:pPr>
              <w:widowControl/>
              <w:autoSpaceDE w:val="0"/>
              <w:autoSpaceDN w:val="0"/>
              <w:spacing w:before="68" w:after="0" w:line="318"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0ACEDF4">
            <w:pPr>
              <w:widowControl/>
              <w:autoSpaceDE w:val="0"/>
              <w:autoSpaceDN w:val="0"/>
              <w:spacing w:before="1610" w:after="0" w:line="388" w:lineRule="exact"/>
              <w:ind w:left="0" w:right="0" w:firstLine="0"/>
              <w:jc w:val="center"/>
            </w:pPr>
            <w:r>
              <w:rPr>
                <w:rFonts w:ascii="1DNRSZwW+SimSun" w:hAnsi="1DNRSZwW+SimSun" w:eastAsia="1DNRSZwW+SimSun"/>
                <w:color w:val="000000"/>
                <w:sz w:val="32"/>
              </w:rPr>
              <w:t>解决司法案件执行难问题</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655176D">
            <w:pPr>
              <w:widowControl/>
              <w:autoSpaceDE w:val="0"/>
              <w:autoSpaceDN w:val="0"/>
              <w:spacing w:before="2344" w:after="0" w:line="292" w:lineRule="exact"/>
              <w:ind w:left="28" w:right="56" w:firstLine="0"/>
              <w:jc w:val="both"/>
            </w:pPr>
            <w:r>
              <w:rPr>
                <w:rFonts w:ascii="1DNRSZwW+SimSun" w:hAnsi="1DNRSZwW+SimSun" w:eastAsia="1DNRSZwW+SimSun"/>
                <w:color w:val="000000"/>
                <w:sz w:val="24"/>
              </w:rPr>
              <w:t>1.落实法院案件转办2.执行案件庭外调解3.落实执行案件出清</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565557">
            <w:pPr>
              <w:widowControl/>
              <w:autoSpaceDE w:val="0"/>
              <w:autoSpaceDN w:val="0"/>
              <w:spacing w:before="1176" w:after="0" w:line="246" w:lineRule="exact"/>
              <w:ind w:left="30" w:right="144"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 xml:space="preserve">中央全面依法治国委员会《关于加强综合治理从源头切实解决执行难问题的意见》 </w:t>
            </w:r>
            <w:r>
              <w:br w:type="textWrapping"/>
            </w:r>
            <w:r>
              <w:rPr>
                <w:rFonts w:ascii="1DNRSZwW+SimSun" w:hAnsi="1DNRSZwW+SimSun" w:eastAsia="1DNRSZwW+SimSun"/>
                <w:color w:val="000000"/>
                <w:sz w:val="20"/>
              </w:rPr>
              <w:t>五、全面加强组织保障和工作保障（一）加强组织领导。各级党委要统筹各方资源，实行综合治理，推动建立党委领导、政法委协调、人大监督、政府支持、法院主办、部门联动、社会参与的综合治理执行难工作大格局，纳入工作督促检查范围，适时组织开展专项督查。（二）健全执行工作部门协作联动机制。由党委政法委牵头健全执行工作部门协作联动机制，人民法院承担主体责任，公安、民政、人力资源社会保障、自然资源、住房城乡建设、交通运输、农业农村、市场监管、金融监管等部门各司其职、通力协作、齐抓共管，形成工作整体合力。</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C45F861">
            <w:pPr>
              <w:widowControl/>
              <w:autoSpaceDE w:val="0"/>
              <w:autoSpaceDN w:val="0"/>
              <w:spacing w:before="2198" w:after="0" w:line="292" w:lineRule="exact"/>
              <w:ind w:left="28" w:right="14" w:firstLine="0"/>
              <w:jc w:val="both"/>
            </w:pPr>
            <w:r>
              <w:rPr>
                <w:rFonts w:ascii="1DNRSZwW+SimSun" w:hAnsi="1DNRSZwW+SimSun" w:eastAsia="1DNRSZwW+SimSun"/>
                <w:color w:val="000000"/>
                <w:sz w:val="24"/>
              </w:rPr>
              <w:t>区人民法院、市公安局珠山分局等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995266">
            <w:pPr>
              <w:widowControl/>
              <w:autoSpaceDE w:val="0"/>
              <w:autoSpaceDN w:val="0"/>
              <w:spacing w:before="208" w:after="0" w:line="270" w:lineRule="exact"/>
              <w:ind w:left="30" w:right="144" w:firstLine="0"/>
              <w:jc w:val="left"/>
            </w:pPr>
            <w:r>
              <w:rPr>
                <w:rFonts w:ascii="1DNRSZwW+SimSun" w:hAnsi="1DNRSZwW+SimSun" w:eastAsia="1DNRSZwW+SimSun"/>
                <w:color w:val="000000"/>
                <w:sz w:val="22"/>
              </w:rPr>
              <w:t>区人民法院：</w:t>
            </w:r>
            <w:r>
              <w:br w:type="textWrapping"/>
            </w:r>
            <w:r>
              <w:rPr>
                <w:rFonts w:ascii="1DNRSZwW+SimSun" w:hAnsi="1DNRSZwW+SimSun" w:eastAsia="1DNRSZwW+SimSun"/>
                <w:color w:val="000000"/>
                <w:sz w:val="22"/>
              </w:rPr>
              <w:t>1.主导“执源治理、终本出清”工作，优化执行流程，提升执行效率。</w:t>
            </w:r>
          </w:p>
          <w:p w14:paraId="31780C18">
            <w:pPr>
              <w:widowControl/>
              <w:autoSpaceDE w:val="0"/>
              <w:autoSpaceDN w:val="0"/>
              <w:spacing w:before="0" w:after="0" w:line="272" w:lineRule="exact"/>
              <w:ind w:left="30" w:right="144" w:firstLine="0"/>
              <w:jc w:val="left"/>
            </w:pPr>
            <w:r>
              <w:rPr>
                <w:rFonts w:ascii="1DNRSZwW+SimSun" w:hAnsi="1DNRSZwW+SimSun" w:eastAsia="1DNRSZwW+SimSun"/>
                <w:color w:val="000000"/>
                <w:sz w:val="22"/>
              </w:rPr>
              <w:t>2.加强执行案件管理，严格规范终本案件程序。</w:t>
            </w:r>
          </w:p>
          <w:p w14:paraId="1F2EF135">
            <w:pPr>
              <w:widowControl/>
              <w:autoSpaceDE w:val="0"/>
              <w:autoSpaceDN w:val="0"/>
              <w:spacing w:before="2" w:after="0" w:line="270" w:lineRule="exact"/>
              <w:ind w:left="30" w:right="144" w:firstLine="0"/>
              <w:jc w:val="left"/>
            </w:pPr>
            <w:r>
              <w:rPr>
                <w:rFonts w:ascii="1DNRSZwW+SimSun" w:hAnsi="1DNRSZwW+SimSun" w:eastAsia="1DNRSZwW+SimSun"/>
                <w:color w:val="000000"/>
                <w:sz w:val="22"/>
              </w:rPr>
              <w:t>3.建立执行信息共享平台，及时更新案件信息。</w:t>
            </w:r>
          </w:p>
          <w:p w14:paraId="685505AC">
            <w:pPr>
              <w:widowControl/>
              <w:autoSpaceDE w:val="0"/>
              <w:autoSpaceDN w:val="0"/>
              <w:spacing w:before="0" w:after="0" w:line="272" w:lineRule="exact"/>
              <w:ind w:left="30" w:right="224" w:firstLine="0"/>
              <w:jc w:val="both"/>
            </w:pPr>
            <w:r>
              <w:rPr>
                <w:rFonts w:ascii="1DNRSZwW+SimSun" w:hAnsi="1DNRSZwW+SimSun" w:eastAsia="1DNRSZwW+SimSun"/>
                <w:color w:val="000000"/>
                <w:sz w:val="22"/>
              </w:rPr>
              <w:t>4.与公安机关建立完善查找被执行人协作联动机制，协作查找被执行人下落、协作查扣被执行人车辆、限制被执行人出境。</w:t>
            </w:r>
          </w:p>
          <w:p w14:paraId="778927FA">
            <w:pPr>
              <w:widowControl/>
              <w:autoSpaceDE w:val="0"/>
              <w:autoSpaceDN w:val="0"/>
              <w:spacing w:before="2" w:after="0" w:line="270" w:lineRule="exact"/>
              <w:ind w:left="30" w:right="144" w:firstLine="0"/>
              <w:jc w:val="left"/>
            </w:pPr>
            <w:r>
              <w:rPr>
                <w:rFonts w:ascii="1DNRSZwW+SimSun" w:hAnsi="1DNRSZwW+SimSun" w:eastAsia="1DNRSZwW+SimSun"/>
                <w:color w:val="000000"/>
                <w:sz w:val="22"/>
              </w:rPr>
              <w:t>市公安局珠山分局：</w:t>
            </w:r>
            <w:r>
              <w:br w:type="textWrapping"/>
            </w:r>
            <w:r>
              <w:rPr>
                <w:rFonts w:ascii="1DNRSZwW+SimSun" w:hAnsi="1DNRSZwW+SimSun" w:eastAsia="1DNRSZwW+SimSun"/>
                <w:color w:val="000000"/>
                <w:sz w:val="22"/>
              </w:rPr>
              <w:t>1.对人民法院决定拘留、逮捕或者人民检察院批准逮捕的被执行人以及协助执行人，依法及时收拘。</w:t>
            </w:r>
          </w:p>
          <w:p w14:paraId="4862CC52">
            <w:pPr>
              <w:widowControl/>
              <w:autoSpaceDE w:val="0"/>
              <w:autoSpaceDN w:val="0"/>
              <w:spacing w:before="0" w:after="0" w:line="270" w:lineRule="exact"/>
              <w:ind w:left="30" w:right="144" w:firstLine="0"/>
              <w:jc w:val="left"/>
            </w:pPr>
            <w:r>
              <w:rPr>
                <w:rFonts w:ascii="1DNRSZwW+SimSun" w:hAnsi="1DNRSZwW+SimSun" w:eastAsia="1DNRSZwW+SimSun"/>
                <w:color w:val="000000"/>
                <w:sz w:val="22"/>
              </w:rPr>
              <w:t>2.对暴力抗拒执行的，及时出警、妥善处置。</w:t>
            </w:r>
          </w:p>
          <w:p w14:paraId="5182D6E7">
            <w:pPr>
              <w:widowControl/>
              <w:autoSpaceDE w:val="0"/>
              <w:autoSpaceDN w:val="0"/>
              <w:spacing w:before="2" w:after="0" w:line="270" w:lineRule="exact"/>
              <w:ind w:left="30" w:right="224" w:firstLine="0"/>
              <w:jc w:val="both"/>
            </w:pPr>
            <w:r>
              <w:rPr>
                <w:rFonts w:ascii="1DNRSZwW+SimSun" w:hAnsi="1DNRSZwW+SimSun" w:eastAsia="1DNRSZwW+SimSun"/>
                <w:color w:val="000000"/>
                <w:sz w:val="22"/>
              </w:rPr>
              <w:t>其他相关职能部门加强协调配合，统一立案标准，建立常态化打击拒执犯罪工作机制。</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B462E7">
            <w:pPr>
              <w:widowControl/>
              <w:autoSpaceDE w:val="0"/>
              <w:autoSpaceDN w:val="0"/>
              <w:spacing w:before="592" w:after="0" w:line="292" w:lineRule="exact"/>
              <w:ind w:left="30" w:right="200" w:firstLine="0"/>
              <w:jc w:val="both"/>
            </w:pPr>
            <w:r>
              <w:rPr>
                <w:rFonts w:ascii="1DNRSZwW+SimSun" w:hAnsi="1DNRSZwW+SimSun" w:eastAsia="1DNRSZwW+SimSun"/>
                <w:color w:val="000000"/>
                <w:sz w:val="24"/>
              </w:rPr>
              <w:t>1.宣传司法案件，执行工作相关法律法规，营造良好的执行氛围。</w:t>
            </w:r>
          </w:p>
          <w:p w14:paraId="7C924A38">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2.对区人民法院提供需执行人员进行前期调查摸底，向法院提供被执行人在当地的社会关系、居住地址、经济状况等相关情况，协助法院做好当事人的思想疏导工作。</w:t>
            </w:r>
          </w:p>
          <w:p w14:paraId="5EEDFBA8">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3.在法院开展执行工作时，配合维护执行现场秩序，提前做好预防和稳控工作。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22169DE">
            <w:pPr>
              <w:widowControl/>
              <w:autoSpaceDE w:val="0"/>
              <w:autoSpaceDN w:val="0"/>
              <w:spacing w:before="298"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40DDFE48">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2.建立健全联合执法制度、信息共享制度、举报奖励制度、执法监督制度等，明确街道和部门职责、工作流程和协作机制。</w:t>
            </w:r>
          </w:p>
          <w:p w14:paraId="28E866D5">
            <w:pPr>
              <w:widowControl/>
              <w:autoSpaceDE w:val="0"/>
              <w:autoSpaceDN w:val="0"/>
              <w:spacing w:before="2" w:after="0" w:line="292" w:lineRule="exact"/>
              <w:ind w:left="30" w:right="52" w:firstLine="0"/>
              <w:jc w:val="both"/>
            </w:pPr>
            <w:r>
              <w:rPr>
                <w:rFonts w:ascii="1DNRSZwW+SimSun" w:hAnsi="1DNRSZwW+SimSun" w:eastAsia="1DNRSZwW+SimSun"/>
                <w:color w:val="000000"/>
                <w:sz w:val="24"/>
              </w:rPr>
              <w:t>3.定期组织工作人员参加业务培训，提高工作人员综合素质。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9DA64E7">
            <w:pPr>
              <w:widowControl/>
              <w:autoSpaceDE w:val="0"/>
              <w:autoSpaceDN w:val="0"/>
              <w:spacing w:before="2542" w:after="0" w:line="240" w:lineRule="exact"/>
              <w:ind w:left="0" w:right="0" w:firstLine="0"/>
              <w:jc w:val="center"/>
            </w:pPr>
            <w:r>
              <w:rPr>
                <w:rFonts w:ascii="1DNRSZwW+SimSun" w:hAnsi="1DNRSZwW+SimSun" w:eastAsia="1DNRSZwW+SimSun"/>
                <w:color w:val="000000"/>
                <w:sz w:val="24"/>
              </w:rPr>
              <w:t>平安法治</w:t>
            </w:r>
          </w:p>
          <w:p w14:paraId="65B092CD">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2673650"/>
        </w:tc>
      </w:tr>
    </w:tbl>
    <w:p w14:paraId="44D240E6">
      <w:pPr>
        <w:widowControl/>
        <w:autoSpaceDE w:val="0"/>
        <w:autoSpaceDN w:val="0"/>
        <w:spacing w:before="378" w:after="0" w:line="414" w:lineRule="exact"/>
        <w:ind w:left="0" w:right="10240" w:firstLine="0"/>
        <w:jc w:val="right"/>
      </w:pPr>
      <w:r>
        <w:rPr>
          <w:rFonts w:ascii="宋体" w:hAnsi="宋体" w:eastAsia="宋体"/>
          <w:color w:val="000000"/>
          <w:sz w:val="36"/>
        </w:rPr>
        <w:t>-143-</w:t>
      </w:r>
    </w:p>
    <w:p w14:paraId="6740469E">
      <w:pPr>
        <w:sectPr>
          <w:pgSz w:w="23811" w:h="17237"/>
          <w:pgMar w:top="570" w:right="1216" w:bottom="110" w:left="1124" w:header="720" w:footer="720" w:gutter="0"/>
          <w:cols w:equalWidth="0" w:num="1">
            <w:col w:w="21472"/>
          </w:cols>
          <w:docGrid w:linePitch="360" w:charSpace="0"/>
        </w:sectPr>
      </w:pPr>
    </w:p>
    <w:p w14:paraId="71D9790B">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Picture 68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Picture 68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Picture 68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1993900</wp:posOffset>
            </wp:positionV>
            <wp:extent cx="22860" cy="19685"/>
            <wp:effectExtent l="0" t="0" r="15240" b="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Picture 69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1993900</wp:posOffset>
            </wp:positionV>
            <wp:extent cx="22860" cy="13335"/>
            <wp:effectExtent l="0" t="0" r="0" b="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Picture 695"/>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Picture 696"/>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Picture 697"/>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Picture 698"/>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Picture 699"/>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Picture 700"/>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Picture 70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Picture 70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43963D46">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C53CB2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3A69CB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E35D74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1508E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AEFF1F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442FF5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3027C8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5951CC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FBB59D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193AB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09A4B5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165DF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2DCA0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CA9673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A6B9F1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1E198C5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AC73F7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CF1B19D">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C6BA5F4">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35</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97F63F9">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平安</w:t>
            </w:r>
          </w:p>
          <w:p w14:paraId="3A36A035">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7623ECB">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反电信网络诈骗</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F780E60">
            <w:pPr>
              <w:widowControl/>
              <w:autoSpaceDE w:val="0"/>
              <w:autoSpaceDN w:val="0"/>
              <w:spacing w:before="4144" w:after="0" w:line="292" w:lineRule="exact"/>
              <w:ind w:left="28" w:right="0" w:firstLine="0"/>
              <w:jc w:val="left"/>
            </w:pPr>
            <w:r>
              <w:rPr>
                <w:rFonts w:ascii="1DNRSZwW+SimSun" w:hAnsi="1DNRSZwW+SimSun" w:eastAsia="1DNRSZwW+SimSun"/>
                <w:color w:val="000000"/>
                <w:sz w:val="24"/>
              </w:rPr>
              <w:t>1.开展反电信网络诈骗工作，配合对滞留境外的电诈人员进行劝返</w:t>
            </w:r>
            <w:r>
              <w:br w:type="textWrapping"/>
            </w:r>
            <w:r>
              <w:rPr>
                <w:rFonts w:ascii="1DNRSZwW+SimSun" w:hAnsi="1DNRSZwW+SimSun" w:eastAsia="1DNRSZwW+SimSun"/>
                <w:color w:val="000000"/>
                <w:sz w:val="24"/>
              </w:rPr>
              <w:t>2.对辖区内18到60岁人员进行自主摸排，对失联一年以上的人员上报公安机关</w:t>
            </w:r>
            <w:r>
              <w:br w:type="textWrapping"/>
            </w:r>
            <w:r>
              <w:rPr>
                <w:rFonts w:ascii="1DNRSZwW+SimSun" w:hAnsi="1DNRSZwW+SimSun" w:eastAsia="1DNRSZwW+SimSun"/>
                <w:color w:val="000000"/>
                <w:sz w:val="24"/>
              </w:rPr>
              <w:t>3.对涉诈的可疑场所、可疑人员进行上报</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23A43BA">
            <w:pPr>
              <w:widowControl/>
              <w:autoSpaceDE w:val="0"/>
              <w:autoSpaceDN w:val="0"/>
              <w:spacing w:before="3626" w:after="0" w:line="246"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《中华人民共和国反电信网络诈骗法》第六条  国务院建立反电信网络诈骗工作机制，统筹协调打击治理工作。地方各级人民政府组织领导本行政区域内反电信网络诈骗工作，确定反电信网络诈骗目标任务和工作机制，开展综合治理。第八条 各级人民政府和有关部门应当加强反电信网络诈骗宣传，普及相关法律和知识，提高公众对各类电信网络诈骗方式的防骗意识和识骗能力。</w:t>
            </w:r>
          </w:p>
          <w:p w14:paraId="0A45454F">
            <w:pPr>
              <w:widowControl/>
              <w:autoSpaceDE w:val="0"/>
              <w:autoSpaceDN w:val="0"/>
              <w:spacing w:before="0" w:after="0" w:line="248" w:lineRule="exact"/>
              <w:ind w:left="30" w:right="144"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《江西省平安建设条例》第三十四条  区级以上人民政府应当建立健全反电信网络诈骗协调工作制度，组织领导本行政区域内反电信网络诈骗工作。</w:t>
            </w:r>
          </w:p>
          <w:p w14:paraId="5AD9BACB">
            <w:pPr>
              <w:widowControl/>
              <w:autoSpaceDE w:val="0"/>
              <w:autoSpaceDN w:val="0"/>
              <w:spacing w:before="0" w:after="0" w:line="248" w:lineRule="exact"/>
              <w:ind w:left="30" w:right="144"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最高人民法院、最高人民检察院、公安部《关于办理跨境电信网络诈骗等刑事案件适用法律若干问题的意见》法发〔2016〕32号</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6FD6636">
            <w:pPr>
              <w:widowControl/>
              <w:autoSpaceDE w:val="0"/>
              <w:autoSpaceDN w:val="0"/>
              <w:spacing w:before="5020" w:after="0" w:line="292" w:lineRule="exact"/>
              <w:ind w:left="28" w:right="14" w:firstLine="0"/>
              <w:jc w:val="both"/>
            </w:pPr>
            <w:r>
              <w:rPr>
                <w:rFonts w:ascii="1DNRSZwW+SimSun" w:hAnsi="1DNRSZwW+SimSun" w:eastAsia="1DNRSZwW+SimSun"/>
                <w:color w:val="000000"/>
                <w:sz w:val="24"/>
              </w:rPr>
              <w:t>区委政法委、市公安局珠山分局等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D95410">
            <w:pPr>
              <w:widowControl/>
              <w:autoSpaceDE w:val="0"/>
              <w:autoSpaceDN w:val="0"/>
              <w:spacing w:before="2828" w:after="0" w:line="292" w:lineRule="exact"/>
              <w:ind w:left="30" w:right="0" w:firstLine="0"/>
              <w:jc w:val="left"/>
            </w:pPr>
            <w:r>
              <w:rPr>
                <w:rFonts w:ascii="1DNRSZwW+SimSun" w:hAnsi="1DNRSZwW+SimSun" w:eastAsia="1DNRSZwW+SimSun"/>
                <w:b/>
                <w:color w:val="000000"/>
                <w:sz w:val="24"/>
              </w:rPr>
              <w:t>区委政法委：</w:t>
            </w:r>
            <w:r>
              <w:br w:type="textWrapping"/>
            </w:r>
            <w:r>
              <w:rPr>
                <w:rFonts w:ascii="1DNRSZwW+SimSun" w:hAnsi="1DNRSZwW+SimSun" w:eastAsia="1DNRSZwW+SimSun"/>
                <w:color w:val="000000"/>
                <w:sz w:val="24"/>
              </w:rPr>
              <w:t>1.常态化推动反电信网络诈骗工作。2.协调政法部门加强对电信网络新型违法犯罪的处置。</w:t>
            </w:r>
          </w:p>
          <w:p w14:paraId="249FF643">
            <w:pPr>
              <w:widowControl/>
              <w:autoSpaceDE w:val="0"/>
              <w:autoSpaceDN w:val="0"/>
              <w:spacing w:before="2" w:after="0" w:line="292" w:lineRule="exact"/>
              <w:ind w:left="30" w:right="0" w:firstLine="0"/>
              <w:jc w:val="left"/>
            </w:pPr>
            <w:r>
              <w:rPr>
                <w:rFonts w:ascii="1DNRSZwW+SimSun" w:hAnsi="1DNRSZwW+SimSun" w:eastAsia="1DNRSZwW+SimSun"/>
                <w:color w:val="000000"/>
                <w:sz w:val="24"/>
              </w:rPr>
              <w:t>2.加强统筹协调，强化部门间沟通联络，对打击整治电信网络新型违法犯罪中遇到的急大难问题进行研究部署和处置。</w:t>
            </w:r>
          </w:p>
          <w:p w14:paraId="1DC6F331">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市公安局珠山分局：</w:t>
            </w:r>
            <w:r>
              <w:br w:type="textWrapping"/>
            </w:r>
            <w:r>
              <w:rPr>
                <w:rFonts w:ascii="1DNRSZwW+SimSun" w:hAnsi="1DNRSZwW+SimSun" w:eastAsia="1DNRSZwW+SimSun"/>
                <w:color w:val="000000"/>
                <w:sz w:val="24"/>
              </w:rPr>
              <w:t>1.负责开展防范、打击电信网络诈骗工作。</w:t>
            </w:r>
          </w:p>
          <w:p w14:paraId="41D974BB">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2.承担宣传防范任务，通过提高公众的防范意识和识别能力，减少诈骗案件的发生。</w:t>
            </w:r>
          </w:p>
          <w:p w14:paraId="59F2BFDD">
            <w:pPr>
              <w:widowControl/>
              <w:autoSpaceDE w:val="0"/>
              <w:autoSpaceDN w:val="0"/>
              <w:spacing w:before="0" w:after="0" w:line="292" w:lineRule="exact"/>
              <w:ind w:left="30" w:right="0" w:firstLine="0"/>
              <w:jc w:val="left"/>
            </w:pPr>
            <w:r>
              <w:rPr>
                <w:rFonts w:ascii="1DNRSZwW+SimSun" w:hAnsi="1DNRSZwW+SimSun" w:eastAsia="1DNRSZwW+SimSun"/>
                <w:color w:val="000000"/>
                <w:sz w:val="24"/>
              </w:rPr>
              <w:t>3.利用技术手段对电信诈骗进行监测和预警，及时发现并阻止诈骗行为。</w:t>
            </w:r>
          </w:p>
          <w:p w14:paraId="2EE8D8CF">
            <w:pPr>
              <w:widowControl/>
              <w:autoSpaceDE w:val="0"/>
              <w:autoSpaceDN w:val="0"/>
              <w:spacing w:before="54" w:after="0" w:line="240" w:lineRule="exact"/>
              <w:ind w:left="30" w:right="0" w:firstLine="0"/>
              <w:jc w:val="left"/>
            </w:pPr>
            <w:r>
              <w:rPr>
                <w:rFonts w:ascii="1DNRSZwW+SimSun" w:hAnsi="1DNRSZwW+SimSun" w:eastAsia="1DNRSZwW+SimSun"/>
                <w:color w:val="000000"/>
                <w:sz w:val="24"/>
              </w:rPr>
              <w:t>4.推广“国家反诈中心”APP。</w:t>
            </w:r>
          </w:p>
          <w:p w14:paraId="53DE43C1">
            <w:pPr>
              <w:widowControl/>
              <w:autoSpaceDE w:val="0"/>
              <w:autoSpaceDN w:val="0"/>
              <w:spacing w:before="0" w:after="0" w:line="292" w:lineRule="exact"/>
              <w:ind w:left="30" w:right="0" w:firstLine="0"/>
              <w:jc w:val="left"/>
            </w:pPr>
            <w:r>
              <w:rPr>
                <w:rFonts w:ascii="1DNRSZwW+SimSun" w:hAnsi="1DNRSZwW+SimSun" w:eastAsia="1DNRSZwW+SimSun"/>
                <w:color w:val="000000"/>
                <w:sz w:val="24"/>
              </w:rPr>
              <w:t>5.牵头负责案件侦查、线索追踪，抓捕犯罪嫌疑人。</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81C716">
            <w:pPr>
              <w:widowControl/>
              <w:autoSpaceDE w:val="0"/>
              <w:autoSpaceDN w:val="0"/>
              <w:spacing w:before="1516" w:after="0" w:line="292" w:lineRule="exact"/>
              <w:ind w:left="30" w:right="0" w:firstLine="0"/>
              <w:jc w:val="left"/>
            </w:pPr>
            <w:r>
              <w:rPr>
                <w:rFonts w:ascii="1DNRSZwW+SimSun" w:hAnsi="1DNRSZwW+SimSun" w:eastAsia="1DNRSZwW+SimSun"/>
                <w:color w:val="000000"/>
                <w:sz w:val="24"/>
              </w:rPr>
              <w:t>1.开展反电信网络诈骗宣传工作，向群众广泛宣电信网络诈骗的常见类型、作案手段和防范方法，动员使用“国家反诈中心”APP等信息化手段进行防范。</w:t>
            </w:r>
          </w:p>
          <w:p w14:paraId="01824BDE">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2.协助市公安局珠山分局劝返、亲情感化滞留境外人员。</w:t>
            </w:r>
          </w:p>
          <w:p w14:paraId="324E6DFF">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3.发现异常的电信网络设备、频繁更换人员的可疑经营场所等涉诈线索，及时上报给公安机关。</w:t>
            </w:r>
          </w:p>
          <w:p w14:paraId="4359CA08">
            <w:pPr>
              <w:widowControl/>
              <w:autoSpaceDE w:val="0"/>
              <w:autoSpaceDN w:val="0"/>
              <w:spacing w:before="2" w:after="0" w:line="292" w:lineRule="exact"/>
              <w:ind w:left="30" w:right="200" w:firstLine="0"/>
              <w:jc w:val="both"/>
            </w:pPr>
            <w:r>
              <w:rPr>
                <w:rFonts w:ascii="1DNRSZwW+SimSun" w:hAnsi="1DNRSZwW+SimSun" w:eastAsia="1DNRSZwW+SimSun"/>
                <w:color w:val="000000"/>
                <w:sz w:val="24"/>
              </w:rPr>
              <w:t>4.当公安机关通知有群众可能遭受电信网络诈骗时，配合民警寻找当事人并劝阻，防止其上当受骗，协助做好后续处理工作。</w:t>
            </w:r>
          </w:p>
          <w:p w14:paraId="7AA15B1C">
            <w:pPr>
              <w:widowControl/>
              <w:autoSpaceDE w:val="0"/>
              <w:autoSpaceDN w:val="0"/>
              <w:spacing w:before="2" w:after="0" w:line="292" w:lineRule="exact"/>
              <w:ind w:left="30" w:right="200" w:firstLine="0"/>
              <w:jc w:val="both"/>
            </w:pPr>
            <w:r>
              <w:rPr>
                <w:rFonts w:ascii="1DNRSZwW+SimSun" w:hAnsi="1DNRSZwW+SimSun" w:eastAsia="1DNRSZwW+SimSun"/>
                <w:color w:val="000000"/>
                <w:sz w:val="24"/>
              </w:rPr>
              <w:t>5.对有电信网络诈骗前科或可能参与电信网络诈骗活动的重点人员进行关注和管控，掌握其动态，配合公安机关做好教育转化和防范工作。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015AEEBF">
            <w:pPr>
              <w:widowControl/>
              <w:autoSpaceDE w:val="0"/>
              <w:autoSpaceDN w:val="0"/>
              <w:spacing w:before="2392"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55D73511">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2.建立健全联合执法制度、信息共享制度、举报奖励制度、线索移送与反馈制度等，明确街道和部门职责、工作流程和协作机制。</w:t>
            </w:r>
          </w:p>
          <w:p w14:paraId="0F49AA9A">
            <w:pPr>
              <w:widowControl/>
              <w:autoSpaceDE w:val="0"/>
              <w:autoSpaceDN w:val="0"/>
              <w:spacing w:before="0" w:after="0" w:line="292" w:lineRule="exact"/>
              <w:ind w:left="30" w:right="52" w:firstLine="0"/>
              <w:jc w:val="both"/>
            </w:pPr>
            <w:r>
              <w:rPr>
                <w:rFonts w:ascii="1DNRSZwW+SimSun" w:hAnsi="1DNRSZwW+SimSun" w:eastAsia="1DNRSZwW+SimSun"/>
                <w:color w:val="000000"/>
                <w:sz w:val="24"/>
              </w:rPr>
              <w:t>3.搭建反电信网络诈骗大数据平台，运用人工智能、大数据分析等技术，帮助街道对诈骗线索的精准监测、预警与分析。</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59C5B96">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27000C8B">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F27688C"/>
        </w:tc>
      </w:tr>
    </w:tbl>
    <w:p w14:paraId="7E2AE77C">
      <w:pPr>
        <w:widowControl/>
        <w:autoSpaceDE w:val="0"/>
        <w:autoSpaceDN w:val="0"/>
        <w:spacing w:before="1804" w:after="0" w:line="414" w:lineRule="exact"/>
        <w:ind w:left="0" w:right="10240" w:firstLine="0"/>
        <w:jc w:val="right"/>
      </w:pPr>
      <w:r>
        <w:rPr>
          <w:rFonts w:ascii="宋体" w:hAnsi="宋体" w:eastAsia="宋体"/>
          <w:color w:val="000000"/>
          <w:sz w:val="36"/>
        </w:rPr>
        <w:t>-144-</w:t>
      </w:r>
    </w:p>
    <w:p w14:paraId="0B1F20B6">
      <w:pPr>
        <w:sectPr>
          <w:pgSz w:w="23811" w:h="17237"/>
          <w:pgMar w:top="570" w:right="1216" w:bottom="110" w:left="1124" w:header="720" w:footer="720" w:gutter="0"/>
          <w:cols w:equalWidth="0" w:num="1">
            <w:col w:w="21472"/>
          </w:cols>
          <w:docGrid w:linePitch="360" w:charSpace="0"/>
        </w:sectPr>
      </w:pPr>
    </w:p>
    <w:p w14:paraId="77F2615C">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Picture 70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Picture 70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Picture 705"/>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Picture 706"/>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Picture 70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Picture 70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Picture 70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Picture 71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Picture 71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Picture 71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Picture 71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Picture 71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Picture 71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Picture 71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3092117E">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3406F8A1">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6326E8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784B7E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55EB0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A5D3FB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7B4D87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939FFA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459DD3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25EA9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5D94E3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556A29A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885D9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9F334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07619F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D4C0EB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1E2E94C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6C8341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66C3E3D2">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E755E6C">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36</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424CD06">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平安</w:t>
            </w:r>
          </w:p>
          <w:p w14:paraId="23F4A16F">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75E607">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反恐</w:t>
            </w:r>
          </w:p>
          <w:p w14:paraId="5C1183CF">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工作</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0288AB8">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1.配合有关部门开展</w:t>
            </w:r>
          </w:p>
          <w:p w14:paraId="76E79EC1">
            <w:pPr>
              <w:widowControl/>
              <w:autoSpaceDE w:val="0"/>
              <w:autoSpaceDN w:val="0"/>
              <w:spacing w:before="52" w:after="0" w:line="240" w:lineRule="exact"/>
              <w:ind w:left="28" w:right="0" w:firstLine="0"/>
              <w:jc w:val="left"/>
            </w:pPr>
            <w:r>
              <w:rPr>
                <w:rFonts w:ascii="1DNRSZwW+SimSun" w:hAnsi="1DNRSZwW+SimSun" w:eastAsia="1DNRSZwW+SimSun"/>
                <w:color w:val="000000"/>
                <w:sz w:val="24"/>
              </w:rPr>
              <w:t>反恐怖主义工作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E13310">
            <w:pPr>
              <w:widowControl/>
              <w:autoSpaceDE w:val="0"/>
              <w:autoSpaceDN w:val="0"/>
              <w:spacing w:before="4736" w:after="0" w:line="248"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《中华人民共和国反恐怖主义法》第八条 有关部门应当建立联动配合机制，依靠、动员村民委员会、群众委员会、企业事业单位、社会组织，共同开展反恐怖主义工作。第九条 任何单位和个人都有协助、配合有关部门开展反恐怖主义工作的义务，发现恐怖活动嫌疑或者恐怖活动嫌疑人员的，应当及时向公安机关或者有关部门报告。</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6101833">
            <w:pPr>
              <w:widowControl/>
              <w:autoSpaceDE w:val="0"/>
              <w:autoSpaceDN w:val="0"/>
              <w:spacing w:before="5020" w:after="0" w:line="292" w:lineRule="exact"/>
              <w:ind w:left="28" w:right="14" w:firstLine="0"/>
              <w:jc w:val="both"/>
            </w:pPr>
            <w:r>
              <w:rPr>
                <w:rFonts w:ascii="1DNRSZwW+SimSun" w:hAnsi="1DNRSZwW+SimSun" w:eastAsia="1DNRSZwW+SimSun"/>
                <w:color w:val="000000"/>
                <w:sz w:val="24"/>
              </w:rPr>
              <w:t>市公安局珠山分局、市国家安全局等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8924AF8">
            <w:pPr>
              <w:widowControl/>
              <w:autoSpaceDE w:val="0"/>
              <w:autoSpaceDN w:val="0"/>
              <w:spacing w:before="1222" w:after="0" w:line="292" w:lineRule="exact"/>
              <w:ind w:left="30" w:right="0" w:firstLine="0"/>
              <w:jc w:val="left"/>
            </w:pPr>
            <w:r>
              <w:rPr>
                <w:rFonts w:ascii="1DNRSZwW+SimSun" w:hAnsi="1DNRSZwW+SimSun" w:eastAsia="1DNRSZwW+SimSun"/>
                <w:color w:val="000000"/>
                <w:sz w:val="24"/>
              </w:rPr>
              <w:t xml:space="preserve">市公安局珠山分局： </w:t>
            </w:r>
            <w:r>
              <w:br w:type="textWrapping"/>
            </w:r>
            <w:r>
              <w:rPr>
                <w:rFonts w:ascii="1DNRSZwW+SimSun" w:hAnsi="1DNRSZwW+SimSun" w:eastAsia="1DNRSZwW+SimSun"/>
                <w:color w:val="000000"/>
                <w:sz w:val="24"/>
              </w:rPr>
              <w:t>1.负责制定反恐应急预案，组织开展反恐演练。</w:t>
            </w:r>
          </w:p>
          <w:p w14:paraId="69F98D07">
            <w:pPr>
              <w:widowControl/>
              <w:autoSpaceDE w:val="0"/>
              <w:autoSpaceDN w:val="0"/>
              <w:spacing w:before="0" w:after="0" w:line="292" w:lineRule="exact"/>
              <w:ind w:left="30" w:right="0" w:firstLine="0"/>
              <w:jc w:val="left"/>
            </w:pPr>
            <w:r>
              <w:rPr>
                <w:rFonts w:ascii="1DNRSZwW+SimSun" w:hAnsi="1DNRSZwW+SimSun" w:eastAsia="1DNRSZwW+SimSun"/>
                <w:color w:val="000000"/>
                <w:sz w:val="24"/>
              </w:rPr>
              <w:t>2.收集、分析、研判涉恐情报信息，及时发现涉恐线索。</w:t>
            </w:r>
          </w:p>
          <w:p w14:paraId="15102005">
            <w:pPr>
              <w:widowControl/>
              <w:autoSpaceDE w:val="0"/>
              <w:autoSpaceDN w:val="0"/>
              <w:spacing w:before="0" w:after="0" w:line="292" w:lineRule="exact"/>
              <w:ind w:left="30" w:right="0" w:firstLine="0"/>
              <w:jc w:val="left"/>
            </w:pPr>
            <w:r>
              <w:rPr>
                <w:rFonts w:ascii="1DNRSZwW+SimSun" w:hAnsi="1DNRSZwW+SimSun" w:eastAsia="1DNRSZwW+SimSun"/>
                <w:color w:val="000000"/>
                <w:sz w:val="24"/>
              </w:rPr>
              <w:t>3.对涉恐嫌疑人员和物品进行调查、管控。</w:t>
            </w:r>
          </w:p>
          <w:p w14:paraId="530F534A">
            <w:pPr>
              <w:widowControl/>
              <w:autoSpaceDE w:val="0"/>
              <w:autoSpaceDN w:val="0"/>
              <w:spacing w:before="4" w:after="0" w:line="290" w:lineRule="exact"/>
              <w:ind w:left="30" w:right="0" w:firstLine="0"/>
              <w:jc w:val="left"/>
            </w:pPr>
            <w:r>
              <w:rPr>
                <w:rFonts w:ascii="1DNRSZwW+SimSun" w:hAnsi="1DNRSZwW+SimSun" w:eastAsia="1DNRSZwW+SimSun"/>
                <w:color w:val="000000"/>
                <w:sz w:val="24"/>
              </w:rPr>
              <w:t>4.组织警力开展反恐巡逻防控，在重点区域和时段加强武装值守。</w:t>
            </w:r>
          </w:p>
          <w:p w14:paraId="5FD1DA78">
            <w:pPr>
              <w:widowControl/>
              <w:autoSpaceDE w:val="0"/>
              <w:autoSpaceDN w:val="0"/>
              <w:spacing w:before="0" w:after="0" w:line="294" w:lineRule="exact"/>
              <w:ind w:left="30" w:right="0" w:firstLine="0"/>
              <w:jc w:val="left"/>
            </w:pPr>
            <w:r>
              <w:rPr>
                <w:rFonts w:ascii="1DNRSZwW+SimSun" w:hAnsi="1DNRSZwW+SimSun" w:eastAsia="1DNRSZwW+SimSun"/>
                <w:color w:val="000000"/>
                <w:sz w:val="24"/>
              </w:rPr>
              <w:t xml:space="preserve">5.依法打击恐怖活动和涉恐违法犯罪行为，追捕恐怖活动嫌疑人。 </w:t>
            </w:r>
          </w:p>
          <w:p w14:paraId="0F1D9B9F">
            <w:pPr>
              <w:widowControl/>
              <w:autoSpaceDE w:val="0"/>
              <w:autoSpaceDN w:val="0"/>
              <w:spacing w:before="0" w:after="0" w:line="292" w:lineRule="exact"/>
              <w:ind w:left="30" w:right="120" w:firstLine="0"/>
              <w:jc w:val="both"/>
            </w:pPr>
            <w:r>
              <w:rPr>
                <w:rFonts w:ascii="1DNRSZwW+SimSun" w:hAnsi="1DNRSZwW+SimSun" w:eastAsia="1DNRSZwW+SimSun"/>
                <w:color w:val="000000"/>
                <w:sz w:val="24"/>
              </w:rPr>
              <w:t>6.由公安部门对接上级部门开展聚焦境外涉恐势力渗透防范，开展情报收集与分析工作。</w:t>
            </w:r>
          </w:p>
          <w:p w14:paraId="16982BA6">
            <w:pPr>
              <w:widowControl/>
              <w:autoSpaceDE w:val="0"/>
              <w:autoSpaceDN w:val="0"/>
              <w:spacing w:before="0" w:after="0" w:line="292" w:lineRule="exact"/>
              <w:ind w:left="30" w:right="120" w:firstLine="0"/>
              <w:jc w:val="both"/>
            </w:pPr>
            <w:r>
              <w:rPr>
                <w:rFonts w:ascii="1DNRSZwW+SimSun" w:hAnsi="1DNRSZwW+SimSun" w:eastAsia="1DNRSZwW+SimSun"/>
                <w:color w:val="000000"/>
                <w:sz w:val="24"/>
              </w:rPr>
              <w:t>7.由公安部门对接上级部门对涉及国家安全的涉恐活动进行调查处置，阻断外部恐怖主义势力对本地区的影响。</w:t>
            </w:r>
          </w:p>
          <w:p w14:paraId="1016F2B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 xml:space="preserve">8.由公安部门对接上级部门共同防范和打击境内外恐怖势力勾连活动，维护国家主权和安全。 </w:t>
            </w:r>
          </w:p>
          <w:p w14:paraId="4286B2D9">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 xml:space="preserve">市国家安全局： </w:t>
            </w:r>
            <w:r>
              <w:br w:type="textWrapping"/>
            </w:r>
            <w:r>
              <w:rPr>
                <w:rFonts w:ascii="1DNRSZwW+SimSun" w:hAnsi="1DNRSZwW+SimSun" w:eastAsia="1DNRSZwW+SimSun"/>
                <w:color w:val="000000"/>
                <w:sz w:val="24"/>
              </w:rPr>
              <w:t>1.聚焦境外涉恐势力渗透防范，开展情报收集与分析。</w:t>
            </w:r>
          </w:p>
          <w:p w14:paraId="5F75A1BC">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2.对涉及国家安全的涉恐活动进行调查处置，阻断外部恐怖主义势力对本地区的影响。</w:t>
            </w:r>
          </w:p>
          <w:p w14:paraId="0DC63174">
            <w:pPr>
              <w:widowControl/>
              <w:autoSpaceDE w:val="0"/>
              <w:autoSpaceDN w:val="0"/>
              <w:spacing w:before="0" w:after="0" w:line="292" w:lineRule="exact"/>
              <w:ind w:left="30" w:right="120" w:firstLine="0"/>
              <w:jc w:val="both"/>
            </w:pPr>
            <w:r>
              <w:rPr>
                <w:rFonts w:ascii="1DNRSZwW+SimSun" w:hAnsi="1DNRSZwW+SimSun" w:eastAsia="1DNRSZwW+SimSun"/>
                <w:color w:val="000000"/>
                <w:sz w:val="24"/>
              </w:rPr>
              <w:t xml:space="preserve">3.与公安等部门协作，共同防范和打击境内外恐怖势力勾连活动，维护国家主权和安全。 </w:t>
            </w:r>
          </w:p>
          <w:p w14:paraId="639FDA31">
            <w:pPr>
              <w:widowControl/>
              <w:autoSpaceDE w:val="0"/>
              <w:autoSpaceDN w:val="0"/>
              <w:spacing w:before="50"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7DA1C8">
            <w:pPr>
              <w:widowControl/>
              <w:autoSpaceDE w:val="0"/>
              <w:autoSpaceDN w:val="0"/>
              <w:spacing w:before="3122" w:after="0" w:line="292" w:lineRule="exact"/>
              <w:ind w:left="30" w:right="200" w:firstLine="0"/>
              <w:jc w:val="both"/>
            </w:pPr>
            <w:r>
              <w:rPr>
                <w:rFonts w:ascii="1DNRSZwW+SimSun" w:hAnsi="1DNRSZwW+SimSun" w:eastAsia="1DNRSZwW+SimSun"/>
                <w:color w:val="000000"/>
                <w:sz w:val="24"/>
              </w:rPr>
              <w:t>1.加强反恐怖主义法律法规宣传，提高群众反恐意识和自我保护能力。</w:t>
            </w:r>
          </w:p>
          <w:p w14:paraId="667FF148">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2.对辖区内人员流动、重点场所、异常活动等情况进行排查，收集涉恐线索并及时上报相关部门。</w:t>
            </w:r>
          </w:p>
          <w:p w14:paraId="58C92177">
            <w:pPr>
              <w:widowControl/>
              <w:autoSpaceDE w:val="0"/>
              <w:autoSpaceDN w:val="0"/>
              <w:spacing w:before="4" w:after="0" w:line="290" w:lineRule="exact"/>
              <w:ind w:left="30" w:right="144" w:firstLine="0"/>
              <w:jc w:val="left"/>
            </w:pPr>
            <w:r>
              <w:rPr>
                <w:rFonts w:ascii="1DNRSZwW+SimSun" w:hAnsi="1DNRSZwW+SimSun" w:eastAsia="1DNRSZwW+SimSun"/>
                <w:color w:val="000000"/>
                <w:sz w:val="24"/>
              </w:rPr>
              <w:t>3.制定反恐应急预案并定期演练。</w:t>
            </w:r>
          </w:p>
          <w:p w14:paraId="3836822F">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4.涉恐事件发生时，协助相关部门开展现场秩序维护、人员疏散、伤员转运等工作。</w:t>
            </w:r>
          </w:p>
          <w:p w14:paraId="604E92BD">
            <w:pPr>
              <w:widowControl/>
              <w:autoSpaceDE w:val="0"/>
              <w:autoSpaceDN w:val="0"/>
              <w:spacing w:before="4" w:after="0" w:line="290" w:lineRule="exact"/>
              <w:ind w:left="30" w:right="144" w:firstLine="0"/>
              <w:jc w:val="left"/>
            </w:pPr>
            <w:r>
              <w:rPr>
                <w:rFonts w:ascii="1DNRSZwW+SimSun" w:hAnsi="1DNRSZwW+SimSun" w:eastAsia="1DNRSZwW+SimSun"/>
                <w:color w:val="000000"/>
                <w:sz w:val="24"/>
              </w:rPr>
              <w:t>6.做好受影响群众的安抚和生活保障工作。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57EA64AF">
            <w:pPr>
              <w:widowControl/>
              <w:autoSpaceDE w:val="0"/>
              <w:autoSpaceDN w:val="0"/>
              <w:spacing w:before="2682"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60504A54">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2.建立健全信息共享制度、举报奖励制度、线索移送与反馈制度等，明确街道和部门职责、工作流程和协作机制。</w:t>
            </w:r>
          </w:p>
          <w:p w14:paraId="46BE34B2">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障，配备必要的反恐装备。</w:t>
            </w:r>
          </w:p>
          <w:p w14:paraId="0BC83D40">
            <w:pPr>
              <w:widowControl/>
              <w:autoSpaceDE w:val="0"/>
              <w:autoSpaceDN w:val="0"/>
              <w:spacing w:before="0"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87F3F43">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0CAA7279">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D86C17D"/>
        </w:tc>
      </w:tr>
    </w:tbl>
    <w:p w14:paraId="576B9E9B">
      <w:pPr>
        <w:widowControl/>
        <w:autoSpaceDE w:val="0"/>
        <w:autoSpaceDN w:val="0"/>
        <w:spacing w:before="1804" w:after="0" w:line="414" w:lineRule="exact"/>
        <w:ind w:left="0" w:right="10240" w:firstLine="0"/>
        <w:jc w:val="right"/>
      </w:pPr>
      <w:r>
        <w:rPr>
          <w:rFonts w:ascii="宋体" w:hAnsi="宋体" w:eastAsia="宋体"/>
          <w:color w:val="000000"/>
          <w:sz w:val="36"/>
        </w:rPr>
        <w:t>-145-</w:t>
      </w:r>
    </w:p>
    <w:p w14:paraId="495743C0">
      <w:pPr>
        <w:sectPr>
          <w:pgSz w:w="23811" w:h="17237"/>
          <w:pgMar w:top="570" w:right="1216" w:bottom="110" w:left="1124" w:header="720" w:footer="720" w:gutter="0"/>
          <w:cols w:equalWidth="0" w:num="1">
            <w:col w:w="21472"/>
          </w:cols>
          <w:docGrid w:linePitch="360" w:charSpace="0"/>
        </w:sectPr>
      </w:pPr>
    </w:p>
    <w:p w14:paraId="78936B24">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Picture 71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Picture 71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2115820</wp:posOffset>
            </wp:positionH>
            <wp:positionV relativeFrom="page">
              <wp:posOffset>9136380</wp:posOffset>
            </wp:positionV>
            <wp:extent cx="22860" cy="19685"/>
            <wp:effectExtent l="0" t="0" r="15240" b="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Picture 719"/>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Picture 720"/>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Picture 721"/>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Picture 722"/>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Picture 72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Picture 724"/>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Picture 725"/>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Picture 726"/>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Picture 727"/>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Picture 728"/>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Picture 729"/>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Picture 730"/>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Picture 731"/>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609BA8F9">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7864A47A">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AEA4A4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241845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9B0012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569A8D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EBE2B6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5EEA67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F20339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AA657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55386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55D6F34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BF386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D4882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2C962A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78AE56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60FCDFB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A9D34E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2C14E59F">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9A75468">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37</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DF0F26E">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平安</w:t>
            </w:r>
          </w:p>
          <w:p w14:paraId="36F7F99B">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D46B231">
            <w:pPr>
              <w:widowControl/>
              <w:autoSpaceDE w:val="0"/>
              <w:autoSpaceDN w:val="0"/>
              <w:spacing w:before="5014" w:after="0" w:line="388" w:lineRule="exact"/>
              <w:ind w:left="120" w:right="110" w:firstLine="0"/>
              <w:jc w:val="both"/>
            </w:pPr>
            <w:r>
              <w:rPr>
                <w:rFonts w:ascii="1DNRSZwW+SimSun" w:hAnsi="1DNRSZwW+SimSun" w:eastAsia="1DNRSZwW+SimSun"/>
                <w:color w:val="000000"/>
                <w:sz w:val="32"/>
              </w:rPr>
              <w:t>打击传销活动</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919A854">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1.协助有关部门查处</w:t>
            </w:r>
          </w:p>
          <w:p w14:paraId="7AE30235">
            <w:pPr>
              <w:widowControl/>
              <w:autoSpaceDE w:val="0"/>
              <w:autoSpaceDN w:val="0"/>
              <w:spacing w:before="52" w:after="0" w:line="240" w:lineRule="exact"/>
              <w:ind w:left="28" w:right="0" w:firstLine="0"/>
              <w:jc w:val="left"/>
            </w:pPr>
            <w:r>
              <w:rPr>
                <w:rFonts w:ascii="1DNRSZwW+SimSun" w:hAnsi="1DNRSZwW+SimSun" w:eastAsia="1DNRSZwW+SimSun"/>
                <w:color w:val="000000"/>
                <w:sz w:val="24"/>
              </w:rPr>
              <w:t>传销行为</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ABE517">
            <w:pPr>
              <w:widowControl/>
              <w:autoSpaceDE w:val="0"/>
              <w:autoSpaceDN w:val="0"/>
              <w:spacing w:before="3258" w:after="0" w:line="246"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《禁止传销条例》第三条  区级以上地方人民政府应当加强对查处传销工作的领导，支持、督促各有关部门依法履行监督管理职责。区级以上地方人民政府应当根据需要，建立查处传销工作的协调机制，对查处传销工作中的难点问题及时予以协调、解决。 第四条  工商行政管理部门、公安机关应当依照本条例的规定，在各自的职责范围内查处传销行为。第五条  工商行政管理部门、公安机关依法查处传销行为，应当坚持教育与处罚相结合的原则，教育公民、法人或者其他组织自觉守法。第六条 任何单位和个人有权向工商行政管理部门、公安机关举报传销行为。工商行政管理部门、公安机关接到举报后，应当立即调查核实，依法查处，并为举报人保密。经调查属实的，依照国家有关规定对举报人给予奖励。第十一条  商务、教育、民政、财政、劳动保障、电信、税务等有关部门和单位，应当依照各自职责和有关法律、行政法规的规定配合工商行政管理部门、公安机关查处传销行为。第十二条  农村村民委员会、城市群众委员会等基层组织，应当在当地人民政府指导下，协助有关部门查处传销行为。</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D32E07">
            <w:pPr>
              <w:widowControl/>
              <w:autoSpaceDE w:val="0"/>
              <w:autoSpaceDN w:val="0"/>
              <w:spacing w:before="4434" w:after="0" w:line="292" w:lineRule="exact"/>
              <w:ind w:left="28" w:right="14" w:firstLine="0"/>
              <w:jc w:val="both"/>
            </w:pPr>
            <w:r>
              <w:rPr>
                <w:rFonts w:ascii="1DNRSZwW+SimSun" w:hAnsi="1DNRSZwW+SimSun" w:eastAsia="1DNRSZwW+SimSun"/>
                <w:color w:val="000000"/>
                <w:sz w:val="24"/>
              </w:rPr>
              <w:t>区市场监督管理局、区委政法委、市公安局珠山分局、区商务局等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1B6322">
            <w:pPr>
              <w:widowControl/>
              <w:autoSpaceDE w:val="0"/>
              <w:autoSpaceDN w:val="0"/>
              <w:spacing w:before="2096" w:after="0" w:line="294" w:lineRule="exact"/>
              <w:ind w:left="30" w:right="720" w:firstLine="0"/>
              <w:jc w:val="left"/>
            </w:pPr>
            <w:r>
              <w:rPr>
                <w:rFonts w:ascii="1DNRSZwW+SimSun" w:hAnsi="1DNRSZwW+SimSun" w:eastAsia="1DNRSZwW+SimSun"/>
                <w:color w:val="000000"/>
                <w:sz w:val="24"/>
              </w:rPr>
              <w:t>区市场监督管理局：</w:t>
            </w:r>
            <w:r>
              <w:br w:type="textWrapping"/>
            </w:r>
            <w:r>
              <w:rPr>
                <w:rFonts w:ascii="1DNRSZwW+SimSun" w:hAnsi="1DNRSZwW+SimSun" w:eastAsia="1DNRSZwW+SimSun"/>
                <w:color w:val="000000"/>
                <w:sz w:val="24"/>
              </w:rPr>
              <w:t>1.做好打击传销宣传教育工作。</w:t>
            </w:r>
          </w:p>
          <w:p w14:paraId="493A0BF4">
            <w:pPr>
              <w:widowControl/>
              <w:autoSpaceDE w:val="0"/>
              <w:autoSpaceDN w:val="0"/>
              <w:spacing w:before="0" w:after="0" w:line="292" w:lineRule="exact"/>
              <w:ind w:left="30" w:right="0" w:firstLine="0"/>
              <w:jc w:val="left"/>
            </w:pPr>
            <w:r>
              <w:rPr>
                <w:rFonts w:ascii="1DNRSZwW+SimSun" w:hAnsi="1DNRSZwW+SimSun" w:eastAsia="1DNRSZwW+SimSun"/>
                <w:color w:val="000000"/>
                <w:sz w:val="24"/>
              </w:rPr>
              <w:t>2.依法查处涉嫌传销和违规直销的行政违法行为。</w:t>
            </w:r>
          </w:p>
          <w:p w14:paraId="4CC3051E">
            <w:pPr>
              <w:widowControl/>
              <w:autoSpaceDE w:val="0"/>
              <w:autoSpaceDN w:val="0"/>
              <w:spacing w:before="4" w:after="0" w:line="290" w:lineRule="exact"/>
              <w:ind w:left="30" w:right="0" w:firstLine="0"/>
              <w:jc w:val="left"/>
            </w:pPr>
            <w:r>
              <w:rPr>
                <w:rFonts w:ascii="1DNRSZwW+SimSun" w:hAnsi="1DNRSZwW+SimSun" w:eastAsia="1DNRSZwW+SimSun"/>
                <w:color w:val="000000"/>
                <w:sz w:val="24"/>
              </w:rPr>
              <w:t>3.建立打击传销行刑衔接机制和联合办案机制。</w:t>
            </w:r>
          </w:p>
          <w:p w14:paraId="46581889">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区委政法委：</w:t>
            </w:r>
            <w:r>
              <w:br w:type="textWrapping"/>
            </w:r>
            <w:r>
              <w:rPr>
                <w:rFonts w:ascii="1DNRSZwW+SimSun" w:hAnsi="1DNRSZwW+SimSun" w:eastAsia="1DNRSZwW+SimSun"/>
                <w:color w:val="000000"/>
                <w:sz w:val="24"/>
              </w:rPr>
              <w:t>1.把传销违法犯罪纳入社会治安重点地区排查整治工作内容。</w:t>
            </w:r>
          </w:p>
          <w:p w14:paraId="1F6F1251">
            <w:pPr>
              <w:widowControl/>
              <w:autoSpaceDE w:val="0"/>
              <w:autoSpaceDN w:val="0"/>
              <w:spacing w:before="0" w:after="0" w:line="294" w:lineRule="exact"/>
              <w:ind w:left="30" w:right="0" w:firstLine="0"/>
              <w:jc w:val="left"/>
            </w:pPr>
            <w:r>
              <w:rPr>
                <w:rFonts w:ascii="1DNRSZwW+SimSun" w:hAnsi="1DNRSZwW+SimSun" w:eastAsia="1DNRSZwW+SimSun"/>
                <w:color w:val="000000"/>
                <w:sz w:val="24"/>
              </w:rPr>
              <w:t>2.将暴力传销列入常态化扫黑除恶斗争范围。</w:t>
            </w:r>
          </w:p>
          <w:p w14:paraId="44ADB1BE">
            <w:pPr>
              <w:widowControl/>
              <w:autoSpaceDE w:val="0"/>
              <w:autoSpaceDN w:val="0"/>
              <w:spacing w:before="0"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1.负责办理组织、领导传销活动刑事案件，依法惩治组织、领导传销活动犯罪行为，及时发布传销警示提示。</w:t>
            </w:r>
          </w:p>
          <w:p w14:paraId="64435767">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2.督促指导居民委员会将禁止传销活动列为居民自治内容，做好对群众的宣传教育。</w:t>
            </w:r>
          </w:p>
          <w:p w14:paraId="2F4DECF6">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区商务局：</w:t>
            </w:r>
            <w:r>
              <w:br w:type="textWrapping"/>
            </w:r>
            <w:r>
              <w:rPr>
                <w:rFonts w:ascii="1DNRSZwW+SimSun" w:hAnsi="1DNRSZwW+SimSun" w:eastAsia="1DNRSZwW+SimSun"/>
                <w:color w:val="000000"/>
                <w:sz w:val="24"/>
              </w:rPr>
              <w:t>1.配合市场监管部门加强对直销企业、直销员以及直销活动的日常监管，共同维护好直销市场秩序。</w:t>
            </w:r>
          </w:p>
          <w:p w14:paraId="23D39144">
            <w:pPr>
              <w:widowControl/>
              <w:autoSpaceDE w:val="0"/>
              <w:autoSpaceDN w:val="0"/>
              <w:spacing w:before="4" w:after="0" w:line="290" w:lineRule="exact"/>
              <w:ind w:left="30" w:right="0" w:firstLine="0"/>
              <w:jc w:val="left"/>
            </w:pPr>
            <w:r>
              <w:rPr>
                <w:rFonts w:ascii="1DNRSZwW+SimSun" w:hAnsi="1DNRSZwW+SimSun" w:eastAsia="1DNRSZwW+SimSun"/>
                <w:color w:val="000000"/>
                <w:sz w:val="24"/>
              </w:rPr>
              <w:t>2.配合市场监管、公安等部门查处传销行为。</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2A656E">
            <w:pPr>
              <w:widowControl/>
              <w:autoSpaceDE w:val="0"/>
              <w:autoSpaceDN w:val="0"/>
              <w:spacing w:before="3124" w:after="0" w:line="290" w:lineRule="exact"/>
              <w:ind w:left="30" w:right="144" w:firstLine="0"/>
              <w:jc w:val="left"/>
            </w:pPr>
            <w:r>
              <w:rPr>
                <w:rFonts w:ascii="1DNRSZwW+SimSun" w:hAnsi="1DNRSZwW+SimSun" w:eastAsia="1DNRSZwW+SimSun"/>
                <w:color w:val="000000"/>
                <w:sz w:val="24"/>
              </w:rPr>
              <w:t>1.做好打击传销活动宣传。</w:t>
            </w:r>
          </w:p>
          <w:p w14:paraId="1E35E8F5">
            <w:pPr>
              <w:widowControl/>
              <w:autoSpaceDE w:val="0"/>
              <w:autoSpaceDN w:val="0"/>
              <w:spacing w:before="0" w:after="0" w:line="292" w:lineRule="exact"/>
              <w:ind w:left="30" w:right="144" w:firstLine="0"/>
              <w:jc w:val="left"/>
            </w:pPr>
            <w:r>
              <w:rPr>
                <w:rFonts w:ascii="1DNRSZwW+SimSun" w:hAnsi="1DNRSZwW+SimSun" w:eastAsia="1DNRSZwW+SimSun"/>
                <w:color w:val="000000"/>
                <w:sz w:val="24"/>
              </w:rPr>
              <w:t>2.对出租屋、废弃厂房、闲置场所等易成为传销窝点的地方进行排查，发现疑似传销活动迹象及时上报。</w:t>
            </w:r>
          </w:p>
          <w:p w14:paraId="3FCED667">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3.有关部门查处传销行为时，配合维护现场秩序，提供必要的人力支持。</w:t>
            </w:r>
          </w:p>
          <w:p w14:paraId="38212ACD">
            <w:pPr>
              <w:widowControl/>
              <w:autoSpaceDE w:val="0"/>
              <w:autoSpaceDN w:val="0"/>
              <w:spacing w:before="0" w:after="0" w:line="294" w:lineRule="exact"/>
              <w:ind w:left="30" w:right="144" w:firstLine="0"/>
              <w:jc w:val="left"/>
            </w:pPr>
            <w:r>
              <w:rPr>
                <w:rFonts w:ascii="1DNRSZwW+SimSun" w:hAnsi="1DNRSZwW+SimSun" w:eastAsia="1DNRSZwW+SimSun"/>
                <w:color w:val="000000"/>
                <w:sz w:val="24"/>
              </w:rPr>
              <w:t>4.对受传销影响的群众进行安抚和帮扶。</w:t>
            </w:r>
          </w:p>
          <w:p w14:paraId="37065501">
            <w:pPr>
              <w:widowControl/>
              <w:autoSpaceDE w:val="0"/>
              <w:autoSpaceDN w:val="0"/>
              <w:spacing w:before="0" w:after="0" w:line="292" w:lineRule="exact"/>
              <w:ind w:left="30" w:right="144" w:firstLine="0"/>
              <w:jc w:val="left"/>
            </w:pPr>
            <w:r>
              <w:rPr>
                <w:rFonts w:ascii="1DNRSZwW+SimSun" w:hAnsi="1DNRSZwW+SimSun" w:eastAsia="1DNRSZwW+SimSun"/>
                <w:color w:val="000000"/>
                <w:sz w:val="24"/>
              </w:rPr>
              <w:t>5.配合相关部门对涉及传销人员进行教育转化，帮助其回归正常生活。</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303BE27">
            <w:pPr>
              <w:widowControl/>
              <w:autoSpaceDE w:val="0"/>
              <w:autoSpaceDN w:val="0"/>
              <w:spacing w:before="2828"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0E629F95">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2.建立健全联合执法制度、信息共享制度、举报奖励制度、线索移送与反馈制度等，明确街道和部门职责、工作流程和协作机制。</w:t>
            </w:r>
          </w:p>
          <w:p w14:paraId="1CB9F076">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障，配备必要的执法车辆、通讯设备、防护装备等物资装备。</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773FFBD">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3A3F9863">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E68CAB6"/>
        </w:tc>
      </w:tr>
    </w:tbl>
    <w:p w14:paraId="38ED3600">
      <w:pPr>
        <w:widowControl/>
        <w:autoSpaceDE w:val="0"/>
        <w:autoSpaceDN w:val="0"/>
        <w:spacing w:before="1804" w:after="0" w:line="414" w:lineRule="exact"/>
        <w:ind w:left="0" w:right="10240" w:firstLine="0"/>
        <w:jc w:val="right"/>
      </w:pPr>
      <w:r>
        <w:rPr>
          <w:rFonts w:ascii="宋体" w:hAnsi="宋体" w:eastAsia="宋体"/>
          <w:color w:val="000000"/>
          <w:sz w:val="36"/>
        </w:rPr>
        <w:t>-146-</w:t>
      </w:r>
    </w:p>
    <w:p w14:paraId="0AA90476">
      <w:pPr>
        <w:sectPr>
          <w:pgSz w:w="23811" w:h="17237"/>
          <w:pgMar w:top="570" w:right="1216" w:bottom="110" w:left="1124" w:header="720" w:footer="720" w:gutter="0"/>
          <w:cols w:equalWidth="0" w:num="1">
            <w:col w:w="21472"/>
          </w:cols>
          <w:docGrid w:linePitch="360" w:charSpace="0"/>
        </w:sectPr>
      </w:pPr>
    </w:p>
    <w:p w14:paraId="73CF3184">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Picture 732"/>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Picture 733"/>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10067290</wp:posOffset>
            </wp:positionV>
            <wp:extent cx="22860" cy="19685"/>
            <wp:effectExtent l="0" t="0" r="15240" b="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Picture 73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1995170</wp:posOffset>
            </wp:positionV>
            <wp:extent cx="22860" cy="19685"/>
            <wp:effectExtent l="0" t="0" r="15240" b="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Picture 735"/>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Picture 736"/>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10067290</wp:posOffset>
            </wp:positionV>
            <wp:extent cx="22860" cy="16510"/>
            <wp:effectExtent l="0" t="0" r="0" b="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Picture 737"/>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Picture 738"/>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Picture 739"/>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Picture 74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10067290</wp:posOffset>
            </wp:positionV>
            <wp:extent cx="22860" cy="13335"/>
            <wp:effectExtent l="0" t="0" r="0" b="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Picture 741"/>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10067290</wp:posOffset>
            </wp:positionV>
            <wp:extent cx="22860" cy="9525"/>
            <wp:effectExtent l="0" t="0" r="0" b="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Picture 74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Picture 74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Picture 74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Picture 74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10067290</wp:posOffset>
            </wp:positionV>
            <wp:extent cx="17780" cy="13970"/>
            <wp:effectExtent l="0" t="0" r="0" b="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Picture 746"/>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Picture 747"/>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10067290</wp:posOffset>
            </wp:positionV>
            <wp:extent cx="17780" cy="10795"/>
            <wp:effectExtent l="0" t="0" r="0" b="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Picture 748"/>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Picture 749"/>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Picture 750"/>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Picture 75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Picture 75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01878E56">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4CF7E139">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C86637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7BBAB2B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49EC22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DF28D6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5C82A0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61FC3B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409098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7A7AB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6E9C87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4B0A478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95EB1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1E591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57A9A11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255231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560BB8E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EBBDDA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C21A07B">
        <w:tblPrEx>
          <w:tblCellMar>
            <w:top w:w="0" w:type="dxa"/>
            <w:left w:w="108" w:type="dxa"/>
            <w:bottom w:w="0" w:type="dxa"/>
            <w:right w:w="108" w:type="dxa"/>
          </w:tblCellMar>
        </w:tblPrEx>
        <w:trPr>
          <w:trHeight w:val="12716"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350C5F26">
            <w:pPr>
              <w:widowControl/>
              <w:autoSpaceDE w:val="0"/>
              <w:autoSpaceDN w:val="0"/>
              <w:spacing w:before="6206" w:after="0" w:line="320" w:lineRule="exact"/>
              <w:ind w:left="0" w:right="0" w:firstLine="0"/>
              <w:jc w:val="center"/>
            </w:pPr>
            <w:r>
              <w:rPr>
                <w:rFonts w:ascii="1DNRSZwW+SimSun" w:hAnsi="1DNRSZwW+SimSun" w:eastAsia="1DNRSZwW+SimSun"/>
                <w:color w:val="000000"/>
                <w:sz w:val="32"/>
              </w:rPr>
              <w:t>38</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3E2E8CDB">
            <w:pPr>
              <w:widowControl/>
              <w:autoSpaceDE w:val="0"/>
              <w:autoSpaceDN w:val="0"/>
              <w:spacing w:before="6012" w:after="0" w:line="318" w:lineRule="exact"/>
              <w:ind w:left="0" w:right="0" w:firstLine="0"/>
              <w:jc w:val="center"/>
            </w:pPr>
            <w:r>
              <w:rPr>
                <w:rFonts w:ascii="1DNRSZwW+SimSun" w:hAnsi="1DNRSZwW+SimSun" w:eastAsia="1DNRSZwW+SimSun"/>
                <w:color w:val="000000"/>
                <w:sz w:val="32"/>
              </w:rPr>
              <w:t>平安</w:t>
            </w:r>
          </w:p>
          <w:p w14:paraId="3B26FF91">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07556A6F">
            <w:pPr>
              <w:widowControl/>
              <w:autoSpaceDE w:val="0"/>
              <w:autoSpaceDN w:val="0"/>
              <w:spacing w:before="5362" w:after="0" w:line="388" w:lineRule="exact"/>
              <w:ind w:left="120" w:right="110" w:firstLine="0"/>
              <w:jc w:val="both"/>
            </w:pPr>
            <w:r>
              <w:rPr>
                <w:rFonts w:ascii="1DNRSZwW+SimSun" w:hAnsi="1DNRSZwW+SimSun" w:eastAsia="1DNRSZwW+SimSun"/>
                <w:color w:val="000000"/>
                <w:sz w:val="32"/>
              </w:rPr>
              <w:t>非法集资的防范和处置</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5BAD6BAE">
            <w:pPr>
              <w:widowControl/>
              <w:autoSpaceDE w:val="0"/>
              <w:autoSpaceDN w:val="0"/>
              <w:spacing w:before="5462" w:after="0" w:line="292" w:lineRule="exact"/>
              <w:ind w:left="28" w:right="0" w:firstLine="0"/>
              <w:jc w:val="left"/>
            </w:pPr>
            <w:r>
              <w:rPr>
                <w:rFonts w:ascii="1DNRSZwW+SimSun" w:hAnsi="1DNRSZwW+SimSun" w:eastAsia="1DNRSZwW+SimSun"/>
                <w:color w:val="000000"/>
                <w:sz w:val="24"/>
              </w:rPr>
              <w:t>1.联合上级部门共同建立非法集资监测预警机制</w:t>
            </w:r>
            <w:r>
              <w:br w:type="textWrapping"/>
            </w:r>
            <w:r>
              <w:rPr>
                <w:rFonts w:ascii="1DNRSZwW+SimSun" w:hAnsi="1DNRSZwW+SimSun" w:eastAsia="1DNRSZwW+SimSun"/>
                <w:color w:val="000000"/>
                <w:sz w:val="24"/>
              </w:rPr>
              <w:t>2.配合上级部门共同做好处置非法集资人员</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611E2DCD">
            <w:pPr>
              <w:widowControl/>
              <w:autoSpaceDE w:val="0"/>
              <w:autoSpaceDN w:val="0"/>
              <w:spacing w:before="3248" w:after="0" w:line="248"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《防范和处置非法集资条例》第五条  省、自治区、直辖市人民政府对本行政区域内防范和处置非法集资工作负总责，地方各级人民政府应当建立健全政府统一领导的防范和处置非法集资工作机制。区级以上地方人民政府应当明确防范和处置非法集资工作机制的牵头部门（以下简称处置非法集资牵头部门），有关部门以及国务院金融管理部门分支机构、派出机构等单位参加工作机制。乡镇人民政府应当明确牵头负责防范和处置非法集资工作的人员。上级地方人民政府应当督促、指导下级地方人民政府做好本行政区域防范和处置非法集资工作。第八条 地方各级人民政府应当建立非法集资监测预警机制，纳入社会治安综合治理体系，发挥网格化管理和基层群众自治组织的作用，运用大数据等现代信息技术手段，加强对非法集资的监测预警。行业主管部门、监管部门应当强化日常监督管理，负责本行业、领域非法集资的风险排查和监测预警。联席会议应当建立健全全国非法集资监测预警体系，推动建设国家监测预警平台，促进地方、部门信息共享，加强非法集资风险研判，及时预警提示。第十五条 地方各级人民政府应当开展常态化的防范非法集资宣传教育工作，充分运用各类媒介或者载体，以法律政策解读、典型案例剖析、投资风险教育等方式，向社会公众宣传非法集资的违法性、危害性及其表现形式等，增强社会公众对非法集资的防范意识和识别能力。第十七条 群众委员会、村民委员会发现所在区域有涉嫌非法集资行为的，应当向当地人民政府、处置非法集资牵头部门或者其他有关部门报告。</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6158C42F">
            <w:pPr>
              <w:widowControl/>
              <w:autoSpaceDE w:val="0"/>
              <w:autoSpaceDN w:val="0"/>
              <w:spacing w:before="4148" w:after="0" w:line="292" w:lineRule="exact"/>
              <w:ind w:left="28" w:right="14" w:firstLine="0"/>
              <w:jc w:val="both"/>
            </w:pPr>
            <w:r>
              <w:rPr>
                <w:rFonts w:ascii="1DNRSZwW+SimSun" w:hAnsi="1DNRSZwW+SimSun" w:eastAsia="1DNRSZwW+SimSun"/>
                <w:color w:val="000000"/>
                <w:sz w:val="24"/>
              </w:rPr>
              <w:t>区委政法委、区委信访局、区政府办公室、市公安局珠山分局、区市场监督管理局、国家金融监督管理总局景德镇监管分局</w:t>
            </w:r>
          </w:p>
          <w:p w14:paraId="5CD7B8FF">
            <w:pPr>
              <w:widowControl/>
              <w:autoSpaceDE w:val="0"/>
              <w:autoSpaceDN w:val="0"/>
              <w:spacing w:before="54" w:after="0" w:line="240" w:lineRule="exact"/>
              <w:ind w:left="28" w:right="0" w:firstLine="0"/>
              <w:jc w:val="left"/>
            </w:pPr>
            <w:r>
              <w:rPr>
                <w:rFonts w:ascii="1DNRSZwW+SimSun" w:hAnsi="1DNRSZwW+SimSun" w:eastAsia="1DNRSZwW+SimSun"/>
                <w:color w:val="000000"/>
                <w:sz w:val="24"/>
              </w:rPr>
              <w:t>等</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37E06698">
            <w:pPr>
              <w:widowControl/>
              <w:autoSpaceDE w:val="0"/>
              <w:autoSpaceDN w:val="0"/>
              <w:spacing w:before="508" w:after="0" w:line="272" w:lineRule="exact"/>
              <w:ind w:left="30" w:right="144" w:firstLine="0"/>
              <w:jc w:val="left"/>
            </w:pPr>
            <w:r>
              <w:rPr>
                <w:rFonts w:ascii="1DNRSZwW+SimSun" w:hAnsi="1DNRSZwW+SimSun" w:eastAsia="1DNRSZwW+SimSun"/>
                <w:b/>
                <w:color w:val="000000"/>
                <w:sz w:val="22"/>
              </w:rPr>
              <w:t>区委政法委：</w:t>
            </w:r>
            <w:r>
              <w:br w:type="textWrapping"/>
            </w:r>
            <w:r>
              <w:rPr>
                <w:rFonts w:ascii="1DNRSZwW+SimSun" w:hAnsi="1DNRSZwW+SimSun" w:eastAsia="1DNRSZwW+SimSun"/>
                <w:color w:val="000000"/>
                <w:sz w:val="22"/>
              </w:rPr>
              <w:t>1.统筹指导相关部门开展非法集资风险排查和预警工作。</w:t>
            </w:r>
          </w:p>
          <w:p w14:paraId="4BB9D5C6">
            <w:pPr>
              <w:widowControl/>
              <w:autoSpaceDE w:val="0"/>
              <w:autoSpaceDN w:val="0"/>
              <w:spacing w:before="2" w:after="0" w:line="270" w:lineRule="exact"/>
              <w:ind w:left="30" w:right="144" w:firstLine="0"/>
              <w:jc w:val="left"/>
            </w:pPr>
            <w:r>
              <w:rPr>
                <w:rFonts w:ascii="1DNRSZwW+SimSun" w:hAnsi="1DNRSZwW+SimSun" w:eastAsia="1DNRSZwW+SimSun"/>
                <w:color w:val="000000"/>
                <w:sz w:val="22"/>
              </w:rPr>
              <w:t>2.协调相关单位做好因非法集资引发社会稳定工作和矛盾纠纷化解工作。</w:t>
            </w:r>
          </w:p>
          <w:p w14:paraId="6EAEF013">
            <w:pPr>
              <w:widowControl/>
              <w:autoSpaceDE w:val="0"/>
              <w:autoSpaceDN w:val="0"/>
              <w:spacing w:before="0" w:after="0" w:line="272" w:lineRule="exact"/>
              <w:ind w:left="30" w:right="144" w:firstLine="0"/>
              <w:jc w:val="left"/>
            </w:pPr>
            <w:r>
              <w:rPr>
                <w:rFonts w:ascii="1DNRSZwW+SimSun" w:hAnsi="1DNRSZwW+SimSun" w:eastAsia="1DNRSZwW+SimSun"/>
                <w:color w:val="000000"/>
                <w:sz w:val="22"/>
              </w:rPr>
              <w:t xml:space="preserve">区委信访局： </w:t>
            </w:r>
            <w:r>
              <w:br w:type="textWrapping"/>
            </w:r>
            <w:r>
              <w:rPr>
                <w:rFonts w:ascii="1DNRSZwW+SimSun" w:hAnsi="1DNRSZwW+SimSun" w:eastAsia="1DNRSZwW+SimSun"/>
                <w:color w:val="000000"/>
                <w:sz w:val="22"/>
              </w:rPr>
              <w:t>1.受理非法集资引发的信访事项，协调相关部门妥善处理。</w:t>
            </w:r>
          </w:p>
          <w:p w14:paraId="7BEC38B7">
            <w:pPr>
              <w:widowControl/>
              <w:autoSpaceDE w:val="0"/>
              <w:autoSpaceDN w:val="0"/>
              <w:spacing w:before="2" w:after="0" w:line="270" w:lineRule="exact"/>
              <w:ind w:left="30" w:right="224" w:firstLine="0"/>
              <w:jc w:val="both"/>
            </w:pPr>
            <w:r>
              <w:rPr>
                <w:rFonts w:ascii="1DNRSZwW+SimSun" w:hAnsi="1DNRSZwW+SimSun" w:eastAsia="1DNRSZwW+SimSun"/>
                <w:color w:val="000000"/>
                <w:sz w:val="22"/>
              </w:rPr>
              <w:t>2.及时掌握信访动态，向相关部门通报情况，协助做好矛盾化解和稳控工作，维护社会稳定。</w:t>
            </w:r>
          </w:p>
          <w:p w14:paraId="0414BFC5">
            <w:pPr>
              <w:widowControl/>
              <w:autoSpaceDE w:val="0"/>
              <w:autoSpaceDN w:val="0"/>
              <w:spacing w:before="0" w:after="0" w:line="272" w:lineRule="exact"/>
              <w:ind w:left="30" w:right="144" w:firstLine="0"/>
              <w:jc w:val="left"/>
            </w:pPr>
            <w:r>
              <w:rPr>
                <w:rFonts w:ascii="1DNRSZwW+SimSun" w:hAnsi="1DNRSZwW+SimSun" w:eastAsia="1DNRSZwW+SimSun"/>
                <w:color w:val="000000"/>
                <w:sz w:val="22"/>
              </w:rPr>
              <w:t xml:space="preserve">区政府办公室： </w:t>
            </w:r>
            <w:r>
              <w:br w:type="textWrapping"/>
            </w:r>
            <w:r>
              <w:rPr>
                <w:rFonts w:ascii="1DNRSZwW+SimSun" w:hAnsi="1DNRSZwW+SimSun" w:eastAsia="1DNRSZwW+SimSun"/>
                <w:color w:val="000000"/>
                <w:sz w:val="22"/>
              </w:rPr>
              <w:t>1.牵头全区防范和处置非法集资工作，统筹做好全区防范非法集资宣传教育工作。</w:t>
            </w:r>
          </w:p>
          <w:p w14:paraId="277BA5CC">
            <w:pPr>
              <w:widowControl/>
              <w:autoSpaceDE w:val="0"/>
              <w:autoSpaceDN w:val="0"/>
              <w:spacing w:before="0" w:after="0" w:line="270" w:lineRule="exact"/>
              <w:ind w:left="30" w:right="144" w:firstLine="0"/>
              <w:jc w:val="left"/>
            </w:pPr>
            <w:r>
              <w:rPr>
                <w:rFonts w:ascii="1DNRSZwW+SimSun" w:hAnsi="1DNRSZwW+SimSun" w:eastAsia="1DNRSZwW+SimSun"/>
                <w:b/>
                <w:color w:val="000000"/>
                <w:sz w:val="22"/>
              </w:rPr>
              <w:t xml:space="preserve">区公安局： </w:t>
            </w:r>
            <w:r>
              <w:br w:type="textWrapping"/>
            </w:r>
            <w:r>
              <w:rPr>
                <w:rFonts w:ascii="1DNRSZwW+SimSun" w:hAnsi="1DNRSZwW+SimSun" w:eastAsia="1DNRSZwW+SimSun"/>
                <w:color w:val="000000"/>
                <w:sz w:val="22"/>
              </w:rPr>
              <w:t>1.依法打击非法集资犯罪活动，受理案件并开展侦查，抓捕犯罪嫌疑人。</w:t>
            </w:r>
          </w:p>
          <w:p w14:paraId="54717726">
            <w:pPr>
              <w:widowControl/>
              <w:autoSpaceDE w:val="0"/>
              <w:autoSpaceDN w:val="0"/>
              <w:spacing w:before="0" w:after="0" w:line="272" w:lineRule="exact"/>
              <w:ind w:left="30" w:right="144" w:firstLine="0"/>
              <w:jc w:val="left"/>
            </w:pPr>
            <w:r>
              <w:rPr>
                <w:rFonts w:ascii="1DNRSZwW+SimSun" w:hAnsi="1DNRSZwW+SimSun" w:eastAsia="1DNRSZwW+SimSun"/>
                <w:color w:val="000000"/>
                <w:sz w:val="22"/>
              </w:rPr>
              <w:t>2.对跨区域案件，加强与其他地区公安机关协作。</w:t>
            </w:r>
          </w:p>
          <w:p w14:paraId="591FC515">
            <w:pPr>
              <w:widowControl/>
              <w:autoSpaceDE w:val="0"/>
              <w:autoSpaceDN w:val="0"/>
              <w:spacing w:before="0" w:after="0" w:line="272" w:lineRule="exact"/>
              <w:ind w:left="30" w:right="144" w:firstLine="0"/>
              <w:jc w:val="left"/>
            </w:pPr>
            <w:r>
              <w:rPr>
                <w:rFonts w:ascii="1DNRSZwW+SimSun" w:hAnsi="1DNRSZwW+SimSun" w:eastAsia="1DNRSZwW+SimSun"/>
                <w:color w:val="000000"/>
                <w:sz w:val="22"/>
              </w:rPr>
              <w:t>3.协助相关部门维护处置现场秩序，防范因非法集资引发的群体性事件。</w:t>
            </w:r>
          </w:p>
          <w:p w14:paraId="29DB68CF">
            <w:pPr>
              <w:widowControl/>
              <w:autoSpaceDE w:val="0"/>
              <w:autoSpaceDN w:val="0"/>
              <w:spacing w:before="0" w:after="0" w:line="270" w:lineRule="exact"/>
              <w:ind w:left="30" w:right="144" w:firstLine="0"/>
              <w:jc w:val="left"/>
            </w:pPr>
            <w:r>
              <w:rPr>
                <w:rFonts w:ascii="1DNRSZwW+SimSun" w:hAnsi="1DNRSZwW+SimSun" w:eastAsia="1DNRSZwW+SimSun"/>
                <w:color w:val="000000"/>
                <w:sz w:val="22"/>
              </w:rPr>
              <w:t xml:space="preserve">4.及时向社会通报典型案例，震慑违法犯罪分子。 </w:t>
            </w:r>
          </w:p>
          <w:p w14:paraId="245CFDD0">
            <w:pPr>
              <w:widowControl/>
              <w:autoSpaceDE w:val="0"/>
              <w:autoSpaceDN w:val="0"/>
              <w:spacing w:before="0" w:after="0" w:line="270" w:lineRule="exact"/>
              <w:ind w:left="30" w:right="144" w:firstLine="0"/>
              <w:jc w:val="left"/>
            </w:pPr>
            <w:r>
              <w:rPr>
                <w:rFonts w:ascii="1DNRSZwW+SimSun" w:hAnsi="1DNRSZwW+SimSun" w:eastAsia="1DNRSZwW+SimSun"/>
                <w:color w:val="000000"/>
                <w:sz w:val="22"/>
              </w:rPr>
              <w:t xml:space="preserve">区市场监督管理局： </w:t>
            </w:r>
            <w:r>
              <w:br w:type="textWrapping"/>
            </w:r>
            <w:r>
              <w:rPr>
                <w:rFonts w:ascii="1DNRSZwW+SimSun" w:hAnsi="1DNRSZwW+SimSun" w:eastAsia="1DNRSZwW+SimSun"/>
                <w:color w:val="000000"/>
                <w:sz w:val="22"/>
              </w:rPr>
              <w:t>1.加强对市场主体登记注册的审核，对名称、经营范围中涉及金融业务的企业严格把关。</w:t>
            </w:r>
          </w:p>
          <w:p w14:paraId="602E190B">
            <w:pPr>
              <w:widowControl/>
              <w:autoSpaceDE w:val="0"/>
              <w:autoSpaceDN w:val="0"/>
              <w:spacing w:before="2" w:after="0" w:line="270" w:lineRule="exact"/>
              <w:ind w:left="30" w:right="144" w:firstLine="0"/>
              <w:jc w:val="left"/>
            </w:pPr>
            <w:r>
              <w:rPr>
                <w:rFonts w:ascii="1DNRSZwW+SimSun" w:hAnsi="1DNRSZwW+SimSun" w:eastAsia="1DNRSZwW+SimSun"/>
                <w:color w:val="000000"/>
                <w:sz w:val="22"/>
              </w:rPr>
              <w:t>2.依法查处非法集资主体的无照经营行为和虚假广告宣传行为。</w:t>
            </w:r>
          </w:p>
          <w:p w14:paraId="2DAAD9D4">
            <w:pPr>
              <w:widowControl/>
              <w:autoSpaceDE w:val="0"/>
              <w:autoSpaceDN w:val="0"/>
              <w:spacing w:before="0" w:after="0" w:line="272" w:lineRule="exact"/>
              <w:ind w:left="30" w:right="144" w:firstLine="0"/>
              <w:jc w:val="left"/>
            </w:pPr>
            <w:r>
              <w:rPr>
                <w:rFonts w:ascii="1DNRSZwW+SimSun" w:hAnsi="1DNRSZwW+SimSun" w:eastAsia="1DNRSZwW+SimSun"/>
                <w:color w:val="000000"/>
                <w:sz w:val="22"/>
              </w:rPr>
              <w:t>3.配合相关部门对涉嫌非法集资企业进行调查，提供企业注册登记等信息。</w:t>
            </w:r>
          </w:p>
          <w:p w14:paraId="0B11C2A4">
            <w:pPr>
              <w:widowControl/>
              <w:autoSpaceDE w:val="0"/>
              <w:autoSpaceDN w:val="0"/>
              <w:spacing w:before="0" w:after="0" w:line="270" w:lineRule="exact"/>
              <w:ind w:left="30" w:right="144" w:firstLine="0"/>
              <w:jc w:val="left"/>
            </w:pPr>
            <w:r>
              <w:rPr>
                <w:rFonts w:ascii="1DNRSZwW+SimSun" w:hAnsi="1DNRSZwW+SimSun" w:eastAsia="1DNRSZwW+SimSun"/>
                <w:b/>
                <w:color w:val="000000"/>
                <w:sz w:val="22"/>
              </w:rPr>
              <w:t>国家金融监督管理总局景德镇监管分局：1.督促银行机构做好资金异动检测预警工</w:t>
            </w:r>
            <w:r>
              <w:rPr>
                <w:rFonts w:ascii="1DNRSZwW+SimSun" w:hAnsi="1DNRSZwW+SimSun" w:eastAsia="1DNRSZwW+SimSun"/>
                <w:color w:val="000000"/>
                <w:sz w:val="22"/>
              </w:rPr>
              <w:t>作，及时发现非法集资线索。</w:t>
            </w:r>
          </w:p>
          <w:p w14:paraId="2C790855">
            <w:pPr>
              <w:widowControl/>
              <w:autoSpaceDE w:val="0"/>
              <w:autoSpaceDN w:val="0"/>
              <w:spacing w:before="0" w:after="0" w:line="270" w:lineRule="exact"/>
              <w:ind w:left="30" w:right="144" w:firstLine="0"/>
              <w:jc w:val="left"/>
            </w:pPr>
            <w:r>
              <w:rPr>
                <w:rFonts w:ascii="1DNRSZwW+SimSun" w:hAnsi="1DNRSZwW+SimSun" w:eastAsia="1DNRSZwW+SimSun"/>
                <w:color w:val="000000"/>
                <w:sz w:val="22"/>
              </w:rPr>
              <w:t>2.配合相关部门对涉嫌非法集资的账户进行查询、冻结。</w:t>
            </w:r>
          </w:p>
          <w:p w14:paraId="1418650F">
            <w:pPr>
              <w:widowControl/>
              <w:autoSpaceDE w:val="0"/>
              <w:autoSpaceDN w:val="0"/>
              <w:spacing w:before="2" w:after="0" w:line="272" w:lineRule="exact"/>
              <w:ind w:left="30" w:right="224" w:firstLine="0"/>
              <w:jc w:val="both"/>
            </w:pPr>
            <w:r>
              <w:rPr>
                <w:rFonts w:ascii="1DNRSZwW+SimSun" w:hAnsi="1DNRSZwW+SimSun" w:eastAsia="1DNRSZwW+SimSun"/>
                <w:color w:val="000000"/>
                <w:sz w:val="22"/>
              </w:rPr>
              <w:t>3.对银行、保险等金融机构进行监管，督促其加强内部管理，防止被非法集资活动利用。</w:t>
            </w:r>
          </w:p>
          <w:p w14:paraId="5BD9B884">
            <w:pPr>
              <w:widowControl/>
              <w:autoSpaceDE w:val="0"/>
              <w:autoSpaceDN w:val="0"/>
              <w:spacing w:before="2" w:after="0" w:line="270" w:lineRule="exact"/>
              <w:ind w:left="30" w:right="144" w:firstLine="0"/>
              <w:jc w:val="left"/>
            </w:pPr>
            <w:r>
              <w:rPr>
                <w:rFonts w:ascii="1DNRSZwW+SimSun" w:hAnsi="1DNRSZwW+SimSun" w:eastAsia="1DNRSZwW+SimSun"/>
                <w:color w:val="000000"/>
                <w:sz w:val="22"/>
              </w:rPr>
              <w:t>4.协助相关部门排查金融机构及其从业人员参与非法集资的行为。</w:t>
            </w:r>
          </w:p>
          <w:p w14:paraId="1552B65C">
            <w:pPr>
              <w:widowControl/>
              <w:autoSpaceDE w:val="0"/>
              <w:autoSpaceDN w:val="0"/>
              <w:spacing w:before="0" w:after="0" w:line="272" w:lineRule="exact"/>
              <w:ind w:left="30" w:right="144" w:firstLine="0"/>
              <w:jc w:val="left"/>
            </w:pPr>
            <w:r>
              <w:rPr>
                <w:rFonts w:ascii="1DNRSZwW+SimSun" w:hAnsi="1DNRSZwW+SimSun" w:eastAsia="1DNRSZwW+SimSun"/>
                <w:color w:val="000000"/>
                <w:sz w:val="22"/>
              </w:rPr>
              <w:t>5.提供专业意见，参与非法集资案件处置和风险化解。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72E08060">
            <w:pPr>
              <w:widowControl/>
              <w:autoSpaceDE w:val="0"/>
              <w:autoSpaceDN w:val="0"/>
              <w:spacing w:before="2250" w:after="0" w:line="292" w:lineRule="exact"/>
              <w:ind w:left="30" w:right="200" w:firstLine="0"/>
              <w:jc w:val="both"/>
            </w:pPr>
            <w:r>
              <w:rPr>
                <w:rFonts w:ascii="1DNRSZwW+SimSun" w:hAnsi="1DNRSZwW+SimSun" w:eastAsia="1DNRSZwW+SimSun"/>
                <w:color w:val="000000"/>
                <w:sz w:val="24"/>
              </w:rPr>
              <w:t>1.通过社区宣传栏、举办讲座等多种方式，向群众宣传非法集资的危害、常见手段和防范方法，提高群众风险意识。组织开展防范非法集资宣传活动进社区、进企业、进学校，扩大宣传覆盖面。</w:t>
            </w:r>
          </w:p>
          <w:p w14:paraId="694FE628">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2.组织网格员对辖区内企业、个体工商户等进行摸排，重点关注投资理财、养老服务等易发生非法集资领域，发现异常经营和涉嫌非法集资线索及时向相关部门报告。</w:t>
            </w:r>
          </w:p>
          <w:p w14:paraId="1DB3DF79">
            <w:pPr>
              <w:widowControl/>
              <w:autoSpaceDE w:val="0"/>
              <w:autoSpaceDN w:val="0"/>
              <w:spacing w:before="2" w:after="0" w:line="292" w:lineRule="exact"/>
              <w:ind w:left="30" w:right="144" w:firstLine="0"/>
              <w:jc w:val="left"/>
            </w:pPr>
            <w:r>
              <w:rPr>
                <w:rFonts w:ascii="1DNRSZwW+SimSun" w:hAnsi="1DNRSZwW+SimSun" w:eastAsia="1DNRSZwW+SimSun"/>
                <w:color w:val="000000"/>
                <w:sz w:val="24"/>
              </w:rPr>
              <w:t>3.做好财产受损群众情绪安抚和思想疏导工作，引导其通过合法途径反映诉求。</w:t>
            </w:r>
          </w:p>
          <w:p w14:paraId="321686A3">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4.在相关部门处置非法集资案件时，协助维护现场秩序，配合做好信访维稳工作，防止发生群体性事件。</w:t>
            </w:r>
          </w:p>
          <w:p w14:paraId="3A81B488">
            <w:pPr>
              <w:widowControl/>
              <w:autoSpaceDE w:val="0"/>
              <w:autoSpaceDN w:val="0"/>
              <w:spacing w:before="2" w:after="0" w:line="292" w:lineRule="exact"/>
              <w:ind w:left="30" w:right="144" w:firstLine="0"/>
              <w:jc w:val="left"/>
            </w:pPr>
            <w:r>
              <w:rPr>
                <w:rFonts w:ascii="1DNRSZwW+SimSun" w:hAnsi="1DNRSZwW+SimSun" w:eastAsia="1DNRSZwW+SimSun"/>
                <w:color w:val="000000"/>
                <w:sz w:val="24"/>
              </w:rPr>
              <w:t>5.协助落实对非法集资重点人员的稳控措施。</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225295FB">
            <w:pPr>
              <w:widowControl/>
              <w:autoSpaceDE w:val="0"/>
              <w:autoSpaceDN w:val="0"/>
              <w:spacing w:before="1228"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78E466FA">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2.建立健全联合执法制度、信息共享制度、举报奖励制度、线索移送与反馈制度等，明确街道和部门职责、工作流程和协作机制。</w:t>
            </w:r>
          </w:p>
          <w:p w14:paraId="69112EBD">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障，配备必要的通讯工具、执法记录仪、交通工具等物资装备。4.定期组织工作人员参加业务培训，提高工作人员综合素质。</w:t>
            </w:r>
          </w:p>
          <w:p w14:paraId="314AF9DC">
            <w:pPr>
              <w:widowControl/>
              <w:autoSpaceDE w:val="0"/>
              <w:autoSpaceDN w:val="0"/>
              <w:spacing w:before="0" w:after="0" w:line="292" w:lineRule="exact"/>
              <w:ind w:left="30" w:right="0" w:firstLine="0"/>
              <w:jc w:val="left"/>
            </w:pPr>
            <w:r>
              <w:rPr>
                <w:rFonts w:ascii="1DNRSZwW+SimSun" w:hAnsi="1DNRSZwW+SimSun" w:eastAsia="1DNRSZwW+SimSun"/>
                <w:color w:val="000000"/>
                <w:sz w:val="24"/>
              </w:rPr>
              <w:t>6.搭建非法集资监测预警信息化平台，运用大数据技术，对金融市场数据、企业经营数据、舆情信息等进行分</w:t>
            </w:r>
            <w:r>
              <w:br w:type="textWrapping"/>
            </w:r>
            <w:r>
              <w:rPr>
                <w:rFonts w:ascii="1DNRSZwW+SimSun" w:hAnsi="1DNRSZwW+SimSun" w:eastAsia="1DNRSZwW+SimSun"/>
                <w:color w:val="000000"/>
                <w:sz w:val="24"/>
              </w:rPr>
              <w:t>析，帮助街道及时发现非法集资线索，提高监测的精准度和处置效率。</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6A1DD515">
            <w:pPr>
              <w:widowControl/>
              <w:autoSpaceDE w:val="0"/>
              <w:autoSpaceDN w:val="0"/>
              <w:spacing w:before="6096" w:after="0" w:line="240" w:lineRule="exact"/>
              <w:ind w:left="0" w:right="0" w:firstLine="0"/>
              <w:jc w:val="center"/>
            </w:pPr>
            <w:r>
              <w:rPr>
                <w:rFonts w:ascii="1DNRSZwW+SimSun" w:hAnsi="1DNRSZwW+SimSun" w:eastAsia="1DNRSZwW+SimSun"/>
                <w:color w:val="000000"/>
                <w:sz w:val="24"/>
              </w:rPr>
              <w:t>平安法治</w:t>
            </w:r>
          </w:p>
          <w:p w14:paraId="54B36A22">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70E27EA2"/>
        </w:tc>
      </w:tr>
    </w:tbl>
    <w:p w14:paraId="281AAF4A">
      <w:pPr>
        <w:widowControl/>
        <w:autoSpaceDE w:val="0"/>
        <w:autoSpaceDN w:val="0"/>
        <w:spacing w:before="334" w:after="0" w:line="414" w:lineRule="exact"/>
        <w:ind w:left="0" w:right="10240" w:firstLine="0"/>
        <w:jc w:val="right"/>
      </w:pPr>
      <w:r>
        <w:rPr>
          <w:rFonts w:ascii="宋体" w:hAnsi="宋体" w:eastAsia="宋体"/>
          <w:color w:val="000000"/>
          <w:sz w:val="36"/>
        </w:rPr>
        <w:t>-147-</w:t>
      </w:r>
    </w:p>
    <w:p w14:paraId="6EEE3D4D">
      <w:pPr>
        <w:sectPr>
          <w:pgSz w:w="23811" w:h="17237"/>
          <w:pgMar w:top="570" w:right="1216" w:bottom="110" w:left="1124" w:header="720" w:footer="720" w:gutter="0"/>
          <w:cols w:equalWidth="0" w:num="1">
            <w:col w:w="21472"/>
          </w:cols>
          <w:docGrid w:linePitch="360" w:charSpace="0"/>
        </w:sectPr>
      </w:pPr>
    </w:p>
    <w:p w14:paraId="7EA42F01">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Picture 75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79744" behindDoc="0" locked="0" layoutInCell="1" allowOverlap="1">
            <wp:simplePos x="0" y="0"/>
            <wp:positionH relativeFrom="page">
              <wp:posOffset>2115820</wp:posOffset>
            </wp:positionH>
            <wp:positionV relativeFrom="page">
              <wp:posOffset>1993900</wp:posOffset>
            </wp:positionV>
            <wp:extent cx="22860" cy="22860"/>
            <wp:effectExtent l="0" t="0" r="15240" b="57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Picture 754"/>
                    <pic:cNvPicPr>
                      <a:picLocks noChangeAspect="1"/>
                    </pic:cNvPicPr>
                  </pic:nvPicPr>
                  <pic:blipFill>
                    <a:blip r:embed="rId122"/>
                    <a:stretch>
                      <a:fillRect/>
                    </a:stretch>
                  </pic:blipFill>
                  <pic:spPr>
                    <a:xfrm>
                      <a:off x="0" y="0"/>
                      <a:ext cx="22860" cy="22860"/>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Picture 755"/>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Picture 756"/>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6672" behindDoc="0" locked="0" layoutInCell="1" allowOverlap="1">
            <wp:simplePos x="0" y="0"/>
            <wp:positionH relativeFrom="page">
              <wp:posOffset>2115820</wp:posOffset>
            </wp:positionH>
            <wp:positionV relativeFrom="page">
              <wp:posOffset>1993900</wp:posOffset>
            </wp:positionV>
            <wp:extent cx="22860" cy="19685"/>
            <wp:effectExtent l="0" t="0" r="15240" b="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Picture 757"/>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Picture 758"/>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Picture 759"/>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Picture 76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1993900</wp:posOffset>
            </wp:positionV>
            <wp:extent cx="22860" cy="13335"/>
            <wp:effectExtent l="0" t="0" r="0" b="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Picture 761"/>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Picture 762"/>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77696" behindDoc="0" locked="0" layoutInCell="1" allowOverlap="1">
            <wp:simplePos x="0" y="0"/>
            <wp:positionH relativeFrom="page">
              <wp:posOffset>2115820</wp:posOffset>
            </wp:positionH>
            <wp:positionV relativeFrom="page">
              <wp:posOffset>1993900</wp:posOffset>
            </wp:positionV>
            <wp:extent cx="22860" cy="13335"/>
            <wp:effectExtent l="0" t="0" r="0" b="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Picture 76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Picture 76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Picture 76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Picture 76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1993900</wp:posOffset>
            </wp:positionV>
            <wp:extent cx="17780" cy="13970"/>
            <wp:effectExtent l="0" t="0" r="0" b="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Picture 767"/>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Picture 768"/>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Picture 769"/>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78720" behindDoc="0" locked="0" layoutInCell="1" allowOverlap="1">
            <wp:simplePos x="0" y="0"/>
            <wp:positionH relativeFrom="page">
              <wp:posOffset>2115820</wp:posOffset>
            </wp:positionH>
            <wp:positionV relativeFrom="page">
              <wp:posOffset>1993900</wp:posOffset>
            </wp:positionV>
            <wp:extent cx="17780" cy="13970"/>
            <wp:effectExtent l="0" t="0" r="0" b="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Picture 770"/>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Picture 77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Picture 77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325B1E32">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8D6A142">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2316E2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26E779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AED23A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86E772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BAF1DB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A9C523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1F25E2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B312C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9CE9C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48550BD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E9103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963C50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384539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E6ADAB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63E7AA7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0EEBBC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6EE9F23F">
        <w:tblPrEx>
          <w:tblCellMar>
            <w:top w:w="0" w:type="dxa"/>
            <w:left w:w="108" w:type="dxa"/>
            <w:bottom w:w="0" w:type="dxa"/>
            <w:right w:w="108" w:type="dxa"/>
          </w:tblCellMar>
        </w:tblPrEx>
        <w:trPr>
          <w:trHeight w:val="1277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6D2EF7BA">
            <w:pPr>
              <w:widowControl/>
              <w:autoSpaceDE w:val="0"/>
              <w:autoSpaceDN w:val="0"/>
              <w:spacing w:before="6234" w:after="0" w:line="320" w:lineRule="exact"/>
              <w:ind w:left="0" w:right="0" w:firstLine="0"/>
              <w:jc w:val="center"/>
            </w:pPr>
            <w:r>
              <w:rPr>
                <w:rFonts w:ascii="1DNRSZwW+SimSun" w:hAnsi="1DNRSZwW+SimSun" w:eastAsia="1DNRSZwW+SimSun"/>
                <w:color w:val="000000"/>
                <w:sz w:val="32"/>
              </w:rPr>
              <w:t>39</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63C449A0">
            <w:pPr>
              <w:widowControl/>
              <w:autoSpaceDE w:val="0"/>
              <w:autoSpaceDN w:val="0"/>
              <w:spacing w:before="6040" w:after="0" w:line="320" w:lineRule="exact"/>
              <w:ind w:left="0" w:right="0" w:firstLine="0"/>
              <w:jc w:val="center"/>
            </w:pPr>
            <w:r>
              <w:rPr>
                <w:rFonts w:ascii="1DNRSZwW+SimSun" w:hAnsi="1DNRSZwW+SimSun" w:eastAsia="1DNRSZwW+SimSun"/>
                <w:color w:val="000000"/>
                <w:sz w:val="32"/>
              </w:rPr>
              <w:t>平安</w:t>
            </w:r>
          </w:p>
          <w:p w14:paraId="3938CA63">
            <w:pPr>
              <w:widowControl/>
              <w:autoSpaceDE w:val="0"/>
              <w:autoSpaceDN w:val="0"/>
              <w:spacing w:before="70" w:after="0" w:line="318"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1CF9BD37">
            <w:pPr>
              <w:widowControl/>
              <w:autoSpaceDE w:val="0"/>
              <w:autoSpaceDN w:val="0"/>
              <w:spacing w:before="4808" w:after="0" w:line="388" w:lineRule="exact"/>
              <w:ind w:left="0" w:right="0" w:firstLine="0"/>
              <w:jc w:val="center"/>
            </w:pPr>
            <w:r>
              <w:rPr>
                <w:rFonts w:ascii="1DNRSZwW+SimSun" w:hAnsi="1DNRSZwW+SimSun" w:eastAsia="1DNRSZwW+SimSun"/>
                <w:color w:val="000000"/>
                <w:sz w:val="32"/>
              </w:rPr>
              <w:t>大型活动和重要时期公共安全维护</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14563B7D">
            <w:pPr>
              <w:widowControl/>
              <w:autoSpaceDE w:val="0"/>
              <w:autoSpaceDN w:val="0"/>
              <w:spacing w:before="3738" w:after="0" w:line="292" w:lineRule="exact"/>
              <w:ind w:left="28" w:right="56" w:firstLine="0"/>
              <w:jc w:val="both"/>
            </w:pPr>
            <w:r>
              <w:rPr>
                <w:rFonts w:ascii="1DNRSZwW+SimSun" w:hAnsi="1DNRSZwW+SimSun" w:eastAsia="1DNRSZwW+SimSun"/>
                <w:color w:val="000000"/>
                <w:sz w:val="24"/>
              </w:rPr>
              <w:t>1.组织社区通过多种渠道，如社区公告栏、媒体宣传等，向居民活动的安全注意事项。</w:t>
            </w:r>
          </w:p>
          <w:p w14:paraId="0C6986B9">
            <w:pPr>
              <w:widowControl/>
              <w:autoSpaceDE w:val="0"/>
              <w:autoSpaceDN w:val="0"/>
              <w:spacing w:before="2" w:after="0" w:line="292" w:lineRule="exact"/>
              <w:ind w:left="28" w:right="56" w:firstLine="0"/>
              <w:jc w:val="both"/>
            </w:pPr>
            <w:r>
              <w:rPr>
                <w:rFonts w:ascii="1DNRSZwW+SimSun" w:hAnsi="1DNRSZwW+SimSun" w:eastAsia="1DNRSZwW+SimSun"/>
                <w:color w:val="000000"/>
                <w:sz w:val="24"/>
              </w:rPr>
              <w:t>2.提前向居民公布交通管制通告，告知管制时间、路段与停车指引，引导居民合理选择出行方式，倡导绿色出行。</w:t>
            </w:r>
          </w:p>
          <w:p w14:paraId="7A16F4EF">
            <w:pPr>
              <w:widowControl/>
              <w:autoSpaceDE w:val="0"/>
              <w:autoSpaceDN w:val="0"/>
              <w:spacing w:before="2" w:after="0" w:line="292" w:lineRule="exact"/>
              <w:ind w:left="28" w:right="0" w:firstLine="0"/>
              <w:jc w:val="left"/>
            </w:pPr>
            <w:r>
              <w:rPr>
                <w:rFonts w:ascii="1DNRSZwW+SimSun" w:hAnsi="1DNRSZwW+SimSun" w:eastAsia="1DNRSZwW+SimSun"/>
                <w:color w:val="000000"/>
                <w:sz w:val="24"/>
              </w:rPr>
              <w:t>3.组织工作人员维护活动秩序，在指定区域内做好安保值守工作</w:t>
            </w:r>
            <w:r>
              <w:br w:type="textWrapping"/>
            </w:r>
            <w:r>
              <w:rPr>
                <w:rFonts w:ascii="1DNRSZwW+SimSun" w:hAnsi="1DNRSZwW+SimSun" w:eastAsia="1DNRSZwW+SimSun"/>
                <w:color w:val="000000"/>
                <w:sz w:val="24"/>
              </w:rPr>
              <w:t>4.按照活动预案安</w:t>
            </w:r>
            <w:r>
              <w:br w:type="textWrapping"/>
            </w:r>
            <w:r>
              <w:rPr>
                <w:rFonts w:ascii="1DNRSZwW+SimSun" w:hAnsi="1DNRSZwW+SimSun" w:eastAsia="1DNRSZwW+SimSun"/>
                <w:color w:val="000000"/>
                <w:sz w:val="24"/>
              </w:rPr>
              <w:t>排，及时做好突发事件应对处置</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7E995487">
            <w:pPr>
              <w:widowControl/>
              <w:autoSpaceDE w:val="0"/>
              <w:autoSpaceDN w:val="0"/>
              <w:spacing w:before="5252" w:after="0" w:line="248" w:lineRule="exact"/>
              <w:ind w:left="30" w:right="184" w:firstLine="0"/>
              <w:jc w:val="both"/>
            </w:pPr>
            <w:r>
              <w:rPr>
                <w:rFonts w:ascii="1DNRSZwW+SimSun" w:hAnsi="1DNRSZwW+SimSun" w:eastAsia="1DNRSZwW+SimSun"/>
                <w:color w:val="000000"/>
                <w:sz w:val="20"/>
              </w:rPr>
              <w:t>【行政法规】《大型群众性活动安全管理条例》第四条 区级以上人民政府公安机关负责大型群众性活动的安全管理工作。区级以上人民政府其他有关主管部门按照各自的职责，负责大型群众性活动的有关安全工作。第二十五条 区级以上各级人民政府、国务院部门直接举办的大型群众性活动的安全保卫工作，由举办活动的人民政府、国务院部门负责，不实行安全许可制度，但应当按照本条例的有关规定，责成或者会同有关公安机关制订更加严格的安全保卫工作方案，并组织实施。</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32B0316F">
            <w:pPr>
              <w:widowControl/>
              <w:autoSpaceDE w:val="0"/>
              <w:autoSpaceDN w:val="0"/>
              <w:spacing w:before="4468" w:after="0" w:line="292" w:lineRule="exact"/>
              <w:ind w:left="28" w:right="14" w:firstLine="0"/>
              <w:jc w:val="both"/>
            </w:pPr>
            <w:r>
              <w:rPr>
                <w:rFonts w:ascii="1DNRSZwW+SimSun" w:hAnsi="1DNRSZwW+SimSun" w:eastAsia="1DNRSZwW+SimSun"/>
                <w:color w:val="000000"/>
                <w:sz w:val="24"/>
              </w:rPr>
              <w:t>区应急管理局、市公安局珠山分局、区消防救援大队、区卫生健康委员会、区住房和城乡建设局、区城市管理局等</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063AB71C">
            <w:pPr>
              <w:widowControl/>
              <w:autoSpaceDE w:val="0"/>
              <w:autoSpaceDN w:val="0"/>
              <w:spacing w:before="0" w:after="0" w:line="276" w:lineRule="exact"/>
              <w:ind w:left="30" w:right="0" w:firstLine="0"/>
              <w:jc w:val="left"/>
            </w:pPr>
            <w:r>
              <w:rPr>
                <w:rFonts w:ascii="1DNRSZwW+SimSun" w:hAnsi="1DNRSZwW+SimSun" w:eastAsia="1DNRSZwW+SimSun"/>
                <w:color w:val="000000"/>
                <w:sz w:val="23"/>
              </w:rPr>
              <w:t xml:space="preserve">区应急管理局： </w:t>
            </w:r>
            <w:r>
              <w:br w:type="textWrapping"/>
            </w:r>
            <w:r>
              <w:rPr>
                <w:rFonts w:ascii="1DNRSZwW+SimSun" w:hAnsi="1DNRSZwW+SimSun" w:eastAsia="1DNRSZwW+SimSun"/>
                <w:color w:val="000000"/>
                <w:sz w:val="23"/>
              </w:rPr>
              <w:t>1.指导活动主办方制定应急预案，指导开展应急演练。</w:t>
            </w:r>
          </w:p>
          <w:p w14:paraId="44BD1E7A">
            <w:pPr>
              <w:widowControl/>
              <w:autoSpaceDE w:val="0"/>
              <w:autoSpaceDN w:val="0"/>
              <w:spacing w:before="0" w:after="0" w:line="282" w:lineRule="exact"/>
              <w:ind w:left="30" w:right="60" w:firstLine="0"/>
              <w:jc w:val="both"/>
            </w:pPr>
            <w:r>
              <w:rPr>
                <w:rFonts w:ascii="1DNRSZwW+SimSun" w:hAnsi="1DNRSZwW+SimSun" w:eastAsia="1DNRSZwW+SimSun"/>
                <w:color w:val="000000"/>
                <w:sz w:val="23"/>
              </w:rPr>
              <w:t>2.制定活动和重要时期的安全预案及楼宇安保方案，组织人员排查楼宇数量，开展环境安全风险评估，督促整改安全隐患。3.协调各类应急救援力量，组织志愿者做好活动现场秩序维护及安保工作，做好突发事件应急准备。</w:t>
            </w:r>
          </w:p>
          <w:p w14:paraId="51481FB3">
            <w:pPr>
              <w:widowControl/>
              <w:autoSpaceDE w:val="0"/>
              <w:autoSpaceDN w:val="0"/>
              <w:spacing w:before="2" w:after="0" w:line="282" w:lineRule="exact"/>
              <w:ind w:left="30" w:right="0" w:firstLine="0"/>
              <w:jc w:val="left"/>
            </w:pPr>
            <w:r>
              <w:rPr>
                <w:rFonts w:ascii="1DNRSZwW+SimSun" w:hAnsi="1DNRSZwW+SimSun" w:eastAsia="1DNRSZwW+SimSun"/>
                <w:color w:val="000000"/>
                <w:sz w:val="23"/>
              </w:rPr>
              <w:t xml:space="preserve">市公安局珠山分局： </w:t>
            </w:r>
            <w:r>
              <w:br w:type="textWrapping"/>
            </w:r>
            <w:r>
              <w:rPr>
                <w:rFonts w:ascii="1DNRSZwW+SimSun" w:hAnsi="1DNRSZwW+SimSun" w:eastAsia="1DNRSZwW+SimSun"/>
                <w:color w:val="000000"/>
                <w:sz w:val="23"/>
              </w:rPr>
              <w:t>1.对区级以上直接举办的大型群众性活动，按要求制订或会同制订安全保卫工作方案和应急预案，部署警力维持现场秩序。</w:t>
            </w:r>
          </w:p>
          <w:p w14:paraId="6C477E7B">
            <w:pPr>
              <w:widowControl/>
              <w:autoSpaceDE w:val="0"/>
              <w:autoSpaceDN w:val="0"/>
              <w:spacing w:before="2" w:after="0" w:line="282" w:lineRule="exact"/>
              <w:ind w:left="30" w:right="0" w:firstLine="0"/>
              <w:jc w:val="left"/>
            </w:pPr>
            <w:r>
              <w:rPr>
                <w:rFonts w:ascii="1DNRSZwW+SimSun" w:hAnsi="1DNRSZwW+SimSun" w:eastAsia="1DNRSZwW+SimSun"/>
                <w:color w:val="000000"/>
                <w:sz w:val="23"/>
              </w:rPr>
              <w:t>2.提前对活动现场进行实地勘察，结合情况制定活动安保方案及应急预案。</w:t>
            </w:r>
          </w:p>
          <w:p w14:paraId="566BC1C1">
            <w:pPr>
              <w:widowControl/>
              <w:autoSpaceDE w:val="0"/>
              <w:autoSpaceDN w:val="0"/>
              <w:spacing w:before="0" w:after="0" w:line="284" w:lineRule="exact"/>
              <w:ind w:left="30" w:right="60" w:firstLine="0"/>
              <w:jc w:val="both"/>
            </w:pPr>
            <w:r>
              <w:rPr>
                <w:rFonts w:ascii="1DNRSZwW+SimSun" w:hAnsi="1DNRSZwW+SimSun" w:eastAsia="1DNRSZwW+SimSun"/>
                <w:color w:val="000000"/>
                <w:sz w:val="23"/>
              </w:rPr>
              <w:t>3.组织相关部门对活动现场及周边区域开展全面的风险评估和隐患排查，对排查出的问题，建立清单，督促相关单位限期整改，及时消除各类安全隐患。</w:t>
            </w:r>
          </w:p>
          <w:p w14:paraId="4E4E032E">
            <w:pPr>
              <w:widowControl/>
              <w:autoSpaceDE w:val="0"/>
              <w:autoSpaceDN w:val="0"/>
              <w:spacing w:before="0" w:after="0" w:line="282" w:lineRule="exact"/>
              <w:ind w:left="30" w:right="0" w:firstLine="0"/>
              <w:jc w:val="left"/>
            </w:pPr>
            <w:r>
              <w:rPr>
                <w:rFonts w:ascii="1DNRSZwW+SimSun" w:hAnsi="1DNRSZwW+SimSun" w:eastAsia="1DNRSZwW+SimSun"/>
                <w:color w:val="000000"/>
                <w:sz w:val="23"/>
              </w:rPr>
              <w:t>4.做好活动前期的宣传工作，及时发布道路管控信息，提醒市民合理安排出行时间和路线，遵守现场秩序，注意自身安全。5.负责交通管制与疏导，设置应急车辆专用应急通道，保障活动期间交通顺畅。 6.负责重要时期安保工作。</w:t>
            </w:r>
          </w:p>
          <w:p w14:paraId="0A8438C1">
            <w:pPr>
              <w:widowControl/>
              <w:autoSpaceDE w:val="0"/>
              <w:autoSpaceDN w:val="0"/>
              <w:spacing w:before="2" w:after="0" w:line="282" w:lineRule="exact"/>
              <w:ind w:left="30" w:right="0" w:firstLine="0"/>
              <w:jc w:val="left"/>
            </w:pPr>
            <w:r>
              <w:rPr>
                <w:rFonts w:ascii="1DNRSZwW+SimSun" w:hAnsi="1DNRSZwW+SimSun" w:eastAsia="1DNRSZwW+SimSun"/>
                <w:color w:val="000000"/>
                <w:sz w:val="23"/>
              </w:rPr>
              <w:t>区消防救援大队：</w:t>
            </w:r>
            <w:r>
              <w:br w:type="textWrapping"/>
            </w:r>
            <w:r>
              <w:rPr>
                <w:rFonts w:ascii="1DNRSZwW+SimSun" w:hAnsi="1DNRSZwW+SimSun" w:eastAsia="1DNRSZwW+SimSun"/>
                <w:color w:val="000000"/>
                <w:sz w:val="23"/>
              </w:rPr>
              <w:t>1.制定应急预案，调派消防车等特种车辆前往现场。</w:t>
            </w:r>
          </w:p>
          <w:p w14:paraId="49FBE298">
            <w:pPr>
              <w:widowControl/>
              <w:autoSpaceDE w:val="0"/>
              <w:autoSpaceDN w:val="0"/>
              <w:spacing w:before="0" w:after="0" w:line="284" w:lineRule="exact"/>
              <w:ind w:left="30" w:right="60" w:firstLine="0"/>
              <w:jc w:val="both"/>
            </w:pPr>
            <w:r>
              <w:rPr>
                <w:rFonts w:ascii="1DNRSZwW+SimSun" w:hAnsi="1DNRSZwW+SimSun" w:eastAsia="1DNRSZwW+SimSun"/>
                <w:color w:val="000000"/>
                <w:sz w:val="23"/>
              </w:rPr>
              <w:t>2.保证消防员随时待命，实时监控现场情况，如遇突发情况确保第一时间赶到现场。</w:t>
            </w:r>
          </w:p>
          <w:p w14:paraId="62118A5C">
            <w:pPr>
              <w:widowControl/>
              <w:autoSpaceDE w:val="0"/>
              <w:autoSpaceDN w:val="0"/>
              <w:spacing w:before="0" w:after="0" w:line="282" w:lineRule="exact"/>
              <w:ind w:left="30" w:right="0" w:firstLine="0"/>
              <w:jc w:val="left"/>
            </w:pPr>
            <w:r>
              <w:rPr>
                <w:rFonts w:ascii="1DNRSZwW+SimSun" w:hAnsi="1DNRSZwW+SimSun" w:eastAsia="1DNRSZwW+SimSun"/>
                <w:color w:val="000000"/>
                <w:sz w:val="23"/>
              </w:rPr>
              <w:t>区卫生健康委员会：</w:t>
            </w:r>
            <w:r>
              <w:br w:type="textWrapping"/>
            </w:r>
            <w:r>
              <w:rPr>
                <w:rFonts w:ascii="1DNRSZwW+SimSun" w:hAnsi="1DNRSZwW+SimSun" w:eastAsia="1DNRSZwW+SimSun"/>
                <w:color w:val="000000"/>
                <w:sz w:val="23"/>
              </w:rPr>
              <w:t>1.设置固定医疗点和流动医疗巡查点，及时发现并处理突发医疗状况。</w:t>
            </w:r>
          </w:p>
          <w:p w14:paraId="2DEC7843">
            <w:pPr>
              <w:widowControl/>
              <w:autoSpaceDE w:val="0"/>
              <w:autoSpaceDN w:val="0"/>
              <w:spacing w:before="54" w:after="0" w:line="230" w:lineRule="exact"/>
              <w:ind w:left="30" w:right="0" w:firstLine="0"/>
              <w:jc w:val="left"/>
            </w:pPr>
            <w:r>
              <w:rPr>
                <w:rFonts w:ascii="1DNRSZwW+SimSun" w:hAnsi="1DNRSZwW+SimSun" w:eastAsia="1DNRSZwW+SimSun"/>
                <w:color w:val="000000"/>
                <w:sz w:val="23"/>
              </w:rPr>
              <w:t>2.协调救护车应急转运。</w:t>
            </w:r>
          </w:p>
          <w:p w14:paraId="455611A6">
            <w:pPr>
              <w:widowControl/>
              <w:autoSpaceDE w:val="0"/>
              <w:autoSpaceDN w:val="0"/>
              <w:spacing w:before="2" w:after="0" w:line="282" w:lineRule="exact"/>
              <w:ind w:left="30" w:right="0" w:firstLine="0"/>
              <w:jc w:val="left"/>
            </w:pPr>
            <w:r>
              <w:rPr>
                <w:rFonts w:ascii="1DNRSZwW+SimSun" w:hAnsi="1DNRSZwW+SimSun" w:eastAsia="1DNRSZwW+SimSun"/>
                <w:color w:val="000000"/>
                <w:sz w:val="23"/>
              </w:rPr>
              <w:t>3.提前规划救护车的停放位置和转运路线。</w:t>
            </w:r>
          </w:p>
          <w:p w14:paraId="4949558C">
            <w:pPr>
              <w:widowControl/>
              <w:autoSpaceDE w:val="0"/>
              <w:autoSpaceDN w:val="0"/>
              <w:spacing w:before="2" w:after="0" w:line="282" w:lineRule="exact"/>
              <w:ind w:left="30" w:right="0" w:firstLine="0"/>
              <w:jc w:val="left"/>
            </w:pPr>
            <w:r>
              <w:rPr>
                <w:rFonts w:ascii="1DNRSZwW+SimSun" w:hAnsi="1DNRSZwW+SimSun" w:eastAsia="1DNRSZwW+SimSun"/>
                <w:color w:val="000000"/>
                <w:sz w:val="23"/>
              </w:rPr>
              <w:t>区住房和城乡建设局：</w:t>
            </w:r>
            <w:r>
              <w:br w:type="textWrapping"/>
            </w:r>
            <w:r>
              <w:rPr>
                <w:rFonts w:ascii="1DNRSZwW+SimSun" w:hAnsi="1DNRSZwW+SimSun" w:eastAsia="1DNRSZwW+SimSun"/>
                <w:color w:val="000000"/>
                <w:sz w:val="23"/>
              </w:rPr>
              <w:t>1.及时通知大型活动周边小区的物业企业，准备科学措施，保障小区人员安全。</w:t>
            </w:r>
          </w:p>
          <w:p w14:paraId="5C225044">
            <w:pPr>
              <w:widowControl/>
              <w:autoSpaceDE w:val="0"/>
              <w:autoSpaceDN w:val="0"/>
              <w:spacing w:before="0" w:after="0" w:line="284" w:lineRule="exact"/>
              <w:ind w:left="30" w:right="0" w:firstLine="0"/>
              <w:jc w:val="left"/>
            </w:pPr>
            <w:r>
              <w:rPr>
                <w:rFonts w:ascii="1DNRSZwW+SimSun" w:hAnsi="1DNRSZwW+SimSun" w:eastAsia="1DNRSZwW+SimSun"/>
                <w:color w:val="000000"/>
                <w:sz w:val="23"/>
              </w:rPr>
              <w:t>区城市管理局：</w:t>
            </w:r>
            <w:r>
              <w:br w:type="textWrapping"/>
            </w:r>
            <w:r>
              <w:rPr>
                <w:rFonts w:ascii="1DNRSZwW+SimSun" w:hAnsi="1DNRSZwW+SimSun" w:eastAsia="1DNRSZwW+SimSun"/>
                <w:color w:val="000000"/>
                <w:sz w:val="23"/>
              </w:rPr>
              <w:t>1.整治城市内活动周边市容环境，清理占道经营、乱摆摊点。</w:t>
            </w:r>
          </w:p>
          <w:p w14:paraId="176D91BF">
            <w:pPr>
              <w:widowControl/>
              <w:autoSpaceDE w:val="0"/>
              <w:autoSpaceDN w:val="0"/>
              <w:spacing w:before="52" w:after="0" w:line="230" w:lineRule="exact"/>
              <w:ind w:left="0" w:right="0" w:firstLine="0"/>
              <w:jc w:val="center"/>
            </w:pPr>
            <w:r>
              <w:rPr>
                <w:rFonts w:ascii="1DNRSZwW+SimSun" w:hAnsi="1DNRSZwW+SimSun" w:eastAsia="1DNRSZwW+SimSun"/>
                <w:color w:val="000000"/>
                <w:sz w:val="23"/>
              </w:rPr>
              <w:t>2.加强城市内户外广告和宣传活动管理，</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4EFED86E">
            <w:pPr>
              <w:widowControl/>
              <w:autoSpaceDE w:val="0"/>
              <w:autoSpaceDN w:val="0"/>
              <w:spacing w:before="4468" w:after="0" w:line="292" w:lineRule="exact"/>
              <w:ind w:left="30" w:right="144" w:firstLine="0"/>
              <w:jc w:val="left"/>
            </w:pPr>
            <w:r>
              <w:rPr>
                <w:rFonts w:ascii="1DNRSZwW+SimSun" w:hAnsi="1DNRSZwW+SimSun" w:eastAsia="1DNRSZwW+SimSun"/>
                <w:color w:val="000000"/>
                <w:sz w:val="24"/>
              </w:rPr>
              <w:t>1.宣传大型活动的安全注意事项，如交通管制时间、路段与停车指引，引导群众合理选择出行方式，倡导绿色出行。</w:t>
            </w:r>
          </w:p>
          <w:p w14:paraId="4C093DBB">
            <w:pPr>
              <w:widowControl/>
              <w:autoSpaceDE w:val="0"/>
              <w:autoSpaceDN w:val="0"/>
              <w:spacing w:before="4" w:after="0" w:line="290" w:lineRule="exact"/>
              <w:ind w:left="30" w:right="200" w:firstLine="0"/>
              <w:jc w:val="both"/>
            </w:pPr>
            <w:r>
              <w:rPr>
                <w:rFonts w:ascii="1DNRSZwW+SimSun" w:hAnsi="1DNRSZwW+SimSun" w:eastAsia="1DNRSZwW+SimSun"/>
                <w:color w:val="000000"/>
                <w:sz w:val="24"/>
              </w:rPr>
              <w:t>2.组织工作人员维护活动秩序，在指定区域内做好安保值守工作。</w:t>
            </w:r>
          </w:p>
          <w:p w14:paraId="2DAB254A">
            <w:pPr>
              <w:widowControl/>
              <w:autoSpaceDE w:val="0"/>
              <w:autoSpaceDN w:val="0"/>
              <w:spacing w:before="4" w:after="0" w:line="292" w:lineRule="exact"/>
              <w:ind w:left="30" w:right="200" w:firstLine="0"/>
              <w:jc w:val="both"/>
            </w:pPr>
            <w:r>
              <w:rPr>
                <w:rFonts w:ascii="1DNRSZwW+SimSun" w:hAnsi="1DNRSZwW+SimSun" w:eastAsia="1DNRSZwW+SimSun"/>
                <w:color w:val="000000"/>
                <w:sz w:val="24"/>
              </w:rPr>
              <w:t>3.按照活动预案安排，及时做好突发事件应对处置。</w:t>
            </w:r>
          </w:p>
          <w:p w14:paraId="55B293F4">
            <w:pPr>
              <w:widowControl/>
              <w:autoSpaceDE w:val="0"/>
              <w:autoSpaceDN w:val="0"/>
              <w:spacing w:before="2" w:after="0" w:line="292" w:lineRule="exact"/>
              <w:ind w:left="30" w:right="144" w:firstLine="0"/>
              <w:jc w:val="left"/>
            </w:pPr>
            <w:r>
              <w:rPr>
                <w:rFonts w:ascii="1DNRSZwW+SimSun" w:hAnsi="1DNRSZwW+SimSun" w:eastAsia="1DNRSZwW+SimSun"/>
                <w:color w:val="000000"/>
                <w:sz w:val="24"/>
              </w:rPr>
              <w:t>4.做好大型活动和重要时期环境整治。</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7C2F043F">
            <w:pPr>
              <w:widowControl/>
              <w:autoSpaceDE w:val="0"/>
              <w:autoSpaceDN w:val="0"/>
              <w:spacing w:before="4174" w:after="0" w:line="292" w:lineRule="exact"/>
              <w:ind w:left="30" w:right="52" w:firstLine="0"/>
              <w:jc w:val="both"/>
            </w:pPr>
            <w:r>
              <w:rPr>
                <w:rFonts w:ascii="1DNRSZwW+SimSun" w:hAnsi="1DNRSZwW+SimSun" w:eastAsia="1DNRSZwW+SimSun"/>
                <w:color w:val="000000"/>
                <w:sz w:val="24"/>
              </w:rPr>
              <w:t>1.统筹协调公共安全维护工作中的难点问题，加强街道和部门间协同配合，形成工作合力。</w:t>
            </w:r>
          </w:p>
          <w:p w14:paraId="753CE02A">
            <w:pPr>
              <w:widowControl/>
              <w:autoSpaceDE w:val="0"/>
              <w:autoSpaceDN w:val="0"/>
              <w:spacing w:before="0" w:after="0" w:line="292" w:lineRule="exact"/>
              <w:ind w:left="30" w:right="0" w:firstLine="0"/>
              <w:jc w:val="left"/>
            </w:pPr>
            <w:r>
              <w:rPr>
                <w:rFonts w:ascii="1DNRSZwW+SimSun" w:hAnsi="1DNRSZwW+SimSun" w:eastAsia="1DNRSZwW+SimSun"/>
                <w:color w:val="000000"/>
                <w:sz w:val="24"/>
              </w:rPr>
              <w:t>2.加强经费保</w:t>
            </w:r>
            <w:r>
              <w:br w:type="textWrapping"/>
            </w:r>
            <w:r>
              <w:rPr>
                <w:rFonts w:ascii="1DNRSZwW+SimSun" w:hAnsi="1DNRSZwW+SimSun" w:eastAsia="1DNRSZwW+SimSun"/>
                <w:color w:val="000000"/>
                <w:sz w:val="24"/>
              </w:rPr>
              <w:t>障，配备必要的执法车辆、检测仪器等物资装备。</w:t>
            </w:r>
          </w:p>
          <w:p w14:paraId="79C9D0BC">
            <w:pPr>
              <w:widowControl/>
              <w:autoSpaceDE w:val="0"/>
              <w:autoSpaceDN w:val="0"/>
              <w:spacing w:before="0" w:after="0" w:line="292" w:lineRule="exact"/>
              <w:ind w:left="30" w:right="52" w:firstLine="0"/>
              <w:jc w:val="both"/>
            </w:pPr>
            <w:r>
              <w:rPr>
                <w:rFonts w:ascii="1DNRSZwW+SimSun" w:hAnsi="1DNRSZwW+SimSun" w:eastAsia="1DNRSZwW+SimSun"/>
                <w:color w:val="000000"/>
                <w:sz w:val="24"/>
              </w:rPr>
              <w:t>3.定期组织工作人员参加业务培训，提高工作人员综合素质。</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43C7C0D8">
            <w:pPr>
              <w:widowControl/>
              <w:autoSpaceDE w:val="0"/>
              <w:autoSpaceDN w:val="0"/>
              <w:spacing w:before="6126" w:after="0" w:line="240" w:lineRule="exact"/>
              <w:ind w:left="0" w:right="0" w:firstLine="0"/>
              <w:jc w:val="center"/>
            </w:pPr>
            <w:r>
              <w:rPr>
                <w:rFonts w:ascii="1DNRSZwW+SimSun" w:hAnsi="1DNRSZwW+SimSun" w:eastAsia="1DNRSZwW+SimSun"/>
                <w:color w:val="000000"/>
                <w:sz w:val="24"/>
              </w:rPr>
              <w:t>平安法治</w:t>
            </w:r>
          </w:p>
          <w:p w14:paraId="38FAB01F">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268019BD"/>
        </w:tc>
      </w:tr>
    </w:tbl>
    <w:p w14:paraId="5EA03B3C">
      <w:pPr>
        <w:widowControl/>
        <w:autoSpaceDE w:val="0"/>
        <w:autoSpaceDN w:val="0"/>
        <w:spacing w:before="0" w:after="0" w:line="226" w:lineRule="exact"/>
        <w:ind w:left="0" w:right="8910" w:firstLine="0"/>
        <w:jc w:val="right"/>
      </w:pPr>
      <w:r>
        <w:rPr>
          <w:rFonts w:ascii="1DNRSZwW+SimSun" w:hAnsi="1DNRSZwW+SimSun" w:eastAsia="1DNRSZwW+SimSun"/>
          <w:color w:val="000000"/>
          <w:sz w:val="23"/>
        </w:rPr>
        <w:t>维护城市形象。</w:t>
      </w:r>
    </w:p>
    <w:p w14:paraId="36B0BD77">
      <w:pPr>
        <w:widowControl/>
        <w:autoSpaceDE w:val="0"/>
        <w:autoSpaceDN w:val="0"/>
        <w:spacing w:before="54" w:after="0" w:line="414" w:lineRule="exact"/>
        <w:ind w:left="0" w:right="10240" w:firstLine="0"/>
        <w:jc w:val="right"/>
      </w:pPr>
      <w:r>
        <w:rPr>
          <w:rFonts w:ascii="宋体" w:hAnsi="宋体" w:eastAsia="宋体"/>
          <w:color w:val="000000"/>
          <w:sz w:val="36"/>
        </w:rPr>
        <w:t>-148-</w:t>
      </w:r>
    </w:p>
    <w:p w14:paraId="14DF0B28">
      <w:pPr>
        <w:sectPr>
          <w:pgSz w:w="23811" w:h="17237"/>
          <w:pgMar w:top="570" w:right="1216" w:bottom="110" w:left="1124" w:header="720" w:footer="720" w:gutter="0"/>
          <w:cols w:equalWidth="0" w:num="1">
            <w:col w:w="21472"/>
          </w:cols>
          <w:docGrid w:linePitch="360" w:charSpace="0"/>
        </w:sectPr>
      </w:pPr>
    </w:p>
    <w:p w14:paraId="43DE1C10">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Picture 77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Picture 77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Picture 775"/>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Picture 776"/>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Picture 77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Picture 77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Picture 77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Picture 78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Picture 78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Picture 78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Picture 78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Picture 78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Picture 78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Picture 78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4C5EB499">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BEB40D1">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131994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C9275B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B2E86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08D5A4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A92185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5F7AA7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795C28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E515A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04846F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7E52726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E8B04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B4C202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179D68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B60EB6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723E4C0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97B4B6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274AE0A2">
        <w:tblPrEx>
          <w:tblCellMar>
            <w:top w:w="0" w:type="dxa"/>
            <w:left w:w="108" w:type="dxa"/>
            <w:bottom w:w="0" w:type="dxa"/>
            <w:right w:w="108" w:type="dxa"/>
          </w:tblCellMar>
        </w:tblPrEx>
        <w:trPr>
          <w:trHeight w:val="7654"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92F5D0B">
            <w:pPr>
              <w:widowControl/>
              <w:autoSpaceDE w:val="0"/>
              <w:autoSpaceDN w:val="0"/>
              <w:spacing w:before="3676" w:after="0" w:line="320" w:lineRule="exact"/>
              <w:ind w:left="0" w:right="0" w:firstLine="0"/>
              <w:jc w:val="center"/>
            </w:pPr>
            <w:r>
              <w:rPr>
                <w:rFonts w:ascii="1DNRSZwW+SimSun" w:hAnsi="1DNRSZwW+SimSun" w:eastAsia="1DNRSZwW+SimSun"/>
                <w:color w:val="000000"/>
                <w:sz w:val="32"/>
              </w:rPr>
              <w:t>40</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5CCF3FBA">
            <w:pPr>
              <w:widowControl/>
              <w:autoSpaceDE w:val="0"/>
              <w:autoSpaceDN w:val="0"/>
              <w:spacing w:before="3482" w:after="0" w:line="320" w:lineRule="exact"/>
              <w:ind w:left="0" w:right="0" w:firstLine="0"/>
              <w:jc w:val="center"/>
            </w:pPr>
            <w:r>
              <w:rPr>
                <w:rFonts w:ascii="1DNRSZwW+SimSun" w:hAnsi="1DNRSZwW+SimSun" w:eastAsia="1DNRSZwW+SimSun"/>
                <w:color w:val="000000"/>
                <w:sz w:val="32"/>
              </w:rPr>
              <w:t>平安</w:t>
            </w:r>
          </w:p>
          <w:p w14:paraId="5B5ACB30">
            <w:pPr>
              <w:widowControl/>
              <w:autoSpaceDE w:val="0"/>
              <w:autoSpaceDN w:val="0"/>
              <w:spacing w:before="66" w:after="0" w:line="320"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69D5971">
            <w:pPr>
              <w:widowControl/>
              <w:autoSpaceDE w:val="0"/>
              <w:autoSpaceDN w:val="0"/>
              <w:spacing w:before="2830" w:after="0" w:line="388" w:lineRule="exact"/>
              <w:ind w:left="120" w:right="110" w:firstLine="0"/>
              <w:jc w:val="both"/>
            </w:pPr>
            <w:r>
              <w:rPr>
                <w:rFonts w:ascii="1DNRSZwW+SimSun" w:hAnsi="1DNRSZwW+SimSun" w:eastAsia="1DNRSZwW+SimSun"/>
                <w:color w:val="000000"/>
                <w:sz w:val="32"/>
              </w:rPr>
              <w:t>校园周边治安综合治理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A4AD87D">
            <w:pPr>
              <w:widowControl/>
              <w:autoSpaceDE w:val="0"/>
              <w:autoSpaceDN w:val="0"/>
              <w:spacing w:before="740" w:after="0" w:line="292" w:lineRule="exact"/>
              <w:ind w:left="28" w:right="0" w:firstLine="0"/>
              <w:jc w:val="left"/>
            </w:pPr>
            <w:r>
              <w:rPr>
                <w:rFonts w:ascii="1DNRSZwW+SimSun" w:hAnsi="1DNRSZwW+SimSun" w:eastAsia="1DNRSZwW+SimSun"/>
                <w:color w:val="000000"/>
                <w:sz w:val="24"/>
              </w:rPr>
              <w:t>1.依法开展学校周边安全管理工作，协助上级部门做好校园周边治安突发事件应对工作</w:t>
            </w:r>
            <w:r>
              <w:br w:type="textWrapping"/>
            </w:r>
            <w:r>
              <w:rPr>
                <w:rFonts w:ascii="1DNRSZwW+SimSun" w:hAnsi="1DNRSZwW+SimSun" w:eastAsia="1DNRSZwW+SimSun"/>
                <w:color w:val="000000"/>
                <w:sz w:val="24"/>
              </w:rPr>
              <w:t>2.开展校园周边安全隐患的排查，发现问题及时上报</w:t>
            </w:r>
            <w:r>
              <w:br w:type="textWrapping"/>
            </w:r>
            <w:r>
              <w:rPr>
                <w:rFonts w:ascii="1DNRSZwW+SimSun" w:hAnsi="1DNRSZwW+SimSun" w:eastAsia="1DNRSZwW+SimSun"/>
                <w:color w:val="000000"/>
                <w:sz w:val="24"/>
              </w:rPr>
              <w:t>3.校园周边社会治安综合治理</w:t>
            </w:r>
            <w:r>
              <w:br w:type="textWrapping"/>
            </w:r>
            <w:r>
              <w:rPr>
                <w:rFonts w:ascii="1DNRSZwW+SimSun" w:hAnsi="1DNRSZwW+SimSun" w:eastAsia="1DNRSZwW+SimSun"/>
                <w:color w:val="000000"/>
                <w:sz w:val="24"/>
              </w:rPr>
              <w:t>4.协助做好重点青少年和学校社会治安管理工作</w:t>
            </w:r>
            <w:r>
              <w:br w:type="textWrapping"/>
            </w:r>
            <w:r>
              <w:rPr>
                <w:rFonts w:ascii="1DNRSZwW+SimSun" w:hAnsi="1DNRSZwW+SimSun" w:eastAsia="1DNRSZwW+SimSun"/>
                <w:color w:val="000000"/>
                <w:sz w:val="24"/>
              </w:rPr>
              <w:t>5.协助做好预防未成年人犯罪</w:t>
            </w:r>
            <w:r>
              <w:br w:type="textWrapping"/>
            </w:r>
            <w:r>
              <w:rPr>
                <w:rFonts w:ascii="1DNRSZwW+SimSun" w:hAnsi="1DNRSZwW+SimSun" w:eastAsia="1DNRSZwW+SimSun"/>
                <w:color w:val="000000"/>
                <w:sz w:val="24"/>
              </w:rPr>
              <w:t>6.开展涉校学生安全事故调处</w:t>
            </w:r>
            <w:r>
              <w:br w:type="textWrapping"/>
            </w:r>
            <w:r>
              <w:rPr>
                <w:rFonts w:ascii="1DNRSZwW+SimSun" w:hAnsi="1DNRSZwW+SimSun" w:eastAsia="1DNRSZwW+SimSun"/>
                <w:color w:val="000000"/>
                <w:sz w:val="24"/>
              </w:rPr>
              <w:t>7.开展学生食堂食品安全工作</w:t>
            </w:r>
            <w:r>
              <w:br w:type="textWrapping"/>
            </w:r>
            <w:r>
              <w:rPr>
                <w:rFonts w:ascii="1DNRSZwW+SimSun" w:hAnsi="1DNRSZwW+SimSun" w:eastAsia="1DNRSZwW+SimSun"/>
                <w:color w:val="000000"/>
                <w:sz w:val="24"/>
              </w:rPr>
              <w:t>8.开展防范未成年人校园欺凌工作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9D78FB">
            <w:pPr>
              <w:widowControl/>
              <w:autoSpaceDE w:val="0"/>
              <w:autoSpaceDN w:val="0"/>
              <w:spacing w:before="544" w:after="0" w:line="224" w:lineRule="exact"/>
              <w:ind w:left="30" w:right="0" w:firstLine="0"/>
              <w:jc w:val="left"/>
            </w:pPr>
            <w:r>
              <w:rPr>
                <w:rFonts w:ascii="1DNRSZwW+SimSun" w:hAnsi="1DNRSZwW+SimSun" w:eastAsia="1DNRSZwW+SimSun"/>
                <w:color w:val="000000"/>
                <w:sz w:val="18"/>
              </w:rPr>
              <w:t>【法律】</w:t>
            </w:r>
            <w:r>
              <w:br w:type="textWrapping"/>
            </w:r>
            <w:r>
              <w:rPr>
                <w:rFonts w:ascii="1DNRSZwW+SimSun" w:hAnsi="1DNRSZwW+SimSun" w:eastAsia="1DNRSZwW+SimSun"/>
                <w:color w:val="000000"/>
                <w:sz w:val="18"/>
              </w:rPr>
              <w:t>《中华人民共和国未成年人保护法》第八十七条 地方人民政府及其有关部门应当保障 校园安全，监督、指导学校、幼儿园等单位落实校园安全责任，建立突发事件的报告、处置和协调机制。</w:t>
            </w:r>
          </w:p>
          <w:p w14:paraId="71827C40">
            <w:pPr>
              <w:widowControl/>
              <w:autoSpaceDE w:val="0"/>
              <w:autoSpaceDN w:val="0"/>
              <w:spacing w:before="2" w:after="0" w:line="224" w:lineRule="exact"/>
              <w:ind w:left="30" w:right="0" w:firstLine="0"/>
              <w:jc w:val="left"/>
            </w:pPr>
            <w:r>
              <w:rPr>
                <w:rFonts w:ascii="1DNRSZwW+SimSun" w:hAnsi="1DNRSZwW+SimSun" w:eastAsia="1DNRSZwW+SimSun"/>
                <w:color w:val="000000"/>
                <w:sz w:val="18"/>
              </w:rPr>
              <w:t>《中华人民共和国预防未成年人犯罪法》第二条 预防未成年人犯罪，立足于教育和保护未成年人相结合，坚持预防为主、提前干预，对未成年人的不良行为和严重不良行为及时进行分级预防、干预和矫治。</w:t>
            </w:r>
          </w:p>
          <w:p w14:paraId="16CDBF6E">
            <w:pPr>
              <w:widowControl/>
              <w:autoSpaceDE w:val="0"/>
              <w:autoSpaceDN w:val="0"/>
              <w:spacing w:before="2" w:after="0" w:line="224" w:lineRule="exact"/>
              <w:ind w:left="30" w:right="0" w:firstLine="0"/>
              <w:jc w:val="left"/>
            </w:pPr>
            <w:r>
              <w:rPr>
                <w:rFonts w:ascii="1DNRSZwW+SimSun" w:hAnsi="1DNRSZwW+SimSun" w:eastAsia="1DNRSZwW+SimSun"/>
                <w:color w:val="000000"/>
                <w:sz w:val="18"/>
              </w:rPr>
              <w:t>【地方性法规】</w:t>
            </w:r>
            <w:r>
              <w:br w:type="textWrapping"/>
            </w:r>
            <w:r>
              <w:rPr>
                <w:rFonts w:ascii="1DNRSZwW+SimSun" w:hAnsi="1DNRSZwW+SimSun" w:eastAsia="1DNRSZwW+SimSun"/>
                <w:color w:val="000000"/>
                <w:sz w:val="18"/>
              </w:rPr>
              <w:t>《江西省学校学生人身伤害事故预防与处理条例》第四条：区级以上人民政府应当加强对学生人身伤害事故预防与处理工作的领导，建立教育、公安、司法行政、卫生计生、发展改革、住房和城乡建设、交通运输、国土资源、环境保护、文化、新闻出版广电、水利、工商、质量技术监督、安全生产监督、食品药品监督等有关部门参加的学校安全管理协作机制，依法做好学生人身伤害事故预防与处理工作。区级以上人民政府教育督导机构应当加强对学校安全工作的督导，将学校安全工作列入教育督导评估的重要内容。学校所在地乡镇人民政府、街道办事处、村（居）民委员会应当与学校、有关部门共同维护学校及周边地区安全，做好学生人身伤害事故预防与处理工作。</w:t>
            </w:r>
          </w:p>
          <w:p w14:paraId="2879CA58">
            <w:pPr>
              <w:widowControl/>
              <w:autoSpaceDE w:val="0"/>
              <w:autoSpaceDN w:val="0"/>
              <w:spacing w:before="2" w:after="0" w:line="224" w:lineRule="exact"/>
              <w:ind w:left="30" w:right="0" w:firstLine="0"/>
              <w:jc w:val="left"/>
            </w:pPr>
            <w:r>
              <w:rPr>
                <w:rFonts w:ascii="1DNRSZwW+SimSun" w:hAnsi="1DNRSZwW+SimSun" w:eastAsia="1DNRSZwW+SimSun"/>
                <w:color w:val="000000"/>
                <w:sz w:val="18"/>
              </w:rPr>
              <w:t>【规范性文件】</w:t>
            </w:r>
            <w:r>
              <w:br w:type="textWrapping"/>
            </w:r>
            <w:r>
              <w:rPr>
                <w:rFonts w:ascii="1DNRSZwW+SimSun" w:hAnsi="1DNRSZwW+SimSun" w:eastAsia="1DNRSZwW+SimSun"/>
                <w:color w:val="000000"/>
                <w:sz w:val="18"/>
              </w:rPr>
              <w:t>《江西省人民政府办公厅关于加强中小学幼儿园安全风险防控体系建设的实施意见》（赣府厅发〔2018〕2号）第十七条 各地要将学校安全作为经济社会发展的重要指标和社会治理的重要内容，建立党委领导、政府主导、相关部门和单位参加的学校安全风险防控体系建设协调机制，定期研究和及时解决学校安全工作中的突出问题，切实为学校正常开展教育教学活动和课外实践活动提供必要的支持和保障。各相关部门要加强沟通协调，协同推动防控机制建设，形成各司其职、齐抓共管的工作格局。</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AAC84F3">
            <w:pPr>
              <w:widowControl/>
              <w:autoSpaceDE w:val="0"/>
              <w:autoSpaceDN w:val="0"/>
              <w:spacing w:before="2638" w:after="0" w:line="292" w:lineRule="exact"/>
              <w:ind w:left="28" w:right="14" w:firstLine="0"/>
              <w:jc w:val="both"/>
            </w:pPr>
            <w:r>
              <w:rPr>
                <w:rFonts w:ascii="1DNRSZwW+SimSun" w:hAnsi="1DNRSZwW+SimSun" w:eastAsia="1DNRSZwW+SimSun"/>
                <w:color w:val="000000"/>
                <w:sz w:val="24"/>
              </w:rPr>
              <w:t>区委政法委、市公安局珠山分局、区教育体育局、区市场监督管理局等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A09948">
            <w:pPr>
              <w:widowControl/>
              <w:autoSpaceDE w:val="0"/>
              <w:autoSpaceDN w:val="0"/>
              <w:spacing w:before="158" w:after="0" w:line="292" w:lineRule="exact"/>
              <w:ind w:left="30" w:right="0" w:firstLine="0"/>
              <w:jc w:val="left"/>
            </w:pPr>
            <w:r>
              <w:rPr>
                <w:rFonts w:ascii="1DNRSZwW+SimSun" w:hAnsi="1DNRSZwW+SimSun" w:eastAsia="1DNRSZwW+SimSun"/>
                <w:color w:val="000000"/>
                <w:sz w:val="24"/>
              </w:rPr>
              <w:t>区委政法委：</w:t>
            </w:r>
            <w:r>
              <w:br w:type="textWrapping"/>
            </w:r>
            <w:r>
              <w:rPr>
                <w:rFonts w:ascii="1DNRSZwW+SimSun" w:hAnsi="1DNRSZwW+SimSun" w:eastAsia="1DNRSZwW+SimSun"/>
                <w:color w:val="000000"/>
                <w:sz w:val="24"/>
              </w:rPr>
              <w:t>统筹做好平安校园建设工作，协调各单位做好校园周边治安综合治理工作。</w:t>
            </w:r>
          </w:p>
          <w:p w14:paraId="3F1F4283">
            <w:pPr>
              <w:widowControl/>
              <w:autoSpaceDE w:val="0"/>
              <w:autoSpaceDN w:val="0"/>
              <w:spacing w:before="2"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1.维护校园周边的治安秩序，在上学、放学等重点时段加强巡逻防控，及时处置各类治安案件。</w:t>
            </w:r>
          </w:p>
          <w:p w14:paraId="4CAB74E9">
            <w:pPr>
              <w:widowControl/>
              <w:autoSpaceDE w:val="0"/>
              <w:autoSpaceDN w:val="0"/>
              <w:spacing w:before="0" w:after="0" w:line="290" w:lineRule="exact"/>
              <w:ind w:left="30" w:right="0" w:firstLine="0"/>
              <w:jc w:val="left"/>
            </w:pPr>
            <w:r>
              <w:rPr>
                <w:rFonts w:ascii="1DNRSZwW+SimSun" w:hAnsi="1DNRSZwW+SimSun" w:eastAsia="1DNRSZwW+SimSun"/>
                <w:color w:val="000000"/>
                <w:sz w:val="24"/>
              </w:rPr>
              <w:t>2.落实对校园及周边各类重点人员动态管控措施。</w:t>
            </w:r>
          </w:p>
          <w:p w14:paraId="48A810F0">
            <w:pPr>
              <w:widowControl/>
              <w:autoSpaceDE w:val="0"/>
              <w:autoSpaceDN w:val="0"/>
              <w:spacing w:before="2" w:after="0" w:line="292" w:lineRule="exact"/>
              <w:ind w:left="30" w:right="120" w:firstLine="0"/>
              <w:jc w:val="both"/>
            </w:pPr>
            <w:r>
              <w:rPr>
                <w:rFonts w:ascii="1DNRSZwW+SimSun" w:hAnsi="1DNRSZwW+SimSun" w:eastAsia="1DNRSZwW+SimSun"/>
                <w:color w:val="000000"/>
                <w:sz w:val="24"/>
              </w:rPr>
              <w:t>3.整治校园周边的交通秩序，设置合理的交通标识，指挥疏导交通，查处超速、违规停车等交通违法行为，保障师生出行安全。</w:t>
            </w:r>
          </w:p>
          <w:p w14:paraId="34BEF665">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区教育体育局：</w:t>
            </w:r>
            <w:r>
              <w:br w:type="textWrapping"/>
            </w:r>
            <w:r>
              <w:rPr>
                <w:rFonts w:ascii="1DNRSZwW+SimSun" w:hAnsi="1DNRSZwW+SimSun" w:eastAsia="1DNRSZwW+SimSun"/>
                <w:color w:val="000000"/>
                <w:sz w:val="24"/>
              </w:rPr>
              <w:t>1.组织、指导学校、幼儿园制定和完善校园周边治安综合治理的制度措施和应急处置预案。</w:t>
            </w:r>
          </w:p>
          <w:p w14:paraId="2175A3F3">
            <w:pPr>
              <w:widowControl/>
              <w:autoSpaceDE w:val="0"/>
              <w:autoSpaceDN w:val="0"/>
              <w:spacing w:before="0" w:after="0" w:line="294" w:lineRule="exact"/>
              <w:ind w:left="30" w:right="0" w:firstLine="0"/>
              <w:jc w:val="left"/>
            </w:pPr>
            <w:r>
              <w:rPr>
                <w:rFonts w:ascii="1DNRSZwW+SimSun" w:hAnsi="1DNRSZwW+SimSun" w:eastAsia="1DNRSZwW+SimSun"/>
                <w:color w:val="000000"/>
                <w:sz w:val="24"/>
              </w:rPr>
              <w:t>2.组织、指导学校、幼儿园加强校园周边安全人防、物防和技防建设。</w:t>
            </w:r>
          </w:p>
          <w:p w14:paraId="0A6D6DB4">
            <w:pPr>
              <w:widowControl/>
              <w:autoSpaceDE w:val="0"/>
              <w:autoSpaceDN w:val="0"/>
              <w:spacing w:before="0" w:after="0" w:line="292" w:lineRule="exact"/>
              <w:ind w:left="30" w:right="0" w:firstLine="0"/>
              <w:jc w:val="left"/>
            </w:pPr>
            <w:r>
              <w:rPr>
                <w:rFonts w:ascii="1DNRSZwW+SimSun" w:hAnsi="1DNRSZwW+SimSun" w:eastAsia="1DNRSZwW+SimSun"/>
                <w:color w:val="000000"/>
                <w:sz w:val="24"/>
              </w:rPr>
              <w:t>3.积极开展对学生的安全教育，增强学生安全防范意识。</w:t>
            </w:r>
          </w:p>
          <w:p w14:paraId="697E580C">
            <w:pPr>
              <w:widowControl/>
              <w:autoSpaceDE w:val="0"/>
              <w:autoSpaceDN w:val="0"/>
              <w:spacing w:before="4" w:after="0" w:line="290" w:lineRule="exact"/>
              <w:ind w:left="30" w:right="0" w:firstLine="0"/>
              <w:jc w:val="left"/>
            </w:pPr>
            <w:r>
              <w:rPr>
                <w:rFonts w:ascii="1DNRSZwW+SimSun" w:hAnsi="1DNRSZwW+SimSun" w:eastAsia="1DNRSZwW+SimSun"/>
                <w:color w:val="000000"/>
                <w:sz w:val="24"/>
              </w:rPr>
              <w:t>区市场监督管理局：</w:t>
            </w:r>
            <w:r>
              <w:br w:type="textWrapping"/>
            </w:r>
            <w:r>
              <w:rPr>
                <w:rFonts w:ascii="1DNRSZwW+SimSun" w:hAnsi="1DNRSZwW+SimSun" w:eastAsia="1DNRSZwW+SimSun"/>
                <w:color w:val="000000"/>
                <w:sz w:val="24"/>
              </w:rPr>
              <w:t>1.定期对校园周边地区餐饮、食品安全状况进行监督、检查。</w:t>
            </w:r>
          </w:p>
          <w:p w14:paraId="6811B662">
            <w:pPr>
              <w:widowControl/>
              <w:autoSpaceDE w:val="0"/>
              <w:autoSpaceDN w:val="0"/>
              <w:spacing w:before="54"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B399E1">
            <w:pPr>
              <w:widowControl/>
              <w:autoSpaceDE w:val="0"/>
              <w:autoSpaceDN w:val="0"/>
              <w:spacing w:before="884" w:after="0" w:line="294" w:lineRule="exact"/>
              <w:ind w:left="30" w:right="144" w:firstLine="0"/>
              <w:jc w:val="left"/>
            </w:pPr>
            <w:r>
              <w:rPr>
                <w:rFonts w:ascii="1DNRSZwW+SimSun" w:hAnsi="1DNRSZwW+SimSun" w:eastAsia="1DNRSZwW+SimSun"/>
                <w:color w:val="000000"/>
                <w:sz w:val="24"/>
              </w:rPr>
              <w:t>1.加强校园周边治安综合治理宣传工作。</w:t>
            </w:r>
          </w:p>
          <w:p w14:paraId="41A62BBA">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2.开展校园周边安全隐患的排查，重点关注流动摊贩、治安死角、交通隐患等，发现问题及时上报。</w:t>
            </w:r>
          </w:p>
          <w:p w14:paraId="724BA7EC">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3.调解校园周边因经营活动、邻里关系等引发的矛盾纠纷。</w:t>
            </w:r>
          </w:p>
          <w:p w14:paraId="4DA78179">
            <w:pPr>
              <w:widowControl/>
              <w:autoSpaceDE w:val="0"/>
              <w:autoSpaceDN w:val="0"/>
              <w:spacing w:before="2" w:after="0" w:line="292" w:lineRule="exact"/>
              <w:ind w:left="30" w:right="200" w:firstLine="0"/>
              <w:jc w:val="both"/>
            </w:pPr>
            <w:r>
              <w:rPr>
                <w:rFonts w:ascii="1DNRSZwW+SimSun" w:hAnsi="1DNRSZwW+SimSun" w:eastAsia="1DNRSZwW+SimSun"/>
                <w:color w:val="000000"/>
                <w:sz w:val="24"/>
              </w:rPr>
              <w:t>4.上下学高峰期，协助公安机关和学校维护校园周边交通秩序和治安秩序，安排志愿者开展不文明行为劝导，保障师生安全出行。</w:t>
            </w:r>
          </w:p>
          <w:p w14:paraId="2003C050">
            <w:pPr>
              <w:widowControl/>
              <w:autoSpaceDE w:val="0"/>
              <w:autoSpaceDN w:val="0"/>
              <w:spacing w:before="2" w:after="0" w:line="292" w:lineRule="exact"/>
              <w:ind w:left="30" w:right="200" w:firstLine="0"/>
              <w:jc w:val="both"/>
            </w:pPr>
            <w:r>
              <w:rPr>
                <w:rFonts w:ascii="1DNRSZwW+SimSun" w:hAnsi="1DNRSZwW+SimSun" w:eastAsia="1DNRSZwW+SimSun"/>
                <w:color w:val="000000"/>
                <w:sz w:val="24"/>
              </w:rPr>
              <w:t>5.协助上级部门做好校园周边治安突发事件应对工作，疏散人群，转移伤病人员。</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0C24162">
            <w:pPr>
              <w:widowControl/>
              <w:autoSpaceDE w:val="0"/>
              <w:autoSpaceDN w:val="0"/>
              <w:spacing w:before="448"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1335A3B3">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2.建立健全联合执法制度、信息共享制度、举报奖励制度、线索移送与反馈制度、执法监督制度等，明确街道和部门职责、工作流程和协作机制。</w:t>
            </w:r>
          </w:p>
          <w:p w14:paraId="52E59933">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障，在校园周边重点区域安装智能监控设备。</w:t>
            </w:r>
          </w:p>
          <w:p w14:paraId="69D73525">
            <w:pPr>
              <w:widowControl/>
              <w:autoSpaceDE w:val="0"/>
              <w:autoSpaceDN w:val="0"/>
              <w:spacing w:before="0"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D150E11">
            <w:pPr>
              <w:widowControl/>
              <w:autoSpaceDE w:val="0"/>
              <w:autoSpaceDN w:val="0"/>
              <w:spacing w:before="3566" w:after="0" w:line="240" w:lineRule="exact"/>
              <w:ind w:left="0" w:right="0" w:firstLine="0"/>
              <w:jc w:val="center"/>
            </w:pPr>
            <w:r>
              <w:rPr>
                <w:rFonts w:ascii="1DNRSZwW+SimSun" w:hAnsi="1DNRSZwW+SimSun" w:eastAsia="1DNRSZwW+SimSun"/>
                <w:color w:val="000000"/>
                <w:sz w:val="24"/>
              </w:rPr>
              <w:t>平安法治</w:t>
            </w:r>
          </w:p>
          <w:p w14:paraId="290D61CB">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7C7220F"/>
        </w:tc>
      </w:tr>
      <w:tr w14:paraId="73A73108">
        <w:tblPrEx>
          <w:tblCellMar>
            <w:top w:w="0" w:type="dxa"/>
            <w:left w:w="108" w:type="dxa"/>
            <w:bottom w:w="0" w:type="dxa"/>
            <w:right w:w="108" w:type="dxa"/>
          </w:tblCellMar>
        </w:tblPrEx>
        <w:trPr>
          <w:trHeight w:val="3052"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C1141EA">
            <w:pPr>
              <w:widowControl/>
              <w:autoSpaceDE w:val="0"/>
              <w:autoSpaceDN w:val="0"/>
              <w:spacing w:before="1374" w:after="0" w:line="320" w:lineRule="exact"/>
              <w:ind w:left="0" w:right="0" w:firstLine="0"/>
              <w:jc w:val="center"/>
            </w:pPr>
            <w:r>
              <w:rPr>
                <w:rFonts w:ascii="1DNRSZwW+SimSun" w:hAnsi="1DNRSZwW+SimSun" w:eastAsia="1DNRSZwW+SimSun"/>
                <w:color w:val="000000"/>
                <w:sz w:val="32"/>
              </w:rPr>
              <w:t>41</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8332EC1">
            <w:pPr>
              <w:widowControl/>
              <w:autoSpaceDE w:val="0"/>
              <w:autoSpaceDN w:val="0"/>
              <w:spacing w:before="1180" w:after="0" w:line="320" w:lineRule="exact"/>
              <w:ind w:left="0" w:right="0" w:firstLine="0"/>
              <w:jc w:val="center"/>
            </w:pPr>
            <w:r>
              <w:rPr>
                <w:rFonts w:ascii="1DNRSZwW+SimSun" w:hAnsi="1DNRSZwW+SimSun" w:eastAsia="1DNRSZwW+SimSun"/>
                <w:color w:val="000000"/>
                <w:sz w:val="32"/>
              </w:rPr>
              <w:t>平安</w:t>
            </w:r>
          </w:p>
          <w:p w14:paraId="141E4610">
            <w:pPr>
              <w:widowControl/>
              <w:autoSpaceDE w:val="0"/>
              <w:autoSpaceDN w:val="0"/>
              <w:spacing w:before="68" w:after="0" w:line="320"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5369879">
            <w:pPr>
              <w:widowControl/>
              <w:autoSpaceDE w:val="0"/>
              <w:autoSpaceDN w:val="0"/>
              <w:spacing w:before="142" w:after="0" w:line="388" w:lineRule="exact"/>
              <w:ind w:left="120" w:right="110" w:firstLine="0"/>
              <w:jc w:val="both"/>
            </w:pPr>
            <w:r>
              <w:rPr>
                <w:rFonts w:ascii="1DNRSZwW+SimSun" w:hAnsi="1DNRSZwW+SimSun" w:eastAsia="1DNRSZwW+SimSun"/>
                <w:color w:val="000000"/>
                <w:sz w:val="32"/>
              </w:rPr>
              <w:t>公共安全视频监控设备建设管理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86B07DE">
            <w:pPr>
              <w:widowControl/>
              <w:autoSpaceDE w:val="0"/>
              <w:autoSpaceDN w:val="0"/>
              <w:spacing w:before="1064" w:after="0" w:line="294" w:lineRule="exact"/>
              <w:ind w:left="28" w:right="56" w:firstLine="0"/>
              <w:jc w:val="both"/>
            </w:pPr>
            <w:r>
              <w:rPr>
                <w:rFonts w:ascii="1DNRSZwW+SimSun" w:hAnsi="1DNRSZwW+SimSun" w:eastAsia="1DNRSZwW+SimSun"/>
                <w:color w:val="000000"/>
                <w:sz w:val="24"/>
              </w:rPr>
              <w:t>1.协调建设“雪亮工程”、“天网工程”、“智能安防小区”</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715788">
            <w:pPr>
              <w:widowControl/>
              <w:autoSpaceDE w:val="0"/>
              <w:autoSpaceDN w:val="0"/>
              <w:spacing w:before="272" w:after="0" w:line="246" w:lineRule="exact"/>
              <w:ind w:left="30" w:right="0"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《江西省平安建设条例》第十七条  区级以上人民政府应当推进公共安全视频监控系统建设，执行相关技术标准，整合各类视频图像资源，强化系统联网、应用和安全防护，提高公共区域视频监控系统建设质量和效果。 第十八条  统筹协调机构应当依托社会治理大数据平台统筹信息化建设，推进社会治理大数据平台与公共安全视频监控系统、智能安防小区管理平台以及成员单位的社会治理数据信息及时、有效、安全对接，加强信息数据规范管理，实现信息资源的安全共享，提升风险研判、矛盾化解、治安防控的信息化水平。</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F58F77">
            <w:pPr>
              <w:widowControl/>
              <w:autoSpaceDE w:val="0"/>
              <w:autoSpaceDN w:val="0"/>
              <w:spacing w:before="922" w:after="0" w:line="292" w:lineRule="exact"/>
              <w:ind w:left="28" w:right="14" w:firstLine="0"/>
              <w:jc w:val="both"/>
            </w:pPr>
            <w:r>
              <w:rPr>
                <w:rFonts w:ascii="1DNRSZwW+SimSun" w:hAnsi="1DNRSZwW+SimSun" w:eastAsia="1DNRSZwW+SimSun"/>
                <w:color w:val="000000"/>
                <w:sz w:val="24"/>
              </w:rPr>
              <w:t>区委政法委、市公安局珠山分局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3A6D80">
            <w:pPr>
              <w:widowControl/>
              <w:autoSpaceDE w:val="0"/>
              <w:autoSpaceDN w:val="0"/>
              <w:spacing w:before="148" w:after="0" w:line="272" w:lineRule="exact"/>
              <w:ind w:left="30" w:right="144" w:firstLine="0"/>
              <w:jc w:val="left"/>
            </w:pPr>
            <w:r>
              <w:rPr>
                <w:rFonts w:ascii="1DNRSZwW+SimSun" w:hAnsi="1DNRSZwW+SimSun" w:eastAsia="1DNRSZwW+SimSun"/>
                <w:color w:val="000000"/>
                <w:sz w:val="22"/>
              </w:rPr>
              <w:t>区委政法委：</w:t>
            </w:r>
            <w:r>
              <w:br w:type="textWrapping"/>
            </w:r>
            <w:r>
              <w:rPr>
                <w:rFonts w:ascii="1DNRSZwW+SimSun" w:hAnsi="1DNRSZwW+SimSun" w:eastAsia="1DNRSZwW+SimSun"/>
                <w:color w:val="000000"/>
                <w:sz w:val="22"/>
              </w:rPr>
              <w:t>1.加强社会治理大数据平台信息化建设，推进社会治理大数据平台与公共安全视频监控设备建设。</w:t>
            </w:r>
          </w:p>
          <w:p w14:paraId="6C299298">
            <w:pPr>
              <w:widowControl/>
              <w:autoSpaceDE w:val="0"/>
              <w:autoSpaceDN w:val="0"/>
              <w:spacing w:before="0" w:after="0" w:line="270" w:lineRule="exact"/>
              <w:ind w:left="30" w:right="144" w:firstLine="0"/>
              <w:jc w:val="left"/>
            </w:pPr>
            <w:r>
              <w:rPr>
                <w:rFonts w:ascii="1DNRSZwW+SimSun" w:hAnsi="1DNRSZwW+SimSun" w:eastAsia="1DNRSZwW+SimSun"/>
                <w:color w:val="000000"/>
                <w:sz w:val="22"/>
              </w:rPr>
              <w:t>市公安局珠山分局：</w:t>
            </w:r>
            <w:r>
              <w:br w:type="textWrapping"/>
            </w:r>
            <w:r>
              <w:rPr>
                <w:rFonts w:ascii="1DNRSZwW+SimSun" w:hAnsi="1DNRSZwW+SimSun" w:eastAsia="1DNRSZwW+SimSun"/>
                <w:color w:val="000000"/>
                <w:sz w:val="22"/>
              </w:rPr>
              <w:t>1.统筹规划公共安全视频监控建设布局。2.负责视频监控系统的日常运维管理，保障设备正常运行。</w:t>
            </w:r>
          </w:p>
          <w:p w14:paraId="42B0B7CC">
            <w:pPr>
              <w:widowControl/>
              <w:autoSpaceDE w:val="0"/>
              <w:autoSpaceDN w:val="0"/>
              <w:spacing w:before="2" w:after="0" w:line="270" w:lineRule="exact"/>
              <w:ind w:left="30" w:right="144" w:firstLine="0"/>
              <w:jc w:val="left"/>
            </w:pPr>
            <w:r>
              <w:rPr>
                <w:rFonts w:ascii="1DNRSZwW+SimSun" w:hAnsi="1DNRSZwW+SimSun" w:eastAsia="1DNRSZwW+SimSun"/>
                <w:color w:val="000000"/>
                <w:sz w:val="22"/>
              </w:rPr>
              <w:t>3.依法依规使用监控数据，用于案件侦查、治安防控等警务工作。</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2D0916F">
            <w:pPr>
              <w:widowControl/>
              <w:autoSpaceDE w:val="0"/>
              <w:autoSpaceDN w:val="0"/>
              <w:spacing w:before="46" w:after="0" w:line="292" w:lineRule="exact"/>
              <w:ind w:left="30" w:right="200" w:firstLine="0"/>
              <w:jc w:val="both"/>
            </w:pPr>
            <w:r>
              <w:rPr>
                <w:rFonts w:ascii="1DNRSZwW+SimSun" w:hAnsi="1DNRSZwW+SimSun" w:eastAsia="1DNRSZwW+SimSun"/>
                <w:color w:val="000000"/>
                <w:sz w:val="24"/>
              </w:rPr>
              <w:t>1.了解群众对公共安全视频监控设备的需求和意见，并反馈给市公安局珠山分局等相关部门。</w:t>
            </w:r>
          </w:p>
          <w:p w14:paraId="41B72939">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2.对辖区内的公共安全视频监控设备进行日常巡查，发现设备损坏等情况，及时上报给市公安局。</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EA29AF0">
            <w:pPr>
              <w:widowControl/>
              <w:autoSpaceDE w:val="0"/>
              <w:autoSpaceDN w:val="0"/>
              <w:spacing w:before="46" w:after="0" w:line="292" w:lineRule="exact"/>
              <w:ind w:left="30" w:right="52" w:firstLine="0"/>
              <w:jc w:val="both"/>
            </w:pPr>
            <w:r>
              <w:rPr>
                <w:rFonts w:ascii="1DNRSZwW+SimSun" w:hAnsi="1DNRSZwW+SimSun" w:eastAsia="1DNRSZwW+SimSun"/>
                <w:color w:val="000000"/>
                <w:sz w:val="24"/>
              </w:rPr>
              <w:t>1.建好“雪亮工程”和“天网工程”等平台。</w:t>
            </w:r>
          </w:p>
          <w:p w14:paraId="25A6D50D">
            <w:pPr>
              <w:widowControl/>
              <w:autoSpaceDE w:val="0"/>
              <w:autoSpaceDN w:val="0"/>
              <w:spacing w:before="0" w:after="0" w:line="292" w:lineRule="exact"/>
              <w:ind w:left="30" w:right="0" w:firstLine="0"/>
              <w:jc w:val="left"/>
            </w:pPr>
            <w:r>
              <w:rPr>
                <w:rFonts w:ascii="1DNRSZwW+SimSun" w:hAnsi="1DNRSZwW+SimSun" w:eastAsia="1DNRSZwW+SimSun"/>
                <w:color w:val="000000"/>
                <w:sz w:val="24"/>
              </w:rPr>
              <w:t>2.加强工作调</w:t>
            </w:r>
            <w:r>
              <w:br w:type="textWrapping"/>
            </w:r>
            <w:r>
              <w:rPr>
                <w:rFonts w:ascii="1DNRSZwW+SimSun" w:hAnsi="1DNRSZwW+SimSun" w:eastAsia="1DNRSZwW+SimSun"/>
                <w:color w:val="000000"/>
                <w:sz w:val="24"/>
              </w:rPr>
              <w:t>度，协调解决工作中的难点问</w:t>
            </w:r>
            <w:r>
              <w:br w:type="textWrapping"/>
            </w:r>
            <w:r>
              <w:rPr>
                <w:rFonts w:ascii="1DNRSZwW+SimSun" w:hAnsi="1DNRSZwW+SimSun" w:eastAsia="1DNRSZwW+SimSun"/>
                <w:color w:val="000000"/>
                <w:sz w:val="24"/>
              </w:rPr>
              <w:t>题，形成工作合力。</w:t>
            </w:r>
          </w:p>
          <w:p w14:paraId="39113BC7">
            <w:pPr>
              <w:widowControl/>
              <w:autoSpaceDE w:val="0"/>
              <w:autoSpaceDN w:val="0"/>
              <w:spacing w:before="2" w:after="0" w:line="292" w:lineRule="exact"/>
              <w:ind w:left="30" w:right="0" w:firstLine="0"/>
              <w:jc w:val="left"/>
            </w:pPr>
            <w:r>
              <w:rPr>
                <w:rFonts w:ascii="1DNRSZwW+SimSun" w:hAnsi="1DNRSZwW+SimSun" w:eastAsia="1DNRSZwW+SimSun"/>
                <w:color w:val="000000"/>
                <w:sz w:val="24"/>
              </w:rPr>
              <w:t>3.加强经费保障。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C7C2CA8">
            <w:pPr>
              <w:widowControl/>
              <w:autoSpaceDE w:val="0"/>
              <w:autoSpaceDN w:val="0"/>
              <w:spacing w:before="1264" w:after="0" w:line="240" w:lineRule="exact"/>
              <w:ind w:left="0" w:right="0" w:firstLine="0"/>
              <w:jc w:val="center"/>
            </w:pPr>
            <w:r>
              <w:rPr>
                <w:rFonts w:ascii="1DNRSZwW+SimSun" w:hAnsi="1DNRSZwW+SimSun" w:eastAsia="1DNRSZwW+SimSun"/>
                <w:color w:val="000000"/>
                <w:sz w:val="24"/>
              </w:rPr>
              <w:t>平安法治</w:t>
            </w:r>
          </w:p>
          <w:p w14:paraId="50B5F37D">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755D841"/>
        </w:tc>
      </w:tr>
    </w:tbl>
    <w:p w14:paraId="038538F3">
      <w:pPr>
        <w:widowControl/>
        <w:autoSpaceDE w:val="0"/>
        <w:autoSpaceDN w:val="0"/>
        <w:spacing w:before="2344" w:after="0" w:line="414" w:lineRule="exact"/>
        <w:ind w:left="0" w:right="10240" w:firstLine="0"/>
        <w:jc w:val="right"/>
      </w:pPr>
      <w:r>
        <w:rPr>
          <w:rFonts w:ascii="宋体" w:hAnsi="宋体" w:eastAsia="宋体"/>
          <w:color w:val="000000"/>
          <w:sz w:val="36"/>
        </w:rPr>
        <w:t>-149-</w:t>
      </w:r>
    </w:p>
    <w:p w14:paraId="333446EA">
      <w:pPr>
        <w:sectPr>
          <w:pgSz w:w="23811" w:h="17237"/>
          <w:pgMar w:top="570" w:right="1216" w:bottom="110" w:left="1124" w:header="720" w:footer="720" w:gutter="0"/>
          <w:cols w:equalWidth="0" w:num="1">
            <w:col w:w="21472"/>
          </w:cols>
          <w:docGrid w:linePitch="360" w:charSpace="0"/>
        </w:sectPr>
      </w:pPr>
    </w:p>
    <w:p w14:paraId="14485370">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Picture 78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Picture 78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Picture 78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Picture 79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Picture 79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Picture 79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Picture 79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Picture 79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Picture 79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Picture 79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Picture 79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Picture 79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Picture 79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Picture 80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1DBFDC47">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0E017C5A">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EF8446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C7E344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BF7DD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EDD910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15096D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0A44D6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B4A26B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E4FE0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F9E5B1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1EC7966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0F5DFE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82F74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9DE19F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AF7BA6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5936BBA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C522E2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7675E3DA">
        <w:tblPrEx>
          <w:tblCellMar>
            <w:top w:w="0" w:type="dxa"/>
            <w:left w:w="108" w:type="dxa"/>
            <w:bottom w:w="0" w:type="dxa"/>
            <w:right w:w="108" w:type="dxa"/>
          </w:tblCellMar>
        </w:tblPrEx>
        <w:trPr>
          <w:trHeight w:val="6588"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E4C2CBA">
            <w:pPr>
              <w:widowControl/>
              <w:autoSpaceDE w:val="0"/>
              <w:autoSpaceDN w:val="0"/>
              <w:spacing w:before="3144" w:after="0" w:line="318" w:lineRule="exact"/>
              <w:ind w:left="0" w:right="0" w:firstLine="0"/>
              <w:jc w:val="center"/>
            </w:pPr>
            <w:r>
              <w:rPr>
                <w:rFonts w:ascii="1DNRSZwW+SimSun" w:hAnsi="1DNRSZwW+SimSun" w:eastAsia="1DNRSZwW+SimSun"/>
                <w:color w:val="000000"/>
                <w:sz w:val="32"/>
              </w:rPr>
              <w:t>42</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FA31A3">
            <w:pPr>
              <w:widowControl/>
              <w:autoSpaceDE w:val="0"/>
              <w:autoSpaceDN w:val="0"/>
              <w:spacing w:before="2950" w:after="0" w:line="318" w:lineRule="exact"/>
              <w:ind w:left="0" w:right="0" w:firstLine="0"/>
              <w:jc w:val="center"/>
            </w:pPr>
            <w:r>
              <w:rPr>
                <w:rFonts w:ascii="1DNRSZwW+SimSun" w:hAnsi="1DNRSZwW+SimSun" w:eastAsia="1DNRSZwW+SimSun"/>
                <w:color w:val="000000"/>
                <w:sz w:val="32"/>
              </w:rPr>
              <w:t>平安</w:t>
            </w:r>
          </w:p>
          <w:p w14:paraId="7AE2DFD0">
            <w:pPr>
              <w:widowControl/>
              <w:autoSpaceDE w:val="0"/>
              <w:autoSpaceDN w:val="0"/>
              <w:spacing w:before="68" w:after="0" w:line="318"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59BF619">
            <w:pPr>
              <w:widowControl/>
              <w:autoSpaceDE w:val="0"/>
              <w:autoSpaceDN w:val="0"/>
              <w:spacing w:before="2298" w:after="0" w:line="388" w:lineRule="exact"/>
              <w:ind w:left="0" w:right="108" w:firstLine="0"/>
              <w:jc w:val="right"/>
            </w:pPr>
            <w:r>
              <w:rPr>
                <w:rFonts w:ascii="1DNRSZwW+SimSun" w:hAnsi="1DNRSZwW+SimSun" w:eastAsia="1DNRSZwW+SimSun"/>
                <w:color w:val="000000"/>
                <w:sz w:val="32"/>
              </w:rPr>
              <w:t xml:space="preserve">高空抛物、 </w:t>
            </w:r>
            <w:r>
              <w:br w:type="textWrapping"/>
            </w:r>
            <w:r>
              <w:rPr>
                <w:rFonts w:ascii="1DNRSZwW+SimSun" w:hAnsi="1DNRSZwW+SimSun" w:eastAsia="1DNRSZwW+SimSun"/>
                <w:color w:val="000000"/>
                <w:sz w:val="32"/>
              </w:rPr>
              <w:t>坠物整治</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E9C8A08">
            <w:pPr>
              <w:widowControl/>
              <w:autoSpaceDE w:val="0"/>
              <w:autoSpaceDN w:val="0"/>
              <w:spacing w:before="790" w:after="0" w:line="292" w:lineRule="exact"/>
              <w:ind w:left="28" w:right="0" w:firstLine="0"/>
              <w:jc w:val="left"/>
            </w:pPr>
            <w:r>
              <w:rPr>
                <w:rFonts w:ascii="1DNRSZwW+SimSun" w:hAnsi="1DNRSZwW+SimSun" w:eastAsia="1DNRSZwW+SimSun"/>
                <w:color w:val="000000"/>
                <w:sz w:val="24"/>
              </w:rPr>
              <w:t xml:space="preserve">1.宣传高空抛物、 </w:t>
            </w:r>
            <w:r>
              <w:br w:type="textWrapping"/>
            </w:r>
            <w:r>
              <w:rPr>
                <w:rFonts w:ascii="1DNRSZwW+SimSun" w:hAnsi="1DNRSZwW+SimSun" w:eastAsia="1DNRSZwW+SimSun"/>
                <w:color w:val="000000"/>
                <w:sz w:val="24"/>
              </w:rPr>
              <w:t xml:space="preserve">坠物的危害性和法律责任，引导群众树立“杜绝高空抛物、 </w:t>
            </w:r>
            <w:r>
              <w:br w:type="textWrapping"/>
            </w:r>
            <w:r>
              <w:rPr>
                <w:rFonts w:ascii="1DNRSZwW+SimSun" w:hAnsi="1DNRSZwW+SimSun" w:eastAsia="1DNRSZwW+SimSun"/>
                <w:color w:val="000000"/>
                <w:sz w:val="24"/>
              </w:rPr>
              <w:t>坠物”的意识</w:t>
            </w:r>
            <w:r>
              <w:br w:type="textWrapping"/>
            </w:r>
            <w:r>
              <w:rPr>
                <w:rFonts w:ascii="1DNRSZwW+SimSun" w:hAnsi="1DNRSZwW+SimSun" w:eastAsia="1DNRSZwW+SimSun"/>
                <w:color w:val="000000"/>
                <w:sz w:val="24"/>
              </w:rPr>
              <w:t>2.组织志愿者等开展不定期巡查，及时发现和制止高空抛物、 坠物行为</w:t>
            </w:r>
            <w:r>
              <w:br w:type="textWrapping"/>
            </w:r>
            <w:r>
              <w:rPr>
                <w:rFonts w:ascii="1DNRSZwW+SimSun" w:hAnsi="1DNRSZwW+SimSun" w:eastAsia="1DNRSZwW+SimSun"/>
                <w:color w:val="000000"/>
                <w:sz w:val="24"/>
              </w:rPr>
              <w:t>3.设立投诉渠道，收集群众反映的高空抛物、 坠物问题，及</w:t>
            </w:r>
            <w:r>
              <w:br w:type="textWrapping"/>
            </w:r>
            <w:r>
              <w:rPr>
                <w:rFonts w:ascii="1DNRSZwW+SimSun" w:hAnsi="1DNRSZwW+SimSun" w:eastAsia="1DNRSZwW+SimSun"/>
                <w:color w:val="000000"/>
                <w:sz w:val="24"/>
              </w:rPr>
              <w:t>时反馈给相关部门并协助处理</w:t>
            </w:r>
            <w:r>
              <w:br w:type="textWrapping"/>
            </w:r>
            <w:r>
              <w:rPr>
                <w:rFonts w:ascii="1DNRSZwW+SimSun" w:hAnsi="1DNRSZwW+SimSun" w:eastAsia="1DNRSZwW+SimSun"/>
                <w:color w:val="000000"/>
                <w:sz w:val="24"/>
              </w:rPr>
              <w:t>4.及时调解因高空抛物、 坠物引发的矛</w:t>
            </w:r>
            <w:r>
              <w:br w:type="textWrapping"/>
            </w:r>
            <w:r>
              <w:rPr>
                <w:rFonts w:ascii="1DNRSZwW+SimSun" w:hAnsi="1DNRSZwW+SimSun" w:eastAsia="1DNRSZwW+SimSun"/>
                <w:color w:val="000000"/>
                <w:sz w:val="24"/>
              </w:rPr>
              <w:t>盾纠纷</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CFC7C8">
            <w:pPr>
              <w:widowControl/>
              <w:autoSpaceDE w:val="0"/>
              <w:autoSpaceDN w:val="0"/>
              <w:spacing w:before="1422" w:after="0" w:line="246"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《中华人民共和国民法典》第一千二百五十四条 禁止从建筑物中抛掷物品。从建筑物中抛掷物品或者从建筑物上坠落的物品造成他人损害的，由侵权人依法承担侵权责任。经调查难以确定具体侵权人的，除能够证明自己不是侵权人的外，由可能加害的建筑物使用人给予补偿。可能加害的建筑物使用人补偿后，有权向侵权人追偿。</w:t>
            </w:r>
          </w:p>
          <w:p w14:paraId="2DFA275F">
            <w:pPr>
              <w:widowControl/>
              <w:autoSpaceDE w:val="0"/>
              <w:autoSpaceDN w:val="0"/>
              <w:spacing w:before="0" w:after="0" w:line="246" w:lineRule="exact"/>
              <w:ind w:left="30" w:right="184" w:firstLine="0"/>
              <w:jc w:val="both"/>
            </w:pPr>
            <w:r>
              <w:rPr>
                <w:rFonts w:ascii="1DNRSZwW+SimSun" w:hAnsi="1DNRSZwW+SimSun" w:eastAsia="1DNRSZwW+SimSun"/>
                <w:color w:val="000000"/>
                <w:sz w:val="20"/>
              </w:rPr>
              <w:t>物业服务企业等建筑物管理人应当采取必要的安全保障措施防止前款规定情形的发生。未采取必要的安全保障措施的，应当依法承担未履行安全保障义务的侵权责任。</w:t>
            </w:r>
          </w:p>
          <w:p w14:paraId="4044D34B">
            <w:pPr>
              <w:widowControl/>
              <w:autoSpaceDE w:val="0"/>
              <w:autoSpaceDN w:val="0"/>
              <w:spacing w:before="0" w:after="0" w:line="248" w:lineRule="exact"/>
              <w:ind w:left="30" w:right="0" w:firstLine="0"/>
              <w:jc w:val="left"/>
            </w:pPr>
            <w:r>
              <w:rPr>
                <w:rFonts w:ascii="1DNRSZwW+SimSun" w:hAnsi="1DNRSZwW+SimSun" w:eastAsia="1DNRSZwW+SimSun"/>
                <w:color w:val="000000"/>
                <w:sz w:val="20"/>
              </w:rPr>
              <w:t>【党内法规】</w:t>
            </w:r>
            <w:r>
              <w:br w:type="textWrapping"/>
            </w:r>
            <w:r>
              <w:rPr>
                <w:rFonts w:ascii="1DNRSZwW+SimSun" w:hAnsi="1DNRSZwW+SimSun" w:eastAsia="1DNRSZwW+SimSun"/>
                <w:color w:val="000000"/>
                <w:sz w:val="20"/>
              </w:rPr>
              <w:t>《物业管理条例》（国务院令第504号）第四十七条 物业服务企业应当协助做好物业管理区域内的安全防范工作。发生安全事故时，物业服务企业在采取应急措施的同时，应当及时向有关行政管理部门报告，协助做好救助工作。</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F61997">
            <w:pPr>
              <w:widowControl/>
              <w:autoSpaceDE w:val="0"/>
              <w:autoSpaceDN w:val="0"/>
              <w:spacing w:before="2252" w:after="0" w:line="292" w:lineRule="exact"/>
              <w:ind w:left="28" w:right="14" w:firstLine="0"/>
              <w:jc w:val="both"/>
            </w:pPr>
            <w:r>
              <w:rPr>
                <w:rFonts w:ascii="1DNRSZwW+SimSun" w:hAnsi="1DNRSZwW+SimSun" w:eastAsia="1DNRSZwW+SimSun"/>
                <w:color w:val="000000"/>
                <w:sz w:val="24"/>
              </w:rPr>
              <w:t>市公安局珠山分局、区住房和城乡建设局、区城市管理局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954F40">
            <w:pPr>
              <w:widowControl/>
              <w:autoSpaceDE w:val="0"/>
              <w:autoSpaceDN w:val="0"/>
              <w:spacing w:before="208"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1.出警调查高空抛物、 坠物情形，利用技术手段等方式查找责任人，固定抛物、 坠物证据。</w:t>
            </w:r>
          </w:p>
          <w:p w14:paraId="394DF3C1">
            <w:pPr>
              <w:widowControl/>
              <w:autoSpaceDE w:val="0"/>
              <w:autoSpaceDN w:val="0"/>
              <w:spacing w:before="2" w:after="0" w:line="290" w:lineRule="exact"/>
              <w:ind w:left="30" w:right="144" w:firstLine="0"/>
              <w:jc w:val="left"/>
            </w:pPr>
            <w:r>
              <w:rPr>
                <w:rFonts w:ascii="1DNRSZwW+SimSun" w:hAnsi="1DNRSZwW+SimSun" w:eastAsia="1DNRSZwW+SimSun"/>
                <w:color w:val="000000"/>
                <w:sz w:val="24"/>
              </w:rPr>
              <w:t>2.对高空抛物、 坠物案件依法立案侦查，追究行为人法律责任。</w:t>
            </w:r>
          </w:p>
          <w:p w14:paraId="5074B707">
            <w:pPr>
              <w:widowControl/>
              <w:autoSpaceDE w:val="0"/>
              <w:autoSpaceDN w:val="0"/>
              <w:spacing w:before="4" w:after="0" w:line="290"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1.监督物业服务企业采取必要的安全保障措施。</w:t>
            </w:r>
          </w:p>
          <w:p w14:paraId="53B9A7B5">
            <w:pPr>
              <w:widowControl/>
              <w:autoSpaceDE w:val="0"/>
              <w:autoSpaceDN w:val="0"/>
              <w:spacing w:before="2" w:after="0" w:line="292" w:lineRule="exact"/>
              <w:ind w:left="30" w:right="0" w:firstLine="0"/>
              <w:jc w:val="left"/>
            </w:pPr>
            <w:r>
              <w:rPr>
                <w:rFonts w:ascii="1DNRSZwW+SimSun" w:hAnsi="1DNRSZwW+SimSun" w:eastAsia="1DNRSZwW+SimSun"/>
                <w:color w:val="000000"/>
                <w:sz w:val="24"/>
              </w:rPr>
              <w:t>2.制定建筑物外立面安全隐患排查标准。</w:t>
            </w:r>
          </w:p>
          <w:p w14:paraId="2C03CC08">
            <w:pPr>
              <w:widowControl/>
              <w:autoSpaceDE w:val="0"/>
              <w:autoSpaceDN w:val="0"/>
              <w:spacing w:before="0" w:after="0" w:line="292" w:lineRule="exact"/>
              <w:ind w:left="30" w:right="0" w:firstLine="0"/>
              <w:jc w:val="left"/>
            </w:pPr>
            <w:r>
              <w:rPr>
                <w:rFonts w:ascii="1DNRSZwW+SimSun" w:hAnsi="1DNRSZwW+SimSun" w:eastAsia="1DNRSZwW+SimSun"/>
                <w:color w:val="000000"/>
                <w:sz w:val="24"/>
              </w:rPr>
              <w:t>3.督促物业企业加强小区管理，履行防范高空抛物、 坠物的责任；对物业服务企业管理不到位的，责令整改，并持续跟进整改进度。</w:t>
            </w:r>
          </w:p>
          <w:p w14:paraId="27A08EBC">
            <w:pPr>
              <w:widowControl/>
              <w:autoSpaceDE w:val="0"/>
              <w:autoSpaceDN w:val="0"/>
              <w:spacing w:before="2" w:after="0" w:line="292" w:lineRule="exact"/>
              <w:ind w:left="30" w:right="144" w:firstLine="0"/>
              <w:jc w:val="left"/>
            </w:pPr>
            <w:r>
              <w:rPr>
                <w:rFonts w:ascii="1DNRSZwW+SimSun" w:hAnsi="1DNRSZwW+SimSun" w:eastAsia="1DNRSZwW+SimSun"/>
                <w:color w:val="000000"/>
                <w:sz w:val="24"/>
              </w:rPr>
              <w:t>区城市管理局：</w:t>
            </w:r>
            <w:r>
              <w:br w:type="textWrapping"/>
            </w:r>
            <w:r>
              <w:rPr>
                <w:rFonts w:ascii="1DNRSZwW+SimSun" w:hAnsi="1DNRSZwW+SimSun" w:eastAsia="1DNRSZwW+SimSun"/>
                <w:color w:val="000000"/>
                <w:sz w:val="24"/>
              </w:rPr>
              <w:t>1.对高空抛物、 坠物造成的公共区域环境破坏组织清理。</w:t>
            </w:r>
          </w:p>
          <w:p w14:paraId="5BEFD02F">
            <w:pPr>
              <w:widowControl/>
              <w:autoSpaceDE w:val="0"/>
              <w:autoSpaceDN w:val="0"/>
              <w:spacing w:before="2" w:after="0" w:line="292" w:lineRule="exact"/>
              <w:ind w:left="30" w:right="0" w:firstLine="0"/>
              <w:jc w:val="left"/>
            </w:pPr>
            <w:r>
              <w:rPr>
                <w:rFonts w:ascii="1DNRSZwW+SimSun" w:hAnsi="1DNRSZwW+SimSun" w:eastAsia="1DNRSZwW+SimSun"/>
                <w:color w:val="000000"/>
                <w:sz w:val="24"/>
              </w:rPr>
              <w:t>2.查处违规悬挂、堆放物品等市容违法行为。</w:t>
            </w:r>
          </w:p>
          <w:p w14:paraId="6FCAC47F">
            <w:pPr>
              <w:widowControl/>
              <w:autoSpaceDE w:val="0"/>
              <w:autoSpaceDN w:val="0"/>
              <w:spacing w:before="50" w:after="0" w:line="240" w:lineRule="exact"/>
              <w:ind w:left="30" w:right="0" w:firstLine="0"/>
              <w:jc w:val="left"/>
            </w:pPr>
            <w:r>
              <w:rPr>
                <w:rFonts w:ascii="1DNRSZwW+SimSun" w:hAnsi="1DNRSZwW+SimSun" w:eastAsia="1DNRSZwW+SimSun"/>
                <w:color w:val="000000"/>
                <w:sz w:val="24"/>
              </w:rPr>
              <w:t>其他部门按照职责履行相关职责。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49EA6C">
            <w:pPr>
              <w:widowControl/>
              <w:autoSpaceDE w:val="0"/>
              <w:autoSpaceDN w:val="0"/>
              <w:spacing w:before="500" w:after="0" w:line="292" w:lineRule="exact"/>
              <w:ind w:left="30" w:right="0" w:firstLine="0"/>
              <w:jc w:val="left"/>
            </w:pPr>
            <w:r>
              <w:rPr>
                <w:rFonts w:ascii="1DNRSZwW+SimSun" w:hAnsi="1DNRSZwW+SimSun" w:eastAsia="1DNRSZwW+SimSun"/>
                <w:color w:val="000000"/>
                <w:sz w:val="24"/>
              </w:rPr>
              <w:t>1.宣传高空抛物、 坠物的危害性和法律责任。2.对建筑物的外墙、窗户、阳台等易坠落物品的部位进行排查。</w:t>
            </w:r>
          </w:p>
          <w:p w14:paraId="63C3896F">
            <w:pPr>
              <w:widowControl/>
              <w:autoSpaceDE w:val="0"/>
              <w:autoSpaceDN w:val="0"/>
              <w:spacing w:before="2" w:after="0" w:line="292" w:lineRule="exact"/>
              <w:ind w:left="30" w:right="0" w:firstLine="0"/>
              <w:jc w:val="left"/>
            </w:pPr>
            <w:r>
              <w:rPr>
                <w:rFonts w:ascii="1DNRSZwW+SimSun" w:hAnsi="1DNRSZwW+SimSun" w:eastAsia="1DNRSZwW+SimSun"/>
                <w:color w:val="000000"/>
                <w:sz w:val="24"/>
              </w:rPr>
              <w:t>3.开展不定期巡查，及时发现和制止高空抛物、 坠物行为；有人员伤亡的，要及时通知医院、公安等单位，在职能部门赶到之前，维护现场秩序，防止二次伤害。</w:t>
            </w:r>
          </w:p>
          <w:p w14:paraId="043B1801">
            <w:pPr>
              <w:widowControl/>
              <w:autoSpaceDE w:val="0"/>
              <w:autoSpaceDN w:val="0"/>
              <w:spacing w:before="0" w:after="0" w:line="292" w:lineRule="exact"/>
              <w:ind w:left="30" w:right="0" w:firstLine="0"/>
              <w:jc w:val="left"/>
            </w:pPr>
            <w:r>
              <w:rPr>
                <w:rFonts w:ascii="1DNRSZwW+SimSun" w:hAnsi="1DNRSZwW+SimSun" w:eastAsia="1DNRSZwW+SimSun"/>
                <w:color w:val="000000"/>
                <w:sz w:val="24"/>
              </w:rPr>
              <w:t>4.调解因高空抛物、 坠物引发的矛盾纠纷。</w:t>
            </w:r>
          </w:p>
          <w:p w14:paraId="38505C61">
            <w:pPr>
              <w:widowControl/>
              <w:autoSpaceDE w:val="0"/>
              <w:autoSpaceDN w:val="0"/>
              <w:spacing w:before="0" w:after="0" w:line="292" w:lineRule="exact"/>
              <w:ind w:left="30" w:right="0" w:firstLine="0"/>
              <w:jc w:val="left"/>
            </w:pPr>
            <w:r>
              <w:rPr>
                <w:rFonts w:ascii="1DNRSZwW+SimSun" w:hAnsi="1DNRSZwW+SimSun" w:eastAsia="1DNRSZwW+SimSun"/>
                <w:color w:val="000000"/>
                <w:sz w:val="24"/>
              </w:rPr>
              <w:t>5.配合公安等部门，做好高空抛物、 坠物引发的突发事件的应急处置工作。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0DFB8390">
            <w:pPr>
              <w:widowControl/>
              <w:autoSpaceDE w:val="0"/>
              <w:autoSpaceDN w:val="0"/>
              <w:spacing w:before="500" w:after="0" w:line="292" w:lineRule="exact"/>
              <w:ind w:left="30" w:right="52" w:firstLine="0"/>
              <w:jc w:val="both"/>
            </w:pPr>
            <w:r>
              <w:rPr>
                <w:rFonts w:ascii="1DNRSZwW+SimSun" w:hAnsi="1DNRSZwW+SimSun" w:eastAsia="1DNRSZwW+SimSun"/>
                <w:color w:val="000000"/>
                <w:sz w:val="24"/>
              </w:rPr>
              <w:t>1.建立健全联合执法制度、信息共享制度、举报奖励制度、线索移送与反馈制度等，明确街道和部门职责、工作流程和协作机制。</w:t>
            </w:r>
          </w:p>
          <w:p w14:paraId="46E75644">
            <w:pPr>
              <w:widowControl/>
              <w:autoSpaceDE w:val="0"/>
              <w:autoSpaceDN w:val="0"/>
              <w:spacing w:before="0" w:after="0" w:line="292" w:lineRule="exact"/>
              <w:ind w:left="30" w:right="0" w:firstLine="0"/>
              <w:jc w:val="left"/>
            </w:pPr>
            <w:r>
              <w:rPr>
                <w:rFonts w:ascii="1DNRSZwW+SimSun" w:hAnsi="1DNRSZwW+SimSun" w:eastAsia="1DNRSZwW+SimSun"/>
                <w:color w:val="000000"/>
                <w:sz w:val="24"/>
              </w:rPr>
              <w:t>2.搭建高空抛物、 坠物智能监控系统，运用高清摄像头、图像识别等技术，帮助街道对重点区域高空抛物、 坠物行为的实时监测和精准定位。</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7E86A43">
            <w:pPr>
              <w:widowControl/>
              <w:autoSpaceDE w:val="0"/>
              <w:autoSpaceDN w:val="0"/>
              <w:spacing w:before="3034" w:after="0" w:line="240" w:lineRule="exact"/>
              <w:ind w:left="0" w:right="0" w:firstLine="0"/>
              <w:jc w:val="center"/>
            </w:pPr>
            <w:r>
              <w:rPr>
                <w:rFonts w:ascii="1DNRSZwW+SimSun" w:hAnsi="1DNRSZwW+SimSun" w:eastAsia="1DNRSZwW+SimSun"/>
                <w:color w:val="000000"/>
                <w:sz w:val="24"/>
              </w:rPr>
              <w:t>平安法治</w:t>
            </w:r>
          </w:p>
          <w:p w14:paraId="5B459E6A">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05C3105"/>
        </w:tc>
      </w:tr>
      <w:tr w14:paraId="7A75772F">
        <w:tblPrEx>
          <w:tblCellMar>
            <w:top w:w="0" w:type="dxa"/>
            <w:left w:w="108" w:type="dxa"/>
            <w:bottom w:w="0" w:type="dxa"/>
            <w:right w:w="108" w:type="dxa"/>
          </w:tblCellMar>
        </w:tblPrEx>
        <w:trPr>
          <w:trHeight w:val="5424"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E293879">
            <w:pPr>
              <w:widowControl/>
              <w:autoSpaceDE w:val="0"/>
              <w:autoSpaceDN w:val="0"/>
              <w:spacing w:before="2560" w:after="0" w:line="320" w:lineRule="exact"/>
              <w:ind w:left="0" w:right="0" w:firstLine="0"/>
              <w:jc w:val="center"/>
            </w:pPr>
            <w:r>
              <w:rPr>
                <w:rFonts w:ascii="1DNRSZwW+SimSun" w:hAnsi="1DNRSZwW+SimSun" w:eastAsia="1DNRSZwW+SimSun"/>
                <w:color w:val="000000"/>
                <w:sz w:val="32"/>
              </w:rPr>
              <w:t>43</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57F22E96">
            <w:pPr>
              <w:widowControl/>
              <w:autoSpaceDE w:val="0"/>
              <w:autoSpaceDN w:val="0"/>
              <w:spacing w:before="2366" w:after="0" w:line="320" w:lineRule="exact"/>
              <w:ind w:left="0" w:right="0" w:firstLine="0"/>
              <w:jc w:val="center"/>
            </w:pPr>
            <w:r>
              <w:rPr>
                <w:rFonts w:ascii="1DNRSZwW+SimSun" w:hAnsi="1DNRSZwW+SimSun" w:eastAsia="1DNRSZwW+SimSun"/>
                <w:color w:val="000000"/>
                <w:sz w:val="32"/>
              </w:rPr>
              <w:t>平安</w:t>
            </w:r>
          </w:p>
          <w:p w14:paraId="679A2D21">
            <w:pPr>
              <w:widowControl/>
              <w:autoSpaceDE w:val="0"/>
              <w:autoSpaceDN w:val="0"/>
              <w:spacing w:before="68" w:after="0" w:line="320"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7A02146">
            <w:pPr>
              <w:widowControl/>
              <w:autoSpaceDE w:val="0"/>
              <w:autoSpaceDN w:val="0"/>
              <w:spacing w:before="2366" w:after="0" w:line="320" w:lineRule="exact"/>
              <w:ind w:left="0" w:right="0" w:firstLine="0"/>
              <w:jc w:val="center"/>
            </w:pPr>
            <w:r>
              <w:rPr>
                <w:rFonts w:ascii="1DNRSZwW+SimSun" w:hAnsi="1DNRSZwW+SimSun" w:eastAsia="1DNRSZwW+SimSun"/>
                <w:color w:val="000000"/>
                <w:sz w:val="32"/>
              </w:rPr>
              <w:t>养犬</w:t>
            </w:r>
          </w:p>
          <w:p w14:paraId="1B13F6C5">
            <w:pPr>
              <w:widowControl/>
              <w:autoSpaceDE w:val="0"/>
              <w:autoSpaceDN w:val="0"/>
              <w:spacing w:before="68" w:after="0" w:line="320" w:lineRule="exact"/>
              <w:ind w:left="0" w:right="0" w:firstLine="0"/>
              <w:jc w:val="center"/>
            </w:pPr>
            <w:r>
              <w:rPr>
                <w:rFonts w:ascii="1DNRSZwW+SimSun" w:hAnsi="1DNRSZwW+SimSun" w:eastAsia="1DNRSZwW+SimSun"/>
                <w:color w:val="000000"/>
                <w:sz w:val="32"/>
              </w:rPr>
              <w:t>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60D0C0D">
            <w:pPr>
              <w:widowControl/>
              <w:autoSpaceDE w:val="0"/>
              <w:autoSpaceDN w:val="0"/>
              <w:spacing w:before="2108" w:after="0" w:line="292" w:lineRule="exact"/>
              <w:ind w:left="28" w:right="0" w:firstLine="0"/>
              <w:jc w:val="left"/>
            </w:pPr>
            <w:r>
              <w:rPr>
                <w:rFonts w:ascii="1DNRSZwW+SimSun" w:hAnsi="1DNRSZwW+SimSun" w:eastAsia="1DNRSZwW+SimSun"/>
                <w:color w:val="000000"/>
                <w:sz w:val="24"/>
              </w:rPr>
              <w:t>1.开展依法养犬、文明养犬宣传教育</w:t>
            </w:r>
            <w:r>
              <w:br w:type="textWrapping"/>
            </w:r>
            <w:r>
              <w:rPr>
                <w:rFonts w:ascii="1DNRSZwW+SimSun" w:hAnsi="1DNRSZwW+SimSun" w:eastAsia="1DNRSZwW+SimSun"/>
                <w:color w:val="000000"/>
                <w:sz w:val="24"/>
              </w:rPr>
              <w:t>2.做好因养犬引起的纠纷调解工作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DD3A29">
            <w:pPr>
              <w:widowControl/>
              <w:autoSpaceDE w:val="0"/>
              <w:autoSpaceDN w:val="0"/>
              <w:spacing w:before="590" w:after="0" w:line="246"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《中华人民共和国动物防疫法》（2021年修订）第八条 乡级人民政府、街道办事处组织群众做好本辖区的动物疫病预防与控制工作，村民委员会、村民委员会予以协助。第十八条 乡级人民政府、街道办事处组织本辖区饲养动物的单位和个人做好强制免疫，协助做好监督检查。村民委员会、村民委员会协助做好相关工作。第三十条 街道办事处、乡级人民政府组织协调村民委员会、村民委员会，做好本辖区流浪犬、猫的控制和处置，防止疫病传播。区级人民政府和乡级人民政府、街道办事处应当结合本地实际，做好农村地区饲养犬只的防疫管理工作。</w:t>
            </w:r>
          </w:p>
          <w:p w14:paraId="16EB8595">
            <w:pPr>
              <w:widowControl/>
              <w:autoSpaceDE w:val="0"/>
              <w:autoSpaceDN w:val="0"/>
              <w:spacing w:before="0" w:after="0" w:line="248"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《中华人民共和国传染病防治法实施办法》（1991年10月4日国务院批准，1991年12月6日卫生部令第17号发布）第二十九条 狂犬病的防治管理工作按照下列规定分工负责：（一）公安部门负责区以上城市养犬的审批与违章养犬的处理，捕杀狂犬、野犬。</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E737B4B">
            <w:pPr>
              <w:widowControl/>
              <w:autoSpaceDE w:val="0"/>
              <w:autoSpaceDN w:val="0"/>
              <w:spacing w:before="1670" w:after="0" w:line="292" w:lineRule="exact"/>
              <w:ind w:left="28" w:right="14" w:firstLine="0"/>
              <w:jc w:val="both"/>
            </w:pPr>
            <w:r>
              <w:rPr>
                <w:rFonts w:ascii="1DNRSZwW+SimSun" w:hAnsi="1DNRSZwW+SimSun" w:eastAsia="1DNRSZwW+SimSun"/>
                <w:color w:val="000000"/>
                <w:sz w:val="24"/>
              </w:rPr>
              <w:t>市公安局珠山分局、区农业农村和水利局、区城市管理局等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54F6D3">
            <w:pPr>
              <w:widowControl/>
              <w:autoSpaceDE w:val="0"/>
              <w:autoSpaceDN w:val="0"/>
              <w:spacing w:before="940" w:after="0" w:line="292" w:lineRule="exact"/>
              <w:ind w:left="30" w:right="0" w:firstLine="0"/>
              <w:jc w:val="left"/>
            </w:pPr>
            <w:r>
              <w:rPr>
                <w:rFonts w:ascii="1DNRSZwW+SimSun" w:hAnsi="1DNRSZwW+SimSun" w:eastAsia="1DNRSZwW+SimSun"/>
                <w:color w:val="000000"/>
                <w:sz w:val="24"/>
              </w:rPr>
              <w:t>市公安局珠山分局：</w:t>
            </w:r>
            <w:r>
              <w:br w:type="textWrapping"/>
            </w:r>
            <w:r>
              <w:rPr>
                <w:rFonts w:ascii="1DNRSZwW+SimSun" w:hAnsi="1DNRSZwW+SimSun" w:eastAsia="1DNRSZwW+SimSun"/>
                <w:color w:val="000000"/>
                <w:sz w:val="24"/>
              </w:rPr>
              <w:t>负责养犬登记管理、犬只收留救助管理、犬只扰民伤人事件处置和依法查处违法养犬行为等工作。</w:t>
            </w:r>
          </w:p>
          <w:p w14:paraId="55DA430D">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区农业农村和水利局：</w:t>
            </w:r>
            <w:r>
              <w:br w:type="textWrapping"/>
            </w:r>
            <w:r>
              <w:rPr>
                <w:rFonts w:ascii="1DNRSZwW+SimSun" w:hAnsi="1DNRSZwW+SimSun" w:eastAsia="1DNRSZwW+SimSun"/>
                <w:color w:val="000000"/>
                <w:sz w:val="24"/>
              </w:rPr>
              <w:t>负责犬只防疫管理，做好免疫证明监制与管理、病死犬只无害化处理的监督管理、动物诊疗机构管理、犬只收留救助机构或者场所防疫管理等工作。</w:t>
            </w:r>
          </w:p>
          <w:p w14:paraId="36BB1F57">
            <w:pPr>
              <w:widowControl/>
              <w:autoSpaceDE w:val="0"/>
              <w:autoSpaceDN w:val="0"/>
              <w:spacing w:before="4" w:after="0" w:line="292" w:lineRule="exact"/>
              <w:ind w:left="30" w:right="0" w:firstLine="0"/>
              <w:jc w:val="left"/>
            </w:pPr>
            <w:r>
              <w:rPr>
                <w:rFonts w:ascii="1DNRSZwW+SimSun" w:hAnsi="1DNRSZwW+SimSun" w:eastAsia="1DNRSZwW+SimSun"/>
                <w:color w:val="000000"/>
                <w:sz w:val="24"/>
              </w:rPr>
              <w:t>区城市管理局：</w:t>
            </w:r>
            <w:r>
              <w:br w:type="textWrapping"/>
            </w:r>
            <w:r>
              <w:rPr>
                <w:rFonts w:ascii="1DNRSZwW+SimSun" w:hAnsi="1DNRSZwW+SimSun" w:eastAsia="1DNRSZwW+SimSun"/>
                <w:color w:val="000000"/>
                <w:sz w:val="24"/>
              </w:rPr>
              <w:t>负责对养犬污染环境卫生行为的查处。其他相关职能部门按照分工履行职责。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2BD42B">
            <w:pPr>
              <w:widowControl/>
              <w:autoSpaceDE w:val="0"/>
              <w:autoSpaceDN w:val="0"/>
              <w:spacing w:before="2110" w:after="0" w:line="290" w:lineRule="exact"/>
              <w:ind w:left="30" w:right="144" w:firstLine="0"/>
              <w:jc w:val="left"/>
            </w:pPr>
            <w:r>
              <w:rPr>
                <w:rFonts w:ascii="1DNRSZwW+SimSun" w:hAnsi="1DNRSZwW+SimSun" w:eastAsia="1DNRSZwW+SimSun"/>
                <w:color w:val="000000"/>
                <w:sz w:val="24"/>
              </w:rPr>
              <w:t>1.开展依法养犬、文明养犬宣传教育。</w:t>
            </w:r>
          </w:p>
          <w:p w14:paraId="2ED983BE">
            <w:pPr>
              <w:widowControl/>
              <w:autoSpaceDE w:val="0"/>
              <w:autoSpaceDN w:val="0"/>
              <w:spacing w:before="2" w:after="0" w:line="292" w:lineRule="exact"/>
              <w:ind w:left="30" w:right="144" w:firstLine="0"/>
              <w:jc w:val="left"/>
            </w:pPr>
            <w:r>
              <w:rPr>
                <w:rFonts w:ascii="1DNRSZwW+SimSun" w:hAnsi="1DNRSZwW+SimSun" w:eastAsia="1DNRSZwW+SimSun"/>
                <w:color w:val="000000"/>
                <w:sz w:val="24"/>
              </w:rPr>
              <w:t>2.依法调解辖区内因养犬引起的矛盾纠纷。</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4345B17">
            <w:pPr>
              <w:widowControl/>
              <w:autoSpaceDE w:val="0"/>
              <w:autoSpaceDN w:val="0"/>
              <w:spacing w:before="2108" w:after="0" w:line="292" w:lineRule="exact"/>
              <w:ind w:left="30" w:right="52" w:firstLine="0"/>
              <w:jc w:val="both"/>
            </w:pPr>
            <w:r>
              <w:rPr>
                <w:rFonts w:ascii="1DNRSZwW+SimSun" w:hAnsi="1DNRSZwW+SimSun" w:eastAsia="1DNRSZwW+SimSun"/>
                <w:color w:val="000000"/>
                <w:sz w:val="24"/>
              </w:rPr>
              <w:t>强化经费保障，配备必要的捕犬工具、防护设备等物资装备。</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2C32E9D">
            <w:pPr>
              <w:widowControl/>
              <w:autoSpaceDE w:val="0"/>
              <w:autoSpaceDN w:val="0"/>
              <w:spacing w:before="2450" w:after="0" w:line="240" w:lineRule="exact"/>
              <w:ind w:left="0" w:right="0" w:firstLine="0"/>
              <w:jc w:val="center"/>
            </w:pPr>
            <w:r>
              <w:rPr>
                <w:rFonts w:ascii="1DNRSZwW+SimSun" w:hAnsi="1DNRSZwW+SimSun" w:eastAsia="1DNRSZwW+SimSun"/>
                <w:color w:val="000000"/>
                <w:sz w:val="24"/>
              </w:rPr>
              <w:t>平安法治</w:t>
            </w:r>
          </w:p>
          <w:p w14:paraId="28A792DB">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F56BB00"/>
        </w:tc>
      </w:tr>
    </w:tbl>
    <w:p w14:paraId="182AF25E">
      <w:pPr>
        <w:widowControl/>
        <w:autoSpaceDE w:val="0"/>
        <w:autoSpaceDN w:val="0"/>
        <w:spacing w:before="1038" w:after="0" w:line="414" w:lineRule="exact"/>
        <w:ind w:left="0" w:right="10240" w:firstLine="0"/>
        <w:jc w:val="right"/>
      </w:pPr>
      <w:r>
        <w:rPr>
          <w:rFonts w:ascii="宋体" w:hAnsi="宋体" w:eastAsia="宋体"/>
          <w:color w:val="000000"/>
          <w:sz w:val="36"/>
        </w:rPr>
        <w:t>-150-</w:t>
      </w:r>
    </w:p>
    <w:p w14:paraId="6ED41E64">
      <w:pPr>
        <w:sectPr>
          <w:pgSz w:w="23811" w:h="17237"/>
          <w:pgMar w:top="570" w:right="1216" w:bottom="110" w:left="1124" w:header="720" w:footer="720" w:gutter="0"/>
          <w:cols w:equalWidth="0" w:num="1">
            <w:col w:w="21472"/>
          </w:cols>
          <w:docGrid w:linePitch="360" w:charSpace="0"/>
        </w:sectPr>
      </w:pPr>
    </w:p>
    <w:p w14:paraId="00037AF9">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Picture 80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Picture 80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Picture 80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Picture 80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Picture 80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Picture 80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Picture 80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Picture 80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Picture 80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Picture 81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Picture 81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Picture 81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Picture 81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Picture 814"/>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224F477B">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F8E118F">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74B2F9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1637601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E7FEC6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C21AA8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07F7DD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5BEB95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CF6FCE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F35A83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B112FE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72E4A1D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3DC10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85618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938690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A16359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6858FCA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F4AAAA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639D2551">
        <w:tblPrEx>
          <w:tblCellMar>
            <w:top w:w="0" w:type="dxa"/>
            <w:left w:w="108" w:type="dxa"/>
            <w:bottom w:w="0" w:type="dxa"/>
            <w:right w:w="108" w:type="dxa"/>
          </w:tblCellMar>
        </w:tblPrEx>
        <w:trPr>
          <w:trHeight w:val="1239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D2B2BB7">
            <w:pPr>
              <w:widowControl/>
              <w:autoSpaceDE w:val="0"/>
              <w:autoSpaceDN w:val="0"/>
              <w:spacing w:before="6048" w:after="0" w:line="318" w:lineRule="exact"/>
              <w:ind w:left="0" w:right="0" w:firstLine="0"/>
              <w:jc w:val="center"/>
            </w:pPr>
            <w:r>
              <w:rPr>
                <w:rFonts w:ascii="1DNRSZwW+SimSun" w:hAnsi="1DNRSZwW+SimSun" w:eastAsia="1DNRSZwW+SimSun"/>
                <w:color w:val="000000"/>
                <w:sz w:val="32"/>
              </w:rPr>
              <w:t>44</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C02440D">
            <w:pPr>
              <w:widowControl/>
              <w:autoSpaceDE w:val="0"/>
              <w:autoSpaceDN w:val="0"/>
              <w:spacing w:before="5854" w:after="0" w:line="318" w:lineRule="exact"/>
              <w:ind w:left="0" w:right="0" w:firstLine="0"/>
              <w:jc w:val="center"/>
            </w:pPr>
            <w:r>
              <w:rPr>
                <w:rFonts w:ascii="1DNRSZwW+SimSun" w:hAnsi="1DNRSZwW+SimSun" w:eastAsia="1DNRSZwW+SimSun"/>
                <w:color w:val="000000"/>
                <w:sz w:val="32"/>
              </w:rPr>
              <w:t>平安</w:t>
            </w:r>
          </w:p>
          <w:p w14:paraId="356234D0">
            <w:pPr>
              <w:widowControl/>
              <w:autoSpaceDE w:val="0"/>
              <w:autoSpaceDN w:val="0"/>
              <w:spacing w:before="68" w:after="0" w:line="318" w:lineRule="exact"/>
              <w:ind w:left="0" w:right="0" w:firstLine="0"/>
              <w:jc w:val="center"/>
            </w:pPr>
            <w:r>
              <w:rPr>
                <w:rFonts w:ascii="1DNRSZwW+SimSun" w:hAnsi="1DNRSZwW+SimSun" w:eastAsia="1DNRSZwW+SimSun"/>
                <w:color w:val="000000"/>
                <w:sz w:val="32"/>
              </w:rPr>
              <w:t>法治</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DB6A016">
            <w:pPr>
              <w:widowControl/>
              <w:autoSpaceDE w:val="0"/>
              <w:autoSpaceDN w:val="0"/>
              <w:spacing w:before="4232" w:after="0" w:line="388" w:lineRule="exact"/>
              <w:ind w:left="120" w:right="110" w:firstLine="0"/>
              <w:jc w:val="both"/>
            </w:pPr>
            <w:r>
              <w:rPr>
                <w:rFonts w:ascii="1DNRSZwW+SimSun" w:hAnsi="1DNRSZwW+SimSun" w:eastAsia="1DNRSZwW+SimSun"/>
                <w:color w:val="000000"/>
                <w:sz w:val="32"/>
              </w:rPr>
              <w:t>禁放无人驾驶航空器、孔明灯等净空管理工作</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0BD89C9">
            <w:pPr>
              <w:widowControl/>
              <w:autoSpaceDE w:val="0"/>
              <w:autoSpaceDN w:val="0"/>
              <w:spacing w:before="3842" w:after="0" w:line="292" w:lineRule="exact"/>
              <w:ind w:left="28" w:right="0" w:firstLine="0"/>
              <w:jc w:val="left"/>
            </w:pPr>
            <w:r>
              <w:rPr>
                <w:rFonts w:ascii="1DNRSZwW+SimSun" w:hAnsi="1DNRSZwW+SimSun" w:eastAsia="1DNRSZwW+SimSun"/>
                <w:color w:val="000000"/>
                <w:sz w:val="24"/>
              </w:rPr>
              <w:t>1.开展净空安全宣传教育。</w:t>
            </w:r>
          </w:p>
          <w:p w14:paraId="1ECD8D3A">
            <w:pPr>
              <w:widowControl/>
              <w:autoSpaceDE w:val="0"/>
              <w:autoSpaceDN w:val="0"/>
              <w:spacing w:before="0" w:after="0" w:line="292" w:lineRule="exact"/>
              <w:ind w:left="28" w:right="0" w:firstLine="0"/>
              <w:jc w:val="left"/>
            </w:pPr>
            <w:r>
              <w:rPr>
                <w:rFonts w:ascii="1DNRSZwW+SimSun" w:hAnsi="1DNRSZwW+SimSun" w:eastAsia="1DNRSZwW+SimSun"/>
                <w:color w:val="000000"/>
                <w:sz w:val="24"/>
              </w:rPr>
              <w:t>2. 发现违规放飞无人驾驶航空器孔明灯等行为，及时进行劝阻和制止，难以劝阻的第一时间向公安，应急等部门报告违规行为。</w:t>
            </w:r>
          </w:p>
          <w:p w14:paraId="363916C5">
            <w:pPr>
              <w:widowControl/>
              <w:autoSpaceDE w:val="0"/>
              <w:autoSpaceDN w:val="0"/>
              <w:spacing w:before="2" w:after="0" w:line="292" w:lineRule="exact"/>
              <w:ind w:left="28" w:right="144" w:firstLine="0"/>
              <w:jc w:val="left"/>
            </w:pPr>
            <w:r>
              <w:rPr>
                <w:rFonts w:ascii="1DNRSZwW+SimSun" w:hAnsi="1DNRSZwW+SimSun" w:eastAsia="1DNRSZwW+SimSun"/>
                <w:color w:val="000000"/>
                <w:sz w:val="24"/>
              </w:rPr>
              <w:t>3. 积极配合上级部门开展执法行动。</w:t>
            </w:r>
          </w:p>
          <w:p w14:paraId="579C95FC">
            <w:pPr>
              <w:widowControl/>
              <w:autoSpaceDE w:val="0"/>
              <w:autoSpaceDN w:val="0"/>
              <w:spacing w:before="0" w:after="0" w:line="292" w:lineRule="exact"/>
              <w:ind w:left="28" w:right="0" w:firstLine="0"/>
              <w:jc w:val="left"/>
            </w:pPr>
            <w:r>
              <w:rPr>
                <w:rFonts w:ascii="1DNRSZwW+SimSun" w:hAnsi="1DNRSZwW+SimSun" w:eastAsia="1DNRSZwW+SimSun"/>
                <w:color w:val="000000"/>
                <w:sz w:val="24"/>
              </w:rPr>
              <w:t>4. 在发生净空安全事件时，按照上级部门的统一部署，组织人员参与应急处置工作。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DA160F">
            <w:pPr>
              <w:widowControl/>
              <w:autoSpaceDE w:val="0"/>
              <w:autoSpaceDN w:val="0"/>
              <w:spacing w:before="2128" w:after="0" w:line="224" w:lineRule="exact"/>
              <w:ind w:left="30" w:right="0" w:firstLine="0"/>
              <w:jc w:val="left"/>
            </w:pPr>
            <w:r>
              <w:rPr>
                <w:rFonts w:ascii="1DNRSZwW+SimSun" w:hAnsi="1DNRSZwW+SimSun" w:eastAsia="1DNRSZwW+SimSun"/>
                <w:color w:val="000000"/>
                <w:sz w:val="18"/>
              </w:rPr>
              <w:t>【法律法规】</w:t>
            </w:r>
            <w:r>
              <w:br w:type="textWrapping"/>
            </w:r>
            <w:r>
              <w:rPr>
                <w:rFonts w:ascii="1DNRSZwW+SimSun" w:hAnsi="1DNRSZwW+SimSun" w:eastAsia="1DNRSZwW+SimSun"/>
                <w:color w:val="000000"/>
                <w:sz w:val="18"/>
              </w:rPr>
              <w:t>《中华人民共和国民用航空法》第五十八条 禁止在依法划定的民用机场范围内和按照国家规定划定的机场净空保护区域内从事下列活动：（一）修建可能在空中排放大量烟雾、粉尘、火焰、废气而影响飞行安全的建筑物或者设施；（二）修建靶场、强烈爆炸物仓库等影响飞行安全的建筑物或者设施；（三）修建不符合机场净空要求的建筑物或者设施；（四）设置影响机场目视助航设施使用的灯光、标志或者物体；（五）种植影响飞行安全或者影响机场助航设施使用的植物；（六）饲养、放飞影响飞行安全的鸟类动物和其他物体；（七）修建影响机场电磁环境的建筑物或者设施。禁止在依法划定的民用机场范围内放养牲畜。第五十九条 民用机场新建、扩建的公告发布前，在依法划定的民用机场范围内和按照国家规定划定的机场净空保护区域内存在的可能影响飞行安全的建筑物、构筑物、树木、灯光和其他障碍物体，应当在规定的期限内清除；对由此造成的损失，应当给予补偿或者依法采取其他补救措施。</w:t>
            </w:r>
          </w:p>
          <w:p w14:paraId="52CCC0EC">
            <w:pPr>
              <w:widowControl/>
              <w:autoSpaceDE w:val="0"/>
              <w:autoSpaceDN w:val="0"/>
              <w:spacing w:before="0" w:after="0" w:line="226" w:lineRule="exact"/>
              <w:ind w:left="30" w:right="0" w:firstLine="0"/>
              <w:jc w:val="left"/>
            </w:pPr>
            <w:r>
              <w:rPr>
                <w:rFonts w:ascii="1DNRSZwW+SimSun" w:hAnsi="1DNRSZwW+SimSun" w:eastAsia="1DNRSZwW+SimSun"/>
                <w:color w:val="000000"/>
                <w:sz w:val="18"/>
              </w:rPr>
              <w:t>【行政法规】</w:t>
            </w:r>
            <w:r>
              <w:br w:type="textWrapping"/>
            </w:r>
            <w:r>
              <w:rPr>
                <w:rFonts w:ascii="1DNRSZwW+SimSun" w:hAnsi="1DNRSZwW+SimSun" w:eastAsia="1DNRSZwW+SimSun"/>
                <w:color w:val="000000"/>
                <w:sz w:val="18"/>
              </w:rPr>
              <w:t>《通用航空飞行管制条例》第三十八条 升放的无人驾驶自由气球或者系留气球中发生下列可能危及飞行安全的情况时，升放单位、个人应当及时报告有关飞行管制部门和当地气象主管机构：（一）无人驾驶自由气球非正常运行的；（二）系留气球意外脱离系留的；（三）其他可能影响飞行安全的异常情况。加装快速放气装置的系留气球意外脱离系留时，升放系留气球的单位、个人应当在保证地面人员、财产安全的条件下，快速启动放气装置。第三十九条 禁止在依法划设的机场范围内和机场净空保护区域内升放无人驾驶自由气球或者系留气球，但是国家另有规定的除外。</w:t>
            </w:r>
          </w:p>
          <w:p w14:paraId="2F0607CC">
            <w:pPr>
              <w:widowControl/>
              <w:autoSpaceDE w:val="0"/>
              <w:autoSpaceDN w:val="0"/>
              <w:spacing w:before="2" w:after="0" w:line="224" w:lineRule="exact"/>
              <w:ind w:left="30" w:right="0" w:firstLine="0"/>
              <w:jc w:val="left"/>
            </w:pPr>
            <w:r>
              <w:rPr>
                <w:rFonts w:ascii="1DNRSZwW+SimSun" w:hAnsi="1DNRSZwW+SimSun" w:eastAsia="1DNRSZwW+SimSun"/>
                <w:color w:val="000000"/>
                <w:sz w:val="18"/>
              </w:rPr>
              <w:t>【政府规章】</w:t>
            </w:r>
            <w:r>
              <w:br w:type="textWrapping"/>
            </w:r>
            <w:r>
              <w:rPr>
                <w:rFonts w:ascii="1DNRSZwW+SimSun" w:hAnsi="1DNRSZwW+SimSun" w:eastAsia="1DNRSZwW+SimSun"/>
                <w:color w:val="000000"/>
                <w:sz w:val="18"/>
              </w:rPr>
              <w:t>《江西省民用机场净空和民用航空电磁环境保护办法》第四条 民航江西安全监督管理机构负责本省行政区域内民用机场净空和民用航空电磁环境保护的监督管理工作，并对民用机场管理机构遵守、执行本办法进行监督。机场管理机构依照本办法具体负责所属机场净空和电磁环境的保护工作。民用机场净空保护区域和民用航空电磁环境保护区域内的县级以上人民政府及其规划、发展改革、建设、国土资源、环境保护、公安、安全生产监督等有关行政主管部门以及气象主管机构、无线电管理机构、飞行管制部门、民航无线电管理机构应当按照各自的职责，依法做好民用机场净空和民用航空电磁环境的保护工作。</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55740AA">
            <w:pPr>
              <w:widowControl/>
              <w:autoSpaceDE w:val="0"/>
              <w:autoSpaceDN w:val="0"/>
              <w:spacing w:before="5300" w:after="0" w:line="292" w:lineRule="exact"/>
              <w:ind w:left="28" w:right="14" w:firstLine="0"/>
              <w:jc w:val="both"/>
            </w:pPr>
            <w:r>
              <w:rPr>
                <w:rFonts w:ascii="1DNRSZwW+SimSun" w:hAnsi="1DNRSZwW+SimSun" w:eastAsia="1DNRSZwW+SimSun"/>
                <w:color w:val="000000"/>
                <w:sz w:val="24"/>
              </w:rPr>
              <w:t>市公安局、市气象局、区城管局、区应急管理局等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F31A53">
            <w:pPr>
              <w:widowControl/>
              <w:autoSpaceDE w:val="0"/>
              <w:autoSpaceDN w:val="0"/>
              <w:spacing w:before="3404" w:after="0" w:line="292" w:lineRule="exact"/>
              <w:ind w:left="30" w:right="0" w:firstLine="0"/>
              <w:jc w:val="left"/>
            </w:pPr>
            <w:r>
              <w:rPr>
                <w:rFonts w:ascii="1DNRSZwW+SimSun" w:hAnsi="1DNRSZwW+SimSun" w:eastAsia="1DNRSZwW+SimSun"/>
                <w:b/>
                <w:color w:val="000000"/>
                <w:sz w:val="24"/>
              </w:rPr>
              <w:t>市公安局：</w:t>
            </w:r>
            <w:r>
              <w:br w:type="textWrapping"/>
            </w:r>
            <w:r>
              <w:rPr>
                <w:rFonts w:ascii="1DNRSZwW+SimSun" w:hAnsi="1DNRSZwW+SimSun" w:eastAsia="1DNRSZwW+SimSun"/>
                <w:color w:val="000000"/>
                <w:sz w:val="24"/>
              </w:rPr>
              <w:t>1.负责对净空保护区域内放飞无人机、孔明灯等影响净空安全的行为依法进行查处。</w:t>
            </w:r>
          </w:p>
          <w:p w14:paraId="4AC11B51">
            <w:pPr>
              <w:widowControl/>
              <w:autoSpaceDE w:val="0"/>
              <w:autoSpaceDN w:val="0"/>
              <w:spacing w:before="0" w:after="0" w:line="292" w:lineRule="exact"/>
              <w:ind w:left="30" w:right="0" w:firstLine="0"/>
              <w:jc w:val="left"/>
            </w:pPr>
            <w:r>
              <w:rPr>
                <w:rFonts w:ascii="1DNRSZwW+SimSun" w:hAnsi="1DNRSZwW+SimSun" w:eastAsia="1DNRSZwW+SimSun"/>
                <w:color w:val="000000"/>
                <w:sz w:val="24"/>
              </w:rPr>
              <w:t>2.联合民航、气象等部门建立联防联控机制，处理扰航事件。</w:t>
            </w:r>
          </w:p>
          <w:p w14:paraId="71F9F352">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市气象局：</w:t>
            </w:r>
            <w:r>
              <w:br w:type="textWrapping"/>
            </w:r>
            <w:r>
              <w:rPr>
                <w:rFonts w:ascii="1DNRSZwW+SimSun" w:hAnsi="1DNRSZwW+SimSun" w:eastAsia="1DNRSZwW+SimSun"/>
                <w:color w:val="000000"/>
                <w:sz w:val="24"/>
              </w:rPr>
              <w:t>1.及时发布气象信息，为净空管理和应急处置提供气象保障。</w:t>
            </w:r>
          </w:p>
          <w:p w14:paraId="6A2B4C87">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区城管局：</w:t>
            </w:r>
            <w:r>
              <w:br w:type="textWrapping"/>
            </w:r>
            <w:r>
              <w:rPr>
                <w:rFonts w:ascii="1DNRSZwW+SimSun" w:hAnsi="1DNRSZwW+SimSun" w:eastAsia="1DNRSZwW+SimSun"/>
                <w:color w:val="000000"/>
                <w:sz w:val="24"/>
              </w:rPr>
              <w:t>1.加强对城市区域内放飞风筝、孔明灯等行为的管理，配合相关部门开展净空保护宣传和执法工作。</w:t>
            </w:r>
          </w:p>
          <w:p w14:paraId="23943929">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 xml:space="preserve">区应急管理局： </w:t>
            </w:r>
            <w:r>
              <w:br w:type="textWrapping"/>
            </w:r>
            <w:r>
              <w:rPr>
                <w:rFonts w:ascii="1DNRSZwW+SimSun" w:hAnsi="1DNRSZwW+SimSun" w:eastAsia="1DNRSZwW+SimSun"/>
                <w:color w:val="000000"/>
                <w:sz w:val="24"/>
              </w:rPr>
              <w:t>1.负责组织、协调和指导净空安全突发事件的应急救援工作，制定应急预案并组织演练。</w:t>
            </w:r>
          </w:p>
          <w:p w14:paraId="2E3A63C3">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其他相关职能部门按照分工履行相关职责。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C3C25E">
            <w:pPr>
              <w:widowControl/>
              <w:autoSpaceDE w:val="0"/>
              <w:autoSpaceDN w:val="0"/>
              <w:spacing w:before="3842" w:after="0" w:line="292" w:lineRule="exact"/>
              <w:ind w:left="30" w:right="200" w:firstLine="0"/>
              <w:jc w:val="both"/>
            </w:pPr>
            <w:r>
              <w:rPr>
                <w:rFonts w:ascii="1DNRSZwW+SimSun" w:hAnsi="1DNRSZwW+SimSun" w:eastAsia="1DNRSZwW+SimSun"/>
                <w:color w:val="000000"/>
                <w:sz w:val="24"/>
              </w:rPr>
              <w:t>1.开展净空安全宣传教育，引导居民遵守禁飞规定。</w:t>
            </w:r>
          </w:p>
          <w:p w14:paraId="50D0FB70">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2.发现违规放飞无人驾驶航空器、孔明灯等行为，及时进行劝阻和制止；难以劝阻的第一时间向公安、应急等部门报告违规行为。</w:t>
            </w:r>
          </w:p>
          <w:p w14:paraId="33ED2A53">
            <w:pPr>
              <w:widowControl/>
              <w:autoSpaceDE w:val="0"/>
              <w:autoSpaceDN w:val="0"/>
              <w:spacing w:before="4" w:after="0" w:line="290" w:lineRule="exact"/>
              <w:ind w:left="30" w:right="200" w:firstLine="0"/>
              <w:jc w:val="both"/>
            </w:pPr>
            <w:r>
              <w:rPr>
                <w:rFonts w:ascii="1DNRSZwW+SimSun" w:hAnsi="1DNRSZwW+SimSun" w:eastAsia="1DNRSZwW+SimSun"/>
                <w:color w:val="000000"/>
                <w:sz w:val="24"/>
              </w:rPr>
              <w:t>3.积极配合上级部门开展执法行动，提供必要的支持和协助。</w:t>
            </w:r>
          </w:p>
          <w:p w14:paraId="5C665AE8">
            <w:pPr>
              <w:widowControl/>
              <w:autoSpaceDE w:val="0"/>
              <w:autoSpaceDN w:val="0"/>
              <w:spacing w:before="2" w:after="0" w:line="292" w:lineRule="exact"/>
              <w:ind w:left="30" w:right="200" w:firstLine="0"/>
              <w:jc w:val="both"/>
            </w:pPr>
            <w:r>
              <w:rPr>
                <w:rFonts w:ascii="1DNRSZwW+SimSun" w:hAnsi="1DNRSZwW+SimSun" w:eastAsia="1DNRSZwW+SimSun"/>
                <w:color w:val="000000"/>
                <w:sz w:val="24"/>
              </w:rPr>
              <w:t>4.在发生净空安全事件时，按照上级部门的统一部署，组织人员参与应急处置工作。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07101FEB">
            <w:pPr>
              <w:widowControl/>
              <w:autoSpaceDE w:val="0"/>
              <w:autoSpaceDN w:val="0"/>
              <w:spacing w:before="4718" w:after="0" w:line="292" w:lineRule="exact"/>
              <w:ind w:left="30" w:right="0" w:firstLine="0"/>
              <w:jc w:val="left"/>
            </w:pPr>
            <w:r>
              <w:rPr>
                <w:rFonts w:ascii="1DNRSZwW+SimSun" w:hAnsi="1DNRSZwW+SimSun" w:eastAsia="1DNRSZwW+SimSun"/>
                <w:color w:val="000000"/>
                <w:sz w:val="24"/>
              </w:rPr>
              <w:t>1.加强业务培</w:t>
            </w:r>
            <w:r>
              <w:br w:type="textWrapping"/>
            </w:r>
            <w:r>
              <w:rPr>
                <w:rFonts w:ascii="1DNRSZwW+SimSun" w:hAnsi="1DNRSZwW+SimSun" w:eastAsia="1DNRSZwW+SimSun"/>
                <w:color w:val="000000"/>
                <w:sz w:val="24"/>
              </w:rPr>
              <w:t>训，提高人员的专业素质和工作能力。</w:t>
            </w:r>
          </w:p>
          <w:p w14:paraId="24530FBD">
            <w:pPr>
              <w:widowControl/>
              <w:autoSpaceDE w:val="0"/>
              <w:autoSpaceDN w:val="0"/>
              <w:spacing w:before="2" w:after="0" w:line="290" w:lineRule="exact"/>
              <w:ind w:left="30" w:right="0" w:firstLine="0"/>
              <w:jc w:val="left"/>
            </w:pPr>
            <w:r>
              <w:rPr>
                <w:rFonts w:ascii="1DNRSZwW+SimSun" w:hAnsi="1DNRSZwW+SimSun" w:eastAsia="1DNRSZwW+SimSun"/>
                <w:color w:val="000000"/>
                <w:sz w:val="24"/>
              </w:rPr>
              <w:t>2.加强经费支持。</w:t>
            </w:r>
          </w:p>
          <w:p w14:paraId="5A3FD289">
            <w:pPr>
              <w:widowControl/>
              <w:autoSpaceDE w:val="0"/>
              <w:autoSpaceDN w:val="0"/>
              <w:spacing w:before="2" w:after="0" w:line="292" w:lineRule="exact"/>
              <w:ind w:left="30" w:right="0" w:firstLine="0"/>
              <w:jc w:val="left"/>
            </w:pPr>
            <w:r>
              <w:rPr>
                <w:rFonts w:ascii="1DNRSZwW+SimSun" w:hAnsi="1DNRSZwW+SimSun" w:eastAsia="1DNRSZwW+SimSun"/>
                <w:color w:val="000000"/>
                <w:sz w:val="24"/>
              </w:rPr>
              <w:t>3.加强技术保</w:t>
            </w:r>
            <w:r>
              <w:br w:type="textWrapping"/>
            </w:r>
            <w:r>
              <w:rPr>
                <w:rFonts w:ascii="1DNRSZwW+SimSun" w:hAnsi="1DNRSZwW+SimSun" w:eastAsia="1DNRSZwW+SimSun"/>
                <w:color w:val="000000"/>
                <w:sz w:val="24"/>
              </w:rPr>
              <w:t>障，利用视频监控等技术手段发现问题。</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A5D7181">
            <w:pPr>
              <w:widowControl/>
              <w:autoSpaceDE w:val="0"/>
              <w:autoSpaceDN w:val="0"/>
              <w:spacing w:before="5938" w:after="0" w:line="240" w:lineRule="exact"/>
              <w:ind w:left="0" w:right="0" w:firstLine="0"/>
              <w:jc w:val="center"/>
            </w:pPr>
            <w:r>
              <w:rPr>
                <w:rFonts w:ascii="1DNRSZwW+SimSun" w:hAnsi="1DNRSZwW+SimSun" w:eastAsia="1DNRSZwW+SimSun"/>
                <w:color w:val="000000"/>
                <w:sz w:val="24"/>
              </w:rPr>
              <w:t>平安法治</w:t>
            </w:r>
          </w:p>
          <w:p w14:paraId="391664EB">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6A9D826"/>
        </w:tc>
      </w:tr>
    </w:tbl>
    <w:p w14:paraId="4319AC23">
      <w:pPr>
        <w:widowControl/>
        <w:autoSpaceDE w:val="0"/>
        <w:autoSpaceDN w:val="0"/>
        <w:spacing w:before="654" w:after="0" w:line="414" w:lineRule="exact"/>
        <w:ind w:left="0" w:right="10240" w:firstLine="0"/>
        <w:jc w:val="right"/>
      </w:pPr>
      <w:r>
        <w:rPr>
          <w:rFonts w:ascii="宋体" w:hAnsi="宋体" w:eastAsia="宋体"/>
          <w:color w:val="000000"/>
          <w:sz w:val="36"/>
        </w:rPr>
        <w:t>-151-</w:t>
      </w:r>
    </w:p>
    <w:p w14:paraId="1431FE53">
      <w:pPr>
        <w:sectPr>
          <w:pgSz w:w="23811" w:h="17237"/>
          <w:pgMar w:top="570" w:right="1216" w:bottom="110" w:left="1124" w:header="720" w:footer="720" w:gutter="0"/>
          <w:cols w:equalWidth="0" w:num="1">
            <w:col w:w="21472"/>
          </w:cols>
          <w:docGrid w:linePitch="360" w:charSpace="0"/>
        </w:sectPr>
      </w:pPr>
    </w:p>
    <w:p w14:paraId="4DFBEE41">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Picture 815"/>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Picture 81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Picture 817"/>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Picture 818"/>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Picture 819"/>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Picture 82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Picture 821"/>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Picture 82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Picture 823"/>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Picture 824"/>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Picture 825"/>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Picture 826"/>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 name="Picture 827"/>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Picture 828"/>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37FDAA54">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C58A73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C2ECC9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315A3A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C2F41B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B98FE2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381E73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648D69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E96974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770F9B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0EFF7B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570DDC4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763EA0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0929E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80628B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243F40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F8BDA8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BE0AC1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4D0185A2">
        <w:tblPrEx>
          <w:tblCellMar>
            <w:top w:w="0" w:type="dxa"/>
            <w:left w:w="108" w:type="dxa"/>
            <w:bottom w:w="0" w:type="dxa"/>
            <w:right w:w="108" w:type="dxa"/>
          </w:tblCellMar>
        </w:tblPrEx>
        <w:trPr>
          <w:trHeight w:val="802" w:hRule="exact"/>
        </w:trPr>
        <w:tc>
          <w:tcPr>
            <w:tcW w:w="21432" w:type="dxa"/>
            <w:gridSpan w:val="11"/>
            <w:tcBorders>
              <w:top w:val="single" w:color="000000" w:sz="8" w:space="0"/>
              <w:left w:val="single" w:color="000000" w:sz="6" w:space="0"/>
              <w:bottom w:val="single" w:color="000000" w:sz="8" w:space="0"/>
              <w:right w:val="single" w:color="000000" w:sz="6" w:space="0"/>
            </w:tcBorders>
            <w:tcMar>
              <w:left w:w="0" w:type="dxa"/>
              <w:right w:w="0" w:type="dxa"/>
            </w:tcMar>
          </w:tcPr>
          <w:p w14:paraId="7B0BD140">
            <w:pPr>
              <w:widowControl/>
              <w:autoSpaceDE w:val="0"/>
              <w:autoSpaceDN w:val="0"/>
              <w:spacing w:before="250" w:after="0" w:line="318" w:lineRule="exact"/>
              <w:ind w:left="46" w:right="0" w:firstLine="0"/>
              <w:jc w:val="left"/>
            </w:pPr>
            <w:r>
              <w:rPr>
                <w:rFonts w:ascii="1DNRSZwW+SimSun" w:hAnsi="1DNRSZwW+SimSun" w:eastAsia="1DNRSZwW+SimSun"/>
                <w:b/>
                <w:color w:val="000000"/>
                <w:sz w:val="32"/>
              </w:rPr>
              <w:t>四、自然资源（2项）</w:t>
            </w:r>
          </w:p>
        </w:tc>
      </w:tr>
      <w:tr w14:paraId="405F9656">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7599BD6">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45</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E895108">
            <w:pPr>
              <w:widowControl/>
              <w:autoSpaceDE w:val="0"/>
              <w:autoSpaceDN w:val="0"/>
              <w:spacing w:before="5276" w:after="0" w:line="320" w:lineRule="exact"/>
              <w:ind w:left="0" w:right="0" w:firstLine="0"/>
              <w:jc w:val="center"/>
            </w:pPr>
            <w:r>
              <w:rPr>
                <w:rFonts w:ascii="1DNRSZwW+SimSun" w:hAnsi="1DNRSZwW+SimSun" w:eastAsia="1DNRSZwW+SimSun"/>
                <w:color w:val="000000"/>
                <w:sz w:val="32"/>
              </w:rPr>
              <w:t>自然</w:t>
            </w:r>
          </w:p>
          <w:p w14:paraId="21D05502">
            <w:pPr>
              <w:widowControl/>
              <w:autoSpaceDE w:val="0"/>
              <w:autoSpaceDN w:val="0"/>
              <w:spacing w:before="70" w:after="0" w:line="318" w:lineRule="exact"/>
              <w:ind w:left="0" w:right="0" w:firstLine="0"/>
              <w:jc w:val="center"/>
            </w:pPr>
            <w:r>
              <w:rPr>
                <w:rFonts w:ascii="1DNRSZwW+SimSun" w:hAnsi="1DNRSZwW+SimSun" w:eastAsia="1DNRSZwW+SimSun"/>
                <w:color w:val="000000"/>
                <w:sz w:val="32"/>
              </w:rPr>
              <w:t>资源</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006104">
            <w:pPr>
              <w:widowControl/>
              <w:autoSpaceDE w:val="0"/>
              <w:autoSpaceDN w:val="0"/>
              <w:spacing w:before="5012" w:after="0" w:line="390" w:lineRule="exact"/>
              <w:ind w:left="120" w:right="110" w:firstLine="0"/>
              <w:jc w:val="both"/>
            </w:pPr>
            <w:r>
              <w:rPr>
                <w:rFonts w:ascii="1DNRSZwW+SimSun" w:hAnsi="1DNRSZwW+SimSun" w:eastAsia="1DNRSZwW+SimSun"/>
                <w:color w:val="000000"/>
                <w:sz w:val="32"/>
              </w:rPr>
              <w:t>野生动物保护</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A9EE1B5">
            <w:pPr>
              <w:widowControl/>
              <w:autoSpaceDE w:val="0"/>
              <w:autoSpaceDN w:val="0"/>
              <w:spacing w:before="4726" w:after="0" w:line="292" w:lineRule="exact"/>
              <w:ind w:left="28" w:right="0" w:firstLine="0"/>
              <w:jc w:val="left"/>
            </w:pPr>
            <w:r>
              <w:rPr>
                <w:rFonts w:ascii="1DNRSZwW+SimSun" w:hAnsi="1DNRSZwW+SimSun" w:eastAsia="1DNRSZwW+SimSun"/>
                <w:color w:val="000000"/>
                <w:sz w:val="24"/>
              </w:rPr>
              <w:t>1.协助做好野生动物保护</w:t>
            </w:r>
            <w:r>
              <w:br w:type="textWrapping"/>
            </w:r>
            <w:r>
              <w:rPr>
                <w:rFonts w:ascii="1DNRSZwW+SimSun" w:hAnsi="1DNRSZwW+SimSun" w:eastAsia="1DNRSZwW+SimSun"/>
                <w:color w:val="000000"/>
                <w:sz w:val="24"/>
              </w:rPr>
              <w:t>2.开展“清网护鸟</w:t>
            </w:r>
            <w:r>
              <w:br w:type="textWrapping"/>
            </w:r>
            <w:r>
              <w:rPr>
                <w:rFonts w:ascii="1DNRSZwW+SimSun" w:hAnsi="1DNRSZwW+SimSun" w:eastAsia="1DNRSZwW+SimSun"/>
                <w:color w:val="000000"/>
                <w:sz w:val="24"/>
              </w:rPr>
              <w:t>”“清河护鱼”行</w:t>
            </w:r>
            <w:r>
              <w:br w:type="textWrapping"/>
            </w:r>
            <w:r>
              <w:rPr>
                <w:rFonts w:ascii="1DNRSZwW+SimSun" w:hAnsi="1DNRSZwW+SimSun" w:eastAsia="1DNRSZwW+SimSun"/>
                <w:color w:val="000000"/>
                <w:sz w:val="24"/>
              </w:rPr>
              <w:t>动，严厉打击破坏野生动植物资源行为</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F64185">
            <w:pPr>
              <w:widowControl/>
              <w:autoSpaceDE w:val="0"/>
              <w:autoSpaceDN w:val="0"/>
              <w:spacing w:before="2762" w:after="0" w:line="246"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《中华人民共和国野生动物保护法》第七条  国务院林业草原、渔业主管部门分别主管全国陆生、水生野生动物保护工作。 县级以上地方人民政府对本行政区域内野生动物保护工作负责，其林业草原、渔业主管部门分别主管本行政区域内陆生、水生野生动物保护工作。县级以上人民政府有关部门按照职责分工，负责野生动物保护相关工作。第八条 各级人民政府应当加强野生动物保护的宣传教育和科学知识普及工作，鼓励和支持基层群众性自治组织、社会组织、企业事业单位、志愿者开展野生动物保护法律法规、生态保护等知识的宣传活动；组织开展对相关从业人员法律法规和专业知识培训；依法公开野生动物保护和管理信息。教育行政部门、学校应当对学生进行野生动物保护知识教育。新闻媒体应当开展野生动物保护法律法规和保护知识的宣传，并依法对违法行为进行舆论监督。第四十九条 违反本法第二十条、第二十二条、第二十三条第一款、第二十四条第一款规定，有下列行为之一的，由县级以上地方人民政府野生动物保护主管部门和有关自然保护地管理机构按照职责分工没收猎获物、猎捕工具和违法所得，吊销狩猎证，并处猎获物价值一倍以上十倍以下罚款；没有猎获物或者猎获物价值不足二千元的，并处二千元以上二万元以下罚款；构成犯罪的，依法追究刑事责任。</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F5C59D">
            <w:pPr>
              <w:widowControl/>
              <w:autoSpaceDE w:val="0"/>
              <w:autoSpaceDN w:val="0"/>
              <w:spacing w:before="4580" w:after="0" w:line="292" w:lineRule="exact"/>
              <w:ind w:left="28" w:right="14" w:firstLine="0"/>
              <w:jc w:val="both"/>
            </w:pPr>
            <w:r>
              <w:rPr>
                <w:rFonts w:ascii="1DNRSZwW+SimSun" w:hAnsi="1DNRSZwW+SimSun" w:eastAsia="1DNRSZwW+SimSun"/>
                <w:color w:val="000000"/>
                <w:sz w:val="24"/>
              </w:rPr>
              <w:t>区农业农村和水利局、市公安局珠山分局、区市场监督管理局等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D846DC">
            <w:pPr>
              <w:widowControl/>
              <w:autoSpaceDE w:val="0"/>
              <w:autoSpaceDN w:val="0"/>
              <w:spacing w:before="1222" w:after="0" w:line="292" w:lineRule="exact"/>
              <w:ind w:left="30" w:right="0" w:firstLine="0"/>
              <w:jc w:val="left"/>
            </w:pPr>
            <w:r>
              <w:rPr>
                <w:rFonts w:ascii="1DNRSZwW+SimSun" w:hAnsi="1DNRSZwW+SimSun" w:eastAsia="1DNRSZwW+SimSun"/>
                <w:b/>
                <w:color w:val="000000"/>
                <w:sz w:val="24"/>
              </w:rPr>
              <w:t>区农业农村和水利局：</w:t>
            </w:r>
            <w:r>
              <w:br w:type="textWrapping"/>
            </w:r>
            <w:r>
              <w:rPr>
                <w:rFonts w:ascii="1DNRSZwW+SimSun" w:hAnsi="1DNRSZwW+SimSun" w:eastAsia="1DNRSZwW+SimSun"/>
                <w:color w:val="000000"/>
                <w:sz w:val="24"/>
              </w:rPr>
              <w:t>1.负责辖区内野生动物及其栖息地的保护和管理。</w:t>
            </w:r>
          </w:p>
          <w:p w14:paraId="57B545DC">
            <w:pPr>
              <w:widowControl/>
              <w:autoSpaceDE w:val="0"/>
              <w:autoSpaceDN w:val="0"/>
              <w:spacing w:before="0" w:after="0" w:line="294" w:lineRule="exact"/>
              <w:ind w:left="30" w:right="0" w:firstLine="0"/>
              <w:jc w:val="left"/>
            </w:pPr>
            <w:r>
              <w:rPr>
                <w:rFonts w:ascii="1DNRSZwW+SimSun" w:hAnsi="1DNRSZwW+SimSun" w:eastAsia="1DNRSZwW+SimSun"/>
                <w:color w:val="000000"/>
                <w:sz w:val="24"/>
              </w:rPr>
              <w:t>2.组织开展野生动物资源调查和监测，建立资源档案。</w:t>
            </w:r>
          </w:p>
          <w:p w14:paraId="09910EAF">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3.审批野生动物人工繁育、经营利用等相关行政许可事项. </w:t>
            </w:r>
            <w:r>
              <w:br w:type="textWrapping"/>
            </w:r>
            <w:r>
              <w:rPr>
                <w:rFonts w:ascii="1DNRSZwW+SimSun" w:hAnsi="1DNRSZwW+SimSun" w:eastAsia="1DNRSZwW+SimSun"/>
                <w:color w:val="000000"/>
                <w:sz w:val="24"/>
              </w:rPr>
              <w:t xml:space="preserve">4.依法查处非法猎捕、杀害、交易野生动物及其制品等违法行为. </w:t>
            </w:r>
            <w:r>
              <w:br w:type="textWrapping"/>
            </w:r>
            <w:r>
              <w:rPr>
                <w:rFonts w:ascii="1DNRSZwW+SimSun" w:hAnsi="1DNRSZwW+SimSun" w:eastAsia="1DNRSZwW+SimSun"/>
                <w:color w:val="000000"/>
                <w:sz w:val="24"/>
              </w:rPr>
              <w:t xml:space="preserve">5.开展野生动物保护宣传教育活动，提高公众保护意识。 </w:t>
            </w:r>
          </w:p>
          <w:p w14:paraId="3AC4F3AE">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市公安局珠山分局： </w:t>
            </w:r>
            <w:r>
              <w:br w:type="textWrapping"/>
            </w:r>
            <w:r>
              <w:rPr>
                <w:rFonts w:ascii="1DNRSZwW+SimSun" w:hAnsi="1DNRSZwW+SimSun" w:eastAsia="1DNRSZwW+SimSun"/>
                <w:color w:val="000000"/>
                <w:sz w:val="24"/>
              </w:rPr>
              <w:t>1.依法严厉打击非法猎捕、收购、运输、出售野生动物及其制品犯罪活动。2.配合相关部门开展联合执法行动、维护野生动物保护的治安秩序。</w:t>
            </w:r>
          </w:p>
          <w:p w14:paraId="415BA0BE">
            <w:pPr>
              <w:widowControl/>
              <w:autoSpaceDE w:val="0"/>
              <w:autoSpaceDN w:val="0"/>
              <w:spacing w:before="4" w:after="0" w:line="290" w:lineRule="exact"/>
              <w:ind w:left="30" w:right="0" w:firstLine="0"/>
              <w:jc w:val="left"/>
            </w:pPr>
            <w:r>
              <w:rPr>
                <w:rFonts w:ascii="1DNRSZwW+SimSun" w:hAnsi="1DNRSZwW+SimSun" w:eastAsia="1DNRSZwW+SimSun"/>
                <w:color w:val="000000"/>
                <w:sz w:val="24"/>
              </w:rPr>
              <w:t xml:space="preserve">3.对涉案的野生动物及其制品进行妥善处理。 </w:t>
            </w:r>
          </w:p>
          <w:p w14:paraId="506267DB">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区市场监督管理局：</w:t>
            </w:r>
            <w:r>
              <w:br w:type="textWrapping"/>
            </w:r>
            <w:r>
              <w:rPr>
                <w:rFonts w:ascii="1DNRSZwW+SimSun" w:hAnsi="1DNRSZwW+SimSun" w:eastAsia="1DNRSZwW+SimSun"/>
                <w:color w:val="000000"/>
                <w:sz w:val="24"/>
              </w:rPr>
              <w:t>1.依法对辖区内商品交易市场、餐饮场所等实体场所及网络交易经营者加强监管，配合野生动物保护主管部门严肃查处违法出售、购买、食用及利用野生动物及其制品或者禁止使用的猎捕工具提供展示、交易、消费服务的行为。 2.依法查处为出售、购买、利用野生动物及其制品或者禁止使用使用的猎捕工具发布广告的行为。</w:t>
            </w:r>
          </w:p>
          <w:p w14:paraId="1EBD673E">
            <w:pPr>
              <w:widowControl/>
              <w:autoSpaceDE w:val="0"/>
              <w:autoSpaceDN w:val="0"/>
              <w:spacing w:before="4" w:after="0" w:line="290" w:lineRule="exact"/>
              <w:ind w:left="30" w:right="0" w:firstLine="0"/>
              <w:jc w:val="left"/>
            </w:pPr>
            <w:r>
              <w:rPr>
                <w:rFonts w:ascii="1DNRSZwW+SimSun" w:hAnsi="1DNRSZwW+SimSun" w:eastAsia="1DNRSZwW+SimSun"/>
                <w:color w:val="000000"/>
                <w:sz w:val="24"/>
              </w:rPr>
              <w:t>3.开展野生动物保护宣传，督促经营者遵守法律法规。</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897D37">
            <w:pPr>
              <w:widowControl/>
              <w:autoSpaceDE w:val="0"/>
              <w:autoSpaceDN w:val="0"/>
              <w:spacing w:before="2828" w:after="0" w:line="292" w:lineRule="exact"/>
              <w:ind w:left="30" w:right="144" w:firstLine="0"/>
              <w:jc w:val="left"/>
            </w:pPr>
            <w:r>
              <w:rPr>
                <w:rFonts w:ascii="1DNRSZwW+SimSun" w:hAnsi="1DNRSZwW+SimSun" w:eastAsia="1DNRSZwW+SimSun"/>
                <w:color w:val="000000"/>
                <w:sz w:val="24"/>
              </w:rPr>
              <w:t>1.向居民普及野生动物保护知识。</w:t>
            </w:r>
          </w:p>
          <w:p w14:paraId="5CFAE397">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2.对农贸市场、餐饮场所、养殖场等重点场所进行排查，发现非法交易和食用野生动物及时上报有关部门。</w:t>
            </w:r>
          </w:p>
          <w:p w14:paraId="3C710CB9">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3.配合林业、公安、市场监管等部门开展联合执法，打击非法猎捕、交易野生动物等违法犯罪行为。</w:t>
            </w:r>
          </w:p>
          <w:p w14:paraId="00805349">
            <w:pPr>
              <w:widowControl/>
              <w:autoSpaceDE w:val="0"/>
              <w:autoSpaceDN w:val="0"/>
              <w:spacing w:before="0" w:after="0" w:line="292" w:lineRule="exact"/>
              <w:ind w:left="30" w:right="144" w:firstLine="0"/>
              <w:jc w:val="left"/>
            </w:pPr>
            <w:r>
              <w:rPr>
                <w:rFonts w:ascii="1DNRSZwW+SimSun" w:hAnsi="1DNRSZwW+SimSun" w:eastAsia="1DNRSZwW+SimSun"/>
                <w:color w:val="000000"/>
                <w:sz w:val="24"/>
              </w:rPr>
              <w:t>4.协调处理因野生动物保护引发的矛盾纠纷。5.发现野生动物致害事件时，及时上报并协助相关部门进行应急处置，保障居民人身和财产安全。</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79C8A0E">
            <w:pPr>
              <w:widowControl/>
              <w:autoSpaceDE w:val="0"/>
              <w:autoSpaceDN w:val="0"/>
              <w:spacing w:before="1952" w:after="0" w:line="292" w:lineRule="exact"/>
              <w:ind w:left="30" w:right="0" w:firstLine="0"/>
              <w:jc w:val="left"/>
            </w:pPr>
            <w:r>
              <w:rPr>
                <w:rFonts w:ascii="1DNRSZwW+SimSun" w:hAnsi="1DNRSZwW+SimSun" w:eastAsia="1DNRSZwW+SimSun"/>
                <w:color w:val="000000"/>
                <w:sz w:val="24"/>
              </w:rPr>
              <w:t>1.定期研究解决野生动物保护工作中的难点问</w:t>
            </w:r>
            <w:r>
              <w:br w:type="textWrapping"/>
            </w:r>
            <w:r>
              <w:rPr>
                <w:rFonts w:ascii="1DNRSZwW+SimSun" w:hAnsi="1DNRSZwW+SimSun" w:eastAsia="1DNRSZwW+SimSun"/>
                <w:color w:val="000000"/>
                <w:sz w:val="24"/>
              </w:rPr>
              <w:t>题，加强街道和部门间协同配</w:t>
            </w:r>
            <w:r>
              <w:br w:type="textWrapping"/>
            </w:r>
            <w:r>
              <w:rPr>
                <w:rFonts w:ascii="1DNRSZwW+SimSun" w:hAnsi="1DNRSZwW+SimSun" w:eastAsia="1DNRSZwW+SimSun"/>
                <w:color w:val="000000"/>
                <w:sz w:val="24"/>
              </w:rPr>
              <w:t>合，形成工作合力。</w:t>
            </w:r>
          </w:p>
          <w:p w14:paraId="736CE5DD">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2.建立联合执法制度，明确街道和部门在野生动物保护执法检查、案件查处、信息通报等环节的职责、工作流程。</w:t>
            </w:r>
          </w:p>
          <w:p w14:paraId="77F4E797">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障，配备必要的执法记录仪、对讲机、防护服、红外摄像机等物资装备。</w:t>
            </w:r>
          </w:p>
          <w:p w14:paraId="21667255">
            <w:pPr>
              <w:widowControl/>
              <w:autoSpaceDE w:val="0"/>
              <w:autoSpaceDN w:val="0"/>
              <w:spacing w:before="0"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31A91E2">
            <w:pPr>
              <w:widowControl/>
              <w:autoSpaceDE w:val="0"/>
              <w:autoSpaceDN w:val="0"/>
              <w:spacing w:before="5110" w:after="0" w:line="246" w:lineRule="exact"/>
              <w:ind w:left="0" w:right="0" w:firstLine="0"/>
              <w:jc w:val="center"/>
            </w:pPr>
            <w:r>
              <w:rPr>
                <w:rFonts w:ascii="1DNRSZwW+SimSun" w:hAnsi="1DNRSZwW+SimSun" w:eastAsia="1DNRSZwW+SimSun"/>
                <w:color w:val="000000"/>
                <w:sz w:val="20"/>
              </w:rPr>
              <w:t>经济发展办公室、平安法治办公室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BB533F7"/>
        </w:tc>
      </w:tr>
    </w:tbl>
    <w:p w14:paraId="584012CE">
      <w:pPr>
        <w:widowControl/>
        <w:autoSpaceDE w:val="0"/>
        <w:autoSpaceDN w:val="0"/>
        <w:spacing w:before="1002" w:after="0" w:line="414" w:lineRule="exact"/>
        <w:ind w:left="0" w:right="10240" w:firstLine="0"/>
        <w:jc w:val="right"/>
      </w:pPr>
      <w:r>
        <w:rPr>
          <w:rFonts w:ascii="宋体" w:hAnsi="宋体" w:eastAsia="宋体"/>
          <w:color w:val="000000"/>
          <w:sz w:val="36"/>
        </w:rPr>
        <w:t>-152-</w:t>
      </w:r>
    </w:p>
    <w:p w14:paraId="02CDE6D9">
      <w:pPr>
        <w:sectPr>
          <w:pgSz w:w="23811" w:h="17237"/>
          <w:pgMar w:top="570" w:right="1216" w:bottom="110" w:left="1124" w:header="720" w:footer="720" w:gutter="0"/>
          <w:cols w:equalWidth="0" w:num="1">
            <w:col w:w="21472"/>
          </w:cols>
          <w:docGrid w:linePitch="360" w:charSpace="0"/>
        </w:sectPr>
      </w:pPr>
    </w:p>
    <w:p w14:paraId="1618B9FD">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Picture 829"/>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 name="Picture 830"/>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Picture 831"/>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Picture 832"/>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Picture 833"/>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Picture 83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Picture 835"/>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Picture 836"/>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Picture 837"/>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Picture 838"/>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 name="Picture 839"/>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Picture 840"/>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Picture 84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Picture 84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7E97BEDD">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7EE02C6C">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351682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1CEA7DB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6020D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670C1C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B00FDB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9C189E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86CE33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45F37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FCA55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5645E71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58B03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961D5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C8A51F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ACE1E4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0A11E65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4A14CD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13204ED9">
        <w:tblPrEx>
          <w:tblCellMar>
            <w:top w:w="0" w:type="dxa"/>
            <w:left w:w="108" w:type="dxa"/>
            <w:bottom w:w="0" w:type="dxa"/>
            <w:right w:w="108" w:type="dxa"/>
          </w:tblCellMar>
        </w:tblPrEx>
        <w:trPr>
          <w:trHeight w:val="1245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3DA4DAC2">
            <w:pPr>
              <w:widowControl/>
              <w:autoSpaceDE w:val="0"/>
              <w:autoSpaceDN w:val="0"/>
              <w:spacing w:before="6074" w:after="0" w:line="320" w:lineRule="exact"/>
              <w:ind w:left="0" w:right="0" w:firstLine="0"/>
              <w:jc w:val="center"/>
            </w:pPr>
            <w:r>
              <w:rPr>
                <w:rFonts w:ascii="1DNRSZwW+SimSun" w:hAnsi="1DNRSZwW+SimSun" w:eastAsia="1DNRSZwW+SimSun"/>
                <w:color w:val="000000"/>
                <w:sz w:val="32"/>
              </w:rPr>
              <w:t>46</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1F2CED94">
            <w:pPr>
              <w:widowControl/>
              <w:autoSpaceDE w:val="0"/>
              <w:autoSpaceDN w:val="0"/>
              <w:spacing w:before="5880" w:after="0" w:line="318" w:lineRule="exact"/>
              <w:ind w:left="0" w:right="0" w:firstLine="0"/>
              <w:jc w:val="center"/>
            </w:pPr>
            <w:r>
              <w:rPr>
                <w:rFonts w:ascii="1DNRSZwW+SimSun" w:hAnsi="1DNRSZwW+SimSun" w:eastAsia="1DNRSZwW+SimSun"/>
                <w:color w:val="000000"/>
                <w:sz w:val="32"/>
              </w:rPr>
              <w:t>自然</w:t>
            </w:r>
          </w:p>
          <w:p w14:paraId="1D87A549">
            <w:pPr>
              <w:widowControl/>
              <w:autoSpaceDE w:val="0"/>
              <w:autoSpaceDN w:val="0"/>
              <w:spacing w:before="70" w:after="0" w:line="320" w:lineRule="exact"/>
              <w:ind w:left="0" w:right="0" w:firstLine="0"/>
              <w:jc w:val="center"/>
            </w:pPr>
            <w:r>
              <w:rPr>
                <w:rFonts w:ascii="1DNRSZwW+SimSun" w:hAnsi="1DNRSZwW+SimSun" w:eastAsia="1DNRSZwW+SimSun"/>
                <w:color w:val="000000"/>
                <w:sz w:val="32"/>
              </w:rPr>
              <w:t>资源</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63A4C370">
            <w:pPr>
              <w:widowControl/>
              <w:autoSpaceDE w:val="0"/>
              <w:autoSpaceDN w:val="0"/>
              <w:spacing w:before="5618" w:after="0" w:line="388" w:lineRule="exact"/>
              <w:ind w:left="120" w:right="110" w:firstLine="0"/>
              <w:jc w:val="both"/>
            </w:pPr>
            <w:r>
              <w:rPr>
                <w:rFonts w:ascii="1DNRSZwW+SimSun" w:hAnsi="1DNRSZwW+SimSun" w:eastAsia="1DNRSZwW+SimSun"/>
                <w:color w:val="000000"/>
                <w:sz w:val="32"/>
              </w:rPr>
              <w:t>地质灾害防治</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0AFAFA7F">
            <w:pPr>
              <w:widowControl/>
              <w:autoSpaceDE w:val="0"/>
              <w:autoSpaceDN w:val="0"/>
              <w:spacing w:before="3724" w:after="0" w:line="292" w:lineRule="exact"/>
              <w:ind w:left="28" w:right="0" w:firstLine="0"/>
              <w:jc w:val="left"/>
            </w:pPr>
            <w:r>
              <w:rPr>
                <w:rFonts w:ascii="1DNRSZwW+SimSun" w:hAnsi="1DNRSZwW+SimSun" w:eastAsia="1DNRSZwW+SimSun"/>
                <w:color w:val="000000"/>
                <w:sz w:val="24"/>
              </w:rPr>
              <w:t>1.对山体、河流、道路等进行地质灾害隐患排查，特别是在汛期、强降雨等特殊时段加强巡查，及时发现隐患并上报自然资源局等相关部门</w:t>
            </w:r>
            <w:r>
              <w:br w:type="textWrapping"/>
            </w:r>
            <w:r>
              <w:rPr>
                <w:rFonts w:ascii="1DNRSZwW+SimSun" w:hAnsi="1DNRSZwW+SimSun" w:eastAsia="1DNRSZwW+SimSun"/>
                <w:color w:val="000000"/>
                <w:sz w:val="24"/>
              </w:rPr>
              <w:t>2.负责组织对受灾群众的临时安置，协助做好受灾群众的心理安抚工作，维护社会稳定</w:t>
            </w:r>
            <w:r>
              <w:br w:type="textWrapping"/>
            </w:r>
            <w:r>
              <w:rPr>
                <w:rFonts w:ascii="1DNRSZwW+SimSun" w:hAnsi="1DNRSZwW+SimSun" w:eastAsia="1DNRSZwW+SimSun"/>
                <w:color w:val="000000"/>
                <w:sz w:val="24"/>
              </w:rPr>
              <w:t>3.及时统计本街道地质灾害受灾情况，按照规定程序和时间要求，准确上报至相关部门</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5A78351E">
            <w:pPr>
              <w:widowControl/>
              <w:autoSpaceDE w:val="0"/>
              <w:autoSpaceDN w:val="0"/>
              <w:spacing w:before="2374" w:after="0" w:line="248"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1.《地质灾害防治条例》第七条 区级以上地方人民政府国土资源主管部门负责本行政区域内地质灾害防治的组织、协调、指导和监督工作。区级以上地方人民政府其他有关部门按照各自的职责负责有关的地质灾害防治工作。第二十五条 区级以上地方人民政府国土资源主管部门会同同级建设、水利、交通等部门拟订本行政区域的突发性地质灾害应急预案，报本级人民政府批准后公布。第三十一条区级以上人民政府有关部门应当按照突发性地质灾害应急预案的分工，做好相应的应急工作。国土资源主管部门应当会同同级建设、水利、交通等部门尽快查明地质灾害发生原因、影响范围等情况，提出应急治理措施，减轻和控制地质灾害灾情。民政、卫生、食品药品监督管理、商务、公安部门，应当及时设置避难场所和救济物资供应点，妥善安排灾民生活，做好医疗救护、卫生防疫、药品供应、社会治安工作。气象主管机构应当做好气象服务保障工作。通信、航空、铁路、交通部门应当保证地质灾害应急的通信畅通和救灾物资、设备、药物、食品的运送。</w:t>
            </w:r>
          </w:p>
          <w:p w14:paraId="768A808A">
            <w:pPr>
              <w:widowControl/>
              <w:autoSpaceDE w:val="0"/>
              <w:autoSpaceDN w:val="0"/>
              <w:spacing w:before="2" w:after="0" w:line="246" w:lineRule="exact"/>
              <w:ind w:left="30" w:right="184" w:firstLine="0"/>
              <w:jc w:val="both"/>
            </w:pPr>
            <w:r>
              <w:rPr>
                <w:rFonts w:ascii="1DNRSZwW+SimSun" w:hAnsi="1DNRSZwW+SimSun" w:eastAsia="1DNRSZwW+SimSun"/>
                <w:color w:val="000000"/>
                <w:sz w:val="20"/>
              </w:rPr>
              <w:t>第三十二条根据地质灾害应急处理的需要，区级以上人民政府应当紧急调集人员，调用物资、交通工具和相关的设施、设备。必要时，可以根据需要在抢险救灾区域范围内采取交通管制等措施。因救灾需要，临时调用单位和个人的物资、设施、设备或者占用其房屋、土地的，事后应当及时归还。无法归还或者造成损失的，应当给予相应的补偿。第三十三条区级以上地方人民政府应当根据地质灾害灾情和地质灾害防治需要，统筹规划、安排受灾地区的重建工作。</w:t>
            </w:r>
          </w:p>
          <w:p w14:paraId="4325C74C">
            <w:pPr>
              <w:widowControl/>
              <w:autoSpaceDE w:val="0"/>
              <w:autoSpaceDN w:val="0"/>
              <w:spacing w:before="0" w:after="0" w:line="248" w:lineRule="exact"/>
              <w:ind w:left="30" w:right="0" w:firstLine="0"/>
              <w:jc w:val="left"/>
            </w:pPr>
            <w:r>
              <w:rPr>
                <w:rFonts w:ascii="1DNRSZwW+SimSun" w:hAnsi="1DNRSZwW+SimSun" w:eastAsia="1DNRSZwW+SimSun"/>
                <w:color w:val="000000"/>
                <w:sz w:val="20"/>
              </w:rPr>
              <w:t>2.《自然灾害救助条例》（国务院令第577号）第六条 各级人民政府应当加强防灾减灾宣传教育，提高公民的防灾避险意识和自救互救能力。村民委员会、群众委员会、企业事业单位应当根据所在地人民政府的要求，结合各自的实际情况，开展防灾减灾应急知识的宣传普及活动。</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11DAFACB">
            <w:pPr>
              <w:widowControl/>
              <w:autoSpaceDE w:val="0"/>
              <w:autoSpaceDN w:val="0"/>
              <w:spacing w:before="3578" w:after="0" w:line="292" w:lineRule="exact"/>
              <w:ind w:left="28" w:right="14" w:firstLine="0"/>
              <w:jc w:val="both"/>
            </w:pPr>
            <w:r>
              <w:rPr>
                <w:rFonts w:ascii="1DNRSZwW+SimSun" w:hAnsi="1DNRSZwW+SimSun" w:eastAsia="1DNRSZwW+SimSun"/>
                <w:color w:val="000000"/>
                <w:sz w:val="24"/>
              </w:rPr>
              <w:t>市自然资源和规划局珠山分局、区应急管理局、市气象局、区住房和城乡建设局、区农业农村和水利局、区工业和信息化局（区交通运输局）等其他相关职能部门</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1240C9E7">
            <w:pPr>
              <w:widowControl/>
              <w:autoSpaceDE w:val="0"/>
              <w:autoSpaceDN w:val="0"/>
              <w:spacing w:before="250" w:after="0" w:line="258" w:lineRule="exact"/>
              <w:ind w:left="30" w:right="144" w:firstLine="0"/>
              <w:jc w:val="left"/>
            </w:pPr>
            <w:r>
              <w:rPr>
                <w:rFonts w:ascii="1DNRSZwW+SimSun" w:hAnsi="1DNRSZwW+SimSun" w:eastAsia="1DNRSZwW+SimSun"/>
                <w:color w:val="000000"/>
                <w:sz w:val="21"/>
              </w:rPr>
              <w:t>市自然资源和规划局珠山分局：</w:t>
            </w:r>
            <w:r>
              <w:br w:type="textWrapping"/>
            </w:r>
            <w:r>
              <w:rPr>
                <w:rFonts w:ascii="1DNRSZwW+SimSun" w:hAnsi="1DNRSZwW+SimSun" w:eastAsia="1DNRSZwW+SimSun"/>
                <w:color w:val="000000"/>
                <w:sz w:val="21"/>
              </w:rPr>
              <w:t>1.负责地质灾害防治的组织、协调、指导和监督工作。</w:t>
            </w:r>
          </w:p>
          <w:p w14:paraId="5A97A016">
            <w:pPr>
              <w:widowControl/>
              <w:autoSpaceDE w:val="0"/>
              <w:autoSpaceDN w:val="0"/>
              <w:spacing w:before="2" w:after="0" w:line="258" w:lineRule="exact"/>
              <w:ind w:left="30" w:right="144" w:firstLine="0"/>
              <w:jc w:val="left"/>
            </w:pPr>
            <w:r>
              <w:rPr>
                <w:rFonts w:ascii="1DNRSZwW+SimSun" w:hAnsi="1DNRSZwW+SimSun" w:eastAsia="1DNRSZwW+SimSun"/>
                <w:color w:val="000000"/>
                <w:sz w:val="21"/>
              </w:rPr>
              <w:t>2.开展地质灾害调查，划定地质灾害易发区和危险区。</w:t>
            </w:r>
          </w:p>
          <w:p w14:paraId="1AF914CB">
            <w:pPr>
              <w:widowControl/>
              <w:autoSpaceDE w:val="0"/>
              <w:autoSpaceDN w:val="0"/>
              <w:spacing w:before="2" w:after="0" w:line="258" w:lineRule="exact"/>
              <w:ind w:left="30" w:right="144" w:firstLine="0"/>
              <w:jc w:val="left"/>
            </w:pPr>
            <w:r>
              <w:rPr>
                <w:rFonts w:ascii="1DNRSZwW+SimSun" w:hAnsi="1DNRSZwW+SimSun" w:eastAsia="1DNRSZwW+SimSun"/>
                <w:color w:val="000000"/>
                <w:sz w:val="21"/>
              </w:rPr>
              <w:t>3.组织编制区级地质灾害防治规划和防治方案。</w:t>
            </w:r>
          </w:p>
          <w:p w14:paraId="4C28F7C3">
            <w:pPr>
              <w:widowControl/>
              <w:autoSpaceDE w:val="0"/>
              <w:autoSpaceDN w:val="0"/>
              <w:spacing w:before="0" w:after="0" w:line="260" w:lineRule="exact"/>
              <w:ind w:left="30" w:right="144" w:firstLine="0"/>
              <w:jc w:val="left"/>
            </w:pPr>
            <w:r>
              <w:rPr>
                <w:rFonts w:ascii="1DNRSZwW+SimSun" w:hAnsi="1DNRSZwW+SimSun" w:eastAsia="1DNRSZwW+SimSun"/>
                <w:color w:val="000000"/>
                <w:sz w:val="21"/>
              </w:rPr>
              <w:t>4.建立地质灾害监测网络，及时发布地质灾害预警信息。</w:t>
            </w:r>
          </w:p>
          <w:p w14:paraId="06A1FBE9">
            <w:pPr>
              <w:widowControl/>
              <w:autoSpaceDE w:val="0"/>
              <w:autoSpaceDN w:val="0"/>
              <w:spacing w:before="0" w:after="0" w:line="258" w:lineRule="exact"/>
              <w:ind w:left="30" w:right="144" w:firstLine="0"/>
              <w:jc w:val="left"/>
            </w:pPr>
            <w:r>
              <w:rPr>
                <w:rFonts w:ascii="1DNRSZwW+SimSun" w:hAnsi="1DNRSZwW+SimSun" w:eastAsia="1DNRSZwW+SimSun"/>
                <w:color w:val="000000"/>
                <w:sz w:val="21"/>
              </w:rPr>
              <w:t xml:space="preserve">5.组织专家进行地质灾害应急调查和评估，指导地质灾害治理工程。 </w:t>
            </w:r>
          </w:p>
          <w:p w14:paraId="79AC6A6D">
            <w:pPr>
              <w:widowControl/>
              <w:autoSpaceDE w:val="0"/>
              <w:autoSpaceDN w:val="0"/>
              <w:spacing w:before="0" w:after="0" w:line="258" w:lineRule="exact"/>
              <w:ind w:left="30" w:right="720" w:firstLine="0"/>
              <w:jc w:val="left"/>
            </w:pPr>
            <w:r>
              <w:rPr>
                <w:rFonts w:ascii="1DNRSZwW+SimSun" w:hAnsi="1DNRSZwW+SimSun" w:eastAsia="1DNRSZwW+SimSun"/>
                <w:color w:val="000000"/>
                <w:sz w:val="21"/>
              </w:rPr>
              <w:t>区应急管理局：</w:t>
            </w:r>
            <w:r>
              <w:br w:type="textWrapping"/>
            </w:r>
            <w:r>
              <w:rPr>
                <w:rFonts w:ascii="1DNRSZwW+SimSun" w:hAnsi="1DNRSZwW+SimSun" w:eastAsia="1DNRSZwW+SimSun"/>
                <w:color w:val="000000"/>
                <w:sz w:val="21"/>
              </w:rPr>
              <w:t>1.统筹协调地质灾害应急救援工作。</w:t>
            </w:r>
          </w:p>
          <w:p w14:paraId="25FA6285">
            <w:pPr>
              <w:widowControl/>
              <w:autoSpaceDE w:val="0"/>
              <w:autoSpaceDN w:val="0"/>
              <w:spacing w:before="0" w:after="0" w:line="258" w:lineRule="exact"/>
              <w:ind w:left="30" w:right="144" w:firstLine="0"/>
              <w:jc w:val="left"/>
            </w:pPr>
            <w:r>
              <w:rPr>
                <w:rFonts w:ascii="1DNRSZwW+SimSun" w:hAnsi="1DNRSZwW+SimSun" w:eastAsia="1DNRSZwW+SimSun"/>
                <w:color w:val="000000"/>
                <w:sz w:val="21"/>
              </w:rPr>
              <w:t>2.组织建立应急救援队伍，储备应急救援物资。</w:t>
            </w:r>
          </w:p>
          <w:p w14:paraId="1403DECF">
            <w:pPr>
              <w:widowControl/>
              <w:autoSpaceDE w:val="0"/>
              <w:autoSpaceDN w:val="0"/>
              <w:spacing w:before="2" w:after="0" w:line="258" w:lineRule="exact"/>
              <w:ind w:left="30" w:right="144" w:firstLine="0"/>
              <w:jc w:val="left"/>
            </w:pPr>
            <w:r>
              <w:rPr>
                <w:rFonts w:ascii="1DNRSZwW+SimSun" w:hAnsi="1DNRSZwW+SimSun" w:eastAsia="1DNRSZwW+SimSun"/>
                <w:color w:val="000000"/>
                <w:sz w:val="21"/>
              </w:rPr>
              <w:t>3.指导街道和相关部门开展地质灾害应急演练。</w:t>
            </w:r>
          </w:p>
          <w:p w14:paraId="00C08E14">
            <w:pPr>
              <w:widowControl/>
              <w:autoSpaceDE w:val="0"/>
              <w:autoSpaceDN w:val="0"/>
              <w:spacing w:before="2" w:after="0" w:line="258" w:lineRule="exact"/>
              <w:ind w:left="30" w:right="144" w:firstLine="0"/>
              <w:jc w:val="left"/>
            </w:pPr>
            <w:r>
              <w:rPr>
                <w:rFonts w:ascii="1DNRSZwW+SimSun" w:hAnsi="1DNRSZwW+SimSun" w:eastAsia="1DNRSZwW+SimSun"/>
                <w:color w:val="000000"/>
                <w:sz w:val="21"/>
              </w:rPr>
              <w:t xml:space="preserve">4.负责灾情信息的汇总、上报和发布，组织开展灾后救助和恢复重建工作。 </w:t>
            </w:r>
          </w:p>
          <w:p w14:paraId="61C39D4B">
            <w:pPr>
              <w:widowControl/>
              <w:autoSpaceDE w:val="0"/>
              <w:autoSpaceDN w:val="0"/>
              <w:spacing w:before="0" w:after="0" w:line="260" w:lineRule="exact"/>
              <w:ind w:left="30" w:right="144" w:firstLine="0"/>
              <w:jc w:val="left"/>
            </w:pPr>
            <w:r>
              <w:rPr>
                <w:rFonts w:ascii="1DNRSZwW+SimSun" w:hAnsi="1DNRSZwW+SimSun" w:eastAsia="1DNRSZwW+SimSun"/>
                <w:color w:val="000000"/>
                <w:sz w:val="21"/>
              </w:rPr>
              <w:t>市气象局：</w:t>
            </w:r>
            <w:r>
              <w:br w:type="textWrapping"/>
            </w:r>
            <w:r>
              <w:rPr>
                <w:rFonts w:ascii="1DNRSZwW+SimSun" w:hAnsi="1DNRSZwW+SimSun" w:eastAsia="1DNRSZwW+SimSun"/>
                <w:color w:val="000000"/>
                <w:sz w:val="21"/>
              </w:rPr>
              <w:t>1.与自然资源局联合开展地质灾害气象风险预警，密切监测天气变化，及时提供强降雨、大风等气象信息。</w:t>
            </w:r>
          </w:p>
          <w:p w14:paraId="674D5E64">
            <w:pPr>
              <w:widowControl/>
              <w:autoSpaceDE w:val="0"/>
              <w:autoSpaceDN w:val="0"/>
              <w:spacing w:before="46" w:after="0" w:line="210" w:lineRule="exact"/>
              <w:ind w:left="0" w:right="0" w:firstLine="0"/>
              <w:jc w:val="center"/>
            </w:pPr>
            <w:r>
              <w:rPr>
                <w:rFonts w:ascii="1DNRSZwW+SimSun" w:hAnsi="1DNRSZwW+SimSun" w:eastAsia="1DNRSZwW+SimSun"/>
                <w:color w:val="000000"/>
                <w:sz w:val="21"/>
              </w:rPr>
              <w:t xml:space="preserve">2.为地质灾害应急处置提供气象保障服务。 </w:t>
            </w:r>
          </w:p>
          <w:p w14:paraId="30A61473">
            <w:pPr>
              <w:widowControl/>
              <w:autoSpaceDE w:val="0"/>
              <w:autoSpaceDN w:val="0"/>
              <w:spacing w:before="2" w:after="0" w:line="258" w:lineRule="exact"/>
              <w:ind w:left="30" w:right="144" w:firstLine="0"/>
              <w:jc w:val="left"/>
            </w:pPr>
            <w:r>
              <w:rPr>
                <w:rFonts w:ascii="1DNRSZwW+SimSun" w:hAnsi="1DNRSZwW+SimSun" w:eastAsia="1DNRSZwW+SimSun"/>
                <w:color w:val="000000"/>
                <w:sz w:val="21"/>
              </w:rPr>
              <w:t>区住房和城乡建设局：</w:t>
            </w:r>
            <w:r>
              <w:br w:type="textWrapping"/>
            </w:r>
            <w:r>
              <w:rPr>
                <w:rFonts w:ascii="1DNRSZwW+SimSun" w:hAnsi="1DNRSZwW+SimSun" w:eastAsia="1DNRSZwW+SimSun"/>
                <w:color w:val="000000"/>
                <w:sz w:val="21"/>
              </w:rPr>
              <w:t>1.加强对建设工程的监管，监督建设单位对在地质灾害易发区的建设项目进行地质灾害危险性评估，严格按照评估意见进行工程设计和施工。</w:t>
            </w:r>
          </w:p>
          <w:p w14:paraId="0C939334">
            <w:pPr>
              <w:widowControl/>
              <w:autoSpaceDE w:val="0"/>
              <w:autoSpaceDN w:val="0"/>
              <w:spacing w:before="2" w:after="0" w:line="258" w:lineRule="exact"/>
              <w:ind w:left="30" w:right="144" w:firstLine="0"/>
              <w:jc w:val="left"/>
            </w:pPr>
            <w:r>
              <w:rPr>
                <w:rFonts w:ascii="1DNRSZwW+SimSun" w:hAnsi="1DNRSZwW+SimSun" w:eastAsia="1DNRSZwW+SimSun"/>
                <w:color w:val="000000"/>
                <w:sz w:val="21"/>
              </w:rPr>
              <w:t xml:space="preserve">2.指导做好受灾房屋的安全鉴定和恢复重建工作。 </w:t>
            </w:r>
          </w:p>
          <w:p w14:paraId="17AE4B68">
            <w:pPr>
              <w:widowControl/>
              <w:autoSpaceDE w:val="0"/>
              <w:autoSpaceDN w:val="0"/>
              <w:spacing w:before="2" w:after="0" w:line="258" w:lineRule="exact"/>
              <w:ind w:left="30" w:right="144" w:firstLine="0"/>
              <w:jc w:val="left"/>
            </w:pPr>
            <w:r>
              <w:rPr>
                <w:rFonts w:ascii="1DNRSZwW+SimSun" w:hAnsi="1DNRSZwW+SimSun" w:eastAsia="1DNRSZwW+SimSun"/>
                <w:color w:val="000000"/>
                <w:sz w:val="21"/>
              </w:rPr>
              <w:t xml:space="preserve">区农业农村和水利局： </w:t>
            </w:r>
            <w:r>
              <w:br w:type="textWrapping"/>
            </w:r>
            <w:r>
              <w:rPr>
                <w:rFonts w:ascii="1DNRSZwW+SimSun" w:hAnsi="1DNRSZwW+SimSun" w:eastAsia="1DNRSZwW+SimSun"/>
                <w:color w:val="000000"/>
                <w:sz w:val="21"/>
              </w:rPr>
              <w:t>1.负责水利设施周边地质灾害隐患排查，保障水库、山塘、堤防等水利设施安全运行。2.加强对河道行洪安全的监管，预防因洪水引发山体滑坡、泥石流等地质灾害。</w:t>
            </w:r>
          </w:p>
          <w:p w14:paraId="02315B4E">
            <w:pPr>
              <w:widowControl/>
              <w:autoSpaceDE w:val="0"/>
              <w:autoSpaceDN w:val="0"/>
              <w:spacing w:before="2" w:after="0" w:line="258" w:lineRule="exact"/>
              <w:ind w:left="30" w:right="144" w:firstLine="0"/>
              <w:jc w:val="left"/>
            </w:pPr>
            <w:r>
              <w:rPr>
                <w:rFonts w:ascii="1DNRSZwW+SimSun" w:hAnsi="1DNRSZwW+SimSun" w:eastAsia="1DNRSZwW+SimSun"/>
                <w:color w:val="000000"/>
                <w:sz w:val="21"/>
              </w:rPr>
              <w:t xml:space="preserve">3.在地质灾害应急处置中，提供水利技术支持和保障。 </w:t>
            </w:r>
          </w:p>
          <w:p w14:paraId="1076EB26">
            <w:pPr>
              <w:widowControl/>
              <w:autoSpaceDE w:val="0"/>
              <w:autoSpaceDN w:val="0"/>
              <w:spacing w:before="2" w:after="0" w:line="258" w:lineRule="exact"/>
              <w:ind w:left="30" w:right="144" w:firstLine="0"/>
              <w:jc w:val="left"/>
            </w:pPr>
            <w:r>
              <w:rPr>
                <w:rFonts w:ascii="1DNRSZwW+SimSun" w:hAnsi="1DNRSZwW+SimSun" w:eastAsia="1DNRSZwW+SimSun"/>
                <w:color w:val="000000"/>
                <w:sz w:val="21"/>
              </w:rPr>
              <w:t>区工业和信息化局（区交通运输局）： 1.负责县道及附属设施沿线地质灾害隐患排查和治理。</w:t>
            </w:r>
          </w:p>
          <w:p w14:paraId="72335317">
            <w:pPr>
              <w:widowControl/>
              <w:autoSpaceDE w:val="0"/>
              <w:autoSpaceDN w:val="0"/>
              <w:spacing w:before="2" w:after="0" w:line="258" w:lineRule="exact"/>
              <w:ind w:left="30" w:right="144" w:firstLine="0"/>
              <w:jc w:val="left"/>
            </w:pPr>
            <w:r>
              <w:rPr>
                <w:rFonts w:ascii="1DNRSZwW+SimSun" w:hAnsi="1DNRSZwW+SimSun" w:eastAsia="1DNRSZwW+SimSun"/>
                <w:color w:val="000000"/>
                <w:sz w:val="21"/>
              </w:rPr>
              <w:t>2.保障县道在地质灾害发生时的畅通，及时组织抢修受损交通设施。</w:t>
            </w:r>
          </w:p>
          <w:p w14:paraId="0DFC3C07">
            <w:pPr>
              <w:widowControl/>
              <w:autoSpaceDE w:val="0"/>
              <w:autoSpaceDN w:val="0"/>
              <w:spacing w:before="0" w:after="0" w:line="260" w:lineRule="exact"/>
              <w:ind w:left="30" w:right="144" w:firstLine="0"/>
              <w:jc w:val="left"/>
            </w:pPr>
            <w:r>
              <w:rPr>
                <w:rFonts w:ascii="1DNRSZwW+SimSun" w:hAnsi="1DNRSZwW+SimSun" w:eastAsia="1DNRSZwW+SimSun"/>
                <w:color w:val="000000"/>
                <w:sz w:val="21"/>
              </w:rPr>
              <w:t>3.配合相关部门做好抢险救援物资和人员的运输工作。</w:t>
            </w:r>
          </w:p>
          <w:p w14:paraId="5B1B15DA">
            <w:pPr>
              <w:widowControl/>
              <w:autoSpaceDE w:val="0"/>
              <w:autoSpaceDN w:val="0"/>
              <w:spacing w:before="48" w:after="0" w:line="210" w:lineRule="exact"/>
              <w:ind w:left="30" w:right="0" w:firstLine="0"/>
              <w:jc w:val="left"/>
            </w:pPr>
            <w:r>
              <w:rPr>
                <w:rFonts w:ascii="1DNRSZwW+SimSun" w:hAnsi="1DNRSZwW+SimSun" w:eastAsia="1DNRSZwW+SimSun"/>
                <w:color w:val="000000"/>
                <w:sz w:val="21"/>
              </w:rPr>
              <w:t>其他相关职能部门按照分工履行职责。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25E97C67">
            <w:pPr>
              <w:widowControl/>
              <w:autoSpaceDE w:val="0"/>
              <w:autoSpaceDN w:val="0"/>
              <w:spacing w:before="3282" w:after="0" w:line="294" w:lineRule="exact"/>
              <w:ind w:left="30" w:right="144" w:firstLine="0"/>
              <w:jc w:val="left"/>
            </w:pPr>
            <w:r>
              <w:rPr>
                <w:rFonts w:ascii="1DNRSZwW+SimSun" w:hAnsi="1DNRSZwW+SimSun" w:eastAsia="1DNRSZwW+SimSun"/>
                <w:color w:val="000000"/>
                <w:sz w:val="24"/>
              </w:rPr>
              <w:t>1.编制地质灾害应急预案。</w:t>
            </w:r>
          </w:p>
          <w:p w14:paraId="69E8BCD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2.宣传地质灾害防治知识，提高居民的防灾意识和自救互救能力。</w:t>
            </w:r>
          </w:p>
          <w:p w14:paraId="69DC1FD9">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3.在汛期、强降雨等特殊时段，加强对山体、道路等巡查工作，及时发现隐患并上报相关部门。</w:t>
            </w:r>
          </w:p>
          <w:p w14:paraId="6662AD97">
            <w:pPr>
              <w:widowControl/>
              <w:autoSpaceDE w:val="0"/>
              <w:autoSpaceDN w:val="0"/>
              <w:spacing w:before="2" w:after="0" w:line="292" w:lineRule="exact"/>
              <w:ind w:left="30" w:right="144" w:firstLine="0"/>
              <w:jc w:val="left"/>
            </w:pPr>
            <w:r>
              <w:rPr>
                <w:rFonts w:ascii="1DNRSZwW+SimSun" w:hAnsi="1DNRSZwW+SimSun" w:eastAsia="1DNRSZwW+SimSun"/>
                <w:color w:val="000000"/>
                <w:sz w:val="24"/>
              </w:rPr>
              <w:t>4.接收并及时向居民传达地质灾害预警信息。5.灾害发生时，组织应急队伍开展抢险救援工作，疏散转移受灾群众，设置警示标志，防止次生灾害发生。</w:t>
            </w:r>
          </w:p>
          <w:p w14:paraId="6C3868E1">
            <w:pPr>
              <w:widowControl/>
              <w:autoSpaceDE w:val="0"/>
              <w:autoSpaceDN w:val="0"/>
              <w:spacing w:before="0" w:after="0" w:line="292" w:lineRule="exact"/>
              <w:ind w:left="30" w:right="200" w:firstLine="0"/>
              <w:jc w:val="both"/>
            </w:pPr>
            <w:r>
              <w:rPr>
                <w:rFonts w:ascii="1DNRSZwW+SimSun" w:hAnsi="1DNRSZwW+SimSun" w:eastAsia="1DNRSZwW+SimSun"/>
                <w:color w:val="000000"/>
                <w:sz w:val="24"/>
              </w:rPr>
              <w:t>6.配合上级部门开展应急救援和灾害调查评估。</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015A046F">
            <w:pPr>
              <w:widowControl/>
              <w:autoSpaceDE w:val="0"/>
              <w:autoSpaceDN w:val="0"/>
              <w:spacing w:before="1096" w:after="0" w:line="292" w:lineRule="exact"/>
              <w:ind w:left="30" w:right="0" w:firstLine="0"/>
              <w:jc w:val="left"/>
            </w:pPr>
            <w:r>
              <w:rPr>
                <w:rFonts w:ascii="1DNRSZwW+SimSun" w:hAnsi="1DNRSZwW+SimSun" w:eastAsia="1DNRSZwW+SimSun"/>
                <w:color w:val="000000"/>
                <w:sz w:val="24"/>
              </w:rPr>
              <w:t>1.定期研究解决地质灾害防治工作中的难点问</w:t>
            </w:r>
            <w:r>
              <w:br w:type="textWrapping"/>
            </w:r>
            <w:r>
              <w:rPr>
                <w:rFonts w:ascii="1DNRSZwW+SimSun" w:hAnsi="1DNRSZwW+SimSun" w:eastAsia="1DNRSZwW+SimSun"/>
                <w:color w:val="000000"/>
                <w:sz w:val="24"/>
              </w:rPr>
              <w:t>题，加强街道和部门间协同配</w:t>
            </w:r>
            <w:r>
              <w:br w:type="textWrapping"/>
            </w:r>
            <w:r>
              <w:rPr>
                <w:rFonts w:ascii="1DNRSZwW+SimSun" w:hAnsi="1DNRSZwW+SimSun" w:eastAsia="1DNRSZwW+SimSun"/>
                <w:color w:val="000000"/>
                <w:sz w:val="24"/>
              </w:rPr>
              <w:t>合，形成工作合力。</w:t>
            </w:r>
          </w:p>
          <w:p w14:paraId="2FB0ECFB">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2.建立地质灾害防治联动制度，明确街道和部门在监测预警、应急响应、抢险救援、灾后恢复等环节的职责、工作流程。</w:t>
            </w:r>
          </w:p>
          <w:p w14:paraId="1A3AC8B7">
            <w:pPr>
              <w:widowControl/>
              <w:autoSpaceDE w:val="0"/>
              <w:autoSpaceDN w:val="0"/>
              <w:spacing w:before="2"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障，配备必要的地质灾害监测仪器、抢险救援工具、通讯工具、防护装备等物资装备。</w:t>
            </w:r>
          </w:p>
          <w:p w14:paraId="26CE60B4">
            <w:pPr>
              <w:widowControl/>
              <w:autoSpaceDE w:val="0"/>
              <w:autoSpaceDN w:val="0"/>
              <w:spacing w:before="0"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p w14:paraId="061F9EA2">
            <w:pPr>
              <w:widowControl/>
              <w:autoSpaceDE w:val="0"/>
              <w:autoSpaceDN w:val="0"/>
              <w:spacing w:before="0" w:after="0" w:line="292" w:lineRule="exact"/>
              <w:ind w:left="30" w:right="52" w:firstLine="0"/>
              <w:jc w:val="both"/>
            </w:pPr>
            <w:r>
              <w:rPr>
                <w:rFonts w:ascii="1DNRSZwW+SimSun" w:hAnsi="1DNRSZwW+SimSun" w:eastAsia="1DNRSZwW+SimSun"/>
                <w:color w:val="000000"/>
                <w:sz w:val="24"/>
              </w:rPr>
              <w:t>5.搭建地质灾害监测预警信息化平台，运用卫星遥感、地理信息系统等技术，帮助街道实现对地质灾害隐患点的实时监测和动态管理。</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4E7E2E89">
            <w:pPr>
              <w:widowControl/>
              <w:autoSpaceDE w:val="0"/>
              <w:autoSpaceDN w:val="0"/>
              <w:spacing w:before="5466" w:after="0" w:line="246" w:lineRule="exact"/>
              <w:ind w:left="0" w:right="0" w:firstLine="0"/>
              <w:jc w:val="center"/>
            </w:pPr>
            <w:r>
              <w:rPr>
                <w:rFonts w:ascii="1DNRSZwW+SimSun" w:hAnsi="1DNRSZwW+SimSun" w:eastAsia="1DNRSZwW+SimSun"/>
                <w:color w:val="000000"/>
                <w:sz w:val="20"/>
              </w:rPr>
              <w:t>平安法治办公室、经济发展办公室、民生服务办公室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7B3B81A6"/>
        </w:tc>
      </w:tr>
    </w:tbl>
    <w:p w14:paraId="3BB6179B">
      <w:pPr>
        <w:widowControl/>
        <w:autoSpaceDE w:val="0"/>
        <w:autoSpaceDN w:val="0"/>
        <w:spacing w:before="598" w:after="0" w:line="414" w:lineRule="exact"/>
        <w:ind w:left="0" w:right="10240" w:firstLine="0"/>
        <w:jc w:val="right"/>
      </w:pPr>
      <w:r>
        <w:rPr>
          <w:rFonts w:ascii="宋体" w:hAnsi="宋体" w:eastAsia="宋体"/>
          <w:color w:val="000000"/>
          <w:sz w:val="36"/>
        </w:rPr>
        <w:t>-153-</w:t>
      </w:r>
    </w:p>
    <w:p w14:paraId="38A6591F">
      <w:pPr>
        <w:sectPr>
          <w:pgSz w:w="23811" w:h="17237"/>
          <w:pgMar w:top="570" w:right="1216" w:bottom="110" w:left="1124" w:header="720" w:footer="720" w:gutter="0"/>
          <w:cols w:equalWidth="0" w:num="1">
            <w:col w:w="21472"/>
          </w:cols>
          <w:docGrid w:linePitch="360" w:charSpace="0"/>
        </w:sectPr>
      </w:pPr>
    </w:p>
    <w:p w14:paraId="7F78BC56">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 name="Picture 84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Picture 84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Picture 845"/>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Picture 846"/>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Picture 84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Picture 84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Picture 84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Picture 85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 name="Picture 85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Picture 85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 name="Picture 85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Picture 85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 name="Picture 85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Picture 85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0B62CDD1">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3FCB646">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284DC0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186B8AF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F12EB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5D99C4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34D303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9D8871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87CDC7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1253A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1E2967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7513454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76A7C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505EB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000FE1C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539027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739BF33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AD599A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05B2CD8">
        <w:tblPrEx>
          <w:tblCellMar>
            <w:top w:w="0" w:type="dxa"/>
            <w:left w:w="108" w:type="dxa"/>
            <w:bottom w:w="0" w:type="dxa"/>
            <w:right w:w="108" w:type="dxa"/>
          </w:tblCellMar>
        </w:tblPrEx>
        <w:trPr>
          <w:trHeight w:val="802" w:hRule="exact"/>
        </w:trPr>
        <w:tc>
          <w:tcPr>
            <w:tcW w:w="21432" w:type="dxa"/>
            <w:gridSpan w:val="11"/>
            <w:tcBorders>
              <w:top w:val="single" w:color="000000" w:sz="8" w:space="0"/>
              <w:left w:val="single" w:color="000000" w:sz="6" w:space="0"/>
              <w:bottom w:val="single" w:color="000000" w:sz="8" w:space="0"/>
              <w:right w:val="single" w:color="000000" w:sz="6" w:space="0"/>
            </w:tcBorders>
            <w:tcMar>
              <w:left w:w="0" w:type="dxa"/>
              <w:right w:w="0" w:type="dxa"/>
            </w:tcMar>
          </w:tcPr>
          <w:p w14:paraId="02EEE72A">
            <w:pPr>
              <w:widowControl/>
              <w:autoSpaceDE w:val="0"/>
              <w:autoSpaceDN w:val="0"/>
              <w:spacing w:before="250" w:after="0" w:line="318" w:lineRule="exact"/>
              <w:ind w:left="46" w:right="0" w:firstLine="0"/>
              <w:jc w:val="left"/>
            </w:pPr>
            <w:r>
              <w:rPr>
                <w:rFonts w:ascii="1DNRSZwW+SimSun" w:hAnsi="1DNRSZwW+SimSun" w:eastAsia="1DNRSZwW+SimSun"/>
                <w:b/>
                <w:color w:val="000000"/>
                <w:sz w:val="32"/>
              </w:rPr>
              <w:t>五、生态环保（10项）</w:t>
            </w:r>
          </w:p>
        </w:tc>
      </w:tr>
      <w:tr w14:paraId="73C9E0A8">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208C14D">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47</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4EDE5A0">
            <w:pPr>
              <w:widowControl/>
              <w:autoSpaceDE w:val="0"/>
              <w:autoSpaceDN w:val="0"/>
              <w:spacing w:before="5276" w:after="0" w:line="320" w:lineRule="exact"/>
              <w:ind w:left="0" w:right="0" w:firstLine="0"/>
              <w:jc w:val="center"/>
            </w:pPr>
            <w:r>
              <w:rPr>
                <w:rFonts w:ascii="1DNRSZwW+SimSun" w:hAnsi="1DNRSZwW+SimSun" w:eastAsia="1DNRSZwW+SimSun"/>
                <w:color w:val="000000"/>
                <w:sz w:val="32"/>
              </w:rPr>
              <w:t>生态</w:t>
            </w:r>
          </w:p>
          <w:p w14:paraId="36F36354">
            <w:pPr>
              <w:widowControl/>
              <w:autoSpaceDE w:val="0"/>
              <w:autoSpaceDN w:val="0"/>
              <w:spacing w:before="70" w:after="0" w:line="318" w:lineRule="exact"/>
              <w:ind w:left="0" w:right="0" w:firstLine="0"/>
              <w:jc w:val="center"/>
            </w:pPr>
            <w:r>
              <w:rPr>
                <w:rFonts w:ascii="1DNRSZwW+SimSun" w:hAnsi="1DNRSZwW+SimSun" w:eastAsia="1DNRSZwW+SimSun"/>
                <w:color w:val="000000"/>
                <w:sz w:val="32"/>
              </w:rPr>
              <w:t>环保</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6AC4767">
            <w:pPr>
              <w:widowControl/>
              <w:autoSpaceDE w:val="0"/>
              <w:autoSpaceDN w:val="0"/>
              <w:spacing w:before="4628" w:after="0" w:line="388" w:lineRule="exact"/>
              <w:ind w:left="0" w:right="0" w:firstLine="0"/>
              <w:jc w:val="center"/>
            </w:pPr>
            <w:r>
              <w:rPr>
                <w:rFonts w:ascii="1DNRSZwW+SimSun" w:hAnsi="1DNRSZwW+SimSun" w:eastAsia="1DNRSZwW+SimSun"/>
                <w:color w:val="000000"/>
                <w:sz w:val="32"/>
              </w:rPr>
              <w:t>河道管理和综合整治</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38A4FF2">
            <w:pPr>
              <w:widowControl/>
              <w:autoSpaceDE w:val="0"/>
              <w:autoSpaceDN w:val="0"/>
              <w:spacing w:before="1222" w:after="0" w:line="292" w:lineRule="exact"/>
              <w:ind w:left="28" w:right="0" w:firstLine="0"/>
              <w:jc w:val="left"/>
            </w:pPr>
            <w:r>
              <w:rPr>
                <w:rFonts w:ascii="1DNRSZwW+SimSun" w:hAnsi="1DNRSZwW+SimSun" w:eastAsia="1DNRSZwW+SimSun"/>
                <w:color w:val="000000"/>
                <w:sz w:val="24"/>
              </w:rPr>
              <w:t>1.负责统筹网格监管力量，对辖区河道进行日常巡查并做好记录</w:t>
            </w:r>
            <w:r>
              <w:br w:type="textWrapping"/>
            </w:r>
            <w:r>
              <w:rPr>
                <w:rFonts w:ascii="1DNRSZwW+SimSun" w:hAnsi="1DNRSZwW+SimSun" w:eastAsia="1DNRSZwW+SimSun"/>
                <w:color w:val="000000"/>
                <w:sz w:val="24"/>
              </w:rPr>
              <w:t>2.发现或收到侵占河道滩地建房等违法线索，进行初步核实并及时劝告制止，及时报有关部门，配合做好执法相关现场确认、秩序维护等工作</w:t>
            </w:r>
            <w:r>
              <w:br w:type="textWrapping"/>
            </w:r>
            <w:r>
              <w:rPr>
                <w:rFonts w:ascii="1DNRSZwW+SimSun" w:hAnsi="1DNRSZwW+SimSun" w:eastAsia="1DNRSZwW+SimSun"/>
                <w:color w:val="000000"/>
                <w:sz w:val="24"/>
              </w:rPr>
              <w:t>3.对辖区内河湖“四乱”情况进行全面排查，对上级下发的河湖库“四乱”问题及排查出的问题开展整改工作，做好台账记录，发现河湖“四乱”等涉水违法行为及时劝告制止，并及时上报区水行政主管部门，配合做好执法相关工作</w:t>
            </w:r>
            <w:r>
              <w:br w:type="textWrapping"/>
            </w:r>
            <w:r>
              <w:rPr>
                <w:rFonts w:ascii="1DNRSZwW+SimSun" w:hAnsi="1DNRSZwW+SimSun" w:eastAsia="1DNRSZwW+SimSun"/>
                <w:color w:val="000000"/>
                <w:sz w:val="24"/>
              </w:rPr>
              <w:t>4.定期组织志愿者参与河道巡查垃圾情况等活动，增强公众对河道治理的责任感和参与度</w:t>
            </w:r>
            <w:r>
              <w:br w:type="textWrapping"/>
            </w:r>
            <w:r>
              <w:rPr>
                <w:rFonts w:ascii="1DNRSZwW+SimSun" w:hAnsi="1DNRSZwW+SimSun" w:eastAsia="1DNRSZwW+SimSun"/>
                <w:color w:val="000000"/>
                <w:sz w:val="24"/>
              </w:rPr>
              <w:t>5.配合河道采砂监督管理</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5E1D8F">
            <w:pPr>
              <w:widowControl/>
              <w:autoSpaceDE w:val="0"/>
              <w:autoSpaceDN w:val="0"/>
              <w:spacing w:before="1666" w:after="0" w:line="224" w:lineRule="exact"/>
              <w:ind w:left="30" w:right="0" w:firstLine="0"/>
              <w:jc w:val="left"/>
            </w:pPr>
            <w:r>
              <w:rPr>
                <w:rFonts w:ascii="1DNRSZwW+SimSun" w:hAnsi="1DNRSZwW+SimSun" w:eastAsia="1DNRSZwW+SimSun"/>
                <w:color w:val="000000"/>
                <w:sz w:val="18"/>
              </w:rPr>
              <w:t>【行政法规】</w:t>
            </w:r>
            <w:r>
              <w:br w:type="textWrapping"/>
            </w:r>
            <w:r>
              <w:rPr>
                <w:rFonts w:ascii="1DNRSZwW+SimSun" w:hAnsi="1DNRSZwW+SimSun" w:eastAsia="1DNRSZwW+SimSun"/>
                <w:color w:val="000000"/>
                <w:sz w:val="18"/>
              </w:rPr>
              <w:t>《河道管理条例》第五条  国家对河道实行按水系统一管理和分级管理相结合的原则。长江、黄河、淮河、海河、珠江、松花江、辽河等大江大河的主要河段，跨省、自治县、直辖市的重要河段，省、自治县、直辖市之间的边界河道以及国境边界河道，由国家授权的江河流域管理机构实施管理，或者由上述江河所在省、自治县、直辖市的河道主管机关根据流域统一规划实施管理。其他河道由省、自治县、直辖市或者市、县的河道主管机关实施管理。第十七条 河道岸线的利用和建设，应当服从河道整治规划和航道整治规划。计划部门在审批利用河道岸线的建设项目时，应当事先征求河道主管机关的意见。河道岸线的界限，由河道主管机关会同交通等有关部门报县级以上地方人民政府划定。第二十条  河道的具体管理范围，由县级以上地方人民政府负责划定。第二十一条  在河道管理范围内，水域和土地的利用应当符合江河行洪、输水和航运的要求；滩地的利用，应当由河道主管机关会同土地管理等有关部门制定规划，报县级以上地方人民政府批准后实施。</w:t>
            </w:r>
          </w:p>
          <w:p w14:paraId="3FE56AA6">
            <w:pPr>
              <w:widowControl/>
              <w:autoSpaceDE w:val="0"/>
              <w:autoSpaceDN w:val="0"/>
              <w:spacing w:before="2" w:after="0" w:line="224" w:lineRule="exact"/>
              <w:ind w:left="30" w:right="0" w:firstLine="0"/>
              <w:jc w:val="left"/>
            </w:pPr>
            <w:r>
              <w:rPr>
                <w:rFonts w:ascii="1DNRSZwW+SimSun" w:hAnsi="1DNRSZwW+SimSun" w:eastAsia="1DNRSZwW+SimSun"/>
                <w:color w:val="000000"/>
                <w:sz w:val="18"/>
              </w:rPr>
              <w:t>【地方性法规】</w:t>
            </w:r>
            <w:r>
              <w:br w:type="textWrapping"/>
            </w:r>
            <w:r>
              <w:rPr>
                <w:rFonts w:ascii="1DNRSZwW+SimSun" w:hAnsi="1DNRSZwW+SimSun" w:eastAsia="1DNRSZwW+SimSun"/>
                <w:color w:val="000000"/>
                <w:sz w:val="18"/>
              </w:rPr>
              <w:t>1.《江西省河道管理条例》第七条 各级人民政府必须加强对河道管理工作的领导，及时处理河道管理方面的重大问题。河道防汛抗洪和清障工作实行地方人民政府行政首长负责制。任何单位和个人都有保护河道堤防安全和参加防汛抢险的义务。</w:t>
            </w:r>
          </w:p>
          <w:p w14:paraId="3672174D">
            <w:pPr>
              <w:widowControl/>
              <w:autoSpaceDE w:val="0"/>
              <w:autoSpaceDN w:val="0"/>
              <w:spacing w:before="0" w:after="0" w:line="224" w:lineRule="exact"/>
              <w:ind w:left="30" w:right="138" w:firstLine="0"/>
              <w:jc w:val="both"/>
            </w:pPr>
            <w:r>
              <w:rPr>
                <w:rFonts w:ascii="1DNRSZwW+SimSun" w:hAnsi="1DNRSZwW+SimSun" w:eastAsia="1DNRSZwW+SimSun"/>
                <w:color w:val="000000"/>
                <w:sz w:val="18"/>
              </w:rPr>
              <w:t>2.《江西省河道采砂管理条例》第一章总则第二条在本省行政区域内从事河道采砂及其管理活动适用本条例。长江江西段河道采砂适用国务院《长江河道采砂管理条例》。本条例所称河道采砂，是指在河道、湖泊、人工水道、行洪区、蓄洪区、滞洪区等范围内开采砂石、取土等行为。第三条河道砂石资源属于国家所有。河道砂石资源的国家所有权，不因其所依附的土地所有权或者使用权不同而改变。禁止任何组织或者个人用任何手段侵占或者破坏河道砂石资源。第五条河道采砂管理实行人民政府行政首长负责制。县级以上人民政府应当加强对本行政区域内河道采砂管理工作的领导，建立河道采砂管理的督察、通报、考核、问责制度，健全和完善河道采砂管理协调机制，及时处理河道采砂管理中的重大问题。乡镇人民政府应当协助上级人民政府及其有关部门做好辖区内采砂船舶（机具）集中停放、河道采砂纠纷调处、采区现场监督等河道采砂管理工作。</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5916533">
            <w:pPr>
              <w:widowControl/>
              <w:autoSpaceDE w:val="0"/>
              <w:autoSpaceDN w:val="0"/>
              <w:spacing w:before="5166" w:after="0" w:line="292" w:lineRule="exact"/>
              <w:ind w:left="28" w:right="14" w:firstLine="0"/>
              <w:jc w:val="both"/>
            </w:pPr>
            <w:r>
              <w:rPr>
                <w:rFonts w:ascii="1DNRSZwW+SimSun" w:hAnsi="1DNRSZwW+SimSun" w:eastAsia="1DNRSZwW+SimSun"/>
                <w:color w:val="000000"/>
                <w:sz w:val="24"/>
              </w:rPr>
              <w:t>区农业农村和水利局等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7721B4">
            <w:pPr>
              <w:widowControl/>
              <w:autoSpaceDE w:val="0"/>
              <w:autoSpaceDN w:val="0"/>
              <w:spacing w:before="2974" w:after="0" w:line="292" w:lineRule="exact"/>
              <w:ind w:left="30" w:right="288" w:firstLine="0"/>
              <w:jc w:val="left"/>
            </w:pPr>
            <w:r>
              <w:rPr>
                <w:rFonts w:ascii="1DNRSZwW+SimSun" w:hAnsi="1DNRSZwW+SimSun" w:eastAsia="1DNRSZwW+SimSun"/>
                <w:b/>
                <w:color w:val="000000"/>
                <w:sz w:val="24"/>
              </w:rPr>
              <w:t>区农业农村和水利局：</w:t>
            </w:r>
            <w:r>
              <w:br w:type="textWrapping"/>
            </w:r>
            <w:r>
              <w:rPr>
                <w:rFonts w:ascii="1DNRSZwW+SimSun" w:hAnsi="1DNRSZwW+SimSun" w:eastAsia="1DNRSZwW+SimSun"/>
                <w:color w:val="000000"/>
                <w:sz w:val="24"/>
              </w:rPr>
              <w:t>1.牵头开展河道管理法律法规宣传。2.组织编制河道保护利用规划。</w:t>
            </w:r>
          </w:p>
          <w:p w14:paraId="7B18670A">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3.组织开展河道保护、治理、利用的调查和评价，建立河道登记制度和管理信息系统，公布河道名录，完善河道规划相关基础信息。</w:t>
            </w:r>
          </w:p>
          <w:p w14:paraId="2955FD87">
            <w:pPr>
              <w:widowControl/>
              <w:autoSpaceDE w:val="0"/>
              <w:autoSpaceDN w:val="0"/>
              <w:spacing w:before="4" w:after="0" w:line="290" w:lineRule="exact"/>
              <w:ind w:left="30" w:right="0" w:firstLine="0"/>
              <w:jc w:val="left"/>
            </w:pPr>
            <w:r>
              <w:rPr>
                <w:rFonts w:ascii="1DNRSZwW+SimSun" w:hAnsi="1DNRSZwW+SimSun" w:eastAsia="1DNRSZwW+SimSun"/>
                <w:color w:val="000000"/>
                <w:sz w:val="24"/>
              </w:rPr>
              <w:t>4.在河道管理范围内设置界桩和公告牌。</w:t>
            </w:r>
          </w:p>
          <w:p w14:paraId="571E6C7E">
            <w:pPr>
              <w:widowControl/>
              <w:autoSpaceDE w:val="0"/>
              <w:autoSpaceDN w:val="0"/>
              <w:spacing w:before="0" w:after="0" w:line="294" w:lineRule="exact"/>
              <w:ind w:left="30" w:right="0" w:firstLine="0"/>
              <w:jc w:val="left"/>
            </w:pPr>
            <w:r>
              <w:rPr>
                <w:rFonts w:ascii="1DNRSZwW+SimSun" w:hAnsi="1DNRSZwW+SimSun" w:eastAsia="1DNRSZwW+SimSun"/>
                <w:color w:val="000000"/>
                <w:sz w:val="24"/>
              </w:rPr>
              <w:t>5.建立河道巡查制度，定期开展巡查检查，依法查处违法行为。</w:t>
            </w:r>
          </w:p>
          <w:p w14:paraId="2A9FE8AF">
            <w:pPr>
              <w:widowControl/>
              <w:autoSpaceDE w:val="0"/>
              <w:autoSpaceDN w:val="0"/>
              <w:spacing w:before="50" w:after="0" w:line="240" w:lineRule="exact"/>
              <w:ind w:left="30" w:right="0" w:firstLine="0"/>
              <w:jc w:val="left"/>
            </w:pPr>
            <w:r>
              <w:rPr>
                <w:rFonts w:ascii="1DNRSZwW+SimSun" w:hAnsi="1DNRSZwW+SimSun" w:eastAsia="1DNRSZwW+SimSun"/>
                <w:color w:val="000000"/>
                <w:sz w:val="24"/>
              </w:rPr>
              <w:t>6.组织营造护堤护岸林。</w:t>
            </w:r>
          </w:p>
          <w:p w14:paraId="6074D94F">
            <w:pPr>
              <w:widowControl/>
              <w:autoSpaceDE w:val="0"/>
              <w:autoSpaceDN w:val="0"/>
              <w:spacing w:before="0" w:after="0" w:line="292" w:lineRule="exact"/>
              <w:ind w:left="30" w:right="0" w:firstLine="0"/>
              <w:jc w:val="left"/>
            </w:pPr>
            <w:r>
              <w:rPr>
                <w:rFonts w:ascii="1DNRSZwW+SimSun" w:hAnsi="1DNRSZwW+SimSun" w:eastAsia="1DNRSZwW+SimSun"/>
                <w:color w:val="000000"/>
                <w:sz w:val="24"/>
              </w:rPr>
              <w:t>7.负责涉河建设项目施工过程监督。8.负责河道采砂的管理和监督工作，实施采砂许可，查处非法采砂行为，加强河道涉砂管理。</w:t>
            </w:r>
          </w:p>
          <w:p w14:paraId="6ADE48E3">
            <w:pPr>
              <w:widowControl/>
              <w:autoSpaceDE w:val="0"/>
              <w:autoSpaceDN w:val="0"/>
              <w:spacing w:before="4" w:after="0" w:line="290" w:lineRule="exact"/>
              <w:ind w:left="30" w:right="0" w:firstLine="0"/>
              <w:jc w:val="left"/>
            </w:pPr>
            <w:r>
              <w:rPr>
                <w:rFonts w:ascii="1DNRSZwW+SimSun" w:hAnsi="1DNRSZwW+SimSun" w:eastAsia="1DNRSZwW+SimSun"/>
                <w:color w:val="000000"/>
                <w:sz w:val="24"/>
              </w:rPr>
              <w:t>其他职能部门按照各自职责做好河道管理工作。</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C32359F">
            <w:pPr>
              <w:widowControl/>
              <w:autoSpaceDE w:val="0"/>
              <w:autoSpaceDN w:val="0"/>
              <w:spacing w:before="3848" w:after="0" w:line="294" w:lineRule="exact"/>
              <w:ind w:left="30" w:right="144" w:firstLine="0"/>
              <w:jc w:val="left"/>
            </w:pPr>
            <w:r>
              <w:rPr>
                <w:rFonts w:ascii="1DNRSZwW+SimSun" w:hAnsi="1DNRSZwW+SimSun" w:eastAsia="1DNRSZwW+SimSun"/>
                <w:color w:val="000000"/>
                <w:sz w:val="24"/>
              </w:rPr>
              <w:t>1.宣传河道管理和综合整治相关政策法规。</w:t>
            </w:r>
          </w:p>
          <w:p w14:paraId="24B3BD90">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2.开展日常巡查，对污水直排、垃圾倾倒、非法采砂等损坏河道行为进行劝告制止，并及时上报相关部门。</w:t>
            </w:r>
          </w:p>
          <w:p w14:paraId="2062C150">
            <w:pPr>
              <w:widowControl/>
              <w:autoSpaceDE w:val="0"/>
              <w:autoSpaceDN w:val="0"/>
              <w:spacing w:before="2" w:after="0" w:line="292" w:lineRule="exact"/>
              <w:ind w:left="30" w:right="144" w:firstLine="0"/>
              <w:jc w:val="left"/>
            </w:pPr>
            <w:r>
              <w:rPr>
                <w:rFonts w:ascii="1DNRSZwW+SimSun" w:hAnsi="1DNRSZwW+SimSun" w:eastAsia="1DNRSZwW+SimSun"/>
                <w:color w:val="000000"/>
                <w:sz w:val="24"/>
              </w:rPr>
              <w:t>3.协助做好采砂船舶（机具）集中停放、河道采砂纠纷调处、采区现场监督等河道采砂管理工作。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B2687FB">
            <w:pPr>
              <w:widowControl/>
              <w:autoSpaceDE w:val="0"/>
              <w:autoSpaceDN w:val="0"/>
              <w:spacing w:before="3558"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1DC480A5">
            <w:pPr>
              <w:widowControl/>
              <w:autoSpaceDE w:val="0"/>
              <w:autoSpaceDN w:val="0"/>
              <w:spacing w:before="2" w:after="0" w:line="292" w:lineRule="exact"/>
              <w:ind w:left="30" w:right="0" w:firstLine="0"/>
              <w:jc w:val="left"/>
            </w:pPr>
            <w:r>
              <w:rPr>
                <w:rFonts w:ascii="1DNRSZwW+SimSun" w:hAnsi="1DNRSZwW+SimSun" w:eastAsia="1DNRSZwW+SimSun"/>
                <w:color w:val="000000"/>
                <w:sz w:val="24"/>
              </w:rPr>
              <w:t>2.加强经费保</w:t>
            </w:r>
            <w:r>
              <w:br w:type="textWrapping"/>
            </w:r>
            <w:r>
              <w:rPr>
                <w:rFonts w:ascii="1DNRSZwW+SimSun" w:hAnsi="1DNRSZwW+SimSun" w:eastAsia="1DNRSZwW+SimSun"/>
                <w:color w:val="000000"/>
                <w:sz w:val="24"/>
              </w:rPr>
              <w:t>障，配备必要的监测仪器、清淤设备等物资装备。</w:t>
            </w:r>
          </w:p>
          <w:p w14:paraId="4E99141E">
            <w:pPr>
              <w:widowControl/>
              <w:autoSpaceDE w:val="0"/>
              <w:autoSpaceDN w:val="0"/>
              <w:spacing w:before="0" w:after="0" w:line="292" w:lineRule="exact"/>
              <w:ind w:left="30" w:right="52" w:firstLine="0"/>
              <w:jc w:val="both"/>
            </w:pPr>
            <w:r>
              <w:rPr>
                <w:rFonts w:ascii="1DNRSZwW+SimSun" w:hAnsi="1DNRSZwW+SimSun" w:eastAsia="1DNRSZwW+SimSun"/>
                <w:color w:val="000000"/>
                <w:sz w:val="24"/>
              </w:rPr>
              <w:t>3.定期组织工作人员参加业务培训，提高工作人员综合素质。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4AA5AE4">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民生服务</w:t>
            </w:r>
          </w:p>
          <w:p w14:paraId="24791A58">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6ADA7B4"/>
        </w:tc>
      </w:tr>
    </w:tbl>
    <w:p w14:paraId="7CD4B98E">
      <w:pPr>
        <w:widowControl/>
        <w:autoSpaceDE w:val="0"/>
        <w:autoSpaceDN w:val="0"/>
        <w:spacing w:before="1002" w:after="0" w:line="414" w:lineRule="exact"/>
        <w:ind w:left="0" w:right="10240" w:firstLine="0"/>
        <w:jc w:val="right"/>
      </w:pPr>
      <w:r>
        <w:rPr>
          <w:rFonts w:ascii="宋体" w:hAnsi="宋体" w:eastAsia="宋体"/>
          <w:color w:val="000000"/>
          <w:sz w:val="36"/>
        </w:rPr>
        <w:t>-154-</w:t>
      </w:r>
    </w:p>
    <w:p w14:paraId="02E568FD">
      <w:pPr>
        <w:sectPr>
          <w:pgSz w:w="23811" w:h="17237"/>
          <w:pgMar w:top="570" w:right="1216" w:bottom="110" w:left="1124" w:header="720" w:footer="720" w:gutter="0"/>
          <w:cols w:equalWidth="0" w:num="1">
            <w:col w:w="21472"/>
          </w:cols>
          <w:docGrid w:linePitch="360" w:charSpace="0"/>
        </w:sectPr>
      </w:pPr>
    </w:p>
    <w:p w14:paraId="29D1D7D8">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Picture 85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Picture 85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Picture 85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Picture 86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 name="Picture 86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Picture 86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 name="Picture 86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Picture 86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 name="Picture 86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 name="Picture 86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Picture 86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 name="Picture 86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 name="Picture 86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Picture 87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6C583A83">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64E4B290">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EEB29B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25571C7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3D4D14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B57A9D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849EC8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53FE4E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A21623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82DF6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4828A2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4363951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F3C78C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0636E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FA8E37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FEC1CA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131BF4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F5D2AB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3B2E687">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0B8EA07">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48</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E641EC">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生态</w:t>
            </w:r>
          </w:p>
          <w:p w14:paraId="401932E3">
            <w:pPr>
              <w:widowControl/>
              <w:autoSpaceDE w:val="0"/>
              <w:autoSpaceDN w:val="0"/>
              <w:spacing w:before="70" w:after="0" w:line="320" w:lineRule="exact"/>
              <w:ind w:left="0" w:right="0" w:firstLine="0"/>
              <w:jc w:val="center"/>
            </w:pPr>
            <w:r>
              <w:rPr>
                <w:rFonts w:ascii="1DNRSZwW+SimSun" w:hAnsi="1DNRSZwW+SimSun" w:eastAsia="1DNRSZwW+SimSun"/>
                <w:color w:val="000000"/>
                <w:sz w:val="32"/>
              </w:rPr>
              <w:t>环保</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B463AEE">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水污染综合治理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FB68501">
            <w:pPr>
              <w:widowControl/>
              <w:autoSpaceDE w:val="0"/>
              <w:autoSpaceDN w:val="0"/>
              <w:spacing w:before="4144" w:after="0" w:line="292" w:lineRule="exact"/>
              <w:ind w:left="28" w:right="0" w:firstLine="0"/>
              <w:jc w:val="left"/>
            </w:pPr>
            <w:r>
              <w:rPr>
                <w:rFonts w:ascii="1DNRSZwW+SimSun" w:hAnsi="1DNRSZwW+SimSun" w:eastAsia="1DNRSZwW+SimSun"/>
                <w:color w:val="000000"/>
                <w:sz w:val="24"/>
              </w:rPr>
              <w:t>1.水污染防治宣传</w:t>
            </w:r>
            <w:r>
              <w:br w:type="textWrapping"/>
            </w:r>
            <w:r>
              <w:rPr>
                <w:rFonts w:ascii="1DNRSZwW+SimSun" w:hAnsi="1DNRSZwW+SimSun" w:eastAsia="1DNRSZwW+SimSun"/>
                <w:color w:val="000000"/>
                <w:sz w:val="24"/>
              </w:rPr>
              <w:t>2.水环境情况摸排</w:t>
            </w:r>
            <w:r>
              <w:br w:type="textWrapping"/>
            </w:r>
            <w:r>
              <w:rPr>
                <w:rFonts w:ascii="1DNRSZwW+SimSun" w:hAnsi="1DNRSZwW+SimSun" w:eastAsia="1DNRSZwW+SimSun"/>
                <w:color w:val="000000"/>
                <w:sz w:val="24"/>
              </w:rPr>
              <w:t>3.配合相关部门进行雨污水管网及配套设施管理</w:t>
            </w:r>
            <w:r>
              <w:br w:type="textWrapping"/>
            </w:r>
            <w:r>
              <w:rPr>
                <w:rFonts w:ascii="1DNRSZwW+SimSun" w:hAnsi="1DNRSZwW+SimSun" w:eastAsia="1DNRSZwW+SimSun"/>
                <w:color w:val="000000"/>
                <w:sz w:val="24"/>
              </w:rPr>
              <w:t>4.落实生活污水的日常巡查并做好记录，及时上报上级生态环境部门，并积极配合开展治理工作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0295A6">
            <w:pPr>
              <w:widowControl/>
              <w:autoSpaceDE w:val="0"/>
              <w:autoSpaceDN w:val="0"/>
              <w:spacing w:before="3994" w:after="0" w:line="248"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《水污染防治法》第四条 地方各级人民政府对本行政区域的水环境质量负责，应当及时采取措施防治水污染。第五条 省、市、区、乡建立河长制，分级分段组织领导本行政区域内江河、湖泊的水资源保护、水域岸线管理、水污染防治、水环境治理等工作。第五十二条 地方各级人民政府应当统筹规划建设农村污水、垃圾处理设施，并保障其正常运行。第五十六条 畜禽散养密集区所在地区、乡级人民政府应当组织对畜禽粪便污水进行分户收集、集中处理利用。第七十六条 各级人民政府及其有关部门，可能发生水污染事故的企业事业单位，应当依照《中华人民共和国突发事件应对法》的规定，做好突发水污染事故的应急准备、应急处置和事后恢复等工作。</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F4F71DA">
            <w:pPr>
              <w:widowControl/>
              <w:autoSpaceDE w:val="0"/>
              <w:autoSpaceDN w:val="0"/>
              <w:spacing w:before="4288" w:after="0" w:line="292" w:lineRule="exact"/>
              <w:ind w:left="28" w:right="14" w:firstLine="0"/>
              <w:jc w:val="both"/>
            </w:pPr>
            <w:r>
              <w:rPr>
                <w:rFonts w:ascii="1DNRSZwW+SimSun" w:hAnsi="1DNRSZwW+SimSun" w:eastAsia="1DNRSZwW+SimSun"/>
                <w:color w:val="000000"/>
                <w:sz w:val="24"/>
              </w:rPr>
              <w:t>珠山生态环境局、区农业农村和水利局、区住房和城乡建设局、区城市管理局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2A4DC0">
            <w:pPr>
              <w:widowControl/>
              <w:autoSpaceDE w:val="0"/>
              <w:autoSpaceDN w:val="0"/>
              <w:spacing w:before="784" w:after="0" w:line="292" w:lineRule="exact"/>
              <w:ind w:left="30" w:right="0" w:firstLine="0"/>
              <w:jc w:val="left"/>
            </w:pPr>
            <w:r>
              <w:rPr>
                <w:rFonts w:ascii="1DNRSZwW+SimSun" w:hAnsi="1DNRSZwW+SimSun" w:eastAsia="1DNRSZwW+SimSun"/>
                <w:color w:val="000000"/>
                <w:sz w:val="24"/>
              </w:rPr>
              <w:t>珠山生态环境局：</w:t>
            </w:r>
            <w:r>
              <w:br w:type="textWrapping"/>
            </w:r>
            <w:r>
              <w:rPr>
                <w:rFonts w:ascii="1DNRSZwW+SimSun" w:hAnsi="1DNRSZwW+SimSun" w:eastAsia="1DNRSZwW+SimSun"/>
                <w:color w:val="000000"/>
                <w:sz w:val="24"/>
              </w:rPr>
              <w:t>1.负责对水生态环境开展日常监督管理，拟订并组织实施水污染防治计划，做好入河排污口日常管理，水污染减排、饮用水水源地生态环境保护，区域流域生态环境补偿等日常管理工作。</w:t>
            </w:r>
          </w:p>
          <w:p w14:paraId="02339B1B">
            <w:pPr>
              <w:widowControl/>
              <w:autoSpaceDE w:val="0"/>
              <w:autoSpaceDN w:val="0"/>
              <w:spacing w:before="0" w:after="0" w:line="290" w:lineRule="exact"/>
              <w:ind w:left="30" w:right="0" w:firstLine="0"/>
              <w:jc w:val="left"/>
            </w:pPr>
            <w:r>
              <w:rPr>
                <w:rFonts w:ascii="1DNRSZwW+SimSun" w:hAnsi="1DNRSZwW+SimSun" w:eastAsia="1DNRSZwW+SimSun"/>
                <w:color w:val="000000"/>
                <w:sz w:val="24"/>
              </w:rPr>
              <w:t>2.负责对权限内的新建、改建、扩建排污口进行审核监管。</w:t>
            </w:r>
          </w:p>
          <w:p w14:paraId="3DB39DEC">
            <w:pPr>
              <w:widowControl/>
              <w:autoSpaceDE w:val="0"/>
              <w:autoSpaceDN w:val="0"/>
              <w:spacing w:before="2" w:after="0" w:line="292" w:lineRule="exact"/>
              <w:ind w:left="30" w:right="120" w:firstLine="0"/>
              <w:jc w:val="both"/>
            </w:pPr>
            <w:r>
              <w:rPr>
                <w:rFonts w:ascii="1DNRSZwW+SimSun" w:hAnsi="1DNRSZwW+SimSun" w:eastAsia="1DNRSZwW+SimSun"/>
                <w:color w:val="000000"/>
                <w:sz w:val="24"/>
              </w:rPr>
              <w:t>3.负责审批权限内涉水建设项目环境影响评价文件，监督建设项目落实水污染防治措施。</w:t>
            </w:r>
          </w:p>
          <w:p w14:paraId="2A2FEEA0">
            <w:pPr>
              <w:widowControl/>
              <w:autoSpaceDE w:val="0"/>
              <w:autoSpaceDN w:val="0"/>
              <w:spacing w:before="4" w:after="0" w:line="290" w:lineRule="exact"/>
              <w:ind w:left="30" w:right="0" w:firstLine="0"/>
              <w:jc w:val="left"/>
            </w:pPr>
            <w:r>
              <w:rPr>
                <w:rFonts w:ascii="1DNRSZwW+SimSun" w:hAnsi="1DNRSZwW+SimSun" w:eastAsia="1DNRSZwW+SimSun"/>
                <w:color w:val="000000"/>
                <w:sz w:val="24"/>
              </w:rPr>
              <w:t>4.负责查处辖区内水污染违法行为，依法责令整改、处罚。</w:t>
            </w:r>
          </w:p>
          <w:p w14:paraId="058D21B9">
            <w:pPr>
              <w:widowControl/>
              <w:autoSpaceDE w:val="0"/>
              <w:autoSpaceDN w:val="0"/>
              <w:spacing w:before="0" w:after="0" w:line="292" w:lineRule="exact"/>
              <w:ind w:left="30" w:right="120" w:firstLine="0"/>
              <w:jc w:val="both"/>
            </w:pPr>
            <w:r>
              <w:rPr>
                <w:rFonts w:ascii="1DNRSZwW+SimSun" w:hAnsi="1DNRSZwW+SimSun" w:eastAsia="1DNRSZwW+SimSun"/>
                <w:color w:val="000000"/>
                <w:sz w:val="24"/>
              </w:rPr>
              <w:t>5.负责牵头协调与统筹规划生活污水治理（管控）工作，加强对生活污水处理设施运行情况的监督管理。</w:t>
            </w:r>
          </w:p>
          <w:p w14:paraId="210CC8A4">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区农业农村和水利局：</w:t>
            </w:r>
            <w:r>
              <w:br w:type="textWrapping"/>
            </w:r>
            <w:r>
              <w:rPr>
                <w:rFonts w:ascii="1DNRSZwW+SimSun" w:hAnsi="1DNRSZwW+SimSun" w:eastAsia="1DNRSZwW+SimSun"/>
                <w:color w:val="000000"/>
                <w:sz w:val="24"/>
              </w:rPr>
              <w:t>1.参与编制水功能区划和指导入河排污口设置管理工作。</w:t>
            </w:r>
          </w:p>
          <w:p w14:paraId="17D502F0">
            <w:pPr>
              <w:widowControl/>
              <w:autoSpaceDE w:val="0"/>
              <w:autoSpaceDN w:val="0"/>
              <w:spacing w:before="52" w:after="0" w:line="240" w:lineRule="exact"/>
              <w:ind w:left="30" w:right="0" w:firstLine="0"/>
              <w:jc w:val="left"/>
            </w:pPr>
            <w:r>
              <w:rPr>
                <w:rFonts w:ascii="1DNRSZwW+SimSun" w:hAnsi="1DNRSZwW+SimSun" w:eastAsia="1DNRSZwW+SimSun"/>
                <w:color w:val="000000"/>
                <w:sz w:val="24"/>
              </w:rPr>
              <w:t xml:space="preserve">2.推进生活污水治理，改善水环境。 </w:t>
            </w:r>
          </w:p>
          <w:p w14:paraId="0FCEBB28">
            <w:pPr>
              <w:widowControl/>
              <w:autoSpaceDE w:val="0"/>
              <w:autoSpaceDN w:val="0"/>
              <w:spacing w:before="4"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1.统筹污水处理设施的规划、建设与管理，提高污水收集和处理能力。</w:t>
            </w:r>
          </w:p>
          <w:p w14:paraId="1526AB1A">
            <w:pPr>
              <w:widowControl/>
              <w:autoSpaceDE w:val="0"/>
              <w:autoSpaceDN w:val="0"/>
              <w:spacing w:before="4" w:after="0" w:line="290" w:lineRule="exact"/>
              <w:ind w:left="30" w:right="0" w:firstLine="0"/>
              <w:jc w:val="left"/>
            </w:pPr>
            <w:r>
              <w:rPr>
                <w:rFonts w:ascii="1DNRSZwW+SimSun" w:hAnsi="1DNRSZwW+SimSun" w:eastAsia="1DNRSZwW+SimSun"/>
                <w:color w:val="000000"/>
                <w:sz w:val="24"/>
              </w:rPr>
              <w:t>2.推进雨污分流改造，加强污水管网维护。</w:t>
            </w:r>
          </w:p>
          <w:p w14:paraId="03A115A8">
            <w:pPr>
              <w:widowControl/>
              <w:autoSpaceDE w:val="0"/>
              <w:autoSpaceDN w:val="0"/>
              <w:spacing w:before="0" w:after="0" w:line="294" w:lineRule="exact"/>
              <w:ind w:left="30" w:right="0" w:firstLine="0"/>
              <w:jc w:val="left"/>
            </w:pPr>
            <w:r>
              <w:rPr>
                <w:rFonts w:ascii="1DNRSZwW+SimSun" w:hAnsi="1DNRSZwW+SimSun" w:eastAsia="1DNRSZwW+SimSun"/>
                <w:color w:val="000000"/>
                <w:sz w:val="24"/>
              </w:rPr>
              <w:t>3.监管污水处理厂运行，确保达标排放。</w:t>
            </w:r>
          </w:p>
          <w:p w14:paraId="1A5A19B8">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区城市管理局：</w:t>
            </w:r>
            <w:r>
              <w:br w:type="textWrapping"/>
            </w:r>
            <w:r>
              <w:rPr>
                <w:rFonts w:ascii="1DNRSZwW+SimSun" w:hAnsi="1DNRSZwW+SimSun" w:eastAsia="1DNRSZwW+SimSun"/>
                <w:color w:val="000000"/>
                <w:sz w:val="24"/>
              </w:rPr>
              <w:t>1.推进公建管网的雨污分流改造，加强污水管网维护；</w:t>
            </w:r>
            <w:r>
              <w:br w:type="textWrapping"/>
            </w:r>
            <w:r>
              <w:rPr>
                <w:rFonts w:ascii="1DNRSZwW+SimSun" w:hAnsi="1DNRSZwW+SimSun" w:eastAsia="1DNRSZwW+SimSun"/>
                <w:color w:val="000000"/>
                <w:sz w:val="24"/>
              </w:rPr>
              <w:t>2.监管污水处理厂运行，确保达标排放。</w:t>
            </w:r>
          </w:p>
          <w:p w14:paraId="662DEE8E">
            <w:pPr>
              <w:widowControl/>
              <w:autoSpaceDE w:val="0"/>
              <w:autoSpaceDN w:val="0"/>
              <w:spacing w:before="54" w:after="0" w:line="240" w:lineRule="exact"/>
              <w:ind w:left="30" w:right="0" w:firstLine="0"/>
              <w:jc w:val="left"/>
            </w:pPr>
            <w:r>
              <w:rPr>
                <w:rFonts w:ascii="1DNRSZwW+SimSun" w:hAnsi="1DNRSZwW+SimSun" w:eastAsia="1DNRSZwW+SimSun"/>
                <w:color w:val="000000"/>
                <w:sz w:val="24"/>
              </w:rPr>
              <w:t>其他职能部门按照分工履行相关职责。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7D2AB9">
            <w:pPr>
              <w:widowControl/>
              <w:autoSpaceDE w:val="0"/>
              <w:autoSpaceDN w:val="0"/>
              <w:spacing w:before="4288" w:after="0" w:line="292" w:lineRule="exact"/>
              <w:ind w:left="30" w:right="200" w:firstLine="0"/>
              <w:jc w:val="both"/>
            </w:pPr>
            <w:r>
              <w:rPr>
                <w:rFonts w:ascii="1DNRSZwW+SimSun" w:hAnsi="1DNRSZwW+SimSun" w:eastAsia="1DNRSZwW+SimSun"/>
                <w:color w:val="000000"/>
                <w:sz w:val="24"/>
              </w:rPr>
              <w:t>1.宣传水污染管理和综合整治相关政策法规。2.发现违法排污行为和水污染隐患，及时报告。</w:t>
            </w:r>
          </w:p>
          <w:p w14:paraId="2DC6BF75">
            <w:pPr>
              <w:widowControl/>
              <w:autoSpaceDE w:val="0"/>
              <w:autoSpaceDN w:val="0"/>
              <w:spacing w:before="4" w:after="0" w:line="290" w:lineRule="exact"/>
              <w:ind w:left="30" w:right="200" w:firstLine="0"/>
              <w:jc w:val="both"/>
            </w:pPr>
            <w:r>
              <w:rPr>
                <w:rFonts w:ascii="1DNRSZwW+SimSun" w:hAnsi="1DNRSZwW+SimSun" w:eastAsia="1DNRSZwW+SimSun"/>
                <w:color w:val="000000"/>
                <w:sz w:val="24"/>
              </w:rPr>
              <w:t>3.及时调解因水污染问题引发的邻里纠纷和居民与企业之间的矛盾。</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4017846">
            <w:pPr>
              <w:widowControl/>
              <w:autoSpaceDE w:val="0"/>
              <w:autoSpaceDN w:val="0"/>
              <w:spacing w:before="3412"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432E3ECF">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2.建立健全联合执法制度、信息共享制度、举报奖励制度、线索移送与反馈制度、执法监督制度等，明确街道和部门职责、工作流程和协作机制。</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8685865">
            <w:pPr>
              <w:widowControl/>
              <w:autoSpaceDE w:val="0"/>
              <w:autoSpaceDN w:val="0"/>
              <w:spacing w:before="5020" w:after="0" w:line="292" w:lineRule="exact"/>
              <w:ind w:left="0" w:right="0" w:firstLine="0"/>
              <w:jc w:val="center"/>
            </w:pPr>
            <w:r>
              <w:rPr>
                <w:rFonts w:ascii="1DNRSZwW+SimSun" w:hAnsi="1DNRSZwW+SimSun" w:eastAsia="1DNRSZwW+SimSun"/>
                <w:color w:val="000000"/>
                <w:sz w:val="24"/>
              </w:rPr>
              <w:t>经济发展办公室、民生服务办公室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63BC0D0"/>
        </w:tc>
      </w:tr>
    </w:tbl>
    <w:p w14:paraId="3FA3FF82">
      <w:pPr>
        <w:widowControl/>
        <w:autoSpaceDE w:val="0"/>
        <w:autoSpaceDN w:val="0"/>
        <w:spacing w:before="1804" w:after="0" w:line="414" w:lineRule="exact"/>
        <w:ind w:left="0" w:right="10240" w:firstLine="0"/>
        <w:jc w:val="right"/>
      </w:pPr>
      <w:r>
        <w:rPr>
          <w:rFonts w:ascii="宋体" w:hAnsi="宋体" w:eastAsia="宋体"/>
          <w:color w:val="000000"/>
          <w:sz w:val="36"/>
        </w:rPr>
        <w:t>-155-</w:t>
      </w:r>
    </w:p>
    <w:p w14:paraId="4FE76F25">
      <w:pPr>
        <w:sectPr>
          <w:pgSz w:w="23811" w:h="17237"/>
          <w:pgMar w:top="570" w:right="1216" w:bottom="110" w:left="1124" w:header="720" w:footer="720" w:gutter="0"/>
          <w:cols w:equalWidth="0" w:num="1">
            <w:col w:w="21472"/>
          </w:cols>
          <w:docGrid w:linePitch="360" w:charSpace="0"/>
        </w:sectPr>
      </w:pPr>
    </w:p>
    <w:p w14:paraId="5388B023">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 name="Picture 87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 name="Picture 87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 name="Picture 87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 name="Picture 87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 name="Picture 87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 name="Picture 87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 name="Picture 87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Picture 87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 name="Picture 87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 name="Picture 88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 name="Picture 88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Picture 88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 name="Picture 88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Picture 884"/>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6052A5FD">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3AAD1588">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E42685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C859AF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D2369E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4F4863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AF6C10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4C0727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FEBCD0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97CC7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3C8706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482F581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91B95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78225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5AE127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C2C2A0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38BF900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DE1002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73D77839">
        <w:tblPrEx>
          <w:tblCellMar>
            <w:top w:w="0" w:type="dxa"/>
            <w:left w:w="108" w:type="dxa"/>
            <w:bottom w:w="0" w:type="dxa"/>
            <w:right w:w="108" w:type="dxa"/>
          </w:tblCellMar>
        </w:tblPrEx>
        <w:trPr>
          <w:trHeight w:val="5864"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786E7C94">
            <w:pPr>
              <w:widowControl/>
              <w:autoSpaceDE w:val="0"/>
              <w:autoSpaceDN w:val="0"/>
              <w:spacing w:before="2782" w:after="0" w:line="318" w:lineRule="exact"/>
              <w:ind w:left="0" w:right="0" w:firstLine="0"/>
              <w:jc w:val="center"/>
            </w:pPr>
            <w:r>
              <w:rPr>
                <w:rFonts w:ascii="1DNRSZwW+SimSun" w:hAnsi="1DNRSZwW+SimSun" w:eastAsia="1DNRSZwW+SimSun"/>
                <w:color w:val="000000"/>
                <w:sz w:val="32"/>
              </w:rPr>
              <w:t>49</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702E4EC5">
            <w:pPr>
              <w:widowControl/>
              <w:autoSpaceDE w:val="0"/>
              <w:autoSpaceDN w:val="0"/>
              <w:spacing w:before="2586" w:after="0" w:line="320" w:lineRule="exact"/>
              <w:ind w:left="0" w:right="0" w:firstLine="0"/>
              <w:jc w:val="center"/>
            </w:pPr>
            <w:r>
              <w:rPr>
                <w:rFonts w:ascii="1DNRSZwW+SimSun" w:hAnsi="1DNRSZwW+SimSun" w:eastAsia="1DNRSZwW+SimSun"/>
                <w:color w:val="000000"/>
                <w:sz w:val="32"/>
              </w:rPr>
              <w:t>生态</w:t>
            </w:r>
          </w:p>
          <w:p w14:paraId="2BA24A91">
            <w:pPr>
              <w:widowControl/>
              <w:autoSpaceDE w:val="0"/>
              <w:autoSpaceDN w:val="0"/>
              <w:spacing w:before="70" w:after="0" w:line="318" w:lineRule="exact"/>
              <w:ind w:left="0" w:right="0" w:firstLine="0"/>
              <w:jc w:val="center"/>
            </w:pPr>
            <w:r>
              <w:rPr>
                <w:rFonts w:ascii="1DNRSZwW+SimSun" w:hAnsi="1DNRSZwW+SimSun" w:eastAsia="1DNRSZwW+SimSun"/>
                <w:color w:val="000000"/>
                <w:sz w:val="32"/>
              </w:rPr>
              <w:t>环保</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5FE566AB">
            <w:pPr>
              <w:widowControl/>
              <w:autoSpaceDE w:val="0"/>
              <w:autoSpaceDN w:val="0"/>
              <w:spacing w:before="2130" w:after="0" w:line="388" w:lineRule="exact"/>
              <w:ind w:left="120" w:right="110" w:firstLine="0"/>
              <w:jc w:val="both"/>
            </w:pPr>
            <w:r>
              <w:rPr>
                <w:rFonts w:ascii="1DNRSZwW+SimSun" w:hAnsi="1DNRSZwW+SimSun" w:eastAsia="1DNRSZwW+SimSun"/>
                <w:color w:val="000000"/>
                <w:sz w:val="32"/>
              </w:rPr>
              <w:t>土壤污染综合治理</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3B956623">
            <w:pPr>
              <w:widowControl/>
              <w:autoSpaceDE w:val="0"/>
              <w:autoSpaceDN w:val="0"/>
              <w:spacing w:before="2672" w:after="0" w:line="240" w:lineRule="exact"/>
              <w:ind w:left="28" w:right="0" w:firstLine="0"/>
              <w:jc w:val="left"/>
            </w:pPr>
            <w:r>
              <w:rPr>
                <w:rFonts w:ascii="1DNRSZwW+SimSun" w:hAnsi="1DNRSZwW+SimSun" w:eastAsia="1DNRSZwW+SimSun"/>
                <w:color w:val="000000"/>
                <w:sz w:val="24"/>
              </w:rPr>
              <w:t>1.土壤污染巡查排</w:t>
            </w:r>
          </w:p>
          <w:p w14:paraId="24271910">
            <w:pPr>
              <w:widowControl/>
              <w:autoSpaceDE w:val="0"/>
              <w:autoSpaceDN w:val="0"/>
              <w:spacing w:before="52" w:after="0" w:line="240" w:lineRule="exact"/>
              <w:ind w:left="28" w:right="0" w:firstLine="0"/>
              <w:jc w:val="left"/>
            </w:pPr>
            <w:r>
              <w:rPr>
                <w:rFonts w:ascii="1DNRSZwW+SimSun" w:hAnsi="1DNRSZwW+SimSun" w:eastAsia="1DNRSZwW+SimSun"/>
                <w:color w:val="000000"/>
                <w:sz w:val="24"/>
              </w:rPr>
              <w:t>查，土壤污染检测</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70B8E755">
            <w:pPr>
              <w:widowControl/>
              <w:autoSpaceDE w:val="0"/>
              <w:autoSpaceDN w:val="0"/>
              <w:spacing w:before="1554" w:after="0" w:line="246"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《中华人民共和国土壤污染防治法》第六条 各级人民政府应当加强对土壤污染防治工作的领导，组织、协调、督促有关部门依法履行土壤污染防治监督管理职责。第七条 国务院生态环境主管部门对全国土壤污染防治工作实施统一监督管理。国务院农业农村、自然资源、住房城乡建设、林业草原等主管部门在各自职责范围内对土壤污染防治工作实施监督管理。地方人民政府生态环境主管部门对本行政区域土壤污染防治工作实施统一监督管理。地方人民政府农业农村、自然资源、住房城乡建设、林业草原等主管部门在各自职责范围内对土壤污染防治工作实施监督管理。</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397FB114">
            <w:pPr>
              <w:widowControl/>
              <w:autoSpaceDE w:val="0"/>
              <w:autoSpaceDN w:val="0"/>
              <w:spacing w:before="1890" w:after="0" w:line="292" w:lineRule="exact"/>
              <w:ind w:left="28" w:right="14" w:firstLine="0"/>
              <w:jc w:val="both"/>
            </w:pPr>
            <w:r>
              <w:rPr>
                <w:rFonts w:ascii="1DNRSZwW+SimSun" w:hAnsi="1DNRSZwW+SimSun" w:eastAsia="1DNRSZwW+SimSun"/>
                <w:color w:val="000000"/>
                <w:sz w:val="24"/>
              </w:rPr>
              <w:t>珠山生态环境局、市自然资源和规划局珠山分局等其他职能部门</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5021B563">
            <w:pPr>
              <w:widowControl/>
              <w:autoSpaceDE w:val="0"/>
              <w:autoSpaceDN w:val="0"/>
              <w:spacing w:before="284" w:after="0" w:line="292" w:lineRule="exact"/>
              <w:ind w:left="30" w:right="0" w:firstLine="0"/>
              <w:jc w:val="left"/>
            </w:pPr>
            <w:r>
              <w:rPr>
                <w:rFonts w:ascii="1DNRSZwW+SimSun" w:hAnsi="1DNRSZwW+SimSun" w:eastAsia="1DNRSZwW+SimSun"/>
                <w:color w:val="000000"/>
                <w:sz w:val="24"/>
              </w:rPr>
              <w:t>珠山生态环境局：</w:t>
            </w:r>
            <w:r>
              <w:br w:type="textWrapping"/>
            </w:r>
            <w:r>
              <w:rPr>
                <w:rFonts w:ascii="1DNRSZwW+SimSun" w:hAnsi="1DNRSZwW+SimSun" w:eastAsia="1DNRSZwW+SimSun"/>
                <w:color w:val="000000"/>
                <w:sz w:val="24"/>
              </w:rPr>
              <w:t>1.负责土壤（及地下水）环境监督管理。</w:t>
            </w:r>
          </w:p>
          <w:p w14:paraId="1041058A">
            <w:pPr>
              <w:widowControl/>
              <w:autoSpaceDE w:val="0"/>
              <w:autoSpaceDN w:val="0"/>
              <w:spacing w:before="2" w:after="0" w:line="290" w:lineRule="exact"/>
              <w:ind w:left="30" w:right="0" w:firstLine="0"/>
              <w:jc w:val="left"/>
            </w:pPr>
            <w:r>
              <w:rPr>
                <w:rFonts w:ascii="1DNRSZwW+SimSun" w:hAnsi="1DNRSZwW+SimSun" w:eastAsia="1DNRSZwW+SimSun"/>
                <w:color w:val="000000"/>
                <w:sz w:val="24"/>
              </w:rPr>
              <w:t>2.贯彻落实土壤污染防治法律法规和政策措施。</w:t>
            </w:r>
          </w:p>
          <w:p w14:paraId="1CC1962E">
            <w:pPr>
              <w:widowControl/>
              <w:autoSpaceDE w:val="0"/>
              <w:autoSpaceDN w:val="0"/>
              <w:spacing w:before="2" w:after="0" w:line="292" w:lineRule="exact"/>
              <w:ind w:left="30" w:right="0" w:firstLine="0"/>
              <w:jc w:val="left"/>
            </w:pPr>
            <w:r>
              <w:rPr>
                <w:rFonts w:ascii="1DNRSZwW+SimSun" w:hAnsi="1DNRSZwW+SimSun" w:eastAsia="1DNRSZwW+SimSun"/>
                <w:color w:val="000000"/>
                <w:sz w:val="24"/>
              </w:rPr>
              <w:t>3.做好疑似污染地块和污染地块安全利用监管。</w:t>
            </w:r>
          </w:p>
          <w:p w14:paraId="2CD0A8F0">
            <w:pPr>
              <w:widowControl/>
              <w:autoSpaceDE w:val="0"/>
              <w:autoSpaceDN w:val="0"/>
              <w:spacing w:before="0" w:after="0" w:line="292" w:lineRule="exact"/>
              <w:ind w:left="30" w:right="120" w:firstLine="0"/>
              <w:jc w:val="both"/>
            </w:pPr>
            <w:r>
              <w:rPr>
                <w:rFonts w:ascii="1DNRSZwW+SimSun" w:hAnsi="1DNRSZwW+SimSun" w:eastAsia="1DNRSZwW+SimSun"/>
                <w:color w:val="000000"/>
                <w:sz w:val="24"/>
              </w:rPr>
              <w:t>4.根据“谁污染、谁赔偿、谁修复”原则，监督指导土壤污染风险管控和修复工作。</w:t>
            </w:r>
          </w:p>
          <w:p w14:paraId="7B37F86B">
            <w:pPr>
              <w:widowControl/>
              <w:autoSpaceDE w:val="0"/>
              <w:autoSpaceDN w:val="0"/>
              <w:spacing w:before="0" w:after="0" w:line="292" w:lineRule="exact"/>
              <w:ind w:left="30" w:right="0" w:firstLine="0"/>
              <w:jc w:val="left"/>
            </w:pPr>
            <w:r>
              <w:rPr>
                <w:rFonts w:ascii="1DNRSZwW+SimSun" w:hAnsi="1DNRSZwW+SimSun" w:eastAsia="1DNRSZwW+SimSun"/>
                <w:color w:val="000000"/>
                <w:sz w:val="24"/>
              </w:rPr>
              <w:t>5.监督土壤环境保护管理制度执行情况。</w:t>
            </w:r>
          </w:p>
          <w:p w14:paraId="6B909178">
            <w:pPr>
              <w:widowControl/>
              <w:autoSpaceDE w:val="0"/>
              <w:autoSpaceDN w:val="0"/>
              <w:spacing w:before="0" w:after="0" w:line="292" w:lineRule="exact"/>
              <w:ind w:left="30" w:right="0" w:firstLine="0"/>
              <w:jc w:val="left"/>
            </w:pPr>
            <w:r>
              <w:rPr>
                <w:rFonts w:ascii="1DNRSZwW+SimSun" w:hAnsi="1DNRSZwW+SimSun" w:eastAsia="1DNRSZwW+SimSun"/>
                <w:color w:val="000000"/>
                <w:sz w:val="24"/>
              </w:rPr>
              <w:t>市自然资源和规划局珠山分局：</w:t>
            </w:r>
            <w:r>
              <w:br w:type="textWrapping"/>
            </w:r>
            <w:r>
              <w:rPr>
                <w:rFonts w:ascii="1DNRSZwW+SimSun" w:hAnsi="1DNRSZwW+SimSun" w:eastAsia="1DNRSZwW+SimSun"/>
                <w:color w:val="000000"/>
                <w:sz w:val="24"/>
              </w:rPr>
              <w:t>1.对性质变更为“一住两公”用地的土地开展土壤污染调查，保障土地供应。其他职能部门按照《中华人民共和国土壤污染防治法》等规定的分工履行相关职责。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02886321">
            <w:pPr>
              <w:widowControl/>
              <w:autoSpaceDE w:val="0"/>
              <w:autoSpaceDN w:val="0"/>
              <w:spacing w:before="2324" w:after="0" w:line="294" w:lineRule="exact"/>
              <w:ind w:left="30" w:right="144" w:firstLine="0"/>
              <w:jc w:val="left"/>
            </w:pPr>
            <w:r>
              <w:rPr>
                <w:rFonts w:ascii="1DNRSZwW+SimSun" w:hAnsi="1DNRSZwW+SimSun" w:eastAsia="1DNRSZwW+SimSun"/>
                <w:color w:val="000000"/>
                <w:sz w:val="24"/>
              </w:rPr>
              <w:t>1.日常巡查中发现异常情况及时上报。</w:t>
            </w:r>
          </w:p>
          <w:p w14:paraId="507FED4F">
            <w:pPr>
              <w:widowControl/>
              <w:autoSpaceDE w:val="0"/>
              <w:autoSpaceDN w:val="0"/>
              <w:spacing w:before="2" w:after="0" w:line="290" w:lineRule="exact"/>
              <w:ind w:left="30" w:right="144" w:firstLine="0"/>
              <w:jc w:val="left"/>
            </w:pPr>
            <w:r>
              <w:rPr>
                <w:rFonts w:ascii="1DNRSZwW+SimSun" w:hAnsi="1DNRSZwW+SimSun" w:eastAsia="1DNRSZwW+SimSun"/>
                <w:color w:val="000000"/>
                <w:sz w:val="24"/>
              </w:rPr>
              <w:t>2.问题整改到位前，加大巡查力度。</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06E3B903">
            <w:pPr>
              <w:widowControl/>
              <w:autoSpaceDE w:val="0"/>
              <w:autoSpaceDN w:val="0"/>
              <w:spacing w:before="1598"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20795CAC">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2.定期组织工作人员参加业务培训，提高工作人员综合素质。</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42110C02">
            <w:pPr>
              <w:widowControl/>
              <w:autoSpaceDE w:val="0"/>
              <w:autoSpaceDN w:val="0"/>
              <w:spacing w:before="2672" w:after="0" w:line="240" w:lineRule="exact"/>
              <w:ind w:left="0" w:right="0" w:firstLine="0"/>
              <w:jc w:val="center"/>
            </w:pPr>
            <w:r>
              <w:rPr>
                <w:rFonts w:ascii="1DNRSZwW+SimSun" w:hAnsi="1DNRSZwW+SimSun" w:eastAsia="1DNRSZwW+SimSun"/>
                <w:color w:val="000000"/>
                <w:sz w:val="24"/>
              </w:rPr>
              <w:t>民生服务</w:t>
            </w:r>
          </w:p>
          <w:p w14:paraId="0702B2E7">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53D17455"/>
        </w:tc>
      </w:tr>
      <w:tr w14:paraId="56BECA4F">
        <w:tblPrEx>
          <w:tblCellMar>
            <w:top w:w="0" w:type="dxa"/>
            <w:left w:w="108" w:type="dxa"/>
            <w:bottom w:w="0" w:type="dxa"/>
            <w:right w:w="108" w:type="dxa"/>
          </w:tblCellMar>
        </w:tblPrEx>
        <w:trPr>
          <w:trHeight w:val="6346" w:hRule="exact"/>
        </w:trPr>
        <w:tc>
          <w:tcPr>
            <w:tcW w:w="592" w:type="dxa"/>
            <w:tcBorders>
              <w:top w:val="single" w:color="000000" w:sz="6" w:space="0"/>
              <w:left w:val="single" w:color="000000" w:sz="6" w:space="0"/>
              <w:bottom w:val="single" w:color="000000" w:sz="6" w:space="0"/>
              <w:right w:val="single" w:color="000000" w:sz="8" w:space="0"/>
            </w:tcBorders>
            <w:tcMar>
              <w:left w:w="0" w:type="dxa"/>
              <w:right w:w="0" w:type="dxa"/>
            </w:tcMar>
          </w:tcPr>
          <w:p w14:paraId="69751DF0">
            <w:pPr>
              <w:widowControl/>
              <w:autoSpaceDE w:val="0"/>
              <w:autoSpaceDN w:val="0"/>
              <w:spacing w:before="3022" w:after="0" w:line="320" w:lineRule="exact"/>
              <w:ind w:left="0" w:right="0" w:firstLine="0"/>
              <w:jc w:val="center"/>
            </w:pPr>
            <w:r>
              <w:rPr>
                <w:rFonts w:ascii="1DNRSZwW+SimSun" w:hAnsi="1DNRSZwW+SimSun" w:eastAsia="1DNRSZwW+SimSun"/>
                <w:color w:val="000000"/>
                <w:sz w:val="32"/>
              </w:rPr>
              <w:t>50</w:t>
            </w:r>
          </w:p>
        </w:tc>
        <w:tc>
          <w:tcPr>
            <w:tcW w:w="732" w:type="dxa"/>
            <w:tcBorders>
              <w:top w:val="single" w:color="000000" w:sz="6" w:space="0"/>
              <w:left w:val="single" w:color="000000" w:sz="8" w:space="0"/>
              <w:bottom w:val="single" w:color="000000" w:sz="6" w:space="0"/>
              <w:right w:val="single" w:color="000000" w:sz="8" w:space="0"/>
            </w:tcBorders>
            <w:tcMar>
              <w:left w:w="0" w:type="dxa"/>
              <w:right w:w="0" w:type="dxa"/>
            </w:tcMar>
          </w:tcPr>
          <w:p w14:paraId="7C12B5DD">
            <w:pPr>
              <w:widowControl/>
              <w:autoSpaceDE w:val="0"/>
              <w:autoSpaceDN w:val="0"/>
              <w:spacing w:before="2828" w:after="0" w:line="320" w:lineRule="exact"/>
              <w:ind w:left="0" w:right="0" w:firstLine="0"/>
              <w:jc w:val="center"/>
            </w:pPr>
            <w:r>
              <w:rPr>
                <w:rFonts w:ascii="1DNRSZwW+SimSun" w:hAnsi="1DNRSZwW+SimSun" w:eastAsia="1DNRSZwW+SimSun"/>
                <w:color w:val="000000"/>
                <w:sz w:val="32"/>
              </w:rPr>
              <w:t>生态</w:t>
            </w:r>
          </w:p>
          <w:p w14:paraId="51FFC6ED">
            <w:pPr>
              <w:widowControl/>
              <w:autoSpaceDE w:val="0"/>
              <w:autoSpaceDN w:val="0"/>
              <w:spacing w:before="68" w:after="0" w:line="320" w:lineRule="exact"/>
              <w:ind w:left="0" w:right="0" w:firstLine="0"/>
              <w:jc w:val="center"/>
            </w:pPr>
            <w:r>
              <w:rPr>
                <w:rFonts w:ascii="1DNRSZwW+SimSun" w:hAnsi="1DNRSZwW+SimSun" w:eastAsia="1DNRSZwW+SimSun"/>
                <w:color w:val="000000"/>
                <w:sz w:val="32"/>
              </w:rPr>
              <w:t>环保</w:t>
            </w:r>
          </w:p>
        </w:tc>
        <w:tc>
          <w:tcPr>
            <w:tcW w:w="884" w:type="dxa"/>
            <w:tcBorders>
              <w:top w:val="single" w:color="000000" w:sz="6" w:space="0"/>
              <w:left w:val="single" w:color="000000" w:sz="8" w:space="0"/>
              <w:bottom w:val="single" w:color="000000" w:sz="6" w:space="0"/>
              <w:right w:val="single" w:color="000000" w:sz="6" w:space="0"/>
            </w:tcBorders>
            <w:tcMar>
              <w:left w:w="0" w:type="dxa"/>
              <w:right w:w="0" w:type="dxa"/>
            </w:tcMar>
          </w:tcPr>
          <w:p w14:paraId="7215EBBD">
            <w:pPr>
              <w:widowControl/>
              <w:autoSpaceDE w:val="0"/>
              <w:autoSpaceDN w:val="0"/>
              <w:spacing w:before="2372" w:after="0" w:line="388" w:lineRule="exact"/>
              <w:ind w:left="120" w:right="110" w:firstLine="0"/>
              <w:jc w:val="both"/>
            </w:pPr>
            <w:r>
              <w:rPr>
                <w:rFonts w:ascii="1DNRSZwW+SimSun" w:hAnsi="1DNRSZwW+SimSun" w:eastAsia="1DNRSZwW+SimSun"/>
                <w:color w:val="000000"/>
                <w:sz w:val="32"/>
              </w:rPr>
              <w:t>大气污染综合治理</w:t>
            </w:r>
          </w:p>
        </w:tc>
        <w:tc>
          <w:tcPr>
            <w:tcW w:w="2262" w:type="dxa"/>
            <w:tcBorders>
              <w:top w:val="single" w:color="000000" w:sz="6" w:space="0"/>
              <w:left w:val="single" w:color="000000" w:sz="6" w:space="0"/>
              <w:bottom w:val="single" w:color="000000" w:sz="6" w:space="0"/>
              <w:right w:val="single" w:color="000000" w:sz="8" w:space="0"/>
            </w:tcBorders>
            <w:tcMar>
              <w:left w:w="0" w:type="dxa"/>
              <w:right w:w="0" w:type="dxa"/>
            </w:tcMar>
          </w:tcPr>
          <w:p w14:paraId="15D9292C">
            <w:pPr>
              <w:widowControl/>
              <w:autoSpaceDE w:val="0"/>
              <w:autoSpaceDN w:val="0"/>
              <w:spacing w:before="2714" w:after="0" w:line="292" w:lineRule="exact"/>
              <w:ind w:left="28" w:right="0" w:firstLine="0"/>
              <w:jc w:val="left"/>
            </w:pPr>
            <w:r>
              <w:rPr>
                <w:rFonts w:ascii="1DNRSZwW+SimSun" w:hAnsi="1DNRSZwW+SimSun" w:eastAsia="1DNRSZwW+SimSun"/>
                <w:color w:val="000000"/>
                <w:sz w:val="24"/>
              </w:rPr>
              <w:t>1.大气污染情况摸</w:t>
            </w:r>
            <w:r>
              <w:br w:type="textWrapping"/>
            </w:r>
            <w:r>
              <w:rPr>
                <w:rFonts w:ascii="1DNRSZwW+SimSun" w:hAnsi="1DNRSZwW+SimSun" w:eastAsia="1DNRSZwW+SimSun"/>
                <w:color w:val="000000"/>
                <w:sz w:val="24"/>
              </w:rPr>
              <w:t>排，大气污染问题上报</w:t>
            </w:r>
          </w:p>
        </w:tc>
        <w:tc>
          <w:tcPr>
            <w:tcW w:w="5410" w:type="dxa"/>
            <w:tcBorders>
              <w:top w:val="single" w:color="000000" w:sz="6" w:space="0"/>
              <w:left w:val="single" w:color="000000" w:sz="8" w:space="0"/>
              <w:bottom w:val="single" w:color="000000" w:sz="6" w:space="0"/>
              <w:right w:val="single" w:color="000000" w:sz="8" w:space="0"/>
            </w:tcBorders>
            <w:tcMar>
              <w:left w:w="0" w:type="dxa"/>
              <w:right w:w="0" w:type="dxa"/>
            </w:tcMar>
          </w:tcPr>
          <w:p w14:paraId="4B1856A1">
            <w:pPr>
              <w:widowControl/>
              <w:autoSpaceDE w:val="0"/>
              <w:autoSpaceDN w:val="0"/>
              <w:spacing w:before="2536" w:after="0" w:line="246"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《中华人民共和国大气污染防治法》第五条 县级以上人民政府生态环境主管部门对大气污染防治实施统一监督管理。县级以上人民政府其他有关部门在各自职责范围内对大气污染防治实施监督管理。</w:t>
            </w:r>
          </w:p>
        </w:tc>
        <w:tc>
          <w:tcPr>
            <w:tcW w:w="1022" w:type="dxa"/>
            <w:tcBorders>
              <w:top w:val="single" w:color="000000" w:sz="6" w:space="0"/>
              <w:left w:val="single" w:color="000000" w:sz="8" w:space="0"/>
              <w:bottom w:val="single" w:color="000000" w:sz="6" w:space="0"/>
              <w:right w:val="single" w:color="000000" w:sz="8" w:space="0"/>
            </w:tcBorders>
            <w:tcMar>
              <w:left w:w="0" w:type="dxa"/>
              <w:right w:w="0" w:type="dxa"/>
            </w:tcMar>
          </w:tcPr>
          <w:p w14:paraId="70A88878">
            <w:pPr>
              <w:widowControl/>
              <w:autoSpaceDE w:val="0"/>
              <w:autoSpaceDN w:val="0"/>
              <w:spacing w:before="1548" w:after="0" w:line="292" w:lineRule="exact"/>
              <w:ind w:left="28" w:right="14" w:firstLine="0"/>
              <w:jc w:val="both"/>
            </w:pPr>
            <w:r>
              <w:rPr>
                <w:rFonts w:ascii="1DNRSZwW+SimSun" w:hAnsi="1DNRSZwW+SimSun" w:eastAsia="1DNRSZwW+SimSun"/>
                <w:color w:val="000000"/>
                <w:sz w:val="24"/>
              </w:rPr>
              <w:t>珠山生态环境局、区发展和改革委员会、区市场监督管理局、区住房和城乡建设局等其他职能部门</w:t>
            </w:r>
          </w:p>
        </w:tc>
        <w:tc>
          <w:tcPr>
            <w:tcW w:w="4250" w:type="dxa"/>
            <w:tcBorders>
              <w:top w:val="single" w:color="000000" w:sz="6" w:space="0"/>
              <w:left w:val="single" w:color="000000" w:sz="8" w:space="0"/>
              <w:bottom w:val="single" w:color="000000" w:sz="6" w:space="0"/>
              <w:right w:val="single" w:color="000000" w:sz="8" w:space="0"/>
            </w:tcBorders>
            <w:tcMar>
              <w:left w:w="0" w:type="dxa"/>
              <w:right w:w="0" w:type="dxa"/>
            </w:tcMar>
          </w:tcPr>
          <w:p w14:paraId="4472F9EB">
            <w:pPr>
              <w:widowControl/>
              <w:autoSpaceDE w:val="0"/>
              <w:autoSpaceDN w:val="0"/>
              <w:spacing w:before="526" w:after="0" w:line="292" w:lineRule="exact"/>
              <w:ind w:left="30" w:right="0" w:firstLine="0"/>
              <w:jc w:val="left"/>
            </w:pPr>
            <w:r>
              <w:rPr>
                <w:rFonts w:ascii="1DNRSZwW+SimSun" w:hAnsi="1DNRSZwW+SimSun" w:eastAsia="1DNRSZwW+SimSun"/>
                <w:b/>
                <w:color w:val="000000"/>
                <w:sz w:val="24"/>
              </w:rPr>
              <w:t>珠山生态环境局：</w:t>
            </w:r>
            <w:r>
              <w:br w:type="textWrapping"/>
            </w:r>
            <w:r>
              <w:rPr>
                <w:rFonts w:ascii="1DNRSZwW+SimSun" w:hAnsi="1DNRSZwW+SimSun" w:eastAsia="1DNRSZwW+SimSun"/>
                <w:color w:val="000000"/>
                <w:sz w:val="24"/>
              </w:rPr>
              <w:t>1.负责制定年度大气污染防治计划，制定重污染天气的应对方案，确定大气污染物减排目标及具体实施方案。</w:t>
            </w:r>
          </w:p>
          <w:p w14:paraId="04458529">
            <w:pPr>
              <w:widowControl/>
              <w:autoSpaceDE w:val="0"/>
              <w:autoSpaceDN w:val="0"/>
              <w:spacing w:before="2" w:after="0" w:line="290" w:lineRule="exact"/>
              <w:ind w:left="30" w:right="0" w:firstLine="0"/>
              <w:jc w:val="left"/>
            </w:pPr>
            <w:r>
              <w:rPr>
                <w:rFonts w:ascii="1DNRSZwW+SimSun" w:hAnsi="1DNRSZwW+SimSun" w:eastAsia="1DNRSZwW+SimSun"/>
                <w:color w:val="000000"/>
                <w:sz w:val="24"/>
              </w:rPr>
              <w:t>2.建立协调推进大气污染联防联控机制。</w:t>
            </w:r>
          </w:p>
          <w:p w14:paraId="2DCBCA72">
            <w:pPr>
              <w:widowControl/>
              <w:autoSpaceDE w:val="0"/>
              <w:autoSpaceDN w:val="0"/>
              <w:spacing w:before="2" w:after="0" w:line="292" w:lineRule="exact"/>
              <w:ind w:left="30" w:right="0" w:firstLine="0"/>
              <w:jc w:val="left"/>
            </w:pPr>
            <w:r>
              <w:rPr>
                <w:rFonts w:ascii="1DNRSZwW+SimSun" w:hAnsi="1DNRSZwW+SimSun" w:eastAsia="1DNRSZwW+SimSun"/>
                <w:color w:val="000000"/>
                <w:sz w:val="24"/>
              </w:rPr>
              <w:t>3.推进重点企业行业大气污染防治整治提升。</w:t>
            </w:r>
          </w:p>
          <w:p w14:paraId="2C82C08D">
            <w:pPr>
              <w:widowControl/>
              <w:autoSpaceDE w:val="0"/>
              <w:autoSpaceDN w:val="0"/>
              <w:spacing w:before="0" w:after="0" w:line="292" w:lineRule="exact"/>
              <w:ind w:left="30" w:right="1296" w:firstLine="0"/>
              <w:jc w:val="left"/>
            </w:pPr>
            <w:r>
              <w:rPr>
                <w:rFonts w:ascii="1DNRSZwW+SimSun" w:hAnsi="1DNRSZwW+SimSun" w:eastAsia="1DNRSZwW+SimSun"/>
                <w:b/>
                <w:color w:val="000000"/>
                <w:sz w:val="24"/>
              </w:rPr>
              <w:t>区发展和改革委员会：</w:t>
            </w:r>
            <w:r>
              <w:br w:type="textWrapping"/>
            </w:r>
            <w:r>
              <w:rPr>
                <w:rFonts w:ascii="1DNRSZwW+SimSun" w:hAnsi="1DNRSZwW+SimSun" w:eastAsia="1DNRSZwW+SimSun"/>
                <w:color w:val="000000"/>
                <w:sz w:val="24"/>
              </w:rPr>
              <w:t>1.负责清洁能源保障工作。</w:t>
            </w:r>
          </w:p>
          <w:p w14:paraId="784F56EF">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区市场监督管理局：</w:t>
            </w:r>
            <w:r>
              <w:br w:type="textWrapping"/>
            </w:r>
            <w:r>
              <w:rPr>
                <w:rFonts w:ascii="1DNRSZwW+SimSun" w:hAnsi="1DNRSZwW+SimSun" w:eastAsia="1DNRSZwW+SimSun"/>
                <w:color w:val="000000"/>
                <w:sz w:val="24"/>
              </w:rPr>
              <w:t>1.会同生态环境部门对锅炉生产、进口、销售和使用环节执行环境保护标准或者其他要求的情况进行监督检查。</w:t>
            </w:r>
          </w:p>
          <w:p w14:paraId="324ECF0C">
            <w:pPr>
              <w:widowControl/>
              <w:autoSpaceDE w:val="0"/>
              <w:autoSpaceDN w:val="0"/>
              <w:spacing w:before="0" w:after="0" w:line="292" w:lineRule="exact"/>
              <w:ind w:left="30" w:right="288" w:firstLine="0"/>
              <w:jc w:val="left"/>
            </w:pPr>
            <w:r>
              <w:rPr>
                <w:rFonts w:ascii="1DNRSZwW+SimSun" w:hAnsi="1DNRSZwW+SimSun" w:eastAsia="1DNRSZwW+SimSun"/>
                <w:b/>
                <w:color w:val="000000"/>
                <w:sz w:val="24"/>
              </w:rPr>
              <w:t>区住房和城乡建设局：</w:t>
            </w:r>
            <w:r>
              <w:br w:type="textWrapping"/>
            </w:r>
            <w:r>
              <w:rPr>
                <w:rFonts w:ascii="1DNRSZwW+SimSun" w:hAnsi="1DNRSZwW+SimSun" w:eastAsia="1DNRSZwW+SimSun"/>
                <w:color w:val="000000"/>
                <w:sz w:val="24"/>
              </w:rPr>
              <w:t>1.负责房屋建筑、市政基础设施工程（不含自建房）扬尘污染防治。</w:t>
            </w:r>
          </w:p>
          <w:p w14:paraId="0D162F67">
            <w:pPr>
              <w:widowControl/>
              <w:autoSpaceDE w:val="0"/>
              <w:autoSpaceDN w:val="0"/>
              <w:spacing w:before="50" w:after="0" w:line="240" w:lineRule="exact"/>
              <w:ind w:left="0" w:right="0" w:firstLine="0"/>
              <w:jc w:val="center"/>
            </w:pPr>
            <w:r>
              <w:rPr>
                <w:rFonts w:ascii="1DNRSZwW+SimSun" w:hAnsi="1DNRSZwW+SimSun" w:eastAsia="1DNRSZwW+SimSun"/>
                <w:b/>
                <w:color w:val="000000"/>
                <w:sz w:val="24"/>
              </w:rPr>
              <w:t>其他职能部门按照分工履行相关职责。</w:t>
            </w:r>
          </w:p>
        </w:tc>
        <w:tc>
          <w:tcPr>
            <w:tcW w:w="2650" w:type="dxa"/>
            <w:tcBorders>
              <w:top w:val="single" w:color="000000" w:sz="6" w:space="0"/>
              <w:left w:val="single" w:color="000000" w:sz="8" w:space="0"/>
              <w:bottom w:val="single" w:color="000000" w:sz="6" w:space="0"/>
              <w:right w:val="single" w:color="000000" w:sz="8" w:space="0"/>
            </w:tcBorders>
            <w:tcMar>
              <w:left w:w="0" w:type="dxa"/>
              <w:right w:w="0" w:type="dxa"/>
            </w:tcMar>
          </w:tcPr>
          <w:p w14:paraId="1A163C40">
            <w:pPr>
              <w:widowControl/>
              <w:autoSpaceDE w:val="0"/>
              <w:autoSpaceDN w:val="0"/>
              <w:spacing w:before="2132" w:after="0" w:line="292" w:lineRule="exact"/>
              <w:ind w:left="30" w:right="200" w:firstLine="0"/>
              <w:jc w:val="both"/>
            </w:pPr>
            <w:r>
              <w:rPr>
                <w:rFonts w:ascii="9HB7Eifm+SimHei" w:hAnsi="9HB7Eifm+SimHei" w:eastAsia="9HB7Eifm+SimHei"/>
                <w:color w:val="000000"/>
                <w:sz w:val="24"/>
              </w:rPr>
              <w:t>1.发现大气污染问题线索，及时制止并上报相关部门。</w:t>
            </w:r>
          </w:p>
          <w:p w14:paraId="7C3EBBCB">
            <w:pPr>
              <w:widowControl/>
              <w:autoSpaceDE w:val="0"/>
              <w:autoSpaceDN w:val="0"/>
              <w:spacing w:before="2" w:after="0" w:line="292" w:lineRule="exact"/>
              <w:ind w:left="30" w:right="144" w:firstLine="0"/>
              <w:jc w:val="left"/>
            </w:pPr>
            <w:r>
              <w:rPr>
                <w:rFonts w:ascii="9HB7Eifm+SimHei" w:hAnsi="9HB7Eifm+SimHei" w:eastAsia="9HB7Eifm+SimHei"/>
                <w:color w:val="000000"/>
                <w:sz w:val="24"/>
              </w:rPr>
              <w:t>2.及时响应重污染天气的应对方案。</w:t>
            </w:r>
          </w:p>
          <w:p w14:paraId="7CE2F7F8">
            <w:pPr>
              <w:widowControl/>
              <w:autoSpaceDE w:val="0"/>
              <w:autoSpaceDN w:val="0"/>
              <w:spacing w:before="0" w:after="0" w:line="292" w:lineRule="exact"/>
              <w:ind w:left="30" w:right="144" w:firstLine="0"/>
              <w:jc w:val="left"/>
            </w:pPr>
            <w:r>
              <w:rPr>
                <w:rFonts w:ascii="9HB7Eifm+SimHei" w:hAnsi="9HB7Eifm+SimHei" w:eastAsia="9HB7Eifm+SimHei"/>
                <w:color w:val="000000"/>
                <w:sz w:val="24"/>
              </w:rPr>
              <w:t>3.协助相关职能部门调处大气污染矛盾纠纷。</w:t>
            </w:r>
          </w:p>
        </w:tc>
        <w:tc>
          <w:tcPr>
            <w:tcW w:w="1780" w:type="dxa"/>
            <w:tcBorders>
              <w:top w:val="single" w:color="000000" w:sz="6" w:space="0"/>
              <w:left w:val="single" w:color="000000" w:sz="8" w:space="0"/>
              <w:bottom w:val="single" w:color="000000" w:sz="6" w:space="0"/>
              <w:right w:val="single" w:color="000000" w:sz="6" w:space="0"/>
            </w:tcBorders>
            <w:tcMar>
              <w:left w:w="0" w:type="dxa"/>
              <w:right w:w="0" w:type="dxa"/>
            </w:tcMar>
          </w:tcPr>
          <w:p w14:paraId="79228367">
            <w:pPr>
              <w:widowControl/>
              <w:autoSpaceDE w:val="0"/>
              <w:autoSpaceDN w:val="0"/>
              <w:spacing w:before="1402" w:after="0" w:line="292" w:lineRule="exact"/>
              <w:ind w:left="30" w:right="52" w:firstLine="0"/>
              <w:jc w:val="both"/>
            </w:pPr>
            <w:r>
              <w:rPr>
                <w:rFonts w:ascii="1DNRSZwW+SimSun" w:hAnsi="1DNRSZwW+SimSun" w:eastAsia="1DNRSZwW+SimSun"/>
                <w:color w:val="000000"/>
                <w:sz w:val="24"/>
              </w:rPr>
              <w:t>1.建立健全联合执法制度，明确街道和部门职责、工作流程和协作机制。</w:t>
            </w:r>
          </w:p>
          <w:p w14:paraId="79246A41">
            <w:pPr>
              <w:widowControl/>
              <w:autoSpaceDE w:val="0"/>
              <w:autoSpaceDN w:val="0"/>
              <w:spacing w:before="0" w:after="0" w:line="292" w:lineRule="exact"/>
              <w:ind w:left="30" w:right="52" w:firstLine="0"/>
              <w:jc w:val="both"/>
            </w:pPr>
            <w:r>
              <w:rPr>
                <w:rFonts w:ascii="1DNRSZwW+SimSun" w:hAnsi="1DNRSZwW+SimSun" w:eastAsia="1DNRSZwW+SimSun"/>
                <w:color w:val="000000"/>
                <w:sz w:val="24"/>
              </w:rPr>
              <w:t>2.搭建大气环境监测与预警信息化平台，帮助街道实现对空气质量的实时监测、动态分析和精准预警。</w:t>
            </w:r>
          </w:p>
        </w:tc>
        <w:tc>
          <w:tcPr>
            <w:tcW w:w="1024" w:type="dxa"/>
            <w:tcBorders>
              <w:top w:val="single" w:color="000000" w:sz="6" w:space="0"/>
              <w:left w:val="single" w:color="000000" w:sz="6" w:space="0"/>
              <w:bottom w:val="single" w:color="000000" w:sz="6" w:space="0"/>
              <w:right w:val="single" w:color="000000" w:sz="6" w:space="0"/>
            </w:tcBorders>
            <w:tcMar>
              <w:left w:w="0" w:type="dxa"/>
              <w:right w:w="0" w:type="dxa"/>
            </w:tcMar>
          </w:tcPr>
          <w:p w14:paraId="4F7708E3">
            <w:pPr>
              <w:widowControl/>
              <w:autoSpaceDE w:val="0"/>
              <w:autoSpaceDN w:val="0"/>
              <w:spacing w:before="2570" w:after="0" w:line="292" w:lineRule="exact"/>
              <w:ind w:left="0" w:right="0" w:firstLine="0"/>
              <w:jc w:val="center"/>
            </w:pPr>
            <w:r>
              <w:rPr>
                <w:rFonts w:ascii="1DNRSZwW+SimSun" w:hAnsi="1DNRSZwW+SimSun" w:eastAsia="1DNRSZwW+SimSun"/>
                <w:color w:val="000000"/>
                <w:sz w:val="24"/>
              </w:rPr>
              <w:t>经济发展办公室、民生服务办公室</w:t>
            </w:r>
          </w:p>
        </w:tc>
        <w:tc>
          <w:tcPr>
            <w:tcW w:w="826" w:type="dxa"/>
            <w:tcBorders>
              <w:top w:val="single" w:color="000000" w:sz="6" w:space="0"/>
              <w:left w:val="single" w:color="000000" w:sz="6" w:space="0"/>
              <w:bottom w:val="single" w:color="000000" w:sz="6" w:space="0"/>
              <w:right w:val="single" w:color="000000" w:sz="6" w:space="0"/>
            </w:tcBorders>
            <w:tcMar>
              <w:left w:w="0" w:type="dxa"/>
              <w:right w:w="0" w:type="dxa"/>
            </w:tcMar>
          </w:tcPr>
          <w:p w14:paraId="10556EEF"/>
        </w:tc>
      </w:tr>
    </w:tbl>
    <w:p w14:paraId="316AEA6D">
      <w:pPr>
        <w:widowControl/>
        <w:autoSpaceDE w:val="0"/>
        <w:autoSpaceDN w:val="0"/>
        <w:spacing w:before="840" w:after="0" w:line="414" w:lineRule="exact"/>
        <w:ind w:left="0" w:right="10240" w:firstLine="0"/>
        <w:jc w:val="right"/>
      </w:pPr>
      <w:r>
        <w:rPr>
          <w:rFonts w:ascii="宋体" w:hAnsi="宋体" w:eastAsia="宋体"/>
          <w:color w:val="000000"/>
          <w:sz w:val="36"/>
        </w:rPr>
        <w:t>-156-</w:t>
      </w:r>
    </w:p>
    <w:p w14:paraId="06F055B6">
      <w:pPr>
        <w:sectPr>
          <w:pgSz w:w="23811" w:h="17237"/>
          <w:pgMar w:top="570" w:right="1216" w:bottom="110" w:left="1124" w:header="720" w:footer="720" w:gutter="0"/>
          <w:cols w:equalWidth="0" w:num="1">
            <w:col w:w="21472"/>
          </w:cols>
          <w:docGrid w:linePitch="360" w:charSpace="0"/>
        </w:sectPr>
      </w:pPr>
    </w:p>
    <w:p w14:paraId="20556541">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 name="Picture 885"/>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 name="Picture 88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 name="Picture 887"/>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Picture 888"/>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 name="Picture 889"/>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 name="Picture 89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 name="Picture 891"/>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 name="Picture 89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 name="Picture 893"/>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Picture 894"/>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 name="Picture 895"/>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Picture 896"/>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Picture 897"/>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Picture 898"/>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57EC7127">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0C60192">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4FC9DC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90F804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A5A59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C05F81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F22BED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88FEC1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CEC4AF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FD5FC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2FCF7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3714BAD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95B6C3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22DCE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0AAFE4E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4F400F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3135CE6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A2C272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71E164B0">
        <w:tblPrEx>
          <w:tblCellMar>
            <w:top w:w="0" w:type="dxa"/>
            <w:left w:w="108" w:type="dxa"/>
            <w:bottom w:w="0" w:type="dxa"/>
            <w:right w:w="108" w:type="dxa"/>
          </w:tblCellMar>
        </w:tblPrEx>
        <w:trPr>
          <w:trHeight w:val="5102"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4EDD065">
            <w:pPr>
              <w:widowControl/>
              <w:autoSpaceDE w:val="0"/>
              <w:autoSpaceDN w:val="0"/>
              <w:spacing w:before="2400" w:after="0" w:line="318" w:lineRule="exact"/>
              <w:ind w:left="0" w:right="0" w:firstLine="0"/>
              <w:jc w:val="center"/>
            </w:pPr>
            <w:r>
              <w:rPr>
                <w:rFonts w:ascii="1DNRSZwW+SimSun" w:hAnsi="1DNRSZwW+SimSun" w:eastAsia="1DNRSZwW+SimSun"/>
                <w:color w:val="000000"/>
                <w:sz w:val="32"/>
              </w:rPr>
              <w:t>51</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E7D39DA">
            <w:pPr>
              <w:widowControl/>
              <w:autoSpaceDE w:val="0"/>
              <w:autoSpaceDN w:val="0"/>
              <w:spacing w:before="2206" w:after="0" w:line="318" w:lineRule="exact"/>
              <w:ind w:left="0" w:right="0" w:firstLine="0"/>
              <w:jc w:val="center"/>
            </w:pPr>
            <w:r>
              <w:rPr>
                <w:rFonts w:ascii="1DNRSZwW+SimSun" w:hAnsi="1DNRSZwW+SimSun" w:eastAsia="1DNRSZwW+SimSun"/>
                <w:color w:val="000000"/>
                <w:sz w:val="32"/>
              </w:rPr>
              <w:t>生态</w:t>
            </w:r>
          </w:p>
          <w:p w14:paraId="06B4E81A">
            <w:pPr>
              <w:widowControl/>
              <w:autoSpaceDE w:val="0"/>
              <w:autoSpaceDN w:val="0"/>
              <w:spacing w:before="70" w:after="0" w:line="320" w:lineRule="exact"/>
              <w:ind w:left="0" w:right="0" w:firstLine="0"/>
              <w:jc w:val="center"/>
            </w:pPr>
            <w:r>
              <w:rPr>
                <w:rFonts w:ascii="1DNRSZwW+SimSun" w:hAnsi="1DNRSZwW+SimSun" w:eastAsia="1DNRSZwW+SimSun"/>
                <w:color w:val="000000"/>
                <w:sz w:val="32"/>
              </w:rPr>
              <w:t>环保</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5EB4268">
            <w:pPr>
              <w:widowControl/>
              <w:autoSpaceDE w:val="0"/>
              <w:autoSpaceDN w:val="0"/>
              <w:spacing w:before="1748" w:after="0" w:line="388" w:lineRule="exact"/>
              <w:ind w:left="120" w:right="110" w:firstLine="0"/>
              <w:jc w:val="both"/>
            </w:pPr>
            <w:r>
              <w:rPr>
                <w:rFonts w:ascii="1DNRSZwW+SimSun" w:hAnsi="1DNRSZwW+SimSun" w:eastAsia="1DNRSZwW+SimSun"/>
                <w:color w:val="000000"/>
                <w:sz w:val="32"/>
              </w:rPr>
              <w:t>固体废物污染防治</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9E12B02">
            <w:pPr>
              <w:widowControl/>
              <w:autoSpaceDE w:val="0"/>
              <w:autoSpaceDN w:val="0"/>
              <w:spacing w:before="1362" w:after="0" w:line="292" w:lineRule="exact"/>
              <w:ind w:left="28" w:right="0" w:firstLine="0"/>
              <w:jc w:val="left"/>
            </w:pPr>
            <w:r>
              <w:rPr>
                <w:rFonts w:ascii="1DNRSZwW+SimSun" w:hAnsi="1DNRSZwW+SimSun" w:eastAsia="1DNRSZwW+SimSun"/>
                <w:color w:val="000000"/>
                <w:sz w:val="24"/>
              </w:rPr>
              <w:t>1.防治固体废物污染环境的宣传教育</w:t>
            </w:r>
            <w:r>
              <w:br w:type="textWrapping"/>
            </w:r>
            <w:r>
              <w:rPr>
                <w:rFonts w:ascii="1DNRSZwW+SimSun" w:hAnsi="1DNRSZwW+SimSun" w:eastAsia="1DNRSZwW+SimSun"/>
                <w:color w:val="000000"/>
                <w:sz w:val="24"/>
              </w:rPr>
              <w:t>2.开展废渣污染日常巡查和现场监管，及时制止、处置固体废物污染和生态破坏行为，涉嫌环境违法犯罪的，及时上报</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F70A81">
            <w:pPr>
              <w:widowControl/>
              <w:autoSpaceDE w:val="0"/>
              <w:autoSpaceDN w:val="0"/>
              <w:spacing w:before="1416" w:after="0" w:line="248"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《中华人民共和国固体废物污染环境防治法》第七条 地方各级人民政府对本行政区域固体废物污染环境防治负责。第八条 各级人民政府应当加强对固体废物污染环境防治工作的领导，组织、协调、督促有关部门依法履行固体废物污染环境防治监督管理职责。第十一条 国家机关、社会团体、企业事业单位、基层群众性自治组织和新闻媒体应当加强固体废物污染环境防治宣传教育和科学普及，增强公众固体废物污染环境防治意识。</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FC7C67">
            <w:pPr>
              <w:widowControl/>
              <w:autoSpaceDE w:val="0"/>
              <w:autoSpaceDN w:val="0"/>
              <w:spacing w:before="1948" w:after="0" w:line="292" w:lineRule="exact"/>
              <w:ind w:left="28" w:right="14" w:firstLine="0"/>
              <w:jc w:val="both"/>
            </w:pPr>
            <w:r>
              <w:rPr>
                <w:rFonts w:ascii="1DNRSZwW+SimSun" w:hAnsi="1DNRSZwW+SimSun" w:eastAsia="1DNRSZwW+SimSun"/>
                <w:color w:val="000000"/>
                <w:sz w:val="24"/>
              </w:rPr>
              <w:t>珠山生态环境局等其他相关职能部门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5F8165">
            <w:pPr>
              <w:widowControl/>
              <w:autoSpaceDE w:val="0"/>
              <w:autoSpaceDN w:val="0"/>
              <w:spacing w:before="340" w:after="0" w:line="292" w:lineRule="exact"/>
              <w:ind w:left="30" w:right="0" w:firstLine="0"/>
              <w:jc w:val="left"/>
            </w:pPr>
            <w:r>
              <w:rPr>
                <w:rFonts w:ascii="1DNRSZwW+SimSun" w:hAnsi="1DNRSZwW+SimSun" w:eastAsia="1DNRSZwW+SimSun"/>
                <w:b/>
                <w:color w:val="000000"/>
                <w:sz w:val="24"/>
              </w:rPr>
              <w:t>珠山生态环境局：</w:t>
            </w:r>
            <w:r>
              <w:br w:type="textWrapping"/>
            </w:r>
            <w:r>
              <w:rPr>
                <w:rFonts w:ascii="1DNRSZwW+SimSun" w:hAnsi="1DNRSZwW+SimSun" w:eastAsia="1DNRSZwW+SimSun"/>
                <w:color w:val="000000"/>
                <w:sz w:val="24"/>
              </w:rPr>
              <w:t>1.牵头开展固体废物污染防治的宣传，组织实施固体废物污染防治政策、规划和计划。</w:t>
            </w:r>
          </w:p>
          <w:p w14:paraId="16CA517D">
            <w:pPr>
              <w:widowControl/>
              <w:autoSpaceDE w:val="0"/>
              <w:autoSpaceDN w:val="0"/>
              <w:spacing w:before="0" w:after="0" w:line="292" w:lineRule="exact"/>
              <w:ind w:left="30" w:right="0" w:firstLine="0"/>
              <w:jc w:val="left"/>
            </w:pPr>
            <w:r>
              <w:rPr>
                <w:rFonts w:ascii="1DNRSZwW+SimSun" w:hAnsi="1DNRSZwW+SimSun" w:eastAsia="1DNRSZwW+SimSun"/>
                <w:color w:val="000000"/>
                <w:sz w:val="24"/>
              </w:rPr>
              <w:t>2.对固体废物污染环境防治工作实施统一监督管理。</w:t>
            </w:r>
          </w:p>
          <w:p w14:paraId="30013B0D">
            <w:pPr>
              <w:widowControl/>
              <w:autoSpaceDE w:val="0"/>
              <w:autoSpaceDN w:val="0"/>
              <w:spacing w:before="0" w:after="0" w:line="292" w:lineRule="exact"/>
              <w:ind w:left="30" w:right="0" w:firstLine="0"/>
              <w:jc w:val="left"/>
            </w:pPr>
            <w:r>
              <w:rPr>
                <w:rFonts w:ascii="1DNRSZwW+SimSun" w:hAnsi="1DNRSZwW+SimSun" w:eastAsia="1DNRSZwW+SimSun"/>
                <w:color w:val="000000"/>
                <w:sz w:val="24"/>
              </w:rPr>
              <w:t>3.督促企业执行危险废物年度管理计划、申报登记、转移联单等管理制度。4.加强医疗废物监管，监督医疗废物及时有序、高效、无害化处置。</w:t>
            </w:r>
          </w:p>
          <w:p w14:paraId="471E42D4">
            <w:pPr>
              <w:widowControl/>
              <w:autoSpaceDE w:val="0"/>
              <w:autoSpaceDN w:val="0"/>
              <w:spacing w:before="0" w:after="0" w:line="294" w:lineRule="exact"/>
              <w:ind w:left="30" w:right="0" w:firstLine="0"/>
              <w:jc w:val="left"/>
            </w:pPr>
            <w:r>
              <w:rPr>
                <w:rFonts w:ascii="1DNRSZwW+SimSun" w:hAnsi="1DNRSZwW+SimSun" w:eastAsia="1DNRSZwW+SimSun"/>
                <w:color w:val="000000"/>
                <w:sz w:val="24"/>
              </w:rPr>
              <w:t>5.对不明属性固体废物的危险特性进行鉴别鉴定。</w:t>
            </w:r>
          </w:p>
          <w:p w14:paraId="33AAA10B">
            <w:pPr>
              <w:widowControl/>
              <w:autoSpaceDE w:val="0"/>
              <w:autoSpaceDN w:val="0"/>
              <w:spacing w:before="0" w:after="0" w:line="292" w:lineRule="exact"/>
              <w:ind w:left="30" w:right="88" w:firstLine="0"/>
              <w:jc w:val="both"/>
            </w:pPr>
            <w:r>
              <w:rPr>
                <w:rFonts w:ascii="1DNRSZwW+SimSun" w:hAnsi="1DNRSZwW+SimSun" w:eastAsia="1DNRSZwW+SimSun"/>
                <w:b/>
                <w:color w:val="000000"/>
                <w:sz w:val="24"/>
              </w:rPr>
              <w:t>其他相关职能部门按照《中华人民共和国固体废物污染防治法》等规定的分工履行相关职责。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BD9D15">
            <w:pPr>
              <w:widowControl/>
              <w:autoSpaceDE w:val="0"/>
              <w:autoSpaceDN w:val="0"/>
              <w:spacing w:before="1362" w:after="0" w:line="292" w:lineRule="exact"/>
              <w:ind w:left="30" w:right="144" w:firstLine="0"/>
              <w:jc w:val="left"/>
            </w:pPr>
            <w:r>
              <w:rPr>
                <w:rFonts w:ascii="1DNRSZwW+SimSun" w:hAnsi="1DNRSZwW+SimSun" w:eastAsia="1DNRSZwW+SimSun"/>
                <w:color w:val="000000"/>
                <w:sz w:val="24"/>
              </w:rPr>
              <w:t>1.加强防治固体废物污染环境的宣传教育。</w:t>
            </w:r>
          </w:p>
          <w:p w14:paraId="60CF8159">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2.在日常巡查中发现违规收集、运输等问题并及时上报。</w:t>
            </w:r>
          </w:p>
          <w:p w14:paraId="658017EE">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3.协助相关职能部门调处固体废物污染矛盾纠纷。</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1F25CAE">
            <w:pPr>
              <w:widowControl/>
              <w:autoSpaceDE w:val="0"/>
              <w:autoSpaceDN w:val="0"/>
              <w:spacing w:before="1948" w:after="0" w:line="292" w:lineRule="exact"/>
              <w:ind w:left="30" w:right="0" w:firstLine="0"/>
              <w:jc w:val="left"/>
            </w:pPr>
            <w:r>
              <w:rPr>
                <w:rFonts w:ascii="1DNRSZwW+SimSun" w:hAnsi="1DNRSZwW+SimSun" w:eastAsia="1DNRSZwW+SimSun"/>
                <w:color w:val="000000"/>
                <w:sz w:val="24"/>
              </w:rPr>
              <w:t>定期组织工作人员参加业务培</w:t>
            </w:r>
            <w:r>
              <w:br w:type="textWrapping"/>
            </w:r>
            <w:r>
              <w:rPr>
                <w:rFonts w:ascii="1DNRSZwW+SimSun" w:hAnsi="1DNRSZwW+SimSun" w:eastAsia="1DNRSZwW+SimSun"/>
                <w:color w:val="000000"/>
                <w:sz w:val="24"/>
              </w:rPr>
              <w:t>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1C862AA">
            <w:pPr>
              <w:widowControl/>
              <w:autoSpaceDE w:val="0"/>
              <w:autoSpaceDN w:val="0"/>
              <w:spacing w:before="2290" w:after="0" w:line="240" w:lineRule="exact"/>
              <w:ind w:left="0" w:right="0" w:firstLine="0"/>
              <w:jc w:val="center"/>
            </w:pPr>
            <w:r>
              <w:rPr>
                <w:rFonts w:ascii="1DNRSZwW+SimSun" w:hAnsi="1DNRSZwW+SimSun" w:eastAsia="1DNRSZwW+SimSun"/>
                <w:color w:val="000000"/>
                <w:sz w:val="24"/>
              </w:rPr>
              <w:t>民生服务</w:t>
            </w:r>
          </w:p>
          <w:p w14:paraId="09330E5F">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DA08FC0"/>
        </w:tc>
      </w:tr>
      <w:tr w14:paraId="5A62044F">
        <w:tblPrEx>
          <w:tblCellMar>
            <w:top w:w="0" w:type="dxa"/>
            <w:left w:w="108" w:type="dxa"/>
            <w:bottom w:w="0" w:type="dxa"/>
            <w:right w:w="108" w:type="dxa"/>
          </w:tblCellMar>
        </w:tblPrEx>
        <w:trPr>
          <w:trHeight w:val="7430"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5AB12C8F">
            <w:pPr>
              <w:widowControl/>
              <w:autoSpaceDE w:val="0"/>
              <w:autoSpaceDN w:val="0"/>
              <w:spacing w:before="3564" w:after="0" w:line="320" w:lineRule="exact"/>
              <w:ind w:left="0" w:right="0" w:firstLine="0"/>
              <w:jc w:val="center"/>
            </w:pPr>
            <w:r>
              <w:rPr>
                <w:rFonts w:ascii="1DNRSZwW+SimSun" w:hAnsi="1DNRSZwW+SimSun" w:eastAsia="1DNRSZwW+SimSun"/>
                <w:color w:val="000000"/>
                <w:sz w:val="32"/>
              </w:rPr>
              <w:t>52</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018A1575">
            <w:pPr>
              <w:widowControl/>
              <w:autoSpaceDE w:val="0"/>
              <w:autoSpaceDN w:val="0"/>
              <w:spacing w:before="3370" w:after="0" w:line="318" w:lineRule="exact"/>
              <w:ind w:left="0" w:right="0" w:firstLine="0"/>
              <w:jc w:val="center"/>
            </w:pPr>
            <w:r>
              <w:rPr>
                <w:rFonts w:ascii="1DNRSZwW+SimSun" w:hAnsi="1DNRSZwW+SimSun" w:eastAsia="1DNRSZwW+SimSun"/>
                <w:color w:val="000000"/>
                <w:sz w:val="32"/>
              </w:rPr>
              <w:t>生态</w:t>
            </w:r>
          </w:p>
          <w:p w14:paraId="2304BD98">
            <w:pPr>
              <w:widowControl/>
              <w:autoSpaceDE w:val="0"/>
              <w:autoSpaceDN w:val="0"/>
              <w:spacing w:before="70" w:after="0" w:line="320" w:lineRule="exact"/>
              <w:ind w:left="0" w:right="0" w:firstLine="0"/>
              <w:jc w:val="center"/>
            </w:pPr>
            <w:r>
              <w:rPr>
                <w:rFonts w:ascii="1DNRSZwW+SimSun" w:hAnsi="1DNRSZwW+SimSun" w:eastAsia="1DNRSZwW+SimSun"/>
                <w:color w:val="000000"/>
                <w:sz w:val="32"/>
              </w:rPr>
              <w:t>环保</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3B4E52B1">
            <w:pPr>
              <w:widowControl/>
              <w:autoSpaceDE w:val="0"/>
              <w:autoSpaceDN w:val="0"/>
              <w:spacing w:before="3108" w:after="0" w:line="388" w:lineRule="exact"/>
              <w:ind w:left="120" w:right="110" w:firstLine="0"/>
              <w:jc w:val="both"/>
            </w:pPr>
            <w:r>
              <w:rPr>
                <w:rFonts w:ascii="1DNRSZwW+SimSun" w:hAnsi="1DNRSZwW+SimSun" w:eastAsia="1DNRSZwW+SimSun"/>
                <w:color w:val="000000"/>
                <w:sz w:val="32"/>
              </w:rPr>
              <w:t>噪声污染防治</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4DFC60AA">
            <w:pPr>
              <w:widowControl/>
              <w:autoSpaceDE w:val="0"/>
              <w:autoSpaceDN w:val="0"/>
              <w:spacing w:before="2820" w:after="0" w:line="292" w:lineRule="exact"/>
              <w:ind w:left="28" w:right="0" w:firstLine="0"/>
              <w:jc w:val="left"/>
            </w:pPr>
            <w:r>
              <w:rPr>
                <w:rFonts w:ascii="1DNRSZwW+SimSun" w:hAnsi="1DNRSZwW+SimSun" w:eastAsia="1DNRSZwW+SimSun"/>
                <w:color w:val="000000"/>
                <w:sz w:val="24"/>
              </w:rPr>
              <w:t>1.收集群众反馈的噪声问题与相关职能部门反馈配合做好处置工作</w:t>
            </w:r>
            <w:r>
              <w:br w:type="textWrapping"/>
            </w:r>
            <w:r>
              <w:rPr>
                <w:rFonts w:ascii="1DNRSZwW+SimSun" w:hAnsi="1DNRSZwW+SimSun" w:eastAsia="1DNRSZwW+SimSun"/>
                <w:color w:val="000000"/>
                <w:sz w:val="24"/>
              </w:rPr>
              <w:t>2.调解邻里噪声产生的纠纷</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30F8004D">
            <w:pPr>
              <w:widowControl/>
              <w:autoSpaceDE w:val="0"/>
              <w:autoSpaceDN w:val="0"/>
              <w:spacing w:before="2214" w:after="0" w:line="246"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《中华人民共和国噪声污染防治法》第七条 区级以上地方人民政府应当依照本法和国务院的规定，明确有关部门的噪声污染防治监督管理职责，根据需要建立噪声污染防治工作协调联动机制，加强部门协同配合、信息共享，推进本行政区域噪声污染防治工作。第八条 地方人民政府生态环境主管部门对本行政区域噪声污染防治实施统一监督管理。各级住房和城乡建设、公安、交通运输、铁路监督管理、民用航空、海事等部门，在各自职责范围内，对建筑施工、交通运输和社会生活噪声污染防治实施监督管理。基层群众性自治组织应当协助地方人民政府及其有关部门做好噪声污染防治工作。</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78FBCD68">
            <w:pPr>
              <w:widowControl/>
              <w:autoSpaceDE w:val="0"/>
              <w:autoSpaceDN w:val="0"/>
              <w:spacing w:before="1068" w:after="0" w:line="292" w:lineRule="exact"/>
              <w:ind w:left="28" w:right="0" w:firstLine="0"/>
              <w:jc w:val="left"/>
            </w:pPr>
            <w:r>
              <w:rPr>
                <w:rFonts w:ascii="1DNRSZwW+SimSun" w:hAnsi="1DNRSZwW+SimSun" w:eastAsia="1DNRSZwW+SimSun"/>
                <w:color w:val="000000"/>
                <w:sz w:val="24"/>
              </w:rPr>
              <w:t>珠山生态环境局、区市场监督管理局、区住房和城乡建设局、区城市管理局、市公安局珠山分局、区工业和信息化局</w:t>
            </w:r>
            <w:r>
              <w:br w:type="textWrapping"/>
            </w:r>
            <w:r>
              <w:rPr>
                <w:rFonts w:ascii="1DNRSZwW+SimSun" w:hAnsi="1DNRSZwW+SimSun" w:eastAsia="1DNRSZwW+SimSun"/>
                <w:color w:val="000000"/>
                <w:sz w:val="24"/>
              </w:rPr>
              <w:t>（区交通运输局）等其他相关职能部门</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05537EA9">
            <w:pPr>
              <w:widowControl/>
              <w:autoSpaceDE w:val="0"/>
              <w:autoSpaceDN w:val="0"/>
              <w:spacing w:before="44" w:after="0" w:line="292" w:lineRule="exact"/>
              <w:ind w:left="30" w:right="0" w:firstLine="0"/>
              <w:jc w:val="left"/>
            </w:pPr>
            <w:r>
              <w:rPr>
                <w:rFonts w:ascii="1DNRSZwW+SimSun" w:hAnsi="1DNRSZwW+SimSun" w:eastAsia="1DNRSZwW+SimSun"/>
                <w:b/>
                <w:color w:val="000000"/>
                <w:sz w:val="24"/>
              </w:rPr>
              <w:t>珠山生态环境局：</w:t>
            </w:r>
            <w:r>
              <w:br w:type="textWrapping"/>
            </w:r>
            <w:r>
              <w:rPr>
                <w:rFonts w:ascii="1DNRSZwW+SimSun" w:hAnsi="1DNRSZwW+SimSun" w:eastAsia="1DNRSZwW+SimSun"/>
                <w:color w:val="000000"/>
                <w:sz w:val="24"/>
              </w:rPr>
              <w:t>1.负责将噪声污染防治纳入国土空间规划等相关规划和环境影响评价，建立常态化工作指导机制，防止、减轻噪声污染。</w:t>
            </w:r>
          </w:p>
          <w:p w14:paraId="255F1B5B">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区市场监督管理局：</w:t>
            </w:r>
            <w:r>
              <w:br w:type="textWrapping"/>
            </w:r>
            <w:r>
              <w:rPr>
                <w:rFonts w:ascii="1DNRSZwW+SimSun" w:hAnsi="1DNRSZwW+SimSun" w:eastAsia="1DNRSZwW+SimSun"/>
                <w:color w:val="000000"/>
                <w:sz w:val="24"/>
              </w:rPr>
              <w:t>1.会同珠山生态环境局对生产、销售的有噪声限值的产品进行监督抽查，对电梯等特种设备使用时发出的噪声进行抽测监督。</w:t>
            </w:r>
          </w:p>
          <w:p w14:paraId="4A4EAC38">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区住房和城乡建设局：</w:t>
            </w:r>
            <w:r>
              <w:br w:type="textWrapping"/>
            </w:r>
            <w:r>
              <w:rPr>
                <w:rFonts w:ascii="1DNRSZwW+SimSun" w:hAnsi="1DNRSZwW+SimSun" w:eastAsia="1DNRSZwW+SimSun"/>
                <w:color w:val="000000"/>
                <w:sz w:val="24"/>
              </w:rPr>
              <w:t>1.指导施工单位按照规定制定噪声污染防治实施方案，采取有效措施，减少振动、降低噪声。</w:t>
            </w:r>
          </w:p>
          <w:p w14:paraId="65CC8A00">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区城市管理局：</w:t>
            </w:r>
            <w:r>
              <w:br w:type="textWrapping"/>
            </w:r>
            <w:r>
              <w:rPr>
                <w:rFonts w:ascii="1DNRSZwW+SimSun" w:hAnsi="1DNRSZwW+SimSun" w:eastAsia="1DNRSZwW+SimSun"/>
                <w:color w:val="000000"/>
                <w:sz w:val="24"/>
              </w:rPr>
              <w:t>1.加强对城市道路的维护和保养，保持减少振动、降低噪声设施正常运行。</w:t>
            </w:r>
          </w:p>
          <w:p w14:paraId="2DCD2393">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市公安局珠山分局：</w:t>
            </w:r>
            <w:r>
              <w:br w:type="textWrapping"/>
            </w:r>
            <w:r>
              <w:rPr>
                <w:rFonts w:ascii="1DNRSZwW+SimSun" w:hAnsi="1DNRSZwW+SimSun" w:eastAsia="1DNRSZwW+SimSun"/>
                <w:color w:val="000000"/>
                <w:sz w:val="24"/>
              </w:rPr>
              <w:t>1.依法查处在噪声敏感建筑物集中区域</w:t>
            </w:r>
            <w:r>
              <w:rPr>
                <w:rFonts w:ascii="1DNRSZwW+SimSun" w:hAnsi="1DNRSZwW+SimSun" w:eastAsia="1DNRSZwW+SimSun"/>
                <w:strike/>
                <w:color w:val="000000"/>
                <w:sz w:val="24"/>
              </w:rPr>
              <w:t>的</w:t>
            </w:r>
            <w:r>
              <w:rPr>
                <w:rFonts w:ascii="1DNRSZwW+SimSun" w:hAnsi="1DNRSZwW+SimSun" w:eastAsia="1DNRSZwW+SimSun"/>
                <w:color w:val="000000"/>
                <w:sz w:val="24"/>
              </w:rPr>
              <w:t>非商业经营活动造成的社会生活噪音。</w:t>
            </w:r>
          </w:p>
          <w:p w14:paraId="4348E23E">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区工业和信息化局（区交通运输局）：1.加强对县道的维护和保养，保持减少</w:t>
            </w:r>
            <w:r>
              <w:rPr>
                <w:rFonts w:ascii="1DNRSZwW+SimSun" w:hAnsi="1DNRSZwW+SimSun" w:eastAsia="1DNRSZwW+SimSun"/>
                <w:color w:val="000000"/>
                <w:sz w:val="24"/>
              </w:rPr>
              <w:t>振动、降低噪声设施正常运行。</w:t>
            </w:r>
          </w:p>
          <w:p w14:paraId="121D7554">
            <w:pPr>
              <w:widowControl/>
              <w:autoSpaceDE w:val="0"/>
              <w:autoSpaceDN w:val="0"/>
              <w:spacing w:before="50" w:after="0" w:line="240" w:lineRule="exact"/>
              <w:ind w:left="0" w:right="0" w:firstLine="0"/>
              <w:jc w:val="center"/>
            </w:pPr>
            <w:r>
              <w:rPr>
                <w:rFonts w:ascii="1DNRSZwW+SimSun" w:hAnsi="1DNRSZwW+SimSun" w:eastAsia="1DNRSZwW+SimSun"/>
                <w:b/>
                <w:color w:val="000000"/>
                <w:sz w:val="24"/>
              </w:rPr>
              <w:t>其他相关职能部门按照分工履行职责。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693191DB">
            <w:pPr>
              <w:widowControl/>
              <w:autoSpaceDE w:val="0"/>
              <w:autoSpaceDN w:val="0"/>
              <w:spacing w:before="2384" w:after="0" w:line="290" w:lineRule="exact"/>
              <w:ind w:left="30" w:right="144" w:firstLine="0"/>
              <w:jc w:val="left"/>
            </w:pPr>
            <w:r>
              <w:rPr>
                <w:rFonts w:ascii="1DNRSZwW+SimSun" w:hAnsi="1DNRSZwW+SimSun" w:eastAsia="1DNRSZwW+SimSun"/>
                <w:color w:val="000000"/>
                <w:sz w:val="24"/>
              </w:rPr>
              <w:t>1.开展宣传教育和巡查工作。</w:t>
            </w:r>
          </w:p>
          <w:p w14:paraId="052027DA">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2.及时劝阻、制止处置噪声行为，对难以处置的噪声污染情况上报有关部门。</w:t>
            </w:r>
          </w:p>
          <w:p w14:paraId="684C1724">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3.受理噪声污染投诉，调处噪声污染初信初访和矛盾纠纷。</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5F90C658">
            <w:pPr>
              <w:widowControl/>
              <w:autoSpaceDE w:val="0"/>
              <w:autoSpaceDN w:val="0"/>
              <w:spacing w:before="2672" w:after="0" w:line="292" w:lineRule="exact"/>
              <w:ind w:left="30" w:right="52" w:firstLine="0"/>
              <w:jc w:val="both"/>
            </w:pPr>
            <w:r>
              <w:rPr>
                <w:rFonts w:ascii="1DNRSZwW+SimSun" w:hAnsi="1DNRSZwW+SimSun" w:eastAsia="1DNRSZwW+SimSun"/>
                <w:color w:val="000000"/>
                <w:sz w:val="24"/>
              </w:rPr>
              <w:t>1.定期组织工作人员参加业务培训，提高工作人员综合素质。</w:t>
            </w:r>
          </w:p>
          <w:p w14:paraId="5ABC6890">
            <w:pPr>
              <w:widowControl/>
              <w:autoSpaceDE w:val="0"/>
              <w:autoSpaceDN w:val="0"/>
              <w:spacing w:before="4" w:after="0" w:line="292" w:lineRule="exact"/>
              <w:ind w:left="30" w:right="52" w:firstLine="0"/>
              <w:jc w:val="both"/>
            </w:pPr>
            <w:r>
              <w:rPr>
                <w:rFonts w:ascii="1DNRSZwW+SimSun" w:hAnsi="1DNRSZwW+SimSun" w:eastAsia="1DNRSZwW+SimSun"/>
                <w:color w:val="000000"/>
                <w:sz w:val="24"/>
              </w:rPr>
              <w:t>2.配备必要的测量仪器等物资装备。</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1F516B02">
            <w:pPr>
              <w:widowControl/>
              <w:autoSpaceDE w:val="0"/>
              <w:autoSpaceDN w:val="0"/>
              <w:spacing w:before="2820" w:after="0" w:line="292" w:lineRule="exact"/>
              <w:ind w:left="0" w:right="0" w:firstLine="0"/>
              <w:jc w:val="center"/>
            </w:pPr>
            <w:r>
              <w:rPr>
                <w:rFonts w:ascii="1DNRSZwW+SimSun" w:hAnsi="1DNRSZwW+SimSun" w:eastAsia="1DNRSZwW+SimSun"/>
                <w:color w:val="000000"/>
                <w:sz w:val="24"/>
              </w:rPr>
              <w:t>经济发展办公室、民生服务办公室、平安法治办公室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2FDF3DE4"/>
        </w:tc>
      </w:tr>
    </w:tbl>
    <w:p w14:paraId="5BA379DE">
      <w:pPr>
        <w:widowControl/>
        <w:autoSpaceDE w:val="0"/>
        <w:autoSpaceDN w:val="0"/>
        <w:spacing w:before="518" w:after="0" w:line="414" w:lineRule="exact"/>
        <w:ind w:left="0" w:right="10240" w:firstLine="0"/>
        <w:jc w:val="right"/>
      </w:pPr>
      <w:r>
        <w:rPr>
          <w:rFonts w:ascii="宋体" w:hAnsi="宋体" w:eastAsia="宋体"/>
          <w:color w:val="000000"/>
          <w:sz w:val="36"/>
        </w:rPr>
        <w:t>-157-</w:t>
      </w:r>
    </w:p>
    <w:p w14:paraId="2BCF072F">
      <w:pPr>
        <w:sectPr>
          <w:pgSz w:w="23811" w:h="17237"/>
          <w:pgMar w:top="570" w:right="1216" w:bottom="110" w:left="1124" w:header="720" w:footer="720" w:gutter="0"/>
          <w:cols w:equalWidth="0" w:num="1">
            <w:col w:w="21472"/>
          </w:cols>
          <w:docGrid w:linePitch="360" w:charSpace="0"/>
        </w:sectPr>
      </w:pPr>
    </w:p>
    <w:p w14:paraId="4010CAB6">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Picture 899"/>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Picture 900"/>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Picture 901"/>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Picture 902"/>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 name="Picture 903"/>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 name="Picture 90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Picture 905"/>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 name="Picture 906"/>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 name="Picture 907"/>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 name="Picture 909"/>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 name="Picture 910"/>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Picture 91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 name="Picture 91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253DC832">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168167F9">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7E02E6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838934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B9A811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904847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445CDD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AF342F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606C90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E2048B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3DC226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1820B0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551AB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6D2F3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C26BC9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9420F8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02BB10F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446BC7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7C8B632">
        <w:tblPrEx>
          <w:tblCellMar>
            <w:top w:w="0" w:type="dxa"/>
            <w:left w:w="108" w:type="dxa"/>
            <w:bottom w:w="0" w:type="dxa"/>
            <w:right w:w="108" w:type="dxa"/>
          </w:tblCellMar>
        </w:tblPrEx>
        <w:trPr>
          <w:trHeight w:val="1241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30C31199">
            <w:pPr>
              <w:widowControl/>
              <w:autoSpaceDE w:val="0"/>
              <w:autoSpaceDN w:val="0"/>
              <w:spacing w:before="6054" w:after="0" w:line="320" w:lineRule="exact"/>
              <w:ind w:left="0" w:right="0" w:firstLine="0"/>
              <w:jc w:val="center"/>
            </w:pPr>
            <w:r>
              <w:rPr>
                <w:rFonts w:ascii="1DNRSZwW+SimSun" w:hAnsi="1DNRSZwW+SimSun" w:eastAsia="1DNRSZwW+SimSun"/>
                <w:color w:val="000000"/>
                <w:sz w:val="32"/>
              </w:rPr>
              <w:t>53</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511DC5C3">
            <w:pPr>
              <w:widowControl/>
              <w:autoSpaceDE w:val="0"/>
              <w:autoSpaceDN w:val="0"/>
              <w:spacing w:before="5860" w:after="0" w:line="320" w:lineRule="exact"/>
              <w:ind w:left="0" w:right="0" w:firstLine="0"/>
              <w:jc w:val="center"/>
            </w:pPr>
            <w:r>
              <w:rPr>
                <w:rFonts w:ascii="1DNRSZwW+SimSun" w:hAnsi="1DNRSZwW+SimSun" w:eastAsia="1DNRSZwW+SimSun"/>
                <w:color w:val="000000"/>
                <w:sz w:val="32"/>
              </w:rPr>
              <w:t>生态</w:t>
            </w:r>
          </w:p>
          <w:p w14:paraId="6A8A75E9">
            <w:pPr>
              <w:widowControl/>
              <w:autoSpaceDE w:val="0"/>
              <w:autoSpaceDN w:val="0"/>
              <w:spacing w:before="70" w:after="0" w:line="318" w:lineRule="exact"/>
              <w:ind w:left="0" w:right="0" w:firstLine="0"/>
              <w:jc w:val="center"/>
            </w:pPr>
            <w:r>
              <w:rPr>
                <w:rFonts w:ascii="1DNRSZwW+SimSun" w:hAnsi="1DNRSZwW+SimSun" w:eastAsia="1DNRSZwW+SimSun"/>
                <w:color w:val="000000"/>
                <w:sz w:val="32"/>
              </w:rPr>
              <w:t>环保</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1A6ECDD7">
            <w:pPr>
              <w:widowControl/>
              <w:autoSpaceDE w:val="0"/>
              <w:autoSpaceDN w:val="0"/>
              <w:spacing w:before="5016" w:after="0" w:line="388" w:lineRule="exact"/>
              <w:ind w:left="0" w:right="0" w:firstLine="0"/>
              <w:jc w:val="center"/>
            </w:pPr>
            <w:r>
              <w:rPr>
                <w:rFonts w:ascii="1DNRSZwW+SimSun" w:hAnsi="1DNRSZwW+SimSun" w:eastAsia="1DNRSZwW+SimSun"/>
                <w:color w:val="000000"/>
                <w:sz w:val="32"/>
              </w:rPr>
              <w:t>“散乱污”企业综合整治</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6E796E10">
            <w:pPr>
              <w:widowControl/>
              <w:autoSpaceDE w:val="0"/>
              <w:autoSpaceDN w:val="0"/>
              <w:spacing w:before="5164" w:after="0" w:line="292" w:lineRule="exact"/>
              <w:ind w:left="28" w:right="0" w:firstLine="0"/>
              <w:jc w:val="left"/>
            </w:pPr>
            <w:r>
              <w:rPr>
                <w:rFonts w:ascii="1DNRSZwW+SimSun" w:hAnsi="1DNRSZwW+SimSun" w:eastAsia="1DNRSZwW+SimSun"/>
                <w:color w:val="000000"/>
                <w:sz w:val="24"/>
              </w:rPr>
              <w:t>1.协助生态环境部门开展污染源普查工作2.落实“两断三清”措施，治理“小散乱污”企业</w:t>
            </w:r>
            <w:r>
              <w:br w:type="textWrapping"/>
            </w:r>
            <w:r>
              <w:rPr>
                <w:rFonts w:ascii="1DNRSZwW+SimSun" w:hAnsi="1DNRSZwW+SimSun" w:eastAsia="1DNRSZwW+SimSun"/>
                <w:color w:val="000000"/>
                <w:sz w:val="24"/>
              </w:rPr>
              <w:t>3.做好环境信访投诉事件处置</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766D5E4A">
            <w:pPr>
              <w:widowControl/>
              <w:autoSpaceDE w:val="0"/>
              <w:autoSpaceDN w:val="0"/>
              <w:spacing w:before="2602" w:after="0" w:line="248"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1.《中华人民共和国环境保护法》 第二十四条 县级以上人民政府环境保护主管部门及其委托的环境监察机构和其他负有环境保护监督管理职责的部门，有权对排放污染物的企业事业单位和其他生产经营者进行现场检查。被检查者应当如实反映情况，提供必要的资料。实施现场检查的部门、机构及其工作人员应当为被检查者保守商业秘密。</w:t>
            </w:r>
          </w:p>
          <w:p w14:paraId="7E320CB7">
            <w:pPr>
              <w:widowControl/>
              <w:autoSpaceDE w:val="0"/>
              <w:autoSpaceDN w:val="0"/>
              <w:spacing w:before="0" w:after="0" w:line="246" w:lineRule="exact"/>
              <w:ind w:left="30" w:right="0" w:firstLine="0"/>
              <w:jc w:val="left"/>
            </w:pPr>
            <w:r>
              <w:rPr>
                <w:rFonts w:ascii="1DNRSZwW+SimSun" w:hAnsi="1DNRSZwW+SimSun" w:eastAsia="1DNRSZwW+SimSun"/>
                <w:color w:val="000000"/>
                <w:sz w:val="20"/>
              </w:rPr>
              <w:t>2.《中华人民共和国大气污染防治法》 第二十九条 生态环境主管部门及其环境执法机构和其他负有大气环境保护监督管理职责的部门，有权通过现场检查监测、自动监测、遥感监测、远红外摄像等方式，对排放大气污染物的企业事业单位和其他生产经营者进行监督检查。被检查者应当如实反映情况，提供必要的资料。实施检查的部门、机构及其工作人员应当为被检查者保守商业秘密。</w:t>
            </w:r>
          </w:p>
          <w:p w14:paraId="68DD863F">
            <w:pPr>
              <w:widowControl/>
              <w:autoSpaceDE w:val="0"/>
              <w:autoSpaceDN w:val="0"/>
              <w:spacing w:before="0" w:after="0" w:line="246" w:lineRule="exact"/>
              <w:ind w:left="30" w:right="0" w:firstLine="0"/>
              <w:jc w:val="left"/>
            </w:pPr>
            <w:r>
              <w:rPr>
                <w:rFonts w:ascii="1DNRSZwW+SimSun" w:hAnsi="1DNRSZwW+SimSun" w:eastAsia="1DNRSZwW+SimSun"/>
                <w:color w:val="000000"/>
                <w:sz w:val="20"/>
              </w:rPr>
              <w:t>3.《中华人民共和国土壤污染防治法》 第七十八条 企业事业单位和其他生产经营者违反法律法规规定排放有毒有害物质，造成或者可能造成严重土壤污染的，或者有关证据可能灭失或者被隐匿的，生态环境主管部门和其他负有土壤污染防治监督管理职责的部门，可以查封、扣押有关设施、设备、物品。</w:t>
            </w:r>
          </w:p>
          <w:p w14:paraId="6B42AE91">
            <w:pPr>
              <w:widowControl/>
              <w:autoSpaceDE w:val="0"/>
              <w:autoSpaceDN w:val="0"/>
              <w:spacing w:before="0" w:after="0" w:line="248" w:lineRule="exact"/>
              <w:ind w:left="30" w:right="0" w:firstLine="0"/>
              <w:jc w:val="left"/>
            </w:pPr>
            <w:r>
              <w:rPr>
                <w:rFonts w:ascii="1DNRSZwW+SimSun" w:hAnsi="1DNRSZwW+SimSun" w:eastAsia="1DNRSZwW+SimSun"/>
                <w:color w:val="000000"/>
                <w:sz w:val="20"/>
              </w:rPr>
              <w:t>4.《中华人民共和国水污染防治法》 第九条 县级以上人民政府水行政、国土资源、卫生、建设、农业、渔业等部门以及重要江河、湖泊的流域水资源保护机构，在各自的职责范围内，对有关水污染防治实施监督管理。【行政法规】《全国污染源普查条例》第十五条 县级以上地方人民政府污染源普查领导小组设在同级生态环境主管部门，负责本行政区域的污染源普查日常工作。乡（镇）人民政府、街道办事处和村（居）民委员会应当广泛动员和组织社会力量积极参与并认真做好污染源普查工作。</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21DD2EAF">
            <w:pPr>
              <w:widowControl/>
              <w:autoSpaceDE w:val="0"/>
              <w:autoSpaceDN w:val="0"/>
              <w:spacing w:before="4142" w:after="0" w:line="292" w:lineRule="exact"/>
              <w:ind w:left="28" w:right="14" w:firstLine="0"/>
              <w:jc w:val="both"/>
            </w:pPr>
            <w:r>
              <w:rPr>
                <w:rFonts w:ascii="1DNRSZwW+SimSun" w:hAnsi="1DNRSZwW+SimSun" w:eastAsia="1DNRSZwW+SimSun"/>
                <w:color w:val="000000"/>
                <w:sz w:val="24"/>
              </w:rPr>
              <w:t>珠山生态环境局、区工业和信息化局、区应急管理局、区市场监督管理局、市自然资源和规划局珠山分局等其他相关职能部门</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2A1D0454">
            <w:pPr>
              <w:widowControl/>
              <w:autoSpaceDE w:val="0"/>
              <w:autoSpaceDN w:val="0"/>
              <w:spacing w:before="490" w:after="0" w:line="292" w:lineRule="exact"/>
              <w:ind w:left="30" w:right="0" w:firstLine="0"/>
              <w:jc w:val="left"/>
            </w:pPr>
            <w:r>
              <w:rPr>
                <w:rFonts w:ascii="1DNRSZwW+SimSun" w:hAnsi="1DNRSZwW+SimSun" w:eastAsia="1DNRSZwW+SimSun"/>
                <w:color w:val="000000"/>
                <w:sz w:val="24"/>
              </w:rPr>
              <w:t xml:space="preserve">珠山生态环境局： </w:t>
            </w:r>
            <w:r>
              <w:br w:type="textWrapping"/>
            </w:r>
            <w:r>
              <w:rPr>
                <w:rFonts w:ascii="1DNRSZwW+SimSun" w:hAnsi="1DNRSZwW+SimSun" w:eastAsia="1DNRSZwW+SimSun"/>
                <w:color w:val="000000"/>
                <w:sz w:val="24"/>
              </w:rPr>
              <w:t>1.牵头排查“散乱污”企业，制定整治方案。</w:t>
            </w:r>
          </w:p>
          <w:p w14:paraId="44E0A2CF">
            <w:pPr>
              <w:widowControl/>
              <w:autoSpaceDE w:val="0"/>
              <w:autoSpaceDN w:val="0"/>
              <w:spacing w:before="0" w:after="0" w:line="292" w:lineRule="exact"/>
              <w:ind w:left="30" w:right="0" w:firstLine="0"/>
              <w:jc w:val="left"/>
            </w:pPr>
            <w:r>
              <w:rPr>
                <w:rFonts w:ascii="1DNRSZwW+SimSun" w:hAnsi="1DNRSZwW+SimSun" w:eastAsia="1DNRSZwW+SimSun"/>
                <w:color w:val="000000"/>
                <w:sz w:val="24"/>
              </w:rPr>
              <w:t>2.依法查处企业超标排放、偷排偷放等环境违法行为。</w:t>
            </w:r>
          </w:p>
          <w:p w14:paraId="3D14708C">
            <w:pPr>
              <w:widowControl/>
              <w:autoSpaceDE w:val="0"/>
              <w:autoSpaceDN w:val="0"/>
              <w:spacing w:before="2" w:after="0" w:line="290" w:lineRule="exact"/>
              <w:ind w:left="30" w:right="0" w:firstLine="0"/>
              <w:jc w:val="left"/>
            </w:pPr>
            <w:r>
              <w:rPr>
                <w:rFonts w:ascii="1DNRSZwW+SimSun" w:hAnsi="1DNRSZwW+SimSun" w:eastAsia="1DNRSZwW+SimSun"/>
                <w:color w:val="000000"/>
                <w:sz w:val="24"/>
              </w:rPr>
              <w:t>3.分类施策，指导企业完善污染治理设施，推动企业达标排放。</w:t>
            </w:r>
          </w:p>
          <w:p w14:paraId="78A9B7B9">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4.建立“散乱污”企业动态管理台账，实时掌握企业整治进展。 </w:t>
            </w:r>
          </w:p>
          <w:p w14:paraId="01A23E6D">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区工业和信息化局： </w:t>
            </w:r>
            <w:r>
              <w:br w:type="textWrapping"/>
            </w:r>
            <w:r>
              <w:rPr>
                <w:rFonts w:ascii="1DNRSZwW+SimSun" w:hAnsi="1DNRSZwW+SimSun" w:eastAsia="1DNRSZwW+SimSun"/>
                <w:color w:val="000000"/>
                <w:sz w:val="24"/>
              </w:rPr>
              <w:t>1.负责对“散乱污”企业的产业政策执行情况进行审查，淘汰不符合产业政策的落后产能。</w:t>
            </w:r>
          </w:p>
          <w:p w14:paraId="232A552B">
            <w:pPr>
              <w:widowControl/>
              <w:autoSpaceDE w:val="0"/>
              <w:autoSpaceDN w:val="0"/>
              <w:spacing w:before="2" w:after="0" w:line="292" w:lineRule="exact"/>
              <w:ind w:left="30" w:right="0" w:firstLine="0"/>
              <w:jc w:val="left"/>
            </w:pPr>
            <w:r>
              <w:rPr>
                <w:rFonts w:ascii="1DNRSZwW+SimSun" w:hAnsi="1DNRSZwW+SimSun" w:eastAsia="1DNRSZwW+SimSun"/>
                <w:color w:val="000000"/>
                <w:sz w:val="24"/>
              </w:rPr>
              <w:t>2.引导企业进行产业升级改造，推动企业转型发展。</w:t>
            </w:r>
          </w:p>
          <w:p w14:paraId="4B09ECF4">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3.协助生态环境局等部门对企业生产工艺、设备等进行评估，为整治提供产业技术指导。</w:t>
            </w:r>
          </w:p>
          <w:p w14:paraId="046B91E6">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区应急管理局： </w:t>
            </w:r>
            <w:r>
              <w:br w:type="textWrapping"/>
            </w:r>
            <w:r>
              <w:rPr>
                <w:rFonts w:ascii="1DNRSZwW+SimSun" w:hAnsi="1DNRSZwW+SimSun" w:eastAsia="1DNRSZwW+SimSun"/>
                <w:color w:val="000000"/>
                <w:sz w:val="24"/>
              </w:rPr>
              <w:t>1.对主管的矿山、危险化学品、烟花爆竹、工贸行业中的“散乱污”企业的安全生产状况进行检查，排查安全隐患，督促企业落实安全生产主体责任。</w:t>
            </w:r>
          </w:p>
          <w:p w14:paraId="50A246A2">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区市场监督管理局： </w:t>
            </w:r>
            <w:r>
              <w:br w:type="textWrapping"/>
            </w:r>
            <w:r>
              <w:rPr>
                <w:rFonts w:ascii="1DNRSZwW+SimSun" w:hAnsi="1DNRSZwW+SimSun" w:eastAsia="1DNRSZwW+SimSun"/>
                <w:color w:val="000000"/>
                <w:sz w:val="24"/>
              </w:rPr>
              <w:t>1.核查“散乱污”企业的营业执照、经营许可等相关证照，依法取缔无照经营企业。</w:t>
            </w:r>
          </w:p>
          <w:p w14:paraId="5A28C8A5">
            <w:pPr>
              <w:widowControl/>
              <w:autoSpaceDE w:val="0"/>
              <w:autoSpaceDN w:val="0"/>
              <w:spacing w:before="0" w:after="0" w:line="292" w:lineRule="exact"/>
              <w:ind w:left="30" w:right="0" w:firstLine="0"/>
              <w:jc w:val="left"/>
            </w:pPr>
            <w:r>
              <w:rPr>
                <w:rFonts w:ascii="1DNRSZwW+SimSun" w:hAnsi="1DNRSZwW+SimSun" w:eastAsia="1DNRSZwW+SimSun"/>
                <w:color w:val="000000"/>
                <w:sz w:val="24"/>
              </w:rPr>
              <w:t>2.加强对企业产品质量的监管，查处生产销售不合格产品的行为。</w:t>
            </w:r>
          </w:p>
          <w:p w14:paraId="681E73F0">
            <w:pPr>
              <w:widowControl/>
              <w:autoSpaceDE w:val="0"/>
              <w:autoSpaceDN w:val="0"/>
              <w:spacing w:before="2" w:after="0" w:line="290" w:lineRule="exact"/>
              <w:ind w:left="30" w:right="0" w:firstLine="0"/>
              <w:jc w:val="left"/>
            </w:pPr>
            <w:r>
              <w:rPr>
                <w:rFonts w:ascii="1DNRSZwW+SimSun" w:hAnsi="1DNRSZwW+SimSun" w:eastAsia="1DNRSZwW+SimSun"/>
                <w:color w:val="000000"/>
                <w:sz w:val="24"/>
              </w:rPr>
              <w:t xml:space="preserve">3.配合相关部门开展联合执法，对违法违规企业的经营活动进行全面整治。 </w:t>
            </w:r>
          </w:p>
          <w:p w14:paraId="0D832EF8">
            <w:pPr>
              <w:widowControl/>
              <w:autoSpaceDE w:val="0"/>
              <w:autoSpaceDN w:val="0"/>
              <w:spacing w:before="4" w:after="0" w:line="292" w:lineRule="exact"/>
              <w:ind w:left="30" w:right="0" w:firstLine="0"/>
              <w:jc w:val="left"/>
            </w:pPr>
            <w:r>
              <w:rPr>
                <w:rFonts w:ascii="1DNRSZwW+SimSun" w:hAnsi="1DNRSZwW+SimSun" w:eastAsia="1DNRSZwW+SimSun"/>
                <w:color w:val="000000"/>
                <w:sz w:val="24"/>
              </w:rPr>
              <w:t xml:space="preserve">市自然资源和规划局珠山分局： </w:t>
            </w:r>
            <w:r>
              <w:br w:type="textWrapping"/>
            </w:r>
            <w:r>
              <w:rPr>
                <w:rFonts w:ascii="1DNRSZwW+SimSun" w:hAnsi="1DNRSZwW+SimSun" w:eastAsia="1DNRSZwW+SimSun"/>
                <w:color w:val="000000"/>
                <w:sz w:val="24"/>
              </w:rPr>
              <w:t>1.审查“散乱污”企业用地合法性，查处违法占地行为。</w:t>
            </w:r>
          </w:p>
          <w:p w14:paraId="0B05D4A2">
            <w:pPr>
              <w:widowControl/>
              <w:autoSpaceDE w:val="0"/>
              <w:autoSpaceDN w:val="0"/>
              <w:spacing w:before="2" w:after="0" w:line="292" w:lineRule="exact"/>
              <w:ind w:left="30" w:right="0" w:firstLine="0"/>
              <w:jc w:val="left"/>
            </w:pPr>
            <w:r>
              <w:rPr>
                <w:rFonts w:ascii="1DNRSZwW+SimSun" w:hAnsi="1DNRSZwW+SimSun" w:eastAsia="1DNRSZwW+SimSun"/>
                <w:color w:val="000000"/>
                <w:sz w:val="24"/>
              </w:rPr>
              <w:t>2.对不符合国土空间总体规划的企业，配合相关部门督促其整改或关停。</w:t>
            </w:r>
          </w:p>
          <w:p w14:paraId="7D1727F0">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3.提供土地资源信息，协助制定企业搬迁、升级改造的土地利用方案。 </w:t>
            </w:r>
          </w:p>
          <w:p w14:paraId="764F1B8F">
            <w:pPr>
              <w:widowControl/>
              <w:autoSpaceDE w:val="0"/>
              <w:autoSpaceDN w:val="0"/>
              <w:spacing w:before="52"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42D0A799">
            <w:pPr>
              <w:widowControl/>
              <w:autoSpaceDE w:val="0"/>
              <w:autoSpaceDN w:val="0"/>
              <w:spacing w:before="4870" w:after="0" w:line="294" w:lineRule="exact"/>
              <w:ind w:left="30" w:right="200" w:firstLine="0"/>
              <w:jc w:val="both"/>
            </w:pPr>
            <w:r>
              <w:rPr>
                <w:rFonts w:ascii="1DNRSZwW+SimSun" w:hAnsi="1DNRSZwW+SimSun" w:eastAsia="1DNRSZwW+SimSun"/>
                <w:color w:val="000000"/>
                <w:sz w:val="24"/>
              </w:rPr>
              <w:t>1.加强日常排查，发现“散乱污”企业及时上报。</w:t>
            </w:r>
          </w:p>
          <w:p w14:paraId="0EDF9774">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2.督促“散乱污”企业按照整治方案要求，落实整改措施，对整改不力的企业及时上报。</w:t>
            </w:r>
          </w:p>
          <w:p w14:paraId="4BD7DB67">
            <w:pPr>
              <w:widowControl/>
              <w:autoSpaceDE w:val="0"/>
              <w:autoSpaceDN w:val="0"/>
              <w:spacing w:before="2" w:after="0" w:line="292" w:lineRule="exact"/>
              <w:ind w:left="30" w:right="144" w:firstLine="0"/>
              <w:jc w:val="left"/>
            </w:pPr>
            <w:r>
              <w:rPr>
                <w:rFonts w:ascii="1DNRSZwW+SimSun" w:hAnsi="1DNRSZwW+SimSun" w:eastAsia="1DNRSZwW+SimSun"/>
                <w:color w:val="000000"/>
                <w:sz w:val="24"/>
              </w:rPr>
              <w:t>3.问题整改到位前，加大巡查力度。</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0C09DC8A">
            <w:pPr>
              <w:widowControl/>
              <w:autoSpaceDE w:val="0"/>
              <w:autoSpaceDN w:val="0"/>
              <w:spacing w:before="3994"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312BC9DA">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2.建立健全联合执法制度、信息共享制度、举报奖励制度、线索移送与反馈制度、执法监督制度等，明确街道和部门职责、工作流程和协作机制。</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70F3B922">
            <w:pPr>
              <w:widowControl/>
              <w:autoSpaceDE w:val="0"/>
              <w:autoSpaceDN w:val="0"/>
              <w:spacing w:before="5310" w:after="0" w:line="292" w:lineRule="exact"/>
              <w:ind w:left="0" w:right="0" w:firstLine="0"/>
              <w:jc w:val="center"/>
            </w:pPr>
            <w:r>
              <w:rPr>
                <w:rFonts w:ascii="1DNRSZwW+SimSun" w:hAnsi="1DNRSZwW+SimSun" w:eastAsia="1DNRSZwW+SimSun"/>
                <w:color w:val="000000"/>
                <w:sz w:val="24"/>
              </w:rPr>
              <w:t>经济发展办公室、民生服务办公室、平安法治办公室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02C8F7F1"/>
        </w:tc>
      </w:tr>
    </w:tbl>
    <w:p w14:paraId="4F2DA2C5">
      <w:pPr>
        <w:widowControl/>
        <w:autoSpaceDE w:val="0"/>
        <w:autoSpaceDN w:val="0"/>
        <w:spacing w:before="638" w:after="0" w:line="414" w:lineRule="exact"/>
        <w:ind w:left="0" w:right="10240" w:firstLine="0"/>
        <w:jc w:val="right"/>
      </w:pPr>
      <w:r>
        <w:rPr>
          <w:rFonts w:ascii="宋体" w:hAnsi="宋体" w:eastAsia="宋体"/>
          <w:color w:val="000000"/>
          <w:sz w:val="36"/>
        </w:rPr>
        <w:t>-158-</w:t>
      </w:r>
    </w:p>
    <w:p w14:paraId="48ABEA32">
      <w:pPr>
        <w:sectPr>
          <w:pgSz w:w="23811" w:h="17237"/>
          <w:pgMar w:top="570" w:right="1216" w:bottom="110" w:left="1124" w:header="720" w:footer="720" w:gutter="0"/>
          <w:cols w:equalWidth="0" w:num="1">
            <w:col w:w="21472"/>
          </w:cols>
          <w:docGrid w:linePitch="360" w:charSpace="0"/>
        </w:sectPr>
      </w:pPr>
    </w:p>
    <w:p w14:paraId="2CCDE756">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 name="Picture 91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Picture 91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 name="Picture 915"/>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 name="Picture 916"/>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 name="Picture 91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 name="Picture 91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 name="Picture 91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 name="Picture 92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 name="Picture 92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 name="Picture 92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 name="Picture 92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 name="Picture 92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 name="Picture 92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Picture 92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17587AD5">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0FEE0B00">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385F95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17089DD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052184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952BCF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D32131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7B2596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6B8D51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6F8C1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343A58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73A96E3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4AEB5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1EBE3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CD98EB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E0DE8F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1149EC8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AAA22A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165DCD59">
        <w:tblPrEx>
          <w:tblCellMar>
            <w:top w:w="0" w:type="dxa"/>
            <w:left w:w="108" w:type="dxa"/>
            <w:bottom w:w="0" w:type="dxa"/>
            <w:right w:w="108" w:type="dxa"/>
          </w:tblCellMar>
        </w:tblPrEx>
        <w:trPr>
          <w:trHeight w:val="1265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002BB86E">
            <w:pPr>
              <w:widowControl/>
              <w:autoSpaceDE w:val="0"/>
              <w:autoSpaceDN w:val="0"/>
              <w:spacing w:before="6174" w:after="0" w:line="320" w:lineRule="exact"/>
              <w:ind w:left="0" w:right="0" w:firstLine="0"/>
              <w:jc w:val="center"/>
            </w:pPr>
            <w:r>
              <w:rPr>
                <w:rFonts w:ascii="1DNRSZwW+SimSun" w:hAnsi="1DNRSZwW+SimSun" w:eastAsia="1DNRSZwW+SimSun"/>
                <w:color w:val="000000"/>
                <w:sz w:val="32"/>
              </w:rPr>
              <w:t>54</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427A8584">
            <w:pPr>
              <w:widowControl/>
              <w:autoSpaceDE w:val="0"/>
              <w:autoSpaceDN w:val="0"/>
              <w:spacing w:before="5980" w:after="0" w:line="320" w:lineRule="exact"/>
              <w:ind w:left="0" w:right="0" w:firstLine="0"/>
              <w:jc w:val="center"/>
            </w:pPr>
            <w:r>
              <w:rPr>
                <w:rFonts w:ascii="1DNRSZwW+SimSun" w:hAnsi="1DNRSZwW+SimSun" w:eastAsia="1DNRSZwW+SimSun"/>
                <w:color w:val="000000"/>
                <w:sz w:val="32"/>
              </w:rPr>
              <w:t>生态</w:t>
            </w:r>
          </w:p>
          <w:p w14:paraId="4492255F">
            <w:pPr>
              <w:widowControl/>
              <w:autoSpaceDE w:val="0"/>
              <w:autoSpaceDN w:val="0"/>
              <w:spacing w:before="70" w:after="0" w:line="318" w:lineRule="exact"/>
              <w:ind w:left="0" w:right="0" w:firstLine="0"/>
              <w:jc w:val="center"/>
            </w:pPr>
            <w:r>
              <w:rPr>
                <w:rFonts w:ascii="1DNRSZwW+SimSun" w:hAnsi="1DNRSZwW+SimSun" w:eastAsia="1DNRSZwW+SimSun"/>
                <w:color w:val="000000"/>
                <w:sz w:val="32"/>
              </w:rPr>
              <w:t>环保</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68B1C1A8">
            <w:pPr>
              <w:widowControl/>
              <w:autoSpaceDE w:val="0"/>
              <w:autoSpaceDN w:val="0"/>
              <w:spacing w:before="5522" w:after="0" w:line="388" w:lineRule="exact"/>
              <w:ind w:left="120" w:right="110" w:firstLine="0"/>
              <w:jc w:val="both"/>
            </w:pPr>
            <w:r>
              <w:rPr>
                <w:rFonts w:ascii="1DNRSZwW+SimSun" w:hAnsi="1DNRSZwW+SimSun" w:eastAsia="1DNRSZwW+SimSun"/>
                <w:color w:val="000000"/>
                <w:sz w:val="32"/>
              </w:rPr>
              <w:t>突发环境事件处置</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7AE2BEAA">
            <w:pPr>
              <w:widowControl/>
              <w:autoSpaceDE w:val="0"/>
              <w:autoSpaceDN w:val="0"/>
              <w:spacing w:before="4844" w:after="0" w:line="292" w:lineRule="exact"/>
              <w:ind w:left="28" w:right="0" w:firstLine="0"/>
              <w:jc w:val="left"/>
            </w:pPr>
            <w:r>
              <w:rPr>
                <w:rFonts w:ascii="1DNRSZwW+SimSun" w:hAnsi="1DNRSZwW+SimSun" w:eastAsia="1DNRSZwW+SimSun"/>
                <w:color w:val="000000"/>
                <w:sz w:val="24"/>
              </w:rPr>
              <w:t>1.制定相应的突发事件应急预案</w:t>
            </w:r>
            <w:r>
              <w:br w:type="textWrapping"/>
            </w:r>
            <w:r>
              <w:rPr>
                <w:rFonts w:ascii="1DNRSZwW+SimSun" w:hAnsi="1DNRSZwW+SimSun" w:eastAsia="1DNRSZwW+SimSun"/>
                <w:color w:val="000000"/>
                <w:sz w:val="24"/>
              </w:rPr>
              <w:t>2.发现突发环境事件及时上报，组织响应突发应急预案</w:t>
            </w:r>
            <w:r>
              <w:br w:type="textWrapping"/>
            </w:r>
            <w:r>
              <w:rPr>
                <w:rFonts w:ascii="1DNRSZwW+SimSun" w:hAnsi="1DNRSZwW+SimSun" w:eastAsia="1DNRSZwW+SimSun"/>
                <w:color w:val="000000"/>
                <w:sz w:val="24"/>
              </w:rPr>
              <w:t>3.配合上级部门做好突发环境事件的风险控制、应急保障、应急处置和事后恢复工作</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4299D284">
            <w:pPr>
              <w:widowControl/>
              <w:autoSpaceDE w:val="0"/>
              <w:autoSpaceDN w:val="0"/>
              <w:spacing w:before="3836" w:after="0" w:line="246"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1.《环境保护法》 第四十七条 各级人民政府及其有关部门和企业事业单位，应当依照《中华人民共和国突发事件应对法》的规定，做好突发环境事件的风险控制、应急准备、应急处置和事后恢复等工作。区级以上人民政府应当建立环境污染公共监测预警机制，组织制定预警方案。环境受到污染，可能影响公众健康和环境安全时，依法及时公布预警信息，启动应急措施。企业事业单位应当按照国家有关规定制定突发环境事件应急预案，报环境保护主管部门和有关部门备案。在发生或者可能发生突发环境事件时，企业事业单位应当立即采取措施处理，及时通报可能受到危害的单位和群众，并向环境保护主管部门和有关部门报告。突发环境事件应急处置工作结束后，有关人民政府应当立即组织评估事件造成的环境影响和损失，并及时将评估结果向社会公布。2.《突发事件应对法》第二十二条  乡级人民政府、街道办事处应当明确专门工作力量，负责突发事件应对有关工作。群众委员会、村民委员会依法协助人民政府和有关部门做好突发事件应对工作。第三十四条 区级人民政府及其有关部门、乡级人民政府、街道办事处、群众委员会、村民委员会应当及时调解处理可能引发社会安全事件的矛盾纠纷。</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416B768D">
            <w:pPr>
              <w:widowControl/>
              <w:autoSpaceDE w:val="0"/>
              <w:autoSpaceDN w:val="0"/>
              <w:spacing w:before="3678" w:after="0" w:line="292" w:lineRule="exact"/>
              <w:ind w:left="28" w:right="14" w:firstLine="0"/>
              <w:jc w:val="both"/>
            </w:pPr>
            <w:r>
              <w:rPr>
                <w:rFonts w:ascii="1DNRSZwW+SimSun" w:hAnsi="1DNRSZwW+SimSun" w:eastAsia="1DNRSZwW+SimSun"/>
                <w:color w:val="000000"/>
                <w:sz w:val="24"/>
              </w:rPr>
              <w:t>珠山生态环境局、市公安局珠山分局、区消防救援大队、区卫生健康委员会、区工业和信息化局（区交通运输局）、区农业农村和水利局等其他相关职能部门</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31C02156">
            <w:pPr>
              <w:widowControl/>
              <w:autoSpaceDE w:val="0"/>
              <w:autoSpaceDN w:val="0"/>
              <w:spacing w:before="28" w:after="0" w:line="292" w:lineRule="exact"/>
              <w:ind w:left="30" w:right="0" w:firstLine="0"/>
              <w:jc w:val="left"/>
            </w:pPr>
            <w:r>
              <w:rPr>
                <w:rFonts w:ascii="1DNRSZwW+SimSun" w:hAnsi="1DNRSZwW+SimSun" w:eastAsia="1DNRSZwW+SimSun"/>
                <w:color w:val="000000"/>
                <w:sz w:val="24"/>
              </w:rPr>
              <w:t xml:space="preserve">珠山生态环境局： </w:t>
            </w:r>
            <w:r>
              <w:br w:type="textWrapping"/>
            </w:r>
            <w:r>
              <w:rPr>
                <w:rFonts w:ascii="1DNRSZwW+SimSun" w:hAnsi="1DNRSZwW+SimSun" w:eastAsia="1DNRSZwW+SimSun"/>
                <w:color w:val="000000"/>
                <w:sz w:val="24"/>
              </w:rPr>
              <w:t>1.负责制定突发环境事件应急预案并定期演练。</w:t>
            </w:r>
          </w:p>
          <w:p w14:paraId="2CCF4D16">
            <w:pPr>
              <w:widowControl/>
              <w:autoSpaceDE w:val="0"/>
              <w:autoSpaceDN w:val="0"/>
              <w:spacing w:before="2" w:after="0" w:line="290" w:lineRule="exact"/>
              <w:ind w:left="30" w:right="0" w:firstLine="0"/>
              <w:jc w:val="left"/>
            </w:pPr>
            <w:r>
              <w:rPr>
                <w:rFonts w:ascii="1DNRSZwW+SimSun" w:hAnsi="1DNRSZwW+SimSun" w:eastAsia="1DNRSZwW+SimSun"/>
                <w:color w:val="000000"/>
                <w:sz w:val="24"/>
              </w:rPr>
              <w:t>2.突发环境事件发生时，及时到达现场，开展环境应急监测，确定污染范围和程度。</w:t>
            </w:r>
          </w:p>
          <w:p w14:paraId="2CDE16FC">
            <w:pPr>
              <w:widowControl/>
              <w:autoSpaceDE w:val="0"/>
              <w:autoSpaceDN w:val="0"/>
              <w:spacing w:before="2" w:after="0" w:line="292" w:lineRule="exact"/>
              <w:ind w:left="30" w:right="0" w:firstLine="0"/>
              <w:jc w:val="left"/>
            </w:pPr>
            <w:r>
              <w:rPr>
                <w:rFonts w:ascii="1DNRSZwW+SimSun" w:hAnsi="1DNRSZwW+SimSun" w:eastAsia="1DNRSZwW+SimSun"/>
                <w:color w:val="000000"/>
                <w:sz w:val="24"/>
              </w:rPr>
              <w:t>3.牵头开展事件调查，认定事件性质和责任。</w:t>
            </w:r>
          </w:p>
          <w:p w14:paraId="5A17EBA7">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4.组织制定污染处置方案并监督实施。5.及时发布环境信息，回应社会关切。 </w:t>
            </w:r>
          </w:p>
          <w:p w14:paraId="22323BA9">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 xml:space="preserve">市公安局珠山分局： </w:t>
            </w:r>
            <w:r>
              <w:br w:type="textWrapping"/>
            </w:r>
            <w:r>
              <w:rPr>
                <w:rFonts w:ascii="1DNRSZwW+SimSun" w:hAnsi="1DNRSZwW+SimSun" w:eastAsia="1DNRSZwW+SimSun"/>
                <w:color w:val="000000"/>
                <w:sz w:val="24"/>
              </w:rPr>
              <w:t>1.维护事件现场秩序，保障应急救援人员和物资顺利通行。</w:t>
            </w:r>
          </w:p>
          <w:p w14:paraId="7A4409F3">
            <w:pPr>
              <w:widowControl/>
              <w:autoSpaceDE w:val="0"/>
              <w:autoSpaceDN w:val="0"/>
              <w:spacing w:before="2" w:after="0" w:line="290" w:lineRule="exact"/>
              <w:ind w:left="30" w:right="0" w:firstLine="0"/>
              <w:jc w:val="left"/>
            </w:pPr>
            <w:r>
              <w:rPr>
                <w:rFonts w:ascii="1DNRSZwW+SimSun" w:hAnsi="1DNRSZwW+SimSun" w:eastAsia="1DNRSZwW+SimSun"/>
                <w:color w:val="000000"/>
                <w:sz w:val="24"/>
              </w:rPr>
              <w:t>2.对涉嫌环境违法犯罪行为进行立案侦查，控制相关责任人。</w:t>
            </w:r>
          </w:p>
          <w:p w14:paraId="7FF8399C">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3.协助疏散周边群众，确保群众生命安全。 </w:t>
            </w:r>
          </w:p>
          <w:p w14:paraId="3B043432">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区消防救援大队：</w:t>
            </w:r>
            <w:r>
              <w:br w:type="textWrapping"/>
            </w:r>
            <w:r>
              <w:rPr>
                <w:rFonts w:ascii="1DNRSZwW+SimSun" w:hAnsi="1DNRSZwW+SimSun" w:eastAsia="1DNRSZwW+SimSun"/>
                <w:color w:val="000000"/>
                <w:sz w:val="24"/>
              </w:rPr>
              <w:t>1.在涉及火灾、爆炸等引发的突发环境事件中，负责灭火、抢险救援工作。2.防止火灾、爆炸等进一步引发环境污染扩大。</w:t>
            </w:r>
          </w:p>
          <w:p w14:paraId="515FA587">
            <w:pPr>
              <w:widowControl/>
              <w:autoSpaceDE w:val="0"/>
              <w:autoSpaceDN w:val="0"/>
              <w:spacing w:before="2" w:after="0" w:line="290" w:lineRule="exact"/>
              <w:ind w:left="30" w:right="0" w:firstLine="0"/>
              <w:jc w:val="left"/>
            </w:pPr>
            <w:r>
              <w:rPr>
                <w:rFonts w:ascii="1DNRSZwW+SimSun" w:hAnsi="1DNRSZwW+SimSun" w:eastAsia="1DNRSZwW+SimSun"/>
                <w:color w:val="000000"/>
                <w:sz w:val="24"/>
              </w:rPr>
              <w:t xml:space="preserve">3.协助生态环境局进行污染物的控制和清理。 </w:t>
            </w:r>
          </w:p>
          <w:p w14:paraId="1ADFE3EB">
            <w:pPr>
              <w:widowControl/>
              <w:autoSpaceDE w:val="0"/>
              <w:autoSpaceDN w:val="0"/>
              <w:spacing w:before="4" w:after="0" w:line="292" w:lineRule="exact"/>
              <w:ind w:left="30" w:right="0" w:firstLine="0"/>
              <w:jc w:val="left"/>
            </w:pPr>
            <w:r>
              <w:rPr>
                <w:rFonts w:ascii="1DNRSZwW+SimSun" w:hAnsi="1DNRSZwW+SimSun" w:eastAsia="1DNRSZwW+SimSun"/>
                <w:b/>
                <w:color w:val="000000"/>
                <w:sz w:val="24"/>
              </w:rPr>
              <w:t xml:space="preserve">区卫生健康委员会： </w:t>
            </w:r>
            <w:r>
              <w:br w:type="textWrapping"/>
            </w:r>
            <w:r>
              <w:rPr>
                <w:rFonts w:ascii="1DNRSZwW+SimSun" w:hAnsi="1DNRSZwW+SimSun" w:eastAsia="1DNRSZwW+SimSun"/>
                <w:color w:val="000000"/>
                <w:sz w:val="24"/>
              </w:rPr>
              <w:t>1.负责组织协调医疗救治工作，对受伤人员进行紧急医疗救援。</w:t>
            </w:r>
          </w:p>
          <w:p w14:paraId="19E5AD20">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2.对受污染区域的饮用水和食品进行卫生监测。 </w:t>
            </w:r>
          </w:p>
          <w:p w14:paraId="626D9F2D">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区工业和信息化局（区交通运输局）： </w:t>
            </w:r>
            <w:r>
              <w:rPr>
                <w:rFonts w:ascii="1DNRSZwW+SimSun" w:hAnsi="1DNRSZwW+SimSun" w:eastAsia="1DNRSZwW+SimSun"/>
                <w:b/>
                <w:color w:val="000000"/>
                <w:sz w:val="24"/>
              </w:rPr>
              <w:t>1.负责应急救援物资和人员的运输保障</w:t>
            </w:r>
            <w:r>
              <w:rPr>
                <w:rFonts w:ascii="1DNRSZwW+SimSun" w:hAnsi="1DNRSZwW+SimSun" w:eastAsia="1DNRSZwW+SimSun"/>
                <w:color w:val="000000"/>
                <w:sz w:val="24"/>
              </w:rPr>
              <w:t>。</w:t>
            </w:r>
          </w:p>
          <w:p w14:paraId="65B8C99D">
            <w:pPr>
              <w:widowControl/>
              <w:autoSpaceDE w:val="0"/>
              <w:autoSpaceDN w:val="0"/>
              <w:spacing w:before="0" w:after="0" w:line="292" w:lineRule="exact"/>
              <w:ind w:left="30" w:right="0" w:firstLine="0"/>
              <w:jc w:val="left"/>
            </w:pPr>
            <w:r>
              <w:rPr>
                <w:rFonts w:ascii="1DNRSZwW+SimSun" w:hAnsi="1DNRSZwW+SimSun" w:eastAsia="1DNRSZwW+SimSun"/>
                <w:color w:val="000000"/>
                <w:sz w:val="24"/>
              </w:rPr>
              <w:t>2.协助对运输过程中发生的突发环境事件进行处置。</w:t>
            </w:r>
          </w:p>
          <w:p w14:paraId="3530AED0">
            <w:pPr>
              <w:widowControl/>
              <w:autoSpaceDE w:val="0"/>
              <w:autoSpaceDN w:val="0"/>
              <w:spacing w:before="2" w:after="0" w:line="290" w:lineRule="exact"/>
              <w:ind w:left="30" w:right="0" w:firstLine="0"/>
              <w:jc w:val="left"/>
            </w:pPr>
            <w:r>
              <w:rPr>
                <w:rFonts w:ascii="1DNRSZwW+SimSun" w:hAnsi="1DNRSZwW+SimSun" w:eastAsia="1DNRSZwW+SimSun"/>
                <w:color w:val="000000"/>
                <w:sz w:val="24"/>
              </w:rPr>
              <w:t xml:space="preserve">3.提供运输路线信息，确保救援物资快速送达。 </w:t>
            </w:r>
          </w:p>
          <w:p w14:paraId="75D963CA">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 xml:space="preserve">区农业农村和水利局： </w:t>
            </w:r>
            <w:r>
              <w:br w:type="textWrapping"/>
            </w:r>
            <w:r>
              <w:rPr>
                <w:rFonts w:ascii="1DNRSZwW+SimSun" w:hAnsi="1DNRSZwW+SimSun" w:eastAsia="1DNRSZwW+SimSun"/>
                <w:color w:val="000000"/>
                <w:sz w:val="24"/>
              </w:rPr>
              <w:t>1.负责提供水文水资源信息，协助生态环境局分析污染物在水体中的扩散趋势。</w:t>
            </w:r>
          </w:p>
          <w:p w14:paraId="7BF6569B">
            <w:pPr>
              <w:widowControl/>
              <w:autoSpaceDE w:val="0"/>
              <w:autoSpaceDN w:val="0"/>
              <w:spacing w:before="2" w:after="0" w:line="290" w:lineRule="exact"/>
              <w:ind w:left="30" w:right="288" w:firstLine="0"/>
              <w:jc w:val="left"/>
            </w:pPr>
            <w:r>
              <w:rPr>
                <w:rFonts w:ascii="1DNRSZwW+SimSun" w:hAnsi="1DNRSZwW+SimSun" w:eastAsia="1DNRSZwW+SimSun"/>
                <w:color w:val="000000"/>
                <w:sz w:val="24"/>
              </w:rPr>
              <w:t>2.对受污染的地表水、地下水进行调控，防止污染扩散。</w:t>
            </w:r>
          </w:p>
          <w:p w14:paraId="576D12A5">
            <w:pPr>
              <w:widowControl/>
              <w:autoSpaceDE w:val="0"/>
              <w:autoSpaceDN w:val="0"/>
              <w:spacing w:before="54" w:after="0" w:line="240" w:lineRule="exact"/>
              <w:ind w:left="0" w:right="0" w:firstLine="0"/>
              <w:jc w:val="center"/>
            </w:pPr>
            <w:r>
              <w:rPr>
                <w:rFonts w:ascii="1DNRSZwW+SimSun" w:hAnsi="1DNRSZwW+SimSun" w:eastAsia="1DNRSZwW+SimSun"/>
                <w:b/>
                <w:color w:val="000000"/>
                <w:sz w:val="24"/>
              </w:rPr>
              <w:t>其他相关职能部门按照分工履行职责。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6835E6B1">
            <w:pPr>
              <w:widowControl/>
              <w:autoSpaceDE w:val="0"/>
              <w:autoSpaceDN w:val="0"/>
              <w:spacing w:before="4114" w:after="0" w:line="294" w:lineRule="exact"/>
              <w:ind w:left="30" w:right="200" w:firstLine="0"/>
              <w:jc w:val="both"/>
            </w:pPr>
            <w:r>
              <w:rPr>
                <w:rFonts w:ascii="1DNRSZwW+SimSun" w:hAnsi="1DNRSZwW+SimSun" w:eastAsia="1DNRSZwW+SimSun"/>
                <w:color w:val="000000"/>
                <w:sz w:val="24"/>
              </w:rPr>
              <w:t>1.发现突发环境事件，立即向生态环境局等相关部门上报。</w:t>
            </w:r>
          </w:p>
          <w:p w14:paraId="7D01A106">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2.组织力量疏散周边群众，引导群众前往安全区域，并做好群众的安置工作。</w:t>
            </w:r>
          </w:p>
          <w:p w14:paraId="6300E9DF">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3.协助市公安局珠山分局维护事件现场周边秩序，设置警示标识，防止无关人员进入危险区域。</w:t>
            </w:r>
          </w:p>
          <w:p w14:paraId="123AC848">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4.及时调解处理可能引发社会安全事件的矛盾纠纷。</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553C8C2C">
            <w:pPr>
              <w:widowControl/>
              <w:autoSpaceDE w:val="0"/>
              <w:autoSpaceDN w:val="0"/>
              <w:spacing w:before="4408" w:after="0" w:line="292" w:lineRule="exact"/>
              <w:ind w:left="30" w:right="52" w:firstLine="0"/>
              <w:jc w:val="both"/>
            </w:pPr>
            <w:r>
              <w:rPr>
                <w:rFonts w:ascii="1DNRSZwW+SimSun" w:hAnsi="1DNRSZwW+SimSun" w:eastAsia="1DNRSZwW+SimSun"/>
                <w:color w:val="000000"/>
                <w:sz w:val="24"/>
              </w:rPr>
              <w:t>1.建立健全联合执法制度、信息共享制度、举报奖励制度、线索移送与反馈制度、执法监督制度等，明确街道和部门职责、工作流程和协作机制。</w:t>
            </w:r>
          </w:p>
          <w:p w14:paraId="0D2802B4">
            <w:pPr>
              <w:widowControl/>
              <w:autoSpaceDE w:val="0"/>
              <w:autoSpaceDN w:val="0"/>
              <w:spacing w:before="0" w:after="0" w:line="292" w:lineRule="exact"/>
              <w:ind w:left="30" w:right="0" w:firstLine="0"/>
              <w:jc w:val="left"/>
            </w:pPr>
            <w:r>
              <w:rPr>
                <w:rFonts w:ascii="1DNRSZwW+SimSun" w:hAnsi="1DNRSZwW+SimSun" w:eastAsia="1DNRSZwW+SimSun"/>
                <w:color w:val="000000"/>
                <w:sz w:val="24"/>
              </w:rPr>
              <w:t>2.加强业务指</w:t>
            </w:r>
            <w:r>
              <w:br w:type="textWrapping"/>
            </w:r>
            <w:r>
              <w:rPr>
                <w:rFonts w:ascii="1DNRSZwW+SimSun" w:hAnsi="1DNRSZwW+SimSun" w:eastAsia="1DNRSZwW+SimSun"/>
                <w:color w:val="000000"/>
                <w:sz w:val="24"/>
              </w:rPr>
              <w:t>导，提高工作人员综合素质。</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1F9F3AAE">
            <w:pPr>
              <w:widowControl/>
              <w:autoSpaceDE w:val="0"/>
              <w:autoSpaceDN w:val="0"/>
              <w:spacing w:before="5430" w:after="0" w:line="292" w:lineRule="exact"/>
              <w:ind w:left="0" w:right="0" w:firstLine="0"/>
              <w:jc w:val="center"/>
            </w:pPr>
            <w:r>
              <w:rPr>
                <w:rFonts w:ascii="1DNRSZwW+SimSun" w:hAnsi="1DNRSZwW+SimSun" w:eastAsia="1DNRSZwW+SimSun"/>
                <w:color w:val="000000"/>
                <w:sz w:val="24"/>
              </w:rPr>
              <w:t>经济发展办公室、民生服务办公室、平安法治办公室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5BA6EC26"/>
        </w:tc>
      </w:tr>
    </w:tbl>
    <w:p w14:paraId="72236C0E">
      <w:pPr>
        <w:widowControl/>
        <w:autoSpaceDE w:val="0"/>
        <w:autoSpaceDN w:val="0"/>
        <w:spacing w:before="398" w:after="0" w:line="414" w:lineRule="exact"/>
        <w:ind w:left="0" w:right="10240" w:firstLine="0"/>
        <w:jc w:val="right"/>
      </w:pPr>
      <w:r>
        <w:rPr>
          <w:rFonts w:ascii="宋体" w:hAnsi="宋体" w:eastAsia="宋体"/>
          <w:color w:val="000000"/>
          <w:sz w:val="36"/>
        </w:rPr>
        <w:t>-159-</w:t>
      </w:r>
    </w:p>
    <w:p w14:paraId="46554B0A">
      <w:pPr>
        <w:sectPr>
          <w:pgSz w:w="23811" w:h="17237"/>
          <w:pgMar w:top="570" w:right="1216" w:bottom="110" w:left="1124" w:header="720" w:footer="720" w:gutter="0"/>
          <w:cols w:equalWidth="0" w:num="1">
            <w:col w:w="21472"/>
          </w:cols>
          <w:docGrid w:linePitch="360" w:charSpace="0"/>
        </w:sectPr>
      </w:pPr>
    </w:p>
    <w:p w14:paraId="4B10AB6F">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 name="Picture 92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 name="Picture 92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 name="Picture 92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 name="Picture 93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 name="Picture 93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 name="Picture 93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 name="Picture 93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 name="Picture 93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 name="Picture 93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 name="Picture 93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 name="Picture 93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 name="Picture 93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 name="Picture 93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 name="Picture 94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04FDA5C3">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4026CE8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6965B8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1A32C8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46AEFB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BEE640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8363CA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93EA40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643AA3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E747A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E83EA7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827064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186C6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6F14B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843CAB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1C868D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356E65A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47634E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20562743">
        <w:tblPrEx>
          <w:tblCellMar>
            <w:top w:w="0" w:type="dxa"/>
            <w:left w:w="108" w:type="dxa"/>
            <w:bottom w:w="0" w:type="dxa"/>
            <w:right w:w="108" w:type="dxa"/>
          </w:tblCellMar>
        </w:tblPrEx>
        <w:trPr>
          <w:trHeight w:val="608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6592264">
            <w:pPr>
              <w:widowControl/>
              <w:autoSpaceDE w:val="0"/>
              <w:autoSpaceDN w:val="0"/>
              <w:spacing w:before="2892" w:after="0" w:line="318" w:lineRule="exact"/>
              <w:ind w:left="0" w:right="0" w:firstLine="0"/>
              <w:jc w:val="center"/>
            </w:pPr>
            <w:r>
              <w:rPr>
                <w:rFonts w:ascii="1DNRSZwW+SimSun" w:hAnsi="1DNRSZwW+SimSun" w:eastAsia="1DNRSZwW+SimSun"/>
                <w:color w:val="000000"/>
                <w:sz w:val="32"/>
              </w:rPr>
              <w:t>55</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82E3D21">
            <w:pPr>
              <w:widowControl/>
              <w:autoSpaceDE w:val="0"/>
              <w:autoSpaceDN w:val="0"/>
              <w:spacing w:before="2698" w:after="0" w:line="318" w:lineRule="exact"/>
              <w:ind w:left="0" w:right="0" w:firstLine="0"/>
              <w:jc w:val="center"/>
            </w:pPr>
            <w:r>
              <w:rPr>
                <w:rFonts w:ascii="1DNRSZwW+SimSun" w:hAnsi="1DNRSZwW+SimSun" w:eastAsia="1DNRSZwW+SimSun"/>
                <w:color w:val="000000"/>
                <w:sz w:val="32"/>
              </w:rPr>
              <w:t>生态</w:t>
            </w:r>
          </w:p>
          <w:p w14:paraId="4284649C">
            <w:pPr>
              <w:widowControl/>
              <w:autoSpaceDE w:val="0"/>
              <w:autoSpaceDN w:val="0"/>
              <w:spacing w:before="70" w:after="0" w:line="320" w:lineRule="exact"/>
              <w:ind w:left="0" w:right="0" w:firstLine="0"/>
              <w:jc w:val="center"/>
            </w:pPr>
            <w:r>
              <w:rPr>
                <w:rFonts w:ascii="1DNRSZwW+SimSun" w:hAnsi="1DNRSZwW+SimSun" w:eastAsia="1DNRSZwW+SimSun"/>
                <w:color w:val="000000"/>
                <w:sz w:val="32"/>
              </w:rPr>
              <w:t>环保</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A18B6FD">
            <w:pPr>
              <w:widowControl/>
              <w:autoSpaceDE w:val="0"/>
              <w:autoSpaceDN w:val="0"/>
              <w:spacing w:before="2698" w:after="0" w:line="318" w:lineRule="exact"/>
              <w:ind w:left="0" w:right="0" w:firstLine="0"/>
              <w:jc w:val="center"/>
            </w:pPr>
            <w:r>
              <w:rPr>
                <w:rFonts w:ascii="1DNRSZwW+SimSun" w:hAnsi="1DNRSZwW+SimSun" w:eastAsia="1DNRSZwW+SimSun"/>
                <w:color w:val="000000"/>
                <w:sz w:val="32"/>
              </w:rPr>
              <w:t>水土</w:t>
            </w:r>
          </w:p>
          <w:p w14:paraId="33081468">
            <w:pPr>
              <w:widowControl/>
              <w:autoSpaceDE w:val="0"/>
              <w:autoSpaceDN w:val="0"/>
              <w:spacing w:before="70" w:after="0" w:line="320" w:lineRule="exact"/>
              <w:ind w:left="0" w:right="0" w:firstLine="0"/>
              <w:jc w:val="center"/>
            </w:pPr>
            <w:r>
              <w:rPr>
                <w:rFonts w:ascii="1DNRSZwW+SimSun" w:hAnsi="1DNRSZwW+SimSun" w:eastAsia="1DNRSZwW+SimSun"/>
                <w:color w:val="000000"/>
                <w:sz w:val="32"/>
              </w:rPr>
              <w:t>保持</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2396C5B">
            <w:pPr>
              <w:widowControl/>
              <w:autoSpaceDE w:val="0"/>
              <w:autoSpaceDN w:val="0"/>
              <w:spacing w:before="1564" w:after="0" w:line="292" w:lineRule="exact"/>
              <w:ind w:left="28" w:right="0" w:firstLine="0"/>
              <w:jc w:val="left"/>
            </w:pPr>
            <w:r>
              <w:rPr>
                <w:rFonts w:ascii="1DNRSZwW+SimSun" w:hAnsi="1DNRSZwW+SimSun" w:eastAsia="1DNRSZwW+SimSun"/>
                <w:color w:val="000000"/>
                <w:sz w:val="24"/>
              </w:rPr>
              <w:t>1.配合相关做好河道采砂的审批工作</w:t>
            </w:r>
            <w:r>
              <w:br w:type="textWrapping"/>
            </w:r>
            <w:r>
              <w:rPr>
                <w:rFonts w:ascii="1DNRSZwW+SimSun" w:hAnsi="1DNRSZwW+SimSun" w:eastAsia="1DNRSZwW+SimSun"/>
                <w:color w:val="000000"/>
                <w:sz w:val="24"/>
              </w:rPr>
              <w:t>2.配合上级部门做好河湖遥感图斑核查</w:t>
            </w:r>
            <w:r>
              <w:br w:type="textWrapping"/>
            </w:r>
            <w:r>
              <w:rPr>
                <w:rFonts w:ascii="1DNRSZwW+SimSun" w:hAnsi="1DNRSZwW+SimSun" w:eastAsia="1DNRSZwW+SimSun"/>
                <w:color w:val="000000"/>
                <w:sz w:val="24"/>
              </w:rPr>
              <w:t>3.协助区农业农村和水利局开展建设项目水土保持监督检查</w:t>
            </w:r>
            <w:r>
              <w:br w:type="textWrapping"/>
            </w:r>
            <w:r>
              <w:rPr>
                <w:rFonts w:ascii="1DNRSZwW+SimSun" w:hAnsi="1DNRSZwW+SimSun" w:eastAsia="1DNRSZwW+SimSun"/>
                <w:color w:val="000000"/>
                <w:sz w:val="24"/>
              </w:rPr>
              <w:t>4.协助区农业农村和水利局做好水土保持规划编制</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05EF95">
            <w:pPr>
              <w:widowControl/>
              <w:autoSpaceDE w:val="0"/>
              <w:autoSpaceDN w:val="0"/>
              <w:spacing w:before="1172" w:after="0" w:line="246"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《水土保持法》第六条 各级人民政府及其有关部门应当加强水土保持宣传和教育工作，普及水土保持科学知识，增强公众的水土保持意识。第十六条  地方各级人民政府应当按照水土保持规划，采取封育保护、自然修复等措施，组织单位和个人植树种草，扩大林草覆盖面积，涵养水源，预防和减轻水土流失。 第十七条  地方各级人民政府应当加强对取土、挖砂、采石等活动的管理，预防和减轻水土流失。第四十条  区级以上人民政府水行政主管部门应当加强水土保持监测工作，发挥水土保持监测工作在政府决策、经济社会发展和社会公众服务中的作用。区级以上人民政府应当保障水土保持监测工作经费。第四十三条  区级以上人民政府水行政主管部门负责对水土保持情况进行监督检查。流域管理机构在其管辖范围内可以行使国务院水行政主管部门的监督检查职权。</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E0FA1FF">
            <w:pPr>
              <w:widowControl/>
              <w:autoSpaceDE w:val="0"/>
              <w:autoSpaceDN w:val="0"/>
              <w:spacing w:before="2584" w:after="0" w:line="294" w:lineRule="exact"/>
              <w:ind w:left="28" w:right="14" w:firstLine="0"/>
              <w:jc w:val="both"/>
            </w:pPr>
            <w:r>
              <w:rPr>
                <w:rFonts w:ascii="1DNRSZwW+SimSun" w:hAnsi="1DNRSZwW+SimSun" w:eastAsia="1DNRSZwW+SimSun"/>
                <w:color w:val="000000"/>
                <w:sz w:val="24"/>
              </w:rPr>
              <w:t>区农业农村和水利局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E7B5C6B">
            <w:pPr>
              <w:widowControl/>
              <w:autoSpaceDE w:val="0"/>
              <w:autoSpaceDN w:val="0"/>
              <w:spacing w:before="1760" w:after="0" w:line="240" w:lineRule="exact"/>
              <w:ind w:left="30" w:right="0" w:firstLine="0"/>
              <w:jc w:val="left"/>
            </w:pPr>
            <w:r>
              <w:rPr>
                <w:rFonts w:ascii="1DNRSZwW+SimSun" w:hAnsi="1DNRSZwW+SimSun" w:eastAsia="1DNRSZwW+SimSun"/>
                <w:color w:val="000000"/>
                <w:sz w:val="24"/>
              </w:rPr>
              <w:t xml:space="preserve">区农业农村和水利局： </w:t>
            </w:r>
          </w:p>
          <w:p w14:paraId="2A0934AA">
            <w:pPr>
              <w:widowControl/>
              <w:autoSpaceDE w:val="0"/>
              <w:autoSpaceDN w:val="0"/>
              <w:spacing w:before="52" w:after="0" w:line="240" w:lineRule="exact"/>
              <w:ind w:left="30" w:right="0" w:firstLine="0"/>
              <w:jc w:val="left"/>
            </w:pPr>
            <w:r>
              <w:rPr>
                <w:rFonts w:ascii="1DNRSZwW+SimSun" w:hAnsi="1DNRSZwW+SimSun" w:eastAsia="1DNRSZwW+SimSun"/>
                <w:color w:val="000000"/>
                <w:sz w:val="24"/>
              </w:rPr>
              <w:t>1.为水土流失综合防治提供技术服务。</w:t>
            </w:r>
          </w:p>
          <w:p w14:paraId="1C38F996">
            <w:pPr>
              <w:widowControl/>
              <w:autoSpaceDE w:val="0"/>
              <w:autoSpaceDN w:val="0"/>
              <w:spacing w:before="4" w:after="0" w:line="290" w:lineRule="exact"/>
              <w:ind w:left="30" w:right="0" w:firstLine="0"/>
              <w:jc w:val="left"/>
            </w:pPr>
            <w:r>
              <w:rPr>
                <w:rFonts w:ascii="1DNRSZwW+SimSun" w:hAnsi="1DNRSZwW+SimSun" w:eastAsia="1DNRSZwW+SimSun"/>
                <w:color w:val="000000"/>
                <w:sz w:val="24"/>
              </w:rPr>
              <w:t>2.承担水土流失综合防治和监督管理工作。</w:t>
            </w:r>
          </w:p>
          <w:p w14:paraId="5B02A471">
            <w:pPr>
              <w:widowControl/>
              <w:autoSpaceDE w:val="0"/>
              <w:autoSpaceDN w:val="0"/>
              <w:spacing w:before="0" w:after="0" w:line="294" w:lineRule="exact"/>
              <w:ind w:left="30" w:right="0" w:firstLine="0"/>
              <w:jc w:val="left"/>
            </w:pPr>
            <w:r>
              <w:rPr>
                <w:rFonts w:ascii="1DNRSZwW+SimSun" w:hAnsi="1DNRSZwW+SimSun" w:eastAsia="1DNRSZwW+SimSun"/>
                <w:color w:val="000000"/>
                <w:sz w:val="24"/>
              </w:rPr>
              <w:t>3.指导并监督重点水土保持建设项目的实施，组织编制水土保持规划并实施。</w:t>
            </w:r>
          </w:p>
          <w:p w14:paraId="20767D78">
            <w:pPr>
              <w:widowControl/>
              <w:autoSpaceDE w:val="0"/>
              <w:autoSpaceDN w:val="0"/>
              <w:spacing w:before="50" w:after="0" w:line="240" w:lineRule="exact"/>
              <w:ind w:left="30" w:right="0" w:firstLine="0"/>
              <w:jc w:val="left"/>
            </w:pPr>
            <w:r>
              <w:rPr>
                <w:rFonts w:ascii="1DNRSZwW+SimSun" w:hAnsi="1DNRSZwW+SimSun" w:eastAsia="1DNRSZwW+SimSun"/>
                <w:color w:val="000000"/>
                <w:sz w:val="24"/>
              </w:rPr>
              <w:t>4.负责水土流失监测、预报并公告。</w:t>
            </w:r>
          </w:p>
          <w:p w14:paraId="3EF34881">
            <w:pPr>
              <w:widowControl/>
              <w:autoSpaceDE w:val="0"/>
              <w:autoSpaceDN w:val="0"/>
              <w:spacing w:before="0" w:after="0" w:line="294" w:lineRule="exact"/>
              <w:ind w:left="30" w:right="0" w:firstLine="0"/>
              <w:jc w:val="left"/>
            </w:pPr>
            <w:r>
              <w:rPr>
                <w:rFonts w:ascii="1DNRSZwW+SimSun" w:hAnsi="1DNRSZwW+SimSun" w:eastAsia="1DNRSZwW+SimSun"/>
                <w:color w:val="000000"/>
                <w:sz w:val="24"/>
              </w:rPr>
              <w:t>5.负责审查生产建设项目水土保持方案并监督实施、审核验收。</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91082D">
            <w:pPr>
              <w:widowControl/>
              <w:autoSpaceDE w:val="0"/>
              <w:autoSpaceDN w:val="0"/>
              <w:spacing w:before="976" w:after="0" w:line="294" w:lineRule="exact"/>
              <w:ind w:left="30" w:right="200" w:firstLine="0"/>
              <w:jc w:val="both"/>
            </w:pPr>
            <w:r>
              <w:rPr>
                <w:rFonts w:ascii="1DNRSZwW+SimSun" w:hAnsi="1DNRSZwW+SimSun" w:eastAsia="1DNRSZwW+SimSun"/>
                <w:color w:val="000000"/>
                <w:sz w:val="24"/>
              </w:rPr>
              <w:t>1.宣传水土保持法律法规，普及水土保持科学知识。</w:t>
            </w:r>
          </w:p>
          <w:p w14:paraId="49251B17">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2.对生产建设活动进行排查，对没有采取水土保持措施的项目做好登记，并及时上报。</w:t>
            </w:r>
          </w:p>
          <w:p w14:paraId="025E7F2A">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3.对水力、风力、重力侵蚀等自然原因造成的重大水土流失，协助有关部门采取有效措施进行综合治理。</w:t>
            </w:r>
          </w:p>
          <w:p w14:paraId="3B1D7D76">
            <w:pPr>
              <w:widowControl/>
              <w:autoSpaceDE w:val="0"/>
              <w:autoSpaceDN w:val="0"/>
              <w:spacing w:before="0" w:after="0" w:line="292" w:lineRule="exact"/>
              <w:ind w:left="30" w:right="144" w:firstLine="0"/>
              <w:jc w:val="left"/>
            </w:pPr>
            <w:r>
              <w:rPr>
                <w:rFonts w:ascii="1DNRSZwW+SimSun" w:hAnsi="1DNRSZwW+SimSun" w:eastAsia="1DNRSZwW+SimSun"/>
                <w:color w:val="000000"/>
                <w:sz w:val="24"/>
              </w:rPr>
              <w:t>4.调解因水土保持工作引发的纠纷。</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F6D77E0">
            <w:pPr>
              <w:widowControl/>
              <w:autoSpaceDE w:val="0"/>
              <w:autoSpaceDN w:val="0"/>
              <w:spacing w:before="2584" w:after="0" w:line="294" w:lineRule="exact"/>
              <w:ind w:left="30" w:right="52" w:firstLine="0"/>
              <w:jc w:val="both"/>
            </w:pPr>
            <w:r>
              <w:rPr>
                <w:rFonts w:ascii="1DNRSZwW+SimSun" w:hAnsi="1DNRSZwW+SimSun" w:eastAsia="1DNRSZwW+SimSun"/>
                <w:color w:val="000000"/>
                <w:sz w:val="24"/>
              </w:rPr>
              <w:t>加强业务指导，提高工作人员综合素质。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F914835">
            <w:pPr>
              <w:widowControl/>
              <w:autoSpaceDE w:val="0"/>
              <w:autoSpaceDN w:val="0"/>
              <w:spacing w:before="2782" w:after="0" w:line="240" w:lineRule="exact"/>
              <w:ind w:left="0" w:right="0" w:firstLine="0"/>
              <w:jc w:val="center"/>
            </w:pPr>
            <w:r>
              <w:rPr>
                <w:rFonts w:ascii="1DNRSZwW+SimSun" w:hAnsi="1DNRSZwW+SimSun" w:eastAsia="1DNRSZwW+SimSun"/>
                <w:color w:val="000000"/>
                <w:sz w:val="24"/>
              </w:rPr>
              <w:t>经济发展</w:t>
            </w:r>
          </w:p>
          <w:p w14:paraId="6C232795">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680FA55"/>
        </w:tc>
      </w:tr>
      <w:tr w14:paraId="2172DB3F">
        <w:tblPrEx>
          <w:tblCellMar>
            <w:top w:w="0" w:type="dxa"/>
            <w:left w:w="108" w:type="dxa"/>
            <w:bottom w:w="0" w:type="dxa"/>
            <w:right w:w="108" w:type="dxa"/>
          </w:tblCellMar>
        </w:tblPrEx>
        <w:trPr>
          <w:trHeight w:val="6326"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2B138327">
            <w:pPr>
              <w:widowControl/>
              <w:autoSpaceDE w:val="0"/>
              <w:autoSpaceDN w:val="0"/>
              <w:spacing w:before="3012" w:after="0" w:line="320" w:lineRule="exact"/>
              <w:ind w:left="0" w:right="0" w:firstLine="0"/>
              <w:jc w:val="center"/>
            </w:pPr>
            <w:r>
              <w:rPr>
                <w:rFonts w:ascii="1DNRSZwW+SimSun" w:hAnsi="1DNRSZwW+SimSun" w:eastAsia="1DNRSZwW+SimSun"/>
                <w:color w:val="000000"/>
                <w:sz w:val="32"/>
              </w:rPr>
              <w:t>56</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5140629C">
            <w:pPr>
              <w:widowControl/>
              <w:autoSpaceDE w:val="0"/>
              <w:autoSpaceDN w:val="0"/>
              <w:spacing w:before="2818" w:after="0" w:line="318" w:lineRule="exact"/>
              <w:ind w:left="0" w:right="0" w:firstLine="0"/>
              <w:jc w:val="center"/>
            </w:pPr>
            <w:r>
              <w:rPr>
                <w:rFonts w:ascii="1DNRSZwW+SimSun" w:hAnsi="1DNRSZwW+SimSun" w:eastAsia="1DNRSZwW+SimSun"/>
                <w:color w:val="000000"/>
                <w:sz w:val="32"/>
              </w:rPr>
              <w:t>生态</w:t>
            </w:r>
          </w:p>
          <w:p w14:paraId="2C7CB749">
            <w:pPr>
              <w:widowControl/>
              <w:autoSpaceDE w:val="0"/>
              <w:autoSpaceDN w:val="0"/>
              <w:spacing w:before="70" w:after="0" w:line="320" w:lineRule="exact"/>
              <w:ind w:left="0" w:right="0" w:firstLine="0"/>
              <w:jc w:val="center"/>
            </w:pPr>
            <w:r>
              <w:rPr>
                <w:rFonts w:ascii="1DNRSZwW+SimSun" w:hAnsi="1DNRSZwW+SimSun" w:eastAsia="1DNRSZwW+SimSun"/>
                <w:color w:val="000000"/>
                <w:sz w:val="32"/>
              </w:rPr>
              <w:t>环保</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370FC702">
            <w:pPr>
              <w:widowControl/>
              <w:autoSpaceDE w:val="0"/>
              <w:autoSpaceDN w:val="0"/>
              <w:spacing w:before="2168" w:after="0" w:line="388" w:lineRule="exact"/>
              <w:ind w:left="120" w:right="110" w:firstLine="0"/>
              <w:jc w:val="both"/>
            </w:pPr>
            <w:r>
              <w:rPr>
                <w:rFonts w:ascii="1DNRSZwW+SimSun" w:hAnsi="1DNRSZwW+SimSun" w:eastAsia="1DNRSZwW+SimSun"/>
                <w:color w:val="000000"/>
                <w:sz w:val="32"/>
              </w:rPr>
              <w:t>违规排放餐饮油烟整治</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0EE85C2E">
            <w:pPr>
              <w:widowControl/>
              <w:autoSpaceDE w:val="0"/>
              <w:autoSpaceDN w:val="0"/>
              <w:spacing w:before="808" w:after="0" w:line="292" w:lineRule="exact"/>
              <w:ind w:left="28" w:right="0" w:firstLine="0"/>
              <w:jc w:val="left"/>
            </w:pPr>
            <w:r>
              <w:rPr>
                <w:rFonts w:ascii="1DNRSZwW+SimSun" w:hAnsi="1DNRSZwW+SimSun" w:eastAsia="1DNRSZwW+SimSun"/>
                <w:color w:val="000000"/>
                <w:sz w:val="24"/>
              </w:rPr>
              <w:t>1.开展餐饮油烟污染防治法律法规及相关知识的宣传教育，向餐饮经营者和群众普及餐饮油烟污染防治知识</w:t>
            </w:r>
            <w:r>
              <w:br w:type="textWrapping"/>
            </w:r>
            <w:r>
              <w:rPr>
                <w:rFonts w:ascii="1DNRSZwW+SimSun" w:hAnsi="1DNRSZwW+SimSun" w:eastAsia="1DNRSZwW+SimSun"/>
                <w:color w:val="000000"/>
                <w:sz w:val="24"/>
              </w:rPr>
              <w:t>2.协助上级执法部门开展执法工作，加强对餐饮油烟排放的日常巡查，及时发现问题并督促整改</w:t>
            </w:r>
            <w:r>
              <w:br w:type="textWrapping"/>
            </w:r>
            <w:r>
              <w:rPr>
                <w:rFonts w:ascii="1DNRSZwW+SimSun" w:hAnsi="1DNRSZwW+SimSun" w:eastAsia="1DNRSZwW+SimSun"/>
                <w:color w:val="000000"/>
                <w:sz w:val="24"/>
              </w:rPr>
              <w:t>3.及时调解餐饮油烟扰民问题，做好群众和餐饮经营者之间的沟通工作，避免矛盾激化</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4237EBDA">
            <w:pPr>
              <w:widowControl/>
              <w:autoSpaceDE w:val="0"/>
              <w:autoSpaceDN w:val="0"/>
              <w:spacing w:before="304" w:after="0" w:line="246"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《中华人民共和国大气污染防治法》第八十一条 排放油烟的餐饮服务业经营者应当安装油烟净化设施并保持正常使用，或者采取其他油烟净化措施，使油烟达标排放，并防止对附近群众的正常生活环境造成污染。禁止在群众住宅楼、未配套设立专用烟道的商住综合楼以及商住综合楼内与居住层相邻的商业楼层内新建、改建、扩建产生油烟、异味、废气的餐饮服务项目。任何单位和个人不得在当地人民政府禁止的区域内露天烧烤食品或者为露天烧烤食品提供场地。第一百一十八条 违反本法规定，排放油烟的餐饮服务业经营者未安装油烟净化设施、不正常使用油烟净化设施或者未采取其他油烟净化措施，超过排放标准排放油烟的，由区级以上地方人民政府确定的监督管理部门责令改正，处五千元以上五万元以下的罚款。拒不改正的，责令停业整治。违反本法规定，在群众住宅楼、未配套设立专用烟道的商住综合楼、商住综合楼内与居住层相邻的商业楼层内新建、改建、扩建产生油烟、异味、废气的餐饮服务项目的，由区级以上地方人民政府确定的监督管理部门责令改正。拒不改正的，予以关闭，并处一万元以上十万元以下的罚款。违反本法规定，在当地人民政府禁止的时段和区域内露天烧烤食品或者为露天烧烤食品提供场地的，由区级以上地方人民政府确定的监督管理部门责令改正，没收烧烤工具和违法所得，并处五百元以上二万元以下的罚款。</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780E9242">
            <w:pPr>
              <w:widowControl/>
              <w:autoSpaceDE w:val="0"/>
              <w:autoSpaceDN w:val="0"/>
              <w:spacing w:before="2560" w:after="0" w:line="292" w:lineRule="exact"/>
              <w:ind w:left="28" w:right="14" w:firstLine="0"/>
              <w:jc w:val="both"/>
            </w:pPr>
            <w:r>
              <w:rPr>
                <w:rFonts w:ascii="1DNRSZwW+SimSun" w:hAnsi="1DNRSZwW+SimSun" w:eastAsia="1DNRSZwW+SimSun"/>
                <w:color w:val="000000"/>
                <w:sz w:val="24"/>
              </w:rPr>
              <w:t>区城市管理局等其他相关职能部门</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2027B313">
            <w:pPr>
              <w:widowControl/>
              <w:autoSpaceDE w:val="0"/>
              <w:autoSpaceDN w:val="0"/>
              <w:spacing w:before="1684" w:after="0" w:line="292" w:lineRule="exact"/>
              <w:ind w:left="30" w:right="0" w:firstLine="0"/>
              <w:jc w:val="left"/>
            </w:pPr>
            <w:r>
              <w:rPr>
                <w:rFonts w:ascii="1DNRSZwW+SimSun" w:hAnsi="1DNRSZwW+SimSun" w:eastAsia="1DNRSZwW+SimSun"/>
                <w:color w:val="000000"/>
                <w:sz w:val="24"/>
              </w:rPr>
              <w:t>区城市管理局：</w:t>
            </w:r>
            <w:r>
              <w:br w:type="textWrapping"/>
            </w:r>
            <w:r>
              <w:rPr>
                <w:rFonts w:ascii="1DNRSZwW+SimSun" w:hAnsi="1DNRSZwW+SimSun" w:eastAsia="1DNRSZwW+SimSun"/>
                <w:color w:val="000000"/>
                <w:sz w:val="24"/>
              </w:rPr>
              <w:t>1.对未安装油烟净化设施、不正常使用油烟净化设施或存在油烟直排等违规行为依法处罚。</w:t>
            </w:r>
          </w:p>
          <w:p w14:paraId="6F12EF96">
            <w:pPr>
              <w:widowControl/>
              <w:autoSpaceDE w:val="0"/>
              <w:autoSpaceDN w:val="0"/>
              <w:spacing w:before="0" w:after="0" w:line="292" w:lineRule="exact"/>
              <w:ind w:left="30" w:right="0" w:firstLine="0"/>
              <w:jc w:val="left"/>
            </w:pPr>
            <w:r>
              <w:rPr>
                <w:rFonts w:ascii="1DNRSZwW+SimSun" w:hAnsi="1DNRSZwW+SimSun" w:eastAsia="1DNRSZwW+SimSun"/>
                <w:color w:val="000000"/>
                <w:sz w:val="24"/>
              </w:rPr>
              <w:t>2.依法依规处理违规排放行为，督促餐饮企业整改。</w:t>
            </w:r>
          </w:p>
          <w:p w14:paraId="697706D4">
            <w:pPr>
              <w:widowControl/>
              <w:autoSpaceDE w:val="0"/>
              <w:autoSpaceDN w:val="0"/>
              <w:spacing w:before="2" w:after="0" w:line="290" w:lineRule="exact"/>
              <w:ind w:left="30" w:right="0" w:firstLine="0"/>
              <w:jc w:val="left"/>
            </w:pPr>
            <w:r>
              <w:rPr>
                <w:rFonts w:ascii="1DNRSZwW+SimSun" w:hAnsi="1DNRSZwW+SimSun" w:eastAsia="1DNRSZwW+SimSun"/>
                <w:color w:val="000000"/>
                <w:sz w:val="24"/>
              </w:rPr>
              <w:t>3.处理附近居民因餐饮油烟问题的投诉举报。</w:t>
            </w:r>
          </w:p>
          <w:p w14:paraId="33EB0DFD">
            <w:pPr>
              <w:widowControl/>
              <w:autoSpaceDE w:val="0"/>
              <w:autoSpaceDN w:val="0"/>
              <w:spacing w:before="2" w:after="0" w:line="292" w:lineRule="exact"/>
              <w:ind w:left="30" w:right="0" w:firstLine="0"/>
              <w:jc w:val="left"/>
            </w:pPr>
            <w:r>
              <w:rPr>
                <w:rFonts w:ascii="1DNRSZwW+SimSun" w:hAnsi="1DNRSZwW+SimSun" w:eastAsia="1DNRSZwW+SimSun"/>
                <w:color w:val="000000"/>
                <w:sz w:val="24"/>
              </w:rPr>
              <w:t>其他相关职能部门按照分工履行相关职责。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6BC653CE">
            <w:pPr>
              <w:widowControl/>
              <w:autoSpaceDE w:val="0"/>
              <w:autoSpaceDN w:val="0"/>
              <w:spacing w:before="1538" w:after="0" w:line="292" w:lineRule="exact"/>
              <w:ind w:left="30" w:right="200" w:firstLine="0"/>
              <w:jc w:val="both"/>
            </w:pPr>
            <w:r>
              <w:rPr>
                <w:rFonts w:ascii="1DNRSZwW+SimSun" w:hAnsi="1DNRSZwW+SimSun" w:eastAsia="1DNRSZwW+SimSun"/>
                <w:color w:val="000000"/>
                <w:sz w:val="24"/>
              </w:rPr>
              <w:t>1.开展餐饮油烟污染防治法律法规及相关知识的宣传教育。</w:t>
            </w:r>
          </w:p>
          <w:p w14:paraId="451ABC55">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2.加强对餐饮服务单位油烟排放的日常巡查，发现问题及时上报并督促整改。</w:t>
            </w:r>
          </w:p>
          <w:p w14:paraId="0BF650B1">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3.及时调解餐饮油烟扰民问题，做好群众和餐饮经营者之间的沟通协调工作。</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65F69E1C">
            <w:pPr>
              <w:widowControl/>
              <w:autoSpaceDE w:val="0"/>
              <w:autoSpaceDN w:val="0"/>
              <w:spacing w:before="954" w:after="0" w:line="292" w:lineRule="exact"/>
              <w:ind w:left="30" w:right="52" w:firstLine="0"/>
              <w:jc w:val="both"/>
            </w:pPr>
            <w:r>
              <w:rPr>
                <w:rFonts w:ascii="1DNRSZwW+SimSun" w:hAnsi="1DNRSZwW+SimSun" w:eastAsia="1DNRSZwW+SimSun"/>
                <w:color w:val="000000"/>
                <w:sz w:val="24"/>
              </w:rPr>
              <w:t>1.定期统筹协调整治工作中的难点问题，加强部门间协同合作，形成工作合力。2.建立联合执法制度，明确各部门在执法检查、案件移送、处罚执行等环节的职责、工作流程。3.配备必要的执法记录仪、便携式油烟检测仪等物资装备。</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65227EF0">
            <w:pPr>
              <w:widowControl/>
              <w:autoSpaceDE w:val="0"/>
              <w:autoSpaceDN w:val="0"/>
              <w:spacing w:before="2902" w:after="0" w:line="240" w:lineRule="exact"/>
              <w:ind w:left="0" w:right="0" w:firstLine="0"/>
              <w:jc w:val="center"/>
            </w:pPr>
            <w:r>
              <w:rPr>
                <w:rFonts w:ascii="1DNRSZwW+SimSun" w:hAnsi="1DNRSZwW+SimSun" w:eastAsia="1DNRSZwW+SimSun"/>
                <w:color w:val="000000"/>
                <w:sz w:val="24"/>
              </w:rPr>
              <w:t>平安法治</w:t>
            </w:r>
          </w:p>
          <w:p w14:paraId="32988BC3">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2A179A05"/>
        </w:tc>
      </w:tr>
    </w:tbl>
    <w:p w14:paraId="550B06E5">
      <w:pPr>
        <w:widowControl/>
        <w:autoSpaceDE w:val="0"/>
        <w:autoSpaceDN w:val="0"/>
        <w:spacing w:before="638" w:after="0" w:line="414" w:lineRule="exact"/>
        <w:ind w:left="0" w:right="10240" w:firstLine="0"/>
        <w:jc w:val="right"/>
      </w:pPr>
      <w:r>
        <w:rPr>
          <w:rFonts w:ascii="宋体" w:hAnsi="宋体" w:eastAsia="宋体"/>
          <w:color w:val="000000"/>
          <w:sz w:val="36"/>
        </w:rPr>
        <w:t>-160-</w:t>
      </w:r>
    </w:p>
    <w:p w14:paraId="2C8EEA9D">
      <w:pPr>
        <w:sectPr>
          <w:pgSz w:w="23811" w:h="17237"/>
          <w:pgMar w:top="570" w:right="1216" w:bottom="110" w:left="1124" w:header="720" w:footer="720" w:gutter="0"/>
          <w:cols w:equalWidth="0" w:num="1">
            <w:col w:w="21472"/>
          </w:cols>
          <w:docGrid w:linePitch="360" w:charSpace="0"/>
        </w:sectPr>
      </w:pPr>
    </w:p>
    <w:p w14:paraId="1537DCA1">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 name="Picture 94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 name="Picture 94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 name="Picture 94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 name="Picture 94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 name="Picture 94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 name="Picture 94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 name="Picture 94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 name="Picture 94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 name="Picture 94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 name="Picture 95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 name="Picture 95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 name="Picture 95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 name="Picture 95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 name="Picture 954"/>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622655AB">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6A4BAE67">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BE300A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185DCEB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8723F4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DCC4E1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CA4DAC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E3EC2C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B3F77B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9A3B8A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2ABA9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3AF366F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9F00A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96D61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22A91E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D07A4F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A1AC9E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13FDB0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217E6FA2">
        <w:tblPrEx>
          <w:tblCellMar>
            <w:top w:w="0" w:type="dxa"/>
            <w:left w:w="108" w:type="dxa"/>
            <w:bottom w:w="0" w:type="dxa"/>
            <w:right w:w="108" w:type="dxa"/>
          </w:tblCellMar>
        </w:tblPrEx>
        <w:trPr>
          <w:trHeight w:val="802" w:hRule="exact"/>
        </w:trPr>
        <w:tc>
          <w:tcPr>
            <w:tcW w:w="21432" w:type="dxa"/>
            <w:gridSpan w:val="11"/>
            <w:tcBorders>
              <w:top w:val="single" w:color="000000" w:sz="8" w:space="0"/>
              <w:left w:val="single" w:color="000000" w:sz="6" w:space="0"/>
              <w:bottom w:val="single" w:color="000000" w:sz="8" w:space="0"/>
              <w:right w:val="single" w:color="000000" w:sz="6" w:space="0"/>
            </w:tcBorders>
            <w:tcMar>
              <w:left w:w="0" w:type="dxa"/>
              <w:right w:w="0" w:type="dxa"/>
            </w:tcMar>
          </w:tcPr>
          <w:p w14:paraId="45970313">
            <w:pPr>
              <w:widowControl/>
              <w:autoSpaceDE w:val="0"/>
              <w:autoSpaceDN w:val="0"/>
              <w:spacing w:before="250" w:after="0" w:line="318" w:lineRule="exact"/>
              <w:ind w:left="46" w:right="0" w:firstLine="0"/>
              <w:jc w:val="left"/>
            </w:pPr>
            <w:r>
              <w:rPr>
                <w:rFonts w:ascii="1DNRSZwW+SimSun" w:hAnsi="1DNRSZwW+SimSun" w:eastAsia="1DNRSZwW+SimSun"/>
                <w:b/>
                <w:color w:val="000000"/>
                <w:sz w:val="32"/>
              </w:rPr>
              <w:t>六、城乡建设（15项）</w:t>
            </w:r>
          </w:p>
        </w:tc>
      </w:tr>
      <w:tr w14:paraId="39CB6B12">
        <w:tblPrEx>
          <w:tblCellMar>
            <w:top w:w="0" w:type="dxa"/>
            <w:left w:w="108" w:type="dxa"/>
            <w:bottom w:w="0" w:type="dxa"/>
            <w:right w:w="108" w:type="dxa"/>
          </w:tblCellMar>
        </w:tblPrEx>
        <w:trPr>
          <w:trHeight w:val="397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41028E1">
            <w:pPr>
              <w:widowControl/>
              <w:autoSpaceDE w:val="0"/>
              <w:autoSpaceDN w:val="0"/>
              <w:spacing w:before="1838" w:after="0" w:line="318" w:lineRule="exact"/>
              <w:ind w:left="0" w:right="0" w:firstLine="0"/>
              <w:jc w:val="center"/>
            </w:pPr>
            <w:r>
              <w:rPr>
                <w:rFonts w:ascii="1DNRSZwW+SimSun" w:hAnsi="1DNRSZwW+SimSun" w:eastAsia="1DNRSZwW+SimSun"/>
                <w:color w:val="000000"/>
                <w:sz w:val="32"/>
              </w:rPr>
              <w:t>57</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AB9982">
            <w:pPr>
              <w:widowControl/>
              <w:autoSpaceDE w:val="0"/>
              <w:autoSpaceDN w:val="0"/>
              <w:spacing w:before="1644" w:after="0" w:line="318" w:lineRule="exact"/>
              <w:ind w:left="0" w:right="0" w:firstLine="0"/>
              <w:jc w:val="center"/>
            </w:pPr>
            <w:r>
              <w:rPr>
                <w:rFonts w:ascii="1DNRSZwW+SimSun" w:hAnsi="1DNRSZwW+SimSun" w:eastAsia="1DNRSZwW+SimSun"/>
                <w:color w:val="000000"/>
                <w:sz w:val="32"/>
              </w:rPr>
              <w:t>城乡</w:t>
            </w:r>
          </w:p>
          <w:p w14:paraId="57EA1288">
            <w:pPr>
              <w:widowControl/>
              <w:autoSpaceDE w:val="0"/>
              <w:autoSpaceDN w:val="0"/>
              <w:spacing w:before="68" w:after="0" w:line="318"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67A862">
            <w:pPr>
              <w:widowControl/>
              <w:autoSpaceDE w:val="0"/>
              <w:autoSpaceDN w:val="0"/>
              <w:spacing w:before="1380" w:after="0" w:line="388" w:lineRule="exact"/>
              <w:ind w:left="120" w:right="110" w:firstLine="0"/>
              <w:jc w:val="both"/>
            </w:pPr>
            <w:r>
              <w:rPr>
                <w:rFonts w:ascii="1DNRSZwW+SimSun" w:hAnsi="1DNRSZwW+SimSun" w:eastAsia="1DNRSZwW+SimSun"/>
                <w:color w:val="000000"/>
                <w:sz w:val="32"/>
              </w:rPr>
              <w:t>危房改造工作</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437555E">
            <w:pPr>
              <w:widowControl/>
              <w:autoSpaceDE w:val="0"/>
              <w:autoSpaceDN w:val="0"/>
              <w:spacing w:before="1728" w:after="0" w:line="240" w:lineRule="exact"/>
              <w:ind w:left="0" w:right="0" w:firstLine="0"/>
              <w:jc w:val="center"/>
            </w:pPr>
            <w:r>
              <w:rPr>
                <w:rFonts w:ascii="1DNRSZwW+SimSun" w:hAnsi="1DNRSZwW+SimSun" w:eastAsia="1DNRSZwW+SimSun"/>
                <w:color w:val="000000"/>
                <w:sz w:val="24"/>
              </w:rPr>
              <w:t>1.配合做好危房改造</w:t>
            </w:r>
          </w:p>
          <w:p w14:paraId="100800EF">
            <w:pPr>
              <w:widowControl/>
              <w:autoSpaceDE w:val="0"/>
              <w:autoSpaceDN w:val="0"/>
              <w:spacing w:before="50" w:after="0" w:line="240" w:lineRule="exact"/>
              <w:ind w:left="28" w:right="0" w:firstLine="0"/>
              <w:jc w:val="left"/>
            </w:pPr>
            <w:r>
              <w:rPr>
                <w:rFonts w:ascii="1DNRSZwW+SimSun" w:hAnsi="1DNRSZwW+SimSun" w:eastAsia="1DNRSZwW+SimSun"/>
                <w:color w:val="000000"/>
                <w:sz w:val="24"/>
              </w:rPr>
              <w:t>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2BD8D3">
            <w:pPr>
              <w:widowControl/>
              <w:autoSpaceDE w:val="0"/>
              <w:autoSpaceDN w:val="0"/>
              <w:spacing w:before="1472" w:after="0" w:line="248" w:lineRule="exact"/>
              <w:ind w:left="30" w:right="0" w:firstLine="0"/>
              <w:jc w:val="left"/>
            </w:pPr>
            <w:r>
              <w:rPr>
                <w:rFonts w:ascii="1DNRSZwW+SimSun" w:hAnsi="1DNRSZwW+SimSun" w:eastAsia="1DNRSZwW+SimSun"/>
                <w:color w:val="000000"/>
                <w:sz w:val="20"/>
              </w:rPr>
              <w:t>景建发〔2024〕76号--关于印发《景德镇市中心城区C级房屋修缮管理暂行办法》的通知</w:t>
            </w:r>
            <w:r>
              <w:br w:type="textWrapping"/>
            </w:r>
            <w:r>
              <w:rPr>
                <w:rFonts w:ascii="1DNRSZwW+SimSun" w:hAnsi="1DNRSZwW+SimSun" w:eastAsia="1DNRSZwW+SimSun"/>
                <w:color w:val="000000"/>
                <w:sz w:val="20"/>
              </w:rPr>
              <w:t>景建发〔2024〕105号--关于印发《景德镇市中心城区D级危房处置管理暂行办法》的通知</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6D01F12">
            <w:pPr>
              <w:widowControl/>
              <w:autoSpaceDE w:val="0"/>
              <w:autoSpaceDN w:val="0"/>
              <w:spacing w:before="1090" w:after="0" w:line="292" w:lineRule="exact"/>
              <w:ind w:left="28" w:right="14" w:firstLine="0"/>
              <w:jc w:val="both"/>
            </w:pPr>
            <w:r>
              <w:rPr>
                <w:rFonts w:ascii="1DNRSZwW+SimSun" w:hAnsi="1DNRSZwW+SimSun" w:eastAsia="1DNRSZwW+SimSun"/>
                <w:color w:val="000000"/>
                <w:sz w:val="24"/>
              </w:rPr>
              <w:t>区住房和城乡建设局、区财政局、区农业农村和水利局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3E942D">
            <w:pPr>
              <w:widowControl/>
              <w:autoSpaceDE w:val="0"/>
              <w:autoSpaceDN w:val="0"/>
              <w:spacing w:before="214"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1.负责统筹推进危房改造工作，组织编制房屋安全性鉴定、建管等政策规定和技术要求并组织实施。</w:t>
            </w:r>
          </w:p>
          <w:p w14:paraId="152D1EDA">
            <w:pPr>
              <w:widowControl/>
              <w:autoSpaceDE w:val="0"/>
              <w:autoSpaceDN w:val="0"/>
              <w:spacing w:before="4" w:after="0" w:line="290" w:lineRule="exact"/>
              <w:ind w:left="30" w:right="0" w:firstLine="0"/>
              <w:jc w:val="left"/>
            </w:pPr>
            <w:r>
              <w:rPr>
                <w:rFonts w:ascii="1DNRSZwW+SimSun" w:hAnsi="1DNRSZwW+SimSun" w:eastAsia="1DNRSZwW+SimSun"/>
                <w:color w:val="000000"/>
                <w:sz w:val="24"/>
              </w:rPr>
              <w:t>区财政局：</w:t>
            </w:r>
            <w:r>
              <w:br w:type="textWrapping"/>
            </w:r>
            <w:r>
              <w:rPr>
                <w:rFonts w:ascii="1DNRSZwW+SimSun" w:hAnsi="1DNRSZwW+SimSun" w:eastAsia="1DNRSZwW+SimSun"/>
                <w:color w:val="000000"/>
                <w:sz w:val="24"/>
              </w:rPr>
              <w:t>1.负责安排危房改造等补助资金，加强资金使用监管。</w:t>
            </w:r>
          </w:p>
          <w:p w14:paraId="14F8A9D6">
            <w:pPr>
              <w:widowControl/>
              <w:autoSpaceDE w:val="0"/>
              <w:autoSpaceDN w:val="0"/>
              <w:spacing w:before="2" w:after="0" w:line="292" w:lineRule="exact"/>
              <w:ind w:left="30" w:right="0" w:firstLine="0"/>
              <w:jc w:val="left"/>
            </w:pPr>
            <w:r>
              <w:rPr>
                <w:rFonts w:ascii="1DNRSZwW+SimSun" w:hAnsi="1DNRSZwW+SimSun" w:eastAsia="1DNRSZwW+SimSun"/>
                <w:color w:val="000000"/>
                <w:sz w:val="24"/>
              </w:rPr>
              <w:t>区农业农村和水利局：</w:t>
            </w:r>
            <w:r>
              <w:br w:type="textWrapping"/>
            </w:r>
            <w:r>
              <w:rPr>
                <w:rFonts w:ascii="1DNRSZwW+SimSun" w:hAnsi="1DNRSZwW+SimSun" w:eastAsia="1DNRSZwW+SimSun"/>
                <w:color w:val="000000"/>
                <w:sz w:val="24"/>
              </w:rPr>
              <w:t>1.负责认定因病因灾因意外事故等刚性支出较大或收入大幅缩减导致基本生活出现严重困难家庭及易返贫致贫户、符合条件的其他脱贫户。</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07A714E">
            <w:pPr>
              <w:widowControl/>
              <w:autoSpaceDE w:val="0"/>
              <w:autoSpaceDN w:val="0"/>
              <w:spacing w:before="72" w:after="0" w:line="290" w:lineRule="exact"/>
              <w:ind w:left="30" w:right="144" w:firstLine="0"/>
              <w:jc w:val="left"/>
            </w:pPr>
            <w:r>
              <w:rPr>
                <w:rFonts w:ascii="1DNRSZwW+SimSun" w:hAnsi="1DNRSZwW+SimSun" w:eastAsia="1DNRSZwW+SimSun"/>
                <w:color w:val="000000"/>
                <w:sz w:val="24"/>
              </w:rPr>
              <w:t>1.宣传低收入群体住房安全保障政策。</w:t>
            </w:r>
          </w:p>
          <w:p w14:paraId="253E3D88">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2.对低收入群体住房情况进行全面排查，配合区职能部门开展精准识别和复核工作。</w:t>
            </w:r>
          </w:p>
          <w:p w14:paraId="7E26BAE6">
            <w:pPr>
              <w:widowControl/>
              <w:autoSpaceDE w:val="0"/>
              <w:autoSpaceDN w:val="0"/>
              <w:spacing w:before="2" w:after="0" w:line="290" w:lineRule="exact"/>
              <w:ind w:left="30" w:right="144" w:firstLine="0"/>
              <w:jc w:val="left"/>
            </w:pPr>
            <w:r>
              <w:rPr>
                <w:rFonts w:ascii="1DNRSZwW+SimSun" w:hAnsi="1DNRSZwW+SimSun" w:eastAsia="1DNRSZwW+SimSun"/>
                <w:color w:val="000000"/>
                <w:sz w:val="24"/>
              </w:rPr>
              <w:t>3.配合做好补助资金的发放工作。</w:t>
            </w:r>
          </w:p>
          <w:p w14:paraId="23C70DC1">
            <w:pPr>
              <w:widowControl/>
              <w:autoSpaceDE w:val="0"/>
              <w:autoSpaceDN w:val="0"/>
              <w:spacing w:before="2" w:after="0" w:line="292" w:lineRule="exact"/>
              <w:ind w:left="30" w:right="144" w:firstLine="0"/>
              <w:jc w:val="left"/>
            </w:pPr>
            <w:r>
              <w:rPr>
                <w:rFonts w:ascii="1DNRSZwW+SimSun" w:hAnsi="1DNRSZwW+SimSun" w:eastAsia="1DNRSZwW+SimSun"/>
                <w:color w:val="000000"/>
                <w:sz w:val="24"/>
              </w:rPr>
              <w:t>4.建立低收入群体住房安全动态监管机制，定期巡查已改造住房情况，及时发现新增危房并上报。</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D9EDA76">
            <w:pPr>
              <w:widowControl/>
              <w:autoSpaceDE w:val="0"/>
              <w:autoSpaceDN w:val="0"/>
              <w:spacing w:before="1384" w:after="0" w:line="292" w:lineRule="exact"/>
              <w:ind w:left="30" w:right="0" w:firstLine="0"/>
              <w:jc w:val="left"/>
            </w:pPr>
            <w:r>
              <w:rPr>
                <w:rFonts w:ascii="1DNRSZwW+SimSun" w:hAnsi="1DNRSZwW+SimSun" w:eastAsia="1DNRSZwW+SimSun"/>
                <w:color w:val="000000"/>
                <w:sz w:val="24"/>
              </w:rPr>
              <w:t>1.常态化开展业务指导。</w:t>
            </w:r>
          </w:p>
          <w:p w14:paraId="0067D6D2">
            <w:pPr>
              <w:widowControl/>
              <w:autoSpaceDE w:val="0"/>
              <w:autoSpaceDN w:val="0"/>
              <w:spacing w:before="0" w:after="0" w:line="292" w:lineRule="exact"/>
              <w:ind w:left="30" w:right="0" w:firstLine="0"/>
              <w:jc w:val="left"/>
            </w:pPr>
            <w:r>
              <w:rPr>
                <w:rFonts w:ascii="1DNRSZwW+SimSun" w:hAnsi="1DNRSZwW+SimSun" w:eastAsia="1DNRSZwW+SimSun"/>
                <w:color w:val="000000"/>
                <w:sz w:val="24"/>
              </w:rPr>
              <w:t>2.提供必要的经费保障。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609BAD6">
            <w:pPr>
              <w:widowControl/>
              <w:autoSpaceDE w:val="0"/>
              <w:autoSpaceDN w:val="0"/>
              <w:spacing w:before="1384" w:after="0" w:line="292" w:lineRule="exact"/>
              <w:ind w:left="0" w:right="0" w:firstLine="0"/>
              <w:jc w:val="center"/>
            </w:pPr>
            <w:r>
              <w:rPr>
                <w:rFonts w:ascii="1DNRSZwW+SimSun" w:hAnsi="1DNRSZwW+SimSun" w:eastAsia="1DNRSZwW+SimSun"/>
                <w:color w:val="000000"/>
                <w:sz w:val="24"/>
              </w:rPr>
              <w:t>经济发展办公室、民生服务办公室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D653577"/>
        </w:tc>
      </w:tr>
      <w:tr w14:paraId="24117659">
        <w:tblPrEx>
          <w:tblCellMar>
            <w:top w:w="0" w:type="dxa"/>
            <w:left w:w="108" w:type="dxa"/>
            <w:bottom w:w="0" w:type="dxa"/>
            <w:right w:w="108" w:type="dxa"/>
          </w:tblCellMar>
        </w:tblPrEx>
        <w:trPr>
          <w:trHeight w:val="761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5D448B2B">
            <w:pPr>
              <w:widowControl/>
              <w:autoSpaceDE w:val="0"/>
              <w:autoSpaceDN w:val="0"/>
              <w:spacing w:before="3656" w:after="0" w:line="318" w:lineRule="exact"/>
              <w:ind w:left="0" w:right="0" w:firstLine="0"/>
              <w:jc w:val="center"/>
            </w:pPr>
            <w:r>
              <w:rPr>
                <w:rFonts w:ascii="1DNRSZwW+SimSun" w:hAnsi="1DNRSZwW+SimSun" w:eastAsia="1DNRSZwW+SimSun"/>
                <w:color w:val="000000"/>
                <w:sz w:val="32"/>
              </w:rPr>
              <w:t>58</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6DD8AD38">
            <w:pPr>
              <w:widowControl/>
              <w:autoSpaceDE w:val="0"/>
              <w:autoSpaceDN w:val="0"/>
              <w:spacing w:before="3460" w:after="0" w:line="320" w:lineRule="exact"/>
              <w:ind w:left="0" w:right="0" w:firstLine="0"/>
              <w:jc w:val="center"/>
            </w:pPr>
            <w:r>
              <w:rPr>
                <w:rFonts w:ascii="1DNRSZwW+SimSun" w:hAnsi="1DNRSZwW+SimSun" w:eastAsia="1DNRSZwW+SimSun"/>
                <w:color w:val="000000"/>
                <w:sz w:val="32"/>
              </w:rPr>
              <w:t>城乡</w:t>
            </w:r>
          </w:p>
          <w:p w14:paraId="1841E6FC">
            <w:pPr>
              <w:widowControl/>
              <w:autoSpaceDE w:val="0"/>
              <w:autoSpaceDN w:val="0"/>
              <w:spacing w:before="70" w:after="0" w:line="318"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398320D2">
            <w:pPr>
              <w:widowControl/>
              <w:autoSpaceDE w:val="0"/>
              <w:autoSpaceDN w:val="0"/>
              <w:spacing w:before="3004" w:after="0" w:line="388" w:lineRule="exact"/>
              <w:ind w:left="120" w:right="110" w:firstLine="0"/>
              <w:jc w:val="both"/>
            </w:pPr>
            <w:r>
              <w:rPr>
                <w:rFonts w:ascii="1DNRSZwW+SimSun" w:hAnsi="1DNRSZwW+SimSun" w:eastAsia="1DNRSZwW+SimSun"/>
                <w:color w:val="000000"/>
                <w:sz w:val="32"/>
              </w:rPr>
              <w:t>经营性自建房管控</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7AFF465C">
            <w:pPr>
              <w:widowControl/>
              <w:autoSpaceDE w:val="0"/>
              <w:autoSpaceDN w:val="0"/>
              <w:spacing w:before="3546" w:after="0" w:line="240" w:lineRule="exact"/>
              <w:ind w:left="0" w:right="0" w:firstLine="0"/>
              <w:jc w:val="center"/>
            </w:pPr>
            <w:r>
              <w:rPr>
                <w:rFonts w:ascii="1DNRSZwW+SimSun" w:hAnsi="1DNRSZwW+SimSun" w:eastAsia="1DNRSZwW+SimSun"/>
                <w:color w:val="000000"/>
                <w:sz w:val="24"/>
              </w:rPr>
              <w:t>1.对经营性自建房管</w:t>
            </w:r>
          </w:p>
          <w:p w14:paraId="73A6EA63">
            <w:pPr>
              <w:widowControl/>
              <w:autoSpaceDE w:val="0"/>
              <w:autoSpaceDN w:val="0"/>
              <w:spacing w:before="52" w:after="0" w:line="240" w:lineRule="exact"/>
              <w:ind w:left="28" w:right="0" w:firstLine="0"/>
              <w:jc w:val="left"/>
            </w:pPr>
            <w:r>
              <w:rPr>
                <w:rFonts w:ascii="1DNRSZwW+SimSun" w:hAnsi="1DNRSZwW+SimSun" w:eastAsia="1DNRSZwW+SimSun"/>
                <w:color w:val="000000"/>
                <w:sz w:val="24"/>
              </w:rPr>
              <w:t>控工作</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1A3392AD">
            <w:pPr>
              <w:widowControl/>
              <w:autoSpaceDE w:val="0"/>
              <w:autoSpaceDN w:val="0"/>
              <w:spacing w:before="0" w:after="0" w:line="246" w:lineRule="exact"/>
              <w:ind w:left="30" w:right="0"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《江西省安全生产条例》第八条 乡（镇）人民政府和街道办事处，以及开发区、工业园区、港区、风景区等管理机构，应当根据安全生产工作的需要，明确负责安全生产监督管理的机构和人员，按照职责加强对本辖区内生产经营单位安全生产状况的监督检查，协助人民政府有关部门或者按照授权依法履行安全生产监督管理职责。第三十七条 乡（镇）人民政府和街道办事处，以及开发区、工业园区、港区、风景区等管理机构，应当根据负有安全生产监督管理职责的部门制定的安全生产年度监督检查计划，制定本辖区内安全生产年度监督检查计划并实施。第四十条 各级人民政府应当合理规划生产经营单位选址和基础设施建设、居民生活区空间布局，对重点行业、重点区域、重点企业实行风险预警控制。</w:t>
            </w:r>
          </w:p>
          <w:p w14:paraId="2246F81F">
            <w:pPr>
              <w:widowControl/>
              <w:autoSpaceDE w:val="0"/>
              <w:autoSpaceDN w:val="0"/>
              <w:spacing w:before="0" w:after="0" w:line="246" w:lineRule="exact"/>
              <w:ind w:left="30" w:right="0"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1.《住建部等15个部门关于加强经营性自建房安全管理的通知》第一条第二点 强化日常检查。压紧压实属地责任，指导街道、乡镇建立房屋安全管理员制度和网格化动态管理制度，健全房屋安全隐患常态化巡查发现机制，加强对重点区域自建房安全隐患排查。聚焦3层及以上、人员密集、违规改扩建等容易造成重大安全事故的经营性自建房，组织城市管理部门、村（社区）“两委”，委托物业等单位对辖区内经营性自建房开展安全巡查，发现问题督促产权人和使用人及时整改。第一条第四点 严格改扩建和装饰装修管理。街道、乡镇政府要督促产权人和使用人依法依规开展经营性自建房装饰装修活动，确保房屋安全。</w:t>
            </w:r>
          </w:p>
          <w:p w14:paraId="25B7ED72">
            <w:pPr>
              <w:widowControl/>
              <w:autoSpaceDE w:val="0"/>
              <w:autoSpaceDN w:val="0"/>
              <w:spacing w:before="0" w:after="0" w:line="240" w:lineRule="exact"/>
              <w:ind w:left="30" w:right="0" w:firstLine="0"/>
              <w:jc w:val="left"/>
            </w:pPr>
            <w:r>
              <w:rPr>
                <w:rFonts w:ascii="1DNRSZwW+SimSun" w:hAnsi="1DNRSZwW+SimSun" w:eastAsia="1DNRSZwW+SimSun"/>
                <w:color w:val="000000"/>
                <w:sz w:val="20"/>
              </w:rPr>
              <w:t>2.江西省人民政府办公厅《关于印发江西省自建房安全隐患排查整治实施方案的通知》第三条第二点 乡镇（街道）排查。在县（市、区）政府的统一领导下，乡镇（街道）要组织专业技术力量参与，开展拉网式、地毯式、起底式全面排查，逐户逐栋采集信息，依据有关法律法规及房屋安全隐患排查相关技术要求，完成安全隐患初步判定。</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45C381F7">
            <w:pPr>
              <w:widowControl/>
              <w:autoSpaceDE w:val="0"/>
              <w:autoSpaceDN w:val="0"/>
              <w:spacing w:before="2034" w:after="0" w:line="292" w:lineRule="exact"/>
              <w:ind w:left="28" w:right="14" w:firstLine="0"/>
              <w:jc w:val="both"/>
            </w:pPr>
            <w:r>
              <w:rPr>
                <w:rFonts w:ascii="1DNRSZwW+SimSun" w:hAnsi="1DNRSZwW+SimSun" w:eastAsia="1DNRSZwW+SimSun"/>
                <w:color w:val="000000"/>
                <w:sz w:val="24"/>
              </w:rPr>
              <w:t>区住房和城乡建设局、区市场监督管理局、区城市管理局、市自然资源和规划局珠山分局等其他职能部门</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0EBAD9EC">
            <w:pPr>
              <w:widowControl/>
              <w:autoSpaceDE w:val="0"/>
              <w:autoSpaceDN w:val="0"/>
              <w:spacing w:before="136"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1.统筹协调推进城乡自建房安全监管，牵头排查自建房结构安全问题。</w:t>
            </w:r>
          </w:p>
          <w:p w14:paraId="599CD813">
            <w:pPr>
              <w:widowControl/>
              <w:autoSpaceDE w:val="0"/>
              <w:autoSpaceDN w:val="0"/>
              <w:spacing w:before="2" w:after="0" w:line="290" w:lineRule="exact"/>
              <w:ind w:left="30" w:right="0" w:firstLine="0"/>
              <w:jc w:val="left"/>
            </w:pPr>
            <w:r>
              <w:rPr>
                <w:rFonts w:ascii="1DNRSZwW+SimSun" w:hAnsi="1DNRSZwW+SimSun" w:eastAsia="1DNRSZwW+SimSun"/>
                <w:color w:val="000000"/>
                <w:sz w:val="24"/>
              </w:rPr>
              <w:t>2.对排查出的安全隐患房屋，推送相关部门开展整治，落实推进信息共享。</w:t>
            </w:r>
          </w:p>
          <w:p w14:paraId="6F420F6E">
            <w:pPr>
              <w:widowControl/>
              <w:autoSpaceDE w:val="0"/>
              <w:autoSpaceDN w:val="0"/>
              <w:spacing w:before="2" w:after="0" w:line="292" w:lineRule="exact"/>
              <w:ind w:left="30" w:right="0" w:firstLine="0"/>
              <w:jc w:val="left"/>
            </w:pPr>
            <w:r>
              <w:rPr>
                <w:rFonts w:ascii="1DNRSZwW+SimSun" w:hAnsi="1DNRSZwW+SimSun" w:eastAsia="1DNRSZwW+SimSun"/>
                <w:color w:val="000000"/>
                <w:sz w:val="24"/>
              </w:rPr>
              <w:t>3.统筹协调经营性自建房安全管理工作，组织开展安全事故应急救援演练。</w:t>
            </w:r>
          </w:p>
          <w:p w14:paraId="53FF0332">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区市场监督管理局：</w:t>
            </w:r>
            <w:r>
              <w:br w:type="textWrapping"/>
            </w:r>
            <w:r>
              <w:rPr>
                <w:rFonts w:ascii="1DNRSZwW+SimSun" w:hAnsi="1DNRSZwW+SimSun" w:eastAsia="1DNRSZwW+SimSun"/>
                <w:color w:val="000000"/>
                <w:sz w:val="24"/>
              </w:rPr>
              <w:t>1.负责经营性自建房经营主体登记注册管理，对无照经营行为依法查处。</w:t>
            </w:r>
          </w:p>
          <w:p w14:paraId="2919567C">
            <w:pPr>
              <w:widowControl/>
              <w:autoSpaceDE w:val="0"/>
              <w:autoSpaceDN w:val="0"/>
              <w:spacing w:before="0" w:after="0" w:line="292" w:lineRule="exact"/>
              <w:ind w:left="30" w:right="0" w:firstLine="0"/>
              <w:jc w:val="left"/>
            </w:pPr>
            <w:r>
              <w:rPr>
                <w:rFonts w:ascii="1DNRSZwW+SimSun" w:hAnsi="1DNRSZwW+SimSun" w:eastAsia="1DNRSZwW+SimSun"/>
                <w:color w:val="000000"/>
                <w:sz w:val="24"/>
              </w:rPr>
              <w:t>2.监管自建房内经营活动的商品和服务质量。</w:t>
            </w:r>
          </w:p>
          <w:p w14:paraId="4B08F56D">
            <w:pPr>
              <w:widowControl/>
              <w:autoSpaceDE w:val="0"/>
              <w:autoSpaceDN w:val="0"/>
              <w:spacing w:before="2" w:after="0" w:line="290" w:lineRule="exact"/>
              <w:ind w:left="30" w:right="0" w:firstLine="0"/>
              <w:jc w:val="left"/>
            </w:pPr>
            <w:r>
              <w:rPr>
                <w:rFonts w:ascii="1DNRSZwW+SimSun" w:hAnsi="1DNRSZwW+SimSun" w:eastAsia="1DNRSZwW+SimSun"/>
                <w:color w:val="000000"/>
                <w:sz w:val="24"/>
              </w:rPr>
              <w:t>3.协同相关部门开展联合检查，督促经营户落实房屋安全责任。</w:t>
            </w:r>
          </w:p>
          <w:p w14:paraId="497A1A00">
            <w:pPr>
              <w:widowControl/>
              <w:autoSpaceDE w:val="0"/>
              <w:autoSpaceDN w:val="0"/>
              <w:spacing w:before="2" w:after="0" w:line="292" w:lineRule="exact"/>
              <w:ind w:left="30" w:right="0" w:firstLine="0"/>
              <w:jc w:val="left"/>
            </w:pPr>
            <w:r>
              <w:rPr>
                <w:rFonts w:ascii="1DNRSZwW+SimSun" w:hAnsi="1DNRSZwW+SimSun" w:eastAsia="1DNRSZwW+SimSun"/>
                <w:color w:val="000000"/>
                <w:sz w:val="24"/>
              </w:rPr>
              <w:t>区城市管理局：</w:t>
            </w:r>
            <w:r>
              <w:br w:type="textWrapping"/>
            </w:r>
            <w:r>
              <w:rPr>
                <w:rFonts w:ascii="1DNRSZwW+SimSun" w:hAnsi="1DNRSZwW+SimSun" w:eastAsia="1DNRSZwW+SimSun"/>
                <w:color w:val="000000"/>
                <w:sz w:val="24"/>
              </w:rPr>
              <w:t>1.依法查处城市内未经审批搭建违法建筑等行为。</w:t>
            </w:r>
          </w:p>
          <w:p w14:paraId="0EA6B57F">
            <w:pPr>
              <w:widowControl/>
              <w:autoSpaceDE w:val="0"/>
              <w:autoSpaceDN w:val="0"/>
              <w:spacing w:before="2" w:after="0" w:line="292" w:lineRule="exact"/>
              <w:ind w:left="30" w:right="0" w:firstLine="0"/>
              <w:jc w:val="left"/>
            </w:pPr>
            <w:r>
              <w:rPr>
                <w:rFonts w:ascii="1DNRSZwW+SimSun" w:hAnsi="1DNRSZwW+SimSun" w:eastAsia="1DNRSZwW+SimSun"/>
                <w:color w:val="000000"/>
                <w:sz w:val="24"/>
              </w:rPr>
              <w:t>2.配合相关部门拆除存在严重安全隐患的违法建筑。</w:t>
            </w:r>
          </w:p>
          <w:p w14:paraId="527FF971">
            <w:pPr>
              <w:widowControl/>
              <w:autoSpaceDE w:val="0"/>
              <w:autoSpaceDN w:val="0"/>
              <w:spacing w:before="0" w:after="0" w:line="292" w:lineRule="exact"/>
              <w:ind w:left="30" w:right="0" w:firstLine="0"/>
              <w:jc w:val="left"/>
            </w:pPr>
            <w:r>
              <w:rPr>
                <w:rFonts w:ascii="1DNRSZwW+SimSun" w:hAnsi="1DNRSZwW+SimSun" w:eastAsia="1DNRSZwW+SimSun"/>
                <w:color w:val="000000"/>
                <w:sz w:val="24"/>
              </w:rPr>
              <w:t>3.协同相关部门开展联合检查，督促经营户落实房屋安全责任。</w:t>
            </w:r>
          </w:p>
          <w:p w14:paraId="1D58D10A">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区自然资源和规划局珠山分局：</w:t>
            </w:r>
            <w:r>
              <w:br w:type="textWrapping"/>
            </w:r>
            <w:r>
              <w:rPr>
                <w:rFonts w:ascii="1DNRSZwW+SimSun" w:hAnsi="1DNRSZwW+SimSun" w:eastAsia="1DNRSZwW+SimSun"/>
                <w:color w:val="000000"/>
                <w:sz w:val="24"/>
              </w:rPr>
              <w:t>1.依法查处未经审批擅自改变自建房用途行为。</w:t>
            </w:r>
          </w:p>
          <w:p w14:paraId="3B519915">
            <w:pPr>
              <w:widowControl/>
              <w:autoSpaceDE w:val="0"/>
              <w:autoSpaceDN w:val="0"/>
              <w:spacing w:before="52"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18A45057">
            <w:pPr>
              <w:widowControl/>
              <w:autoSpaceDE w:val="0"/>
              <w:autoSpaceDN w:val="0"/>
              <w:spacing w:before="2176" w:after="0" w:line="294" w:lineRule="exact"/>
              <w:ind w:left="30" w:right="144" w:firstLine="0"/>
              <w:jc w:val="left"/>
            </w:pPr>
            <w:r>
              <w:rPr>
                <w:rFonts w:ascii="1DNRSZwW+SimSun" w:hAnsi="1DNRSZwW+SimSun" w:eastAsia="1DNRSZwW+SimSun"/>
                <w:color w:val="000000"/>
                <w:sz w:val="24"/>
              </w:rPr>
              <w:t>1.开展对经营性自建房安全巡查。</w:t>
            </w:r>
          </w:p>
          <w:p w14:paraId="43DC88E4">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2.发现安全隐患，督促经营性自建房产权人或使用人进行整改。</w:t>
            </w:r>
          </w:p>
          <w:p w14:paraId="38B75020">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3.督促产权人和使用人依法依规开展经营性自建房装修装饰活动。</w:t>
            </w:r>
          </w:p>
          <w:p w14:paraId="2A7DDF9E">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4.调解经营性自建房产权人、使用人与相关部门之间的矛盾纠纷。</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50B1E784">
            <w:pPr>
              <w:widowControl/>
              <w:autoSpaceDE w:val="0"/>
              <w:autoSpaceDN w:val="0"/>
              <w:spacing w:before="1888" w:after="0" w:line="292" w:lineRule="exact"/>
              <w:ind w:left="30" w:right="52" w:firstLine="0"/>
              <w:jc w:val="both"/>
            </w:pPr>
            <w:r>
              <w:rPr>
                <w:rFonts w:ascii="1DNRSZwW+SimSun" w:hAnsi="1DNRSZwW+SimSun" w:eastAsia="1DNRSZwW+SimSun"/>
                <w:color w:val="000000"/>
                <w:sz w:val="24"/>
              </w:rPr>
              <w:t>1.定期统筹协调管控工作中的难点问题，加强街道和部门间协同配合，形成工作合力。</w:t>
            </w:r>
          </w:p>
          <w:p w14:paraId="64FFC67E">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2.建立联合执法制度，明确各部门在隐患排查、执法检查、许可审批、整改验收等环节的职责、工作流程。</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6F4C1303">
            <w:pPr>
              <w:widowControl/>
              <w:autoSpaceDE w:val="0"/>
              <w:autoSpaceDN w:val="0"/>
              <w:spacing w:before="3546" w:after="0" w:line="240" w:lineRule="exact"/>
              <w:ind w:left="0" w:right="0" w:firstLine="0"/>
              <w:jc w:val="center"/>
            </w:pPr>
            <w:r>
              <w:rPr>
                <w:rFonts w:ascii="1DNRSZwW+SimSun" w:hAnsi="1DNRSZwW+SimSun" w:eastAsia="1DNRSZwW+SimSun"/>
                <w:color w:val="000000"/>
                <w:sz w:val="24"/>
              </w:rPr>
              <w:t>平安法治</w:t>
            </w:r>
          </w:p>
          <w:p w14:paraId="59E79417">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753BAB8A"/>
        </w:tc>
      </w:tr>
    </w:tbl>
    <w:p w14:paraId="71DB0455">
      <w:pPr>
        <w:widowControl/>
        <w:autoSpaceDE w:val="0"/>
        <w:autoSpaceDN w:val="0"/>
        <w:spacing w:before="660" w:after="0" w:line="414" w:lineRule="exact"/>
        <w:ind w:left="0" w:right="10240" w:firstLine="0"/>
        <w:jc w:val="right"/>
      </w:pPr>
      <w:r>
        <w:rPr>
          <w:rFonts w:ascii="宋体" w:hAnsi="宋体" w:eastAsia="宋体"/>
          <w:color w:val="000000"/>
          <w:sz w:val="36"/>
        </w:rPr>
        <w:t>-161-</w:t>
      </w:r>
    </w:p>
    <w:p w14:paraId="0BF5EF02">
      <w:pPr>
        <w:sectPr>
          <w:pgSz w:w="23811" w:h="17237"/>
          <w:pgMar w:top="570" w:right="1216" w:bottom="110" w:left="1124" w:header="720" w:footer="720" w:gutter="0"/>
          <w:cols w:equalWidth="0" w:num="1">
            <w:col w:w="21472"/>
          </w:cols>
          <w:docGrid w:linePitch="360" w:charSpace="0"/>
        </w:sectPr>
      </w:pPr>
    </w:p>
    <w:p w14:paraId="2236A490">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 name="Picture 955"/>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 name="Picture 95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2115820</wp:posOffset>
            </wp:positionH>
            <wp:positionV relativeFrom="page">
              <wp:posOffset>4570730</wp:posOffset>
            </wp:positionV>
            <wp:extent cx="22860" cy="19685"/>
            <wp:effectExtent l="0" t="0" r="15240" b="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 name="Picture 957"/>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Picture 958"/>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2115820</wp:posOffset>
            </wp:positionH>
            <wp:positionV relativeFrom="page">
              <wp:posOffset>4570730</wp:posOffset>
            </wp:positionV>
            <wp:extent cx="22860" cy="19685"/>
            <wp:effectExtent l="0" t="0" r="15240" b="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 name="Picture 959"/>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7456" behindDoc="0" locked="0" layoutInCell="1" allowOverlap="1">
            <wp:simplePos x="0" y="0"/>
            <wp:positionH relativeFrom="page">
              <wp:posOffset>2115820</wp:posOffset>
            </wp:positionH>
            <wp:positionV relativeFrom="page">
              <wp:posOffset>4570730</wp:posOffset>
            </wp:positionV>
            <wp:extent cx="22860" cy="16510"/>
            <wp:effectExtent l="0" t="0" r="0" b="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Picture 960"/>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 name="Picture 961"/>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 name="Picture 962"/>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 name="Picture 963"/>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4570730</wp:posOffset>
            </wp:positionV>
            <wp:extent cx="22860" cy="13335"/>
            <wp:effectExtent l="0" t="0" r="0" b="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 name="Picture 96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 name="Picture 965"/>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4570730</wp:posOffset>
            </wp:positionV>
            <wp:extent cx="22860" cy="13335"/>
            <wp:effectExtent l="0" t="0" r="0" b="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 name="Picture 96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 name="Picture 967"/>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 name="Picture 968"/>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 name="Picture 969"/>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5408" behindDoc="0" locked="0" layoutInCell="1" allowOverlap="1">
            <wp:simplePos x="0" y="0"/>
            <wp:positionH relativeFrom="page">
              <wp:posOffset>2115820</wp:posOffset>
            </wp:positionH>
            <wp:positionV relativeFrom="page">
              <wp:posOffset>4570730</wp:posOffset>
            </wp:positionV>
            <wp:extent cx="22860" cy="9525"/>
            <wp:effectExtent l="0" t="0" r="0" b="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 name="Picture 97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 name="Picture 97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Picture 97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4570730</wp:posOffset>
            </wp:positionV>
            <wp:extent cx="17780" cy="13970"/>
            <wp:effectExtent l="0" t="0" r="0" b="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 name="Picture 973"/>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 name="Picture 974"/>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 name="Picture 975"/>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6432" behindDoc="0" locked="0" layoutInCell="1" allowOverlap="1">
            <wp:simplePos x="0" y="0"/>
            <wp:positionH relativeFrom="page">
              <wp:posOffset>2115820</wp:posOffset>
            </wp:positionH>
            <wp:positionV relativeFrom="page">
              <wp:posOffset>4570730</wp:posOffset>
            </wp:positionV>
            <wp:extent cx="17780" cy="10795"/>
            <wp:effectExtent l="0" t="0" r="0" b="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 name="Picture 976"/>
                    <pic:cNvPicPr>
                      <a:picLocks noChangeAspect="1"/>
                    </pic:cNvPicPr>
                  </pic:nvPicPr>
                  <pic:blipFill>
                    <a:blip r:embed="rId84"/>
                    <a:stretch>
                      <a:fillRect/>
                    </a:stretch>
                  </pic:blipFill>
                  <pic:spPr>
                    <a:xfrm>
                      <a:off x="0" y="0"/>
                      <a:ext cx="17780" cy="10668"/>
                    </a:xfrm>
                    <a:prstGeom prst="rect">
                      <a:avLst/>
                    </a:prstGeom>
                  </pic:spPr>
                </pic:pic>
              </a:graphicData>
            </a:graphic>
          </wp:anchor>
        </w:drawing>
      </w:r>
    </w:p>
    <w:p w14:paraId="09F67C7B">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3BA5D298">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844CBC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F441A9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940F20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2646CC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80F34A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418CD9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CADBDB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CC331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CB5890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1CAEA45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9869F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FC0AD3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08DB666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1DD095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737D0E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77F5CD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7DA6666">
        <w:tblPrEx>
          <w:tblCellMar>
            <w:top w:w="0" w:type="dxa"/>
            <w:left w:w="108" w:type="dxa"/>
            <w:bottom w:w="0" w:type="dxa"/>
            <w:right w:w="108" w:type="dxa"/>
          </w:tblCellMar>
        </w:tblPrEx>
        <w:trPr>
          <w:trHeight w:val="405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457B70A">
            <w:pPr>
              <w:widowControl/>
              <w:autoSpaceDE w:val="0"/>
              <w:autoSpaceDN w:val="0"/>
              <w:spacing w:before="1876" w:after="0" w:line="320" w:lineRule="exact"/>
              <w:ind w:left="0" w:right="0" w:firstLine="0"/>
              <w:jc w:val="center"/>
            </w:pPr>
            <w:r>
              <w:rPr>
                <w:rFonts w:ascii="1DNRSZwW+SimSun" w:hAnsi="1DNRSZwW+SimSun" w:eastAsia="1DNRSZwW+SimSun"/>
                <w:color w:val="000000"/>
                <w:sz w:val="32"/>
              </w:rPr>
              <w:t>59</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6B05A52">
            <w:pPr>
              <w:widowControl/>
              <w:autoSpaceDE w:val="0"/>
              <w:autoSpaceDN w:val="0"/>
              <w:spacing w:before="1682" w:after="0" w:line="320" w:lineRule="exact"/>
              <w:ind w:left="0" w:right="0" w:firstLine="0"/>
              <w:jc w:val="center"/>
            </w:pPr>
            <w:r>
              <w:rPr>
                <w:rFonts w:ascii="1DNRSZwW+SimSun" w:hAnsi="1DNRSZwW+SimSun" w:eastAsia="1DNRSZwW+SimSun"/>
                <w:color w:val="000000"/>
                <w:sz w:val="32"/>
              </w:rPr>
              <w:t>城乡</w:t>
            </w:r>
          </w:p>
          <w:p w14:paraId="35D7CE63">
            <w:pPr>
              <w:widowControl/>
              <w:autoSpaceDE w:val="0"/>
              <w:autoSpaceDN w:val="0"/>
              <w:spacing w:before="68"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3C65055">
            <w:pPr>
              <w:widowControl/>
              <w:autoSpaceDE w:val="0"/>
              <w:autoSpaceDN w:val="0"/>
              <w:spacing w:before="1682" w:after="0" w:line="320" w:lineRule="exact"/>
              <w:ind w:left="0" w:right="0" w:firstLine="0"/>
              <w:jc w:val="center"/>
            </w:pPr>
            <w:r>
              <w:rPr>
                <w:rFonts w:ascii="1DNRSZwW+SimSun" w:hAnsi="1DNRSZwW+SimSun" w:eastAsia="1DNRSZwW+SimSun"/>
                <w:color w:val="000000"/>
                <w:sz w:val="32"/>
              </w:rPr>
              <w:t>房屋</w:t>
            </w:r>
          </w:p>
          <w:p w14:paraId="212DCF97">
            <w:pPr>
              <w:widowControl/>
              <w:autoSpaceDE w:val="0"/>
              <w:autoSpaceDN w:val="0"/>
              <w:spacing w:before="68" w:after="0" w:line="320" w:lineRule="exact"/>
              <w:ind w:left="0" w:right="0" w:firstLine="0"/>
              <w:jc w:val="center"/>
            </w:pPr>
            <w:r>
              <w:rPr>
                <w:rFonts w:ascii="1DNRSZwW+SimSun" w:hAnsi="1DNRSZwW+SimSun" w:eastAsia="1DNRSZwW+SimSun"/>
                <w:color w:val="000000"/>
                <w:sz w:val="32"/>
              </w:rPr>
              <w:t>征收</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0855E2E">
            <w:pPr>
              <w:widowControl/>
              <w:autoSpaceDE w:val="0"/>
              <w:autoSpaceDN w:val="0"/>
              <w:spacing w:before="692" w:after="0" w:line="292" w:lineRule="exact"/>
              <w:ind w:left="28" w:right="0" w:firstLine="0"/>
              <w:jc w:val="left"/>
            </w:pPr>
            <w:r>
              <w:rPr>
                <w:rFonts w:ascii="1DNRSZwW+SimSun" w:hAnsi="1DNRSZwW+SimSun" w:eastAsia="1DNRSZwW+SimSun"/>
                <w:color w:val="000000"/>
                <w:sz w:val="24"/>
              </w:rPr>
              <w:t>1.认定申报、复核和管理；</w:t>
            </w:r>
            <w:r>
              <w:br w:type="textWrapping"/>
            </w:r>
            <w:r>
              <w:rPr>
                <w:rFonts w:ascii="1DNRSZwW+SimSun" w:hAnsi="1DNRSZwW+SimSun" w:eastAsia="1DNRSZwW+SimSun"/>
                <w:color w:val="000000"/>
                <w:sz w:val="24"/>
              </w:rPr>
              <w:t>2.配合做好本行政区域的房屋征收补偿等工作；</w:t>
            </w:r>
            <w:r>
              <w:br w:type="textWrapping"/>
            </w:r>
            <w:r>
              <w:rPr>
                <w:rFonts w:ascii="1DNRSZwW+SimSun" w:hAnsi="1DNRSZwW+SimSun" w:eastAsia="1DNRSZwW+SimSun"/>
                <w:color w:val="000000"/>
                <w:sz w:val="24"/>
              </w:rPr>
              <w:t>3.办理补偿登记，进行安置人口和户的认定；</w:t>
            </w:r>
            <w:r>
              <w:br w:type="textWrapping"/>
            </w:r>
            <w:r>
              <w:rPr>
                <w:rFonts w:ascii="1DNRSZwW+SimSun" w:hAnsi="1DNRSZwW+SimSun" w:eastAsia="1DNRSZwW+SimSun"/>
                <w:color w:val="000000"/>
                <w:sz w:val="24"/>
              </w:rPr>
              <w:t>4.进行资料归档。</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062CA2">
            <w:pPr>
              <w:widowControl/>
              <w:autoSpaceDE w:val="0"/>
              <w:autoSpaceDN w:val="0"/>
              <w:spacing w:before="522" w:after="0" w:line="246" w:lineRule="exact"/>
              <w:ind w:left="30" w:right="0" w:firstLine="0"/>
              <w:jc w:val="left"/>
            </w:pPr>
            <w:r>
              <w:rPr>
                <w:rFonts w:ascii="1DNRSZwW+SimSun" w:hAnsi="1DNRSZwW+SimSun" w:eastAsia="1DNRSZwW+SimSun"/>
                <w:color w:val="000000"/>
                <w:sz w:val="20"/>
              </w:rPr>
              <w:t xml:space="preserve">【行政法规】 </w:t>
            </w:r>
            <w:r>
              <w:br w:type="textWrapping"/>
            </w:r>
            <w:r>
              <w:rPr>
                <w:rFonts w:ascii="1DNRSZwW+SimSun" w:hAnsi="1DNRSZwW+SimSun" w:eastAsia="1DNRSZwW+SimSun"/>
                <w:color w:val="000000"/>
                <w:sz w:val="20"/>
              </w:rPr>
              <w:t>《国有土地上房屋征收与补偿条例》第四条 市、区级人民政府负责本行政区域的房屋征收与补偿工作。市、区级人民政府确定的房屋征收部门（以下称房屋征收部门）组织实施本行政区域的房屋征收与补偿工作。市、区级人民政府有关部门应当依照本条例的规定和本级人民政府规定的职责分工，互相配合，保障房屋征收与补偿工作的顺利进行。</w:t>
            </w:r>
          </w:p>
          <w:p w14:paraId="07595A82">
            <w:pPr>
              <w:widowControl/>
              <w:autoSpaceDE w:val="0"/>
              <w:autoSpaceDN w:val="0"/>
              <w:spacing w:before="0" w:after="0" w:line="248" w:lineRule="exact"/>
              <w:ind w:left="30" w:right="0"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《江西省国有土地上房屋征收与补偿实施办法》第四条</w:t>
            </w:r>
            <w:r>
              <w:rPr>
                <w:rFonts w:ascii="VLynwEZj+TimesNewRomanPSMT" w:hAnsi="VLynwEZj+TimesNewRomanPSMT" w:eastAsia="VLynwEZj+TimesNewRomanPSMT"/>
                <w:color w:val="000000"/>
                <w:sz w:val="20"/>
              </w:rPr>
              <w:t xml:space="preserve"> </w:t>
            </w:r>
            <w:r>
              <w:rPr>
                <w:rFonts w:ascii="1DNRSZwW+SimSun" w:hAnsi="1DNRSZwW+SimSun" w:eastAsia="1DNRSZwW+SimSun"/>
                <w:color w:val="000000"/>
                <w:sz w:val="20"/>
              </w:rPr>
              <w:t>设区的市、区（市、区）人民政府负责本行政区域的房屋征收与补偿工作。第五条被征收房屋所在地的街道办事处、乡镇人民政府应当配合做好房屋征收与补偿的有关工作。</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7505F9A">
            <w:pPr>
              <w:widowControl/>
              <w:autoSpaceDE w:val="0"/>
              <w:autoSpaceDN w:val="0"/>
              <w:spacing w:before="1566" w:after="0" w:line="294" w:lineRule="exact"/>
              <w:ind w:left="28" w:right="14" w:firstLine="0"/>
              <w:jc w:val="both"/>
            </w:pPr>
            <w:r>
              <w:rPr>
                <w:rFonts w:ascii="1DNRSZwW+SimSun" w:hAnsi="1DNRSZwW+SimSun" w:eastAsia="1DNRSZwW+SimSun"/>
                <w:color w:val="000000"/>
                <w:sz w:val="24"/>
              </w:rPr>
              <w:t>区住房和城乡建设局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D29579A">
            <w:pPr>
              <w:widowControl/>
              <w:autoSpaceDE w:val="0"/>
              <w:autoSpaceDN w:val="0"/>
              <w:spacing w:before="744" w:after="0" w:line="240" w:lineRule="exact"/>
              <w:ind w:left="30" w:right="0" w:firstLine="0"/>
              <w:jc w:val="left"/>
            </w:pPr>
            <w:r>
              <w:rPr>
                <w:rFonts w:ascii="1DNRSZwW+SimSun" w:hAnsi="1DNRSZwW+SimSun" w:eastAsia="1DNRSZwW+SimSun"/>
                <w:b/>
                <w:color w:val="000000"/>
                <w:sz w:val="24"/>
              </w:rPr>
              <w:t>区住房和城乡建设局：</w:t>
            </w:r>
          </w:p>
          <w:p w14:paraId="655B02A1">
            <w:pPr>
              <w:widowControl/>
              <w:autoSpaceDE w:val="0"/>
              <w:autoSpaceDN w:val="0"/>
              <w:spacing w:before="54" w:after="0" w:line="240" w:lineRule="exact"/>
              <w:ind w:left="30" w:right="0" w:firstLine="0"/>
              <w:jc w:val="left"/>
            </w:pPr>
            <w:r>
              <w:rPr>
                <w:rFonts w:ascii="1DNRSZwW+SimSun" w:hAnsi="1DNRSZwW+SimSun" w:eastAsia="1DNRSZwW+SimSun"/>
                <w:color w:val="000000"/>
                <w:sz w:val="24"/>
              </w:rPr>
              <w:t>1.对房屋征收政策进行宣传解释。</w:t>
            </w:r>
          </w:p>
          <w:p w14:paraId="30B3B67D">
            <w:pPr>
              <w:widowControl/>
              <w:autoSpaceDE w:val="0"/>
              <w:autoSpaceDN w:val="0"/>
              <w:spacing w:before="2" w:after="0" w:line="290" w:lineRule="exact"/>
              <w:ind w:left="30" w:right="0" w:firstLine="0"/>
              <w:jc w:val="left"/>
            </w:pPr>
            <w:r>
              <w:rPr>
                <w:rFonts w:ascii="1DNRSZwW+SimSun" w:hAnsi="1DNRSZwW+SimSun" w:eastAsia="1DNRSZwW+SimSun"/>
                <w:color w:val="000000"/>
                <w:sz w:val="24"/>
              </w:rPr>
              <w:t>2.负责房屋征收与补偿的具体管理工作。</w:t>
            </w:r>
          </w:p>
          <w:p w14:paraId="5FCA21A6">
            <w:pPr>
              <w:widowControl/>
              <w:autoSpaceDE w:val="0"/>
              <w:autoSpaceDN w:val="0"/>
              <w:spacing w:before="2" w:after="0" w:line="292" w:lineRule="exact"/>
              <w:ind w:left="30" w:right="0" w:firstLine="0"/>
              <w:jc w:val="left"/>
            </w:pPr>
            <w:r>
              <w:rPr>
                <w:rFonts w:ascii="1DNRSZwW+SimSun" w:hAnsi="1DNRSZwW+SimSun" w:eastAsia="1DNRSZwW+SimSun"/>
                <w:color w:val="000000"/>
                <w:sz w:val="24"/>
              </w:rPr>
              <w:t>3.负责房屋征收补偿资金的安排和管理。</w:t>
            </w:r>
          </w:p>
          <w:p w14:paraId="27127818">
            <w:pPr>
              <w:widowControl/>
              <w:autoSpaceDE w:val="0"/>
              <w:autoSpaceDN w:val="0"/>
              <w:spacing w:before="50" w:after="0" w:line="240" w:lineRule="exact"/>
              <w:ind w:left="30" w:right="0" w:firstLine="0"/>
              <w:jc w:val="left"/>
            </w:pPr>
            <w:r>
              <w:rPr>
                <w:rFonts w:ascii="1DNRSZwW+SimSun" w:hAnsi="1DNRSZwW+SimSun" w:eastAsia="1DNRSZwW+SimSun"/>
                <w:color w:val="000000"/>
                <w:sz w:val="24"/>
              </w:rPr>
              <w:t>4.对房屋征收工作进行监督检查。</w:t>
            </w:r>
          </w:p>
          <w:p w14:paraId="6B511FDB">
            <w:pPr>
              <w:widowControl/>
              <w:autoSpaceDE w:val="0"/>
              <w:autoSpaceDN w:val="0"/>
              <w:spacing w:before="2" w:after="0" w:line="292" w:lineRule="exact"/>
              <w:ind w:left="30" w:right="0" w:firstLine="0"/>
              <w:jc w:val="left"/>
            </w:pPr>
            <w:r>
              <w:rPr>
                <w:rFonts w:ascii="1DNRSZwW+SimSun" w:hAnsi="1DNRSZwW+SimSun" w:eastAsia="1DNRSZwW+SimSun"/>
                <w:color w:val="000000"/>
                <w:sz w:val="24"/>
              </w:rPr>
              <w:t>5.对房屋征收过程中的社会稳定风险进行评估。</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4302B6">
            <w:pPr>
              <w:widowControl/>
              <w:autoSpaceDE w:val="0"/>
              <w:autoSpaceDN w:val="0"/>
              <w:spacing w:before="692" w:after="0" w:line="292" w:lineRule="exact"/>
              <w:ind w:left="30" w:right="200" w:firstLine="0"/>
              <w:jc w:val="both"/>
            </w:pPr>
            <w:r>
              <w:rPr>
                <w:rFonts w:ascii="1DNRSZwW+SimSun" w:hAnsi="1DNRSZwW+SimSun" w:eastAsia="1DNRSZwW+SimSun"/>
                <w:color w:val="000000"/>
                <w:sz w:val="24"/>
              </w:rPr>
              <w:t>1.协调社区配合实施房屋有关工作，对主附房进行认定，劝阻征收过程中的抢栽抢种、抢搭抢建等行为。</w:t>
            </w:r>
          </w:p>
          <w:p w14:paraId="648FC023">
            <w:pPr>
              <w:widowControl/>
              <w:autoSpaceDE w:val="0"/>
              <w:autoSpaceDN w:val="0"/>
              <w:spacing w:before="2" w:after="0" w:line="290" w:lineRule="exact"/>
              <w:ind w:left="30" w:right="144" w:firstLine="0"/>
              <w:jc w:val="left"/>
            </w:pPr>
            <w:r>
              <w:rPr>
                <w:rFonts w:ascii="1DNRSZwW+SimSun" w:hAnsi="1DNRSZwW+SimSun" w:eastAsia="1DNRSZwW+SimSun"/>
                <w:color w:val="000000"/>
                <w:sz w:val="24"/>
              </w:rPr>
              <w:t>2.做好矛盾纠纷化解、信访维稳工作。</w:t>
            </w:r>
          </w:p>
          <w:p w14:paraId="4CA8EE2F">
            <w:pPr>
              <w:widowControl/>
              <w:autoSpaceDE w:val="0"/>
              <w:autoSpaceDN w:val="0"/>
              <w:spacing w:before="2" w:after="0" w:line="292" w:lineRule="exact"/>
              <w:ind w:left="30" w:right="144" w:firstLine="0"/>
              <w:jc w:val="left"/>
            </w:pPr>
            <w:r>
              <w:rPr>
                <w:rFonts w:ascii="1DNRSZwW+SimSun" w:hAnsi="1DNRSZwW+SimSun" w:eastAsia="1DNRSZwW+SimSun"/>
                <w:color w:val="000000"/>
                <w:sz w:val="24"/>
              </w:rPr>
              <w:t>3.协助做好征收补偿安置落实等工作。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05DD8DE">
            <w:pPr>
              <w:widowControl/>
              <w:autoSpaceDE w:val="0"/>
              <w:autoSpaceDN w:val="0"/>
              <w:spacing w:before="1426" w:after="0" w:line="290" w:lineRule="exact"/>
              <w:ind w:left="30" w:right="0" w:firstLine="0"/>
              <w:jc w:val="left"/>
            </w:pPr>
            <w:r>
              <w:rPr>
                <w:rFonts w:ascii="1DNRSZwW+SimSun" w:hAnsi="1DNRSZwW+SimSun" w:eastAsia="1DNRSZwW+SimSun"/>
                <w:color w:val="000000"/>
                <w:sz w:val="24"/>
              </w:rPr>
              <w:t>1.加强经费保障。</w:t>
            </w:r>
          </w:p>
          <w:p w14:paraId="14B7898E">
            <w:pPr>
              <w:widowControl/>
              <w:autoSpaceDE w:val="0"/>
              <w:autoSpaceDN w:val="0"/>
              <w:spacing w:before="2" w:after="0" w:line="292" w:lineRule="exact"/>
              <w:ind w:left="30" w:right="0" w:firstLine="0"/>
              <w:jc w:val="left"/>
            </w:pPr>
            <w:r>
              <w:rPr>
                <w:rFonts w:ascii="1DNRSZwW+SimSun" w:hAnsi="1DNRSZwW+SimSun" w:eastAsia="1DNRSZwW+SimSun"/>
                <w:color w:val="000000"/>
                <w:sz w:val="24"/>
              </w:rPr>
              <w:t>2.开展业务培训。</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C37AC91">
            <w:pPr>
              <w:widowControl/>
              <w:autoSpaceDE w:val="0"/>
              <w:autoSpaceDN w:val="0"/>
              <w:spacing w:before="1766" w:after="0" w:line="240" w:lineRule="exact"/>
              <w:ind w:left="0" w:right="0" w:firstLine="0"/>
              <w:jc w:val="center"/>
            </w:pPr>
            <w:r>
              <w:rPr>
                <w:rFonts w:ascii="1DNRSZwW+SimSun" w:hAnsi="1DNRSZwW+SimSun" w:eastAsia="1DNRSZwW+SimSun"/>
                <w:color w:val="000000"/>
                <w:sz w:val="24"/>
              </w:rPr>
              <w:t>民生服务</w:t>
            </w:r>
          </w:p>
          <w:p w14:paraId="554E4FA8">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4DE50CF"/>
        </w:tc>
      </w:tr>
      <w:tr w14:paraId="1AA7B9B1">
        <w:tblPrEx>
          <w:tblCellMar>
            <w:top w:w="0" w:type="dxa"/>
            <w:left w:w="108" w:type="dxa"/>
            <w:bottom w:w="0" w:type="dxa"/>
            <w:right w:w="108" w:type="dxa"/>
          </w:tblCellMar>
        </w:tblPrEx>
        <w:trPr>
          <w:trHeight w:val="5644"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7A21EF8B">
            <w:pPr>
              <w:widowControl/>
              <w:autoSpaceDE w:val="0"/>
              <w:autoSpaceDN w:val="0"/>
              <w:spacing w:before="2670" w:after="0" w:line="320" w:lineRule="exact"/>
              <w:ind w:left="0" w:right="0" w:firstLine="0"/>
              <w:jc w:val="center"/>
            </w:pPr>
            <w:r>
              <w:rPr>
                <w:rFonts w:ascii="1DNRSZwW+SimSun" w:hAnsi="1DNRSZwW+SimSun" w:eastAsia="1DNRSZwW+SimSun"/>
                <w:color w:val="000000"/>
                <w:sz w:val="32"/>
              </w:rPr>
              <w:t>60</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7323230C">
            <w:pPr>
              <w:widowControl/>
              <w:autoSpaceDE w:val="0"/>
              <w:autoSpaceDN w:val="0"/>
              <w:spacing w:before="2476" w:after="0" w:line="320" w:lineRule="exact"/>
              <w:ind w:left="0" w:right="0" w:firstLine="0"/>
              <w:jc w:val="center"/>
            </w:pPr>
            <w:r>
              <w:rPr>
                <w:rFonts w:ascii="1DNRSZwW+SimSun" w:hAnsi="1DNRSZwW+SimSun" w:eastAsia="1DNRSZwW+SimSun"/>
                <w:color w:val="000000"/>
                <w:sz w:val="32"/>
              </w:rPr>
              <w:t>城乡</w:t>
            </w:r>
          </w:p>
          <w:p w14:paraId="22F7B2F2">
            <w:pPr>
              <w:widowControl/>
              <w:autoSpaceDE w:val="0"/>
              <w:autoSpaceDN w:val="0"/>
              <w:spacing w:before="70" w:after="0" w:line="318"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679CF010">
            <w:pPr>
              <w:widowControl/>
              <w:autoSpaceDE w:val="0"/>
              <w:autoSpaceDN w:val="0"/>
              <w:spacing w:before="2214" w:after="0" w:line="388" w:lineRule="exact"/>
              <w:ind w:left="120" w:right="110" w:firstLine="0"/>
              <w:jc w:val="both"/>
            </w:pPr>
            <w:r>
              <w:rPr>
                <w:rFonts w:ascii="1DNRSZwW+SimSun" w:hAnsi="1DNRSZwW+SimSun" w:eastAsia="1DNRSZwW+SimSun"/>
                <w:color w:val="000000"/>
                <w:sz w:val="32"/>
              </w:rPr>
              <w:t>物业服务监督</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6AE379A5">
            <w:pPr>
              <w:widowControl/>
              <w:autoSpaceDE w:val="0"/>
              <w:autoSpaceDN w:val="0"/>
              <w:spacing w:before="464" w:after="0" w:line="292" w:lineRule="exact"/>
              <w:ind w:left="28" w:right="0" w:firstLine="0"/>
              <w:jc w:val="left"/>
            </w:pPr>
            <w:r>
              <w:rPr>
                <w:rFonts w:ascii="1DNRSZwW+SimSun" w:hAnsi="1DNRSZwW+SimSun" w:eastAsia="1DNRSZwW+SimSun"/>
                <w:color w:val="000000"/>
                <w:sz w:val="24"/>
              </w:rPr>
              <w:t>1.协助对物业服务合同、收费，以招投标的方式选聘物业服务企业的监督</w:t>
            </w:r>
            <w:r>
              <w:br w:type="textWrapping"/>
            </w:r>
            <w:r>
              <w:rPr>
                <w:rFonts w:ascii="1DNRSZwW+SimSun" w:hAnsi="1DNRSZwW+SimSun" w:eastAsia="1DNRSZwW+SimSun"/>
                <w:color w:val="000000"/>
                <w:sz w:val="24"/>
              </w:rPr>
              <w:t>2.协助对物业管理区域内按照规划建设的公共建筑和共用设施的监督</w:t>
            </w:r>
            <w:r>
              <w:br w:type="textWrapping"/>
            </w:r>
            <w:r>
              <w:rPr>
                <w:rFonts w:ascii="1DNRSZwW+SimSun" w:hAnsi="1DNRSZwW+SimSun" w:eastAsia="1DNRSZwW+SimSun"/>
                <w:color w:val="000000"/>
                <w:sz w:val="24"/>
              </w:rPr>
              <w:t>3.加强对小区室内装修的检查，及时受理群众相关投诉</w:t>
            </w:r>
            <w:r>
              <w:br w:type="textWrapping"/>
            </w:r>
            <w:r>
              <w:rPr>
                <w:rFonts w:ascii="1DNRSZwW+SimSun" w:hAnsi="1DNRSZwW+SimSun" w:eastAsia="1DNRSZwW+SimSun"/>
                <w:color w:val="000000"/>
                <w:sz w:val="24"/>
              </w:rPr>
              <w:t>4.处理居民对物业管理的投诉、举报，调节矛盾纠纷</w:t>
            </w:r>
            <w:r>
              <w:br w:type="textWrapping"/>
            </w:r>
            <w:r>
              <w:rPr>
                <w:rFonts w:ascii="1DNRSZwW+SimSun" w:hAnsi="1DNRSZwW+SimSun" w:eastAsia="1DNRSZwW+SimSun"/>
                <w:color w:val="000000"/>
                <w:sz w:val="24"/>
              </w:rPr>
              <w:t>5.协助对物业服务企业日常工作的监督</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26E1D3A9">
            <w:pPr>
              <w:widowControl/>
              <w:autoSpaceDE w:val="0"/>
              <w:autoSpaceDN w:val="0"/>
              <w:spacing w:before="704" w:after="0" w:line="246" w:lineRule="exact"/>
              <w:ind w:left="30" w:right="144"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物业管理条例》（国务院令第379号公布，第698号修正）第十六条业主委员会应当自选举产生之日起30日内，向物业所在地的区、区人民政府房地产行政主管部门和街道办事处、乡镇人民政府备案。第十九条业主大会、业主委员会作出的决定违反法律、法规的，物业所在地的区、区人民政府房地产行政主管部门或者街道办事处、乡镇人民政府，应当责令限期改正或者撤销其决定，并通告全体业主。</w:t>
            </w:r>
          </w:p>
          <w:p w14:paraId="54D20313">
            <w:pPr>
              <w:widowControl/>
              <w:autoSpaceDE w:val="0"/>
              <w:autoSpaceDN w:val="0"/>
              <w:spacing w:before="0" w:after="0" w:line="246" w:lineRule="exact"/>
              <w:ind w:left="30" w:right="0"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江西省业主大会和业主委员会指导规则（试行）》（赣建字[2024]3号）第六条街道办事处（乡镇人民政府）应当落实属地管理责任，会同市、区（区）人民政府有关部门对设立业主大会和选举业主委员会给予指导和协助，监督业主大会和业主委员会依法履行职责，建立健全党建引领下的居（村）民委员会、业主委员会、物业服务企业协调运行机制。</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258CDA7D">
            <w:pPr>
              <w:widowControl/>
              <w:autoSpaceDE w:val="0"/>
              <w:autoSpaceDN w:val="0"/>
              <w:spacing w:before="2360" w:after="0" w:line="294" w:lineRule="exact"/>
              <w:ind w:left="28" w:right="14" w:firstLine="0"/>
              <w:jc w:val="both"/>
            </w:pPr>
            <w:r>
              <w:rPr>
                <w:rFonts w:ascii="1DNRSZwW+SimSun" w:hAnsi="1DNRSZwW+SimSun" w:eastAsia="1DNRSZwW+SimSun"/>
                <w:color w:val="000000"/>
                <w:sz w:val="24"/>
              </w:rPr>
              <w:t>区住房和城乡建设局</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107A342A">
            <w:pPr>
              <w:widowControl/>
              <w:autoSpaceDE w:val="0"/>
              <w:autoSpaceDN w:val="0"/>
              <w:spacing w:before="1196" w:after="0" w:line="292" w:lineRule="exact"/>
              <w:ind w:left="30" w:right="0" w:firstLine="0"/>
              <w:jc w:val="left"/>
            </w:pPr>
            <w:r>
              <w:rPr>
                <w:rFonts w:ascii="1DNRSZwW+SimSun" w:hAnsi="1DNRSZwW+SimSun" w:eastAsia="1DNRSZwW+SimSun"/>
                <w:b/>
                <w:color w:val="000000"/>
                <w:sz w:val="24"/>
              </w:rPr>
              <w:t>区住房和城乡建设局：</w:t>
            </w:r>
            <w:r>
              <w:br w:type="textWrapping"/>
            </w:r>
            <w:r>
              <w:rPr>
                <w:rFonts w:ascii="1DNRSZwW+SimSun" w:hAnsi="1DNRSZwW+SimSun" w:eastAsia="1DNRSZwW+SimSun"/>
                <w:color w:val="000000"/>
                <w:sz w:val="24"/>
              </w:rPr>
              <w:t>1.负责物业管理活动的监督管理工作。2.负责城区物业服务行业监管工作，落实物业管理行业服务标准。</w:t>
            </w:r>
          </w:p>
          <w:p w14:paraId="2B878E51">
            <w:pPr>
              <w:widowControl/>
              <w:autoSpaceDE w:val="0"/>
              <w:autoSpaceDN w:val="0"/>
              <w:spacing w:before="0" w:after="0" w:line="292" w:lineRule="exact"/>
              <w:ind w:left="30" w:right="0" w:firstLine="0"/>
              <w:jc w:val="left"/>
            </w:pPr>
            <w:r>
              <w:rPr>
                <w:rFonts w:ascii="1DNRSZwW+SimSun" w:hAnsi="1DNRSZwW+SimSun" w:eastAsia="1DNRSZwW+SimSun"/>
                <w:color w:val="000000"/>
                <w:sz w:val="24"/>
              </w:rPr>
              <w:t>3.负责城区物业服务企业信用管理，指导、监督物业服务招投标。</w:t>
            </w:r>
          </w:p>
          <w:p w14:paraId="6644967E">
            <w:pPr>
              <w:widowControl/>
              <w:autoSpaceDE w:val="0"/>
              <w:autoSpaceDN w:val="0"/>
              <w:spacing w:before="0" w:after="0" w:line="292" w:lineRule="exact"/>
              <w:ind w:left="30" w:right="120" w:firstLine="0"/>
              <w:jc w:val="both"/>
            </w:pPr>
            <w:r>
              <w:rPr>
                <w:rFonts w:ascii="1DNRSZwW+SimSun" w:hAnsi="1DNRSZwW+SimSun" w:eastAsia="1DNRSZwW+SimSun"/>
                <w:color w:val="000000"/>
                <w:sz w:val="24"/>
              </w:rPr>
              <w:t>4.处理业主、业主委员会、物业使用人和物业服务企业在物业管理活动中的投诉。</w:t>
            </w:r>
          </w:p>
          <w:p w14:paraId="11EC2B62">
            <w:pPr>
              <w:widowControl/>
              <w:autoSpaceDE w:val="0"/>
              <w:autoSpaceDN w:val="0"/>
              <w:spacing w:before="52" w:after="0" w:line="240" w:lineRule="exact"/>
              <w:ind w:left="30" w:right="0" w:firstLine="0"/>
              <w:jc w:val="left"/>
            </w:pPr>
            <w:r>
              <w:rPr>
                <w:rFonts w:ascii="1DNRSZwW+SimSun" w:hAnsi="1DNRSZwW+SimSun" w:eastAsia="1DNRSZwW+SimSun"/>
                <w:color w:val="000000"/>
                <w:sz w:val="24"/>
              </w:rPr>
              <w:t>5.对物业服务企业进行考核。</w:t>
            </w:r>
          </w:p>
          <w:p w14:paraId="2378F362">
            <w:pPr>
              <w:widowControl/>
              <w:autoSpaceDE w:val="0"/>
              <w:autoSpaceDN w:val="0"/>
              <w:spacing w:before="50" w:after="0" w:line="240" w:lineRule="exact"/>
              <w:ind w:left="0" w:right="0" w:firstLine="0"/>
              <w:jc w:val="center"/>
            </w:pPr>
            <w:r>
              <w:rPr>
                <w:rFonts w:ascii="1DNRSZwW+SimSun" w:hAnsi="1DNRSZwW+SimSun" w:eastAsia="1DNRSZwW+SimSun"/>
                <w:b/>
                <w:color w:val="000000"/>
                <w:sz w:val="24"/>
              </w:rPr>
              <w:t>其他相关职能部门按照分工履行职责。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27A6F782">
            <w:pPr>
              <w:widowControl/>
              <w:autoSpaceDE w:val="0"/>
              <w:autoSpaceDN w:val="0"/>
              <w:spacing w:before="1780" w:after="0" w:line="292" w:lineRule="exact"/>
              <w:ind w:left="30" w:right="144" w:firstLine="0"/>
              <w:jc w:val="left"/>
            </w:pPr>
            <w:r>
              <w:rPr>
                <w:rFonts w:ascii="1DNRSZwW+SimSun" w:hAnsi="1DNRSZwW+SimSun" w:eastAsia="1DNRSZwW+SimSun"/>
                <w:color w:val="000000"/>
                <w:sz w:val="24"/>
              </w:rPr>
              <w:t>1.受理群众、物业服务企业等相关报告或投诉，协助核实投诉情况是否属实。</w:t>
            </w:r>
          </w:p>
          <w:p w14:paraId="6EE844C7">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2.指导业主委员会做好对物业服务企业的日常监督。</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1BD66653">
            <w:pPr>
              <w:widowControl/>
              <w:autoSpaceDE w:val="0"/>
              <w:autoSpaceDN w:val="0"/>
              <w:spacing w:before="1634" w:after="0" w:line="292" w:lineRule="exact"/>
              <w:ind w:left="30" w:right="0" w:firstLine="0"/>
              <w:jc w:val="left"/>
            </w:pPr>
            <w:r>
              <w:rPr>
                <w:rFonts w:ascii="1DNRSZwW+SimSun" w:hAnsi="1DNRSZwW+SimSun" w:eastAsia="1DNRSZwW+SimSun"/>
                <w:color w:val="000000"/>
                <w:sz w:val="24"/>
              </w:rPr>
              <w:t>1.加强工作协</w:t>
            </w:r>
            <w:r>
              <w:br w:type="textWrapping"/>
            </w:r>
            <w:r>
              <w:rPr>
                <w:rFonts w:ascii="1DNRSZwW+SimSun" w:hAnsi="1DNRSZwW+SimSun" w:eastAsia="1DNRSZwW+SimSun"/>
                <w:color w:val="000000"/>
                <w:sz w:val="24"/>
              </w:rPr>
              <w:t>调，解决工作中的难点问题，形成工作合力。</w:t>
            </w:r>
          </w:p>
          <w:p w14:paraId="152EBC46">
            <w:pPr>
              <w:widowControl/>
              <w:autoSpaceDE w:val="0"/>
              <w:autoSpaceDN w:val="0"/>
              <w:spacing w:before="0" w:after="0" w:line="292" w:lineRule="exact"/>
              <w:ind w:left="30" w:right="52" w:firstLine="0"/>
              <w:jc w:val="both"/>
            </w:pPr>
            <w:r>
              <w:rPr>
                <w:rFonts w:ascii="1DNRSZwW+SimSun" w:hAnsi="1DNRSZwW+SimSun" w:eastAsia="1DNRSZwW+SimSun"/>
                <w:color w:val="000000"/>
                <w:sz w:val="24"/>
              </w:rPr>
              <w:t>2.组织工作人员参加业务培训，提高工作人员综合素质。</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20155FA7">
            <w:pPr>
              <w:widowControl/>
              <w:autoSpaceDE w:val="0"/>
              <w:autoSpaceDN w:val="0"/>
              <w:spacing w:before="2562" w:after="0" w:line="240" w:lineRule="exact"/>
              <w:ind w:left="0" w:right="0" w:firstLine="0"/>
              <w:jc w:val="center"/>
            </w:pPr>
            <w:r>
              <w:rPr>
                <w:rFonts w:ascii="1DNRSZwW+SimSun" w:hAnsi="1DNRSZwW+SimSun" w:eastAsia="1DNRSZwW+SimSun"/>
                <w:color w:val="000000"/>
                <w:sz w:val="24"/>
              </w:rPr>
              <w:t>民生服务</w:t>
            </w:r>
          </w:p>
          <w:p w14:paraId="3524DE8F">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7B91F0EB"/>
        </w:tc>
      </w:tr>
    </w:tbl>
    <w:p w14:paraId="068068B9">
      <w:pPr>
        <w:widowControl/>
        <w:autoSpaceDE w:val="0"/>
        <w:autoSpaceDN w:val="0"/>
        <w:spacing w:before="3350" w:after="0" w:line="414" w:lineRule="exact"/>
        <w:ind w:left="0" w:right="10240" w:firstLine="0"/>
        <w:jc w:val="right"/>
      </w:pPr>
      <w:r>
        <w:rPr>
          <w:rFonts w:ascii="宋体" w:hAnsi="宋体" w:eastAsia="宋体"/>
          <w:color w:val="000000"/>
          <w:sz w:val="36"/>
        </w:rPr>
        <w:t>-162-</w:t>
      </w:r>
    </w:p>
    <w:p w14:paraId="170C82F8">
      <w:pPr>
        <w:sectPr>
          <w:pgSz w:w="23811" w:h="17237"/>
          <w:pgMar w:top="570" w:right="1216" w:bottom="110" w:left="1124" w:header="720" w:footer="720" w:gutter="0"/>
          <w:cols w:equalWidth="0" w:num="1">
            <w:col w:w="21472"/>
          </w:cols>
          <w:docGrid w:linePitch="360" w:charSpace="0"/>
        </w:sectPr>
      </w:pPr>
    </w:p>
    <w:p w14:paraId="7BE90197">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 name="Picture 97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 name="Picture 97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 name="Picture 97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Picture 98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 name="Picture 98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 name="Picture 98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 name="Picture 98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 name="Picture 98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 name="Picture 98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 name="Picture 98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 name="Picture 98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 name="Picture 98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 name="Picture 98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 name="Picture 99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78F056CB">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030F4DA4">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6D1BFF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6705430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50354BC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E153D1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E5F7D8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16FEDF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CA146E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DB09A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EDC0E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59A00FB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72EF1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F01F65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397A56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BEBBFB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582FC8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22B9A8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61DD32FC">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02AB35A">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61</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6F1600">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城乡</w:t>
            </w:r>
          </w:p>
          <w:p w14:paraId="55A3D814">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48CA364">
            <w:pPr>
              <w:widowControl/>
              <w:autoSpaceDE w:val="0"/>
              <w:autoSpaceDN w:val="0"/>
              <w:spacing w:before="4820" w:after="0" w:line="388" w:lineRule="exact"/>
              <w:ind w:left="120" w:right="110" w:firstLine="0"/>
              <w:jc w:val="both"/>
            </w:pPr>
            <w:r>
              <w:rPr>
                <w:rFonts w:ascii="1DNRSZwW+SimSun" w:hAnsi="1DNRSZwW+SimSun" w:eastAsia="1DNRSZwW+SimSun"/>
                <w:color w:val="000000"/>
                <w:sz w:val="32"/>
              </w:rPr>
              <w:t>老旧小区改造提升</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31F4059">
            <w:pPr>
              <w:widowControl/>
              <w:autoSpaceDE w:val="0"/>
              <w:autoSpaceDN w:val="0"/>
              <w:spacing w:before="3850" w:after="0" w:line="292" w:lineRule="exact"/>
              <w:ind w:left="28" w:right="0" w:firstLine="0"/>
              <w:jc w:val="left"/>
            </w:pPr>
            <w:r>
              <w:rPr>
                <w:rFonts w:ascii="1DNRSZwW+SimSun" w:hAnsi="1DNRSZwW+SimSun" w:eastAsia="1DNRSZwW+SimSun"/>
                <w:color w:val="000000"/>
                <w:sz w:val="24"/>
              </w:rPr>
              <w:t>1.开展老旧小区改造等政策宣传，动员群众配合</w:t>
            </w:r>
            <w:r>
              <w:br w:type="textWrapping"/>
            </w:r>
            <w:r>
              <w:rPr>
                <w:rFonts w:ascii="1DNRSZwW+SimSun" w:hAnsi="1DNRSZwW+SimSun" w:eastAsia="1DNRSZwW+SimSun"/>
                <w:color w:val="000000"/>
                <w:sz w:val="24"/>
              </w:rPr>
              <w:t>2.前期入户调查</w:t>
            </w:r>
            <w:r>
              <w:br w:type="textWrapping"/>
            </w:r>
            <w:r>
              <w:rPr>
                <w:rFonts w:ascii="1DNRSZwW+SimSun" w:hAnsi="1DNRSZwW+SimSun" w:eastAsia="1DNRSZwW+SimSun"/>
                <w:color w:val="000000"/>
                <w:sz w:val="24"/>
              </w:rPr>
              <w:t>3.协助摸排城镇老旧小区改造任务计划及录入信息是否完整、真实、准确，按区政府决策配合做好城镇老旧小区改造工作</w:t>
            </w:r>
            <w:r>
              <w:br w:type="textWrapping"/>
            </w:r>
            <w:r>
              <w:rPr>
                <w:rFonts w:ascii="1DNRSZwW+SimSun" w:hAnsi="1DNRSZwW+SimSun" w:eastAsia="1DNRSZwW+SimSun"/>
                <w:color w:val="000000"/>
                <w:sz w:val="24"/>
              </w:rPr>
              <w:t>4.完善小区长效管理机制</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699E04">
            <w:pPr>
              <w:widowControl/>
              <w:autoSpaceDE w:val="0"/>
              <w:autoSpaceDN w:val="0"/>
              <w:spacing w:before="4122" w:after="0" w:line="246" w:lineRule="exact"/>
              <w:ind w:left="30" w:right="144"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1.《国务院办公厅关于全面推进城镇老旧小区改造工作的指导意见》（国办发〔2020〕23号）各地要建立健全政府统筹、条块协作、各部门齐抓共管的专门工作机制，明确各有关部门、单位和街道（镇）、社区职责分工，制定工作规则、责任清单和议事规程，形成工作合力，共同破解难题，统筹推进城镇老旧小区改造工作。</w:t>
            </w:r>
          </w:p>
          <w:p w14:paraId="114AE149">
            <w:pPr>
              <w:widowControl/>
              <w:autoSpaceDE w:val="0"/>
              <w:autoSpaceDN w:val="0"/>
              <w:spacing w:before="0" w:after="0" w:line="246" w:lineRule="exact"/>
              <w:ind w:left="30" w:right="0" w:firstLine="0"/>
              <w:jc w:val="left"/>
            </w:pPr>
            <w:r>
              <w:rPr>
                <w:rFonts w:ascii="1DNRSZwW+SimSun" w:hAnsi="1DNRSZwW+SimSun" w:eastAsia="1DNRSZwW+SimSun"/>
                <w:color w:val="000000"/>
                <w:sz w:val="20"/>
              </w:rPr>
              <w:t>2.《江西省人民政府办公厅关于全面推进城镇老旧小区改造工作的实施意见》（赣府厅发〔2020〕37号） 按照高质量跨越式发展要求，大力改造提升城镇老旧小区，改善居民居住条件，推动构建“纵向到底、横向到边、共建共治共享”的社区治理体系，让人民群众生活更方便、更舒心、更美好。</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1610376">
            <w:pPr>
              <w:widowControl/>
              <w:autoSpaceDE w:val="0"/>
              <w:autoSpaceDN w:val="0"/>
              <w:spacing w:before="4144" w:after="0" w:line="292" w:lineRule="exact"/>
              <w:ind w:left="28" w:right="14" w:firstLine="0"/>
              <w:jc w:val="both"/>
            </w:pPr>
            <w:r>
              <w:rPr>
                <w:rFonts w:ascii="1DNRSZwW+SimSun" w:hAnsi="1DNRSZwW+SimSun" w:eastAsia="1DNRSZwW+SimSun"/>
                <w:color w:val="000000"/>
                <w:sz w:val="24"/>
              </w:rPr>
              <w:t>区住建设局、区发展和改革委员会、区城市管理局、市自然资源和规划局珠山分局等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1DF0A0">
            <w:pPr>
              <w:widowControl/>
              <w:autoSpaceDE w:val="0"/>
              <w:autoSpaceDN w:val="0"/>
              <w:spacing w:before="1372" w:after="0" w:line="290" w:lineRule="exact"/>
              <w:ind w:left="30" w:right="0" w:firstLine="0"/>
              <w:jc w:val="left"/>
            </w:pPr>
            <w:r>
              <w:rPr>
                <w:rFonts w:ascii="1DNRSZwW+SimSun" w:hAnsi="1DNRSZwW+SimSun" w:eastAsia="1DNRSZwW+SimSun"/>
                <w:color w:val="000000"/>
                <w:sz w:val="24"/>
              </w:rPr>
              <w:t xml:space="preserve">区住房和城乡建设局： </w:t>
            </w:r>
            <w:r>
              <w:br w:type="textWrapping"/>
            </w:r>
            <w:r>
              <w:rPr>
                <w:rFonts w:ascii="1DNRSZwW+SimSun" w:hAnsi="1DNRSZwW+SimSun" w:eastAsia="1DNRSZwW+SimSun"/>
                <w:color w:val="000000"/>
                <w:sz w:val="24"/>
              </w:rPr>
              <w:t>1.牵头制定老旧小区改造提升规划、年度计划和技术标准。</w:t>
            </w:r>
          </w:p>
          <w:p w14:paraId="371EB465">
            <w:pPr>
              <w:widowControl/>
              <w:autoSpaceDE w:val="0"/>
              <w:autoSpaceDN w:val="0"/>
              <w:spacing w:before="4" w:after="0" w:line="290" w:lineRule="exact"/>
              <w:ind w:left="30" w:right="0" w:firstLine="0"/>
              <w:jc w:val="left"/>
            </w:pPr>
            <w:r>
              <w:rPr>
                <w:rFonts w:ascii="1DNRSZwW+SimSun" w:hAnsi="1DNRSZwW+SimSun" w:eastAsia="1DNRSZwW+SimSun"/>
                <w:color w:val="000000"/>
                <w:sz w:val="24"/>
              </w:rPr>
              <w:t>2.负责项目立项、设计方案审核、工程招投标等工作。</w:t>
            </w:r>
          </w:p>
          <w:p w14:paraId="5A64423C">
            <w:pPr>
              <w:widowControl/>
              <w:autoSpaceDE w:val="0"/>
              <w:autoSpaceDN w:val="0"/>
              <w:spacing w:before="0" w:after="0" w:line="292" w:lineRule="exact"/>
              <w:ind w:left="30" w:right="0" w:firstLine="0"/>
              <w:jc w:val="left"/>
            </w:pPr>
            <w:r>
              <w:rPr>
                <w:rFonts w:ascii="1DNRSZwW+SimSun" w:hAnsi="1DNRSZwW+SimSun" w:eastAsia="1DNRSZwW+SimSun"/>
                <w:color w:val="000000"/>
                <w:sz w:val="24"/>
              </w:rPr>
              <w:t>3.监督工程质量、进度和安全，协调解决施工中的问题。</w:t>
            </w:r>
          </w:p>
          <w:p w14:paraId="14FE62B6">
            <w:pPr>
              <w:widowControl/>
              <w:autoSpaceDE w:val="0"/>
              <w:autoSpaceDN w:val="0"/>
              <w:spacing w:before="50" w:after="0" w:line="240" w:lineRule="exact"/>
              <w:ind w:left="30" w:right="0" w:firstLine="0"/>
              <w:jc w:val="left"/>
            </w:pPr>
            <w:r>
              <w:rPr>
                <w:rFonts w:ascii="1DNRSZwW+SimSun" w:hAnsi="1DNRSZwW+SimSun" w:eastAsia="1DNRSZwW+SimSun"/>
                <w:color w:val="000000"/>
                <w:sz w:val="24"/>
              </w:rPr>
              <w:t>4.组织竣工验收。</w:t>
            </w:r>
          </w:p>
          <w:p w14:paraId="43606B0A">
            <w:pPr>
              <w:widowControl/>
              <w:autoSpaceDE w:val="0"/>
              <w:autoSpaceDN w:val="0"/>
              <w:spacing w:before="0" w:after="0" w:line="294" w:lineRule="exact"/>
              <w:ind w:left="30" w:right="0" w:firstLine="0"/>
              <w:jc w:val="left"/>
            </w:pPr>
            <w:r>
              <w:rPr>
                <w:rFonts w:ascii="1DNRSZwW+SimSun" w:hAnsi="1DNRSZwW+SimSun" w:eastAsia="1DNRSZwW+SimSun"/>
                <w:color w:val="000000"/>
                <w:sz w:val="24"/>
              </w:rPr>
              <w:t xml:space="preserve">5.配合做好住建局建设项目改造过程中的建筑垃圾清运和处理工作。 </w:t>
            </w:r>
          </w:p>
          <w:p w14:paraId="6AC73364">
            <w:pPr>
              <w:widowControl/>
              <w:autoSpaceDE w:val="0"/>
              <w:autoSpaceDN w:val="0"/>
              <w:spacing w:before="0" w:after="0" w:line="292" w:lineRule="exact"/>
              <w:ind w:left="30" w:right="576" w:firstLine="0"/>
              <w:jc w:val="left"/>
            </w:pPr>
            <w:r>
              <w:rPr>
                <w:rFonts w:ascii="1DNRSZwW+SimSun" w:hAnsi="1DNRSZwW+SimSun" w:eastAsia="1DNRSZwW+SimSun"/>
                <w:color w:val="000000"/>
                <w:sz w:val="24"/>
              </w:rPr>
              <w:t xml:space="preserve">区发展和改革委员会： </w:t>
            </w:r>
            <w:r>
              <w:br w:type="textWrapping"/>
            </w:r>
            <w:r>
              <w:rPr>
                <w:rFonts w:ascii="1DNRSZwW+SimSun" w:hAnsi="1DNRSZwW+SimSun" w:eastAsia="1DNRSZwW+SimSun"/>
                <w:color w:val="000000"/>
                <w:sz w:val="24"/>
              </w:rPr>
              <w:t>1.负责老旧小区改造项目的审批。</w:t>
            </w:r>
          </w:p>
          <w:p w14:paraId="6FD3BF59">
            <w:pPr>
              <w:widowControl/>
              <w:autoSpaceDE w:val="0"/>
              <w:autoSpaceDN w:val="0"/>
              <w:spacing w:before="54" w:after="0" w:line="240" w:lineRule="exact"/>
              <w:ind w:left="30" w:right="0" w:firstLine="0"/>
              <w:jc w:val="left"/>
            </w:pPr>
            <w:r>
              <w:rPr>
                <w:rFonts w:ascii="1DNRSZwW+SimSun" w:hAnsi="1DNRSZwW+SimSun" w:eastAsia="1DNRSZwW+SimSun"/>
                <w:color w:val="000000"/>
                <w:sz w:val="24"/>
              </w:rPr>
              <w:t>2.争取中央预算内等上级资金支持。</w:t>
            </w:r>
          </w:p>
          <w:p w14:paraId="1FF6C5AB">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区城市管理局： </w:t>
            </w:r>
            <w:r>
              <w:br w:type="textWrapping"/>
            </w:r>
            <w:r>
              <w:rPr>
                <w:rFonts w:ascii="1DNRSZwW+SimSun" w:hAnsi="1DNRSZwW+SimSun" w:eastAsia="1DNRSZwW+SimSun"/>
                <w:color w:val="000000"/>
                <w:sz w:val="24"/>
              </w:rPr>
              <w:t>1.协助拆除建设用地上老旧小区内的违法建筑和临时搭建。</w:t>
            </w:r>
          </w:p>
          <w:p w14:paraId="71F8606B">
            <w:pPr>
              <w:widowControl/>
              <w:autoSpaceDE w:val="0"/>
              <w:autoSpaceDN w:val="0"/>
              <w:spacing w:before="0" w:after="0" w:line="290" w:lineRule="exact"/>
              <w:ind w:left="30" w:right="0" w:firstLine="0"/>
              <w:jc w:val="left"/>
            </w:pPr>
            <w:r>
              <w:rPr>
                <w:rFonts w:ascii="1DNRSZwW+SimSun" w:hAnsi="1DNRSZwW+SimSun" w:eastAsia="1DNRSZwW+SimSun"/>
                <w:color w:val="000000"/>
                <w:sz w:val="24"/>
              </w:rPr>
              <w:t>2.整治小区周边的市容环境，规范占道经营、乱摆摊点等行为。</w:t>
            </w:r>
          </w:p>
          <w:p w14:paraId="34313407">
            <w:pPr>
              <w:widowControl/>
              <w:autoSpaceDE w:val="0"/>
              <w:autoSpaceDN w:val="0"/>
              <w:spacing w:before="4" w:after="0" w:line="292" w:lineRule="exact"/>
              <w:ind w:left="30" w:right="120" w:firstLine="0"/>
              <w:jc w:val="both"/>
            </w:pPr>
            <w:r>
              <w:rPr>
                <w:rFonts w:ascii="1DNRSZwW+SimSun" w:hAnsi="1DNRSZwW+SimSun" w:eastAsia="1DNRSZwW+SimSun"/>
                <w:color w:val="000000"/>
                <w:sz w:val="24"/>
              </w:rPr>
              <w:t>3.配合做好改造过程中的建筑垃圾清运和处理工作。负责建筑垃圾处置核准审批。</w:t>
            </w:r>
          </w:p>
          <w:p w14:paraId="733E8566">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市自然资源和规划局珠山分局： </w:t>
            </w:r>
            <w:r>
              <w:br w:type="textWrapping"/>
            </w:r>
            <w:r>
              <w:rPr>
                <w:rFonts w:ascii="1DNRSZwW+SimSun" w:hAnsi="1DNRSZwW+SimSun" w:eastAsia="1DNRSZwW+SimSun"/>
                <w:color w:val="000000"/>
                <w:sz w:val="24"/>
              </w:rPr>
              <w:t>1.负责提供老旧小区改造所需的国土空间总体规划、测绘等基础资料。</w:t>
            </w:r>
          </w:p>
          <w:p w14:paraId="7D2095F5">
            <w:pPr>
              <w:widowControl/>
              <w:autoSpaceDE w:val="0"/>
              <w:autoSpaceDN w:val="0"/>
              <w:spacing w:before="4" w:after="0" w:line="290" w:lineRule="exact"/>
              <w:ind w:left="30" w:right="120" w:firstLine="0"/>
              <w:jc w:val="both"/>
            </w:pPr>
            <w:r>
              <w:rPr>
                <w:rFonts w:ascii="1DNRSZwW+SimSun" w:hAnsi="1DNRSZwW+SimSun" w:eastAsia="1DNRSZwW+SimSun"/>
                <w:color w:val="000000"/>
                <w:sz w:val="24"/>
              </w:rPr>
              <w:t>2.对改造项目涉及的土地使用、规划调整等事项进行审核和指导，确保改造项目符合城乡规划要求。</w:t>
            </w:r>
          </w:p>
          <w:p w14:paraId="3346A6EE">
            <w:pPr>
              <w:widowControl/>
              <w:autoSpaceDE w:val="0"/>
              <w:autoSpaceDN w:val="0"/>
              <w:spacing w:before="4" w:after="0" w:line="290" w:lineRule="exact"/>
              <w:ind w:left="30" w:right="0" w:firstLine="0"/>
              <w:jc w:val="left"/>
            </w:pPr>
            <w:r>
              <w:rPr>
                <w:rFonts w:ascii="1DNRSZwW+SimSun" w:hAnsi="1DNRSZwW+SimSun" w:eastAsia="1DNRSZwW+SimSun"/>
                <w:color w:val="000000"/>
                <w:sz w:val="24"/>
              </w:rPr>
              <w:t>3.对老旧小区内的违法建筑进行认定。其他相关职能部门按照分工履行职责。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90BA53">
            <w:pPr>
              <w:widowControl/>
              <w:autoSpaceDE w:val="0"/>
              <w:autoSpaceDN w:val="0"/>
              <w:spacing w:before="1806" w:after="0" w:line="292" w:lineRule="exact"/>
              <w:ind w:left="30" w:right="144" w:firstLine="0"/>
              <w:jc w:val="left"/>
            </w:pPr>
            <w:r>
              <w:rPr>
                <w:rFonts w:ascii="1DNRSZwW+SimSun" w:hAnsi="1DNRSZwW+SimSun" w:eastAsia="1DNRSZwW+SimSun"/>
                <w:color w:val="000000"/>
                <w:sz w:val="24"/>
              </w:rPr>
              <w:t>1.向群众宣传老旧小区改造的意义、政策。</w:t>
            </w:r>
          </w:p>
          <w:p w14:paraId="69B565F2">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2.深入了解群众对改造内容的需求和期望，组织群众代表参与改造方案讨论，协调解决群众间的意见分歧。</w:t>
            </w:r>
          </w:p>
          <w:p w14:paraId="01731EB8">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3.协助施工单位解决施工场地、临时水电接入等问题。</w:t>
            </w:r>
          </w:p>
          <w:p w14:paraId="64C2CC10">
            <w:pPr>
              <w:widowControl/>
              <w:autoSpaceDE w:val="0"/>
              <w:autoSpaceDN w:val="0"/>
              <w:spacing w:before="0" w:after="0" w:line="292" w:lineRule="exact"/>
              <w:ind w:left="30" w:right="144" w:firstLine="0"/>
              <w:jc w:val="left"/>
            </w:pPr>
            <w:r>
              <w:rPr>
                <w:rFonts w:ascii="1DNRSZwW+SimSun" w:hAnsi="1DNRSZwW+SimSun" w:eastAsia="1DNRSZwW+SimSun"/>
                <w:color w:val="000000"/>
                <w:sz w:val="24"/>
              </w:rPr>
              <w:t>4.监督施工单位文明施工，减少施工对群众生活的影响，协调处理施工过程中与群众的矛盾，保障施工顺利进行。</w:t>
            </w:r>
          </w:p>
          <w:p w14:paraId="70B98512">
            <w:pPr>
              <w:widowControl/>
              <w:autoSpaceDE w:val="0"/>
              <w:autoSpaceDN w:val="0"/>
              <w:spacing w:before="0" w:after="0" w:line="292" w:lineRule="exact"/>
              <w:ind w:left="30" w:right="200" w:firstLine="0"/>
              <w:jc w:val="both"/>
            </w:pPr>
            <w:r>
              <w:rPr>
                <w:rFonts w:ascii="1DNRSZwW+SimSun" w:hAnsi="1DNRSZwW+SimSun" w:eastAsia="1DNRSZwW+SimSun"/>
                <w:color w:val="000000"/>
                <w:sz w:val="24"/>
              </w:rPr>
              <w:t>5.配合城管局等部门，做好老旧小区违法建筑拆除的前期沟通、动员工作，在拆除过程中，维护现场秩序。</w:t>
            </w:r>
          </w:p>
          <w:p w14:paraId="4B964826">
            <w:pPr>
              <w:widowControl/>
              <w:autoSpaceDE w:val="0"/>
              <w:autoSpaceDN w:val="0"/>
              <w:spacing w:before="0" w:after="0" w:line="292" w:lineRule="exact"/>
              <w:ind w:left="30" w:right="200" w:firstLine="0"/>
              <w:jc w:val="both"/>
            </w:pPr>
            <w:r>
              <w:rPr>
                <w:rFonts w:ascii="1DNRSZwW+SimSun" w:hAnsi="1DNRSZwW+SimSun" w:eastAsia="1DNRSZwW+SimSun"/>
                <w:color w:val="000000"/>
                <w:sz w:val="24"/>
              </w:rPr>
              <w:t>6.协助住建局等部门建立老旧小区改造后的长效管理机制，指导成立业主委员会或引入物业服务企业。</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DCCEAEB">
            <w:pPr>
              <w:widowControl/>
              <w:autoSpaceDE w:val="0"/>
              <w:autoSpaceDN w:val="0"/>
              <w:spacing w:before="3998"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27EF994A">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2.建立健全信息共享制度、投诉处理制度等，明确街道和部门职责、工作流程和协作机制。</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E9B8313">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7F79441A">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B4D6AE5"/>
        </w:tc>
      </w:tr>
    </w:tbl>
    <w:p w14:paraId="345A7CC8">
      <w:pPr>
        <w:widowControl/>
        <w:autoSpaceDE w:val="0"/>
        <w:autoSpaceDN w:val="0"/>
        <w:spacing w:before="1804" w:after="0" w:line="414" w:lineRule="exact"/>
        <w:ind w:left="0" w:right="10240" w:firstLine="0"/>
        <w:jc w:val="right"/>
      </w:pPr>
      <w:r>
        <w:rPr>
          <w:rFonts w:ascii="宋体" w:hAnsi="宋体" w:eastAsia="宋体"/>
          <w:color w:val="000000"/>
          <w:sz w:val="36"/>
        </w:rPr>
        <w:t>-163-</w:t>
      </w:r>
    </w:p>
    <w:p w14:paraId="658F2EF3">
      <w:pPr>
        <w:sectPr>
          <w:pgSz w:w="23811" w:h="17237"/>
          <w:pgMar w:top="570" w:right="1216" w:bottom="110" w:left="1124" w:header="720" w:footer="720" w:gutter="0"/>
          <w:cols w:equalWidth="0" w:num="1">
            <w:col w:w="21472"/>
          </w:cols>
          <w:docGrid w:linePitch="360" w:charSpace="0"/>
        </w:sectPr>
      </w:pPr>
    </w:p>
    <w:p w14:paraId="42810EF0">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 name="Picture 99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Picture 99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 name="Picture 99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 name="Picture 99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 name="Picture 99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 name="Picture 99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 name="Picture 99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 name="Picture 99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 name="Picture 99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 name="Picture 100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 name="Picture 100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Picture 100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 name="Picture 100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Picture 1004"/>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70A9D3D8">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1EA612C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06987A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103B51C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67BD97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DB3FBA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DAB1E2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13E171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7760F4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3DF1F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B3E824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5BBAFCC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E182B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B8F99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7F96DF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3BDBBA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4853D1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B1C00C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1B2B5D0">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EDAD372">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62</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05963E6">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城乡</w:t>
            </w:r>
          </w:p>
          <w:p w14:paraId="4F15E76A">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8BA060F">
            <w:pPr>
              <w:widowControl/>
              <w:autoSpaceDE w:val="0"/>
              <w:autoSpaceDN w:val="0"/>
              <w:spacing w:before="3270" w:after="0" w:line="388" w:lineRule="exact"/>
              <w:ind w:left="120" w:right="110" w:firstLine="0"/>
              <w:jc w:val="both"/>
            </w:pPr>
            <w:r>
              <w:rPr>
                <w:rFonts w:ascii="1DNRSZwW+SimSun" w:hAnsi="1DNRSZwW+SimSun" w:eastAsia="1DNRSZwW+SimSun"/>
                <w:color w:val="000000"/>
                <w:sz w:val="32"/>
              </w:rPr>
              <w:t>背街小巷、“三无”小区公共基础设施建管及环境管护</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F6CADD2">
            <w:pPr>
              <w:widowControl/>
              <w:autoSpaceDE w:val="0"/>
              <w:autoSpaceDN w:val="0"/>
              <w:spacing w:before="4874" w:after="0" w:line="292" w:lineRule="exact"/>
              <w:ind w:left="28" w:right="0" w:firstLine="0"/>
              <w:jc w:val="left"/>
            </w:pPr>
            <w:r>
              <w:rPr>
                <w:rFonts w:ascii="1DNRSZwW+SimSun" w:hAnsi="1DNRSZwW+SimSun" w:eastAsia="1DNRSZwW+SimSun"/>
                <w:color w:val="000000"/>
                <w:sz w:val="24"/>
              </w:rPr>
              <w:t>1.负责生活垃圾管理的具体工作</w:t>
            </w:r>
            <w:r>
              <w:br w:type="textWrapping"/>
            </w:r>
            <w:r>
              <w:rPr>
                <w:rFonts w:ascii="1DNRSZwW+SimSun" w:hAnsi="1DNRSZwW+SimSun" w:eastAsia="1DNRSZwW+SimSun"/>
                <w:color w:val="000000"/>
                <w:sz w:val="24"/>
              </w:rPr>
              <w:t>2.协助开展生活垃圾源头减量、分类投放等管理工作。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E1A460">
            <w:pPr>
              <w:widowControl/>
              <w:autoSpaceDE w:val="0"/>
              <w:autoSpaceDN w:val="0"/>
              <w:spacing w:before="2020" w:after="0" w:line="248" w:lineRule="exact"/>
              <w:ind w:left="30" w:right="144" w:firstLine="0"/>
              <w:jc w:val="left"/>
            </w:pPr>
            <w:r>
              <w:rPr>
                <w:rFonts w:ascii="1DNRSZwW+SimSun" w:hAnsi="1DNRSZwW+SimSun" w:eastAsia="1DNRSZwW+SimSun"/>
                <w:color w:val="000000"/>
                <w:sz w:val="20"/>
              </w:rPr>
              <w:t xml:space="preserve">【行政法规】 </w:t>
            </w:r>
            <w:r>
              <w:br w:type="textWrapping"/>
            </w:r>
            <w:r>
              <w:rPr>
                <w:rFonts w:ascii="1DNRSZwW+SimSun" w:hAnsi="1DNRSZwW+SimSun" w:eastAsia="1DNRSZwW+SimSun"/>
                <w:color w:val="000000"/>
                <w:sz w:val="20"/>
              </w:rPr>
              <w:t>1、根据《江西省生活垃圾管理条例》第五条 县级以上人民政府应当将本行政区域内生活垃圾管理工作纳入本级国民经济和社会发展规划以及生态环境保护规划，建立生活垃圾分类工作协调机制，加强和统筹生活垃圾分类管理能力建设，所需经费列入本级财政预算。</w:t>
            </w:r>
          </w:p>
          <w:p w14:paraId="5DE985CB">
            <w:pPr>
              <w:widowControl/>
              <w:autoSpaceDE w:val="0"/>
              <w:autoSpaceDN w:val="0"/>
              <w:spacing w:before="0" w:after="0" w:line="246" w:lineRule="exact"/>
              <w:ind w:left="30" w:right="184" w:firstLine="0"/>
              <w:jc w:val="both"/>
            </w:pPr>
            <w:r>
              <w:rPr>
                <w:rFonts w:ascii="1DNRSZwW+SimSun" w:hAnsi="1DNRSZwW+SimSun" w:eastAsia="1DNRSZwW+SimSun"/>
                <w:color w:val="000000"/>
                <w:sz w:val="20"/>
              </w:rPr>
              <w:t>乡(镇)人民政府、街道办事处负责本辖区内生活垃圾管理的具体工作，村(居)民委员会协助开展生活垃圾源头减量、分类投放等管理工作。</w:t>
            </w:r>
          </w:p>
          <w:p w14:paraId="480E439F">
            <w:pPr>
              <w:widowControl/>
              <w:autoSpaceDE w:val="0"/>
              <w:autoSpaceDN w:val="0"/>
              <w:spacing w:before="0" w:after="0" w:line="246" w:lineRule="exact"/>
              <w:ind w:left="30" w:right="0" w:firstLine="0"/>
              <w:jc w:val="left"/>
            </w:pPr>
            <w:r>
              <w:rPr>
                <w:rFonts w:ascii="1DNRSZwW+SimSun" w:hAnsi="1DNRSZwW+SimSun" w:eastAsia="1DNRSZwW+SimSun"/>
                <w:color w:val="000000"/>
                <w:sz w:val="20"/>
              </w:rPr>
              <w:t>2、《江西省生活垃圾管理条例》 第六条 省人民政府住房和城乡建设主管部门负责组织、协调、指导和监督全省生活垃圾管理工作。</w:t>
            </w:r>
          </w:p>
          <w:p w14:paraId="14641759">
            <w:pPr>
              <w:widowControl/>
              <w:autoSpaceDE w:val="0"/>
              <w:autoSpaceDN w:val="0"/>
              <w:spacing w:before="2" w:after="0" w:line="246" w:lineRule="exact"/>
              <w:ind w:left="30" w:right="144" w:firstLine="0"/>
              <w:jc w:val="left"/>
            </w:pPr>
            <w:r>
              <w:rPr>
                <w:rFonts w:ascii="1DNRSZwW+SimSun" w:hAnsi="1DNRSZwW+SimSun" w:eastAsia="1DNRSZwW+SimSun"/>
                <w:color w:val="000000"/>
                <w:sz w:val="20"/>
              </w:rPr>
              <w:t>设区的市、县(市、区)生活垃圾管理工作由本级人民政府确定的部门(以下称生活垃圾管理部门)负责组织实施。</w:t>
            </w:r>
          </w:p>
          <w:p w14:paraId="7DD1ECF0">
            <w:pPr>
              <w:widowControl/>
              <w:autoSpaceDE w:val="0"/>
              <w:autoSpaceDN w:val="0"/>
              <w:spacing w:before="2" w:after="0" w:line="246" w:lineRule="exact"/>
              <w:ind w:left="30" w:right="144" w:firstLine="0"/>
              <w:jc w:val="left"/>
            </w:pPr>
            <w:r>
              <w:rPr>
                <w:rFonts w:ascii="1DNRSZwW+SimSun" w:hAnsi="1DNRSZwW+SimSun" w:eastAsia="1DNRSZwW+SimSun"/>
                <w:color w:val="000000"/>
                <w:sz w:val="20"/>
              </w:rPr>
              <w:t>生态环境主管部门负责对有害垃圾运输、处理过程中污染防治，以及生活垃圾处理企业污染防治的监督管理。</w:t>
            </w:r>
          </w:p>
          <w:p w14:paraId="18AA74D1">
            <w:pPr>
              <w:widowControl/>
              <w:autoSpaceDE w:val="0"/>
              <w:autoSpaceDN w:val="0"/>
              <w:spacing w:before="2" w:after="0" w:line="246" w:lineRule="exact"/>
              <w:ind w:left="30" w:right="0" w:firstLine="0"/>
              <w:jc w:val="left"/>
            </w:pPr>
            <w:r>
              <w:rPr>
                <w:rFonts w:ascii="1DNRSZwW+SimSun" w:hAnsi="1DNRSZwW+SimSun" w:eastAsia="1DNRSZwW+SimSun"/>
                <w:color w:val="000000"/>
                <w:sz w:val="20"/>
              </w:rPr>
              <w:t>县级以上人民政府农业农村、发展改革、财政、自然资源、商务、教育、文化和旅游、卫生健康、市场监督管理、工业和信息化、机关事务管理、交通运输、科技等部门以及邮政管理部门，按照各自职责，做好生活垃圾管理相关工作。3、《江西省城市市容和环境卫生管理实施办法》第十四条 城市人民政府应当大力推广城市生活垃圾袋装化，实行垃圾分类收集、运输和处理。</w:t>
            </w:r>
          </w:p>
          <w:p w14:paraId="4B8C9AF9">
            <w:pPr>
              <w:widowControl/>
              <w:autoSpaceDE w:val="0"/>
              <w:autoSpaceDN w:val="0"/>
              <w:spacing w:before="0" w:after="0" w:line="248" w:lineRule="exact"/>
              <w:ind w:left="30" w:right="0" w:firstLine="0"/>
              <w:jc w:val="left"/>
            </w:pPr>
            <w:r>
              <w:rPr>
                <w:rFonts w:ascii="1DNRSZwW+SimSun" w:hAnsi="1DNRSZwW+SimSun" w:eastAsia="1DNRSZwW+SimSun"/>
                <w:color w:val="000000"/>
                <w:sz w:val="20"/>
              </w:rPr>
              <w:t>4、《江西省城市市容和环境卫生管理实施办法》第十六条 城市人民政府应当重视公共厕所的建设，逐步将旱式公厕改为水冲式公厕。城市市容环境卫生主管部门，应当配备专业人员或者委托有关单位和个人负责公共厕所的保洁和管理。有关单位和个人也可以承包公共厕所的保洁和管理。</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0641A36">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区城市管</w:t>
            </w:r>
          </w:p>
          <w:p w14:paraId="4D145F85">
            <w:pPr>
              <w:widowControl/>
              <w:autoSpaceDE w:val="0"/>
              <w:autoSpaceDN w:val="0"/>
              <w:spacing w:before="52" w:after="0" w:line="240" w:lineRule="exact"/>
              <w:ind w:left="28" w:right="0" w:firstLine="0"/>
              <w:jc w:val="left"/>
            </w:pPr>
            <w:r>
              <w:rPr>
                <w:rFonts w:ascii="1DNRSZwW+SimSun" w:hAnsi="1DNRSZwW+SimSun" w:eastAsia="1DNRSZwW+SimSun"/>
                <w:color w:val="000000"/>
                <w:sz w:val="24"/>
              </w:rPr>
              <w:t>理局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8799EB">
            <w:pPr>
              <w:widowControl/>
              <w:autoSpaceDE w:val="0"/>
              <w:autoSpaceDN w:val="0"/>
              <w:spacing w:before="3558" w:after="0" w:line="292" w:lineRule="exact"/>
              <w:ind w:left="30" w:right="0" w:firstLine="0"/>
              <w:jc w:val="left"/>
            </w:pPr>
            <w:r>
              <w:rPr>
                <w:rFonts w:ascii="1DNRSZwW+SimSun" w:hAnsi="1DNRSZwW+SimSun" w:eastAsia="1DNRSZwW+SimSun"/>
                <w:b/>
                <w:color w:val="000000"/>
                <w:sz w:val="24"/>
              </w:rPr>
              <w:t>区城市管理局：</w:t>
            </w:r>
            <w:r>
              <w:br w:type="textWrapping"/>
            </w:r>
            <w:r>
              <w:rPr>
                <w:rFonts w:ascii="1DNRSZwW+SimSun" w:hAnsi="1DNRSZwW+SimSun" w:eastAsia="1DNRSZwW+SimSun"/>
                <w:color w:val="000000"/>
                <w:sz w:val="24"/>
              </w:rPr>
              <w:t>1.针对“三无”小区和背街小巷的卫生盲区，定期组织集中清理行动，确保环境无积存垃圾。</w:t>
            </w:r>
          </w:p>
          <w:p w14:paraId="1A4349DA">
            <w:pPr>
              <w:widowControl/>
              <w:autoSpaceDE w:val="0"/>
              <w:autoSpaceDN w:val="0"/>
              <w:spacing w:before="0" w:after="0" w:line="292" w:lineRule="exact"/>
              <w:ind w:left="30" w:right="0" w:firstLine="0"/>
              <w:jc w:val="left"/>
            </w:pPr>
            <w:r>
              <w:rPr>
                <w:rFonts w:ascii="1DNRSZwW+SimSun" w:hAnsi="1DNRSZwW+SimSun" w:eastAsia="1DNRSZwW+SimSun"/>
                <w:color w:val="000000"/>
                <w:sz w:val="24"/>
              </w:rPr>
              <w:t>2.全面推行生活垃圾袋装化，按标准配置垃圾收集容器，明确设施管护责任人，确保群众就近倾倒垃圾并及时清运，杜绝乱扔乱倒现象。</w:t>
            </w:r>
          </w:p>
          <w:p w14:paraId="4072691F">
            <w:pPr>
              <w:widowControl/>
              <w:autoSpaceDE w:val="0"/>
              <w:autoSpaceDN w:val="0"/>
              <w:spacing w:before="4" w:after="0" w:line="290" w:lineRule="exact"/>
              <w:ind w:left="30" w:right="120" w:firstLine="0"/>
              <w:jc w:val="both"/>
            </w:pPr>
            <w:r>
              <w:rPr>
                <w:rFonts w:ascii="1DNRSZwW+SimSun" w:hAnsi="1DNRSZwW+SimSun" w:eastAsia="1DNRSZwW+SimSun"/>
                <w:color w:val="000000"/>
                <w:sz w:val="24"/>
              </w:rPr>
              <w:t>3.清理乱堆乱放物品，对群众仍需使用的物品督促规范堆码，对废弃或影响市容的杂物组织清除。</w:t>
            </w:r>
          </w:p>
          <w:p w14:paraId="3BBE34BF">
            <w:pPr>
              <w:widowControl/>
              <w:autoSpaceDE w:val="0"/>
              <w:autoSpaceDN w:val="0"/>
              <w:spacing w:before="2" w:after="0" w:line="292" w:lineRule="exact"/>
              <w:ind w:left="30" w:right="120" w:firstLine="0"/>
              <w:jc w:val="both"/>
            </w:pPr>
            <w:r>
              <w:rPr>
                <w:rFonts w:ascii="1DNRSZwW+SimSun" w:hAnsi="1DNRSZwW+SimSun" w:eastAsia="1DNRSZwW+SimSun"/>
                <w:color w:val="000000"/>
                <w:sz w:val="24"/>
              </w:rPr>
              <w:t>4.落实专人负责公厕的日常清洁维护，保障设施完好、卫生达标并正常使用。5.及时修缮损坏的公共基础设施。</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CB9B85">
            <w:pPr>
              <w:widowControl/>
              <w:autoSpaceDE w:val="0"/>
              <w:autoSpaceDN w:val="0"/>
              <w:spacing w:before="3412" w:after="0" w:line="292" w:lineRule="exact"/>
              <w:ind w:left="30" w:right="144" w:firstLine="0"/>
              <w:jc w:val="left"/>
            </w:pPr>
            <w:r>
              <w:rPr>
                <w:rFonts w:ascii="1DNRSZwW+SimSun" w:hAnsi="1DNRSZwW+SimSun" w:eastAsia="1DNRSZwW+SimSun"/>
                <w:color w:val="000000"/>
                <w:sz w:val="24"/>
              </w:rPr>
              <w:t>1.对背街小巷、“三无”小区进行常态化巡查，发现基础设施损坏、环境卫生脏乱差、卫生盲区等问题，能及时处理的及时处理，不能及时处理的上报相关部门。</w:t>
            </w:r>
          </w:p>
          <w:p w14:paraId="08F08905">
            <w:pPr>
              <w:widowControl/>
              <w:autoSpaceDE w:val="0"/>
              <w:autoSpaceDN w:val="0"/>
              <w:spacing w:before="4" w:after="0" w:line="290" w:lineRule="exact"/>
              <w:ind w:left="30" w:right="200" w:firstLine="0"/>
              <w:jc w:val="both"/>
            </w:pPr>
            <w:r>
              <w:rPr>
                <w:rFonts w:ascii="1DNRSZwW+SimSun" w:hAnsi="1DNRSZwW+SimSun" w:eastAsia="1DNRSZwW+SimSun"/>
                <w:color w:val="000000"/>
                <w:sz w:val="24"/>
              </w:rPr>
              <w:t>2.协助部门做好背街小巷、“三无”小区改造相关工作。</w:t>
            </w:r>
          </w:p>
          <w:p w14:paraId="17582DEF">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3.在背街小巷、“三无”小区突发有关事件，配合职能部门开展应急处置工作。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E41D8F1">
            <w:pPr>
              <w:widowControl/>
              <w:autoSpaceDE w:val="0"/>
              <w:autoSpaceDN w:val="0"/>
              <w:spacing w:before="3704" w:after="0" w:line="292" w:lineRule="exact"/>
              <w:ind w:left="30" w:right="0" w:firstLine="0"/>
              <w:jc w:val="left"/>
            </w:pPr>
            <w:r>
              <w:rPr>
                <w:rFonts w:ascii="1DNRSZwW+SimSun" w:hAnsi="1DNRSZwW+SimSun" w:eastAsia="1DNRSZwW+SimSun"/>
                <w:color w:val="000000"/>
                <w:sz w:val="24"/>
              </w:rPr>
              <w:t>1.加强工作协</w:t>
            </w:r>
            <w:r>
              <w:br w:type="textWrapping"/>
            </w:r>
            <w:r>
              <w:rPr>
                <w:rFonts w:ascii="1DNRSZwW+SimSun" w:hAnsi="1DNRSZwW+SimSun" w:eastAsia="1DNRSZwW+SimSun"/>
                <w:color w:val="000000"/>
                <w:sz w:val="24"/>
              </w:rPr>
              <w:t>调，解决重大问题，明确街道和部门职责分工，强化部门联动。</w:t>
            </w:r>
          </w:p>
          <w:p w14:paraId="2AE3DFD0">
            <w:pPr>
              <w:widowControl/>
              <w:autoSpaceDE w:val="0"/>
              <w:autoSpaceDN w:val="0"/>
              <w:spacing w:before="0" w:after="0" w:line="292" w:lineRule="exact"/>
              <w:ind w:left="30" w:right="0" w:firstLine="0"/>
              <w:jc w:val="left"/>
            </w:pPr>
            <w:r>
              <w:rPr>
                <w:rFonts w:ascii="1DNRSZwW+SimSun" w:hAnsi="1DNRSZwW+SimSun" w:eastAsia="1DNRSZwW+SimSun"/>
                <w:color w:val="000000"/>
                <w:sz w:val="24"/>
              </w:rPr>
              <w:t>2.组织业务培</w:t>
            </w:r>
            <w:r>
              <w:br w:type="textWrapping"/>
            </w:r>
            <w:r>
              <w:rPr>
                <w:rFonts w:ascii="1DNRSZwW+SimSun" w:hAnsi="1DNRSZwW+SimSun" w:eastAsia="1DNRSZwW+SimSun"/>
                <w:color w:val="000000"/>
                <w:sz w:val="24"/>
              </w:rPr>
              <w:t>训，提升工作人员业务能力和服务水平。</w:t>
            </w:r>
          </w:p>
          <w:p w14:paraId="48E7BFE6">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障，配备必要的清扫设备等专业装备。</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B8930EB">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1204A7C4">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CA402ED"/>
        </w:tc>
      </w:tr>
    </w:tbl>
    <w:p w14:paraId="2E2BF422">
      <w:pPr>
        <w:widowControl/>
        <w:autoSpaceDE w:val="0"/>
        <w:autoSpaceDN w:val="0"/>
        <w:spacing w:before="1804" w:after="0" w:line="414" w:lineRule="exact"/>
        <w:ind w:left="0" w:right="10240" w:firstLine="0"/>
        <w:jc w:val="right"/>
      </w:pPr>
      <w:r>
        <w:rPr>
          <w:rFonts w:ascii="宋体" w:hAnsi="宋体" w:eastAsia="宋体"/>
          <w:color w:val="000000"/>
          <w:sz w:val="36"/>
        </w:rPr>
        <w:t>-164-</w:t>
      </w:r>
    </w:p>
    <w:p w14:paraId="1998404A">
      <w:pPr>
        <w:sectPr>
          <w:pgSz w:w="23811" w:h="17237"/>
          <w:pgMar w:top="570" w:right="1216" w:bottom="110" w:left="1124" w:header="720" w:footer="720" w:gutter="0"/>
          <w:cols w:equalWidth="0" w:num="1">
            <w:col w:w="21472"/>
          </w:cols>
          <w:docGrid w:linePitch="360" w:charSpace="0"/>
        </w:sectPr>
      </w:pPr>
    </w:p>
    <w:p w14:paraId="11A9793F">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Picture 1005"/>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Picture 100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9136380</wp:posOffset>
            </wp:positionV>
            <wp:extent cx="22860" cy="16510"/>
            <wp:effectExtent l="0" t="0" r="0" b="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Picture 1007"/>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Picture 1008"/>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Picture 1009"/>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Picture 1010"/>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Picture 1011"/>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9136380</wp:posOffset>
            </wp:positionV>
            <wp:extent cx="22860" cy="13335"/>
            <wp:effectExtent l="0" t="0" r="0" b="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Picture 101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Picture 101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Picture 101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Picture 101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Picture 101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Picture 101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101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Picture 101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Picture 102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5D8DC96C">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CAA0CC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E65859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7E04581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92FAEB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FE5E81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1DC261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BA6C6A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CB1177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CAE23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E13CD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CEEACD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DC52C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9B2CC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EFFBD5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3688C8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046B29D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DF06D4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6CBD048A">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452F985">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63</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B9FF196">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城乡</w:t>
            </w:r>
          </w:p>
          <w:p w14:paraId="5502FFA6">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5501D2A">
            <w:pPr>
              <w:widowControl/>
              <w:autoSpaceDE w:val="0"/>
              <w:autoSpaceDN w:val="0"/>
              <w:spacing w:before="4044" w:after="0" w:line="388" w:lineRule="exact"/>
              <w:ind w:left="120" w:right="110" w:firstLine="0"/>
              <w:jc w:val="both"/>
            </w:pPr>
            <w:r>
              <w:rPr>
                <w:rFonts w:ascii="1DNRSZwW+SimSun" w:hAnsi="1DNRSZwW+SimSun" w:eastAsia="1DNRSZwW+SimSun"/>
                <w:color w:val="000000"/>
                <w:sz w:val="32"/>
              </w:rPr>
              <w:t>人防工程和普通地下室安全使用管理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162312A">
            <w:pPr>
              <w:widowControl/>
              <w:autoSpaceDE w:val="0"/>
              <w:autoSpaceDN w:val="0"/>
              <w:spacing w:before="1806" w:after="0" w:line="292" w:lineRule="exact"/>
              <w:ind w:left="28" w:right="56" w:firstLine="0"/>
              <w:jc w:val="both"/>
            </w:pPr>
            <w:r>
              <w:rPr>
                <w:rFonts w:ascii="1DNRSZwW+SimSun" w:hAnsi="1DNRSZwW+SimSun" w:eastAsia="1DNRSZwW+SimSun"/>
                <w:color w:val="000000"/>
                <w:sz w:val="24"/>
              </w:rPr>
              <w:t>1.协助开展人防工程和普通地下室安全知识宣传活动。</w:t>
            </w:r>
          </w:p>
          <w:p w14:paraId="321ED161">
            <w:pPr>
              <w:widowControl/>
              <w:autoSpaceDE w:val="0"/>
              <w:autoSpaceDN w:val="0"/>
              <w:spacing w:before="0" w:after="0" w:line="292" w:lineRule="exact"/>
              <w:ind w:left="28" w:right="56" w:firstLine="0"/>
              <w:jc w:val="both"/>
            </w:pPr>
            <w:r>
              <w:rPr>
                <w:rFonts w:ascii="1DNRSZwW+SimSun" w:hAnsi="1DNRSZwW+SimSun" w:eastAsia="1DNRSZwW+SimSun"/>
                <w:color w:val="000000"/>
                <w:sz w:val="24"/>
              </w:rPr>
              <w:t>2.协助摸排辖区内人防工程和普通地下室的数量、位置、面积、产权人和管理单位等基础信息。</w:t>
            </w:r>
          </w:p>
          <w:p w14:paraId="3131E01B">
            <w:pPr>
              <w:widowControl/>
              <w:autoSpaceDE w:val="0"/>
              <w:autoSpaceDN w:val="0"/>
              <w:spacing w:before="2" w:after="0" w:line="292" w:lineRule="exact"/>
              <w:ind w:left="28" w:right="56" w:firstLine="0"/>
              <w:jc w:val="both"/>
            </w:pPr>
            <w:r>
              <w:rPr>
                <w:rFonts w:ascii="1DNRSZwW+SimSun" w:hAnsi="1DNRSZwW+SimSun" w:eastAsia="1DNRSZwW+SimSun"/>
                <w:color w:val="000000"/>
                <w:sz w:val="24"/>
              </w:rPr>
              <w:t>3.组织日常巡视和定期清查，发现人防工程和普通地下室安全隐患及时通知相关责任单位整改，对整改难度较大的问题及时上报。</w:t>
            </w:r>
          </w:p>
          <w:p w14:paraId="63CBE465">
            <w:pPr>
              <w:widowControl/>
              <w:autoSpaceDE w:val="0"/>
              <w:autoSpaceDN w:val="0"/>
              <w:spacing w:before="0" w:after="0" w:line="292" w:lineRule="exact"/>
              <w:ind w:left="28" w:right="56" w:firstLine="0"/>
              <w:jc w:val="both"/>
            </w:pPr>
            <w:r>
              <w:rPr>
                <w:rFonts w:ascii="1DNRSZwW+SimSun" w:hAnsi="1DNRSZwW+SimSun" w:eastAsia="1DNRSZwW+SimSun"/>
                <w:color w:val="000000"/>
                <w:sz w:val="24"/>
              </w:rPr>
              <w:t>4.协助上级部门督促人防工程和普通地下室使用人及时办理使用备案手续，确保使用行为合法合规。</w:t>
            </w:r>
          </w:p>
          <w:p w14:paraId="314B1A77">
            <w:pPr>
              <w:widowControl/>
              <w:autoSpaceDE w:val="0"/>
              <w:autoSpaceDN w:val="0"/>
              <w:spacing w:before="2" w:after="0" w:line="292" w:lineRule="exact"/>
              <w:ind w:left="28" w:right="56" w:firstLine="0"/>
              <w:jc w:val="both"/>
            </w:pPr>
            <w:r>
              <w:rPr>
                <w:rFonts w:ascii="1DNRSZwW+SimSun" w:hAnsi="1DNRSZwW+SimSun" w:eastAsia="1DNRSZwW+SimSun"/>
                <w:color w:val="000000"/>
                <w:sz w:val="24"/>
              </w:rPr>
              <w:t>5.协助上级部门对人防工程和普通地下室结构改造、装修工程等进行安全监管，督促使用人落实消防安全措施。</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265E24">
            <w:pPr>
              <w:widowControl/>
              <w:autoSpaceDE w:val="0"/>
              <w:autoSpaceDN w:val="0"/>
              <w:spacing w:before="3502" w:after="0" w:line="248"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1.《中华人民共和国人民防空法》第二十四条区级以上人民政府有关部门对人民防空工程所需的建设用地应当依法予以保障。对人民防空工程连接城市的道路、供电、供热、供水、排水、通信等系统的设施建设，应当提供必要的条件。第二十五条人民防空主管部门对人民防空工程的维护管理进行监督检查。公用的人民防空工程的维护管理由人民防空主管部门负责。有关单位应当按照国家规定对已经修建或者使用的人民防空工程进行维护管理，使其保持良好使用状态。第二十八条任何组织或者个人不得擅自拆除本法第二十一条规定的人民防空工程。确需拆除的，必须报经人民防空主管部门批准，并由拆除单位负责补建或者补偿。</w:t>
            </w:r>
          </w:p>
          <w:p w14:paraId="1724B885">
            <w:pPr>
              <w:widowControl/>
              <w:autoSpaceDE w:val="0"/>
              <w:autoSpaceDN w:val="0"/>
              <w:spacing w:before="0" w:after="0" w:line="246" w:lineRule="exact"/>
              <w:ind w:left="30" w:right="184" w:firstLine="0"/>
              <w:jc w:val="both"/>
            </w:pPr>
            <w:r>
              <w:rPr>
                <w:rFonts w:ascii="1DNRSZwW+SimSun" w:hAnsi="1DNRSZwW+SimSun" w:eastAsia="1DNRSZwW+SimSun"/>
                <w:color w:val="000000"/>
                <w:sz w:val="20"/>
              </w:rPr>
              <w:t>2.《中华人民共和国消防法》第二十八条 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984BA96">
            <w:pPr>
              <w:widowControl/>
              <w:autoSpaceDE w:val="0"/>
              <w:autoSpaceDN w:val="0"/>
              <w:spacing w:before="4144" w:after="0" w:line="292" w:lineRule="exact"/>
              <w:ind w:left="28" w:right="14" w:firstLine="0"/>
              <w:jc w:val="both"/>
            </w:pPr>
            <w:r>
              <w:rPr>
                <w:rFonts w:ascii="1DNRSZwW+SimSun" w:hAnsi="1DNRSZwW+SimSun" w:eastAsia="1DNRSZwW+SimSun"/>
                <w:color w:val="000000"/>
                <w:sz w:val="24"/>
              </w:rPr>
              <w:t>区发展和改革委员会（区国防动员办公室）、区住房和城乡建设局、区消防救援大队等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50F055">
            <w:pPr>
              <w:widowControl/>
              <w:autoSpaceDE w:val="0"/>
              <w:autoSpaceDN w:val="0"/>
              <w:spacing w:before="2094" w:after="0" w:line="292" w:lineRule="exact"/>
              <w:ind w:left="30" w:right="0" w:firstLine="0"/>
              <w:jc w:val="left"/>
            </w:pPr>
            <w:r>
              <w:rPr>
                <w:rFonts w:ascii="1DNRSZwW+SimSun" w:hAnsi="1DNRSZwW+SimSun" w:eastAsia="1DNRSZwW+SimSun"/>
                <w:b/>
                <w:color w:val="000000"/>
                <w:sz w:val="24"/>
              </w:rPr>
              <w:t>区发展和改革委员会（区国防动员办公室）：</w:t>
            </w:r>
            <w:r>
              <w:br w:type="textWrapping"/>
            </w:r>
            <w:r>
              <w:rPr>
                <w:rFonts w:ascii="1DNRSZwW+SimSun" w:hAnsi="1DNRSZwW+SimSun" w:eastAsia="1DNRSZwW+SimSun"/>
                <w:color w:val="000000"/>
                <w:sz w:val="24"/>
              </w:rPr>
              <w:t>1.制定人防工程和普通地下室安全使用管理的相关政策、标准和规范。</w:t>
            </w:r>
          </w:p>
          <w:p w14:paraId="40249577">
            <w:pPr>
              <w:widowControl/>
              <w:autoSpaceDE w:val="0"/>
              <w:autoSpaceDN w:val="0"/>
              <w:spacing w:before="0" w:after="0" w:line="292" w:lineRule="exact"/>
              <w:ind w:left="30" w:right="0" w:firstLine="0"/>
              <w:jc w:val="left"/>
            </w:pPr>
            <w:r>
              <w:rPr>
                <w:rFonts w:ascii="1DNRSZwW+SimSun" w:hAnsi="1DNRSZwW+SimSun" w:eastAsia="1DNRSZwW+SimSun"/>
                <w:color w:val="000000"/>
                <w:sz w:val="24"/>
              </w:rPr>
              <w:t>2.负责对人防工程的维护、改造和使用进行监督管理。</w:t>
            </w:r>
          </w:p>
          <w:p w14:paraId="05854FE2">
            <w:pPr>
              <w:widowControl/>
              <w:autoSpaceDE w:val="0"/>
              <w:autoSpaceDN w:val="0"/>
              <w:spacing w:before="2" w:after="0" w:line="290" w:lineRule="exact"/>
              <w:ind w:left="30" w:right="0" w:firstLine="0"/>
              <w:jc w:val="left"/>
            </w:pPr>
            <w:r>
              <w:rPr>
                <w:rFonts w:ascii="1DNRSZwW+SimSun" w:hAnsi="1DNRSZwW+SimSun" w:eastAsia="1DNRSZwW+SimSun"/>
                <w:color w:val="000000"/>
                <w:sz w:val="24"/>
              </w:rPr>
              <w:t>3.组织开展人防工程安全检查，排查安全隐患，督促责任单位整改。</w:t>
            </w:r>
          </w:p>
          <w:p w14:paraId="04A44CD3">
            <w:pPr>
              <w:widowControl/>
              <w:autoSpaceDE w:val="0"/>
              <w:autoSpaceDN w:val="0"/>
              <w:spacing w:before="2" w:after="0" w:line="292" w:lineRule="exact"/>
              <w:ind w:left="30" w:right="0" w:firstLine="0"/>
              <w:jc w:val="left"/>
            </w:pPr>
            <w:r>
              <w:rPr>
                <w:rFonts w:ascii="1DNRSZwW+SimSun" w:hAnsi="1DNRSZwW+SimSun" w:eastAsia="1DNRSZwW+SimSun"/>
                <w:color w:val="000000"/>
                <w:sz w:val="24"/>
              </w:rPr>
              <w:t>4.指导人防工程的平战转换工作，保障战时功能的实现。</w:t>
            </w:r>
          </w:p>
          <w:p w14:paraId="6222DE60">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区住房和城乡建设局：</w:t>
            </w:r>
            <w:r>
              <w:br w:type="textWrapping"/>
            </w:r>
            <w:r>
              <w:rPr>
                <w:rFonts w:ascii="1DNRSZwW+SimSun" w:hAnsi="1DNRSZwW+SimSun" w:eastAsia="1DNRSZwW+SimSun"/>
                <w:color w:val="000000"/>
                <w:sz w:val="24"/>
              </w:rPr>
              <w:t>1.负责普通地下室建设的监督管理，确保建设质量符合相关标准。</w:t>
            </w:r>
          </w:p>
          <w:p w14:paraId="5B4535E4">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2.对普通地下室的使用安全进行监管，指导产权人或使用人落实安全管理责任。</w:t>
            </w:r>
          </w:p>
          <w:p w14:paraId="53A8FAFE">
            <w:pPr>
              <w:widowControl/>
              <w:autoSpaceDE w:val="0"/>
              <w:autoSpaceDN w:val="0"/>
              <w:spacing w:before="0" w:after="0" w:line="292" w:lineRule="exact"/>
              <w:ind w:left="30" w:right="0" w:firstLine="0"/>
              <w:jc w:val="left"/>
            </w:pPr>
            <w:r>
              <w:rPr>
                <w:rFonts w:ascii="1DNRSZwW+SimSun" w:hAnsi="1DNRSZwW+SimSun" w:eastAsia="1DNRSZwW+SimSun"/>
                <w:color w:val="000000"/>
                <w:sz w:val="24"/>
              </w:rPr>
              <w:t>3.协调处理普通地下室在使用过程中涉及建筑结构安全的问题。</w:t>
            </w:r>
          </w:p>
          <w:p w14:paraId="6C1410D5">
            <w:pPr>
              <w:widowControl/>
              <w:autoSpaceDE w:val="0"/>
              <w:autoSpaceDN w:val="0"/>
              <w:spacing w:before="2" w:after="0" w:line="290" w:lineRule="exact"/>
              <w:ind w:left="30" w:right="0" w:firstLine="0"/>
              <w:jc w:val="left"/>
            </w:pPr>
            <w:r>
              <w:rPr>
                <w:rFonts w:ascii="1DNRSZwW+SimSun" w:hAnsi="1DNRSZwW+SimSun" w:eastAsia="1DNRSZwW+SimSun"/>
                <w:color w:val="000000"/>
                <w:sz w:val="24"/>
              </w:rPr>
              <w:t>4.参与对人防工程和普通地下室的联合检查。</w:t>
            </w:r>
          </w:p>
          <w:p w14:paraId="6D3E80C4">
            <w:pPr>
              <w:widowControl/>
              <w:autoSpaceDE w:val="0"/>
              <w:autoSpaceDN w:val="0"/>
              <w:spacing w:before="42" w:after="0" w:line="240" w:lineRule="exact"/>
              <w:ind w:left="30" w:right="0" w:firstLine="0"/>
              <w:jc w:val="left"/>
            </w:pPr>
            <w:r>
              <w:rPr>
                <w:rFonts w:ascii="1DNRSZwW+SimSun" w:hAnsi="1DNRSZwW+SimSun" w:eastAsia="1DNRSZwW+SimSun"/>
                <w:b/>
                <w:color w:val="000000"/>
                <w:sz w:val="24"/>
              </w:rPr>
              <w:t>区消防救援大队：</w:t>
            </w:r>
          </w:p>
          <w:p w14:paraId="06DF2136">
            <w:pPr>
              <w:widowControl/>
              <w:autoSpaceDE w:val="0"/>
              <w:autoSpaceDN w:val="0"/>
              <w:spacing w:before="24" w:after="0" w:line="292" w:lineRule="exact"/>
              <w:ind w:left="30" w:right="120" w:firstLine="0"/>
              <w:jc w:val="both"/>
            </w:pPr>
            <w:r>
              <w:rPr>
                <w:rFonts w:ascii="1DNRSZwW+SimSun" w:hAnsi="1DNRSZwW+SimSun" w:eastAsia="1DNRSZwW+SimSun"/>
                <w:color w:val="000000"/>
                <w:sz w:val="24"/>
              </w:rPr>
              <w:t>1.对人防工程和普通地下室进行消防监督检查，督促有关单位落实消防安全责任制，整改火灾隐患。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55616A">
            <w:pPr>
              <w:widowControl/>
              <w:autoSpaceDE w:val="0"/>
              <w:autoSpaceDN w:val="0"/>
              <w:spacing w:before="2392" w:after="0" w:line="292" w:lineRule="exact"/>
              <w:ind w:left="30" w:right="200" w:firstLine="0"/>
              <w:jc w:val="both"/>
            </w:pPr>
            <w:r>
              <w:rPr>
                <w:rFonts w:ascii="1DNRSZwW+SimSun" w:hAnsi="1DNRSZwW+SimSun" w:eastAsia="1DNRSZwW+SimSun"/>
                <w:color w:val="000000"/>
                <w:sz w:val="24"/>
              </w:rPr>
              <w:t>1.协助开展人防工程和普通地下室安全知识宣传活动。</w:t>
            </w:r>
          </w:p>
          <w:p w14:paraId="65C7B3ED">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2.协助摸排辖区内人防工程和普通地下室的数量、位置、面积、产权人和管理单位等基础信息。</w:t>
            </w:r>
          </w:p>
          <w:p w14:paraId="5BFD4EA3">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3.组织日常巡视和定期清查，发现人防工程和普通地下室安全隐患及时通知相关责任单位整改，对及时上报。</w:t>
            </w:r>
          </w:p>
          <w:p w14:paraId="78B04553">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4.协助上级部门督促人防工程和普通地下室使用人及时办理使用备案手续，纠正违规使用行为。</w:t>
            </w:r>
          </w:p>
          <w:p w14:paraId="3122E1A8">
            <w:pPr>
              <w:widowControl/>
              <w:autoSpaceDE w:val="0"/>
              <w:autoSpaceDN w:val="0"/>
              <w:spacing w:before="2" w:after="0" w:line="292" w:lineRule="exact"/>
              <w:ind w:left="30" w:right="200" w:firstLine="0"/>
              <w:jc w:val="both"/>
            </w:pPr>
            <w:r>
              <w:rPr>
                <w:rFonts w:ascii="1DNRSZwW+SimSun" w:hAnsi="1DNRSZwW+SimSun" w:eastAsia="1DNRSZwW+SimSun"/>
                <w:color w:val="000000"/>
                <w:sz w:val="24"/>
              </w:rPr>
              <w:t>5.协助上级部门调解人防工程和普通地下室使用过程中产生的相关矛盾纠纷。</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83DD003">
            <w:pPr>
              <w:widowControl/>
              <w:autoSpaceDE w:val="0"/>
              <w:autoSpaceDN w:val="0"/>
              <w:spacing w:before="3122" w:after="0" w:line="292" w:lineRule="exact"/>
              <w:ind w:left="30" w:right="52" w:firstLine="0"/>
              <w:jc w:val="both"/>
            </w:pPr>
            <w:r>
              <w:rPr>
                <w:rFonts w:ascii="1DNRSZwW+SimSun" w:hAnsi="1DNRSZwW+SimSun" w:eastAsia="1DNRSZwW+SimSun"/>
                <w:color w:val="000000"/>
                <w:sz w:val="24"/>
              </w:rPr>
              <w:t>1.定期研究解决安全管理工作中的难点问题，加强街道和部门间协同配合，形成工作合力。</w:t>
            </w:r>
          </w:p>
          <w:p w14:paraId="4DAC8797">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2.建立联合执法制度，明确各部门在安全检查、隐患整改、事故救援、执法处罚等环节的职责、工作流程。</w:t>
            </w:r>
          </w:p>
          <w:p w14:paraId="3A4092A0">
            <w:pPr>
              <w:widowControl/>
              <w:autoSpaceDE w:val="0"/>
              <w:autoSpaceDN w:val="0"/>
              <w:spacing w:before="0" w:after="0" w:line="292" w:lineRule="exact"/>
              <w:ind w:left="30" w:right="52" w:firstLine="0"/>
              <w:jc w:val="both"/>
            </w:pPr>
            <w:r>
              <w:rPr>
                <w:rFonts w:ascii="1DNRSZwW+SimSun" w:hAnsi="1DNRSZwW+SimSun" w:eastAsia="1DNRSZwW+SimSun"/>
                <w:color w:val="000000"/>
                <w:sz w:val="24"/>
              </w:rPr>
              <w:t>3.定期组织工作人员参加业务培训，提高工作人员综合素质。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A71C566">
            <w:pPr>
              <w:widowControl/>
              <w:autoSpaceDE w:val="0"/>
              <w:autoSpaceDN w:val="0"/>
              <w:spacing w:before="4726" w:after="0" w:line="292" w:lineRule="exact"/>
              <w:ind w:left="0" w:right="0" w:firstLine="0"/>
              <w:jc w:val="center"/>
            </w:pPr>
            <w:r>
              <w:rPr>
                <w:rFonts w:ascii="1DNRSZwW+SimSun" w:hAnsi="1DNRSZwW+SimSun" w:eastAsia="1DNRSZwW+SimSun"/>
                <w:color w:val="000000"/>
                <w:sz w:val="24"/>
              </w:rPr>
              <w:t>经济发展办公室、民生服务办公室、平安法治办公室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91C0222"/>
        </w:tc>
      </w:tr>
    </w:tbl>
    <w:p w14:paraId="30EC700E">
      <w:pPr>
        <w:widowControl/>
        <w:autoSpaceDE w:val="0"/>
        <w:autoSpaceDN w:val="0"/>
        <w:spacing w:before="1804" w:after="0" w:line="414" w:lineRule="exact"/>
        <w:ind w:left="0" w:right="10240" w:firstLine="0"/>
        <w:jc w:val="right"/>
      </w:pPr>
      <w:r>
        <w:rPr>
          <w:rFonts w:ascii="宋体" w:hAnsi="宋体" w:eastAsia="宋体"/>
          <w:color w:val="000000"/>
          <w:sz w:val="36"/>
        </w:rPr>
        <w:t>-165-</w:t>
      </w:r>
    </w:p>
    <w:p w14:paraId="1A3C463D">
      <w:pPr>
        <w:sectPr>
          <w:pgSz w:w="23811" w:h="17237"/>
          <w:pgMar w:top="570" w:right="1216" w:bottom="110" w:left="1124" w:header="720" w:footer="720" w:gutter="0"/>
          <w:cols w:equalWidth="0" w:num="1">
            <w:col w:w="21472"/>
          </w:cols>
          <w:docGrid w:linePitch="360" w:charSpace="0"/>
        </w:sectPr>
      </w:pPr>
    </w:p>
    <w:p w14:paraId="54748908">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Picture 102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Picture 102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Picture 102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1995170</wp:posOffset>
            </wp:positionV>
            <wp:extent cx="22860" cy="16510"/>
            <wp:effectExtent l="0" t="0" r="0" b="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024"/>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025"/>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1026"/>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102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1995170</wp:posOffset>
            </wp:positionV>
            <wp:extent cx="22860" cy="13335"/>
            <wp:effectExtent l="0" t="0" r="0" b="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102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102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103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103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103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103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3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Picture 103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03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2A838389">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78238A60">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9EDE57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741410F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D5BA9B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5F459B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BD0AA8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C91138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72FD4D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CF44E6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6F8071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7CBE27D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BB43B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B9392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217234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2ACA52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30587F5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CE85AD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614B0548">
        <w:tblPrEx>
          <w:tblCellMar>
            <w:top w:w="0" w:type="dxa"/>
            <w:left w:w="108" w:type="dxa"/>
            <w:bottom w:w="0" w:type="dxa"/>
            <w:right w:w="108" w:type="dxa"/>
          </w:tblCellMar>
        </w:tblPrEx>
        <w:trPr>
          <w:trHeight w:val="11930"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99F667A">
            <w:pPr>
              <w:widowControl/>
              <w:autoSpaceDE w:val="0"/>
              <w:autoSpaceDN w:val="0"/>
              <w:spacing w:before="5812" w:after="0" w:line="320" w:lineRule="exact"/>
              <w:ind w:left="0" w:right="0" w:firstLine="0"/>
              <w:jc w:val="center"/>
            </w:pPr>
            <w:r>
              <w:rPr>
                <w:rFonts w:ascii="1DNRSZwW+SimSun" w:hAnsi="1DNRSZwW+SimSun" w:eastAsia="1DNRSZwW+SimSun"/>
                <w:color w:val="000000"/>
                <w:sz w:val="32"/>
              </w:rPr>
              <w:t>64</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543E6A">
            <w:pPr>
              <w:widowControl/>
              <w:autoSpaceDE w:val="0"/>
              <w:autoSpaceDN w:val="0"/>
              <w:spacing w:before="5620" w:after="0" w:line="320" w:lineRule="exact"/>
              <w:ind w:left="0" w:right="0" w:firstLine="0"/>
              <w:jc w:val="center"/>
            </w:pPr>
            <w:r>
              <w:rPr>
                <w:rFonts w:ascii="1DNRSZwW+SimSun" w:hAnsi="1DNRSZwW+SimSun" w:eastAsia="1DNRSZwW+SimSun"/>
                <w:color w:val="000000"/>
                <w:sz w:val="32"/>
              </w:rPr>
              <w:t>城乡</w:t>
            </w:r>
          </w:p>
          <w:p w14:paraId="4FBF051E">
            <w:pPr>
              <w:widowControl/>
              <w:autoSpaceDE w:val="0"/>
              <w:autoSpaceDN w:val="0"/>
              <w:spacing w:before="66"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EC5584D">
            <w:pPr>
              <w:widowControl/>
              <w:autoSpaceDE w:val="0"/>
              <w:autoSpaceDN w:val="0"/>
              <w:spacing w:before="5162" w:after="0" w:line="388" w:lineRule="exact"/>
              <w:ind w:left="0" w:right="0" w:firstLine="0"/>
              <w:jc w:val="center"/>
            </w:pPr>
            <w:r>
              <w:rPr>
                <w:rFonts w:ascii="1DNRSZwW+SimSun" w:hAnsi="1DNRSZwW+SimSun" w:eastAsia="1DNRSZwW+SimSun"/>
                <w:color w:val="000000"/>
                <w:sz w:val="32"/>
              </w:rPr>
              <w:t>架空层使用管理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817F7FB">
            <w:pPr>
              <w:widowControl/>
              <w:autoSpaceDE w:val="0"/>
              <w:autoSpaceDN w:val="0"/>
              <w:spacing w:before="3608" w:after="0" w:line="292" w:lineRule="exact"/>
              <w:ind w:left="28" w:right="0" w:firstLine="0"/>
              <w:jc w:val="left"/>
            </w:pPr>
            <w:r>
              <w:rPr>
                <w:rFonts w:ascii="1DNRSZwW+SimSun" w:hAnsi="1DNRSZwW+SimSun" w:eastAsia="1DNRSZwW+SimSun"/>
                <w:color w:val="000000"/>
                <w:sz w:val="24"/>
              </w:rPr>
              <w:t>1.协助上级部门对辖区内架空层进行规</w:t>
            </w:r>
            <w:r>
              <w:br w:type="textWrapping"/>
            </w:r>
            <w:r>
              <w:rPr>
                <w:rFonts w:ascii="1DNRSZwW+SimSun" w:hAnsi="1DNRSZwW+SimSun" w:eastAsia="1DNRSZwW+SimSun"/>
                <w:color w:val="000000"/>
                <w:sz w:val="24"/>
              </w:rPr>
              <w:t>划，明确其用途（如公共停车、社区活动场地等）。</w:t>
            </w:r>
          </w:p>
          <w:p w14:paraId="089B9710">
            <w:pPr>
              <w:widowControl/>
              <w:autoSpaceDE w:val="0"/>
              <w:autoSpaceDN w:val="0"/>
              <w:spacing w:before="0" w:after="0" w:line="292" w:lineRule="exact"/>
              <w:ind w:left="28" w:right="56" w:firstLine="0"/>
              <w:jc w:val="both"/>
            </w:pPr>
            <w:r>
              <w:rPr>
                <w:rFonts w:ascii="1DNRSZwW+SimSun" w:hAnsi="1DNRSZwW+SimSun" w:eastAsia="1DNRSZwW+SimSun"/>
                <w:color w:val="000000"/>
                <w:sz w:val="24"/>
              </w:rPr>
              <w:t>2.受理群众或单位对架空层使用的申请，进行初步审核。</w:t>
            </w:r>
          </w:p>
          <w:p w14:paraId="560DE791">
            <w:pPr>
              <w:widowControl/>
              <w:autoSpaceDE w:val="0"/>
              <w:autoSpaceDN w:val="0"/>
              <w:spacing w:before="0" w:after="0" w:line="292" w:lineRule="exact"/>
              <w:ind w:left="28" w:right="56" w:firstLine="0"/>
              <w:jc w:val="both"/>
            </w:pPr>
            <w:r>
              <w:rPr>
                <w:rFonts w:ascii="1DNRSZwW+SimSun" w:hAnsi="1DNRSZwW+SimSun" w:eastAsia="1DNRSZwW+SimSun"/>
                <w:color w:val="000000"/>
                <w:sz w:val="24"/>
              </w:rPr>
              <w:t>3.定期检查架空层使用情况，防止违规使用（如擅自改变用途、侵占公共空间等）。</w:t>
            </w:r>
          </w:p>
          <w:p w14:paraId="1B8B1FFF">
            <w:pPr>
              <w:widowControl/>
              <w:autoSpaceDE w:val="0"/>
              <w:autoSpaceDN w:val="0"/>
              <w:spacing w:before="4" w:after="0" w:line="292" w:lineRule="exact"/>
              <w:ind w:left="28" w:right="56" w:firstLine="0"/>
              <w:jc w:val="both"/>
            </w:pPr>
            <w:r>
              <w:rPr>
                <w:rFonts w:ascii="1DNRSZwW+SimSun" w:hAnsi="1DNRSZwW+SimSun" w:eastAsia="1DNRSZwW+SimSun"/>
                <w:color w:val="000000"/>
                <w:sz w:val="24"/>
              </w:rPr>
              <w:t>4.向群众宣传架空层使用管理的相关法律法规。</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E9573E">
            <w:pPr>
              <w:widowControl/>
              <w:autoSpaceDE w:val="0"/>
              <w:autoSpaceDN w:val="0"/>
              <w:spacing w:before="4956" w:after="0" w:line="246" w:lineRule="exact"/>
              <w:ind w:left="30" w:right="0"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《中华人民共和国民法典》 第二百七十二条 业主对其建筑物专有部分享有占有、使用、收益和处分的权利。业主行使权利不得危及建筑物的安全，不得损害其他业主的合法权益。 第二百七十三条 业主对建筑物专有部分以外的共有部分，享有权利，承担义务；不得以放弃权利为由不履行义务。业主转让建筑物内的住宅、经营性用房，其对共有部分享有的共有和共同管理的权利一并转让。</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15DD42C">
            <w:pPr>
              <w:widowControl/>
              <w:autoSpaceDE w:val="0"/>
              <w:autoSpaceDN w:val="0"/>
              <w:spacing w:before="4484" w:after="0" w:line="292" w:lineRule="exact"/>
              <w:ind w:left="28" w:right="14" w:firstLine="0"/>
              <w:jc w:val="both"/>
            </w:pPr>
            <w:r>
              <w:rPr>
                <w:rFonts w:ascii="1DNRSZwW+SimSun" w:hAnsi="1DNRSZwW+SimSun" w:eastAsia="1DNRSZwW+SimSun"/>
                <w:color w:val="000000"/>
                <w:sz w:val="24"/>
              </w:rPr>
              <w:t>区住房和城乡建设局、区城市管理局、区消防救援大队、市自然资源和规划局珠山分局等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848820C">
            <w:pPr>
              <w:widowControl/>
              <w:autoSpaceDE w:val="0"/>
              <w:autoSpaceDN w:val="0"/>
              <w:spacing w:before="104" w:after="0" w:line="292" w:lineRule="exact"/>
              <w:ind w:left="30" w:right="0" w:firstLine="0"/>
              <w:jc w:val="left"/>
            </w:pPr>
            <w:r>
              <w:rPr>
                <w:rFonts w:ascii="1DNRSZwW+SimSun" w:hAnsi="1DNRSZwW+SimSun" w:eastAsia="1DNRSZwW+SimSun"/>
                <w:color w:val="000000"/>
                <w:sz w:val="24"/>
              </w:rPr>
              <w:t>区应急管理局：</w:t>
            </w:r>
            <w:r>
              <w:br w:type="textWrapping"/>
            </w:r>
            <w:r>
              <w:rPr>
                <w:rFonts w:ascii="1DNRSZwW+SimSun" w:hAnsi="1DNRSZwW+SimSun" w:eastAsia="1DNRSZwW+SimSun"/>
                <w:color w:val="000000"/>
                <w:sz w:val="24"/>
              </w:rPr>
              <w:t>1.负责统筹协调架空层使用管理中的应急管理工作，指导相关部门应对可能发生的突发事件，如火灾、坍塌等，组织开展安全生产巡查，督促各部门落实安全责任。</w:t>
            </w:r>
          </w:p>
          <w:p w14:paraId="5B404ADC">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2.组织编制与架空层相关的应急预案，协调各部门应急预案的衔接工作，并组织开展应急演练，提高应对突发事件的能力。</w:t>
            </w:r>
          </w:p>
          <w:p w14:paraId="1A696CE5">
            <w:pPr>
              <w:widowControl/>
              <w:autoSpaceDE w:val="0"/>
              <w:autoSpaceDN w:val="0"/>
              <w:spacing w:before="4" w:after="0" w:line="290" w:lineRule="exact"/>
              <w:ind w:left="30" w:right="120" w:firstLine="0"/>
              <w:jc w:val="both"/>
            </w:pPr>
            <w:r>
              <w:rPr>
                <w:rFonts w:ascii="1DNRSZwW+SimSun" w:hAnsi="1DNRSZwW+SimSun" w:eastAsia="1DNRSZwW+SimSun"/>
                <w:color w:val="000000"/>
                <w:sz w:val="24"/>
              </w:rPr>
              <w:t>3.在架空层发生灾害事故时，组织协调灾害救助工作，核查灾情、评估损失，并管理和分配救灾款物。</w:t>
            </w:r>
          </w:p>
          <w:p w14:paraId="7065CEEF">
            <w:pPr>
              <w:widowControl/>
              <w:autoSpaceDE w:val="0"/>
              <w:autoSpaceDN w:val="0"/>
              <w:spacing w:before="2"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1.指导和监督物业服务企业履行架空层管理职责。</w:t>
            </w:r>
          </w:p>
          <w:p w14:paraId="0A21AAAF">
            <w:pPr>
              <w:widowControl/>
              <w:autoSpaceDE w:val="0"/>
              <w:autoSpaceDN w:val="0"/>
              <w:spacing w:before="4" w:after="0" w:line="290" w:lineRule="exact"/>
              <w:ind w:left="30" w:right="0" w:firstLine="0"/>
              <w:jc w:val="left"/>
            </w:pPr>
            <w:r>
              <w:rPr>
                <w:rFonts w:ascii="1DNRSZwW+SimSun" w:hAnsi="1DNRSZwW+SimSun" w:eastAsia="1DNRSZwW+SimSun"/>
                <w:color w:val="000000"/>
                <w:sz w:val="24"/>
              </w:rPr>
              <w:t>2.处理因架空层使用引发的建筑质量和物业纠纷问题。</w:t>
            </w:r>
          </w:p>
          <w:p w14:paraId="2F690355">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区城市管理局：</w:t>
            </w:r>
            <w:r>
              <w:br w:type="textWrapping"/>
            </w:r>
            <w:r>
              <w:rPr>
                <w:rFonts w:ascii="1DNRSZwW+SimSun" w:hAnsi="1DNRSZwW+SimSun" w:eastAsia="1DNRSZwW+SimSun"/>
                <w:color w:val="000000"/>
                <w:sz w:val="24"/>
              </w:rPr>
              <w:t>1.对架空层内个人违法搭建、乱堆乱放等影响市容环境和公共秩序等行为进行查处。</w:t>
            </w:r>
          </w:p>
          <w:p w14:paraId="3E857A99">
            <w:pPr>
              <w:widowControl/>
              <w:autoSpaceDE w:val="0"/>
              <w:autoSpaceDN w:val="0"/>
              <w:spacing w:before="4" w:after="0" w:line="290" w:lineRule="exact"/>
              <w:ind w:left="30" w:right="0" w:firstLine="0"/>
              <w:jc w:val="left"/>
            </w:pPr>
            <w:r>
              <w:rPr>
                <w:rFonts w:ascii="1DNRSZwW+SimSun" w:hAnsi="1DNRSZwW+SimSun" w:eastAsia="1DNRSZwW+SimSun"/>
                <w:color w:val="000000"/>
                <w:sz w:val="24"/>
              </w:rPr>
              <w:t>2.督促整改违规行为，保障架空层公共区域整洁有序。</w:t>
            </w:r>
          </w:p>
          <w:p w14:paraId="11506F73">
            <w:pPr>
              <w:widowControl/>
              <w:autoSpaceDE w:val="0"/>
              <w:autoSpaceDN w:val="0"/>
              <w:spacing w:before="52" w:after="0" w:line="240" w:lineRule="exact"/>
              <w:ind w:left="30" w:right="0" w:firstLine="0"/>
              <w:jc w:val="left"/>
            </w:pPr>
            <w:r>
              <w:rPr>
                <w:rFonts w:ascii="1DNRSZwW+SimSun" w:hAnsi="1DNRSZwW+SimSun" w:eastAsia="1DNRSZwW+SimSun"/>
                <w:color w:val="000000"/>
                <w:sz w:val="24"/>
              </w:rPr>
              <w:t>3.配合相关部门开展联合执法行动。</w:t>
            </w:r>
          </w:p>
          <w:p w14:paraId="22A7C41F">
            <w:pPr>
              <w:widowControl/>
              <w:autoSpaceDE w:val="0"/>
              <w:autoSpaceDN w:val="0"/>
              <w:spacing w:before="4" w:after="0" w:line="292" w:lineRule="exact"/>
              <w:ind w:left="30" w:right="0" w:firstLine="0"/>
              <w:jc w:val="left"/>
            </w:pPr>
            <w:r>
              <w:rPr>
                <w:rFonts w:ascii="1DNRSZwW+SimSun" w:hAnsi="1DNRSZwW+SimSun" w:eastAsia="1DNRSZwW+SimSun"/>
                <w:color w:val="000000"/>
                <w:sz w:val="24"/>
              </w:rPr>
              <w:t>区消防救援大队：</w:t>
            </w:r>
            <w:r>
              <w:br w:type="textWrapping"/>
            </w:r>
            <w:r>
              <w:rPr>
                <w:rFonts w:ascii="1DNRSZwW+SimSun" w:hAnsi="1DNRSZwW+SimSun" w:eastAsia="1DNRSZwW+SimSun"/>
                <w:color w:val="000000"/>
                <w:sz w:val="24"/>
              </w:rPr>
              <w:t>1.检查架空层消防设施是否完好有效，疏散通道是否畅通。</w:t>
            </w:r>
          </w:p>
          <w:p w14:paraId="50C2528C">
            <w:pPr>
              <w:widowControl/>
              <w:autoSpaceDE w:val="0"/>
              <w:autoSpaceDN w:val="0"/>
              <w:spacing w:before="4" w:after="0" w:line="290" w:lineRule="exact"/>
              <w:ind w:left="30" w:right="0" w:firstLine="0"/>
              <w:jc w:val="left"/>
            </w:pPr>
            <w:r>
              <w:rPr>
                <w:rFonts w:ascii="1DNRSZwW+SimSun" w:hAnsi="1DNRSZwW+SimSun" w:eastAsia="1DNRSZwW+SimSun"/>
                <w:color w:val="000000"/>
                <w:sz w:val="24"/>
              </w:rPr>
              <w:t>2.对存在消防安全隐患的架空层，责令责任单位或个人限期整改。</w:t>
            </w:r>
          </w:p>
          <w:p w14:paraId="3676346C">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3.加强对架空层使用单位和居民的消防宣传教育，提高其消防安全意识和自防自救能力，指导开展消防演练。</w:t>
            </w:r>
          </w:p>
          <w:p w14:paraId="00FAED82">
            <w:pPr>
              <w:widowControl/>
              <w:autoSpaceDE w:val="0"/>
              <w:autoSpaceDN w:val="0"/>
              <w:spacing w:before="0" w:after="0" w:line="292" w:lineRule="exact"/>
              <w:ind w:left="30" w:right="120" w:firstLine="0"/>
              <w:jc w:val="both"/>
            </w:pPr>
            <w:r>
              <w:rPr>
                <w:rFonts w:ascii="1DNRSZwW+SimSun" w:hAnsi="1DNRSZwW+SimSun" w:eastAsia="1DNRSZwW+SimSun"/>
                <w:color w:val="000000"/>
                <w:sz w:val="24"/>
              </w:rPr>
              <w:t>4.发生火灾事故后进行紧急处置与现场调查，并进行追责与执法；提供火灾事故责任认定书，协助受损业主通过法律途径向责任方索赔。</w:t>
            </w:r>
          </w:p>
          <w:p w14:paraId="2BC10B19">
            <w:pPr>
              <w:widowControl/>
              <w:autoSpaceDE w:val="0"/>
              <w:autoSpaceDN w:val="0"/>
              <w:spacing w:before="2" w:after="0" w:line="292" w:lineRule="exact"/>
              <w:ind w:left="30" w:right="0" w:firstLine="0"/>
              <w:jc w:val="left"/>
            </w:pPr>
            <w:r>
              <w:rPr>
                <w:rFonts w:ascii="1DNRSZwW+SimSun" w:hAnsi="1DNRSZwW+SimSun" w:eastAsia="1DNRSZwW+SimSun"/>
                <w:color w:val="000000"/>
                <w:sz w:val="24"/>
              </w:rPr>
              <w:t>市自然资源和规划局珠山分局：</w:t>
            </w:r>
            <w:r>
              <w:br w:type="textWrapping"/>
            </w:r>
            <w:r>
              <w:rPr>
                <w:rFonts w:ascii="1DNRSZwW+SimSun" w:hAnsi="1DNRSZwW+SimSun" w:eastAsia="1DNRSZwW+SimSun"/>
                <w:color w:val="000000"/>
                <w:sz w:val="24"/>
              </w:rPr>
              <w:t>1.对城市内开发企业在架空层违法搭建、改变规划用途的查处。</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DE84E35">
            <w:pPr>
              <w:widowControl/>
              <w:autoSpaceDE w:val="0"/>
              <w:autoSpaceDN w:val="0"/>
              <w:spacing w:before="4336" w:after="0" w:line="294" w:lineRule="exact"/>
              <w:ind w:left="30" w:right="144" w:firstLine="0"/>
              <w:jc w:val="left"/>
            </w:pPr>
            <w:r>
              <w:rPr>
                <w:rFonts w:ascii="1DNRSZwW+SimSun" w:hAnsi="1DNRSZwW+SimSun" w:eastAsia="1DNRSZwW+SimSun"/>
                <w:color w:val="000000"/>
                <w:sz w:val="24"/>
              </w:rPr>
              <w:t>1.向群众宣传架空层使用管理的相关政策法规，解答疑问。</w:t>
            </w:r>
          </w:p>
          <w:p w14:paraId="74E12685">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2.定期检查架空层使用情况，防止违规使用。3.发现重大安全隐患或违法行为时，及时向上级部门报告并启动应急响应。</w:t>
            </w:r>
          </w:p>
          <w:p w14:paraId="7A764895">
            <w:pPr>
              <w:widowControl/>
              <w:autoSpaceDE w:val="0"/>
              <w:autoSpaceDN w:val="0"/>
              <w:spacing w:before="0" w:after="0" w:line="292" w:lineRule="exact"/>
              <w:ind w:left="30" w:right="144" w:firstLine="0"/>
              <w:jc w:val="left"/>
            </w:pPr>
            <w:r>
              <w:rPr>
                <w:rFonts w:ascii="1DNRSZwW+SimSun" w:hAnsi="1DNRSZwW+SimSun" w:eastAsia="1DNRSZwW+SimSun"/>
                <w:color w:val="000000"/>
                <w:sz w:val="24"/>
              </w:rPr>
              <w:t>4.调解因架空层使用产生的邻里纠纷或矛盾。</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70673AA">
            <w:pPr>
              <w:widowControl/>
              <w:autoSpaceDE w:val="0"/>
              <w:autoSpaceDN w:val="0"/>
              <w:spacing w:before="5360" w:after="0" w:line="292" w:lineRule="exact"/>
              <w:ind w:left="30" w:right="0" w:firstLine="0"/>
              <w:jc w:val="left"/>
            </w:pPr>
            <w:r>
              <w:rPr>
                <w:rFonts w:ascii="1DNRSZwW+SimSun" w:hAnsi="1DNRSZwW+SimSun" w:eastAsia="1DNRSZwW+SimSun"/>
                <w:color w:val="000000"/>
                <w:sz w:val="24"/>
              </w:rPr>
              <w:t>定期组织工作人员参加业务培</w:t>
            </w:r>
            <w:r>
              <w:br w:type="textWrapping"/>
            </w:r>
            <w:r>
              <w:rPr>
                <w:rFonts w:ascii="1DNRSZwW+SimSun" w:hAnsi="1DNRSZwW+SimSun" w:eastAsia="1DNRSZwW+SimSun"/>
                <w:color w:val="000000"/>
                <w:sz w:val="24"/>
              </w:rPr>
              <w:t>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48F3921">
            <w:pPr>
              <w:widowControl/>
              <w:autoSpaceDE w:val="0"/>
              <w:autoSpaceDN w:val="0"/>
              <w:spacing w:before="5706" w:after="0" w:line="240" w:lineRule="exact"/>
              <w:ind w:left="0" w:right="0" w:firstLine="0"/>
              <w:jc w:val="center"/>
            </w:pPr>
            <w:r>
              <w:rPr>
                <w:rFonts w:ascii="1DNRSZwW+SimSun" w:hAnsi="1DNRSZwW+SimSun" w:eastAsia="1DNRSZwW+SimSun"/>
                <w:color w:val="000000"/>
                <w:sz w:val="24"/>
              </w:rPr>
              <w:t>平安法治</w:t>
            </w:r>
          </w:p>
          <w:p w14:paraId="1D6FD0CC">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14B6B84"/>
        </w:tc>
      </w:tr>
    </w:tbl>
    <w:p w14:paraId="1C4C617B">
      <w:pPr>
        <w:widowControl/>
        <w:autoSpaceDE w:val="0"/>
        <w:autoSpaceDN w:val="0"/>
        <w:spacing w:before="1120" w:after="0" w:line="414" w:lineRule="exact"/>
        <w:ind w:left="0" w:right="10240" w:firstLine="0"/>
        <w:jc w:val="right"/>
      </w:pPr>
      <w:r>
        <w:rPr>
          <w:rFonts w:ascii="宋体" w:hAnsi="宋体" w:eastAsia="宋体"/>
          <w:color w:val="000000"/>
          <w:sz w:val="36"/>
        </w:rPr>
        <w:t>-166-</w:t>
      </w:r>
    </w:p>
    <w:p w14:paraId="11FE0AA9">
      <w:pPr>
        <w:sectPr>
          <w:pgSz w:w="23811" w:h="17237"/>
          <w:pgMar w:top="570" w:right="1216" w:bottom="110" w:left="1124" w:header="720" w:footer="720" w:gutter="0"/>
          <w:cols w:equalWidth="0" w:num="1">
            <w:col w:w="21472"/>
          </w:cols>
          <w:docGrid w:linePitch="360" w:charSpace="0"/>
        </w:sectPr>
      </w:pPr>
    </w:p>
    <w:p w14:paraId="6C34EA11">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Picture 103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03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Picture 103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04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Picture 104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Picture 104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Picture 104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Picture 104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Picture 104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Picture 104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Picture 104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Picture 104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Picture 104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Picture 105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48319F02">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1CC71D3D">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CF837B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22194B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561EC5D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7CBCE1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F61648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213BE1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685FDC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CBE81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2AFC1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D652A6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180E1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CCA98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1E6A1B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5DCF83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F7E8DB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4B3AD8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755063AB">
        <w:tblPrEx>
          <w:tblCellMar>
            <w:top w:w="0" w:type="dxa"/>
            <w:left w:w="108" w:type="dxa"/>
            <w:bottom w:w="0" w:type="dxa"/>
            <w:right w:w="108" w:type="dxa"/>
          </w:tblCellMar>
        </w:tblPrEx>
        <w:trPr>
          <w:trHeight w:val="4960"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28838690">
            <w:pPr>
              <w:widowControl/>
              <w:autoSpaceDE w:val="0"/>
              <w:autoSpaceDN w:val="0"/>
              <w:spacing w:before="2328" w:after="0" w:line="318" w:lineRule="exact"/>
              <w:ind w:left="0" w:right="0" w:firstLine="0"/>
              <w:jc w:val="center"/>
            </w:pPr>
            <w:r>
              <w:rPr>
                <w:rFonts w:ascii="1DNRSZwW+SimSun" w:hAnsi="1DNRSZwW+SimSun" w:eastAsia="1DNRSZwW+SimSun"/>
                <w:color w:val="000000"/>
                <w:sz w:val="32"/>
              </w:rPr>
              <w:t>65</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18BDC638">
            <w:pPr>
              <w:widowControl/>
              <w:autoSpaceDE w:val="0"/>
              <w:autoSpaceDN w:val="0"/>
              <w:spacing w:before="2136" w:after="0" w:line="318" w:lineRule="exact"/>
              <w:ind w:left="0" w:right="0" w:firstLine="0"/>
              <w:jc w:val="center"/>
            </w:pPr>
            <w:r>
              <w:rPr>
                <w:rFonts w:ascii="1DNRSZwW+SimSun" w:hAnsi="1DNRSZwW+SimSun" w:eastAsia="1DNRSZwW+SimSun"/>
                <w:color w:val="000000"/>
                <w:sz w:val="32"/>
              </w:rPr>
              <w:t>城乡</w:t>
            </w:r>
          </w:p>
          <w:p w14:paraId="729BC56C">
            <w:pPr>
              <w:widowControl/>
              <w:autoSpaceDE w:val="0"/>
              <w:autoSpaceDN w:val="0"/>
              <w:spacing w:before="68"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0005C33C">
            <w:pPr>
              <w:widowControl/>
              <w:autoSpaceDE w:val="0"/>
              <w:autoSpaceDN w:val="0"/>
              <w:spacing w:before="1484" w:after="0" w:line="388" w:lineRule="exact"/>
              <w:ind w:left="120" w:right="110" w:firstLine="0"/>
              <w:jc w:val="both"/>
            </w:pPr>
            <w:r>
              <w:rPr>
                <w:rFonts w:ascii="1DNRSZwW+SimSun" w:hAnsi="1DNRSZwW+SimSun" w:eastAsia="1DNRSZwW+SimSun"/>
                <w:color w:val="000000"/>
                <w:sz w:val="32"/>
              </w:rPr>
              <w:t>既有住宅加装电梯工作</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5E9F050A">
            <w:pPr>
              <w:widowControl/>
              <w:autoSpaceDE w:val="0"/>
              <w:autoSpaceDN w:val="0"/>
              <w:spacing w:before="560" w:after="0" w:line="292" w:lineRule="exact"/>
              <w:ind w:left="28" w:right="56" w:firstLine="0"/>
              <w:jc w:val="both"/>
            </w:pPr>
            <w:r>
              <w:rPr>
                <w:rFonts w:ascii="1DNRSZwW+SimSun" w:hAnsi="1DNRSZwW+SimSun" w:eastAsia="1DNRSZwW+SimSun"/>
                <w:color w:val="000000"/>
                <w:sz w:val="24"/>
              </w:rPr>
              <w:t>1.宣传既有住宅加装电梯的政策、流程。2.开展加装电梯民意调查，了解群众意愿和诉求。</w:t>
            </w:r>
          </w:p>
          <w:p w14:paraId="0FCD79D9">
            <w:pPr>
              <w:widowControl/>
              <w:autoSpaceDE w:val="0"/>
              <w:autoSpaceDN w:val="0"/>
              <w:spacing w:before="0" w:after="0" w:line="292" w:lineRule="exact"/>
              <w:ind w:left="28" w:right="56" w:firstLine="0"/>
              <w:jc w:val="both"/>
            </w:pPr>
            <w:r>
              <w:rPr>
                <w:rFonts w:ascii="1DNRSZwW+SimSun" w:hAnsi="1DNRSZwW+SimSun" w:eastAsia="1DNRSZwW+SimSun"/>
                <w:color w:val="000000"/>
                <w:sz w:val="24"/>
              </w:rPr>
              <w:t>3.组织业主进行协商沟通，协助上级部门解决业主之间在加装电梯过程中产生的矛盾纠纷。</w:t>
            </w:r>
          </w:p>
          <w:p w14:paraId="7FE2C4B8">
            <w:pPr>
              <w:widowControl/>
              <w:autoSpaceDE w:val="0"/>
              <w:autoSpaceDN w:val="0"/>
              <w:spacing w:before="2" w:after="0" w:line="292" w:lineRule="exact"/>
              <w:ind w:left="28" w:right="56" w:firstLine="0"/>
              <w:jc w:val="both"/>
            </w:pPr>
            <w:r>
              <w:rPr>
                <w:rFonts w:ascii="1DNRSZwW+SimSun" w:hAnsi="1DNRSZwW+SimSun" w:eastAsia="1DNRSZwW+SimSun"/>
                <w:color w:val="000000"/>
                <w:sz w:val="24"/>
              </w:rPr>
              <w:t>4.协助上级部门开展现场勘查、资料收集等工作。</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3A30561F">
            <w:pPr>
              <w:widowControl/>
              <w:autoSpaceDE w:val="0"/>
              <w:autoSpaceDN w:val="0"/>
              <w:spacing w:before="0" w:after="0" w:line="222" w:lineRule="exact"/>
              <w:ind w:left="30" w:right="0" w:firstLine="0"/>
              <w:jc w:val="left"/>
            </w:pPr>
            <w:r>
              <w:rPr>
                <w:rFonts w:ascii="1DNRSZwW+SimSun" w:hAnsi="1DNRSZwW+SimSun" w:eastAsia="1DNRSZwW+SimSun"/>
                <w:color w:val="000000"/>
                <w:sz w:val="18"/>
              </w:rPr>
              <w:t>【法律】</w:t>
            </w:r>
            <w:r>
              <w:br w:type="textWrapping"/>
            </w:r>
            <w:r>
              <w:rPr>
                <w:rFonts w:ascii="1DNRSZwW+SimSun" w:hAnsi="1DNRSZwW+SimSun" w:eastAsia="1DNRSZwW+SimSun"/>
                <w:color w:val="000000"/>
                <w:sz w:val="18"/>
              </w:rPr>
              <w:t>《中华人民共和国特种设备安全法》第六十九条 区级以上地方各级人民政府及其负责特种设备安全监督管理的部门应当依法组织制定本行政区域内特种设备事故应急预案，建立或者纳入相应的应急处置与救援体系。</w:t>
            </w:r>
          </w:p>
          <w:p w14:paraId="087B487A">
            <w:pPr>
              <w:widowControl/>
              <w:autoSpaceDE w:val="0"/>
              <w:autoSpaceDN w:val="0"/>
              <w:spacing w:before="2" w:after="0" w:line="224" w:lineRule="exact"/>
              <w:ind w:left="30" w:right="0" w:firstLine="0"/>
              <w:jc w:val="left"/>
            </w:pPr>
            <w:r>
              <w:rPr>
                <w:rFonts w:ascii="1DNRSZwW+SimSun" w:hAnsi="1DNRSZwW+SimSun" w:eastAsia="1DNRSZwW+SimSun"/>
                <w:color w:val="000000"/>
                <w:sz w:val="18"/>
              </w:rPr>
              <w:t>【地方性法规】</w:t>
            </w:r>
            <w:r>
              <w:br w:type="textWrapping"/>
            </w:r>
            <w:r>
              <w:rPr>
                <w:rFonts w:ascii="1DNRSZwW+SimSun" w:hAnsi="1DNRSZwW+SimSun" w:eastAsia="1DNRSZwW+SimSun"/>
                <w:color w:val="000000"/>
                <w:sz w:val="18"/>
              </w:rPr>
              <w:t>《江西省特种设备安全条例》第四条 乡、镇人民政府以及街道办事处、开发区（工业园区、产业园区）、新区、风景名胜区管理机构等应当协助做好特种设备安全监督管理工作。</w:t>
            </w:r>
          </w:p>
          <w:p w14:paraId="1908C2C6">
            <w:pPr>
              <w:widowControl/>
              <w:autoSpaceDE w:val="0"/>
              <w:autoSpaceDN w:val="0"/>
              <w:spacing w:before="0" w:after="0" w:line="224" w:lineRule="exact"/>
              <w:ind w:left="30" w:right="0" w:firstLine="0"/>
              <w:jc w:val="left"/>
            </w:pPr>
            <w:r>
              <w:rPr>
                <w:rFonts w:ascii="1DNRSZwW+SimSun" w:hAnsi="1DNRSZwW+SimSun" w:eastAsia="1DNRSZwW+SimSun"/>
                <w:color w:val="000000"/>
                <w:sz w:val="18"/>
              </w:rPr>
              <w:t>【规范性文件】</w:t>
            </w:r>
            <w:r>
              <w:br w:type="textWrapping"/>
            </w:r>
            <w:r>
              <w:rPr>
                <w:rFonts w:ascii="1DNRSZwW+SimSun" w:hAnsi="1DNRSZwW+SimSun" w:eastAsia="1DNRSZwW+SimSun"/>
                <w:color w:val="000000"/>
                <w:sz w:val="18"/>
              </w:rPr>
              <w:t>住房城乡建设部关于印发《推进建筑和市政基础设施设备更新工作实施方案》的通知 二、重点任务 （二）既有住宅加装电梯。结合推进城市更新、老旧小区改造，适应老龄化需要，坚持政府引导、业主自愿、属地管理、规范安全的原则，综合考虑居民意愿、住宅结构条件、使用功能、安全经济等因素，统筹安排、稳步推进既有住宅加装电梯，工程施工不能对原结构安全产生不利影响。加强新增设井道、疏散通道等相关构筑物的审批和验收，电梯加装前应落实好使用管理、安全维护等责任主体。鼓励采取平层入户方式加装电梯，实现无障碍通行。四、保障措施 （二）强化统筹协调。各省、市级人民政府要明确任务分工，落实责任主体。各级住房城乡建设部门要加强与发展改革、财政、市场监管等部门沟通协调，强化部门联动，形成工作合力。</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086BD317">
            <w:pPr>
              <w:widowControl/>
              <w:autoSpaceDE w:val="0"/>
              <w:autoSpaceDN w:val="0"/>
              <w:spacing w:before="854" w:after="0" w:line="292" w:lineRule="exact"/>
              <w:ind w:left="28" w:right="14" w:firstLine="0"/>
              <w:jc w:val="both"/>
            </w:pPr>
            <w:r>
              <w:rPr>
                <w:rFonts w:ascii="1DNRSZwW+SimSun" w:hAnsi="1DNRSZwW+SimSun" w:eastAsia="1DNRSZwW+SimSun"/>
                <w:color w:val="000000"/>
                <w:sz w:val="24"/>
              </w:rPr>
              <w:t>区住房和城乡建设局、市自然资源和规划局珠山分局、区市场监督管理局等其他有关职能部门</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0A710BEF">
            <w:pPr>
              <w:widowControl/>
              <w:autoSpaceDE w:val="0"/>
              <w:autoSpaceDN w:val="0"/>
              <w:spacing w:before="704" w:after="0" w:line="294"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1.制定有关政策及操作指南，会同区财政局拟定财政资金补助办法。</w:t>
            </w:r>
          </w:p>
          <w:p w14:paraId="133EA0A7">
            <w:pPr>
              <w:widowControl/>
              <w:autoSpaceDE w:val="0"/>
              <w:autoSpaceDN w:val="0"/>
              <w:spacing w:before="50" w:after="0" w:line="240" w:lineRule="exact"/>
              <w:ind w:left="30" w:right="0" w:firstLine="0"/>
              <w:jc w:val="left"/>
            </w:pPr>
            <w:r>
              <w:rPr>
                <w:rFonts w:ascii="1DNRSZwW+SimSun" w:hAnsi="1DNRSZwW+SimSun" w:eastAsia="1DNRSZwW+SimSun"/>
                <w:color w:val="000000"/>
                <w:sz w:val="24"/>
              </w:rPr>
              <w:t>2.指导推进既有住宅加装电梯工作。</w:t>
            </w:r>
          </w:p>
          <w:p w14:paraId="3A71EB88">
            <w:pPr>
              <w:widowControl/>
              <w:autoSpaceDE w:val="0"/>
              <w:autoSpaceDN w:val="0"/>
              <w:spacing w:before="2" w:after="0" w:line="290" w:lineRule="exact"/>
              <w:ind w:left="30" w:right="0" w:firstLine="0"/>
              <w:jc w:val="left"/>
            </w:pPr>
            <w:r>
              <w:rPr>
                <w:rFonts w:ascii="1DNRSZwW+SimSun" w:hAnsi="1DNRSZwW+SimSun" w:eastAsia="1DNRSZwW+SimSun"/>
                <w:color w:val="000000"/>
                <w:sz w:val="24"/>
              </w:rPr>
              <w:t>市自然资源和规划局珠山分局：</w:t>
            </w:r>
            <w:r>
              <w:br w:type="textWrapping"/>
            </w:r>
            <w:r>
              <w:rPr>
                <w:rFonts w:ascii="1DNRSZwW+SimSun" w:hAnsi="1DNRSZwW+SimSun" w:eastAsia="1DNRSZwW+SimSun"/>
                <w:color w:val="000000"/>
                <w:sz w:val="24"/>
              </w:rPr>
              <w:t>1.配合区住房和城乡建设局，参与既有住宅加装电梯工作选址工作。</w:t>
            </w:r>
          </w:p>
          <w:p w14:paraId="40B55A86">
            <w:pPr>
              <w:widowControl/>
              <w:autoSpaceDE w:val="0"/>
              <w:autoSpaceDN w:val="0"/>
              <w:spacing w:before="2" w:after="0" w:line="292" w:lineRule="exact"/>
              <w:ind w:left="30" w:right="0" w:firstLine="0"/>
              <w:jc w:val="left"/>
            </w:pPr>
            <w:r>
              <w:rPr>
                <w:rFonts w:ascii="1DNRSZwW+SimSun" w:hAnsi="1DNRSZwW+SimSun" w:eastAsia="1DNRSZwW+SimSun"/>
                <w:color w:val="000000"/>
                <w:sz w:val="24"/>
              </w:rPr>
              <w:t>区市场监督管理局：</w:t>
            </w:r>
            <w:r>
              <w:br w:type="textWrapping"/>
            </w:r>
            <w:r>
              <w:rPr>
                <w:rFonts w:ascii="1DNRSZwW+SimSun" w:hAnsi="1DNRSZwW+SimSun" w:eastAsia="1DNRSZwW+SimSun"/>
                <w:color w:val="000000"/>
                <w:sz w:val="24"/>
              </w:rPr>
              <w:t>1.加强对电梯制造、安装、改造、修理、使用单位的安全监督管理。</w:t>
            </w:r>
          </w:p>
          <w:p w14:paraId="0015AA9E">
            <w:pPr>
              <w:widowControl/>
              <w:autoSpaceDE w:val="0"/>
              <w:autoSpaceDN w:val="0"/>
              <w:spacing w:before="2" w:after="0" w:line="292" w:lineRule="exact"/>
              <w:ind w:left="30" w:right="0" w:firstLine="0"/>
              <w:jc w:val="left"/>
            </w:pPr>
            <w:r>
              <w:rPr>
                <w:rFonts w:ascii="1DNRSZwW+SimSun" w:hAnsi="1DNRSZwW+SimSun" w:eastAsia="1DNRSZwW+SimSun"/>
                <w:color w:val="000000"/>
                <w:sz w:val="24"/>
              </w:rPr>
              <w:t>其他区直有关单位按照各自职责负责既有住宅加装电梯的指导和监督工作。</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1B19A7A0">
            <w:pPr>
              <w:widowControl/>
              <w:autoSpaceDE w:val="0"/>
              <w:autoSpaceDN w:val="0"/>
              <w:spacing w:before="1148" w:after="0" w:line="290" w:lineRule="exact"/>
              <w:ind w:left="30" w:right="144" w:firstLine="0"/>
              <w:jc w:val="left"/>
            </w:pPr>
            <w:r>
              <w:rPr>
                <w:rFonts w:ascii="1DNRSZwW+SimSun" w:hAnsi="1DNRSZwW+SimSun" w:eastAsia="1DNRSZwW+SimSun"/>
                <w:color w:val="000000"/>
                <w:sz w:val="24"/>
              </w:rPr>
              <w:t>1.宣传既有住宅加装电梯的政策、流程。</w:t>
            </w:r>
          </w:p>
          <w:p w14:paraId="643A7DA9">
            <w:pPr>
              <w:widowControl/>
              <w:autoSpaceDE w:val="0"/>
              <w:autoSpaceDN w:val="0"/>
              <w:spacing w:before="2" w:after="0" w:line="292" w:lineRule="exact"/>
              <w:ind w:left="30" w:right="144" w:firstLine="0"/>
              <w:jc w:val="left"/>
            </w:pPr>
            <w:r>
              <w:rPr>
                <w:rFonts w:ascii="1DNRSZwW+SimSun" w:hAnsi="1DNRSZwW+SimSun" w:eastAsia="1DNRSZwW+SimSun"/>
                <w:color w:val="000000"/>
                <w:sz w:val="24"/>
              </w:rPr>
              <w:t>2.开展民意调查，了解群众意愿诉求。</w:t>
            </w:r>
          </w:p>
          <w:p w14:paraId="6D321CA3">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3.组织业主开展协商沟通，妥善解决业主之间的矛盾纠纷。</w:t>
            </w:r>
          </w:p>
          <w:p w14:paraId="32793885">
            <w:pPr>
              <w:widowControl/>
              <w:autoSpaceDE w:val="0"/>
              <w:autoSpaceDN w:val="0"/>
              <w:spacing w:before="0" w:after="0" w:line="292" w:lineRule="exact"/>
              <w:ind w:left="30" w:right="144" w:firstLine="0"/>
              <w:jc w:val="left"/>
            </w:pPr>
            <w:r>
              <w:rPr>
                <w:rFonts w:ascii="1DNRSZwW+SimSun" w:hAnsi="1DNRSZwW+SimSun" w:eastAsia="1DNRSZwW+SimSun"/>
                <w:color w:val="000000"/>
                <w:sz w:val="24"/>
              </w:rPr>
              <w:t>4.协助上级部门现场勘查、资料收集等。</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53FBA1DC">
            <w:pPr>
              <w:widowControl/>
              <w:autoSpaceDE w:val="0"/>
              <w:autoSpaceDN w:val="0"/>
              <w:spacing w:before="1582" w:after="0" w:line="292" w:lineRule="exact"/>
              <w:ind w:left="30" w:right="52" w:firstLine="0"/>
              <w:jc w:val="both"/>
            </w:pPr>
            <w:r>
              <w:rPr>
                <w:rFonts w:ascii="1DNRSZwW+SimSun" w:hAnsi="1DNRSZwW+SimSun" w:eastAsia="1DNRSZwW+SimSun"/>
                <w:color w:val="000000"/>
                <w:sz w:val="24"/>
              </w:rPr>
              <w:t>定期研究解决加装电梯工作中的难点问题，加强街道和部门间协同配合，形成工作合力。</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25D434B2">
            <w:pPr>
              <w:widowControl/>
              <w:autoSpaceDE w:val="0"/>
              <w:autoSpaceDN w:val="0"/>
              <w:spacing w:before="2220" w:after="0" w:line="240" w:lineRule="exact"/>
              <w:ind w:left="0" w:right="0" w:firstLine="0"/>
              <w:jc w:val="center"/>
            </w:pPr>
            <w:r>
              <w:rPr>
                <w:rFonts w:ascii="1DNRSZwW+SimSun" w:hAnsi="1DNRSZwW+SimSun" w:eastAsia="1DNRSZwW+SimSun"/>
                <w:color w:val="000000"/>
                <w:sz w:val="24"/>
              </w:rPr>
              <w:t>民生服务</w:t>
            </w:r>
          </w:p>
          <w:p w14:paraId="06CD970B">
            <w:pPr>
              <w:widowControl/>
              <w:autoSpaceDE w:val="0"/>
              <w:autoSpaceDN w:val="0"/>
              <w:spacing w:before="50"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589165BC"/>
        </w:tc>
      </w:tr>
      <w:tr w14:paraId="5611E8D7">
        <w:tblPrEx>
          <w:tblCellMar>
            <w:top w:w="0" w:type="dxa"/>
            <w:left w:w="108" w:type="dxa"/>
            <w:bottom w:w="0" w:type="dxa"/>
            <w:right w:w="108" w:type="dxa"/>
          </w:tblCellMar>
        </w:tblPrEx>
        <w:trPr>
          <w:trHeight w:val="7816" w:hRule="exact"/>
        </w:trPr>
        <w:tc>
          <w:tcPr>
            <w:tcW w:w="592" w:type="dxa"/>
            <w:tcBorders>
              <w:top w:val="single" w:color="000000" w:sz="6" w:space="0"/>
              <w:left w:val="single" w:color="000000" w:sz="6" w:space="0"/>
              <w:bottom w:val="single" w:color="000000" w:sz="6" w:space="0"/>
              <w:right w:val="single" w:color="000000" w:sz="8" w:space="0"/>
            </w:tcBorders>
            <w:tcMar>
              <w:left w:w="0" w:type="dxa"/>
              <w:right w:w="0" w:type="dxa"/>
            </w:tcMar>
          </w:tcPr>
          <w:p w14:paraId="5BAB811B">
            <w:pPr>
              <w:widowControl/>
              <w:autoSpaceDE w:val="0"/>
              <w:autoSpaceDN w:val="0"/>
              <w:spacing w:before="3758" w:after="0" w:line="320" w:lineRule="exact"/>
              <w:ind w:left="0" w:right="0" w:firstLine="0"/>
              <w:jc w:val="center"/>
            </w:pPr>
            <w:r>
              <w:rPr>
                <w:rFonts w:ascii="1DNRSZwW+SimSun" w:hAnsi="1DNRSZwW+SimSun" w:eastAsia="1DNRSZwW+SimSun"/>
                <w:color w:val="000000"/>
                <w:sz w:val="32"/>
              </w:rPr>
              <w:t>66</w:t>
            </w:r>
          </w:p>
        </w:tc>
        <w:tc>
          <w:tcPr>
            <w:tcW w:w="732" w:type="dxa"/>
            <w:tcBorders>
              <w:top w:val="single" w:color="000000" w:sz="6" w:space="0"/>
              <w:left w:val="single" w:color="000000" w:sz="8" w:space="0"/>
              <w:bottom w:val="single" w:color="000000" w:sz="6" w:space="0"/>
              <w:right w:val="single" w:color="000000" w:sz="8" w:space="0"/>
            </w:tcBorders>
            <w:tcMar>
              <w:left w:w="0" w:type="dxa"/>
              <w:right w:w="0" w:type="dxa"/>
            </w:tcMar>
          </w:tcPr>
          <w:p w14:paraId="07149299">
            <w:pPr>
              <w:widowControl/>
              <w:autoSpaceDE w:val="0"/>
              <w:autoSpaceDN w:val="0"/>
              <w:spacing w:before="3564" w:after="0" w:line="320" w:lineRule="exact"/>
              <w:ind w:left="0" w:right="0" w:firstLine="0"/>
              <w:jc w:val="center"/>
            </w:pPr>
            <w:r>
              <w:rPr>
                <w:rFonts w:ascii="1DNRSZwW+SimSun" w:hAnsi="1DNRSZwW+SimSun" w:eastAsia="1DNRSZwW+SimSun"/>
                <w:color w:val="000000"/>
                <w:sz w:val="32"/>
              </w:rPr>
              <w:t>城乡</w:t>
            </w:r>
          </w:p>
          <w:p w14:paraId="40BDC86E">
            <w:pPr>
              <w:widowControl/>
              <w:autoSpaceDE w:val="0"/>
              <w:autoSpaceDN w:val="0"/>
              <w:spacing w:before="68"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6" w:space="0"/>
              <w:left w:val="single" w:color="000000" w:sz="8" w:space="0"/>
              <w:bottom w:val="single" w:color="000000" w:sz="6" w:space="0"/>
              <w:right w:val="single" w:color="000000" w:sz="6" w:space="0"/>
            </w:tcBorders>
            <w:tcMar>
              <w:left w:w="0" w:type="dxa"/>
              <w:right w:w="0" w:type="dxa"/>
            </w:tcMar>
          </w:tcPr>
          <w:p w14:paraId="18FE60C7">
            <w:pPr>
              <w:widowControl/>
              <w:autoSpaceDE w:val="0"/>
              <w:autoSpaceDN w:val="0"/>
              <w:spacing w:before="2720" w:after="0" w:line="388" w:lineRule="exact"/>
              <w:ind w:left="0" w:right="0" w:firstLine="0"/>
              <w:jc w:val="center"/>
            </w:pPr>
            <w:r>
              <w:rPr>
                <w:rFonts w:ascii="1DNRSZwW+SimSun" w:hAnsi="1DNRSZwW+SimSun" w:eastAsia="1DNRSZwW+SimSun"/>
                <w:color w:val="000000"/>
                <w:sz w:val="32"/>
              </w:rPr>
              <w:t>电动自行车乱停乱放整治</w:t>
            </w:r>
          </w:p>
        </w:tc>
        <w:tc>
          <w:tcPr>
            <w:tcW w:w="2262" w:type="dxa"/>
            <w:tcBorders>
              <w:top w:val="single" w:color="000000" w:sz="6" w:space="0"/>
              <w:left w:val="single" w:color="000000" w:sz="6" w:space="0"/>
              <w:bottom w:val="single" w:color="000000" w:sz="6" w:space="0"/>
              <w:right w:val="single" w:color="000000" w:sz="8" w:space="0"/>
            </w:tcBorders>
            <w:tcMar>
              <w:left w:w="0" w:type="dxa"/>
              <w:right w:w="0" w:type="dxa"/>
            </w:tcMar>
          </w:tcPr>
          <w:p w14:paraId="5D643608">
            <w:pPr>
              <w:widowControl/>
              <w:autoSpaceDE w:val="0"/>
              <w:autoSpaceDN w:val="0"/>
              <w:spacing w:before="1698" w:after="0" w:line="292" w:lineRule="exact"/>
              <w:ind w:left="28" w:right="56" w:firstLine="0"/>
              <w:jc w:val="both"/>
            </w:pPr>
            <w:r>
              <w:rPr>
                <w:rFonts w:ascii="1DNRSZwW+SimSun" w:hAnsi="1DNRSZwW+SimSun" w:eastAsia="1DNRSZwW+SimSun"/>
                <w:color w:val="000000"/>
                <w:sz w:val="24"/>
              </w:rPr>
              <w:t>1.宣传电动自行车乱停乱放的危害及整治要求。</w:t>
            </w:r>
          </w:p>
          <w:p w14:paraId="7AF2EE06">
            <w:pPr>
              <w:widowControl/>
              <w:autoSpaceDE w:val="0"/>
              <w:autoSpaceDN w:val="0"/>
              <w:spacing w:before="0" w:after="0" w:line="292" w:lineRule="exact"/>
              <w:ind w:left="28" w:right="0" w:firstLine="0"/>
              <w:jc w:val="left"/>
            </w:pPr>
            <w:r>
              <w:rPr>
                <w:rFonts w:ascii="1DNRSZwW+SimSun" w:hAnsi="1DNRSZwW+SimSun" w:eastAsia="1DNRSZwW+SimSun"/>
                <w:color w:val="000000"/>
                <w:sz w:val="24"/>
              </w:rPr>
              <w:t>2.配合相关部门选址、建设电动自行车集中停放点和充电设</w:t>
            </w:r>
            <w:r>
              <w:br w:type="textWrapping"/>
            </w:r>
            <w:r>
              <w:rPr>
                <w:rFonts w:ascii="1DNRSZwW+SimSun" w:hAnsi="1DNRSZwW+SimSun" w:eastAsia="1DNRSZwW+SimSun"/>
                <w:color w:val="000000"/>
                <w:sz w:val="24"/>
              </w:rPr>
              <w:t>施，引导群众使用。3.对辖区内电动自行车停放情况开展巡</w:t>
            </w:r>
            <w:r>
              <w:br w:type="textWrapping"/>
            </w:r>
            <w:r>
              <w:rPr>
                <w:rFonts w:ascii="1DNRSZwW+SimSun" w:hAnsi="1DNRSZwW+SimSun" w:eastAsia="1DNRSZwW+SimSun"/>
                <w:color w:val="000000"/>
                <w:sz w:val="24"/>
              </w:rPr>
              <w:t>查，及时发现和制止乱停乱放行为。</w:t>
            </w:r>
          </w:p>
          <w:p w14:paraId="1A7D556B">
            <w:pPr>
              <w:widowControl/>
              <w:autoSpaceDE w:val="0"/>
              <w:autoSpaceDN w:val="0"/>
              <w:spacing w:before="0" w:after="0" w:line="292" w:lineRule="exact"/>
              <w:ind w:left="28" w:right="56" w:firstLine="0"/>
              <w:jc w:val="both"/>
            </w:pPr>
            <w:r>
              <w:rPr>
                <w:rFonts w:ascii="1DNRSZwW+SimSun" w:hAnsi="1DNRSZwW+SimSun" w:eastAsia="1DNRSZwW+SimSun"/>
                <w:color w:val="000000"/>
                <w:sz w:val="24"/>
              </w:rPr>
              <w:t>4.配合消防部门检查电动自行车充电设施、停放区域的安全隐患，督促整改。</w:t>
            </w:r>
          </w:p>
        </w:tc>
        <w:tc>
          <w:tcPr>
            <w:tcW w:w="5410" w:type="dxa"/>
            <w:tcBorders>
              <w:top w:val="single" w:color="000000" w:sz="6" w:space="0"/>
              <w:left w:val="single" w:color="000000" w:sz="8" w:space="0"/>
              <w:bottom w:val="single" w:color="000000" w:sz="6" w:space="0"/>
              <w:right w:val="single" w:color="000000" w:sz="8" w:space="0"/>
            </w:tcBorders>
            <w:tcMar>
              <w:left w:w="0" w:type="dxa"/>
              <w:right w:w="0" w:type="dxa"/>
            </w:tcMar>
          </w:tcPr>
          <w:p w14:paraId="4FED0949">
            <w:pPr>
              <w:widowControl/>
              <w:autoSpaceDE w:val="0"/>
              <w:autoSpaceDN w:val="0"/>
              <w:spacing w:before="3022" w:after="0" w:line="248"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道路交通安全法》第五十九条非机动车应当在规定地点停放。未设停放地点的，非机动车停放不得妨碍其他车辆和行人通行。第八十九条行人、乘车人、非机动车驾驶人违反道路交通安全法律、法规关于道路通行规定的，处警告或者五元以上五十元以下罚款。非机动车驾驶人拒绝接受罚款处罚的，可以扣留其非机动车。</w:t>
            </w:r>
          </w:p>
        </w:tc>
        <w:tc>
          <w:tcPr>
            <w:tcW w:w="1022" w:type="dxa"/>
            <w:tcBorders>
              <w:top w:val="single" w:color="000000" w:sz="6" w:space="0"/>
              <w:left w:val="single" w:color="000000" w:sz="8" w:space="0"/>
              <w:bottom w:val="single" w:color="000000" w:sz="6" w:space="0"/>
              <w:right w:val="single" w:color="000000" w:sz="8" w:space="0"/>
            </w:tcBorders>
            <w:tcMar>
              <w:left w:w="0" w:type="dxa"/>
              <w:right w:w="0" w:type="dxa"/>
            </w:tcMar>
          </w:tcPr>
          <w:p w14:paraId="3E8A28FC">
            <w:pPr>
              <w:widowControl/>
              <w:autoSpaceDE w:val="0"/>
              <w:autoSpaceDN w:val="0"/>
              <w:spacing w:before="3014" w:after="0" w:line="292" w:lineRule="exact"/>
              <w:ind w:left="28" w:right="14" w:firstLine="0"/>
              <w:jc w:val="both"/>
            </w:pPr>
            <w:r>
              <w:rPr>
                <w:rFonts w:ascii="1DNRSZwW+SimSun" w:hAnsi="1DNRSZwW+SimSun" w:eastAsia="1DNRSZwW+SimSun"/>
                <w:color w:val="000000"/>
                <w:sz w:val="24"/>
              </w:rPr>
              <w:t>市交警支队、区城市管理局、区住房和城乡建设局等</w:t>
            </w:r>
          </w:p>
        </w:tc>
        <w:tc>
          <w:tcPr>
            <w:tcW w:w="4250" w:type="dxa"/>
            <w:tcBorders>
              <w:top w:val="single" w:color="000000" w:sz="6" w:space="0"/>
              <w:left w:val="single" w:color="000000" w:sz="8" w:space="0"/>
              <w:bottom w:val="single" w:color="000000" w:sz="6" w:space="0"/>
              <w:right w:val="single" w:color="000000" w:sz="8" w:space="0"/>
            </w:tcBorders>
            <w:tcMar>
              <w:left w:w="0" w:type="dxa"/>
              <w:right w:w="0" w:type="dxa"/>
            </w:tcMar>
          </w:tcPr>
          <w:p w14:paraId="3F8A8D23">
            <w:pPr>
              <w:widowControl/>
              <w:autoSpaceDE w:val="0"/>
              <w:autoSpaceDN w:val="0"/>
              <w:spacing w:before="0" w:after="0" w:line="286" w:lineRule="exact"/>
              <w:ind w:left="30" w:right="0" w:firstLine="0"/>
              <w:jc w:val="left"/>
            </w:pPr>
            <w:r>
              <w:rPr>
                <w:rFonts w:ascii="1DNRSZwW+SimSun" w:hAnsi="1DNRSZwW+SimSun" w:eastAsia="1DNRSZwW+SimSun"/>
                <w:b/>
                <w:color w:val="000000"/>
                <w:sz w:val="24"/>
              </w:rPr>
              <w:t>市公安局：</w:t>
            </w:r>
            <w:r>
              <w:br w:type="textWrapping"/>
            </w:r>
            <w:r>
              <w:rPr>
                <w:rFonts w:ascii="1DNRSZwW+SimSun" w:hAnsi="1DNRSZwW+SimSun" w:eastAsia="1DNRSZwW+SimSun"/>
                <w:color w:val="000000"/>
                <w:sz w:val="24"/>
              </w:rPr>
              <w:t>1.依法查处电动自行车在机动车道违法停放行为。</w:t>
            </w:r>
          </w:p>
          <w:p w14:paraId="4ED7CD47">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2.利用监控摄像头等设备，加强对重点路段、区域的监控，及时发现和处理乱停乱放现象。</w:t>
            </w:r>
          </w:p>
          <w:p w14:paraId="17046F6C">
            <w:pPr>
              <w:widowControl/>
              <w:autoSpaceDE w:val="0"/>
              <w:autoSpaceDN w:val="0"/>
              <w:spacing w:before="2" w:after="0" w:line="290" w:lineRule="exact"/>
              <w:ind w:left="30" w:right="0" w:firstLine="0"/>
              <w:jc w:val="left"/>
            </w:pPr>
            <w:r>
              <w:rPr>
                <w:rFonts w:ascii="1DNRSZwW+SimSun" w:hAnsi="1DNRSZwW+SimSun" w:eastAsia="1DNRSZwW+SimSun"/>
                <w:color w:val="000000"/>
                <w:sz w:val="24"/>
              </w:rPr>
              <w:t>3.开展交通安全宣传，提升市民规范停车意识。</w:t>
            </w:r>
          </w:p>
          <w:p w14:paraId="08ED63D9">
            <w:pPr>
              <w:widowControl/>
              <w:autoSpaceDE w:val="0"/>
              <w:autoSpaceDN w:val="0"/>
              <w:spacing w:before="2" w:after="0" w:line="292" w:lineRule="exact"/>
              <w:ind w:left="30" w:right="0" w:firstLine="0"/>
              <w:jc w:val="left"/>
            </w:pPr>
            <w:r>
              <w:rPr>
                <w:rFonts w:ascii="1DNRSZwW+SimSun" w:hAnsi="1DNRSZwW+SimSun" w:eastAsia="1DNRSZwW+SimSun"/>
                <w:color w:val="000000"/>
                <w:sz w:val="24"/>
              </w:rPr>
              <w:t>4.依法查处人行道、公共场所违法停放行为，清理违规停放车辆。</w:t>
            </w:r>
          </w:p>
          <w:p w14:paraId="7B9BC389">
            <w:pPr>
              <w:widowControl/>
              <w:autoSpaceDE w:val="0"/>
              <w:autoSpaceDN w:val="0"/>
              <w:spacing w:before="0" w:after="0" w:line="292" w:lineRule="exact"/>
              <w:ind w:left="30" w:right="0" w:firstLine="0"/>
              <w:jc w:val="left"/>
            </w:pPr>
            <w:r>
              <w:rPr>
                <w:rFonts w:ascii="1DNRSZwW+SimSun" w:hAnsi="1DNRSZwW+SimSun" w:eastAsia="1DNRSZwW+SimSun"/>
                <w:color w:val="000000"/>
                <w:sz w:val="24"/>
              </w:rPr>
              <w:t>5.规划电动自行车停车区域，设置清晰标识，引导市民有序停车。</w:t>
            </w:r>
          </w:p>
          <w:p w14:paraId="4C3299EF">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区城市管理局：</w:t>
            </w:r>
            <w:r>
              <w:br w:type="textWrapping"/>
            </w:r>
            <w:r>
              <w:rPr>
                <w:rFonts w:ascii="1DNRSZwW+SimSun" w:hAnsi="1DNRSZwW+SimSun" w:eastAsia="1DNRSZwW+SimSun"/>
                <w:color w:val="000000"/>
                <w:sz w:val="24"/>
              </w:rPr>
              <w:t>1.依法查处人行道、公共场所违法停放行为，清理违规停放车辆。</w:t>
            </w:r>
          </w:p>
          <w:p w14:paraId="545BFC2B">
            <w:pPr>
              <w:widowControl/>
              <w:autoSpaceDE w:val="0"/>
              <w:autoSpaceDN w:val="0"/>
              <w:spacing w:before="2" w:after="0" w:line="290" w:lineRule="exact"/>
              <w:ind w:left="30" w:right="0" w:firstLine="0"/>
              <w:jc w:val="left"/>
            </w:pPr>
            <w:r>
              <w:rPr>
                <w:rFonts w:ascii="1DNRSZwW+SimSun" w:hAnsi="1DNRSZwW+SimSun" w:eastAsia="1DNRSZwW+SimSun"/>
                <w:color w:val="000000"/>
                <w:sz w:val="24"/>
              </w:rPr>
              <w:t>2.规划电动自行车停车区域，设置清晰标识，引导市民有序停车。</w:t>
            </w:r>
          </w:p>
          <w:p w14:paraId="3B1C1375">
            <w:pPr>
              <w:widowControl/>
              <w:autoSpaceDE w:val="0"/>
              <w:autoSpaceDN w:val="0"/>
              <w:spacing w:before="4" w:after="0" w:line="292" w:lineRule="exact"/>
              <w:ind w:left="30" w:right="0" w:firstLine="0"/>
              <w:jc w:val="left"/>
            </w:pPr>
            <w:r>
              <w:rPr>
                <w:rFonts w:ascii="1DNRSZwW+SimSun" w:hAnsi="1DNRSZwW+SimSun" w:eastAsia="1DNRSZwW+SimSun"/>
                <w:color w:val="000000"/>
                <w:sz w:val="24"/>
              </w:rPr>
              <w:t>3.督促临街商户落实“门前三包”责任，做好门前电动自行车停放秩序管理。</w:t>
            </w:r>
          </w:p>
          <w:p w14:paraId="7441DE16">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区住房和城乡建设局：</w:t>
            </w:r>
            <w:r>
              <w:br w:type="textWrapping"/>
            </w:r>
            <w:r>
              <w:rPr>
                <w:rFonts w:ascii="1DNRSZwW+SimSun" w:hAnsi="1DNRSZwW+SimSun" w:eastAsia="1DNRSZwW+SimSun"/>
                <w:color w:val="000000"/>
                <w:sz w:val="24"/>
              </w:rPr>
              <w:t>1.指导和监督物业服务企业加强住宅小区内电动自行车停放管理。</w:t>
            </w:r>
          </w:p>
          <w:p w14:paraId="54D0F008">
            <w:pPr>
              <w:widowControl/>
              <w:autoSpaceDE w:val="0"/>
              <w:autoSpaceDN w:val="0"/>
              <w:spacing w:before="10" w:after="0" w:line="284" w:lineRule="exact"/>
              <w:ind w:left="30" w:right="0" w:firstLine="0"/>
              <w:jc w:val="left"/>
            </w:pPr>
            <w:r>
              <w:rPr>
                <w:rFonts w:ascii="1DNRSZwW+SimSun" w:hAnsi="1DNRSZwW+SimSun" w:eastAsia="1DNRSZwW+SimSun"/>
                <w:color w:val="000000"/>
                <w:sz w:val="24"/>
              </w:rPr>
              <w:t xml:space="preserve">2.协调解决老旧小区电动自行车停车设施改造中的问题。 </w:t>
            </w:r>
          </w:p>
          <w:p w14:paraId="28A1EB88">
            <w:pPr>
              <w:widowControl/>
              <w:autoSpaceDE w:val="0"/>
              <w:autoSpaceDN w:val="0"/>
              <w:spacing w:before="0" w:after="0" w:line="262" w:lineRule="exact"/>
              <w:ind w:left="30" w:right="0" w:firstLine="0"/>
              <w:jc w:val="left"/>
            </w:pPr>
            <w:r>
              <w:rPr>
                <w:rFonts w:ascii="1DNRSZwW+SimSun" w:hAnsi="1DNRSZwW+SimSun" w:eastAsia="1DNRSZwW+SimSun"/>
                <w:b/>
                <w:color w:val="000000"/>
                <w:sz w:val="24"/>
              </w:rPr>
              <w:t>其他相关职能部门按照分工履行相关职责。</w:t>
            </w:r>
          </w:p>
        </w:tc>
        <w:tc>
          <w:tcPr>
            <w:tcW w:w="2650" w:type="dxa"/>
            <w:tcBorders>
              <w:top w:val="single" w:color="000000" w:sz="6" w:space="0"/>
              <w:left w:val="single" w:color="000000" w:sz="8" w:space="0"/>
              <w:bottom w:val="single" w:color="000000" w:sz="6" w:space="0"/>
              <w:right w:val="single" w:color="000000" w:sz="8" w:space="0"/>
            </w:tcBorders>
            <w:tcMar>
              <w:left w:w="0" w:type="dxa"/>
              <w:right w:w="0" w:type="dxa"/>
            </w:tcMar>
          </w:tcPr>
          <w:p w14:paraId="65AE5879">
            <w:pPr>
              <w:widowControl/>
              <w:autoSpaceDE w:val="0"/>
              <w:autoSpaceDN w:val="0"/>
              <w:spacing w:before="1554" w:after="0" w:line="292" w:lineRule="exact"/>
              <w:ind w:left="30" w:right="200" w:firstLine="0"/>
              <w:jc w:val="both"/>
            </w:pPr>
            <w:r>
              <w:rPr>
                <w:rFonts w:ascii="1DNRSZwW+SimSun" w:hAnsi="1DNRSZwW+SimSun" w:eastAsia="1DNRSZwW+SimSun"/>
                <w:color w:val="000000"/>
                <w:sz w:val="24"/>
              </w:rPr>
              <w:t>1.宣传电动自行车乱停乱放的危害及整治要求。</w:t>
            </w:r>
          </w:p>
          <w:p w14:paraId="477685A4">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2.配合相关部门选址、建设电动自行车集中停放点和充电设施，引导居民使用。</w:t>
            </w:r>
          </w:p>
          <w:p w14:paraId="4FDA9D63">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3.对电动自行车停放情况开展巡查，及时发现和制止乱停乱放行为。4.配合执法部门检查电动自行车充电设施、停放区域的安全隐患，督促整改。</w:t>
            </w:r>
          </w:p>
          <w:p w14:paraId="0784A356">
            <w:pPr>
              <w:widowControl/>
              <w:autoSpaceDE w:val="0"/>
              <w:autoSpaceDN w:val="0"/>
              <w:spacing w:before="2" w:after="0" w:line="292" w:lineRule="exact"/>
              <w:ind w:left="30" w:right="144" w:firstLine="0"/>
              <w:jc w:val="left"/>
            </w:pPr>
            <w:r>
              <w:rPr>
                <w:rFonts w:ascii="1DNRSZwW+SimSun" w:hAnsi="1DNRSZwW+SimSun" w:eastAsia="1DNRSZwW+SimSun"/>
                <w:color w:val="000000"/>
                <w:sz w:val="24"/>
              </w:rPr>
              <w:t>5.调解因电动自行车停放引发的邻里纠纷。</w:t>
            </w:r>
          </w:p>
        </w:tc>
        <w:tc>
          <w:tcPr>
            <w:tcW w:w="1780" w:type="dxa"/>
            <w:tcBorders>
              <w:top w:val="single" w:color="000000" w:sz="6" w:space="0"/>
              <w:left w:val="single" w:color="000000" w:sz="8" w:space="0"/>
              <w:bottom w:val="single" w:color="000000" w:sz="6" w:space="0"/>
              <w:right w:val="single" w:color="000000" w:sz="6" w:space="0"/>
            </w:tcBorders>
            <w:tcMar>
              <w:left w:w="0" w:type="dxa"/>
              <w:right w:w="0" w:type="dxa"/>
            </w:tcMar>
          </w:tcPr>
          <w:p w14:paraId="4B6811E5">
            <w:pPr>
              <w:widowControl/>
              <w:autoSpaceDE w:val="0"/>
              <w:autoSpaceDN w:val="0"/>
              <w:spacing w:before="2284" w:after="0" w:line="292" w:lineRule="exact"/>
              <w:ind w:left="30" w:right="52" w:firstLine="0"/>
              <w:jc w:val="both"/>
            </w:pPr>
            <w:r>
              <w:rPr>
                <w:rFonts w:ascii="1DNRSZwW+SimSun" w:hAnsi="1DNRSZwW+SimSun" w:eastAsia="1DNRSZwW+SimSun"/>
                <w:color w:val="000000"/>
                <w:sz w:val="24"/>
              </w:rPr>
              <w:t>1.定期研究解决整治工作中的难点问题，加强街道和部门间协同配合，形成工作合力。</w:t>
            </w:r>
          </w:p>
          <w:p w14:paraId="7B7A2E90">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2.建立联合执法制度，明确各部门在整治行动中的职责、执法流程。</w:t>
            </w:r>
          </w:p>
        </w:tc>
        <w:tc>
          <w:tcPr>
            <w:tcW w:w="1024" w:type="dxa"/>
            <w:tcBorders>
              <w:top w:val="single" w:color="000000" w:sz="6" w:space="0"/>
              <w:left w:val="single" w:color="000000" w:sz="6" w:space="0"/>
              <w:bottom w:val="single" w:color="000000" w:sz="6" w:space="0"/>
              <w:right w:val="single" w:color="000000" w:sz="6" w:space="0"/>
            </w:tcBorders>
            <w:tcMar>
              <w:left w:w="0" w:type="dxa"/>
              <w:right w:w="0" w:type="dxa"/>
            </w:tcMar>
          </w:tcPr>
          <w:p w14:paraId="0D69262C">
            <w:pPr>
              <w:widowControl/>
              <w:autoSpaceDE w:val="0"/>
              <w:autoSpaceDN w:val="0"/>
              <w:spacing w:before="3648" w:after="0" w:line="240" w:lineRule="exact"/>
              <w:ind w:left="0" w:right="0" w:firstLine="0"/>
              <w:jc w:val="center"/>
            </w:pPr>
            <w:r>
              <w:rPr>
                <w:rFonts w:ascii="1DNRSZwW+SimSun" w:hAnsi="1DNRSZwW+SimSun" w:eastAsia="1DNRSZwW+SimSun"/>
                <w:color w:val="000000"/>
                <w:sz w:val="24"/>
              </w:rPr>
              <w:t>平安法治</w:t>
            </w:r>
          </w:p>
          <w:p w14:paraId="59295425">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6" w:space="0"/>
              <w:left w:val="single" w:color="000000" w:sz="6" w:space="0"/>
              <w:bottom w:val="single" w:color="000000" w:sz="6" w:space="0"/>
              <w:right w:val="single" w:color="000000" w:sz="6" w:space="0"/>
            </w:tcBorders>
            <w:tcMar>
              <w:left w:w="0" w:type="dxa"/>
              <w:right w:w="0" w:type="dxa"/>
            </w:tcMar>
          </w:tcPr>
          <w:p w14:paraId="771CA229"/>
        </w:tc>
      </w:tr>
    </w:tbl>
    <w:p w14:paraId="29CF18D2">
      <w:pPr>
        <w:widowControl/>
        <w:autoSpaceDE w:val="0"/>
        <w:autoSpaceDN w:val="0"/>
        <w:spacing w:before="274" w:after="0" w:line="414" w:lineRule="exact"/>
        <w:ind w:left="0" w:right="10240" w:firstLine="0"/>
        <w:jc w:val="right"/>
      </w:pPr>
      <w:r>
        <w:rPr>
          <w:rFonts w:ascii="宋体" w:hAnsi="宋体" w:eastAsia="宋体"/>
          <w:color w:val="000000"/>
          <w:sz w:val="36"/>
        </w:rPr>
        <w:t>-167-</w:t>
      </w:r>
    </w:p>
    <w:p w14:paraId="629A6D22">
      <w:pPr>
        <w:sectPr>
          <w:pgSz w:w="23811" w:h="17237"/>
          <w:pgMar w:top="570" w:right="1216" w:bottom="110" w:left="1124" w:header="720" w:footer="720" w:gutter="0"/>
          <w:cols w:equalWidth="0" w:num="1">
            <w:col w:w="21472"/>
          </w:cols>
          <w:docGrid w:linePitch="360" w:charSpace="0"/>
        </w:sectPr>
      </w:pPr>
    </w:p>
    <w:p w14:paraId="2261E7FC">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Picture 105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Picture 105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 name="Picture 105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 name="Picture 105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 name="Picture 105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Picture 105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 name="Picture 105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Picture 105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 name="Picture 105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 name="Picture 106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 name="Picture 106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Picture 106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 name="Picture 106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 name="Picture 1064"/>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747F31C8">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0606CE3B">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DD681D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720337C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B2370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A2B27C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4D4778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037871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A6B00F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EE7F47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B018C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5CC1639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007E58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548CC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5C919AD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B81ABB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55220EE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DEC4FF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DE24EE0">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DCDAB9D">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67</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69E7732">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城乡</w:t>
            </w:r>
          </w:p>
          <w:p w14:paraId="05B85A5B">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9BE8CC7">
            <w:pPr>
              <w:widowControl/>
              <w:autoSpaceDE w:val="0"/>
              <w:autoSpaceDN w:val="0"/>
              <w:spacing w:before="4434" w:after="0" w:line="388" w:lineRule="exact"/>
              <w:ind w:left="0" w:right="0" w:firstLine="0"/>
              <w:jc w:val="center"/>
            </w:pPr>
            <w:r>
              <w:rPr>
                <w:rFonts w:ascii="1DNRSZwW+SimSun" w:hAnsi="1DNRSZwW+SimSun" w:eastAsia="1DNRSZwW+SimSun"/>
                <w:color w:val="000000"/>
                <w:sz w:val="32"/>
              </w:rPr>
              <w:t>电动自行车乱停乱放整治</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003A627">
            <w:pPr>
              <w:widowControl/>
              <w:autoSpaceDE w:val="0"/>
              <w:autoSpaceDN w:val="0"/>
              <w:spacing w:before="3410" w:after="0" w:line="294" w:lineRule="exact"/>
              <w:ind w:left="28" w:right="56" w:firstLine="0"/>
              <w:jc w:val="both"/>
            </w:pPr>
            <w:r>
              <w:rPr>
                <w:rFonts w:ascii="1DNRSZwW+SimSun" w:hAnsi="1DNRSZwW+SimSun" w:eastAsia="1DNRSZwW+SimSun"/>
                <w:color w:val="000000"/>
                <w:sz w:val="24"/>
              </w:rPr>
              <w:t>1.宣传电动自行车乱停乱放的危害及整治要求。</w:t>
            </w:r>
          </w:p>
          <w:p w14:paraId="31BD53B0">
            <w:pPr>
              <w:widowControl/>
              <w:autoSpaceDE w:val="0"/>
              <w:autoSpaceDN w:val="0"/>
              <w:spacing w:before="0" w:after="0" w:line="292" w:lineRule="exact"/>
              <w:ind w:left="28" w:right="0" w:firstLine="0"/>
              <w:jc w:val="left"/>
            </w:pPr>
            <w:r>
              <w:rPr>
                <w:rFonts w:ascii="1DNRSZwW+SimSun" w:hAnsi="1DNRSZwW+SimSun" w:eastAsia="1DNRSZwW+SimSun"/>
                <w:color w:val="000000"/>
                <w:sz w:val="24"/>
              </w:rPr>
              <w:t>2.配合相关部门选址、建设电动自行车集中停放点和充电设</w:t>
            </w:r>
            <w:r>
              <w:br w:type="textWrapping"/>
            </w:r>
            <w:r>
              <w:rPr>
                <w:rFonts w:ascii="1DNRSZwW+SimSun" w:hAnsi="1DNRSZwW+SimSun" w:eastAsia="1DNRSZwW+SimSun"/>
                <w:color w:val="000000"/>
                <w:sz w:val="24"/>
              </w:rPr>
              <w:t>施，引导群众使用。3.对辖区内电动自行车停放情况开展巡</w:t>
            </w:r>
            <w:r>
              <w:br w:type="textWrapping"/>
            </w:r>
            <w:r>
              <w:rPr>
                <w:rFonts w:ascii="1DNRSZwW+SimSun" w:hAnsi="1DNRSZwW+SimSun" w:eastAsia="1DNRSZwW+SimSun"/>
                <w:color w:val="000000"/>
                <w:sz w:val="24"/>
              </w:rPr>
              <w:t>查，及时发现和制止乱停乱放行为。</w:t>
            </w:r>
          </w:p>
          <w:p w14:paraId="55443456">
            <w:pPr>
              <w:widowControl/>
              <w:autoSpaceDE w:val="0"/>
              <w:autoSpaceDN w:val="0"/>
              <w:spacing w:before="2" w:after="0" w:line="292" w:lineRule="exact"/>
              <w:ind w:left="28" w:right="56" w:firstLine="0"/>
              <w:jc w:val="both"/>
            </w:pPr>
            <w:r>
              <w:rPr>
                <w:rFonts w:ascii="1DNRSZwW+SimSun" w:hAnsi="1DNRSZwW+SimSun" w:eastAsia="1DNRSZwW+SimSun"/>
                <w:color w:val="000000"/>
                <w:sz w:val="24"/>
              </w:rPr>
              <w:t>4.配合消防部门检查电动自行车充电设施、停放区域的安全隐患，督促整改。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263CCF">
            <w:pPr>
              <w:widowControl/>
              <w:autoSpaceDE w:val="0"/>
              <w:autoSpaceDN w:val="0"/>
              <w:spacing w:before="4736" w:after="0" w:line="248"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道路交通安全法》第五十九条非机动车应当在规定地点停放。未设停放地点的，非机动车停放不得妨碍其他车辆和行人通行。第八十九条行人、乘车人、非机动车驾驶人违反道路交通安全法律、法规关于道路通行规定的，处警告或者五元以上五十元以下罚款。非机动车驾驶人拒绝接受罚款处罚的，可以扣留其非机动车。</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F8D3723">
            <w:pPr>
              <w:widowControl/>
              <w:autoSpaceDE w:val="0"/>
              <w:autoSpaceDN w:val="0"/>
              <w:spacing w:before="4726" w:after="0" w:line="292" w:lineRule="exact"/>
              <w:ind w:left="28" w:right="14" w:firstLine="0"/>
              <w:jc w:val="both"/>
            </w:pPr>
            <w:r>
              <w:rPr>
                <w:rFonts w:ascii="1DNRSZwW+SimSun" w:hAnsi="1DNRSZwW+SimSun" w:eastAsia="1DNRSZwW+SimSun"/>
                <w:color w:val="000000"/>
                <w:sz w:val="24"/>
              </w:rPr>
              <w:t>市交警支队、区城市管理局、区住房和城乡建设局等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9A0F34">
            <w:pPr>
              <w:widowControl/>
              <w:autoSpaceDE w:val="0"/>
              <w:autoSpaceDN w:val="0"/>
              <w:spacing w:before="1660" w:after="0" w:line="294" w:lineRule="exact"/>
              <w:ind w:left="30" w:right="0" w:firstLine="0"/>
              <w:jc w:val="left"/>
            </w:pPr>
            <w:r>
              <w:rPr>
                <w:rFonts w:ascii="1DNRSZwW+SimSun" w:hAnsi="1DNRSZwW+SimSun" w:eastAsia="1DNRSZwW+SimSun"/>
                <w:b/>
                <w:color w:val="000000"/>
                <w:sz w:val="24"/>
              </w:rPr>
              <w:t>市交警支队：</w:t>
            </w:r>
            <w:r>
              <w:br w:type="textWrapping"/>
            </w:r>
            <w:r>
              <w:rPr>
                <w:rFonts w:ascii="1DNRSZwW+SimSun" w:hAnsi="1DNRSZwW+SimSun" w:eastAsia="1DNRSZwW+SimSun"/>
                <w:color w:val="000000"/>
                <w:sz w:val="24"/>
              </w:rPr>
              <w:t>1.依法查处电动自行车在机动车道违法停放行为。</w:t>
            </w:r>
          </w:p>
          <w:p w14:paraId="614526A7">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2.利用监控摄像头等设备，加强对重点路段、区域的监控，及时发现和处理乱停乱放现象。</w:t>
            </w:r>
          </w:p>
          <w:p w14:paraId="3922ADC5">
            <w:pPr>
              <w:widowControl/>
              <w:autoSpaceDE w:val="0"/>
              <w:autoSpaceDN w:val="0"/>
              <w:spacing w:before="0" w:after="0" w:line="292" w:lineRule="exact"/>
              <w:ind w:left="30" w:right="0" w:firstLine="0"/>
              <w:jc w:val="left"/>
            </w:pPr>
            <w:r>
              <w:rPr>
                <w:rFonts w:ascii="1DNRSZwW+SimSun" w:hAnsi="1DNRSZwW+SimSun" w:eastAsia="1DNRSZwW+SimSun"/>
                <w:color w:val="000000"/>
                <w:sz w:val="24"/>
              </w:rPr>
              <w:t>3.开展交通安全宣传，提升市民规范停车意识。</w:t>
            </w:r>
          </w:p>
          <w:p w14:paraId="7EB88023">
            <w:pPr>
              <w:widowControl/>
              <w:autoSpaceDE w:val="0"/>
              <w:autoSpaceDN w:val="0"/>
              <w:spacing w:before="4" w:after="0" w:line="290" w:lineRule="exact"/>
              <w:ind w:left="30" w:right="0" w:firstLine="0"/>
              <w:jc w:val="left"/>
            </w:pPr>
            <w:r>
              <w:rPr>
                <w:rFonts w:ascii="1DNRSZwW+SimSun" w:hAnsi="1DNRSZwW+SimSun" w:eastAsia="1DNRSZwW+SimSun"/>
                <w:color w:val="000000"/>
                <w:sz w:val="24"/>
              </w:rPr>
              <w:t>4.依法查处人行道、公共场所违法停放行为，清理违规停放车辆。</w:t>
            </w:r>
          </w:p>
          <w:p w14:paraId="096EA8CB">
            <w:pPr>
              <w:widowControl/>
              <w:autoSpaceDE w:val="0"/>
              <w:autoSpaceDN w:val="0"/>
              <w:spacing w:before="0" w:after="0" w:line="294" w:lineRule="exact"/>
              <w:ind w:left="30" w:right="0" w:firstLine="0"/>
              <w:jc w:val="left"/>
            </w:pPr>
            <w:r>
              <w:rPr>
                <w:rFonts w:ascii="1DNRSZwW+SimSun" w:hAnsi="1DNRSZwW+SimSun" w:eastAsia="1DNRSZwW+SimSun"/>
                <w:color w:val="000000"/>
                <w:sz w:val="24"/>
              </w:rPr>
              <w:t>5.规划电动自行车停车区域，设置清晰标识，引导市民有序停车。</w:t>
            </w:r>
          </w:p>
          <w:p w14:paraId="2883DEAE">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区城市管理局：</w:t>
            </w:r>
            <w:r>
              <w:br w:type="textWrapping"/>
            </w:r>
            <w:r>
              <w:rPr>
                <w:rFonts w:ascii="1DNRSZwW+SimSun" w:hAnsi="1DNRSZwW+SimSun" w:eastAsia="1DNRSZwW+SimSun"/>
                <w:color w:val="000000"/>
                <w:sz w:val="24"/>
              </w:rPr>
              <w:t>1.依法查处人行道、公共场所违法停放行为，清理违规停放车辆。</w:t>
            </w:r>
          </w:p>
          <w:p w14:paraId="073FA0A6">
            <w:pPr>
              <w:widowControl/>
              <w:autoSpaceDE w:val="0"/>
              <w:autoSpaceDN w:val="0"/>
              <w:spacing w:before="0" w:after="0" w:line="290" w:lineRule="exact"/>
              <w:ind w:left="30" w:right="0" w:firstLine="0"/>
              <w:jc w:val="left"/>
            </w:pPr>
            <w:r>
              <w:rPr>
                <w:rFonts w:ascii="1DNRSZwW+SimSun" w:hAnsi="1DNRSZwW+SimSun" w:eastAsia="1DNRSZwW+SimSun"/>
                <w:color w:val="000000"/>
                <w:sz w:val="24"/>
              </w:rPr>
              <w:t>2.规划电动自行车停车区域，设置清晰标识，引导市民有序停车。</w:t>
            </w:r>
          </w:p>
          <w:p w14:paraId="11F5AE89">
            <w:pPr>
              <w:widowControl/>
              <w:autoSpaceDE w:val="0"/>
              <w:autoSpaceDN w:val="0"/>
              <w:spacing w:before="4" w:after="0" w:line="292" w:lineRule="exact"/>
              <w:ind w:left="30" w:right="0" w:firstLine="0"/>
              <w:jc w:val="left"/>
            </w:pPr>
            <w:r>
              <w:rPr>
                <w:rFonts w:ascii="1DNRSZwW+SimSun" w:hAnsi="1DNRSZwW+SimSun" w:eastAsia="1DNRSZwW+SimSun"/>
                <w:color w:val="000000"/>
                <w:sz w:val="24"/>
              </w:rPr>
              <w:t>3.督促临街商户落实“门前三包”责任，做好门前电动自行车停放秩序管理。</w:t>
            </w:r>
          </w:p>
          <w:p w14:paraId="6EDEDCA1">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区住房和城乡建设局：</w:t>
            </w:r>
            <w:r>
              <w:br w:type="textWrapping"/>
            </w:r>
            <w:r>
              <w:rPr>
                <w:rFonts w:ascii="1DNRSZwW+SimSun" w:hAnsi="1DNRSZwW+SimSun" w:eastAsia="1DNRSZwW+SimSun"/>
                <w:color w:val="000000"/>
                <w:sz w:val="24"/>
              </w:rPr>
              <w:t>1.指导和监督物业服务企业加强住宅小区内电动自行车停放管理。</w:t>
            </w:r>
          </w:p>
          <w:p w14:paraId="523D0FAB">
            <w:pPr>
              <w:widowControl/>
              <w:autoSpaceDE w:val="0"/>
              <w:autoSpaceDN w:val="0"/>
              <w:spacing w:before="4" w:after="0" w:line="290" w:lineRule="exact"/>
              <w:ind w:left="30" w:right="0" w:firstLine="0"/>
              <w:jc w:val="left"/>
            </w:pPr>
            <w:r>
              <w:rPr>
                <w:rFonts w:ascii="1DNRSZwW+SimSun" w:hAnsi="1DNRSZwW+SimSun" w:eastAsia="1DNRSZwW+SimSun"/>
                <w:color w:val="000000"/>
                <w:sz w:val="24"/>
              </w:rPr>
              <w:t xml:space="preserve">2.协调解决老旧小区电动自行车停车设施改造中的问题。 </w:t>
            </w:r>
          </w:p>
          <w:p w14:paraId="72E7B660">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其他相关职能部门按照分工履行相关职责。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9C30AC3">
            <w:pPr>
              <w:widowControl/>
              <w:autoSpaceDE w:val="0"/>
              <w:autoSpaceDN w:val="0"/>
              <w:spacing w:before="3268" w:after="0" w:line="292" w:lineRule="exact"/>
              <w:ind w:left="30" w:right="200" w:firstLine="0"/>
              <w:jc w:val="both"/>
            </w:pPr>
            <w:r>
              <w:rPr>
                <w:rFonts w:ascii="1DNRSZwW+SimSun" w:hAnsi="1DNRSZwW+SimSun" w:eastAsia="1DNRSZwW+SimSun"/>
                <w:color w:val="000000"/>
                <w:sz w:val="24"/>
              </w:rPr>
              <w:t>1.宣传电动自行车乱停乱放的危害及整治要求。</w:t>
            </w:r>
          </w:p>
          <w:p w14:paraId="31B820C7">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2.配合相关部门选址、建设电动自行车集中停放点和充电设施，引导居民使用。</w:t>
            </w:r>
          </w:p>
          <w:p w14:paraId="106AB479">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3.对电动自行车停放情况开展巡查，及时发现和制止乱停乱放行为。4.配合执法部门检查电动自行车充电设施、停放区域的安全隐患，督促整改。</w:t>
            </w:r>
          </w:p>
          <w:p w14:paraId="7B1D6950">
            <w:pPr>
              <w:widowControl/>
              <w:autoSpaceDE w:val="0"/>
              <w:autoSpaceDN w:val="0"/>
              <w:spacing w:before="0" w:after="0" w:line="294" w:lineRule="exact"/>
              <w:ind w:left="30" w:right="144" w:firstLine="0"/>
              <w:jc w:val="left"/>
            </w:pPr>
            <w:r>
              <w:rPr>
                <w:rFonts w:ascii="1DNRSZwW+SimSun" w:hAnsi="1DNRSZwW+SimSun" w:eastAsia="1DNRSZwW+SimSun"/>
                <w:color w:val="000000"/>
                <w:sz w:val="24"/>
              </w:rPr>
              <w:t>5.调解因电动自行车停放引发的邻里纠纷。</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27E1D1B">
            <w:pPr>
              <w:widowControl/>
              <w:autoSpaceDE w:val="0"/>
              <w:autoSpaceDN w:val="0"/>
              <w:spacing w:before="3998" w:after="0" w:line="292" w:lineRule="exact"/>
              <w:ind w:left="30" w:right="52" w:firstLine="0"/>
              <w:jc w:val="both"/>
            </w:pPr>
            <w:r>
              <w:rPr>
                <w:rFonts w:ascii="1DNRSZwW+SimSun" w:hAnsi="1DNRSZwW+SimSun" w:eastAsia="1DNRSZwW+SimSun"/>
                <w:color w:val="000000"/>
                <w:sz w:val="24"/>
              </w:rPr>
              <w:t>1.定期研究解决整治工作中的难点问题，加强街道和部门间协同配合，形成工作合力。</w:t>
            </w:r>
          </w:p>
          <w:p w14:paraId="1398778A">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2.建立联合执法制度，明确各部门在整治行动中的职责、执法流程。</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7B3C35F">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15F5641C">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C5179BF"/>
        </w:tc>
      </w:tr>
    </w:tbl>
    <w:p w14:paraId="1A644EE5">
      <w:pPr>
        <w:widowControl/>
        <w:autoSpaceDE w:val="0"/>
        <w:autoSpaceDN w:val="0"/>
        <w:spacing w:before="1804" w:after="0" w:line="414" w:lineRule="exact"/>
        <w:ind w:left="0" w:right="10240" w:firstLine="0"/>
        <w:jc w:val="right"/>
      </w:pPr>
      <w:r>
        <w:rPr>
          <w:rFonts w:ascii="宋体" w:hAnsi="宋体" w:eastAsia="宋体"/>
          <w:color w:val="000000"/>
          <w:sz w:val="36"/>
        </w:rPr>
        <w:t>-168-</w:t>
      </w:r>
    </w:p>
    <w:p w14:paraId="59B60890">
      <w:pPr>
        <w:sectPr>
          <w:pgSz w:w="23811" w:h="17237"/>
          <w:pgMar w:top="570" w:right="1216" w:bottom="110" w:left="1124" w:header="720" w:footer="720" w:gutter="0"/>
          <w:cols w:equalWidth="0" w:num="1">
            <w:col w:w="21472"/>
          </w:cols>
          <w:docGrid w:linePitch="360" w:charSpace="0"/>
        </w:sectPr>
      </w:pPr>
    </w:p>
    <w:p w14:paraId="318D7ABA">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 name="Picture 1065"/>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 name="Picture 106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 name="Picture 1067"/>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 name="Picture 1068"/>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 name="Picture 1069"/>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 name="Picture 107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 name="Picture 1071"/>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 name="Picture 107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 name="Picture 1073"/>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 name="Picture 1074"/>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 name="Picture 1075"/>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 name="Picture 1076"/>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Picture 1077"/>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 name="Picture 1078"/>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788CF5A1">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3549138B">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A8D567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12F1E6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6AE94F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C2CA90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556120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ECBF39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A902CF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D3762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B95FB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A71113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FFE8F6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EBA47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091630C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B677A3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0E3F0F7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3AB2A7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297B7668">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9CA5E9B">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68</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A6B196C">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城乡</w:t>
            </w:r>
          </w:p>
          <w:p w14:paraId="460206F3">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0EDB7CE">
            <w:pPr>
              <w:widowControl/>
              <w:autoSpaceDE w:val="0"/>
              <w:autoSpaceDN w:val="0"/>
              <w:spacing w:before="5014" w:after="0" w:line="388" w:lineRule="exact"/>
              <w:ind w:left="120" w:right="110" w:firstLine="0"/>
              <w:jc w:val="both"/>
            </w:pPr>
            <w:r>
              <w:rPr>
                <w:rFonts w:ascii="1DNRSZwW+SimSun" w:hAnsi="1DNRSZwW+SimSun" w:eastAsia="1DNRSZwW+SimSun"/>
                <w:color w:val="000000"/>
                <w:sz w:val="32"/>
              </w:rPr>
              <w:t>占道经营整治</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403EE08">
            <w:pPr>
              <w:widowControl/>
              <w:autoSpaceDE w:val="0"/>
              <w:autoSpaceDN w:val="0"/>
              <w:spacing w:before="4580" w:after="0" w:line="292" w:lineRule="exact"/>
              <w:ind w:left="28" w:right="56" w:firstLine="0"/>
              <w:jc w:val="both"/>
            </w:pPr>
            <w:r>
              <w:rPr>
                <w:rFonts w:ascii="1DNRSZwW+SimSun" w:hAnsi="1DNRSZwW+SimSun" w:eastAsia="1DNRSZwW+SimSun"/>
                <w:color w:val="000000"/>
                <w:sz w:val="24"/>
              </w:rPr>
              <w:t>1.开展占道经营整治宣传教育，引导商户自觉遵守城市管理规定。</w:t>
            </w:r>
          </w:p>
          <w:p w14:paraId="2FB0CED4">
            <w:pPr>
              <w:widowControl/>
              <w:autoSpaceDE w:val="0"/>
              <w:autoSpaceDN w:val="0"/>
              <w:spacing w:before="4" w:after="0" w:line="290" w:lineRule="exact"/>
              <w:ind w:left="28" w:right="56" w:firstLine="0"/>
              <w:jc w:val="both"/>
            </w:pPr>
            <w:r>
              <w:rPr>
                <w:rFonts w:ascii="1DNRSZwW+SimSun" w:hAnsi="1DNRSZwW+SimSun" w:eastAsia="1DNRSZwW+SimSun"/>
                <w:color w:val="000000"/>
                <w:sz w:val="24"/>
              </w:rPr>
              <w:t>2.及时调解因清理工作引发的群众或商户矛盾。</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405F42">
            <w:pPr>
              <w:widowControl/>
              <w:autoSpaceDE w:val="0"/>
              <w:autoSpaceDN w:val="0"/>
              <w:spacing w:before="2638" w:after="0" w:line="246"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道路交通安全法》第六条各级人民政府应当经常进行道路交通安全教育，提高公民的道路交通安全意识。公安机关交通管理部门及其交通警察执行职务时，应当加强道路交通安全法律、法规的宣传，并模范遵守道路交通安全法律、法规。机关、部队、企业事业单位、社会团体以及其他组织，应当对本单位的人员进行道路交通安全教育。教育行政部门、学校应当将道路交通安全教育纳入法制教育的内容。新闻、出版、广播、电视等有关单位，有进行道路交通安全教育的义务。第九十三条对违反道路交通安全法律、法规关于机动车停放、临时停车规定的，可以指出违法行为，并予以口头警告，令其立即驶离。</w:t>
            </w:r>
          </w:p>
          <w:p w14:paraId="39F6F6F1">
            <w:pPr>
              <w:widowControl/>
              <w:autoSpaceDE w:val="0"/>
              <w:autoSpaceDN w:val="0"/>
              <w:spacing w:before="0" w:after="0" w:line="248" w:lineRule="exact"/>
              <w:ind w:left="30" w:right="144"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《城市市容和环境卫生管理条例》 第十四条 任何单位和个人都不得在街道两侧和公共场地堆放物料，搭建建筑物、构筑物或者其他设施。因建设等特殊需要，在街道两侧和公共场地临时堆放物料，搭建非永久性建筑物、构筑物或者其他设施的，必须征得城市人民政府市容环境卫生行政主管部门同意后，按照有关规定办理审批手续。</w:t>
            </w:r>
          </w:p>
          <w:p w14:paraId="4BC83732">
            <w:pPr>
              <w:widowControl/>
              <w:autoSpaceDE w:val="0"/>
              <w:autoSpaceDN w:val="0"/>
              <w:spacing w:before="0" w:after="0" w:line="246" w:lineRule="exact"/>
              <w:ind w:left="30" w:right="0" w:firstLine="0"/>
              <w:jc w:val="left"/>
            </w:pPr>
            <w:r>
              <w:rPr>
                <w:rFonts w:ascii="1DNRSZwW+SimSun" w:hAnsi="1DNRSZwW+SimSun" w:eastAsia="1DNRSZwW+SimSun"/>
                <w:color w:val="000000"/>
                <w:sz w:val="20"/>
              </w:rPr>
              <w:t>【政府规章】</w:t>
            </w:r>
            <w:r>
              <w:br w:type="textWrapping"/>
            </w:r>
            <w:r>
              <w:rPr>
                <w:rFonts w:ascii="1DNRSZwW+SimSun" w:hAnsi="1DNRSZwW+SimSun" w:eastAsia="1DNRSZwW+SimSun"/>
                <w:color w:val="000000"/>
                <w:sz w:val="20"/>
              </w:rPr>
              <w:t>《江西省城市市容和环境卫生管理实施办法》 第十条  未经城市市容环境卫生、公安，城市管理等有关主管部门批准，任何单位和个人不得占用城市道路和人行道摆摊设点，停放各种车辆。</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2FFD48">
            <w:pPr>
              <w:widowControl/>
              <w:autoSpaceDE w:val="0"/>
              <w:autoSpaceDN w:val="0"/>
              <w:spacing w:before="5020" w:after="0" w:line="292" w:lineRule="exact"/>
              <w:ind w:left="28" w:right="14" w:firstLine="0"/>
              <w:jc w:val="both"/>
            </w:pPr>
            <w:r>
              <w:rPr>
                <w:rFonts w:ascii="1DNRSZwW+SimSun" w:hAnsi="1DNRSZwW+SimSun" w:eastAsia="1DNRSZwW+SimSun"/>
                <w:color w:val="000000"/>
                <w:sz w:val="24"/>
              </w:rPr>
              <w:t>区城市管理局、区市场监督管理局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3B1AFF">
            <w:pPr>
              <w:widowControl/>
              <w:autoSpaceDE w:val="0"/>
              <w:autoSpaceDN w:val="0"/>
              <w:spacing w:before="3558" w:after="0" w:line="292" w:lineRule="exact"/>
              <w:ind w:left="30" w:right="0" w:firstLine="0"/>
              <w:jc w:val="left"/>
            </w:pPr>
            <w:r>
              <w:rPr>
                <w:rFonts w:ascii="1DNRSZwW+SimSun" w:hAnsi="1DNRSZwW+SimSun" w:eastAsia="1DNRSZwW+SimSun"/>
                <w:b/>
                <w:color w:val="000000"/>
                <w:sz w:val="24"/>
              </w:rPr>
              <w:t>区城市管理局：</w:t>
            </w:r>
            <w:r>
              <w:br w:type="textWrapping"/>
            </w:r>
            <w:r>
              <w:rPr>
                <w:rFonts w:ascii="1DNRSZwW+SimSun" w:hAnsi="1DNRSZwW+SimSun" w:eastAsia="1DNRSZwW+SimSun"/>
                <w:color w:val="000000"/>
                <w:sz w:val="24"/>
              </w:rPr>
              <w:t>1.制定全区占道经营整治的整体规划与行动方案，明确整治目标、范围和标准。</w:t>
            </w:r>
          </w:p>
          <w:p w14:paraId="784A5EC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2.组织开展专项执法行动，对重点区域、难点问题进行集中整治，依法查处违规占道经营行为。</w:t>
            </w:r>
          </w:p>
          <w:p w14:paraId="5921B927">
            <w:pPr>
              <w:widowControl/>
              <w:autoSpaceDE w:val="0"/>
              <w:autoSpaceDN w:val="0"/>
              <w:spacing w:before="0" w:after="0" w:line="294" w:lineRule="exact"/>
              <w:ind w:left="30" w:right="0" w:firstLine="0"/>
              <w:jc w:val="left"/>
            </w:pPr>
            <w:r>
              <w:rPr>
                <w:rFonts w:ascii="1DNRSZwW+SimSun" w:hAnsi="1DNRSZwW+SimSun" w:eastAsia="1DNRSZwW+SimSun"/>
                <w:color w:val="000000"/>
                <w:sz w:val="24"/>
              </w:rPr>
              <w:t>3.建立占道经营管理的长效机制，定期评估整治效果，及时调整工作策略。</w:t>
            </w:r>
          </w:p>
          <w:p w14:paraId="6FB9EF1E">
            <w:pPr>
              <w:widowControl/>
              <w:autoSpaceDE w:val="0"/>
              <w:autoSpaceDN w:val="0"/>
              <w:spacing w:before="0" w:after="0" w:line="292" w:lineRule="exact"/>
              <w:ind w:left="30" w:right="288" w:firstLine="0"/>
              <w:jc w:val="left"/>
            </w:pPr>
            <w:r>
              <w:rPr>
                <w:rFonts w:ascii="1DNRSZwW+SimSun" w:hAnsi="1DNRSZwW+SimSun" w:eastAsia="1DNRSZwW+SimSun"/>
                <w:b/>
                <w:color w:val="000000"/>
                <w:sz w:val="24"/>
              </w:rPr>
              <w:t>区市场监督管理局：</w:t>
            </w:r>
            <w:r>
              <w:br w:type="textWrapping"/>
            </w:r>
            <w:r>
              <w:rPr>
                <w:rFonts w:ascii="1DNRSZwW+SimSun" w:hAnsi="1DNRSZwW+SimSun" w:eastAsia="1DNRSZwW+SimSun"/>
                <w:color w:val="000000"/>
                <w:sz w:val="24"/>
              </w:rPr>
              <w:t>1.对占道经营商户的经营资质进行审查，取缔无照经营行为。</w:t>
            </w:r>
          </w:p>
          <w:p w14:paraId="0FD19D8B">
            <w:pPr>
              <w:widowControl/>
              <w:autoSpaceDE w:val="0"/>
              <w:autoSpaceDN w:val="0"/>
              <w:spacing w:before="0" w:after="0" w:line="292" w:lineRule="exact"/>
              <w:ind w:left="30" w:right="0" w:firstLine="0"/>
              <w:jc w:val="left"/>
            </w:pPr>
            <w:r>
              <w:rPr>
                <w:rFonts w:ascii="1DNRSZwW+SimSun" w:hAnsi="1DNRSZwW+SimSun" w:eastAsia="1DNRSZwW+SimSun"/>
                <w:color w:val="000000"/>
                <w:sz w:val="24"/>
              </w:rPr>
              <w:t>2.针对涉及食品安全、产品质量等问题的占道经营行为，依法进行查处。</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9AD107">
            <w:pPr>
              <w:widowControl/>
              <w:autoSpaceDE w:val="0"/>
              <w:autoSpaceDN w:val="0"/>
              <w:spacing w:before="4286" w:after="0" w:line="294" w:lineRule="exact"/>
              <w:ind w:left="30" w:right="200" w:firstLine="0"/>
              <w:jc w:val="both"/>
            </w:pPr>
            <w:r>
              <w:rPr>
                <w:rFonts w:ascii="1DNRSZwW+SimSun" w:hAnsi="1DNRSZwW+SimSun" w:eastAsia="1DNRSZwW+SimSun"/>
                <w:color w:val="000000"/>
                <w:sz w:val="24"/>
              </w:rPr>
              <w:t>1.开展占道经营整治宣传教育，引导商户自觉遵守城市管理规定。</w:t>
            </w:r>
          </w:p>
          <w:p w14:paraId="7A84955F">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2.开展巡查，发现占道经营行为，及时劝阻、制止。</w:t>
            </w:r>
          </w:p>
          <w:p w14:paraId="432430F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3.调解因清理工作引发的群众或商户矛盾纠纷。</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7B89EFB">
            <w:pPr>
              <w:widowControl/>
              <w:autoSpaceDE w:val="0"/>
              <w:autoSpaceDN w:val="0"/>
              <w:spacing w:before="2536" w:after="0" w:line="292" w:lineRule="exact"/>
              <w:ind w:left="30" w:right="52" w:firstLine="0"/>
              <w:jc w:val="both"/>
            </w:pPr>
            <w:r>
              <w:rPr>
                <w:rFonts w:ascii="1DNRSZwW+SimSun" w:hAnsi="1DNRSZwW+SimSun" w:eastAsia="1DNRSZwW+SimSun"/>
                <w:color w:val="000000"/>
                <w:sz w:val="24"/>
              </w:rPr>
              <w:t>1.定期研究解决整治工作中的难点问题，加强街道和部门间协同配合，形成工作合力。</w:t>
            </w:r>
          </w:p>
          <w:p w14:paraId="25047A18">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2.建立联合执法制度，明确各部门在巡查、执法、处罚等环节的职责、工作流程。</w:t>
            </w:r>
          </w:p>
          <w:p w14:paraId="53566084">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障，配备必要的执法记录仪、对讲机等物资装备。</w:t>
            </w:r>
          </w:p>
          <w:p w14:paraId="3AB68236">
            <w:pPr>
              <w:widowControl/>
              <w:autoSpaceDE w:val="0"/>
              <w:autoSpaceDN w:val="0"/>
              <w:spacing w:before="2"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8C8392B">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民生服务</w:t>
            </w:r>
          </w:p>
          <w:p w14:paraId="2FCC6223">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CA931CE"/>
        </w:tc>
      </w:tr>
    </w:tbl>
    <w:p w14:paraId="0C84CB20">
      <w:pPr>
        <w:widowControl/>
        <w:autoSpaceDE w:val="0"/>
        <w:autoSpaceDN w:val="0"/>
        <w:spacing w:before="1804" w:after="0" w:line="414" w:lineRule="exact"/>
        <w:ind w:left="0" w:right="10240" w:firstLine="0"/>
        <w:jc w:val="right"/>
      </w:pPr>
      <w:r>
        <w:rPr>
          <w:rFonts w:ascii="宋体" w:hAnsi="宋体" w:eastAsia="宋体"/>
          <w:color w:val="000000"/>
          <w:sz w:val="36"/>
        </w:rPr>
        <w:t>-169-</w:t>
      </w:r>
    </w:p>
    <w:p w14:paraId="13430EE0">
      <w:pPr>
        <w:sectPr>
          <w:pgSz w:w="23811" w:h="17237"/>
          <w:pgMar w:top="570" w:right="1216" w:bottom="110" w:left="1124" w:header="720" w:footer="720" w:gutter="0"/>
          <w:cols w:equalWidth="0" w:num="1">
            <w:col w:w="21472"/>
          </w:cols>
          <w:docGrid w:linePitch="360" w:charSpace="0"/>
        </w:sectPr>
      </w:pPr>
    </w:p>
    <w:p w14:paraId="5DA913A8">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 name="Picture 1079"/>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 name="Picture 1080"/>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Picture 1081"/>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 name="Picture 1082"/>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 name="Picture 1083"/>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 name="Picture 108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 name="Picture 1085"/>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 name="Picture 1086"/>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 name="Picture 1087"/>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Picture 1088"/>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Picture 1089"/>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 name="Picture 1090"/>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Picture 109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 name="Picture 109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21340439">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680A0261">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8A5260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9D5AAB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9C92E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16AA71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8B5798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956A33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FE18A3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BE691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C4420E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0FBA249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A5404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825CF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6C24AD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BF32BB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076A30F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3C2F75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71783A2B">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5610589">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69</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EB10B0">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城乡</w:t>
            </w:r>
          </w:p>
          <w:p w14:paraId="13D3CCC3">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3BDDF53">
            <w:pPr>
              <w:widowControl/>
              <w:autoSpaceDE w:val="0"/>
              <w:autoSpaceDN w:val="0"/>
              <w:spacing w:before="3850" w:after="0" w:line="388" w:lineRule="exact"/>
              <w:ind w:left="120" w:right="110" w:firstLine="0"/>
              <w:jc w:val="both"/>
            </w:pPr>
            <w:r>
              <w:rPr>
                <w:rFonts w:ascii="1DNRSZwW+SimSun" w:hAnsi="1DNRSZwW+SimSun" w:eastAsia="1DNRSZwW+SimSun"/>
                <w:color w:val="000000"/>
                <w:sz w:val="32"/>
              </w:rPr>
              <w:t>井盖、路灯、垃圾箱等市政公用设施管护</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694FA45">
            <w:pPr>
              <w:widowControl/>
              <w:autoSpaceDE w:val="0"/>
              <w:autoSpaceDN w:val="0"/>
              <w:spacing w:before="1370" w:after="0" w:line="292" w:lineRule="exact"/>
              <w:ind w:left="28" w:right="56" w:firstLine="0"/>
              <w:jc w:val="both"/>
            </w:pPr>
            <w:r>
              <w:rPr>
                <w:rFonts w:ascii="1DNRSZwW+SimSun" w:hAnsi="1DNRSZwW+SimSun" w:eastAsia="1DNRSZwW+SimSun"/>
                <w:color w:val="000000"/>
                <w:sz w:val="24"/>
              </w:rPr>
              <w:t>1.定期对市政公用设施进行巡查，及时发现井盖破损、路灯不亮、垃圾箱满溢或损坏等问题，并上报相关部门。</w:t>
            </w:r>
          </w:p>
          <w:p w14:paraId="5D56382D">
            <w:pPr>
              <w:widowControl/>
              <w:autoSpaceDE w:val="0"/>
              <w:autoSpaceDN w:val="0"/>
              <w:spacing w:before="2" w:after="0" w:line="292" w:lineRule="exact"/>
              <w:ind w:left="28" w:right="56" w:firstLine="0"/>
              <w:jc w:val="both"/>
            </w:pPr>
            <w:r>
              <w:rPr>
                <w:rFonts w:ascii="1DNRSZwW+SimSun" w:hAnsi="1DNRSZwW+SimSun" w:eastAsia="1DNRSZwW+SimSun"/>
                <w:color w:val="000000"/>
                <w:sz w:val="24"/>
              </w:rPr>
              <w:t>2.在上级部门进行设施维修、更换等作业时，负责现场秩序维护，提供必要的场地、水电等便利条件。3.及时调解因市政公用设施建设或维护印发的矛盾纠纷。</w:t>
            </w:r>
          </w:p>
          <w:p w14:paraId="645710B5">
            <w:pPr>
              <w:widowControl/>
              <w:autoSpaceDE w:val="0"/>
              <w:autoSpaceDN w:val="0"/>
              <w:spacing w:before="0" w:after="0" w:line="292" w:lineRule="exact"/>
              <w:ind w:left="28" w:right="56" w:firstLine="0"/>
              <w:jc w:val="both"/>
            </w:pPr>
            <w:r>
              <w:rPr>
                <w:rFonts w:ascii="1DNRSZwW+SimSun" w:hAnsi="1DNRSZwW+SimSun" w:eastAsia="1DNRSZwW+SimSun"/>
                <w:color w:val="000000"/>
                <w:sz w:val="24"/>
              </w:rPr>
              <w:t>4.配合上级部门做好市政公用设施周边的环境卫生清理和绿化工作。</w:t>
            </w:r>
          </w:p>
          <w:p w14:paraId="1BD32529">
            <w:pPr>
              <w:widowControl/>
              <w:autoSpaceDE w:val="0"/>
              <w:autoSpaceDN w:val="0"/>
              <w:spacing w:before="2" w:after="0" w:line="292" w:lineRule="exact"/>
              <w:ind w:left="28" w:right="0" w:firstLine="0"/>
              <w:jc w:val="left"/>
            </w:pPr>
            <w:r>
              <w:rPr>
                <w:rFonts w:ascii="1DNRSZwW+SimSun" w:hAnsi="1DNRSZwW+SimSun" w:eastAsia="1DNRSZwW+SimSun"/>
                <w:color w:val="000000"/>
                <w:sz w:val="24"/>
              </w:rPr>
              <w:t>5.向群众宣传爱护市政公用设施的重要</w:t>
            </w:r>
            <w:r>
              <w:br w:type="textWrapping"/>
            </w:r>
            <w:r>
              <w:rPr>
                <w:rFonts w:ascii="1DNRSZwW+SimSun" w:hAnsi="1DNRSZwW+SimSun" w:eastAsia="1DNRSZwW+SimSun"/>
                <w:color w:val="000000"/>
                <w:sz w:val="24"/>
              </w:rPr>
              <w:t>性，引导群众文明使用市政公用设施，减少人为破坏。</w:t>
            </w:r>
          </w:p>
          <w:p w14:paraId="28882DAD">
            <w:pPr>
              <w:widowControl/>
              <w:autoSpaceDE w:val="0"/>
              <w:autoSpaceDN w:val="0"/>
              <w:spacing w:before="0" w:after="0" w:line="292" w:lineRule="exact"/>
              <w:ind w:left="28" w:right="56" w:firstLine="0"/>
              <w:jc w:val="both"/>
            </w:pPr>
            <w:r>
              <w:rPr>
                <w:rFonts w:ascii="1DNRSZwW+SimSun" w:hAnsi="1DNRSZwW+SimSun" w:eastAsia="1DNRSZwW+SimSun"/>
                <w:color w:val="000000"/>
                <w:sz w:val="24"/>
              </w:rPr>
              <w:t>6.收集群众对市政公用设施管护的意见和建议，及时反馈给区直职能部门，为优化市政公用设施管护工作提供参考。</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FB8ECEA">
            <w:pPr>
              <w:widowControl/>
              <w:autoSpaceDE w:val="0"/>
              <w:autoSpaceDN w:val="0"/>
              <w:spacing w:before="1772" w:after="0" w:line="248" w:lineRule="exact"/>
              <w:ind w:left="30" w:right="144" w:firstLine="0"/>
              <w:jc w:val="left"/>
            </w:pPr>
            <w:r>
              <w:rPr>
                <w:rFonts w:ascii="1DNRSZwW+SimSun" w:hAnsi="1DNRSZwW+SimSun" w:eastAsia="1DNRSZwW+SimSun"/>
                <w:color w:val="000000"/>
                <w:sz w:val="20"/>
              </w:rPr>
              <w:t xml:space="preserve">【行政法规】 </w:t>
            </w:r>
            <w:r>
              <w:br w:type="textWrapping"/>
            </w:r>
            <w:r>
              <w:rPr>
                <w:rFonts w:ascii="1DNRSZwW+SimSun" w:hAnsi="1DNRSZwW+SimSun" w:eastAsia="1DNRSZwW+SimSun"/>
                <w:color w:val="000000"/>
                <w:sz w:val="20"/>
              </w:rPr>
              <w:t>1、根据《江西省生活垃圾管理条例》第五条 区级以上人民政府应当将本行政区域内生活垃圾管理工作纳入本级国民经济和社会发展规划以及生态环境保护规划，建立生活垃圾分类工作协调机制，加强和统筹生活垃圾分类管理能力建设，所需经费列入本级财政预算。</w:t>
            </w:r>
          </w:p>
          <w:p w14:paraId="00BA718B">
            <w:pPr>
              <w:widowControl/>
              <w:autoSpaceDE w:val="0"/>
              <w:autoSpaceDN w:val="0"/>
              <w:spacing w:before="0" w:after="0" w:line="248" w:lineRule="exact"/>
              <w:ind w:left="30" w:right="184" w:firstLine="0"/>
              <w:jc w:val="both"/>
            </w:pPr>
            <w:r>
              <w:rPr>
                <w:rFonts w:ascii="1DNRSZwW+SimSun" w:hAnsi="1DNRSZwW+SimSun" w:eastAsia="1DNRSZwW+SimSun"/>
                <w:color w:val="000000"/>
                <w:sz w:val="20"/>
              </w:rPr>
              <w:t>乡(镇)人民政府、街道办事处负责本辖区内生活垃圾管理的具体工作，村(居)民委员会协助开展生活垃圾源头减量、分类投放等管理工作。</w:t>
            </w:r>
          </w:p>
          <w:p w14:paraId="1568FE16">
            <w:pPr>
              <w:widowControl/>
              <w:autoSpaceDE w:val="0"/>
              <w:autoSpaceDN w:val="0"/>
              <w:spacing w:before="0" w:after="0" w:line="246" w:lineRule="exact"/>
              <w:ind w:left="30" w:right="0" w:firstLine="0"/>
              <w:jc w:val="left"/>
            </w:pPr>
            <w:r>
              <w:rPr>
                <w:rFonts w:ascii="1DNRSZwW+SimSun" w:hAnsi="1DNRSZwW+SimSun" w:eastAsia="1DNRSZwW+SimSun"/>
                <w:color w:val="000000"/>
                <w:sz w:val="20"/>
              </w:rPr>
              <w:t>2、《江西省生活垃圾管理条例》 第六条 省人民政府住房和城乡建设主管部门负责组织、协调、指导和监督全省生活垃圾管理工作。</w:t>
            </w:r>
          </w:p>
          <w:p w14:paraId="6E0C3AC6">
            <w:pPr>
              <w:widowControl/>
              <w:autoSpaceDE w:val="0"/>
              <w:autoSpaceDN w:val="0"/>
              <w:spacing w:before="0" w:after="0" w:line="248" w:lineRule="exact"/>
              <w:ind w:left="30" w:right="144" w:firstLine="0"/>
              <w:jc w:val="left"/>
            </w:pPr>
            <w:r>
              <w:rPr>
                <w:rFonts w:ascii="1DNRSZwW+SimSun" w:hAnsi="1DNRSZwW+SimSun" w:eastAsia="1DNRSZwW+SimSun"/>
                <w:color w:val="000000"/>
                <w:sz w:val="20"/>
              </w:rPr>
              <w:t>设区的市、区(市、区)生活垃圾管理工作由本级人民政府确定的部门(以下称生活垃圾管理部门)负责组织实施。</w:t>
            </w:r>
          </w:p>
          <w:p w14:paraId="5423A050">
            <w:pPr>
              <w:widowControl/>
              <w:autoSpaceDE w:val="0"/>
              <w:autoSpaceDN w:val="0"/>
              <w:spacing w:before="0" w:after="0" w:line="246" w:lineRule="exact"/>
              <w:ind w:left="30" w:right="144" w:firstLine="0"/>
              <w:jc w:val="left"/>
            </w:pPr>
            <w:r>
              <w:rPr>
                <w:rFonts w:ascii="1DNRSZwW+SimSun" w:hAnsi="1DNRSZwW+SimSun" w:eastAsia="1DNRSZwW+SimSun"/>
                <w:color w:val="000000"/>
                <w:sz w:val="20"/>
              </w:rPr>
              <w:t>生态环境主管部门负责对有害垃圾运输、处理过程中污染防治，以及生活垃圾处理企业污染防治的监督管理。</w:t>
            </w:r>
          </w:p>
          <w:p w14:paraId="253EDF2A">
            <w:pPr>
              <w:widowControl/>
              <w:autoSpaceDE w:val="0"/>
              <w:autoSpaceDN w:val="0"/>
              <w:spacing w:before="0" w:after="0" w:line="246" w:lineRule="exact"/>
              <w:ind w:left="30" w:right="184" w:firstLine="0"/>
              <w:jc w:val="both"/>
            </w:pPr>
            <w:r>
              <w:rPr>
                <w:rFonts w:ascii="1DNRSZwW+SimSun" w:hAnsi="1DNRSZwW+SimSun" w:eastAsia="1DNRSZwW+SimSun"/>
                <w:color w:val="000000"/>
                <w:sz w:val="20"/>
              </w:rPr>
              <w:t>区级以上人民政府农业农村、发展改革、财政、自然资源、商务、教育、文化和旅游、卫生健康、市场监督管理、工业和信息化、机关事务管理、交通运输、科技等部门以及邮政管理部门，按照各自职责，做好生活垃圾管理相关工作。</w:t>
            </w:r>
          </w:p>
          <w:p w14:paraId="30576594">
            <w:pPr>
              <w:widowControl/>
              <w:autoSpaceDE w:val="0"/>
              <w:autoSpaceDN w:val="0"/>
              <w:spacing w:before="2" w:after="0" w:line="246" w:lineRule="exact"/>
              <w:ind w:left="30" w:right="0" w:firstLine="0"/>
              <w:jc w:val="left"/>
            </w:pPr>
            <w:r>
              <w:rPr>
                <w:rFonts w:ascii="1DNRSZwW+SimSun" w:hAnsi="1DNRSZwW+SimSun" w:eastAsia="1DNRSZwW+SimSun"/>
                <w:color w:val="000000"/>
                <w:sz w:val="20"/>
              </w:rPr>
              <w:t>3、《江西省城市市容和环境卫生管理实施办法》第十四条 城市人民政府应当大力推广城市生活垃圾袋装化，实行垃圾分类收集、运输和处理。</w:t>
            </w:r>
          </w:p>
          <w:p w14:paraId="263CA31C">
            <w:pPr>
              <w:widowControl/>
              <w:autoSpaceDE w:val="0"/>
              <w:autoSpaceDN w:val="0"/>
              <w:spacing w:before="0" w:after="0" w:line="248" w:lineRule="exact"/>
              <w:ind w:left="30" w:right="0" w:firstLine="0"/>
              <w:jc w:val="left"/>
            </w:pPr>
            <w:r>
              <w:rPr>
                <w:rFonts w:ascii="1DNRSZwW+SimSun" w:hAnsi="1DNRSZwW+SimSun" w:eastAsia="1DNRSZwW+SimSun"/>
                <w:color w:val="000000"/>
                <w:sz w:val="20"/>
              </w:rPr>
              <w:t>4、《江西省城市市容和环境卫生管理实施办法》第十六条 城市人民政府应当重视公共厕所的建设，逐步将旱式公厕改为水冲式公厕。城市市容环境卫生主管部门，应当配备专业人员或者委托有关单位和个人负责公共厕所的保洁和管理。有关单位和个人也可以承包公共厕所的保洁和管理。</w:t>
            </w:r>
          </w:p>
          <w:p w14:paraId="05A0FA11">
            <w:pPr>
              <w:widowControl/>
              <w:autoSpaceDE w:val="0"/>
              <w:autoSpaceDN w:val="0"/>
              <w:spacing w:before="0" w:after="0" w:line="248" w:lineRule="exact"/>
              <w:ind w:left="30" w:right="0" w:firstLine="0"/>
              <w:jc w:val="left"/>
            </w:pPr>
            <w:r>
              <w:rPr>
                <w:rFonts w:ascii="1DNRSZwW+SimSun" w:hAnsi="1DNRSZwW+SimSun" w:eastAsia="1DNRSZwW+SimSun"/>
                <w:color w:val="000000"/>
                <w:sz w:val="20"/>
              </w:rPr>
              <w:t>5、《江西省城市市容和环境卫生管理实施办法》第二十一条 居住区、街巷等区域，由街道办事处或群众委员会负责组织专人清扫保洁。</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5515800">
            <w:pPr>
              <w:widowControl/>
              <w:autoSpaceDE w:val="0"/>
              <w:autoSpaceDN w:val="0"/>
              <w:spacing w:before="5020" w:after="0" w:line="292" w:lineRule="exact"/>
              <w:ind w:left="28" w:right="14" w:firstLine="0"/>
              <w:jc w:val="both"/>
            </w:pPr>
            <w:r>
              <w:rPr>
                <w:rFonts w:ascii="1DNRSZwW+SimSun" w:hAnsi="1DNRSZwW+SimSun" w:eastAsia="1DNRSZwW+SimSun"/>
                <w:color w:val="000000"/>
                <w:sz w:val="24"/>
              </w:rPr>
              <w:t>市城市管理局、区城市管理局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90569C">
            <w:pPr>
              <w:widowControl/>
              <w:autoSpaceDE w:val="0"/>
              <w:autoSpaceDN w:val="0"/>
              <w:spacing w:before="2680" w:after="0" w:line="294" w:lineRule="exact"/>
              <w:ind w:left="30" w:right="0" w:firstLine="0"/>
              <w:jc w:val="left"/>
            </w:pPr>
            <w:r>
              <w:rPr>
                <w:rFonts w:ascii="1DNRSZwW+SimSun" w:hAnsi="1DNRSZwW+SimSun" w:eastAsia="1DNRSZwW+SimSun"/>
                <w:b/>
                <w:color w:val="000000"/>
                <w:sz w:val="24"/>
              </w:rPr>
              <w:t>市城市管理局：</w:t>
            </w:r>
            <w:r>
              <w:br w:type="textWrapping"/>
            </w:r>
            <w:r>
              <w:rPr>
                <w:rFonts w:ascii="1DNRSZwW+SimSun" w:hAnsi="1DNRSZwW+SimSun" w:eastAsia="1DNRSZwW+SimSun"/>
                <w:color w:val="000000"/>
                <w:sz w:val="24"/>
              </w:rPr>
              <w:t>1.负责本行政区域内的市政工程设施行政管理工作。</w:t>
            </w:r>
          </w:p>
          <w:p w14:paraId="48C48A21">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2.监督城市道路养护、维修的单位，严格执行城市道路养护、维修技术规范，定期对城市道路进行养护、维修，确保养护、维修质量。</w:t>
            </w:r>
          </w:p>
          <w:p w14:paraId="437CD35D">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区城市管理局：</w:t>
            </w:r>
            <w:r>
              <w:br w:type="textWrapping"/>
            </w:r>
            <w:r>
              <w:rPr>
                <w:rFonts w:ascii="1DNRSZwW+SimSun" w:hAnsi="1DNRSZwW+SimSun" w:eastAsia="1DNRSZwW+SimSun"/>
                <w:color w:val="000000"/>
                <w:sz w:val="24"/>
              </w:rPr>
              <w:t>1.按照国家规定的标准组织建设公共厕所、垃圾转运站、垃圾处理场、粪便处理场，在街道两侧、公共广场设置果壳箱等环境卫生设施。</w:t>
            </w:r>
          </w:p>
          <w:p w14:paraId="2F8B151F">
            <w:pPr>
              <w:widowControl/>
              <w:autoSpaceDE w:val="0"/>
              <w:autoSpaceDN w:val="0"/>
              <w:spacing w:before="0" w:after="0" w:line="292" w:lineRule="exact"/>
              <w:ind w:left="30" w:right="0" w:firstLine="0"/>
              <w:jc w:val="left"/>
            </w:pPr>
            <w:r>
              <w:rPr>
                <w:rFonts w:ascii="1DNRSZwW+SimSun" w:hAnsi="1DNRSZwW+SimSun" w:eastAsia="1DNRSZwW+SimSun"/>
                <w:color w:val="000000"/>
                <w:sz w:val="24"/>
              </w:rPr>
              <w:t>2.对承担城市道路养护、维修的单位未定期对城市道路进行养护、维修或者未按照规定的期限修复竣工，并拒绝接受市政工程行政主管部门监督、检查的，责令限期改正，依法查处；</w:t>
            </w:r>
            <w:r>
              <w:br w:type="textWrapping"/>
            </w:r>
            <w:r>
              <w:rPr>
                <w:rFonts w:ascii="1DNRSZwW+SimSun" w:hAnsi="1DNRSZwW+SimSun" w:eastAsia="1DNRSZwW+SimSun"/>
                <w:color w:val="000000"/>
                <w:sz w:val="24"/>
              </w:rPr>
              <w:t>3.对侵占、损坏或者擅自迁移、拆除环境卫生设施，擅自改变环境卫生设施用途的行为进行处罚。</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C414AAE">
            <w:pPr>
              <w:widowControl/>
              <w:autoSpaceDE w:val="0"/>
              <w:autoSpaceDN w:val="0"/>
              <w:spacing w:before="4578" w:after="0" w:line="294" w:lineRule="exact"/>
              <w:ind w:left="30" w:right="144" w:firstLine="0"/>
              <w:jc w:val="left"/>
            </w:pPr>
            <w:r>
              <w:rPr>
                <w:rFonts w:ascii="1DNRSZwW+SimSun" w:hAnsi="1DNRSZwW+SimSun" w:eastAsia="1DNRSZwW+SimSun"/>
                <w:color w:val="000000"/>
                <w:sz w:val="24"/>
              </w:rPr>
              <w:t>1.开展居民宣传教育，倡导爱护公共设施。</w:t>
            </w:r>
          </w:p>
          <w:p w14:paraId="3F8C2330">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2.组织社区、物业巡查背街小巷设施状况，发现问题及时上报。</w:t>
            </w:r>
          </w:p>
          <w:p w14:paraId="648F0613">
            <w:pPr>
              <w:widowControl/>
              <w:autoSpaceDE w:val="0"/>
              <w:autoSpaceDN w:val="0"/>
              <w:spacing w:before="0" w:after="0" w:line="290" w:lineRule="exact"/>
              <w:ind w:left="30" w:right="144" w:firstLine="0"/>
              <w:jc w:val="left"/>
            </w:pPr>
            <w:r>
              <w:rPr>
                <w:rFonts w:ascii="1DNRSZwW+SimSun" w:hAnsi="1DNRSZwW+SimSun" w:eastAsia="1DNRSZwW+SimSun"/>
                <w:color w:val="000000"/>
                <w:sz w:val="24"/>
              </w:rPr>
              <w:t>3.协调设置临时警示标识。</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90EB618">
            <w:pPr>
              <w:widowControl/>
              <w:autoSpaceDE w:val="0"/>
              <w:autoSpaceDN w:val="0"/>
              <w:spacing w:before="4726" w:after="0" w:line="292" w:lineRule="exact"/>
              <w:ind w:left="30" w:right="52" w:firstLine="0"/>
              <w:jc w:val="both"/>
            </w:pPr>
            <w:r>
              <w:rPr>
                <w:rFonts w:ascii="1DNRSZwW+SimSun" w:hAnsi="1DNRSZwW+SimSun" w:eastAsia="1DNRSZwW+SimSun"/>
                <w:color w:val="000000"/>
                <w:sz w:val="24"/>
              </w:rPr>
              <w:t>定期研究解决管护工作中的突出问题，加强街道和部门间协同配合，形成工作合力。</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9F352DD">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75F41CE1">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5291C1C"/>
        </w:tc>
      </w:tr>
    </w:tbl>
    <w:p w14:paraId="71156AF1">
      <w:pPr>
        <w:widowControl/>
        <w:autoSpaceDE w:val="0"/>
        <w:autoSpaceDN w:val="0"/>
        <w:spacing w:before="1804" w:after="0" w:line="414" w:lineRule="exact"/>
        <w:ind w:left="0" w:right="10240" w:firstLine="0"/>
        <w:jc w:val="right"/>
      </w:pPr>
      <w:r>
        <w:rPr>
          <w:rFonts w:ascii="宋体" w:hAnsi="宋体" w:eastAsia="宋体"/>
          <w:color w:val="000000"/>
          <w:sz w:val="36"/>
        </w:rPr>
        <w:t>-170-</w:t>
      </w:r>
    </w:p>
    <w:p w14:paraId="58DAE96C">
      <w:pPr>
        <w:sectPr>
          <w:pgSz w:w="23811" w:h="17237"/>
          <w:pgMar w:top="570" w:right="1216" w:bottom="110" w:left="1124" w:header="720" w:footer="720" w:gutter="0"/>
          <w:cols w:equalWidth="0" w:num="1">
            <w:col w:w="21472"/>
          </w:cols>
          <w:docGrid w:linePitch="360" w:charSpace="0"/>
        </w:sectPr>
      </w:pPr>
    </w:p>
    <w:p w14:paraId="20DA868B">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 name="Picture 109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 name="Picture 109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 name="Picture 1095"/>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Picture 1096"/>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 name="Picture 109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 name="Picture 109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 name="Picture 109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Picture 110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Picture 110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 name="Picture 110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Picture 110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Picture 110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 name="Picture 110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 name="Picture 110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41DEC79F">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1172FBB3">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0406BC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E95F16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E74F3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EBEC77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7361EE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502C03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DA960D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FEFF78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32F208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698FDA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E399E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D6CE7B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0BA2E2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E441CB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12BE044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E7AD29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4F59050">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E313A16">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70</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621D342">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城乡</w:t>
            </w:r>
          </w:p>
          <w:p w14:paraId="192DAB69">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1FBA1E4">
            <w:pPr>
              <w:widowControl/>
              <w:autoSpaceDE w:val="0"/>
              <w:autoSpaceDN w:val="0"/>
              <w:spacing w:before="3656" w:after="0" w:line="388" w:lineRule="exact"/>
              <w:ind w:left="0" w:right="0" w:firstLine="0"/>
              <w:jc w:val="center"/>
            </w:pPr>
            <w:r>
              <w:rPr>
                <w:rFonts w:ascii="1DNRSZwW+SimSun" w:hAnsi="1DNRSZwW+SimSun" w:eastAsia="1DNRSZwW+SimSun"/>
                <w:color w:val="000000"/>
                <w:sz w:val="32"/>
              </w:rPr>
              <w:t>乱贴乱画、乱挂乱晒等建筑物外观问题整治</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85D2942">
            <w:pPr>
              <w:widowControl/>
              <w:autoSpaceDE w:val="0"/>
              <w:autoSpaceDN w:val="0"/>
              <w:spacing w:before="1076" w:after="0" w:line="292" w:lineRule="exact"/>
              <w:ind w:left="28" w:right="56" w:firstLine="0"/>
              <w:jc w:val="both"/>
            </w:pPr>
            <w:r>
              <w:rPr>
                <w:rFonts w:ascii="1DNRSZwW+SimSun" w:hAnsi="1DNRSZwW+SimSun" w:eastAsia="1DNRSZwW+SimSun"/>
                <w:color w:val="000000"/>
                <w:sz w:val="24"/>
              </w:rPr>
              <w:t>1.宣传建筑物外观整治的重要性和相关规定，引导群众自觉遵守，提升群众爱护环境、维护建筑物整洁美观的意识。</w:t>
            </w:r>
          </w:p>
          <w:p w14:paraId="018426C6">
            <w:pPr>
              <w:widowControl/>
              <w:autoSpaceDE w:val="0"/>
              <w:autoSpaceDN w:val="0"/>
              <w:spacing w:before="0" w:after="0" w:line="292" w:lineRule="exact"/>
              <w:ind w:left="28" w:right="56" w:firstLine="0"/>
              <w:jc w:val="both"/>
            </w:pPr>
            <w:r>
              <w:rPr>
                <w:rFonts w:ascii="1DNRSZwW+SimSun" w:hAnsi="1DNRSZwW+SimSun" w:eastAsia="1DNRSZwW+SimSun"/>
                <w:color w:val="000000"/>
                <w:sz w:val="24"/>
              </w:rPr>
              <w:t>2.定期对建筑物外观进行巡查，及时发现乱贴乱画、乱挂乱晒等问题，做好记录并上报相关部门。</w:t>
            </w:r>
          </w:p>
          <w:p w14:paraId="76C00422">
            <w:pPr>
              <w:widowControl/>
              <w:autoSpaceDE w:val="0"/>
              <w:autoSpaceDN w:val="0"/>
              <w:spacing w:before="0" w:after="0" w:line="292" w:lineRule="exact"/>
              <w:ind w:left="28" w:right="56" w:firstLine="0"/>
              <w:jc w:val="both"/>
            </w:pPr>
            <w:r>
              <w:rPr>
                <w:rFonts w:ascii="1DNRSZwW+SimSun" w:hAnsi="1DNRSZwW+SimSun" w:eastAsia="1DNRSZwW+SimSun"/>
                <w:color w:val="000000"/>
                <w:sz w:val="24"/>
              </w:rPr>
              <w:t>3.在上级部门开展整治行动时，配合做好现场秩序维护、群众沟通协调等工作，提供必要的人力、物力支持，确保整治工作顺利推进。</w:t>
            </w:r>
          </w:p>
          <w:p w14:paraId="2A6DCDC6">
            <w:pPr>
              <w:widowControl/>
              <w:autoSpaceDE w:val="0"/>
              <w:autoSpaceDN w:val="0"/>
              <w:spacing w:before="0" w:after="0" w:line="292" w:lineRule="exact"/>
              <w:ind w:left="28" w:right="56" w:firstLine="0"/>
              <w:jc w:val="both"/>
            </w:pPr>
            <w:r>
              <w:rPr>
                <w:rFonts w:ascii="1DNRSZwW+SimSun" w:hAnsi="1DNRSZwW+SimSun" w:eastAsia="1DNRSZwW+SimSun"/>
                <w:color w:val="000000"/>
                <w:sz w:val="24"/>
              </w:rPr>
              <w:t>4.在合适位置设置公共广告张贴栏，引导商户和群众规范发布广告。</w:t>
            </w:r>
          </w:p>
          <w:p w14:paraId="32004D28">
            <w:pPr>
              <w:widowControl/>
              <w:autoSpaceDE w:val="0"/>
              <w:autoSpaceDN w:val="0"/>
              <w:spacing w:before="2" w:after="0" w:line="292" w:lineRule="exact"/>
              <w:ind w:left="28" w:right="0" w:firstLine="0"/>
              <w:jc w:val="left"/>
            </w:pPr>
            <w:r>
              <w:rPr>
                <w:rFonts w:ascii="1DNRSZwW+SimSun" w:hAnsi="1DNRSZwW+SimSun" w:eastAsia="1DNRSZwW+SimSun"/>
                <w:color w:val="000000"/>
                <w:sz w:val="24"/>
              </w:rPr>
              <w:t>5.建立长效监督机</w:t>
            </w:r>
            <w:r>
              <w:br w:type="textWrapping"/>
            </w:r>
            <w:r>
              <w:rPr>
                <w:rFonts w:ascii="1DNRSZwW+SimSun" w:hAnsi="1DNRSZwW+SimSun" w:eastAsia="1DNRSZwW+SimSun"/>
                <w:color w:val="000000"/>
                <w:sz w:val="24"/>
              </w:rPr>
              <w:t>制，对已整治区域进行跟踪监督，防止问题反弹。</w:t>
            </w:r>
          </w:p>
          <w:p w14:paraId="108C97DA">
            <w:pPr>
              <w:widowControl/>
              <w:autoSpaceDE w:val="0"/>
              <w:autoSpaceDN w:val="0"/>
              <w:spacing w:before="0" w:after="0" w:line="292" w:lineRule="exact"/>
              <w:ind w:left="28" w:right="56" w:firstLine="0"/>
              <w:jc w:val="both"/>
            </w:pPr>
            <w:r>
              <w:rPr>
                <w:rFonts w:ascii="1DNRSZwW+SimSun" w:hAnsi="1DNRSZwW+SimSun" w:eastAsia="1DNRSZwW+SimSun"/>
                <w:color w:val="000000"/>
                <w:sz w:val="24"/>
              </w:rPr>
              <w:t>6.鼓励群众对乱贴乱画、乱挂乱晒等违规行为进行监督举报，形成全民参与的良好氛围。</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E0D5DE5">
            <w:pPr>
              <w:widowControl/>
              <w:autoSpaceDE w:val="0"/>
              <w:autoSpaceDN w:val="0"/>
              <w:spacing w:before="3132" w:after="0" w:line="246" w:lineRule="exact"/>
              <w:ind w:left="30" w:right="144" w:firstLine="0"/>
              <w:jc w:val="left"/>
            </w:pPr>
            <w:r>
              <w:rPr>
                <w:rFonts w:ascii="1DNRSZwW+SimSun" w:hAnsi="1DNRSZwW+SimSun" w:eastAsia="1DNRSZwW+SimSun"/>
                <w:color w:val="000000"/>
                <w:sz w:val="20"/>
              </w:rPr>
              <w:t xml:space="preserve">【行政法规】 </w:t>
            </w:r>
            <w:r>
              <w:br w:type="textWrapping"/>
            </w:r>
            <w:r>
              <w:rPr>
                <w:rFonts w:ascii="1DNRSZwW+SimSun" w:hAnsi="1DNRSZwW+SimSun" w:eastAsia="1DNRSZwW+SimSun"/>
                <w:color w:val="000000"/>
                <w:sz w:val="20"/>
              </w:rPr>
              <w:t>《城市市容和环境卫生管理条例》第四十一条，凡不符合城市容貌标准、卫生标准的建筑物或者设施，由县级以上人民政府市容环卫行政主管部门会同城市规划行政主管部门，责令责任人限期改造或者拆除。逾期未改造或者未拆除的，经县级以上人民政府批准，由县级以上人民政府市容环卫行政主管部门或者城市规划行政主管部门组织强制拆除，并可处以5000元至2万元的罚款。</w:t>
            </w:r>
          </w:p>
          <w:p w14:paraId="48769484">
            <w:pPr>
              <w:widowControl/>
              <w:autoSpaceDE w:val="0"/>
              <w:autoSpaceDN w:val="0"/>
              <w:spacing w:before="0" w:after="0" w:line="248" w:lineRule="exact"/>
              <w:ind w:left="30" w:right="144"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1.《江西省户外广告管理条例》第二十三条  禁止在电线杆、树木、住宅楼道上以及其他未经批准的场所书写、刻画、张贴户外广告。</w:t>
            </w:r>
          </w:p>
          <w:p w14:paraId="481D0B4E">
            <w:pPr>
              <w:widowControl/>
              <w:autoSpaceDE w:val="0"/>
              <w:autoSpaceDN w:val="0"/>
              <w:spacing w:before="0" w:after="0" w:line="246" w:lineRule="exact"/>
              <w:ind w:left="30" w:right="0" w:firstLine="0"/>
              <w:jc w:val="left"/>
            </w:pPr>
            <w:r>
              <w:rPr>
                <w:rFonts w:ascii="1DNRSZwW+SimSun" w:hAnsi="1DNRSZwW+SimSun" w:eastAsia="1DNRSZwW+SimSun"/>
                <w:color w:val="000000"/>
                <w:sz w:val="20"/>
              </w:rPr>
              <w:t>2.《江西省城市市容和环境卫生管理实施办法》第十四条 城市人民政府应当大力推广城市生活垃圾袋装化，实行垃圾分类收集、运输和处理。 第十六条 城市人民政府应当重视公共厕所的建设，逐步将旱式公厕改为水冲式公厕。城市市容环境卫生主管部门，应当配备专业人员或者委托有关单位和个人负责公共厕所的保洁和管理。有关单位和个人也可以承包公共厕所的保洁和管理。 第二十一条 居住区、街巷等区域，由街道办事处或群众委员会负责组织专人清扫保洁。</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D68CC1A">
            <w:pPr>
              <w:widowControl/>
              <w:autoSpaceDE w:val="0"/>
              <w:autoSpaceDN w:val="0"/>
              <w:spacing w:before="4580" w:after="0" w:line="292" w:lineRule="exact"/>
              <w:ind w:left="28" w:right="14" w:firstLine="0"/>
              <w:jc w:val="both"/>
            </w:pPr>
            <w:r>
              <w:rPr>
                <w:rFonts w:ascii="1DNRSZwW+SimSun" w:hAnsi="1DNRSZwW+SimSun" w:eastAsia="1DNRSZwW+SimSun"/>
                <w:color w:val="000000"/>
                <w:sz w:val="24"/>
              </w:rPr>
              <w:t>区城市管理局、区住房和城乡建设局、区市场监督管理局等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337CB6">
            <w:pPr>
              <w:widowControl/>
              <w:autoSpaceDE w:val="0"/>
              <w:autoSpaceDN w:val="0"/>
              <w:spacing w:before="2682" w:after="0" w:line="292" w:lineRule="exact"/>
              <w:ind w:left="30" w:right="0" w:firstLine="0"/>
              <w:jc w:val="left"/>
            </w:pPr>
            <w:r>
              <w:rPr>
                <w:rFonts w:ascii="1DNRSZwW+SimSun" w:hAnsi="1DNRSZwW+SimSun" w:eastAsia="1DNRSZwW+SimSun"/>
                <w:b/>
                <w:color w:val="000000"/>
                <w:sz w:val="24"/>
              </w:rPr>
              <w:t>区城市管理局：</w:t>
            </w:r>
            <w:r>
              <w:br w:type="textWrapping"/>
            </w:r>
            <w:r>
              <w:rPr>
                <w:rFonts w:ascii="1DNRSZwW+SimSun" w:hAnsi="1DNRSZwW+SimSun" w:eastAsia="1DNRSZwW+SimSun"/>
                <w:color w:val="000000"/>
                <w:sz w:val="24"/>
              </w:rPr>
              <w:t>1.对在城市建筑物、设施以及树木上涂写、刻画，或者未经批准悬挂、张贴宣传品的行为进行处罚。</w:t>
            </w:r>
          </w:p>
          <w:p w14:paraId="40DF8ED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2.开展巡查执法，制止乱贴乱画、乱挂乱晒等行为，依法对违规行为进行处罚。</w:t>
            </w:r>
          </w:p>
          <w:p w14:paraId="4DED01F3">
            <w:pPr>
              <w:widowControl/>
              <w:autoSpaceDE w:val="0"/>
              <w:autoSpaceDN w:val="0"/>
              <w:spacing w:before="0" w:after="0" w:line="294" w:lineRule="exact"/>
              <w:ind w:left="30" w:right="0" w:firstLine="0"/>
              <w:jc w:val="left"/>
            </w:pPr>
            <w:r>
              <w:rPr>
                <w:rFonts w:ascii="1DNRSZwW+SimSun" w:hAnsi="1DNRSZwW+SimSun" w:eastAsia="1DNRSZwW+SimSun"/>
                <w:color w:val="000000"/>
                <w:sz w:val="24"/>
              </w:rPr>
              <w:t xml:space="preserve">3.组织清理城市主次干道、公共场所建筑物上的违规张贴物、悬挂物。 </w:t>
            </w:r>
          </w:p>
          <w:p w14:paraId="168E3634">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区住房和城乡建设局：</w:t>
            </w:r>
            <w:r>
              <w:br w:type="textWrapping"/>
            </w:r>
            <w:r>
              <w:rPr>
                <w:rFonts w:ascii="1DNRSZwW+SimSun" w:hAnsi="1DNRSZwW+SimSun" w:eastAsia="1DNRSZwW+SimSun"/>
                <w:color w:val="000000"/>
                <w:sz w:val="24"/>
              </w:rPr>
              <w:t>1.督促物业服务企业依据合同约定，履行小区建筑物外观管理责任。</w:t>
            </w:r>
          </w:p>
          <w:p w14:paraId="05334595">
            <w:pPr>
              <w:widowControl/>
              <w:autoSpaceDE w:val="0"/>
              <w:autoSpaceDN w:val="0"/>
              <w:spacing w:before="0" w:after="0" w:line="292" w:lineRule="exact"/>
              <w:ind w:left="30" w:right="120" w:firstLine="0"/>
              <w:jc w:val="both"/>
            </w:pPr>
            <w:r>
              <w:rPr>
                <w:rFonts w:ascii="1DNRSZwW+SimSun" w:hAnsi="1DNRSZwW+SimSun" w:eastAsia="1DNRSZwW+SimSun"/>
                <w:color w:val="000000"/>
                <w:sz w:val="24"/>
              </w:rPr>
              <w:t xml:space="preserve">2.对新建、改建、扩建建筑物的外立面设计、建设进行监管，确保符合城市风貌规划要求。 </w:t>
            </w:r>
          </w:p>
          <w:p w14:paraId="15BC1E76">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区市场监督管理局：</w:t>
            </w:r>
            <w:r>
              <w:br w:type="textWrapping"/>
            </w:r>
            <w:r>
              <w:rPr>
                <w:rFonts w:ascii="1DNRSZwW+SimSun" w:hAnsi="1DNRSZwW+SimSun" w:eastAsia="1DNRSZwW+SimSun"/>
                <w:color w:val="000000"/>
                <w:sz w:val="24"/>
              </w:rPr>
              <w:t>1.对违规张贴、悬挂广告的商家进行监管，依法查处违规广告行为。</w:t>
            </w:r>
          </w:p>
          <w:p w14:paraId="2CB1C7EE">
            <w:pPr>
              <w:widowControl/>
              <w:autoSpaceDE w:val="0"/>
              <w:autoSpaceDN w:val="0"/>
              <w:spacing w:before="0" w:after="0" w:line="290" w:lineRule="exact"/>
              <w:ind w:left="30" w:right="0" w:firstLine="0"/>
              <w:jc w:val="left"/>
            </w:pPr>
            <w:r>
              <w:rPr>
                <w:rFonts w:ascii="1DNRSZwW+SimSun" w:hAnsi="1DNRSZwW+SimSun" w:eastAsia="1DNRSZwW+SimSun"/>
                <w:color w:val="000000"/>
                <w:sz w:val="24"/>
              </w:rPr>
              <w:t>2.配合相关部门溯源乱贴乱画广告的制作、发布源头，加强广告行业管理。</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4EF137">
            <w:pPr>
              <w:widowControl/>
              <w:autoSpaceDE w:val="0"/>
              <w:autoSpaceDN w:val="0"/>
              <w:spacing w:before="3268" w:after="0" w:line="292" w:lineRule="exact"/>
              <w:ind w:left="30" w:right="200" w:firstLine="0"/>
              <w:jc w:val="both"/>
            </w:pPr>
            <w:r>
              <w:rPr>
                <w:rFonts w:ascii="1DNRSZwW+SimSun" w:hAnsi="1DNRSZwW+SimSun" w:eastAsia="1DNRSZwW+SimSun"/>
                <w:color w:val="000000"/>
                <w:sz w:val="24"/>
              </w:rPr>
              <w:t>1.宣传建筑物外观整治的重要性和相关规定，鼓励群众对乱贴乱画、乱挂乱晒等违规行为进行监督举报。</w:t>
            </w:r>
          </w:p>
          <w:p w14:paraId="63D81AEF">
            <w:pPr>
              <w:widowControl/>
              <w:autoSpaceDE w:val="0"/>
              <w:autoSpaceDN w:val="0"/>
              <w:spacing w:before="0" w:after="0" w:line="292" w:lineRule="exact"/>
              <w:ind w:left="30" w:right="144" w:firstLine="0"/>
              <w:jc w:val="left"/>
            </w:pPr>
            <w:r>
              <w:rPr>
                <w:rFonts w:ascii="1DNRSZwW+SimSun" w:hAnsi="1DNRSZwW+SimSun" w:eastAsia="1DNRSZwW+SimSun"/>
                <w:color w:val="000000"/>
                <w:sz w:val="24"/>
              </w:rPr>
              <w:t>2.指导社区在合适位置设置公共广告张贴栏。3.发现乱贴乱画、乱挂乱晒等问题，及时处置，情况严重的上报相关部门。</w:t>
            </w:r>
          </w:p>
          <w:p w14:paraId="21A7B98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4.在上级部门开展整治行动时，配合做好现场秩序维护、群众沟通协调等工作，提供必要的人力支持。</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ED2B1DB">
            <w:pPr>
              <w:widowControl/>
              <w:autoSpaceDE w:val="0"/>
              <w:autoSpaceDN w:val="0"/>
              <w:spacing w:before="3998" w:after="0" w:line="292" w:lineRule="exact"/>
              <w:ind w:left="30" w:right="52" w:firstLine="0"/>
              <w:jc w:val="both"/>
            </w:pPr>
            <w:r>
              <w:rPr>
                <w:rFonts w:ascii="1DNRSZwW+SimSun" w:hAnsi="1DNRSZwW+SimSun" w:eastAsia="1DNRSZwW+SimSun"/>
                <w:color w:val="000000"/>
                <w:sz w:val="24"/>
              </w:rPr>
              <w:t>1.定期统筹协调整治工作中的突出问题，加强部门间协同合作，形成工作合力。2.建立联合执法制度，明确街道和部门在巡查、执法、处罚等环节的职责、工作流程。</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8C8D70C">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6EED988C">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EA3746D"/>
        </w:tc>
      </w:tr>
    </w:tbl>
    <w:p w14:paraId="4863EF5A">
      <w:pPr>
        <w:widowControl/>
        <w:autoSpaceDE w:val="0"/>
        <w:autoSpaceDN w:val="0"/>
        <w:spacing w:before="1804" w:after="0" w:line="414" w:lineRule="exact"/>
        <w:ind w:left="0" w:right="10240" w:firstLine="0"/>
        <w:jc w:val="right"/>
      </w:pPr>
      <w:r>
        <w:rPr>
          <w:rFonts w:ascii="宋体" w:hAnsi="宋体" w:eastAsia="宋体"/>
          <w:color w:val="000000"/>
          <w:sz w:val="36"/>
        </w:rPr>
        <w:t>-171-</w:t>
      </w:r>
    </w:p>
    <w:p w14:paraId="17949ED6">
      <w:pPr>
        <w:sectPr>
          <w:pgSz w:w="23811" w:h="17237"/>
          <w:pgMar w:top="570" w:right="1216" w:bottom="110" w:left="1124" w:header="720" w:footer="720" w:gutter="0"/>
          <w:cols w:equalWidth="0" w:num="1">
            <w:col w:w="21472"/>
          </w:cols>
          <w:docGrid w:linePitch="360" w:charSpace="0"/>
        </w:sectPr>
      </w:pPr>
    </w:p>
    <w:p w14:paraId="6C04CD49">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Picture 110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110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110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111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111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11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11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111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111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111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 name="Picture 111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Picture 111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 name="Picture 111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 name="Picture 112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67342550">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39A5EB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CE22B0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0130440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D4279E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1019BD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090FB1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6FFF53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88C264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46134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324792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0C981C8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204E3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68461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BF1828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953B23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19E0B14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4753C58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1FE76BA6">
        <w:tblPrEx>
          <w:tblCellMar>
            <w:top w:w="0" w:type="dxa"/>
            <w:left w:w="108" w:type="dxa"/>
            <w:bottom w:w="0" w:type="dxa"/>
            <w:right w:w="108" w:type="dxa"/>
          </w:tblCellMar>
        </w:tblPrEx>
        <w:trPr>
          <w:trHeight w:val="11710"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15078DF">
            <w:pPr>
              <w:widowControl/>
              <w:autoSpaceDE w:val="0"/>
              <w:autoSpaceDN w:val="0"/>
              <w:spacing w:before="5704" w:after="0" w:line="320" w:lineRule="exact"/>
              <w:ind w:left="0" w:right="0" w:firstLine="0"/>
              <w:jc w:val="center"/>
            </w:pPr>
            <w:r>
              <w:rPr>
                <w:rFonts w:ascii="1DNRSZwW+SimSun" w:hAnsi="1DNRSZwW+SimSun" w:eastAsia="1DNRSZwW+SimSun"/>
                <w:color w:val="000000"/>
                <w:sz w:val="32"/>
              </w:rPr>
              <w:t>71</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677878">
            <w:pPr>
              <w:widowControl/>
              <w:autoSpaceDE w:val="0"/>
              <w:autoSpaceDN w:val="0"/>
              <w:spacing w:before="5510" w:after="0" w:line="320" w:lineRule="exact"/>
              <w:ind w:left="0" w:right="0" w:firstLine="0"/>
              <w:jc w:val="center"/>
            </w:pPr>
            <w:r>
              <w:rPr>
                <w:rFonts w:ascii="1DNRSZwW+SimSun" w:hAnsi="1DNRSZwW+SimSun" w:eastAsia="1DNRSZwW+SimSun"/>
                <w:color w:val="000000"/>
                <w:sz w:val="32"/>
              </w:rPr>
              <w:t>城乡</w:t>
            </w:r>
          </w:p>
          <w:p w14:paraId="3A904BEF">
            <w:pPr>
              <w:widowControl/>
              <w:autoSpaceDE w:val="0"/>
              <w:autoSpaceDN w:val="0"/>
              <w:spacing w:before="66" w:after="0" w:line="320" w:lineRule="exact"/>
              <w:ind w:left="0" w:right="0" w:firstLine="0"/>
              <w:jc w:val="center"/>
            </w:pPr>
            <w:r>
              <w:rPr>
                <w:rFonts w:ascii="1DNRSZwW+SimSun" w:hAnsi="1DNRSZwW+SimSun" w:eastAsia="1DNRSZwW+SimSun"/>
                <w:color w:val="000000"/>
                <w:sz w:val="32"/>
              </w:rPr>
              <w:t>建设</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516B22F">
            <w:pPr>
              <w:widowControl/>
              <w:autoSpaceDE w:val="0"/>
              <w:autoSpaceDN w:val="0"/>
              <w:spacing w:before="4082" w:after="0" w:line="388" w:lineRule="exact"/>
              <w:ind w:left="0" w:right="0" w:firstLine="0"/>
              <w:jc w:val="center"/>
            </w:pPr>
            <w:r>
              <w:rPr>
                <w:rFonts w:ascii="1DNRSZwW+SimSun" w:hAnsi="1DNRSZwW+SimSun" w:eastAsia="1DNRSZwW+SimSun"/>
                <w:color w:val="000000"/>
                <w:sz w:val="32"/>
              </w:rPr>
              <w:t>地面垃圾、污水、污渍等环境卫生整治</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3430E64">
            <w:pPr>
              <w:widowControl/>
              <w:autoSpaceDE w:val="0"/>
              <w:autoSpaceDN w:val="0"/>
              <w:spacing w:before="2188" w:after="0" w:line="290" w:lineRule="exact"/>
              <w:ind w:left="28" w:right="56" w:firstLine="0"/>
              <w:jc w:val="both"/>
            </w:pPr>
            <w:r>
              <w:rPr>
                <w:rFonts w:ascii="1DNRSZwW+SimSun" w:hAnsi="1DNRSZwW+SimSun" w:eastAsia="1DNRSZwW+SimSun"/>
                <w:color w:val="000000"/>
                <w:sz w:val="24"/>
              </w:rPr>
              <w:t>1.开展环境卫生整治宣传教育，提高群众环保意识。</w:t>
            </w:r>
          </w:p>
          <w:p w14:paraId="59DC6EC4">
            <w:pPr>
              <w:widowControl/>
              <w:autoSpaceDE w:val="0"/>
              <w:autoSpaceDN w:val="0"/>
              <w:spacing w:before="2" w:after="0" w:line="292" w:lineRule="exact"/>
              <w:ind w:left="28" w:right="56" w:firstLine="0"/>
              <w:jc w:val="both"/>
            </w:pPr>
            <w:r>
              <w:rPr>
                <w:rFonts w:ascii="1DNRSZwW+SimSun" w:hAnsi="1DNRSZwW+SimSun" w:eastAsia="1DNRSZwW+SimSun"/>
                <w:color w:val="000000"/>
                <w:sz w:val="24"/>
              </w:rPr>
              <w:t>2.对环境卫生问题进行排查，建立问题台账。</w:t>
            </w:r>
          </w:p>
          <w:p w14:paraId="65C81692">
            <w:pPr>
              <w:widowControl/>
              <w:autoSpaceDE w:val="0"/>
              <w:autoSpaceDN w:val="0"/>
              <w:spacing w:before="2" w:after="0" w:line="292" w:lineRule="exact"/>
              <w:ind w:left="28" w:right="56" w:firstLine="0"/>
              <w:jc w:val="both"/>
            </w:pPr>
            <w:r>
              <w:rPr>
                <w:rFonts w:ascii="1DNRSZwW+SimSun" w:hAnsi="1DNRSZwW+SimSun" w:eastAsia="1DNRSZwW+SimSun"/>
                <w:color w:val="000000"/>
                <w:sz w:val="24"/>
              </w:rPr>
              <w:t>3.对垃圾、污水、污渍进行清理，配合相关部门对乱扔垃圾、乱排污水等行为进行查处，对违规人员进行教育或处罚。</w:t>
            </w:r>
          </w:p>
          <w:p w14:paraId="17D4F359">
            <w:pPr>
              <w:widowControl/>
              <w:autoSpaceDE w:val="0"/>
              <w:autoSpaceDN w:val="0"/>
              <w:spacing w:before="2" w:after="0" w:line="292" w:lineRule="exact"/>
              <w:ind w:left="28" w:right="0" w:firstLine="0"/>
              <w:jc w:val="left"/>
            </w:pPr>
            <w:r>
              <w:rPr>
                <w:rFonts w:ascii="1DNRSZwW+SimSun" w:hAnsi="1DNRSZwW+SimSun" w:eastAsia="1DNRSZwW+SimSun"/>
                <w:color w:val="000000"/>
                <w:sz w:val="24"/>
              </w:rPr>
              <w:t>4.督促相关责任人或单位落实整改，对拒不整改的单位和个</w:t>
            </w:r>
            <w:r>
              <w:br w:type="textWrapping"/>
            </w:r>
            <w:r>
              <w:rPr>
                <w:rFonts w:ascii="1DNRSZwW+SimSun" w:hAnsi="1DNRSZwW+SimSun" w:eastAsia="1DNRSZwW+SimSun"/>
                <w:color w:val="000000"/>
                <w:sz w:val="24"/>
              </w:rPr>
              <w:t>人，协助执法部门采取强制措施。</w:t>
            </w:r>
          </w:p>
          <w:p w14:paraId="27C7A7E0">
            <w:pPr>
              <w:widowControl/>
              <w:autoSpaceDE w:val="0"/>
              <w:autoSpaceDN w:val="0"/>
              <w:spacing w:before="0" w:after="0" w:line="292" w:lineRule="exact"/>
              <w:ind w:left="28" w:right="56" w:firstLine="0"/>
              <w:jc w:val="both"/>
            </w:pPr>
            <w:r>
              <w:rPr>
                <w:rFonts w:ascii="1DNRSZwW+SimSun" w:hAnsi="1DNRSZwW+SimSun" w:eastAsia="1DNRSZwW+SimSun"/>
                <w:color w:val="000000"/>
                <w:sz w:val="24"/>
              </w:rPr>
              <w:t>5.配合上级部门建设垃圾收集点、污水处理设施等，提升环境卫生治理能力。</w:t>
            </w:r>
          </w:p>
          <w:p w14:paraId="429A4016">
            <w:pPr>
              <w:widowControl/>
              <w:autoSpaceDE w:val="0"/>
              <w:autoSpaceDN w:val="0"/>
              <w:spacing w:before="2" w:after="0" w:line="292" w:lineRule="exact"/>
              <w:ind w:left="28" w:right="56" w:firstLine="0"/>
              <w:jc w:val="both"/>
            </w:pPr>
            <w:r>
              <w:rPr>
                <w:rFonts w:ascii="1DNRSZwW+SimSun" w:hAnsi="1DNRSZwW+SimSun" w:eastAsia="1DNRSZwW+SimSun"/>
                <w:color w:val="000000"/>
                <w:sz w:val="24"/>
              </w:rPr>
              <w:t>6.定期开展环境卫生检查评比活动，督促群众保持良好卫生习惯。</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84D9F7">
            <w:pPr>
              <w:widowControl/>
              <w:tabs>
                <w:tab w:val="left" w:pos="212"/>
                <w:tab w:val="left" w:pos="302"/>
              </w:tabs>
              <w:autoSpaceDE w:val="0"/>
              <w:autoSpaceDN w:val="0"/>
              <w:spacing w:before="772" w:after="0" w:line="224" w:lineRule="exact"/>
              <w:ind w:left="30" w:right="0" w:firstLine="0"/>
              <w:jc w:val="left"/>
            </w:pPr>
            <w:r>
              <w:rPr>
                <w:rFonts w:ascii="1DNRSZwW+SimSun" w:hAnsi="1DNRSZwW+SimSun" w:eastAsia="1DNRSZwW+SimSun"/>
                <w:color w:val="000000"/>
                <w:sz w:val="18"/>
              </w:rPr>
              <w:t>【行政法规】</w:t>
            </w:r>
            <w:r>
              <w:br w:type="textWrapping"/>
            </w:r>
            <w:r>
              <w:tab/>
            </w:r>
            <w:r>
              <w:rPr>
                <w:rFonts w:ascii="1DNRSZwW+SimSun" w:hAnsi="1DNRSZwW+SimSun" w:eastAsia="1DNRSZwW+SimSun"/>
                <w:color w:val="000000"/>
                <w:sz w:val="18"/>
              </w:rPr>
              <w:t xml:space="preserve"> 《城市市容和环境卫生管理条例》（国务院令第101号发布，第676号修正）：</w:t>
            </w:r>
            <w:r>
              <w:br w:type="textWrapping"/>
            </w:r>
            <w:r>
              <w:tab/>
            </w:r>
            <w:r>
              <w:rPr>
                <w:rFonts w:ascii="1DNRSZwW+SimSun" w:hAnsi="1DNRSZwW+SimSun" w:eastAsia="1DNRSZwW+SimSun"/>
                <w:color w:val="000000"/>
                <w:sz w:val="18"/>
              </w:rPr>
              <w:t xml:space="preserve"> 第三十四条 有下列行为之一者，城市人民政府市容环境卫生行政主管部门或者其委托的单位除责令其纠正违法行为、采取补救措施外，可以并处警告、罚款：（一）随地吐痰、便溺，乱扔果皮、纸屑和烟头等废弃物的。 </w:t>
            </w:r>
          </w:p>
          <w:p w14:paraId="539F69FC">
            <w:pPr>
              <w:widowControl/>
              <w:autoSpaceDE w:val="0"/>
              <w:autoSpaceDN w:val="0"/>
              <w:spacing w:before="2" w:after="0" w:line="224" w:lineRule="exact"/>
              <w:ind w:left="30" w:right="0" w:firstLine="272"/>
              <w:jc w:val="left"/>
            </w:pPr>
            <w:r>
              <w:rPr>
                <w:rFonts w:ascii="1DNRSZwW+SimSun" w:hAnsi="1DNRSZwW+SimSun" w:eastAsia="1DNRSZwW+SimSun"/>
                <w:color w:val="000000"/>
                <w:sz w:val="18"/>
              </w:rPr>
              <w:t xml:space="preserve"> 第三十六条 有下列行为之一者，由城市人民政府市容环境卫生行政主管部门或者其委托的单位责令其停止违法行为，限期清理、拆除或者采取其他补救措施，并可处以罚款：（一）未经城市人民政府市容环境卫生行政主管部门同意，擅自设置大型户外广告，影响市容的。</w:t>
            </w:r>
          </w:p>
          <w:p w14:paraId="58E184A7">
            <w:pPr>
              <w:widowControl/>
              <w:tabs>
                <w:tab w:val="left" w:pos="302"/>
              </w:tabs>
              <w:autoSpaceDE w:val="0"/>
              <w:autoSpaceDN w:val="0"/>
              <w:spacing w:before="0" w:after="0" w:line="226" w:lineRule="exact"/>
              <w:ind w:left="30" w:right="0" w:firstLine="0"/>
              <w:jc w:val="left"/>
            </w:pPr>
            <w:r>
              <w:rPr>
                <w:rFonts w:ascii="1DNRSZwW+SimSun" w:hAnsi="1DNRSZwW+SimSun" w:eastAsia="1DNRSZwW+SimSun"/>
                <w:color w:val="000000"/>
                <w:sz w:val="18"/>
              </w:rPr>
              <w:t>【部门规章】</w:t>
            </w:r>
            <w:r>
              <w:br w:type="textWrapping"/>
            </w:r>
            <w:r>
              <w:tab/>
            </w:r>
            <w:r>
              <w:rPr>
                <w:rFonts w:ascii="1DNRSZwW+SimSun" w:hAnsi="1DNRSZwW+SimSun" w:eastAsia="1DNRSZwW+SimSun"/>
                <w:color w:val="000000"/>
                <w:sz w:val="18"/>
              </w:rPr>
              <w:t xml:space="preserve"> 1.《城市建筑垃圾管理规定》（建设部令第139号）：</w:t>
            </w:r>
            <w:r>
              <w:br w:type="textWrapping"/>
            </w:r>
            <w:r>
              <w:tab/>
            </w:r>
            <w:r>
              <w:rPr>
                <w:rFonts w:ascii="1DNRSZwW+SimSun" w:hAnsi="1DNRSZwW+SimSun" w:eastAsia="1DNRSZwW+SimSun"/>
                <w:color w:val="000000"/>
                <w:sz w:val="18"/>
              </w:rPr>
              <w:t xml:space="preserve"> 第二十六条 任何单位和个人随意倾倒、抛撒或者堆放建筑垃圾的，由城市人民政府市容环境卫生主管部门责令限期改正，给予警告，并对单位处5000元以上5万元以下罚款，对个人处200元以下罚款。</w:t>
            </w:r>
          </w:p>
          <w:p w14:paraId="5BE1CD35">
            <w:pPr>
              <w:widowControl/>
              <w:tabs>
                <w:tab w:val="left" w:pos="302"/>
              </w:tabs>
              <w:autoSpaceDE w:val="0"/>
              <w:autoSpaceDN w:val="0"/>
              <w:spacing w:before="0" w:after="0" w:line="224" w:lineRule="exact"/>
              <w:ind w:left="30" w:right="0" w:firstLine="0"/>
              <w:jc w:val="left"/>
            </w:pPr>
            <w:r>
              <w:tab/>
            </w:r>
            <w:r>
              <w:rPr>
                <w:rFonts w:ascii="1DNRSZwW+SimSun" w:hAnsi="1DNRSZwW+SimSun" w:eastAsia="1DNRSZwW+SimSun"/>
                <w:color w:val="000000"/>
                <w:sz w:val="18"/>
              </w:rPr>
              <w:t xml:space="preserve"> 2.《城市生活垃圾管理办法》（建设部令第157号发布，住房和城乡建设部令第24号修正）：</w:t>
            </w:r>
            <w:r>
              <w:br w:type="textWrapping"/>
            </w:r>
            <w:r>
              <w:tab/>
            </w:r>
            <w:r>
              <w:rPr>
                <w:rFonts w:ascii="1DNRSZwW+SimSun" w:hAnsi="1DNRSZwW+SimSun" w:eastAsia="1DNRSZwW+SimSun"/>
                <w:color w:val="000000"/>
                <w:sz w:val="18"/>
              </w:rPr>
              <w:t xml:space="preserve"> 第四十二条 违反本办法第十六条规定，随意倾倒、抛洒、堆放城市生活垃圾的，由直辖市、市、区人民政府建设（环境卫生）主管部门责令停止违法行为，限期改正，对单位处以5000元以上5万元以下的罚款。个人有以上行为的，处以200元以下的罚款。</w:t>
            </w:r>
          </w:p>
          <w:p w14:paraId="356D810A">
            <w:pPr>
              <w:widowControl/>
              <w:tabs>
                <w:tab w:val="left" w:pos="302"/>
              </w:tabs>
              <w:autoSpaceDE w:val="0"/>
              <w:autoSpaceDN w:val="0"/>
              <w:spacing w:before="2" w:after="0" w:line="224" w:lineRule="exact"/>
              <w:ind w:left="30" w:right="0" w:firstLine="0"/>
              <w:jc w:val="left"/>
            </w:pPr>
            <w:r>
              <w:tab/>
            </w:r>
            <w:r>
              <w:rPr>
                <w:rFonts w:ascii="1DNRSZwW+SimSun" w:hAnsi="1DNRSZwW+SimSun" w:eastAsia="1DNRSZwW+SimSun"/>
                <w:color w:val="000000"/>
                <w:sz w:val="18"/>
              </w:rPr>
              <w:t xml:space="preserve"> 3.《城市公厕管理办法》（建设部令第9号发布，住房和城乡建设部第9号修正）：</w:t>
            </w:r>
            <w:r>
              <w:br w:type="textWrapping"/>
            </w:r>
            <w:r>
              <w:tab/>
            </w:r>
            <w:r>
              <w:rPr>
                <w:rFonts w:ascii="1DNRSZwW+SimSun" w:hAnsi="1DNRSZwW+SimSun" w:eastAsia="1DNRSZwW+SimSun"/>
                <w:color w:val="000000"/>
                <w:sz w:val="18"/>
              </w:rPr>
              <w:t xml:space="preserve"> 第二十四条 对于违反本办法，有下列行为之一的，城市人民政府环境卫生行政主管部门可以责令其恢复原状、赔偿损失，并处以罚款：（一）在公厕内乱丢垃圾、污物，随地吐痰，乱涂乱画的。（二）破坏公厕设施、设备的。（三）未经批准擅自占用或者改变公厕使用性质的。</w:t>
            </w:r>
          </w:p>
          <w:p w14:paraId="07E1E8C8">
            <w:pPr>
              <w:widowControl/>
              <w:tabs>
                <w:tab w:val="left" w:pos="302"/>
              </w:tabs>
              <w:autoSpaceDE w:val="0"/>
              <w:autoSpaceDN w:val="0"/>
              <w:spacing w:before="2" w:after="0" w:line="224" w:lineRule="exact"/>
              <w:ind w:left="30" w:right="0" w:firstLine="0"/>
              <w:jc w:val="left"/>
            </w:pPr>
            <w:r>
              <w:rPr>
                <w:rFonts w:ascii="1DNRSZwW+SimSun" w:hAnsi="1DNRSZwW+SimSun" w:eastAsia="1DNRSZwW+SimSun"/>
                <w:color w:val="000000"/>
                <w:sz w:val="18"/>
              </w:rPr>
              <w:t>【地方性法规】</w:t>
            </w:r>
            <w:r>
              <w:br w:type="textWrapping"/>
            </w:r>
            <w:r>
              <w:tab/>
            </w:r>
            <w:r>
              <w:rPr>
                <w:rFonts w:ascii="1DNRSZwW+SimSun" w:hAnsi="1DNRSZwW+SimSun" w:eastAsia="1DNRSZwW+SimSun"/>
                <w:color w:val="000000"/>
                <w:sz w:val="18"/>
              </w:rPr>
              <w:t xml:space="preserve"> 1.《江西省城市市容和环境卫生管理实施办法》（省政府令第36号发布，第242号修正）：</w:t>
            </w:r>
            <w:r>
              <w:br w:type="textWrapping"/>
            </w:r>
            <w:r>
              <w:tab/>
            </w:r>
            <w:r>
              <w:rPr>
                <w:rFonts w:ascii="1DNRSZwW+SimSun" w:hAnsi="1DNRSZwW+SimSun" w:eastAsia="1DNRSZwW+SimSun"/>
                <w:color w:val="000000"/>
                <w:sz w:val="18"/>
              </w:rPr>
              <w:t xml:space="preserve"> 第三十条 有下列行为之一者，城市市容环境卫生行政管理部门或其委托的单位除责令其纠正违法行为，采取补救措施外，可以并处警告、罚款：（十一）厕所、化粪池、下水道冒溢，不及时处理的，对单位每日罚款20元至100元，但最高不超过1000元，对责任人罚款5元至25元。</w:t>
            </w:r>
          </w:p>
          <w:p w14:paraId="35586232">
            <w:pPr>
              <w:widowControl/>
              <w:tabs>
                <w:tab w:val="left" w:pos="302"/>
              </w:tabs>
              <w:autoSpaceDE w:val="0"/>
              <w:autoSpaceDN w:val="0"/>
              <w:spacing w:before="0" w:after="0" w:line="226" w:lineRule="exact"/>
              <w:ind w:left="30" w:right="0" w:firstLine="0"/>
              <w:jc w:val="left"/>
            </w:pPr>
            <w:r>
              <w:tab/>
            </w:r>
            <w:r>
              <w:rPr>
                <w:rFonts w:ascii="1DNRSZwW+SimSun" w:hAnsi="1DNRSZwW+SimSun" w:eastAsia="1DNRSZwW+SimSun"/>
                <w:color w:val="000000"/>
                <w:sz w:val="18"/>
              </w:rPr>
              <w:t xml:space="preserve"> 2.《江西省城市绿化管理办法》（省政府令第79号发布，第242号修正）：</w:t>
            </w:r>
            <w:r>
              <w:br w:type="textWrapping"/>
            </w:r>
            <w:r>
              <w:tab/>
            </w:r>
            <w:r>
              <w:rPr>
                <w:rFonts w:ascii="1DNRSZwW+SimSun" w:hAnsi="1DNRSZwW+SimSun" w:eastAsia="1DNRSZwW+SimSun"/>
                <w:color w:val="000000"/>
                <w:sz w:val="18"/>
              </w:rPr>
              <w:t xml:space="preserve"> 第二十四条 有下列行为之一的,由城市绿化行政主管部门责令停止侵害，赔偿损失，并可处以10元至100元的罚款:（一）攀、摘树枝、花果,在树上剥皮。（二）损坏护树桩架，踩踏绿篱、花坛和封闭管理的草坪。（三）其他损坏公共绿地和园林设施的行为。</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8815A70">
            <w:pPr>
              <w:widowControl/>
              <w:autoSpaceDE w:val="0"/>
              <w:autoSpaceDN w:val="0"/>
              <w:spacing w:before="5250" w:after="0" w:line="292" w:lineRule="exact"/>
              <w:ind w:left="28" w:right="14" w:firstLine="0"/>
              <w:jc w:val="both"/>
            </w:pPr>
            <w:r>
              <w:rPr>
                <w:rFonts w:ascii="1DNRSZwW+SimSun" w:hAnsi="1DNRSZwW+SimSun" w:eastAsia="1DNRSZwW+SimSun"/>
                <w:color w:val="000000"/>
                <w:sz w:val="24"/>
              </w:rPr>
              <w:t>区城市管理局、区住房和城乡建设局</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4AF76D">
            <w:pPr>
              <w:widowControl/>
              <w:autoSpaceDE w:val="0"/>
              <w:autoSpaceDN w:val="0"/>
              <w:spacing w:before="4520" w:after="0" w:line="292" w:lineRule="exact"/>
              <w:ind w:left="30" w:right="0" w:firstLine="0"/>
              <w:jc w:val="left"/>
            </w:pPr>
            <w:r>
              <w:rPr>
                <w:rFonts w:ascii="1DNRSZwW+SimSun" w:hAnsi="1DNRSZwW+SimSun" w:eastAsia="1DNRSZwW+SimSun"/>
                <w:b/>
                <w:color w:val="000000"/>
                <w:sz w:val="24"/>
              </w:rPr>
              <w:t>区城市管理局：</w:t>
            </w:r>
            <w:r>
              <w:br w:type="textWrapping"/>
            </w:r>
            <w:r>
              <w:rPr>
                <w:rFonts w:ascii="1DNRSZwW+SimSun" w:hAnsi="1DNRSZwW+SimSun" w:eastAsia="1DNRSZwW+SimSun"/>
                <w:color w:val="000000"/>
                <w:sz w:val="24"/>
              </w:rPr>
              <w:t>1.制定环境卫生整治标准与作业规范，监督环卫工作执行情况。</w:t>
            </w:r>
          </w:p>
          <w:p w14:paraId="0DD23FAC">
            <w:pPr>
              <w:widowControl/>
              <w:autoSpaceDE w:val="0"/>
              <w:autoSpaceDN w:val="0"/>
              <w:spacing w:before="0" w:after="0" w:line="294" w:lineRule="exact"/>
              <w:ind w:left="30" w:right="0" w:firstLine="0"/>
              <w:jc w:val="left"/>
            </w:pPr>
            <w:r>
              <w:rPr>
                <w:rFonts w:ascii="1DNRSZwW+SimSun" w:hAnsi="1DNRSZwW+SimSun" w:eastAsia="1DNRSZwW+SimSun"/>
                <w:color w:val="000000"/>
                <w:sz w:val="24"/>
              </w:rPr>
              <w:t>2.组织开展环境卫生清理行动，调配环卫设备和人员。</w:t>
            </w:r>
          </w:p>
          <w:p w14:paraId="1AAA1F38">
            <w:pPr>
              <w:widowControl/>
              <w:autoSpaceDE w:val="0"/>
              <w:autoSpaceDN w:val="0"/>
              <w:spacing w:before="50" w:after="0" w:line="240" w:lineRule="exact"/>
              <w:ind w:left="30" w:right="0" w:firstLine="0"/>
              <w:jc w:val="left"/>
            </w:pPr>
            <w:r>
              <w:rPr>
                <w:rFonts w:ascii="1DNRSZwW+SimSun" w:hAnsi="1DNRSZwW+SimSun" w:eastAsia="1DNRSZwW+SimSun"/>
                <w:color w:val="000000"/>
                <w:sz w:val="24"/>
              </w:rPr>
              <w:t xml:space="preserve">3.查处随意倾倒垃圾等违规行为。 </w:t>
            </w:r>
          </w:p>
          <w:p w14:paraId="57832013">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区住房和城乡建设局：</w:t>
            </w:r>
            <w:r>
              <w:br w:type="textWrapping"/>
            </w:r>
            <w:r>
              <w:rPr>
                <w:rFonts w:ascii="1DNRSZwW+SimSun" w:hAnsi="1DNRSZwW+SimSun" w:eastAsia="1DNRSZwW+SimSun"/>
                <w:color w:val="000000"/>
                <w:sz w:val="24"/>
              </w:rPr>
              <w:t>1.负责城区排放污水和污水管网、污水处理设施的规划建设与维护管理。</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459EDEC">
            <w:pPr>
              <w:widowControl/>
              <w:autoSpaceDE w:val="0"/>
              <w:autoSpaceDN w:val="0"/>
              <w:spacing w:before="4518" w:after="0" w:line="294" w:lineRule="exact"/>
              <w:ind w:left="30" w:right="144" w:firstLine="0"/>
              <w:jc w:val="left"/>
            </w:pPr>
            <w:r>
              <w:rPr>
                <w:rFonts w:ascii="1DNRSZwW+SimSun" w:hAnsi="1DNRSZwW+SimSun" w:eastAsia="1DNRSZwW+SimSun"/>
                <w:color w:val="000000"/>
                <w:sz w:val="24"/>
              </w:rPr>
              <w:t>1.开展环境卫生整治宣传教育。</w:t>
            </w:r>
          </w:p>
          <w:p w14:paraId="0DD7597D">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2.配合区城市管理局对乱扔垃圾的行为进行查处、建设垃圾收集点。3.配合区住房和城乡建设局对乱排污水进行处理、建设污水处理设施等。</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09432AA">
            <w:pPr>
              <w:widowControl/>
              <w:autoSpaceDE w:val="0"/>
              <w:autoSpaceDN w:val="0"/>
              <w:spacing w:before="4084" w:after="0" w:line="292" w:lineRule="exact"/>
              <w:ind w:left="30" w:right="52" w:firstLine="0"/>
              <w:jc w:val="both"/>
            </w:pPr>
            <w:r>
              <w:rPr>
                <w:rFonts w:ascii="1DNRSZwW+SimSun" w:hAnsi="1DNRSZwW+SimSun" w:eastAsia="1DNRSZwW+SimSun"/>
                <w:color w:val="000000"/>
                <w:sz w:val="24"/>
              </w:rPr>
              <w:t>1.定期研究解决整治工作中的突出问题，加强街道和部门间协同配合，形成工作合力。</w:t>
            </w:r>
          </w:p>
          <w:p w14:paraId="5D39D4FD">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2.建立联合执法制度，明确在巡查、执法、问题整改等环节的职责分工、工作流程。</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5A52093">
            <w:pPr>
              <w:widowControl/>
              <w:autoSpaceDE w:val="0"/>
              <w:autoSpaceDN w:val="0"/>
              <w:spacing w:before="5594" w:after="0" w:line="240" w:lineRule="exact"/>
              <w:ind w:left="0" w:right="0" w:firstLine="0"/>
              <w:jc w:val="center"/>
            </w:pPr>
            <w:r>
              <w:rPr>
                <w:rFonts w:ascii="1DNRSZwW+SimSun" w:hAnsi="1DNRSZwW+SimSun" w:eastAsia="1DNRSZwW+SimSun"/>
                <w:color w:val="000000"/>
                <w:sz w:val="24"/>
              </w:rPr>
              <w:t>平安法治</w:t>
            </w:r>
          </w:p>
          <w:p w14:paraId="4B730382">
            <w:pPr>
              <w:widowControl/>
              <w:autoSpaceDE w:val="0"/>
              <w:autoSpaceDN w:val="0"/>
              <w:spacing w:before="54"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9713A36"/>
        </w:tc>
      </w:tr>
    </w:tbl>
    <w:p w14:paraId="6966D00B">
      <w:pPr>
        <w:widowControl/>
        <w:autoSpaceDE w:val="0"/>
        <w:autoSpaceDN w:val="0"/>
        <w:spacing w:before="1340" w:after="0" w:line="414" w:lineRule="exact"/>
        <w:ind w:left="0" w:right="10240" w:firstLine="0"/>
        <w:jc w:val="right"/>
      </w:pPr>
      <w:r>
        <w:rPr>
          <w:rFonts w:ascii="宋体" w:hAnsi="宋体" w:eastAsia="宋体"/>
          <w:color w:val="000000"/>
          <w:sz w:val="36"/>
        </w:rPr>
        <w:t>-172-</w:t>
      </w:r>
    </w:p>
    <w:p w14:paraId="6258B7CA">
      <w:pPr>
        <w:sectPr>
          <w:pgSz w:w="23811" w:h="17237"/>
          <w:pgMar w:top="570" w:right="1216" w:bottom="110" w:left="1124" w:header="720" w:footer="720" w:gutter="0"/>
          <w:cols w:equalWidth="0" w:num="1">
            <w:col w:w="21472"/>
          </w:cols>
          <w:docGrid w:linePitch="360" w:charSpace="0"/>
        </w:sectPr>
      </w:pPr>
    </w:p>
    <w:p w14:paraId="7E21F3C3">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 name="Picture 112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 name="Picture 112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 name="Picture 112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 name="Picture 112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 name="Picture 112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 name="Picture 112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 name="Picture 112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 name="Picture 112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 name="Picture 112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 name="Picture 113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 name="Picture 113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 name="Picture 113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 name="Picture 113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 name="Picture 1134"/>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452C42AD">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31B908BB">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7ADB9C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7261D3F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6AD1C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7FB4E5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BD0B09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6C8BC5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0CC05E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2428E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F99E02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0261992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0941B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7C038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0E208B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AFEDA5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32F59C2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7D96C8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68A6CFF">
        <w:tblPrEx>
          <w:tblCellMar>
            <w:top w:w="0" w:type="dxa"/>
            <w:left w:w="108" w:type="dxa"/>
            <w:bottom w:w="0" w:type="dxa"/>
            <w:right w:w="108" w:type="dxa"/>
          </w:tblCellMar>
        </w:tblPrEx>
        <w:trPr>
          <w:trHeight w:val="802" w:hRule="exact"/>
        </w:trPr>
        <w:tc>
          <w:tcPr>
            <w:tcW w:w="21432" w:type="dxa"/>
            <w:gridSpan w:val="11"/>
            <w:tcBorders>
              <w:top w:val="single" w:color="000000" w:sz="8" w:space="0"/>
              <w:left w:val="single" w:color="000000" w:sz="6" w:space="0"/>
              <w:bottom w:val="single" w:color="000000" w:sz="8" w:space="0"/>
              <w:right w:val="single" w:color="000000" w:sz="6" w:space="0"/>
            </w:tcBorders>
            <w:tcMar>
              <w:left w:w="0" w:type="dxa"/>
              <w:right w:w="0" w:type="dxa"/>
            </w:tcMar>
          </w:tcPr>
          <w:p w14:paraId="6D450CFB">
            <w:pPr>
              <w:widowControl/>
              <w:autoSpaceDE w:val="0"/>
              <w:autoSpaceDN w:val="0"/>
              <w:spacing w:before="250" w:after="0" w:line="318" w:lineRule="exact"/>
              <w:ind w:left="46" w:right="0" w:firstLine="0"/>
              <w:jc w:val="left"/>
            </w:pPr>
            <w:r>
              <w:rPr>
                <w:rFonts w:ascii="1DNRSZwW+SimSun" w:hAnsi="1DNRSZwW+SimSun" w:eastAsia="1DNRSZwW+SimSun"/>
                <w:b/>
                <w:color w:val="000000"/>
                <w:sz w:val="32"/>
              </w:rPr>
              <w:t>七、文化旅游（1项）</w:t>
            </w:r>
          </w:p>
        </w:tc>
      </w:tr>
      <w:tr w14:paraId="45ADE84A">
        <w:tblPrEx>
          <w:tblCellMar>
            <w:top w:w="0" w:type="dxa"/>
            <w:left w:w="108" w:type="dxa"/>
            <w:bottom w:w="0" w:type="dxa"/>
            <w:right w:w="108" w:type="dxa"/>
          </w:tblCellMar>
        </w:tblPrEx>
        <w:trPr>
          <w:trHeight w:val="11450"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00CE18C">
            <w:pPr>
              <w:widowControl/>
              <w:autoSpaceDE w:val="0"/>
              <w:autoSpaceDN w:val="0"/>
              <w:spacing w:before="5574" w:after="0" w:line="320" w:lineRule="exact"/>
              <w:ind w:left="0" w:right="0" w:firstLine="0"/>
              <w:jc w:val="center"/>
            </w:pPr>
            <w:r>
              <w:rPr>
                <w:rFonts w:ascii="1DNRSZwW+SimSun" w:hAnsi="1DNRSZwW+SimSun" w:eastAsia="1DNRSZwW+SimSun"/>
                <w:color w:val="000000"/>
                <w:sz w:val="32"/>
              </w:rPr>
              <w:t>72</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07F32DA">
            <w:pPr>
              <w:widowControl/>
              <w:autoSpaceDE w:val="0"/>
              <w:autoSpaceDN w:val="0"/>
              <w:spacing w:before="5380" w:after="0" w:line="320" w:lineRule="exact"/>
              <w:ind w:left="0" w:right="0" w:firstLine="0"/>
              <w:jc w:val="center"/>
            </w:pPr>
            <w:r>
              <w:rPr>
                <w:rFonts w:ascii="1DNRSZwW+SimSun" w:hAnsi="1DNRSZwW+SimSun" w:eastAsia="1DNRSZwW+SimSun"/>
                <w:color w:val="000000"/>
                <w:sz w:val="32"/>
              </w:rPr>
              <w:t>文化</w:t>
            </w:r>
          </w:p>
          <w:p w14:paraId="021B95F0">
            <w:pPr>
              <w:widowControl/>
              <w:autoSpaceDE w:val="0"/>
              <w:autoSpaceDN w:val="0"/>
              <w:spacing w:before="66" w:after="0" w:line="320" w:lineRule="exact"/>
              <w:ind w:left="0" w:right="0" w:firstLine="0"/>
              <w:jc w:val="center"/>
            </w:pPr>
            <w:r>
              <w:rPr>
                <w:rFonts w:ascii="1DNRSZwW+SimSun" w:hAnsi="1DNRSZwW+SimSun" w:eastAsia="1DNRSZwW+SimSun"/>
                <w:color w:val="000000"/>
                <w:sz w:val="32"/>
              </w:rPr>
              <w:t>旅游</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36BA950">
            <w:pPr>
              <w:widowControl/>
              <w:autoSpaceDE w:val="0"/>
              <w:autoSpaceDN w:val="0"/>
              <w:spacing w:before="5380" w:after="0" w:line="320" w:lineRule="exact"/>
              <w:ind w:left="0" w:right="0" w:firstLine="0"/>
              <w:jc w:val="center"/>
            </w:pPr>
            <w:r>
              <w:rPr>
                <w:rFonts w:ascii="1DNRSZwW+SimSun" w:hAnsi="1DNRSZwW+SimSun" w:eastAsia="1DNRSZwW+SimSun"/>
                <w:color w:val="000000"/>
                <w:sz w:val="32"/>
              </w:rPr>
              <w:t>民宿</w:t>
            </w:r>
          </w:p>
          <w:p w14:paraId="2FA269A0">
            <w:pPr>
              <w:widowControl/>
              <w:autoSpaceDE w:val="0"/>
              <w:autoSpaceDN w:val="0"/>
              <w:spacing w:before="66" w:after="0" w:line="320" w:lineRule="exact"/>
              <w:ind w:left="0" w:right="0" w:firstLine="0"/>
              <w:jc w:val="center"/>
            </w:pPr>
            <w:r>
              <w:rPr>
                <w:rFonts w:ascii="1DNRSZwW+SimSun" w:hAnsi="1DNRSZwW+SimSun" w:eastAsia="1DNRSZwW+SimSun"/>
                <w:color w:val="000000"/>
                <w:sz w:val="32"/>
              </w:rPr>
              <w:t>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0F77782">
            <w:pPr>
              <w:widowControl/>
              <w:autoSpaceDE w:val="0"/>
              <w:autoSpaceDN w:val="0"/>
              <w:spacing w:before="3808" w:after="0" w:line="292" w:lineRule="exact"/>
              <w:ind w:left="28" w:right="0" w:firstLine="0"/>
              <w:jc w:val="left"/>
            </w:pPr>
            <w:r>
              <w:rPr>
                <w:rFonts w:ascii="1DNRSZwW+SimSun" w:hAnsi="1DNRSZwW+SimSun" w:eastAsia="1DNRSZwW+SimSun"/>
                <w:color w:val="000000"/>
                <w:sz w:val="24"/>
              </w:rPr>
              <w:t>1.协助上级部门指导民宿开办相关流程，提前告知开办要求</w:t>
            </w:r>
            <w:r>
              <w:br w:type="textWrapping"/>
            </w:r>
            <w:r>
              <w:rPr>
                <w:rFonts w:ascii="1DNRSZwW+SimSun" w:hAnsi="1DNRSZwW+SimSun" w:eastAsia="1DNRSZwW+SimSun"/>
                <w:color w:val="000000"/>
                <w:sz w:val="24"/>
              </w:rPr>
              <w:t>2.开展日常巡查，督促民宿经营者落实治安、消防、卫生等安全措施，及时发现并整改安全隐患</w:t>
            </w:r>
            <w:r>
              <w:br w:type="textWrapping"/>
            </w:r>
            <w:r>
              <w:rPr>
                <w:rFonts w:ascii="1DNRSZwW+SimSun" w:hAnsi="1DNRSZwW+SimSun" w:eastAsia="1DNRSZwW+SimSun"/>
                <w:color w:val="000000"/>
                <w:sz w:val="24"/>
              </w:rPr>
              <w:t>3.协助规范民宿市场秩序，监督检查民宿明码标价、服务质</w:t>
            </w:r>
            <w:r>
              <w:br w:type="textWrapping"/>
            </w:r>
            <w:r>
              <w:rPr>
                <w:rFonts w:ascii="1DNRSZwW+SimSun" w:hAnsi="1DNRSZwW+SimSun" w:eastAsia="1DNRSZwW+SimSun"/>
                <w:color w:val="000000"/>
                <w:sz w:val="24"/>
              </w:rPr>
              <w:t>量，协助处理消费投诉</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C52960C">
            <w:pPr>
              <w:widowControl/>
              <w:autoSpaceDE w:val="0"/>
              <w:autoSpaceDN w:val="0"/>
              <w:spacing w:before="4344" w:after="0" w:line="248" w:lineRule="exact"/>
              <w:ind w:left="30" w:right="144"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《江西省人民政府办公厅关于促进民宿健康发展的意见》（二）规范建设管理。 8. 民宿运营。认真落实消防、食品、卫生、环保、治安等管理规定，制定完善突发事件应急预案和安全管理制度，开展突发事件预防监测，适时组织演练，确保旅客住宿安全。规范和提升民宿从业人员管理服务技能，倡导人性化服务和个性化服务，推动民宿品牌化规范经营。各地各部门要加强对民宿业的日常监管，依法开展执法检查，实现协同监管，推动民宿规范有序经营。结合实际依法成立行业协会组织，引导民宿经营者资源共享、行业自律、诚信经营、有序发展。</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2871EA0">
            <w:pPr>
              <w:widowControl/>
              <w:autoSpaceDE w:val="0"/>
              <w:autoSpaceDN w:val="0"/>
              <w:spacing w:before="3660" w:after="0" w:line="292" w:lineRule="exact"/>
              <w:ind w:left="28" w:right="14" w:firstLine="0"/>
              <w:jc w:val="both"/>
            </w:pPr>
            <w:r>
              <w:rPr>
                <w:rFonts w:ascii="1DNRSZwW+SimSun" w:hAnsi="1DNRSZwW+SimSun" w:eastAsia="1DNRSZwW+SimSun"/>
                <w:color w:val="000000"/>
                <w:sz w:val="24"/>
              </w:rPr>
              <w:t>市公安局珠山分局、区消防救援大队、区卫生健康委员会、区市场监督管理局、区文化广电旅游局、区住房和城乡建设局等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79FE86">
            <w:pPr>
              <w:widowControl/>
              <w:autoSpaceDE w:val="0"/>
              <w:autoSpaceDN w:val="0"/>
              <w:spacing w:before="304" w:after="0" w:line="290" w:lineRule="exact"/>
              <w:ind w:left="30" w:right="0" w:firstLine="0"/>
              <w:jc w:val="left"/>
            </w:pPr>
            <w:r>
              <w:rPr>
                <w:rFonts w:ascii="1DNRSZwW+SimSun" w:hAnsi="1DNRSZwW+SimSun" w:eastAsia="1DNRSZwW+SimSun"/>
                <w:b/>
                <w:color w:val="000000"/>
                <w:sz w:val="24"/>
              </w:rPr>
              <w:t xml:space="preserve">市公安局珠山分局： </w:t>
            </w:r>
            <w:r>
              <w:br w:type="textWrapping"/>
            </w:r>
            <w:r>
              <w:rPr>
                <w:rFonts w:ascii="1DNRSZwW+SimSun" w:hAnsi="1DNRSZwW+SimSun" w:eastAsia="1DNRSZwW+SimSun"/>
                <w:color w:val="000000"/>
                <w:sz w:val="24"/>
              </w:rPr>
              <w:t>1.负责民宿的治安管理，督促民宿落实实名登记制度。</w:t>
            </w:r>
          </w:p>
          <w:p w14:paraId="1B1BF35F">
            <w:pPr>
              <w:widowControl/>
              <w:autoSpaceDE w:val="0"/>
              <w:autoSpaceDN w:val="0"/>
              <w:spacing w:before="4" w:after="0" w:line="290" w:lineRule="exact"/>
              <w:ind w:left="30" w:right="0" w:firstLine="0"/>
              <w:jc w:val="left"/>
            </w:pPr>
            <w:r>
              <w:rPr>
                <w:rFonts w:ascii="1DNRSZwW+SimSun" w:hAnsi="1DNRSZwW+SimSun" w:eastAsia="1DNRSZwW+SimSun"/>
                <w:color w:val="000000"/>
                <w:sz w:val="24"/>
              </w:rPr>
              <w:t>2.指导民宿安装监控设备等必要的安全防范设施。</w:t>
            </w:r>
          </w:p>
          <w:p w14:paraId="6327E447">
            <w:pPr>
              <w:widowControl/>
              <w:autoSpaceDE w:val="0"/>
              <w:autoSpaceDN w:val="0"/>
              <w:spacing w:before="0" w:after="0" w:line="294" w:lineRule="exact"/>
              <w:ind w:left="30" w:right="0" w:firstLine="0"/>
              <w:jc w:val="left"/>
            </w:pPr>
            <w:r>
              <w:rPr>
                <w:rFonts w:ascii="1DNRSZwW+SimSun" w:hAnsi="1DNRSZwW+SimSun" w:eastAsia="1DNRSZwW+SimSun"/>
                <w:color w:val="000000"/>
                <w:sz w:val="24"/>
              </w:rPr>
              <w:t xml:space="preserve">3.对民宿内的违法犯罪活动进行查处，维护住宿安全和社会秩序。 </w:t>
            </w:r>
          </w:p>
          <w:p w14:paraId="3EC404A1">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4.对30张床位以下民宿（九小场所）的消防监管。 </w:t>
            </w:r>
          </w:p>
          <w:p w14:paraId="3AE47BD4">
            <w:pPr>
              <w:widowControl/>
              <w:autoSpaceDE w:val="0"/>
              <w:autoSpaceDN w:val="0"/>
              <w:spacing w:before="2" w:after="0" w:line="292" w:lineRule="exact"/>
              <w:ind w:left="30" w:right="144" w:firstLine="0"/>
              <w:jc w:val="left"/>
            </w:pPr>
            <w:r>
              <w:rPr>
                <w:rFonts w:ascii="1DNRSZwW+SimSun" w:hAnsi="1DNRSZwW+SimSun" w:eastAsia="1DNRSZwW+SimSun"/>
                <w:b/>
                <w:color w:val="000000"/>
                <w:sz w:val="24"/>
              </w:rPr>
              <w:t xml:space="preserve">区消防救援大队： </w:t>
            </w:r>
            <w:r>
              <w:br w:type="textWrapping"/>
            </w:r>
            <w:r>
              <w:rPr>
                <w:rFonts w:ascii="1DNRSZwW+SimSun" w:hAnsi="1DNRSZwW+SimSun" w:eastAsia="1DNRSZwW+SimSun"/>
                <w:color w:val="000000"/>
                <w:sz w:val="24"/>
              </w:rPr>
              <w:t>1.对民宿开展消防监督检查,依法查处消防安全违法行为。</w:t>
            </w:r>
          </w:p>
          <w:p w14:paraId="118F9CCD">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区卫生健康委员会：</w:t>
            </w:r>
            <w:r>
              <w:br w:type="textWrapping"/>
            </w:r>
            <w:r>
              <w:rPr>
                <w:rFonts w:ascii="1DNRSZwW+SimSun" w:hAnsi="1DNRSZwW+SimSun" w:eastAsia="1DNRSZwW+SimSun"/>
                <w:color w:val="000000"/>
                <w:sz w:val="24"/>
              </w:rPr>
              <w:t xml:space="preserve">1.监督民宿客房卫生、公共区域消毒、饮用水卫生等卫生状况，检查从业人员的健康证明持有情况，督促民宿定期进行卫生检测并公示结果。 </w:t>
            </w:r>
          </w:p>
          <w:p w14:paraId="63A936EE">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区市场监督管理局：</w:t>
            </w:r>
            <w:r>
              <w:br w:type="textWrapping"/>
            </w:r>
            <w:r>
              <w:rPr>
                <w:rFonts w:ascii="1DNRSZwW+SimSun" w:hAnsi="1DNRSZwW+SimSun" w:eastAsia="1DNRSZwW+SimSun"/>
                <w:color w:val="000000"/>
                <w:sz w:val="24"/>
              </w:rPr>
              <w:t>1.负责民宿经营主体登记注册，监管市场交易行为。</w:t>
            </w:r>
          </w:p>
          <w:p w14:paraId="774456B0">
            <w:pPr>
              <w:widowControl/>
              <w:autoSpaceDE w:val="0"/>
              <w:autoSpaceDN w:val="0"/>
              <w:spacing w:before="0" w:after="0" w:line="294" w:lineRule="exact"/>
              <w:ind w:left="30" w:right="0" w:firstLine="0"/>
              <w:jc w:val="left"/>
            </w:pPr>
            <w:r>
              <w:rPr>
                <w:rFonts w:ascii="1DNRSZwW+SimSun" w:hAnsi="1DNRSZwW+SimSun" w:eastAsia="1DNRSZwW+SimSun"/>
                <w:color w:val="000000"/>
                <w:sz w:val="24"/>
              </w:rPr>
              <w:t>2.检查食品经营许可和食品安全状况，对民宿餐饮服务进行规范管理。</w:t>
            </w:r>
          </w:p>
          <w:p w14:paraId="4C3F12BD">
            <w:pPr>
              <w:widowControl/>
              <w:autoSpaceDE w:val="0"/>
              <w:autoSpaceDN w:val="0"/>
              <w:spacing w:before="0" w:after="0" w:line="290" w:lineRule="exact"/>
              <w:ind w:left="30" w:right="0" w:firstLine="0"/>
              <w:jc w:val="left"/>
            </w:pPr>
            <w:r>
              <w:rPr>
                <w:rFonts w:ascii="1DNRSZwW+SimSun" w:hAnsi="1DNRSZwW+SimSun" w:eastAsia="1DNRSZwW+SimSun"/>
                <w:color w:val="000000"/>
                <w:sz w:val="24"/>
              </w:rPr>
              <w:t xml:space="preserve">3.处理消费者投诉举报，维护消费者合法权益。 </w:t>
            </w:r>
          </w:p>
          <w:p w14:paraId="267DBDD2">
            <w:pPr>
              <w:widowControl/>
              <w:autoSpaceDE w:val="0"/>
              <w:autoSpaceDN w:val="0"/>
              <w:spacing w:before="4" w:after="0" w:line="292" w:lineRule="exact"/>
              <w:ind w:left="30" w:right="0" w:firstLine="0"/>
              <w:jc w:val="left"/>
            </w:pPr>
            <w:r>
              <w:rPr>
                <w:rFonts w:ascii="1DNRSZwW+SimSun" w:hAnsi="1DNRSZwW+SimSun" w:eastAsia="1DNRSZwW+SimSun"/>
                <w:b/>
                <w:color w:val="000000"/>
                <w:sz w:val="24"/>
              </w:rPr>
              <w:t xml:space="preserve">区文化广电旅游局： </w:t>
            </w:r>
            <w:r>
              <w:br w:type="textWrapping"/>
            </w:r>
            <w:r>
              <w:rPr>
                <w:rFonts w:ascii="1DNRSZwW+SimSun" w:hAnsi="1DNRSZwW+SimSun" w:eastAsia="1DNRSZwW+SimSun"/>
                <w:color w:val="000000"/>
                <w:sz w:val="24"/>
              </w:rPr>
              <w:t>1.指导民宿行业发展，指导民宿提升服务质量。</w:t>
            </w:r>
          </w:p>
          <w:p w14:paraId="36B315D5">
            <w:pPr>
              <w:widowControl/>
              <w:autoSpaceDE w:val="0"/>
              <w:autoSpaceDN w:val="0"/>
              <w:spacing w:before="4" w:after="0" w:line="290" w:lineRule="exact"/>
              <w:ind w:left="30" w:right="0" w:firstLine="0"/>
              <w:jc w:val="left"/>
            </w:pPr>
            <w:r>
              <w:rPr>
                <w:rFonts w:ascii="1DNRSZwW+SimSun" w:hAnsi="1DNRSZwW+SimSun" w:eastAsia="1DNRSZwW+SimSun"/>
                <w:color w:val="000000"/>
                <w:sz w:val="24"/>
              </w:rPr>
              <w:t>2.协助民宿等级评定等工作，推动民宿品牌化发展，做好星级民宿管理。</w:t>
            </w:r>
          </w:p>
          <w:p w14:paraId="13534A55">
            <w:pPr>
              <w:widowControl/>
              <w:autoSpaceDE w:val="0"/>
              <w:autoSpaceDN w:val="0"/>
              <w:spacing w:before="0" w:after="0" w:line="294" w:lineRule="exact"/>
              <w:ind w:left="30" w:right="0" w:firstLine="0"/>
              <w:jc w:val="left"/>
            </w:pPr>
            <w:r>
              <w:rPr>
                <w:rFonts w:ascii="1DNRSZwW+SimSun" w:hAnsi="1DNRSZwW+SimSun" w:eastAsia="1DNRSZwW+SimSun"/>
                <w:color w:val="000000"/>
                <w:sz w:val="24"/>
              </w:rPr>
              <w:t xml:space="preserve">3.宣传推广优质民宿，促进本地旅游发展。 </w:t>
            </w:r>
          </w:p>
          <w:p w14:paraId="28BE7165">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区住房和城乡建设局：</w:t>
            </w:r>
            <w:r>
              <w:br w:type="textWrapping"/>
            </w:r>
            <w:r>
              <w:rPr>
                <w:rFonts w:ascii="1DNRSZwW+SimSun" w:hAnsi="1DNRSZwW+SimSun" w:eastAsia="1DNRSZwW+SimSun"/>
                <w:color w:val="000000"/>
                <w:sz w:val="24"/>
              </w:rPr>
              <w:t>1.对民宿建筑的合法性、质量和结构安全进行监管。</w:t>
            </w:r>
          </w:p>
          <w:p w14:paraId="22F2B001">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2.审核民宿的消防设计，对不符合消防安全要求的民宿依法责令整改。 </w:t>
            </w:r>
          </w:p>
          <w:p w14:paraId="52CBAF48">
            <w:pPr>
              <w:widowControl/>
              <w:autoSpaceDE w:val="0"/>
              <w:autoSpaceDN w:val="0"/>
              <w:spacing w:before="54" w:after="0" w:line="240" w:lineRule="exact"/>
              <w:ind w:left="0" w:right="0" w:firstLine="0"/>
              <w:jc w:val="center"/>
            </w:pPr>
            <w:r>
              <w:rPr>
                <w:rFonts w:ascii="1DNRSZwW+SimSun" w:hAnsi="1DNRSZwW+SimSun" w:eastAsia="1DNRSZwW+SimSun"/>
                <w:b/>
                <w:color w:val="000000"/>
                <w:sz w:val="24"/>
              </w:rPr>
              <w:t>其他职能部门按照分工履行相关职责。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F9E09A">
            <w:pPr>
              <w:widowControl/>
              <w:autoSpaceDE w:val="0"/>
              <w:autoSpaceDN w:val="0"/>
              <w:spacing w:before="3658" w:after="0" w:line="294" w:lineRule="exact"/>
              <w:ind w:left="30" w:right="144" w:firstLine="0"/>
              <w:jc w:val="left"/>
            </w:pPr>
            <w:r>
              <w:rPr>
                <w:rFonts w:ascii="1DNRSZwW+SimSun" w:hAnsi="1DNRSZwW+SimSun" w:eastAsia="1DNRSZwW+SimSun"/>
                <w:color w:val="000000"/>
                <w:sz w:val="24"/>
              </w:rPr>
              <w:t>1.开展民宿相关法律法规及安全知识宣传。</w:t>
            </w:r>
          </w:p>
          <w:p w14:paraId="69A1807F">
            <w:pPr>
              <w:widowControl/>
              <w:autoSpaceDE w:val="0"/>
              <w:autoSpaceDN w:val="0"/>
              <w:spacing w:before="0" w:after="0" w:line="292" w:lineRule="exact"/>
              <w:ind w:left="30" w:right="144" w:firstLine="0"/>
              <w:jc w:val="left"/>
            </w:pPr>
            <w:r>
              <w:rPr>
                <w:rFonts w:ascii="1DNRSZwW+SimSun" w:hAnsi="1DNRSZwW+SimSun" w:eastAsia="1DNRSZwW+SimSun"/>
                <w:color w:val="000000"/>
                <w:sz w:val="24"/>
              </w:rPr>
              <w:t>2.开展日常巡查，督促民宿经营者落实治安、消防、卫生等安全措施，及时发现并整改安全隐患。</w:t>
            </w:r>
          </w:p>
          <w:p w14:paraId="0612EEDB">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3.协助规范民宿市场秩序，监督检查民宿明码标价、服务质量，协助处理消费投诉。</w:t>
            </w:r>
          </w:p>
          <w:p w14:paraId="48EBC495">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4.协助指导民宿建设环保设施，监督其污水、垃圾等污染物的处理。</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26D732FD">
            <w:pPr>
              <w:widowControl/>
              <w:autoSpaceDE w:val="0"/>
              <w:autoSpaceDN w:val="0"/>
              <w:spacing w:before="4390" w:after="0" w:line="292" w:lineRule="exact"/>
              <w:ind w:left="30" w:right="0" w:firstLine="0"/>
              <w:jc w:val="left"/>
            </w:pPr>
            <w:r>
              <w:rPr>
                <w:rFonts w:ascii="1DNRSZwW+SimSun" w:hAnsi="1DNRSZwW+SimSun" w:eastAsia="1DNRSZwW+SimSun"/>
                <w:color w:val="000000"/>
                <w:sz w:val="24"/>
              </w:rPr>
              <w:t>1.加强部门协</w:t>
            </w:r>
            <w:r>
              <w:br w:type="textWrapping"/>
            </w:r>
            <w:r>
              <w:rPr>
                <w:rFonts w:ascii="1DNRSZwW+SimSun" w:hAnsi="1DNRSZwW+SimSun" w:eastAsia="1DNRSZwW+SimSun"/>
                <w:color w:val="000000"/>
                <w:sz w:val="24"/>
              </w:rPr>
              <w:t>作，协调解决民宿管理中的难点问题，形成工作合力。</w:t>
            </w:r>
          </w:p>
          <w:p w14:paraId="7A4063FD">
            <w:pPr>
              <w:widowControl/>
              <w:autoSpaceDE w:val="0"/>
              <w:autoSpaceDN w:val="0"/>
              <w:spacing w:before="0" w:after="0" w:line="292" w:lineRule="exact"/>
              <w:ind w:left="30" w:right="52" w:firstLine="0"/>
              <w:jc w:val="both"/>
            </w:pPr>
            <w:r>
              <w:rPr>
                <w:rFonts w:ascii="1DNRSZwW+SimSun" w:hAnsi="1DNRSZwW+SimSun" w:eastAsia="1DNRSZwW+SimSun"/>
                <w:color w:val="000000"/>
                <w:sz w:val="24"/>
              </w:rPr>
              <w:t>2.组织工作人员参加业务培训，提高工作人员综合素质。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A61182B">
            <w:pPr>
              <w:widowControl/>
              <w:autoSpaceDE w:val="0"/>
              <w:autoSpaceDN w:val="0"/>
              <w:spacing w:before="5120" w:after="0" w:line="292" w:lineRule="exact"/>
              <w:ind w:left="0" w:right="0" w:firstLine="0"/>
              <w:jc w:val="center"/>
            </w:pPr>
            <w:r>
              <w:rPr>
                <w:rFonts w:ascii="1DNRSZwW+SimSun" w:hAnsi="1DNRSZwW+SimSun" w:eastAsia="1DNRSZwW+SimSun"/>
                <w:color w:val="000000"/>
                <w:sz w:val="24"/>
              </w:rPr>
              <w:t>民生服务办公室、平安法治办公室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0729062"/>
        </w:tc>
      </w:tr>
    </w:tbl>
    <w:p w14:paraId="68389592">
      <w:pPr>
        <w:widowControl/>
        <w:autoSpaceDE w:val="0"/>
        <w:autoSpaceDN w:val="0"/>
        <w:spacing w:before="798" w:after="0" w:line="414" w:lineRule="exact"/>
        <w:ind w:left="0" w:right="10240" w:firstLine="0"/>
        <w:jc w:val="right"/>
      </w:pPr>
      <w:r>
        <w:rPr>
          <w:rFonts w:ascii="宋体" w:hAnsi="宋体" w:eastAsia="宋体"/>
          <w:color w:val="000000"/>
          <w:sz w:val="36"/>
        </w:rPr>
        <w:t>-173-</w:t>
      </w:r>
    </w:p>
    <w:p w14:paraId="74291915">
      <w:pPr>
        <w:sectPr>
          <w:pgSz w:w="23811" w:h="17237"/>
          <w:pgMar w:top="570" w:right="1216" w:bottom="110" w:left="1124" w:header="720" w:footer="720" w:gutter="0"/>
          <w:cols w:equalWidth="0" w:num="1">
            <w:col w:w="21472"/>
          </w:cols>
          <w:docGrid w:linePitch="360" w:charSpace="0"/>
        </w:sectPr>
      </w:pPr>
    </w:p>
    <w:p w14:paraId="6DE9EABD">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 name="Picture 1135"/>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 name="Picture 113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 name="Picture 1137"/>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9644380</wp:posOffset>
            </wp:positionV>
            <wp:extent cx="22860" cy="16510"/>
            <wp:effectExtent l="0" t="0" r="0" b="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 name="Picture 1138"/>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 name="Picture 1139"/>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 name="Picture 1140"/>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 name="Picture 1141"/>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9644380</wp:posOffset>
            </wp:positionV>
            <wp:extent cx="22860" cy="9525"/>
            <wp:effectExtent l="0" t="0" r="0" b="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 name="Picture 114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 name="Picture 114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 name="Picture 114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 name="Picture 114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 name="Picture 114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 name="Picture 114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 name="Picture 114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 name="Picture 114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 name="Picture 115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3A96F40A">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750DBBFF">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E77DA0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C51317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75DB46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9440B7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0476E2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7C5E4F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ACE8D7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A87EF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4171D6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FEDCBB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03EAB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F73C1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D2FE50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C2AC4F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3E8CAD2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E7682F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27111B1F">
        <w:tblPrEx>
          <w:tblCellMar>
            <w:top w:w="0" w:type="dxa"/>
            <w:left w:w="108" w:type="dxa"/>
            <w:bottom w:w="0" w:type="dxa"/>
            <w:right w:w="108" w:type="dxa"/>
          </w:tblCellMar>
        </w:tblPrEx>
        <w:trPr>
          <w:trHeight w:val="802" w:hRule="exact"/>
        </w:trPr>
        <w:tc>
          <w:tcPr>
            <w:tcW w:w="21432" w:type="dxa"/>
            <w:gridSpan w:val="11"/>
            <w:tcBorders>
              <w:top w:val="single" w:color="000000" w:sz="8" w:space="0"/>
              <w:left w:val="single" w:color="000000" w:sz="6" w:space="0"/>
              <w:bottom w:val="single" w:color="000000" w:sz="8" w:space="0"/>
              <w:right w:val="single" w:color="000000" w:sz="6" w:space="0"/>
            </w:tcBorders>
            <w:tcMar>
              <w:left w:w="0" w:type="dxa"/>
              <w:right w:w="0" w:type="dxa"/>
            </w:tcMar>
          </w:tcPr>
          <w:p w14:paraId="679C8E85">
            <w:pPr>
              <w:widowControl/>
              <w:autoSpaceDE w:val="0"/>
              <w:autoSpaceDN w:val="0"/>
              <w:spacing w:before="250" w:after="0" w:line="318" w:lineRule="exact"/>
              <w:ind w:left="46" w:right="0" w:firstLine="0"/>
              <w:jc w:val="left"/>
            </w:pPr>
            <w:r>
              <w:rPr>
                <w:rFonts w:ascii="1DNRSZwW+SimSun" w:hAnsi="1DNRSZwW+SimSun" w:eastAsia="1DNRSZwW+SimSun"/>
                <w:b/>
                <w:color w:val="000000"/>
                <w:sz w:val="32"/>
              </w:rPr>
              <w:t>八、应急管理及消防（14项）</w:t>
            </w:r>
          </w:p>
        </w:tc>
      </w:tr>
      <w:tr w14:paraId="2EEE08E2">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1291397">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73</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6712208">
            <w:pPr>
              <w:widowControl/>
              <w:autoSpaceDE w:val="0"/>
              <w:autoSpaceDN w:val="0"/>
              <w:spacing w:before="4822"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662C2D4">
            <w:pPr>
              <w:widowControl/>
              <w:autoSpaceDE w:val="0"/>
              <w:autoSpaceDN w:val="0"/>
              <w:spacing w:before="4822" w:after="0" w:line="388" w:lineRule="exact"/>
              <w:ind w:left="120" w:right="110" w:firstLine="0"/>
              <w:jc w:val="both"/>
            </w:pPr>
            <w:r>
              <w:rPr>
                <w:rFonts w:ascii="1DNRSZwW+SimSun" w:hAnsi="1DNRSZwW+SimSun" w:eastAsia="1DNRSZwW+SimSun"/>
                <w:color w:val="000000"/>
                <w:sz w:val="32"/>
              </w:rPr>
              <w:t>安全生产监督管理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A0002BE">
            <w:pPr>
              <w:widowControl/>
              <w:autoSpaceDE w:val="0"/>
              <w:autoSpaceDN w:val="0"/>
              <w:spacing w:before="1952" w:after="0" w:line="292" w:lineRule="exact"/>
              <w:ind w:left="28" w:right="0" w:firstLine="0"/>
              <w:jc w:val="left"/>
            </w:pPr>
            <w:r>
              <w:rPr>
                <w:rFonts w:ascii="1DNRSZwW+SimSun" w:hAnsi="1DNRSZwW+SimSun" w:eastAsia="1DNRSZwW+SimSun"/>
                <w:color w:val="000000"/>
                <w:sz w:val="24"/>
              </w:rPr>
              <w:t>1.制定本辖区内安全生产年度监督检查计划</w:t>
            </w:r>
            <w:r>
              <w:br w:type="textWrapping"/>
            </w:r>
            <w:r>
              <w:rPr>
                <w:rFonts w:ascii="1DNRSZwW+SimSun" w:hAnsi="1DNRSZwW+SimSun" w:eastAsia="1DNRSZwW+SimSun"/>
                <w:color w:val="000000"/>
                <w:sz w:val="24"/>
              </w:rPr>
              <w:t>2.开展安全生产的日常巡查</w:t>
            </w:r>
            <w:r>
              <w:br w:type="textWrapping"/>
            </w:r>
            <w:r>
              <w:rPr>
                <w:rFonts w:ascii="1DNRSZwW+SimSun" w:hAnsi="1DNRSZwW+SimSun" w:eastAsia="1DNRSZwW+SimSun"/>
                <w:color w:val="000000"/>
                <w:sz w:val="24"/>
              </w:rPr>
              <w:t>3.监督检查生产经营单位的事故隐患排查治理情况</w:t>
            </w:r>
            <w:r>
              <w:br w:type="textWrapping"/>
            </w:r>
            <w:r>
              <w:rPr>
                <w:rFonts w:ascii="1DNRSZwW+SimSun" w:hAnsi="1DNRSZwW+SimSun" w:eastAsia="1DNRSZwW+SimSun"/>
                <w:color w:val="000000"/>
                <w:sz w:val="24"/>
              </w:rPr>
              <w:t>4.对辖区内生产经营单位及培训机构的安全培训活动监督检查5.协助上级部门抢险救援，防止次生衍生灾害发生</w:t>
            </w:r>
            <w:r>
              <w:br w:type="textWrapping"/>
            </w:r>
            <w:r>
              <w:rPr>
                <w:rFonts w:ascii="1DNRSZwW+SimSun" w:hAnsi="1DNRSZwW+SimSun" w:eastAsia="1DNRSZwW+SimSun"/>
                <w:color w:val="000000"/>
                <w:sz w:val="24"/>
              </w:rPr>
              <w:t>6.协助上级人民政府有关部门履行生产安全事故应急工作</w:t>
            </w:r>
            <w:r>
              <w:br w:type="textWrapping"/>
            </w:r>
            <w:r>
              <w:rPr>
                <w:rFonts w:ascii="1DNRSZwW+SimSun" w:hAnsi="1DNRSZwW+SimSun" w:eastAsia="1DNRSZwW+SimSun"/>
                <w:color w:val="000000"/>
                <w:sz w:val="24"/>
              </w:rPr>
              <w:t>7.支持、协助生产安全事故调查（评估）工作</w:t>
            </w:r>
            <w:r>
              <w:br w:type="textWrapping"/>
            </w:r>
            <w:r>
              <w:rPr>
                <w:rFonts w:ascii="1DNRSZwW+SimSun" w:hAnsi="1DNRSZwW+SimSun" w:eastAsia="1DNRSZwW+SimSun"/>
                <w:color w:val="000000"/>
                <w:sz w:val="24"/>
              </w:rPr>
              <w:t>8.开展梭式窑、烤花炉、燃气等日常监督检查和隐患排查</w:t>
            </w:r>
            <w:r>
              <w:br w:type="textWrapping"/>
            </w:r>
            <w:r>
              <w:rPr>
                <w:rFonts w:ascii="1DNRSZwW+SimSun" w:hAnsi="1DNRSZwW+SimSun" w:eastAsia="1DNRSZwW+SimSun"/>
                <w:color w:val="000000"/>
                <w:sz w:val="24"/>
              </w:rPr>
              <w:t>9.协助相关部门做实隐患排查治理</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68A606">
            <w:pPr>
              <w:widowControl/>
              <w:autoSpaceDE w:val="0"/>
              <w:autoSpaceDN w:val="0"/>
              <w:spacing w:before="1524" w:after="0" w:line="248"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《安全生产法》第九条  国务院和县级以上地方各级人民政府应当加强对安全生产工作的领导，建立健全安全生产工作协调机制，支持、督促各有关部门依法履行安全生产监督管理职责，及时协调、解决安全生产监督管理中存在的重大问题。乡镇人民政府和街道办事处，以及开发区、工业园区、港区、风景区等应当明确负责安全生产监督管理的有关工作机构及其职责，加强安全生产监管力量建设，按照职责对本行政区域或者管理区域内生产经营单位安全生产状况进行监督检查，协助人民政府有关部门或者按照授权依法履行安全生产监督管理职责。第十条  国务院应急管理部门依照本法，对全国安全生产工作实施综合监督管理。县级以上地方各级人民政府应急管理部门依照本法，对本行政区域内安全生产工作实施综合监督管理。国务院交通运输、住房和城乡建设、水利、民航等有关部门依照本法和其他有关法律、行政法规的规定，在各自的职责范围内对有关行业、领域的安全生产工作实施监督管理。县级以上地方各级人民政府有关部门依照本法和其他有关法律、法规的规定，在各自的职责范围内对有关行业、领域的安全生产工作实施监督管理。对新兴行业、领域的安全生产监督管理职责不明确的，由县级以上地方各级人民政府按照业务相近的原则确定监督管理部门。</w:t>
            </w:r>
          </w:p>
          <w:p w14:paraId="26C9E0AF">
            <w:pPr>
              <w:widowControl/>
              <w:autoSpaceDE w:val="0"/>
              <w:autoSpaceDN w:val="0"/>
              <w:spacing w:before="0" w:after="0" w:line="246" w:lineRule="exact"/>
              <w:ind w:left="30" w:right="0" w:firstLine="0"/>
              <w:jc w:val="left"/>
            </w:pPr>
            <w:r>
              <w:rPr>
                <w:rFonts w:ascii="1DNRSZwW+SimSun" w:hAnsi="1DNRSZwW+SimSun" w:eastAsia="1DNRSZwW+SimSun"/>
                <w:color w:val="000000"/>
                <w:sz w:val="20"/>
              </w:rPr>
              <w:t>第七十五条 群众委员会、村民委员会发现其所在区域内的生产经营单位存在事故隐患或者安全生产违法行为时，应当向当地人民政府或者有关部门报告。</w:t>
            </w:r>
          </w:p>
          <w:p w14:paraId="0102598B">
            <w:pPr>
              <w:widowControl/>
              <w:autoSpaceDE w:val="0"/>
              <w:autoSpaceDN w:val="0"/>
              <w:spacing w:before="0" w:after="0" w:line="248" w:lineRule="exact"/>
              <w:ind w:left="30" w:right="144"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《江西省安全生产条例》第四十八条  各级人民政府及其有关部门接到生产安全事故报告后，应当根据事故等级和涉险程度启动相应的生产安全事故应急救援预案，必要时成立应急救援现场指挥部，组织抢险救援，监控重大危险源，防止次生、衍生灾害发生。根据事故应急救援需要，可以调用包括综合救援、专业救援、社会救援组织在内的各类应急救援力量参与救援工作</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2E4A497C">
            <w:pPr>
              <w:widowControl/>
              <w:autoSpaceDE w:val="0"/>
              <w:autoSpaceDN w:val="0"/>
              <w:spacing w:before="4726" w:after="0" w:line="292" w:lineRule="exact"/>
              <w:ind w:left="28" w:right="14" w:firstLine="0"/>
              <w:jc w:val="both"/>
            </w:pPr>
            <w:r>
              <w:rPr>
                <w:rFonts w:ascii="1DNRSZwW+SimSun" w:hAnsi="1DNRSZwW+SimSun" w:eastAsia="1DNRSZwW+SimSun"/>
                <w:color w:val="000000"/>
                <w:sz w:val="24"/>
              </w:rPr>
              <w:t>区应急管理局、区工业和信息化局等其他有关职能部门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C293A6B">
            <w:pPr>
              <w:widowControl/>
              <w:autoSpaceDE w:val="0"/>
              <w:autoSpaceDN w:val="0"/>
              <w:spacing w:before="930" w:after="0" w:line="292" w:lineRule="exact"/>
              <w:ind w:left="30" w:right="0" w:firstLine="0"/>
              <w:jc w:val="left"/>
            </w:pPr>
            <w:r>
              <w:rPr>
                <w:rFonts w:ascii="1DNRSZwW+SimSun" w:hAnsi="1DNRSZwW+SimSun" w:eastAsia="1DNRSZwW+SimSun"/>
                <w:b/>
                <w:color w:val="000000"/>
                <w:sz w:val="24"/>
              </w:rPr>
              <w:t>区应急管理局：</w:t>
            </w:r>
            <w:r>
              <w:br w:type="textWrapping"/>
            </w:r>
            <w:r>
              <w:rPr>
                <w:rFonts w:ascii="1DNRSZwW+SimSun" w:hAnsi="1DNRSZwW+SimSun" w:eastAsia="1DNRSZwW+SimSun"/>
                <w:color w:val="000000"/>
                <w:sz w:val="24"/>
              </w:rPr>
              <w:t>1.对本行政区域内安全生产工作实施综合监督管理。</w:t>
            </w:r>
          </w:p>
          <w:p w14:paraId="2FB22BF1">
            <w:pPr>
              <w:widowControl/>
              <w:autoSpaceDE w:val="0"/>
              <w:autoSpaceDN w:val="0"/>
              <w:spacing w:before="0" w:after="0" w:line="292" w:lineRule="exact"/>
              <w:ind w:left="30" w:right="0" w:firstLine="0"/>
              <w:jc w:val="left"/>
            </w:pPr>
            <w:r>
              <w:rPr>
                <w:rFonts w:ascii="1DNRSZwW+SimSun" w:hAnsi="1DNRSZwW+SimSun" w:eastAsia="1DNRSZwW+SimSun"/>
                <w:color w:val="000000"/>
                <w:sz w:val="24"/>
              </w:rPr>
              <w:t>2.建立健全重大事故隐患治理督办制度，督促有关部门消除行业领域内生产经营单位的重大事故隐患。</w:t>
            </w:r>
          </w:p>
          <w:p w14:paraId="60FFF6FA">
            <w:pPr>
              <w:widowControl/>
              <w:autoSpaceDE w:val="0"/>
              <w:autoSpaceDN w:val="0"/>
              <w:spacing w:before="0" w:after="0" w:line="292" w:lineRule="exact"/>
              <w:ind w:left="30" w:right="0" w:firstLine="0"/>
              <w:jc w:val="left"/>
            </w:pPr>
            <w:r>
              <w:rPr>
                <w:rFonts w:ascii="1DNRSZwW+SimSun" w:hAnsi="1DNRSZwW+SimSun" w:eastAsia="1DNRSZwW+SimSun"/>
                <w:color w:val="000000"/>
                <w:sz w:val="24"/>
              </w:rPr>
              <w:t>3.对有关安全生产的法律、法规和安全生产知识进行宣传普及。</w:t>
            </w:r>
          </w:p>
          <w:p w14:paraId="4D022820">
            <w:pPr>
              <w:widowControl/>
              <w:autoSpaceDE w:val="0"/>
              <w:autoSpaceDN w:val="0"/>
              <w:spacing w:before="2" w:after="0" w:line="292" w:lineRule="exact"/>
              <w:ind w:left="30" w:right="0" w:firstLine="0"/>
              <w:jc w:val="left"/>
            </w:pPr>
            <w:r>
              <w:rPr>
                <w:rFonts w:ascii="1DNRSZwW+SimSun" w:hAnsi="1DNRSZwW+SimSun" w:eastAsia="1DNRSZwW+SimSun"/>
                <w:color w:val="000000"/>
                <w:sz w:val="24"/>
              </w:rPr>
              <w:t>4.依法编制本行业领域的安全生产权力和责任清单，公开并接受社会监督。5.督促指导有关部门按照职责分工对容易发生重大生产安全事故的生产经营单位进行严格检查。</w:t>
            </w:r>
          </w:p>
          <w:p w14:paraId="7DB24C30">
            <w:pPr>
              <w:widowControl/>
              <w:autoSpaceDE w:val="0"/>
              <w:autoSpaceDN w:val="0"/>
              <w:spacing w:before="0" w:after="0" w:line="292" w:lineRule="exact"/>
              <w:ind w:left="30" w:right="120" w:firstLine="0"/>
              <w:jc w:val="both"/>
            </w:pPr>
            <w:r>
              <w:rPr>
                <w:rFonts w:ascii="1DNRSZwW+SimSun" w:hAnsi="1DNRSZwW+SimSun" w:eastAsia="1DNRSZwW+SimSun"/>
                <w:color w:val="000000"/>
                <w:sz w:val="24"/>
              </w:rPr>
              <w:t>6.制定职责范围内行业领域安全生产年度监督检查计划，并按照年度监督检查计划进行监督检查，发现事故隐患，应当及时处理。</w:t>
            </w:r>
          </w:p>
          <w:p w14:paraId="1935CFA7">
            <w:pPr>
              <w:widowControl/>
              <w:autoSpaceDE w:val="0"/>
              <w:autoSpaceDN w:val="0"/>
              <w:spacing w:before="2" w:after="0" w:line="292" w:lineRule="exact"/>
              <w:ind w:left="30" w:right="120" w:firstLine="0"/>
              <w:jc w:val="both"/>
            </w:pPr>
            <w:r>
              <w:rPr>
                <w:rFonts w:ascii="1DNRSZwW+SimSun" w:hAnsi="1DNRSZwW+SimSun" w:eastAsia="1DNRSZwW+SimSun"/>
                <w:color w:val="000000"/>
                <w:sz w:val="24"/>
              </w:rPr>
              <w:t>7.对涉及安全生产的事项需要审查批准或者验收的，依照有关法律、法规和国家标准或者行业标准规定的安全生产条件和程序进行审查。</w:t>
            </w:r>
          </w:p>
          <w:p w14:paraId="539CDE0B">
            <w:pPr>
              <w:widowControl/>
              <w:autoSpaceDE w:val="0"/>
              <w:autoSpaceDN w:val="0"/>
              <w:spacing w:before="0" w:after="0" w:line="292" w:lineRule="exact"/>
              <w:ind w:left="30" w:right="0" w:firstLine="0"/>
              <w:jc w:val="left"/>
            </w:pPr>
            <w:r>
              <w:rPr>
                <w:rFonts w:ascii="1DNRSZwW+SimSun" w:hAnsi="1DNRSZwW+SimSun" w:eastAsia="1DNRSZwW+SimSun"/>
                <w:color w:val="000000"/>
                <w:sz w:val="24"/>
              </w:rPr>
              <w:t>8.定期统计分析本行政区域内发生生产安全事故的情况并向社会公布。</w:t>
            </w:r>
          </w:p>
          <w:p w14:paraId="3F055EC5">
            <w:pPr>
              <w:widowControl/>
              <w:autoSpaceDE w:val="0"/>
              <w:autoSpaceDN w:val="0"/>
              <w:spacing w:before="54" w:after="0" w:line="240" w:lineRule="exact"/>
              <w:ind w:left="30" w:right="0" w:firstLine="0"/>
              <w:jc w:val="left"/>
            </w:pPr>
            <w:r>
              <w:rPr>
                <w:rFonts w:ascii="1DNRSZwW+SimSun" w:hAnsi="1DNRSZwW+SimSun" w:eastAsia="1DNRSZwW+SimSun"/>
                <w:color w:val="000000"/>
                <w:sz w:val="24"/>
              </w:rPr>
              <w:t>9.开展职责范围内的行政处罚。</w:t>
            </w:r>
          </w:p>
          <w:p w14:paraId="1D146A03">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区工业和信息化局：</w:t>
            </w:r>
            <w:r>
              <w:br w:type="textWrapping"/>
            </w:r>
            <w:r>
              <w:rPr>
                <w:rFonts w:ascii="1DNRSZwW+SimSun" w:hAnsi="1DNRSZwW+SimSun" w:eastAsia="1DNRSZwW+SimSun"/>
                <w:color w:val="000000"/>
                <w:sz w:val="24"/>
              </w:rPr>
              <w:t>1.牵头协调相关部门、各街道开展燃气、梭式窑、烤花炉专项整治行动，履行督查督办职责。</w:t>
            </w:r>
          </w:p>
          <w:p w14:paraId="6D8FBE36">
            <w:pPr>
              <w:widowControl/>
              <w:autoSpaceDE w:val="0"/>
              <w:autoSpaceDN w:val="0"/>
              <w:spacing w:before="0" w:after="0" w:line="292" w:lineRule="exact"/>
              <w:ind w:left="30" w:right="120" w:firstLine="0"/>
              <w:jc w:val="both"/>
            </w:pPr>
            <w:r>
              <w:rPr>
                <w:rFonts w:ascii="1DNRSZwW+SimSun" w:hAnsi="1DNRSZwW+SimSun" w:eastAsia="1DNRSZwW+SimSun"/>
                <w:color w:val="000000"/>
                <w:sz w:val="24"/>
              </w:rPr>
              <w:t>其他有关部门依照《中华人民共和国安全生产法》和其他有关法律、法规的规定，在各自的职责范围内对有关行业、领域的安全生产工作实施监督管理。</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5214EC">
            <w:pPr>
              <w:widowControl/>
              <w:autoSpaceDE w:val="0"/>
              <w:autoSpaceDN w:val="0"/>
              <w:spacing w:before="3120" w:after="0" w:line="292" w:lineRule="exact"/>
              <w:ind w:left="30" w:right="144" w:firstLine="0"/>
              <w:jc w:val="left"/>
            </w:pPr>
            <w:r>
              <w:rPr>
                <w:rFonts w:ascii="1DNRSZwW+SimSun" w:hAnsi="1DNRSZwW+SimSun" w:eastAsia="1DNRSZwW+SimSun"/>
                <w:color w:val="000000"/>
                <w:sz w:val="24"/>
              </w:rPr>
              <w:t>1.分级分类开展梭式窑、烤花炉、燃气等日常监督检查和隐患排查，有能力处置的现场处置，不能处置的上报上级监管部门。</w:t>
            </w:r>
          </w:p>
          <w:p w14:paraId="76F42412">
            <w:pPr>
              <w:widowControl/>
              <w:autoSpaceDE w:val="0"/>
              <w:autoSpaceDN w:val="0"/>
              <w:spacing w:before="0" w:after="0" w:line="292" w:lineRule="exact"/>
              <w:ind w:left="30" w:right="144" w:firstLine="0"/>
              <w:jc w:val="left"/>
            </w:pPr>
            <w:r>
              <w:rPr>
                <w:rFonts w:ascii="1DNRSZwW+SimSun" w:hAnsi="1DNRSZwW+SimSun" w:eastAsia="1DNRSZwW+SimSun"/>
                <w:color w:val="000000"/>
                <w:sz w:val="24"/>
              </w:rPr>
              <w:t>2.事故发生后及时报告，启动应急预案并组织群众疏散撤离。</w:t>
            </w:r>
          </w:p>
          <w:p w14:paraId="3F1F7ACC">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3.根据应急预案，必要时成立应急救援现场指挥部。</w:t>
            </w:r>
          </w:p>
          <w:p w14:paraId="576EDF9F">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4.配合上级部门抢险救援，防止次生衍生灾害发生。</w:t>
            </w:r>
          </w:p>
          <w:p w14:paraId="3C4A5E86">
            <w:pPr>
              <w:widowControl/>
              <w:autoSpaceDE w:val="0"/>
              <w:autoSpaceDN w:val="0"/>
              <w:spacing w:before="0" w:after="0" w:line="294" w:lineRule="exact"/>
              <w:ind w:left="30" w:right="144" w:firstLine="0"/>
              <w:jc w:val="left"/>
            </w:pPr>
            <w:r>
              <w:rPr>
                <w:rFonts w:ascii="1DNRSZwW+SimSun" w:hAnsi="1DNRSZwW+SimSun" w:eastAsia="1DNRSZwW+SimSun"/>
                <w:color w:val="000000"/>
                <w:sz w:val="24"/>
              </w:rPr>
              <w:t>5.配合有关部门做好善后工作。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7BD981E">
            <w:pPr>
              <w:widowControl/>
              <w:autoSpaceDE w:val="0"/>
              <w:autoSpaceDN w:val="0"/>
              <w:spacing w:before="2244"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52ACF195">
            <w:pPr>
              <w:widowControl/>
              <w:autoSpaceDE w:val="0"/>
              <w:autoSpaceDN w:val="0"/>
              <w:spacing w:before="0" w:after="0" w:line="292" w:lineRule="exact"/>
              <w:ind w:left="30" w:right="0" w:firstLine="0"/>
              <w:jc w:val="left"/>
            </w:pPr>
            <w:r>
              <w:rPr>
                <w:rFonts w:ascii="1DNRSZwW+SimSun" w:hAnsi="1DNRSZwW+SimSun" w:eastAsia="1DNRSZwW+SimSun"/>
                <w:color w:val="000000"/>
                <w:sz w:val="24"/>
              </w:rPr>
              <w:t>2.建立联合执法和协同监管制</w:t>
            </w:r>
            <w:r>
              <w:br w:type="textWrapping"/>
            </w:r>
            <w:r>
              <w:rPr>
                <w:rFonts w:ascii="1DNRSZwW+SimSun" w:hAnsi="1DNRSZwW+SimSun" w:eastAsia="1DNRSZwW+SimSun"/>
                <w:color w:val="000000"/>
                <w:sz w:val="24"/>
              </w:rPr>
              <w:t>度，明确街道和部门在安全生产监管、执法、事故调查等环节的职责、工作流程和协作机制。</w:t>
            </w:r>
          </w:p>
          <w:p w14:paraId="626A3F8A">
            <w:pPr>
              <w:widowControl/>
              <w:autoSpaceDE w:val="0"/>
              <w:autoSpaceDN w:val="0"/>
              <w:spacing w:before="2" w:after="0" w:line="292" w:lineRule="exact"/>
              <w:ind w:left="30" w:right="52" w:firstLine="0"/>
              <w:jc w:val="both"/>
            </w:pPr>
            <w:r>
              <w:rPr>
                <w:rFonts w:ascii="1DNRSZwW+SimSun" w:hAnsi="1DNRSZwW+SimSun" w:eastAsia="1DNRSZwW+SimSun"/>
                <w:color w:val="000000"/>
                <w:sz w:val="24"/>
              </w:rPr>
              <w:t>3.定期组织工作人员参加业务培训，提高工作人员综合素质。</w:t>
            </w:r>
          </w:p>
          <w:p w14:paraId="0CC930F3">
            <w:pPr>
              <w:widowControl/>
              <w:autoSpaceDE w:val="0"/>
              <w:autoSpaceDN w:val="0"/>
              <w:spacing w:before="0" w:after="0" w:line="292" w:lineRule="exact"/>
              <w:ind w:left="30" w:right="0" w:firstLine="0"/>
              <w:jc w:val="left"/>
            </w:pPr>
            <w:r>
              <w:rPr>
                <w:rFonts w:ascii="1DNRSZwW+SimSun" w:hAnsi="1DNRSZwW+SimSun" w:eastAsia="1DNRSZwW+SimSun"/>
                <w:color w:val="000000"/>
                <w:sz w:val="24"/>
              </w:rPr>
              <w:t>4.加强经费支</w:t>
            </w:r>
            <w:r>
              <w:br w:type="textWrapping"/>
            </w:r>
            <w:r>
              <w:rPr>
                <w:rFonts w:ascii="1DNRSZwW+SimSun" w:hAnsi="1DNRSZwW+SimSun" w:eastAsia="1DNRSZwW+SimSun"/>
                <w:color w:val="000000"/>
                <w:sz w:val="24"/>
              </w:rPr>
              <w:t>持，配备必要的检测仪器、防护装备、通讯工具、应急救援设备等物资装备。</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63B249C">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4DEAAEB2">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0229200"/>
        </w:tc>
      </w:tr>
    </w:tbl>
    <w:p w14:paraId="4062617C">
      <w:pPr>
        <w:widowControl/>
        <w:autoSpaceDE w:val="0"/>
        <w:autoSpaceDN w:val="0"/>
        <w:spacing w:before="1002" w:after="0" w:line="414" w:lineRule="exact"/>
        <w:ind w:left="0" w:right="10240" w:firstLine="0"/>
        <w:jc w:val="right"/>
      </w:pPr>
      <w:r>
        <w:rPr>
          <w:rFonts w:ascii="宋体" w:hAnsi="宋体" w:eastAsia="宋体"/>
          <w:color w:val="000000"/>
          <w:sz w:val="36"/>
        </w:rPr>
        <w:t>-174-</w:t>
      </w:r>
    </w:p>
    <w:p w14:paraId="470FE4E6">
      <w:pPr>
        <w:sectPr>
          <w:pgSz w:w="23811" w:h="17237"/>
          <w:pgMar w:top="570" w:right="1216" w:bottom="110" w:left="1124" w:header="720" w:footer="720" w:gutter="0"/>
          <w:cols w:equalWidth="0" w:num="1">
            <w:col w:w="21472"/>
          </w:cols>
          <w:docGrid w:linePitch="360" w:charSpace="0"/>
        </w:sectPr>
      </w:pPr>
    </w:p>
    <w:p w14:paraId="2A4AD407">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 name="Picture 115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 name="Picture 115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 name="Picture 115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2115820</wp:posOffset>
            </wp:positionH>
            <wp:positionV relativeFrom="page">
              <wp:posOffset>1993900</wp:posOffset>
            </wp:positionV>
            <wp:extent cx="22860" cy="19685"/>
            <wp:effectExtent l="0" t="0" r="15240" b="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 name="Picture 115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 name="Picture 1155"/>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 name="Picture 1156"/>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 name="Picture 1157"/>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75648" behindDoc="0" locked="0" layoutInCell="1" allowOverlap="1">
            <wp:simplePos x="0" y="0"/>
            <wp:positionH relativeFrom="page">
              <wp:posOffset>2115820</wp:posOffset>
            </wp:positionH>
            <wp:positionV relativeFrom="page">
              <wp:posOffset>1993900</wp:posOffset>
            </wp:positionV>
            <wp:extent cx="22860" cy="13335"/>
            <wp:effectExtent l="0" t="0" r="0" b="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 name="Picture 115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 name="Picture 115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116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 name="Picture 116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 name="Picture 116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 name="Picture 116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 name="Picture 116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 name="Picture 116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 name="Picture 116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583510E4">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C197690">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6CDE54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25DA301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6E8801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104866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42A9D7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9D73FD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4F6CB1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0B7D7D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8C844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4F009C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73D79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81D32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006D48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1CC626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0A96BF1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06123B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56AC357">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9CE56BC">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74</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EAA348D">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0AE2378">
            <w:pPr>
              <w:widowControl/>
              <w:autoSpaceDE w:val="0"/>
              <w:autoSpaceDN w:val="0"/>
              <w:spacing w:before="4820" w:after="0" w:line="388" w:lineRule="exact"/>
              <w:ind w:left="120" w:right="110" w:firstLine="0"/>
              <w:jc w:val="both"/>
            </w:pPr>
            <w:r>
              <w:rPr>
                <w:rFonts w:ascii="1DNRSZwW+SimSun" w:hAnsi="1DNRSZwW+SimSun" w:eastAsia="1DNRSZwW+SimSun"/>
                <w:color w:val="000000"/>
                <w:sz w:val="32"/>
              </w:rPr>
              <w:t>工贸企业安全监管</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1B690AF">
            <w:pPr>
              <w:widowControl/>
              <w:autoSpaceDE w:val="0"/>
              <w:autoSpaceDN w:val="0"/>
              <w:spacing w:before="5162" w:after="0" w:line="294" w:lineRule="exact"/>
              <w:ind w:left="28" w:right="56" w:firstLine="0"/>
              <w:jc w:val="both"/>
            </w:pPr>
            <w:r>
              <w:rPr>
                <w:rFonts w:ascii="1DNRSZwW+SimSun" w:hAnsi="1DNRSZwW+SimSun" w:eastAsia="1DNRSZwW+SimSun"/>
                <w:color w:val="000000"/>
                <w:sz w:val="24"/>
              </w:rPr>
              <w:t>1.协助区应急管理局对工贸企业进行安全监管</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2A71EEA">
            <w:pPr>
              <w:widowControl/>
              <w:autoSpaceDE w:val="0"/>
              <w:autoSpaceDN w:val="0"/>
              <w:spacing w:before="4488" w:after="0" w:line="248"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安全生产法》（2021年修正）第九条国务院和县级以上地方各级人民政府应当加强对安全生产工作的领导，建立健全安全生产工作协调机制，支持、督促各有关部门依法履行安全生产监督管理职责，及时协调、解决安全生产监督管理中存在的重大问题。</w:t>
            </w:r>
          </w:p>
          <w:p w14:paraId="41442D34">
            <w:pPr>
              <w:widowControl/>
              <w:autoSpaceDE w:val="0"/>
              <w:autoSpaceDN w:val="0"/>
              <w:spacing w:before="2" w:after="0" w:line="246" w:lineRule="exact"/>
              <w:ind w:left="30" w:right="144"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《江西省管行业必须管安全、管业务必须管安全、管生产经营必须管安全实施细则》（赣安〔2024〕11号）全文。</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DD0BEE1">
            <w:pPr>
              <w:widowControl/>
              <w:autoSpaceDE w:val="0"/>
              <w:autoSpaceDN w:val="0"/>
              <w:spacing w:before="4144" w:after="0" w:line="292" w:lineRule="exact"/>
              <w:ind w:left="28" w:right="14" w:firstLine="0"/>
              <w:jc w:val="both"/>
            </w:pPr>
            <w:r>
              <w:rPr>
                <w:rFonts w:ascii="1DNRSZwW+SimSun" w:hAnsi="1DNRSZwW+SimSun" w:eastAsia="1DNRSZwW+SimSun"/>
                <w:color w:val="000000"/>
                <w:sz w:val="24"/>
              </w:rPr>
              <w:t>区应急管理局、区工业和信息化局、区商务局、区消防救援大队等其他有关职能部门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C40E37">
            <w:pPr>
              <w:widowControl/>
              <w:autoSpaceDE w:val="0"/>
              <w:autoSpaceDN w:val="0"/>
              <w:spacing w:before="2098" w:after="0" w:line="292" w:lineRule="exact"/>
              <w:ind w:left="30" w:right="0" w:firstLine="0"/>
              <w:jc w:val="left"/>
            </w:pPr>
            <w:r>
              <w:rPr>
                <w:rFonts w:ascii="1DNRSZwW+SimSun" w:hAnsi="1DNRSZwW+SimSun" w:eastAsia="1DNRSZwW+SimSun"/>
                <w:b/>
                <w:color w:val="000000"/>
                <w:sz w:val="24"/>
              </w:rPr>
              <w:t>区应急管理局：</w:t>
            </w:r>
            <w:r>
              <w:br w:type="textWrapping"/>
            </w:r>
            <w:r>
              <w:rPr>
                <w:rFonts w:ascii="1DNRSZwW+SimSun" w:hAnsi="1DNRSZwW+SimSun" w:eastAsia="1DNRSZwW+SimSun"/>
                <w:color w:val="000000"/>
                <w:sz w:val="24"/>
              </w:rPr>
              <w:t>1.依法履行安全生产综合监督管理职责，负责冶金、建材、机械、轻工等工贸行业领域安全生产监管工作。</w:t>
            </w:r>
          </w:p>
          <w:p w14:paraId="5CAB399B">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区工业和信息化局：</w:t>
            </w:r>
            <w:r>
              <w:br w:type="textWrapping"/>
            </w:r>
            <w:r>
              <w:rPr>
                <w:rFonts w:ascii="1DNRSZwW+SimSun" w:hAnsi="1DNRSZwW+SimSun" w:eastAsia="1DNRSZwW+SimSun"/>
                <w:color w:val="000000"/>
                <w:sz w:val="24"/>
              </w:rPr>
              <w:t>1.督促指导工业行业安全生产管理。2.负责指导工贸行业贯彻执行安全生产法律法规、规章制度和安全技术标准；配合做好冶金、有色、纺织、机械、建材、轻工等工贸行业安全生产监督检查工作。</w:t>
            </w:r>
          </w:p>
          <w:p w14:paraId="59496821">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区商务局：</w:t>
            </w:r>
            <w:r>
              <w:br w:type="textWrapping"/>
            </w:r>
            <w:r>
              <w:rPr>
                <w:rFonts w:ascii="1DNRSZwW+SimSun" w:hAnsi="1DNRSZwW+SimSun" w:eastAsia="1DNRSZwW+SimSun"/>
                <w:color w:val="000000"/>
                <w:sz w:val="24"/>
              </w:rPr>
              <w:t>1.按照职责指导、督促商场、餐饮、住宿等商贸服务业（不含“九小”场所）的安全生产管理工作，协调、配合相关部门开展商贸流通领域安全隐患排查整治等工作。</w:t>
            </w:r>
          </w:p>
          <w:p w14:paraId="16541F2B">
            <w:pPr>
              <w:widowControl/>
              <w:autoSpaceDE w:val="0"/>
              <w:autoSpaceDN w:val="0"/>
              <w:spacing w:before="0" w:after="0" w:line="292" w:lineRule="exact"/>
              <w:ind w:left="30" w:right="0" w:firstLine="0"/>
              <w:jc w:val="left"/>
            </w:pPr>
            <w:r>
              <w:rPr>
                <w:rFonts w:ascii="1DNRSZwW+SimSun" w:hAnsi="1DNRSZwW+SimSun" w:eastAsia="1DNRSZwW+SimSun"/>
                <w:b/>
                <w:color w:val="000000"/>
                <w:sz w:val="24"/>
              </w:rPr>
              <w:t>区消防救援大队：</w:t>
            </w:r>
            <w:r>
              <w:br w:type="textWrapping"/>
            </w:r>
            <w:r>
              <w:rPr>
                <w:rFonts w:ascii="1DNRSZwW+SimSun" w:hAnsi="1DNRSZwW+SimSun" w:eastAsia="1DNRSZwW+SimSun"/>
                <w:color w:val="000000"/>
                <w:sz w:val="24"/>
              </w:rPr>
              <w:t>1.负责开展消防工作的监督管理，对违法行为进行处置。</w:t>
            </w:r>
          </w:p>
          <w:p w14:paraId="6790FA69">
            <w:pPr>
              <w:widowControl/>
              <w:autoSpaceDE w:val="0"/>
              <w:autoSpaceDN w:val="0"/>
              <w:spacing w:before="0" w:after="0" w:line="292" w:lineRule="exact"/>
              <w:ind w:left="30" w:right="88" w:firstLine="0"/>
              <w:jc w:val="both"/>
            </w:pPr>
            <w:r>
              <w:rPr>
                <w:rFonts w:ascii="1DNRSZwW+SimSun" w:hAnsi="1DNRSZwW+SimSun" w:eastAsia="1DNRSZwW+SimSun"/>
                <w:b/>
                <w:color w:val="000000"/>
                <w:sz w:val="24"/>
              </w:rPr>
              <w:t>其他有关部门依照《中华人民共和国安全生产法》和其他有关法律、法规的规定，在各自的职责范围内对有关行业、领域的安全生产工作实施监督管理。</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F0AFD1">
            <w:pPr>
              <w:widowControl/>
              <w:autoSpaceDE w:val="0"/>
              <w:autoSpaceDN w:val="0"/>
              <w:spacing w:before="3704" w:after="0" w:line="292" w:lineRule="exact"/>
              <w:ind w:left="30" w:right="200" w:firstLine="0"/>
              <w:jc w:val="both"/>
            </w:pPr>
            <w:r>
              <w:rPr>
                <w:rFonts w:ascii="1DNRSZwW+SimSun" w:hAnsi="1DNRSZwW+SimSun" w:eastAsia="1DNRSZwW+SimSun"/>
                <w:color w:val="000000"/>
                <w:sz w:val="24"/>
              </w:rPr>
              <w:t>1.协助相关部门分级分类对工贸企业安全生产状况开展联合巡查和隐患排查。</w:t>
            </w:r>
          </w:p>
          <w:p w14:paraId="6338A6F7">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2.对有能力现场处置的问题进行现场处置，不能处置的上报相关监管部门。</w:t>
            </w:r>
          </w:p>
          <w:p w14:paraId="22D35F8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3.按照分级分类原则，督促工贸企业落实安全隐患整改要求，对于整改不力的企业，及时上报职能部门。</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7FF1D5F">
            <w:pPr>
              <w:widowControl/>
              <w:autoSpaceDE w:val="0"/>
              <w:autoSpaceDN w:val="0"/>
              <w:spacing w:before="2098" w:after="0" w:line="292" w:lineRule="exact"/>
              <w:ind w:left="30" w:right="52" w:firstLine="0"/>
              <w:jc w:val="both"/>
            </w:pPr>
            <w:r>
              <w:rPr>
                <w:rFonts w:ascii="1DNRSZwW+SimSun" w:hAnsi="1DNRSZwW+SimSun" w:eastAsia="1DNRSZwW+SimSun"/>
                <w:color w:val="000000"/>
                <w:sz w:val="24"/>
              </w:rPr>
              <w:t>1.定期制定协调解决工作中的难点问题，加强协作配合，形成工作合力。</w:t>
            </w:r>
          </w:p>
          <w:p w14:paraId="14FDDC7F">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2.建立健全联合执法制度、信息共享制度、举报奖励制度、线索移送与反馈制度、执法监督制度等，明确街道和部门职责、工作流程和协作机制。</w:t>
            </w:r>
          </w:p>
          <w:p w14:paraId="34E28FAC">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障，配备必要的检测仪器、防护装备、通讯工具等物资装备。</w:t>
            </w:r>
          </w:p>
          <w:p w14:paraId="776DA8CC">
            <w:pPr>
              <w:widowControl/>
              <w:autoSpaceDE w:val="0"/>
              <w:autoSpaceDN w:val="0"/>
              <w:spacing w:before="0"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30FC0DE">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5B4BC9C2">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D099ACE"/>
        </w:tc>
      </w:tr>
    </w:tbl>
    <w:p w14:paraId="2BC690EC">
      <w:pPr>
        <w:widowControl/>
        <w:autoSpaceDE w:val="0"/>
        <w:autoSpaceDN w:val="0"/>
        <w:spacing w:before="1804" w:after="0" w:line="414" w:lineRule="exact"/>
        <w:ind w:left="0" w:right="10240" w:firstLine="0"/>
        <w:jc w:val="right"/>
      </w:pPr>
      <w:r>
        <w:rPr>
          <w:rFonts w:ascii="宋体" w:hAnsi="宋体" w:eastAsia="宋体"/>
          <w:color w:val="000000"/>
          <w:sz w:val="36"/>
        </w:rPr>
        <w:t>-175-</w:t>
      </w:r>
    </w:p>
    <w:p w14:paraId="5EFA0505">
      <w:pPr>
        <w:sectPr>
          <w:pgSz w:w="23811" w:h="17237"/>
          <w:pgMar w:top="570" w:right="1216" w:bottom="110" w:left="1124" w:header="720" w:footer="720" w:gutter="0"/>
          <w:cols w:equalWidth="0" w:num="1">
            <w:col w:w="21472"/>
          </w:cols>
          <w:docGrid w:linePitch="360" w:charSpace="0"/>
        </w:sectPr>
      </w:pPr>
    </w:p>
    <w:p w14:paraId="76B7B542">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 name="Picture 116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 name="Picture 116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 name="Picture 116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 name="Picture 117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 name="Picture 117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 name="Picture 117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 name="Picture 117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 name="Picture 117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 name="Picture 117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 name="Picture 117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 name="Picture 117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 name="Picture 117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 name="Picture 117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 name="Picture 118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29C32308">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77A68C5">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138468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6D42C18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20E5C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0F8983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5D8FF7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05C8D3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B54D44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35238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DA0C5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1CC7ECD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2ED19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5EDA8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F7FBD1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9FDA62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28C88B3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ACB5D6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C0B235A">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6F28C05">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75</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4DAC9E4">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A0CC15A">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消防</w:t>
            </w:r>
          </w:p>
          <w:p w14:paraId="5C5AF669">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安全</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8B4CCCC">
            <w:pPr>
              <w:widowControl/>
              <w:autoSpaceDE w:val="0"/>
              <w:autoSpaceDN w:val="0"/>
              <w:spacing w:before="4288" w:after="0" w:line="292" w:lineRule="exact"/>
              <w:ind w:left="28" w:right="56" w:firstLine="0"/>
              <w:jc w:val="both"/>
            </w:pPr>
            <w:r>
              <w:rPr>
                <w:rFonts w:ascii="1DNRSZwW+SimSun" w:hAnsi="1DNRSZwW+SimSun" w:eastAsia="1DNRSZwW+SimSun"/>
                <w:color w:val="000000"/>
                <w:sz w:val="24"/>
              </w:rPr>
              <w:t>1.按照街道综合应急预案，开展消防演练2.对易发现、易处置的公共场所消防安全隐患开展日常排查，发现问题及时制止，并上报消防救援部门3.发生火情及时组织群众疏散</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FFE84B3">
            <w:pPr>
              <w:widowControl/>
              <w:autoSpaceDE w:val="0"/>
              <w:autoSpaceDN w:val="0"/>
              <w:spacing w:before="1772" w:after="0" w:line="248"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消防法》第三十一条：在农业收获季节、森林和草原防火期间、重大节假日期间以及火灾多发季节，地方各级人民政府应当组织开展有针对性的消防宣传教育，采取防火措施，进行消防安全检查。第五十二条第一款：地方各级人民政府应当落实消防工作责任制，对本级人民政府有关部门履行消防安全职责的情况进行监督检查。第四十五条第三款：根据扑救火灾的紧急需要，有关地方人民政府应当组织人员、调集所需物资支援灭火。</w:t>
            </w:r>
          </w:p>
          <w:p w14:paraId="591F3B92">
            <w:pPr>
              <w:widowControl/>
              <w:autoSpaceDE w:val="0"/>
              <w:autoSpaceDN w:val="0"/>
              <w:spacing w:before="0" w:after="0" w:line="246" w:lineRule="exact"/>
              <w:ind w:left="30" w:right="0"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《江西省消防安全责任制实施办法》（江西省人民政府第252号令）第二章第七条 乡镇人民政府应当履行下列消防工作职责：（一）建立消防安全组织，明确专人负责消防工作，制定消防安全制度，落实消防安全措施,每年向上一级人民政府专题报告消防工作情况。（二）将消防安全内容纳入乡镇国土空间规划，并严格组织实施。（三）安排必要的资金，用于公共消防设施建设和监督检查、宣传教育、网格管理等消防业务经费支出。（四）根据国家标准、本省有关规定以及当地经济发展和消防工作的需要，建立政府专职消防救援队、志愿消防救援队。（五）组织开展消防监督检查，督促整改火灾隐患,协助上级人民政府有关部门依法履行消防安全监督管理职责,根据授权、赋权或者委托开展消防监督执法。（六）落实消防安全网格化管理，明确网格员消防工作职责。（七）指导村（居）民委员会开展群众性的消防工作，提高城乡消防安全水平。（八）组织或者协助做好火灾和其他灾害事故善后处理工作。（九）法律、法规、规章规定的其他消防工作职责。街道办事处应当履行前款第一项、第四项、第五项、第六项、第七项、第八项、第九项职责，并保障消防工作经费。第八条 开发区管理机构等人民政府的派出机关，负责管理区域内的消防工作，按照本办法履行同级别人民政府的消防工作职责。</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645A8E0">
            <w:pPr>
              <w:widowControl/>
              <w:autoSpaceDE w:val="0"/>
              <w:autoSpaceDN w:val="0"/>
              <w:spacing w:before="4874" w:after="0" w:line="292" w:lineRule="exact"/>
              <w:ind w:left="28" w:right="14" w:firstLine="0"/>
              <w:jc w:val="both"/>
            </w:pPr>
            <w:r>
              <w:rPr>
                <w:rFonts w:ascii="1DNRSZwW+SimSun" w:hAnsi="1DNRSZwW+SimSun" w:eastAsia="1DNRSZwW+SimSun"/>
                <w:color w:val="000000"/>
                <w:sz w:val="24"/>
              </w:rPr>
              <w:t>区消防救援大队、区住房和城乡建设局等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278A64">
            <w:pPr>
              <w:widowControl/>
              <w:autoSpaceDE w:val="0"/>
              <w:autoSpaceDN w:val="0"/>
              <w:spacing w:before="2246" w:after="0" w:line="292" w:lineRule="exact"/>
              <w:ind w:left="30" w:right="0" w:firstLine="0"/>
              <w:jc w:val="left"/>
            </w:pPr>
            <w:r>
              <w:rPr>
                <w:rFonts w:ascii="1DNRSZwW+SimSun" w:hAnsi="1DNRSZwW+SimSun" w:eastAsia="1DNRSZwW+SimSun"/>
                <w:color w:val="000000"/>
                <w:sz w:val="24"/>
              </w:rPr>
              <w:t>区消防救援大队：</w:t>
            </w:r>
            <w:r>
              <w:br w:type="textWrapping"/>
            </w:r>
            <w:r>
              <w:rPr>
                <w:rFonts w:ascii="1DNRSZwW+SimSun" w:hAnsi="1DNRSZwW+SimSun" w:eastAsia="1DNRSZwW+SimSun"/>
                <w:color w:val="000000"/>
                <w:sz w:val="24"/>
              </w:rPr>
              <w:t>1.承担城乡综合性消防救援工作，负责相关灾害事故救援行动的现场指挥调度。</w:t>
            </w:r>
          </w:p>
          <w:p w14:paraId="64948ED7">
            <w:pPr>
              <w:widowControl/>
              <w:autoSpaceDE w:val="0"/>
              <w:autoSpaceDN w:val="0"/>
              <w:spacing w:before="0" w:after="0" w:line="292" w:lineRule="exact"/>
              <w:ind w:left="30" w:right="0" w:firstLine="0"/>
              <w:jc w:val="left"/>
            </w:pPr>
            <w:r>
              <w:rPr>
                <w:rFonts w:ascii="1DNRSZwW+SimSun" w:hAnsi="1DNRSZwW+SimSun" w:eastAsia="1DNRSZwW+SimSun"/>
                <w:color w:val="000000"/>
                <w:sz w:val="24"/>
              </w:rPr>
              <w:t>2.承担火灾预防、消防监督执法、火灾事故调查处理等工作。</w:t>
            </w:r>
          </w:p>
          <w:p w14:paraId="25190022">
            <w:pPr>
              <w:widowControl/>
              <w:autoSpaceDE w:val="0"/>
              <w:autoSpaceDN w:val="0"/>
              <w:spacing w:before="4" w:after="0" w:line="290" w:lineRule="exact"/>
              <w:ind w:left="30" w:right="0" w:firstLine="0"/>
              <w:jc w:val="left"/>
            </w:pPr>
            <w:r>
              <w:rPr>
                <w:rFonts w:ascii="1DNRSZwW+SimSun" w:hAnsi="1DNRSZwW+SimSun" w:eastAsia="1DNRSZwW+SimSun"/>
                <w:color w:val="000000"/>
                <w:sz w:val="24"/>
              </w:rPr>
              <w:t>3.负责消防安全宣传教育和消防安全培训的指导等工作。</w:t>
            </w:r>
          </w:p>
          <w:p w14:paraId="2BFC2285">
            <w:pPr>
              <w:widowControl/>
              <w:autoSpaceDE w:val="0"/>
              <w:autoSpaceDN w:val="0"/>
              <w:spacing w:before="0" w:after="0" w:line="294" w:lineRule="exact"/>
              <w:ind w:left="30" w:right="0" w:firstLine="0"/>
              <w:jc w:val="left"/>
            </w:pPr>
            <w:r>
              <w:rPr>
                <w:rFonts w:ascii="1DNRSZwW+SimSun" w:hAnsi="1DNRSZwW+SimSun" w:eastAsia="1DNRSZwW+SimSun"/>
                <w:color w:val="000000"/>
                <w:sz w:val="24"/>
              </w:rPr>
              <w:t>4.对投入使用、营业前的公众聚集场所开展消防安全检查。</w:t>
            </w:r>
          </w:p>
          <w:p w14:paraId="2073AE11">
            <w:pPr>
              <w:widowControl/>
              <w:autoSpaceDE w:val="0"/>
              <w:autoSpaceDN w:val="0"/>
              <w:spacing w:before="0" w:after="0" w:line="292" w:lineRule="exact"/>
              <w:ind w:left="30" w:right="120" w:firstLine="0"/>
              <w:jc w:val="both"/>
            </w:pPr>
            <w:r>
              <w:rPr>
                <w:rFonts w:ascii="1DNRSZwW+SimSun" w:hAnsi="1DNRSZwW+SimSun" w:eastAsia="1DNRSZwW+SimSun"/>
                <w:color w:val="000000"/>
                <w:sz w:val="24"/>
              </w:rPr>
              <w:t>5.负责所属国家综合性消防救援队伍建设、管理和指挥调度，指导志愿消防队伍工作。</w:t>
            </w:r>
          </w:p>
          <w:p w14:paraId="4C67F42B">
            <w:pPr>
              <w:widowControl/>
              <w:autoSpaceDE w:val="0"/>
              <w:autoSpaceDN w:val="0"/>
              <w:spacing w:before="0" w:after="0" w:line="290" w:lineRule="exact"/>
              <w:ind w:left="30" w:right="0" w:firstLine="0"/>
              <w:jc w:val="left"/>
            </w:pPr>
            <w:r>
              <w:rPr>
                <w:rFonts w:ascii="1DNRSZwW+SimSun" w:hAnsi="1DNRSZwW+SimSun" w:eastAsia="1DNRSZwW+SimSun"/>
                <w:color w:val="000000"/>
                <w:sz w:val="24"/>
              </w:rPr>
              <w:t>6.统筹负责政府专职消防队伍的建设管理、定岗定责、共训共练、调度指挥。</w:t>
            </w:r>
          </w:p>
          <w:p w14:paraId="54FD09B3">
            <w:pPr>
              <w:widowControl/>
              <w:autoSpaceDE w:val="0"/>
              <w:autoSpaceDN w:val="0"/>
              <w:spacing w:before="4"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1.负责对特殊建设工程开展消防设计审查。</w:t>
            </w:r>
          </w:p>
          <w:p w14:paraId="2A256D69">
            <w:pPr>
              <w:widowControl/>
              <w:autoSpaceDE w:val="0"/>
              <w:autoSpaceDN w:val="0"/>
              <w:spacing w:before="2" w:after="0" w:line="292" w:lineRule="exact"/>
              <w:ind w:left="30" w:right="120" w:firstLine="0"/>
              <w:jc w:val="both"/>
            </w:pPr>
            <w:r>
              <w:rPr>
                <w:rFonts w:ascii="1DNRSZwW+SimSun" w:hAnsi="1DNRSZwW+SimSun" w:eastAsia="1DNRSZwW+SimSun"/>
                <w:color w:val="000000"/>
                <w:sz w:val="24"/>
              </w:rPr>
              <w:t>2.对应当申请消防验收的建设工程开展消防验收，对其他建设工程消防验收情况实施备案并开展抽查。</w:t>
            </w:r>
          </w:p>
          <w:p w14:paraId="1A700216">
            <w:pPr>
              <w:widowControl/>
              <w:autoSpaceDE w:val="0"/>
              <w:autoSpaceDN w:val="0"/>
              <w:spacing w:before="4" w:after="0" w:line="290" w:lineRule="exact"/>
              <w:ind w:left="30" w:right="0" w:firstLine="0"/>
              <w:jc w:val="left"/>
            </w:pPr>
            <w:r>
              <w:rPr>
                <w:rFonts w:ascii="1DNRSZwW+SimSun" w:hAnsi="1DNRSZwW+SimSun" w:eastAsia="1DNRSZwW+SimSun"/>
                <w:color w:val="000000"/>
                <w:sz w:val="24"/>
              </w:rPr>
              <w:t>区消防安全委员会其他成员单位按照分工履行职责。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211300">
            <w:pPr>
              <w:widowControl/>
              <w:autoSpaceDE w:val="0"/>
              <w:autoSpaceDN w:val="0"/>
              <w:spacing w:before="4000" w:after="0" w:line="290" w:lineRule="exact"/>
              <w:ind w:left="30" w:right="144" w:firstLine="0"/>
              <w:jc w:val="left"/>
            </w:pPr>
            <w:r>
              <w:rPr>
                <w:rFonts w:ascii="1DNRSZwW+SimSun" w:hAnsi="1DNRSZwW+SimSun" w:eastAsia="1DNRSZwW+SimSun"/>
                <w:color w:val="000000"/>
                <w:sz w:val="24"/>
              </w:rPr>
              <w:t>1.开展消防安全情况日常巡查。</w:t>
            </w:r>
          </w:p>
          <w:p w14:paraId="60971DF8">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2.对易发现、易处置的公共场所消防安全隐患开展日常排查，发现问题及时制止，易处置的督促整改，重大问题上报消防救援及相关部门。</w:t>
            </w:r>
          </w:p>
          <w:p w14:paraId="6DC94210">
            <w:pPr>
              <w:widowControl/>
              <w:autoSpaceDE w:val="0"/>
              <w:autoSpaceDN w:val="0"/>
              <w:spacing w:before="4" w:after="0" w:line="290" w:lineRule="exact"/>
              <w:ind w:left="30" w:right="144" w:firstLine="0"/>
              <w:jc w:val="left"/>
            </w:pPr>
            <w:r>
              <w:rPr>
                <w:rFonts w:ascii="1DNRSZwW+SimSun" w:hAnsi="1DNRSZwW+SimSun" w:eastAsia="1DNRSZwW+SimSun"/>
                <w:color w:val="000000"/>
                <w:sz w:val="24"/>
              </w:rPr>
              <w:t>3.发生火情及时组织群众疏散。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695697D">
            <w:pPr>
              <w:widowControl/>
              <w:autoSpaceDE w:val="0"/>
              <w:autoSpaceDN w:val="0"/>
              <w:spacing w:before="784"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06B284F8">
            <w:pPr>
              <w:widowControl/>
              <w:autoSpaceDE w:val="0"/>
              <w:autoSpaceDN w:val="0"/>
              <w:spacing w:before="2" w:after="0" w:line="292" w:lineRule="exact"/>
              <w:ind w:left="30" w:right="0" w:firstLine="0"/>
              <w:jc w:val="left"/>
            </w:pPr>
            <w:r>
              <w:rPr>
                <w:rFonts w:ascii="1DNRSZwW+SimSun" w:hAnsi="1DNRSZwW+SimSun" w:eastAsia="1DNRSZwW+SimSun"/>
                <w:color w:val="000000"/>
                <w:sz w:val="24"/>
              </w:rPr>
              <w:t>2.建立联合执法和信息共享制</w:t>
            </w:r>
            <w:r>
              <w:br w:type="textWrapping"/>
            </w:r>
            <w:r>
              <w:rPr>
                <w:rFonts w:ascii="1DNRSZwW+SimSun" w:hAnsi="1DNRSZwW+SimSun" w:eastAsia="1DNRSZwW+SimSun"/>
                <w:color w:val="000000"/>
                <w:sz w:val="24"/>
              </w:rPr>
              <w:t>度，明确街道和部门在消防监督检查、火灾事故调查、消防宣传等工作中的职责、工作流程和协作机制。</w:t>
            </w:r>
          </w:p>
          <w:p w14:paraId="60416B43">
            <w:pPr>
              <w:widowControl/>
              <w:autoSpaceDE w:val="0"/>
              <w:autoSpaceDN w:val="0"/>
              <w:spacing w:before="2" w:after="0" w:line="292" w:lineRule="exact"/>
              <w:ind w:left="30" w:right="52" w:firstLine="0"/>
              <w:jc w:val="both"/>
            </w:pPr>
            <w:r>
              <w:rPr>
                <w:rFonts w:ascii="1DNRSZwW+SimSun" w:hAnsi="1DNRSZwW+SimSun" w:eastAsia="1DNRSZwW+SimSun"/>
                <w:color w:val="000000"/>
                <w:sz w:val="24"/>
              </w:rPr>
              <w:t>3.定期组织各部门工作人员参加培训，提高工作人员综合素质。4.搭建智慧消防平台，运用大数据、物联网、人工智能等技术，实现对消防安全重点单位、消防设施设备的实时监测和动态管理。</w:t>
            </w:r>
          </w:p>
          <w:p w14:paraId="40A6B2EB">
            <w:pPr>
              <w:widowControl/>
              <w:autoSpaceDE w:val="0"/>
              <w:autoSpaceDN w:val="0"/>
              <w:spacing w:before="0" w:after="0" w:line="292" w:lineRule="exact"/>
              <w:ind w:left="30" w:right="52" w:firstLine="0"/>
              <w:jc w:val="both"/>
            </w:pPr>
            <w:r>
              <w:rPr>
                <w:rFonts w:ascii="1DNRSZwW+SimSun" w:hAnsi="1DNRSZwW+SimSun" w:eastAsia="1DNRSZwW+SimSun"/>
                <w:color w:val="000000"/>
                <w:sz w:val="24"/>
              </w:rPr>
              <w:t>5.配备必要的消防检查工具、通讯设备等，如可燃气体检测仪、执法记录仪、对讲机等。</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08E132E8">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112657BA">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7BB7D175"/>
        </w:tc>
      </w:tr>
    </w:tbl>
    <w:p w14:paraId="4C68D172">
      <w:pPr>
        <w:widowControl/>
        <w:autoSpaceDE w:val="0"/>
        <w:autoSpaceDN w:val="0"/>
        <w:spacing w:before="1804" w:after="0" w:line="414" w:lineRule="exact"/>
        <w:ind w:left="0" w:right="10240" w:firstLine="0"/>
        <w:jc w:val="right"/>
      </w:pPr>
      <w:r>
        <w:rPr>
          <w:rFonts w:ascii="宋体" w:hAnsi="宋体" w:eastAsia="宋体"/>
          <w:color w:val="000000"/>
          <w:sz w:val="36"/>
        </w:rPr>
        <w:t>-176-</w:t>
      </w:r>
    </w:p>
    <w:p w14:paraId="56ACBCC2">
      <w:pPr>
        <w:sectPr>
          <w:pgSz w:w="23811" w:h="17237"/>
          <w:pgMar w:top="570" w:right="1216" w:bottom="110" w:left="1124" w:header="720" w:footer="720" w:gutter="0"/>
          <w:cols w:equalWidth="0" w:num="1">
            <w:col w:w="21472"/>
          </w:cols>
          <w:docGrid w:linePitch="360" w:charSpace="0"/>
        </w:sectPr>
      </w:pPr>
    </w:p>
    <w:p w14:paraId="494BDD3C">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 name="Picture 118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 name="Picture 118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 name="Picture 118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 name="Picture 118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 name="Picture 118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 name="Picture 118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 name="Picture 118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 name="Picture 118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 name="Picture 118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 name="Picture 119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 name="Picture 119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 name="Picture 119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 name="Picture 119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 name="Picture 1194"/>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69056E3A">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3939B361">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495E71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02D797F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586554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8275D4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6DD836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B40383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2848AE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F48524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8FCA17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624B43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77918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9F2DB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A96DB8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EEE086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0F0F0B4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46A941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1D98992D">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D99CC1C">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76</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373F39">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839F997">
            <w:pPr>
              <w:widowControl/>
              <w:autoSpaceDE w:val="0"/>
              <w:autoSpaceDN w:val="0"/>
              <w:spacing w:before="4434" w:after="0" w:line="388" w:lineRule="exact"/>
              <w:ind w:left="0" w:right="0" w:firstLine="0"/>
              <w:jc w:val="center"/>
            </w:pPr>
            <w:r>
              <w:rPr>
                <w:rFonts w:ascii="1DNRSZwW+SimSun" w:hAnsi="1DNRSZwW+SimSun" w:eastAsia="1DNRSZwW+SimSun"/>
                <w:color w:val="000000"/>
                <w:sz w:val="32"/>
              </w:rPr>
              <w:t>电动自行车消防安全管理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38F2357C">
            <w:pPr>
              <w:widowControl/>
              <w:autoSpaceDE w:val="0"/>
              <w:autoSpaceDN w:val="0"/>
              <w:spacing w:before="3998" w:after="0" w:line="292" w:lineRule="exact"/>
              <w:ind w:left="28" w:right="0" w:firstLine="0"/>
              <w:jc w:val="left"/>
            </w:pPr>
            <w:r>
              <w:rPr>
                <w:rFonts w:ascii="1DNRSZwW+SimSun" w:hAnsi="1DNRSZwW+SimSun" w:eastAsia="1DNRSZwW+SimSun"/>
                <w:color w:val="000000"/>
                <w:sz w:val="24"/>
              </w:rPr>
              <w:t>1.开展电动自行车安全使用宣传教育工作2.开展日常巡查，督促网格员、物业公司加大电动车“进楼入户”“飞线充电”隐患排查力度</w:t>
            </w:r>
            <w:r>
              <w:br w:type="textWrapping"/>
            </w:r>
            <w:r>
              <w:rPr>
                <w:rFonts w:ascii="1DNRSZwW+SimSun" w:hAnsi="1DNRSZwW+SimSun" w:eastAsia="1DNRSZwW+SimSun"/>
                <w:color w:val="000000"/>
                <w:sz w:val="24"/>
              </w:rPr>
              <w:t>3.发现问题线索及时上报，同时开展劝导4.问题整改到位前，加大巡查力度</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56207F">
            <w:pPr>
              <w:widowControl/>
              <w:autoSpaceDE w:val="0"/>
              <w:autoSpaceDN w:val="0"/>
              <w:spacing w:before="3504" w:after="0" w:line="246"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根据《中华人民共和国治安管理处罚法》第二十三条所规定，依法对电动车进楼入户的扰乱公共场所秩序的违法行为进行处罚。</w:t>
            </w:r>
          </w:p>
          <w:p w14:paraId="6DDB58EE">
            <w:pPr>
              <w:widowControl/>
              <w:autoSpaceDE w:val="0"/>
              <w:autoSpaceDN w:val="0"/>
              <w:spacing w:before="0" w:after="0" w:line="248" w:lineRule="exact"/>
              <w:ind w:left="30" w:right="0" w:firstLine="0"/>
              <w:jc w:val="left"/>
            </w:pPr>
            <w:r>
              <w:rPr>
                <w:rFonts w:ascii="1DNRSZwW+SimSun" w:hAnsi="1DNRSZwW+SimSun" w:eastAsia="1DNRSZwW+SimSun"/>
                <w:color w:val="000000"/>
                <w:sz w:val="20"/>
              </w:rPr>
              <w:t>【部门规章】</w:t>
            </w:r>
            <w:r>
              <w:br w:type="textWrapping"/>
            </w:r>
            <w:r>
              <w:rPr>
                <w:rFonts w:ascii="1DNRSZwW+SimSun" w:hAnsi="1DNRSZwW+SimSun" w:eastAsia="1DNRSZwW+SimSun"/>
                <w:color w:val="000000"/>
                <w:sz w:val="20"/>
              </w:rPr>
              <w:t>《高层民用建筑消防安全管理规定》第十一条 消防救援机构和其他负责消防监督检查的机构依法对高层民用建筑进行消防监督检查，督促业主、使用人、受委托的消防服务单位等落实消防安全责任。对监督检查中发现的火灾隐患，通知有关单位或者个人立即采取措施消除隐患。</w:t>
            </w:r>
          </w:p>
          <w:p w14:paraId="25BD6C14">
            <w:pPr>
              <w:widowControl/>
              <w:autoSpaceDE w:val="0"/>
              <w:autoSpaceDN w:val="0"/>
              <w:spacing w:before="2" w:after="0" w:line="246" w:lineRule="exact"/>
              <w:ind w:left="30" w:right="184" w:firstLine="0"/>
              <w:jc w:val="both"/>
            </w:pPr>
            <w:r>
              <w:rPr>
                <w:rFonts w:ascii="1DNRSZwW+SimSun" w:hAnsi="1DNRSZwW+SimSun" w:eastAsia="1DNRSZwW+SimSun"/>
                <w:color w:val="000000"/>
                <w:sz w:val="20"/>
              </w:rPr>
              <w:t>消防救援机构应当加强高层民用建筑消防安全法律、法规的宣传，督促、指导有关单位做好高层民用建筑消防安全宣传教育工作。</w:t>
            </w:r>
          </w:p>
          <w:p w14:paraId="7714B656">
            <w:pPr>
              <w:widowControl/>
              <w:autoSpaceDE w:val="0"/>
              <w:autoSpaceDN w:val="0"/>
              <w:spacing w:before="2" w:after="0" w:line="246" w:lineRule="exact"/>
              <w:ind w:left="30" w:right="0" w:firstLine="0"/>
              <w:jc w:val="left"/>
            </w:pPr>
            <w:r>
              <w:rPr>
                <w:rFonts w:ascii="1DNRSZwW+SimSun" w:hAnsi="1DNRSZwW+SimSun" w:eastAsia="1DNRSZwW+SimSun"/>
                <w:color w:val="000000"/>
                <w:sz w:val="20"/>
              </w:rPr>
              <w:t>第十二条 村民委员会、群众委员会应当依法组织制定防火安全公约，对高层民用建筑进行防火安全检查，协助人民政府和有关部门加强消防宣传教育。对老年人、未成年人、残疾人等开展有针对性的消防宣传教育，加强消防安全帮扶。</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C7D2F30">
            <w:pPr>
              <w:widowControl/>
              <w:autoSpaceDE w:val="0"/>
              <w:autoSpaceDN w:val="0"/>
              <w:spacing w:before="4874" w:after="0" w:line="292" w:lineRule="exact"/>
              <w:ind w:left="28" w:right="14" w:firstLine="0"/>
              <w:jc w:val="both"/>
            </w:pPr>
            <w:r>
              <w:rPr>
                <w:rFonts w:ascii="1DNRSZwW+SimSun" w:hAnsi="1DNRSZwW+SimSun" w:eastAsia="1DNRSZwW+SimSun"/>
                <w:color w:val="000000"/>
                <w:sz w:val="24"/>
              </w:rPr>
              <w:t>区住房和城乡建设局、区消防救援大队等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09F8C2">
            <w:pPr>
              <w:widowControl/>
              <w:autoSpaceDE w:val="0"/>
              <w:autoSpaceDN w:val="0"/>
              <w:spacing w:before="2392"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1.加强宣传引导，督促物业服务企业做好电动自行车安全充电知识普及和严禁电动自行车“进楼入户”“飞线充电”等宣传工作。</w:t>
            </w:r>
          </w:p>
          <w:p w14:paraId="56495ACC">
            <w:pPr>
              <w:widowControl/>
              <w:autoSpaceDE w:val="0"/>
              <w:autoSpaceDN w:val="0"/>
              <w:spacing w:before="0" w:after="0" w:line="292" w:lineRule="exact"/>
              <w:ind w:left="30" w:right="360" w:firstLine="0"/>
              <w:jc w:val="both"/>
            </w:pPr>
            <w:r>
              <w:rPr>
                <w:rFonts w:ascii="1DNRSZwW+SimSun" w:hAnsi="1DNRSZwW+SimSun" w:eastAsia="1DNRSZwW+SimSun"/>
                <w:color w:val="000000"/>
                <w:sz w:val="24"/>
              </w:rPr>
              <w:t>2.督促物业服务企业履行物业管理职责，强化住宅小区电动车“进楼入户”“飞线充电”等隐患排查整改。</w:t>
            </w:r>
          </w:p>
          <w:p w14:paraId="664D0275">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3.加强物业管理，做好共用部位和公用设施管理，开展小区内消防车通道安全隐患排查。</w:t>
            </w:r>
          </w:p>
          <w:p w14:paraId="779C78C6">
            <w:pPr>
              <w:widowControl/>
              <w:autoSpaceDE w:val="0"/>
              <w:autoSpaceDN w:val="0"/>
              <w:spacing w:before="0" w:after="0" w:line="292" w:lineRule="exact"/>
              <w:ind w:left="30" w:right="120" w:firstLine="0"/>
              <w:jc w:val="both"/>
            </w:pPr>
            <w:r>
              <w:rPr>
                <w:rFonts w:ascii="1DNRSZwW+SimSun" w:hAnsi="1DNRSZwW+SimSun" w:eastAsia="1DNRSZwW+SimSun"/>
                <w:color w:val="000000"/>
                <w:sz w:val="24"/>
              </w:rPr>
              <w:t>4.督促物业企业及时与第三方电动自行车运营公司签订电动自行车充电桩维保协议，定期维护管理。</w:t>
            </w:r>
          </w:p>
          <w:p w14:paraId="52A08B48">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区消防救援大队：</w:t>
            </w:r>
            <w:r>
              <w:br w:type="textWrapping"/>
            </w:r>
            <w:r>
              <w:rPr>
                <w:rFonts w:ascii="1DNRSZwW+SimSun" w:hAnsi="1DNRSZwW+SimSun" w:eastAsia="1DNRSZwW+SimSun"/>
                <w:color w:val="000000"/>
                <w:sz w:val="24"/>
              </w:rPr>
              <w:t>1.采取多种形式的宣传，开展消防监督检查。</w:t>
            </w:r>
          </w:p>
          <w:p w14:paraId="5F833AB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2.对住宅小区不定期开展专项检查，全面排查清理小区建筑的公共门厅、疏散走道、楼梯间、安全出口停放电动自行车、“飞线充电”等安全隐患，对拒不改正的进行处罚。</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9ED447C">
            <w:pPr>
              <w:widowControl/>
              <w:autoSpaceDE w:val="0"/>
              <w:autoSpaceDN w:val="0"/>
              <w:spacing w:before="4000" w:after="0" w:line="290" w:lineRule="exact"/>
              <w:ind w:left="30" w:right="144" w:firstLine="0"/>
              <w:jc w:val="left"/>
            </w:pPr>
            <w:r>
              <w:rPr>
                <w:rFonts w:ascii="1DNRSZwW+SimSun" w:hAnsi="1DNRSZwW+SimSun" w:eastAsia="1DNRSZwW+SimSun"/>
                <w:color w:val="000000"/>
                <w:sz w:val="24"/>
              </w:rPr>
              <w:t>1.开展电动自行车安全使用宣传教育工作。</w:t>
            </w:r>
          </w:p>
          <w:p w14:paraId="62497437">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2.开展日常巡查，督促网格员、物业公司加大电动车“进楼入户”“飞线充电”隐患排查力度。</w:t>
            </w:r>
          </w:p>
          <w:p w14:paraId="2AF30377">
            <w:pPr>
              <w:widowControl/>
              <w:autoSpaceDE w:val="0"/>
              <w:autoSpaceDN w:val="0"/>
              <w:spacing w:before="0" w:after="0" w:line="290" w:lineRule="exact"/>
              <w:ind w:left="30" w:right="144" w:firstLine="0"/>
              <w:jc w:val="left"/>
            </w:pPr>
            <w:r>
              <w:rPr>
                <w:rFonts w:ascii="1DNRSZwW+SimSun" w:hAnsi="1DNRSZwW+SimSun" w:eastAsia="1DNRSZwW+SimSun"/>
                <w:color w:val="000000"/>
                <w:sz w:val="24"/>
              </w:rPr>
              <w:t>3.发现问题线索开展劝导、及时上报。</w:t>
            </w:r>
          </w:p>
          <w:p w14:paraId="53B423CD">
            <w:pPr>
              <w:widowControl/>
              <w:autoSpaceDE w:val="0"/>
              <w:autoSpaceDN w:val="0"/>
              <w:spacing w:before="4" w:after="0" w:line="290" w:lineRule="exact"/>
              <w:ind w:left="30" w:right="0" w:firstLine="0"/>
              <w:jc w:val="left"/>
            </w:pPr>
            <w:r>
              <w:rPr>
                <w:rFonts w:ascii="1DNRSZwW+SimSun" w:hAnsi="1DNRSZwW+SimSun" w:eastAsia="1DNRSZwW+SimSun"/>
                <w:color w:val="000000"/>
                <w:sz w:val="24"/>
              </w:rPr>
              <w:t>4.加大巡查力度,督促问题整改到位。</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BD1D40C">
            <w:pPr>
              <w:widowControl/>
              <w:autoSpaceDE w:val="0"/>
              <w:autoSpaceDN w:val="0"/>
              <w:spacing w:before="3850" w:after="0" w:line="292" w:lineRule="exact"/>
              <w:ind w:left="30" w:right="52" w:firstLine="0"/>
              <w:jc w:val="both"/>
            </w:pPr>
            <w:r>
              <w:rPr>
                <w:rFonts w:ascii="1DNRSZwW+SimSun" w:hAnsi="1DNRSZwW+SimSun" w:eastAsia="1DNRSZwW+SimSun"/>
                <w:color w:val="000000"/>
                <w:sz w:val="24"/>
              </w:rPr>
              <w:t>1.建立联合执法制度，明确街道和部门在生产销售监管、消防检查、执法处罚等环节的职责、工作流程。</w:t>
            </w:r>
          </w:p>
          <w:p w14:paraId="6630F1E8">
            <w:pPr>
              <w:widowControl/>
              <w:autoSpaceDE w:val="0"/>
              <w:autoSpaceDN w:val="0"/>
              <w:spacing w:before="2" w:after="0" w:line="292" w:lineRule="exact"/>
              <w:ind w:left="30" w:right="0" w:firstLine="0"/>
              <w:jc w:val="left"/>
            </w:pPr>
            <w:r>
              <w:rPr>
                <w:rFonts w:ascii="1DNRSZwW+SimSun" w:hAnsi="1DNRSZwW+SimSun" w:eastAsia="1DNRSZwW+SimSun"/>
                <w:color w:val="000000"/>
                <w:sz w:val="24"/>
              </w:rPr>
              <w:t>2.加强经费保</w:t>
            </w:r>
            <w:r>
              <w:br w:type="textWrapping"/>
            </w:r>
            <w:r>
              <w:rPr>
                <w:rFonts w:ascii="1DNRSZwW+SimSun" w:hAnsi="1DNRSZwW+SimSun" w:eastAsia="1DNRSZwW+SimSun"/>
                <w:color w:val="000000"/>
                <w:sz w:val="24"/>
              </w:rPr>
              <w:t>障，用于消防设施建设、电动自行车检测设备购置等。</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E21425F">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47A5D259">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71B7AFD"/>
        </w:tc>
      </w:tr>
    </w:tbl>
    <w:p w14:paraId="38285109">
      <w:pPr>
        <w:widowControl/>
        <w:autoSpaceDE w:val="0"/>
        <w:autoSpaceDN w:val="0"/>
        <w:spacing w:before="1804" w:after="0" w:line="414" w:lineRule="exact"/>
        <w:ind w:left="0" w:right="10240" w:firstLine="0"/>
        <w:jc w:val="right"/>
      </w:pPr>
      <w:r>
        <w:rPr>
          <w:rFonts w:ascii="宋体" w:hAnsi="宋体" w:eastAsia="宋体"/>
          <w:color w:val="000000"/>
          <w:sz w:val="36"/>
        </w:rPr>
        <w:t>-177-</w:t>
      </w:r>
    </w:p>
    <w:p w14:paraId="53BF8127">
      <w:pPr>
        <w:sectPr>
          <w:pgSz w:w="23811" w:h="17237"/>
          <w:pgMar w:top="570" w:right="1216" w:bottom="110" w:left="1124" w:header="720" w:footer="720" w:gutter="0"/>
          <w:cols w:equalWidth="0" w:num="1">
            <w:col w:w="21472"/>
          </w:cols>
          <w:docGrid w:linePitch="360" w:charSpace="0"/>
        </w:sectPr>
      </w:pPr>
    </w:p>
    <w:p w14:paraId="623B98A8">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 name="Picture 1195"/>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 name="Picture 119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 name="Picture 1197"/>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 name="Picture 1198"/>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 name="Picture 1199"/>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 name="Picture 120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 name="Picture 1201"/>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 name="Picture 120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 name="Picture 1203"/>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 name="Picture 1204"/>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 name="Picture 1205"/>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 name="Picture 1206"/>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 name="Picture 1207"/>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 name="Picture 1208"/>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3E722325">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63D9B169">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F5085C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666E5C7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A7340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BA1455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F19B8B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FBB346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18C46A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CF935A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A1E0F5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C92BAF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BD351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0BD08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2C5EC0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D6BB8C9">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0C66756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1F6BA7E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79B1563B">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DBBADE5">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77</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35C1775">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F6B4F70">
            <w:pPr>
              <w:widowControl/>
              <w:autoSpaceDE w:val="0"/>
              <w:autoSpaceDN w:val="0"/>
              <w:spacing w:before="4628" w:after="0" w:line="388" w:lineRule="exact"/>
              <w:ind w:left="120" w:right="110" w:firstLine="0"/>
              <w:jc w:val="both"/>
            </w:pPr>
            <w:r>
              <w:rPr>
                <w:rFonts w:ascii="1DNRSZwW+SimSun" w:hAnsi="1DNRSZwW+SimSun" w:eastAsia="1DNRSZwW+SimSun"/>
                <w:color w:val="000000"/>
                <w:sz w:val="32"/>
              </w:rPr>
              <w:t>烟花爆竹领域安全管理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867A867">
            <w:pPr>
              <w:widowControl/>
              <w:autoSpaceDE w:val="0"/>
              <w:autoSpaceDN w:val="0"/>
              <w:spacing w:before="4580" w:after="0" w:line="292" w:lineRule="exact"/>
              <w:ind w:left="28" w:right="0" w:firstLine="0"/>
              <w:jc w:val="left"/>
            </w:pPr>
            <w:r>
              <w:rPr>
                <w:rFonts w:ascii="1DNRSZwW+SimSun" w:hAnsi="1DNRSZwW+SimSun" w:eastAsia="1DNRSZwW+SimSun"/>
                <w:color w:val="000000"/>
                <w:sz w:val="24"/>
              </w:rPr>
              <w:t>1.对辖区烟花爆竹经营单位安全生产状况进行专项检查</w:t>
            </w:r>
            <w:r>
              <w:br w:type="textWrapping"/>
            </w:r>
            <w:r>
              <w:rPr>
                <w:rFonts w:ascii="1DNRSZwW+SimSun" w:hAnsi="1DNRSZwW+SimSun" w:eastAsia="1DNRSZwW+SimSun"/>
                <w:color w:val="000000"/>
                <w:sz w:val="24"/>
              </w:rPr>
              <w:t>2.对烟花爆竹非法违法行为进行排查巡</w:t>
            </w:r>
            <w:r>
              <w:br w:type="textWrapping"/>
            </w:r>
            <w:r>
              <w:rPr>
                <w:rFonts w:ascii="1DNRSZwW+SimSun" w:hAnsi="1DNRSZwW+SimSun" w:eastAsia="1DNRSZwW+SimSun"/>
                <w:color w:val="000000"/>
                <w:sz w:val="24"/>
              </w:rPr>
              <w:t>查，上报违法行为线索</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EB64D3">
            <w:pPr>
              <w:widowControl/>
              <w:autoSpaceDE w:val="0"/>
              <w:autoSpaceDN w:val="0"/>
              <w:spacing w:before="1398" w:after="0" w:line="248" w:lineRule="exact"/>
              <w:ind w:left="30" w:right="0" w:firstLine="0"/>
              <w:jc w:val="left"/>
            </w:pPr>
            <w:r>
              <w:rPr>
                <w:rFonts w:ascii="1DNRSZwW+SimSun" w:hAnsi="1DNRSZwW+SimSun" w:eastAsia="1DNRSZwW+SimSun"/>
                <w:color w:val="000000"/>
                <w:sz w:val="20"/>
              </w:rPr>
              <w:t>【地方性法规】</w:t>
            </w:r>
            <w:r>
              <w:br w:type="textWrapping"/>
            </w:r>
            <w:r>
              <w:rPr>
                <w:rFonts w:ascii="1DNRSZwW+SimSun" w:hAnsi="1DNRSZwW+SimSun" w:eastAsia="1DNRSZwW+SimSun"/>
                <w:color w:val="000000"/>
                <w:sz w:val="20"/>
              </w:rPr>
              <w:t>《江西省烟花爆竹安全管理办法》第三条 区级以上人民政府应当加强对本行政区域内烟花爆竹安全管理工作的领导，将烟花爆竹产业布局纳入本地安全生产规划，组织、督促有关部门共同做好烟花爆竹的安全管理工作。乡（镇）人民政府、街道办事处全面负责本地区烟花爆竹的安全监督管理工作。村民委员会、群众委员会协助乡（镇）人民政府、街道办事处对本居住地区烟花爆竹的生产经营活动实施安全监督。第四条</w:t>
            </w:r>
            <w:r>
              <w:rPr>
                <w:rFonts w:ascii="VLynwEZj+TimesNewRomanPSMT" w:hAnsi="VLynwEZj+TimesNewRomanPSMT" w:eastAsia="VLynwEZj+TimesNewRomanPSMT"/>
                <w:color w:val="000000"/>
                <w:sz w:val="20"/>
              </w:rPr>
              <w:t xml:space="preserve"> </w:t>
            </w:r>
            <w:r>
              <w:rPr>
                <w:rFonts w:ascii="1DNRSZwW+SimSun" w:hAnsi="1DNRSZwW+SimSun" w:eastAsia="1DNRSZwW+SimSun"/>
                <w:color w:val="000000"/>
                <w:sz w:val="20"/>
              </w:rPr>
              <w:t>有关部门按照下列规定履行对烟花爆竹的安全管理职责：（一）应急管理部门负责烟花爆竹的安全生产监督管理。具体包括：监督烟花爆竹生产经营单位贯彻执行安全生产法律法规情况，审查烟花爆竹生产经营单位安全生产条件和发放安全生产许可证、经营许可证，组织查处不具备安全生产基本条件的烟花爆竹生产经营单位，组织查处烟花爆竹安全生产事故。（二）公安机关负责烟花爆竹的公共安全管理。具体包括：许可烟花爆竹运输和确定运输路线，许可焰火晚会燃放和管理烟花爆竹禁放工作，组织销毁处置废旧和罚没的非法烟花爆竹，侦查非法生产、买卖、储存、运输、邮寄烟花爆竹的刑事案件。（三）工业和信息化部门负责烟花爆竹行业管理，组织实施行业发展规划、政策法规，实施产业技术改造，促进产业结构升级和布局调整。（四）供销合作社应当加强本系统企业烟花爆竹经营活动的管理。（五）市场监督管理部门依法核发烟花爆竹生产经营单位营业执照，依法查处无照生产经营烟花爆竹等违法行为，负责烟花爆竹产品及其包装的质量监督管理工作。（六）交通运输部门负责烟花爆竹承运企业、运输车辆及驾驶人员、押运人员的监督管理工作。（七）发展改革部门负责将烟花爆竹新建项目安全设施与主体工程同时设计、同时施工、同时投入生产和使用列入审批、核准条件，督促业主和建设单位将安全生产设施投资纳入烟花爆竹建设项目概算。（八）商务部门配合有关部门加强对烟花爆竹行业商贸、流通企业的安全管理工作。（九）新闻出版、广播电视部门负责组织指导新闻媒体开展烟花爆竹安全生产宣传教育，对违反安全生产法律法规的行为进行舆论监督。</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DDD2BAE">
            <w:pPr>
              <w:widowControl/>
              <w:autoSpaceDE w:val="0"/>
              <w:autoSpaceDN w:val="0"/>
              <w:spacing w:before="3704" w:after="0" w:line="292" w:lineRule="exact"/>
              <w:ind w:left="28" w:right="0" w:firstLine="0"/>
              <w:jc w:val="left"/>
            </w:pPr>
            <w:r>
              <w:rPr>
                <w:rFonts w:ascii="1DNRSZwW+SimSun" w:hAnsi="1DNRSZwW+SimSun" w:eastAsia="1DNRSZwW+SimSun"/>
                <w:color w:val="000000"/>
                <w:sz w:val="24"/>
              </w:rPr>
              <w:t>区应急管理局、市公安局珠山分局、区市场监督管理局、区工业和信息化局（区交通运输</w:t>
            </w:r>
            <w:r>
              <w:br w:type="textWrapping"/>
            </w:r>
            <w:r>
              <w:rPr>
                <w:rFonts w:ascii="1DNRSZwW+SimSun" w:hAnsi="1DNRSZwW+SimSun" w:eastAsia="1DNRSZwW+SimSun"/>
                <w:color w:val="000000"/>
                <w:sz w:val="24"/>
              </w:rPr>
              <w:t>局）等其他相关职能部门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B4464B">
            <w:pPr>
              <w:widowControl/>
              <w:autoSpaceDE w:val="0"/>
              <w:autoSpaceDN w:val="0"/>
              <w:spacing w:before="1660" w:after="0" w:line="292" w:lineRule="exact"/>
              <w:ind w:left="30" w:right="0" w:firstLine="0"/>
              <w:jc w:val="left"/>
            </w:pPr>
            <w:r>
              <w:rPr>
                <w:rFonts w:ascii="1DNRSZwW+SimSun" w:hAnsi="1DNRSZwW+SimSun" w:eastAsia="1DNRSZwW+SimSun"/>
                <w:b/>
                <w:color w:val="000000"/>
                <w:sz w:val="24"/>
              </w:rPr>
              <w:t>区应急管理局：</w:t>
            </w:r>
            <w:r>
              <w:br w:type="textWrapping"/>
            </w:r>
            <w:r>
              <w:rPr>
                <w:rFonts w:ascii="1DNRSZwW+SimSun" w:hAnsi="1DNRSZwW+SimSun" w:eastAsia="1DNRSZwW+SimSun"/>
                <w:color w:val="000000"/>
                <w:sz w:val="24"/>
              </w:rPr>
              <w:t>1.监督烟花爆竹生产经营单位贯彻执行安全生产法律法规情况，依法查处行政违法行为。</w:t>
            </w:r>
          </w:p>
          <w:p w14:paraId="5303A748">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2.审查烟花爆竹生产经营单位安全生产条件和发放安全生产许可证、经营许可证。。</w:t>
            </w:r>
          </w:p>
          <w:p w14:paraId="67505412">
            <w:pPr>
              <w:widowControl/>
              <w:autoSpaceDE w:val="0"/>
              <w:autoSpaceDN w:val="0"/>
              <w:spacing w:before="0" w:after="0" w:line="294" w:lineRule="exact"/>
              <w:ind w:left="30" w:right="0" w:firstLine="0"/>
              <w:jc w:val="left"/>
            </w:pPr>
            <w:r>
              <w:rPr>
                <w:rFonts w:ascii="1DNRSZwW+SimSun" w:hAnsi="1DNRSZwW+SimSun" w:eastAsia="1DNRSZwW+SimSun"/>
                <w:color w:val="000000"/>
                <w:sz w:val="24"/>
              </w:rPr>
              <w:t>3.组织查处不具备安全生产基本条件的烟花爆竹生产经营单位。</w:t>
            </w:r>
          </w:p>
          <w:p w14:paraId="2DEA1D05">
            <w:pPr>
              <w:widowControl/>
              <w:autoSpaceDE w:val="0"/>
              <w:autoSpaceDN w:val="0"/>
              <w:spacing w:before="50" w:after="0" w:line="240" w:lineRule="exact"/>
              <w:ind w:left="30" w:right="0" w:firstLine="0"/>
              <w:jc w:val="left"/>
            </w:pPr>
            <w:r>
              <w:rPr>
                <w:rFonts w:ascii="1DNRSZwW+SimSun" w:hAnsi="1DNRSZwW+SimSun" w:eastAsia="1DNRSZwW+SimSun"/>
                <w:color w:val="000000"/>
                <w:sz w:val="24"/>
              </w:rPr>
              <w:t>4.组织查处烟花爆竹安全生产事故。</w:t>
            </w:r>
          </w:p>
          <w:p w14:paraId="4E6C9FBD">
            <w:pPr>
              <w:widowControl/>
              <w:autoSpaceDE w:val="0"/>
              <w:autoSpaceDN w:val="0"/>
              <w:spacing w:before="0" w:after="0" w:line="294" w:lineRule="exact"/>
              <w:ind w:left="30" w:right="0" w:firstLine="0"/>
              <w:jc w:val="left"/>
            </w:pPr>
            <w:r>
              <w:rPr>
                <w:rFonts w:ascii="1DNRSZwW+SimSun" w:hAnsi="1DNRSZwW+SimSun" w:eastAsia="1DNRSZwW+SimSun"/>
                <w:b/>
                <w:color w:val="000000"/>
                <w:sz w:val="24"/>
              </w:rPr>
              <w:t>市公安局珠山分局：</w:t>
            </w:r>
            <w:r>
              <w:br w:type="textWrapping"/>
            </w:r>
            <w:r>
              <w:rPr>
                <w:rFonts w:ascii="1DNRSZwW+SimSun" w:hAnsi="1DNRSZwW+SimSun" w:eastAsia="1DNRSZwW+SimSun"/>
                <w:color w:val="000000"/>
                <w:sz w:val="24"/>
              </w:rPr>
              <w:t>1.许可烟花爆竹运输和确定运输路线。</w:t>
            </w:r>
          </w:p>
          <w:p w14:paraId="7481B467">
            <w:pPr>
              <w:widowControl/>
              <w:autoSpaceDE w:val="0"/>
              <w:autoSpaceDN w:val="0"/>
              <w:spacing w:before="0" w:after="0" w:line="292" w:lineRule="exact"/>
              <w:ind w:left="30" w:right="0" w:firstLine="0"/>
              <w:jc w:val="left"/>
            </w:pPr>
            <w:r>
              <w:rPr>
                <w:rFonts w:ascii="1DNRSZwW+SimSun" w:hAnsi="1DNRSZwW+SimSun" w:eastAsia="1DNRSZwW+SimSun"/>
                <w:color w:val="000000"/>
                <w:sz w:val="24"/>
              </w:rPr>
              <w:t>2.许可三级以下焰火晚会燃放工作。3.组织销毁处置废旧和罚没的非法烟花爆竹。</w:t>
            </w:r>
          </w:p>
          <w:p w14:paraId="64D4967E">
            <w:pPr>
              <w:widowControl/>
              <w:autoSpaceDE w:val="0"/>
              <w:autoSpaceDN w:val="0"/>
              <w:spacing w:before="0" w:after="0" w:line="290" w:lineRule="exact"/>
              <w:ind w:left="30" w:right="0" w:firstLine="0"/>
              <w:jc w:val="left"/>
            </w:pPr>
            <w:r>
              <w:rPr>
                <w:rFonts w:ascii="1DNRSZwW+SimSun" w:hAnsi="1DNRSZwW+SimSun" w:eastAsia="1DNRSZwW+SimSun"/>
                <w:color w:val="000000"/>
                <w:sz w:val="24"/>
              </w:rPr>
              <w:t>4.查处非法生产、买卖、储存、运输、邮寄烟花爆竹的刑事案件。</w:t>
            </w:r>
          </w:p>
          <w:p w14:paraId="1127AFC3">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区市场监督管理局：</w:t>
            </w:r>
            <w:r>
              <w:br w:type="textWrapping"/>
            </w:r>
            <w:r>
              <w:rPr>
                <w:rFonts w:ascii="1DNRSZwW+SimSun" w:hAnsi="1DNRSZwW+SimSun" w:eastAsia="1DNRSZwW+SimSun"/>
                <w:color w:val="000000"/>
                <w:sz w:val="24"/>
              </w:rPr>
              <w:t>1.依法核发烟花爆竹生产经营单位营业执照，查处无照生产经营烟花爆竹等违法行为。</w:t>
            </w:r>
          </w:p>
          <w:p w14:paraId="68783383">
            <w:pPr>
              <w:widowControl/>
              <w:autoSpaceDE w:val="0"/>
              <w:autoSpaceDN w:val="0"/>
              <w:spacing w:before="0" w:after="0" w:line="292" w:lineRule="exact"/>
              <w:ind w:left="30" w:right="0" w:firstLine="0"/>
              <w:jc w:val="left"/>
            </w:pPr>
            <w:r>
              <w:rPr>
                <w:rFonts w:ascii="1DNRSZwW+SimSun" w:hAnsi="1DNRSZwW+SimSun" w:eastAsia="1DNRSZwW+SimSun"/>
                <w:color w:val="000000"/>
                <w:sz w:val="24"/>
              </w:rPr>
              <w:t>2.负责烟花爆竹产品及其包装的质量监督管理工作。</w:t>
            </w:r>
          </w:p>
          <w:p w14:paraId="776A9D95">
            <w:pPr>
              <w:widowControl/>
              <w:autoSpaceDE w:val="0"/>
              <w:autoSpaceDN w:val="0"/>
              <w:spacing w:before="2" w:after="0" w:line="292" w:lineRule="exact"/>
              <w:ind w:left="0" w:right="0" w:firstLine="0"/>
              <w:jc w:val="center"/>
            </w:pPr>
            <w:r>
              <w:rPr>
                <w:rFonts w:ascii="1DNRSZwW+SimSun" w:hAnsi="1DNRSZwW+SimSun" w:eastAsia="1DNRSZwW+SimSun"/>
                <w:b/>
                <w:color w:val="000000"/>
                <w:sz w:val="24"/>
              </w:rPr>
              <w:t>区工业和信息化局（区交通运输局）：1.负责烟花爆竹承运企业、运输车辆及</w:t>
            </w:r>
            <w:r>
              <w:rPr>
                <w:rFonts w:ascii="1DNRSZwW+SimSun" w:hAnsi="1DNRSZwW+SimSun" w:eastAsia="1DNRSZwW+SimSun"/>
                <w:color w:val="000000"/>
                <w:sz w:val="24"/>
              </w:rPr>
              <w:t>驾驶人员、押运人员的监督管理工作。</w:t>
            </w:r>
            <w:r>
              <w:rPr>
                <w:rFonts w:ascii="1DNRSZwW+SimSun" w:hAnsi="1DNRSZwW+SimSun" w:eastAsia="1DNRSZwW+SimSun"/>
                <w:b/>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EF2D89">
            <w:pPr>
              <w:widowControl/>
              <w:autoSpaceDE w:val="0"/>
              <w:autoSpaceDN w:val="0"/>
              <w:spacing w:before="3412" w:after="0" w:line="292" w:lineRule="exact"/>
              <w:ind w:left="30" w:right="144" w:firstLine="0"/>
              <w:jc w:val="left"/>
            </w:pPr>
            <w:r>
              <w:rPr>
                <w:rFonts w:ascii="1DNRSZwW+SimSun" w:hAnsi="1DNRSZwW+SimSun" w:eastAsia="1DNRSZwW+SimSun"/>
                <w:color w:val="000000"/>
                <w:sz w:val="24"/>
              </w:rPr>
              <w:t>1.开展烟花爆竹安全宣传。</w:t>
            </w:r>
          </w:p>
          <w:p w14:paraId="7033614C">
            <w:pPr>
              <w:widowControl/>
              <w:autoSpaceDE w:val="0"/>
              <w:autoSpaceDN w:val="0"/>
              <w:spacing w:before="2" w:after="0" w:line="292" w:lineRule="exact"/>
              <w:ind w:left="30" w:right="144" w:firstLine="0"/>
              <w:jc w:val="left"/>
            </w:pPr>
            <w:r>
              <w:rPr>
                <w:rFonts w:ascii="1DNRSZwW+SimSun" w:hAnsi="1DNRSZwW+SimSun" w:eastAsia="1DNRSZwW+SimSun"/>
                <w:color w:val="000000"/>
                <w:sz w:val="24"/>
              </w:rPr>
              <w:t>2.开展烟花爆竹领域安全隐患排查工作，对不按规定分类摆放、堆垛超高、异地经营等可以易处置的问题当场纠正，对无法处置的记录情况并及时上报。</w:t>
            </w:r>
          </w:p>
          <w:p w14:paraId="6CA3202A">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3.配合上级部门开展整治行动，并维护整治现场秩序。</w:t>
            </w:r>
          </w:p>
          <w:p w14:paraId="665FD302">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4.发现违规燃放烟花爆竹情况及时劝阻，情况严重的报告有关部门。</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19A48FA">
            <w:pPr>
              <w:widowControl/>
              <w:autoSpaceDE w:val="0"/>
              <w:autoSpaceDN w:val="0"/>
              <w:spacing w:before="2682" w:after="0" w:line="292" w:lineRule="exact"/>
              <w:ind w:left="30" w:right="52" w:firstLine="0"/>
              <w:jc w:val="both"/>
            </w:pPr>
            <w:r>
              <w:rPr>
                <w:rFonts w:ascii="1DNRSZwW+SimSun" w:hAnsi="1DNRSZwW+SimSun" w:eastAsia="1DNRSZwW+SimSun"/>
                <w:color w:val="000000"/>
                <w:sz w:val="24"/>
              </w:rPr>
              <w:t>1.定期协调解决工作中的难点问题，加强协作配合，形成工作合力。</w:t>
            </w:r>
          </w:p>
          <w:p w14:paraId="3E9643FA">
            <w:pPr>
              <w:widowControl/>
              <w:autoSpaceDE w:val="0"/>
              <w:autoSpaceDN w:val="0"/>
              <w:spacing w:before="2" w:after="0" w:line="292" w:lineRule="exact"/>
              <w:ind w:left="30" w:right="52" w:firstLine="0"/>
              <w:jc w:val="both"/>
            </w:pPr>
            <w:r>
              <w:rPr>
                <w:rFonts w:ascii="1DNRSZwW+SimSun" w:hAnsi="1DNRSZwW+SimSun" w:eastAsia="1DNRSZwW+SimSun"/>
                <w:color w:val="000000"/>
                <w:sz w:val="24"/>
              </w:rPr>
              <w:t>2.建立联合执法制度，明确街道和部门在烟花爆竹安全监管、执法检查、事故调查等环节的职责、工作流程和协作机制。</w:t>
            </w:r>
          </w:p>
          <w:p w14:paraId="15B84693">
            <w:pPr>
              <w:widowControl/>
              <w:autoSpaceDE w:val="0"/>
              <w:autoSpaceDN w:val="0"/>
              <w:spacing w:before="0"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障，配备必要物资装备。</w:t>
            </w:r>
          </w:p>
          <w:p w14:paraId="674046E6">
            <w:pPr>
              <w:widowControl/>
              <w:autoSpaceDE w:val="0"/>
              <w:autoSpaceDN w:val="0"/>
              <w:spacing w:before="0"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5616F1A">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1CE59850">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67B5182"/>
        </w:tc>
      </w:tr>
    </w:tbl>
    <w:p w14:paraId="7950FA58">
      <w:pPr>
        <w:widowControl/>
        <w:autoSpaceDE w:val="0"/>
        <w:autoSpaceDN w:val="0"/>
        <w:spacing w:before="1804" w:after="0" w:line="414" w:lineRule="exact"/>
        <w:ind w:left="0" w:right="10240" w:firstLine="0"/>
        <w:jc w:val="right"/>
      </w:pPr>
      <w:r>
        <w:rPr>
          <w:rFonts w:ascii="宋体" w:hAnsi="宋体" w:eastAsia="宋体"/>
          <w:color w:val="000000"/>
          <w:sz w:val="36"/>
        </w:rPr>
        <w:t>-178-</w:t>
      </w:r>
    </w:p>
    <w:p w14:paraId="0C546AF4">
      <w:pPr>
        <w:sectPr>
          <w:pgSz w:w="23811" w:h="17237"/>
          <w:pgMar w:top="570" w:right="1216" w:bottom="110" w:left="1124" w:header="720" w:footer="720" w:gutter="0"/>
          <w:cols w:equalWidth="0" w:num="1">
            <w:col w:w="21472"/>
          </w:cols>
          <w:docGrid w:linePitch="360" w:charSpace="0"/>
        </w:sectPr>
      </w:pPr>
    </w:p>
    <w:p w14:paraId="7F25828B">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 name="Picture 1209"/>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 name="Picture 1210"/>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 name="Picture 1211"/>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 name="Picture 1212"/>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 name="Picture 1213"/>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 name="Picture 121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 name="Picture 1215"/>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 name="Picture 1216"/>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 name="Picture 1217"/>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 name="Picture 1218"/>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 name="Picture 1219"/>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 name="Picture 1220"/>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 name="Picture 122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 name="Picture 122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153D0C39">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3F60E82F">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51E3DD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58AC30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E18AEA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E7D5CB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1D45413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4E7D04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6F4AEF24">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093C54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6380C29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1A2BF0F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758AF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80CEE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877507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65A057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5612A4A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05804F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74BBD8E7">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3A6210E">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78</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7DFF9774">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6B84DCDC">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应急</w:t>
            </w:r>
          </w:p>
          <w:p w14:paraId="5CF4E7AF">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救援</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C749BF6">
            <w:pPr>
              <w:widowControl/>
              <w:autoSpaceDE w:val="0"/>
              <w:autoSpaceDN w:val="0"/>
              <w:spacing w:before="3850" w:after="0" w:line="292" w:lineRule="exact"/>
              <w:ind w:left="28" w:right="0" w:firstLine="0"/>
              <w:jc w:val="left"/>
            </w:pPr>
            <w:r>
              <w:rPr>
                <w:rFonts w:ascii="1DNRSZwW+SimSun" w:hAnsi="1DNRSZwW+SimSun" w:eastAsia="1DNRSZwW+SimSun"/>
                <w:color w:val="000000"/>
                <w:sz w:val="24"/>
              </w:rPr>
              <w:t>1.出现险情时，及时组织受灾害威胁的群众及其他人员转移到安全地带</w:t>
            </w:r>
            <w:r>
              <w:br w:type="textWrapping"/>
            </w:r>
            <w:r>
              <w:rPr>
                <w:rFonts w:ascii="1DNRSZwW+SimSun" w:hAnsi="1DNRSZwW+SimSun" w:eastAsia="1DNRSZwW+SimSun"/>
                <w:color w:val="000000"/>
                <w:sz w:val="24"/>
              </w:rPr>
              <w:t>2.发生灾情时，组织转移安置受灾群众，做好受灾群众生活安排，及时发放上级下拨的救助经费和物资3.组织开展灾后受灾群众的生产生活恢复工作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7086C79">
            <w:pPr>
              <w:widowControl/>
              <w:autoSpaceDE w:val="0"/>
              <w:autoSpaceDN w:val="0"/>
              <w:spacing w:before="1482" w:after="0" w:line="202" w:lineRule="exact"/>
              <w:ind w:left="30" w:right="0" w:firstLine="0"/>
              <w:jc w:val="left"/>
            </w:pPr>
            <w:r>
              <w:rPr>
                <w:rFonts w:ascii="1DNRSZwW+SimSun" w:hAnsi="1DNRSZwW+SimSun" w:eastAsia="1DNRSZwW+SimSun"/>
                <w:color w:val="000000"/>
                <w:sz w:val="16"/>
              </w:rPr>
              <w:t>【法律】</w:t>
            </w:r>
            <w:r>
              <w:br w:type="textWrapping"/>
            </w:r>
            <w:r>
              <w:rPr>
                <w:rFonts w:ascii="1DNRSZwW+SimSun" w:hAnsi="1DNRSZwW+SimSun" w:eastAsia="1DNRSZwW+SimSun"/>
                <w:color w:val="000000"/>
                <w:sz w:val="16"/>
              </w:rPr>
              <w:t>1.《突发事件应对法》第四十二条 区级人民政府及其有关部门、乡级人民政府、街道办事处应当组织开展面向社会公众的应急知识宣传普及活动和必要的应急演练。</w:t>
            </w:r>
          </w:p>
          <w:p w14:paraId="4BA63723">
            <w:pPr>
              <w:widowControl/>
              <w:autoSpaceDE w:val="0"/>
              <w:autoSpaceDN w:val="0"/>
              <w:spacing w:before="0" w:after="0" w:line="200" w:lineRule="exact"/>
              <w:ind w:left="30" w:right="0" w:firstLine="0"/>
              <w:jc w:val="left"/>
            </w:pPr>
            <w:r>
              <w:rPr>
                <w:rFonts w:ascii="1DNRSZwW+SimSun" w:hAnsi="1DNRSZwW+SimSun" w:eastAsia="1DNRSZwW+SimSun"/>
                <w:color w:val="000000"/>
                <w:sz w:val="16"/>
              </w:rPr>
              <w:t>2.《防震减灾法》第七条 各级人民政府应当组织开展防震减灾知识的宣传教育，增强公民的防震减灾意识，提高全社会的防震减灾能力。四十四条：区级人民政府及其有关部门和乡、镇人民政府、城市街道办事处等基层组织，应当组织开展地震应急知识的宣传普及活动和必要的地震应急救援演练，提高公民在地震灾害中自救互救的能力。第五十一条 各级人民政府及有关部门和单位、中国人民解放军、中国人民武装警察部队和民兵组织，应当按照统一部署，分工负责，密切配合，共同做好地震应急救援工作。3.《防洪法》第三十一条 地方各级人民政府应当加强对防洪区安全建设工作的领导，组织有关部门、单位对防洪区内的单位和群众进行防洪教育，普及防洪知识，提高水患意识。按照防洪规划和防御洪水方案建立并完善防洪体系和水文、气象、通信、预警以及洪涝灾害监测系统，提高防御洪水能力。组织防洪区内的单位和群众积极参加防洪工作，因地制宜地采取防洪避洪措施。</w:t>
            </w:r>
          </w:p>
          <w:p w14:paraId="00B9EA94">
            <w:pPr>
              <w:widowControl/>
              <w:autoSpaceDE w:val="0"/>
              <w:autoSpaceDN w:val="0"/>
              <w:spacing w:before="0" w:after="0" w:line="202" w:lineRule="exact"/>
              <w:ind w:left="30" w:right="44" w:firstLine="0"/>
              <w:jc w:val="both"/>
            </w:pPr>
            <w:r>
              <w:rPr>
                <w:rFonts w:ascii="1DNRSZwW+SimSun" w:hAnsi="1DNRSZwW+SimSun" w:eastAsia="1DNRSZwW+SimSun"/>
                <w:color w:val="000000"/>
                <w:sz w:val="16"/>
              </w:rPr>
              <w:t>4.《蓄滞洪区运用补偿暂行规定》第十九条：蓄滞洪区所在地的区级人民政府在补偿资金拨付到位后，应当及时制定具体补偿方案，由乡（镇）人民政府逐户确定具体补偿金额，并由村（居）民委员会张榜公布。补偿金额公布无异议后，由乡（镇）人民政府组织发放补偿凭证，区内群众持补偿凭证、村（居）民委员会出具的证明和身份证明到区级财政主管部门指定的机构领取补偿金。</w:t>
            </w:r>
          </w:p>
          <w:p w14:paraId="0CFFC491">
            <w:pPr>
              <w:widowControl/>
              <w:autoSpaceDE w:val="0"/>
              <w:autoSpaceDN w:val="0"/>
              <w:spacing w:before="0" w:after="0" w:line="200" w:lineRule="exact"/>
              <w:ind w:left="30" w:right="144" w:firstLine="0"/>
              <w:jc w:val="left"/>
            </w:pPr>
            <w:r>
              <w:rPr>
                <w:rFonts w:ascii="1DNRSZwW+SimSun" w:hAnsi="1DNRSZwW+SimSun" w:eastAsia="1DNRSZwW+SimSun"/>
                <w:color w:val="000000"/>
                <w:sz w:val="16"/>
              </w:rPr>
              <w:t>【行政法规】</w:t>
            </w:r>
            <w:r>
              <w:br w:type="textWrapping"/>
            </w:r>
            <w:r>
              <w:rPr>
                <w:rFonts w:ascii="1DNRSZwW+SimSun" w:hAnsi="1DNRSZwW+SimSun" w:eastAsia="1DNRSZwW+SimSun"/>
                <w:color w:val="000000"/>
                <w:sz w:val="16"/>
              </w:rPr>
              <w:t>1.《自然灾害救助条例》第六条 各级人民政府应当加强防灾减灾宣传教育，提高公民的防灾避险意识和自救互救能力。</w:t>
            </w:r>
          </w:p>
          <w:p w14:paraId="78D76F2A">
            <w:pPr>
              <w:widowControl/>
              <w:autoSpaceDE w:val="0"/>
              <w:autoSpaceDN w:val="0"/>
              <w:spacing w:before="2" w:after="0" w:line="200" w:lineRule="exact"/>
              <w:ind w:left="30" w:right="0" w:firstLine="0"/>
              <w:jc w:val="left"/>
            </w:pPr>
            <w:r>
              <w:rPr>
                <w:rFonts w:ascii="1DNRSZwW+SimSun" w:hAnsi="1DNRSZwW+SimSun" w:eastAsia="1DNRSZwW+SimSun"/>
                <w:color w:val="000000"/>
                <w:sz w:val="16"/>
              </w:rPr>
              <w:t>2.《森林防火条例》第十条 各级人民政府、有关部门应当组织经常性的森林防火宣传活动，普及森林防火知识，做好森林火灾预防工作。</w:t>
            </w:r>
          </w:p>
          <w:p w14:paraId="6C469D61">
            <w:pPr>
              <w:widowControl/>
              <w:autoSpaceDE w:val="0"/>
              <w:autoSpaceDN w:val="0"/>
              <w:spacing w:before="0" w:after="0" w:line="202" w:lineRule="exact"/>
              <w:ind w:left="30" w:right="0" w:firstLine="0"/>
              <w:jc w:val="left"/>
            </w:pPr>
            <w:r>
              <w:rPr>
                <w:rFonts w:ascii="1DNRSZwW+SimSun" w:hAnsi="1DNRSZwW+SimSun" w:eastAsia="1DNRSZwW+SimSun"/>
                <w:color w:val="000000"/>
                <w:sz w:val="16"/>
              </w:rPr>
              <w:t>3.《抗旱条例》第十条 各级人民政府、有关部门应当开展抗旱宣传教育活动，增强全社会抗旱减灾意识，鼓励和支持各种抗旱科学技术研究及其成果的推广应用。</w:t>
            </w:r>
          </w:p>
          <w:p w14:paraId="509AB4BF">
            <w:pPr>
              <w:widowControl/>
              <w:autoSpaceDE w:val="0"/>
              <w:autoSpaceDN w:val="0"/>
              <w:spacing w:before="0" w:after="0" w:line="200" w:lineRule="exact"/>
              <w:ind w:left="30" w:right="0" w:firstLine="0"/>
              <w:jc w:val="left"/>
            </w:pPr>
            <w:r>
              <w:rPr>
                <w:rFonts w:ascii="1DNRSZwW+SimSun" w:hAnsi="1DNRSZwW+SimSun" w:eastAsia="1DNRSZwW+SimSun"/>
                <w:color w:val="000000"/>
                <w:sz w:val="16"/>
              </w:rPr>
              <w:t>【地方性法规】</w:t>
            </w:r>
            <w:r>
              <w:br w:type="textWrapping"/>
            </w:r>
            <w:r>
              <w:rPr>
                <w:rFonts w:ascii="1DNRSZwW+SimSun" w:hAnsi="1DNRSZwW+SimSun" w:eastAsia="1DNRSZwW+SimSun"/>
                <w:color w:val="000000"/>
                <w:sz w:val="16"/>
              </w:rPr>
              <w:t>1.《江西省森林防火条例》第十三条 各级人民政府及其林业、教育、司法行政、广播电视等部门和新闻媒体应当组织和开展经常性的森林防火宣传，普及森林防火法律法规和安全避险知识，增强全社会森林防火意识。2.《江西省抗旱条例》第七条 各级人民政府、有关部门应当采取多种形式开展抗旱节水宣传教育活动，向全社会宣传普及干旱灾害防御知识，提高公众抗旱减灾意识和能力。</w:t>
            </w:r>
          </w:p>
          <w:p w14:paraId="6076774C">
            <w:pPr>
              <w:widowControl/>
              <w:autoSpaceDE w:val="0"/>
              <w:autoSpaceDN w:val="0"/>
              <w:spacing w:before="2" w:after="0" w:line="200" w:lineRule="exact"/>
              <w:ind w:left="30" w:right="0" w:firstLine="0"/>
              <w:jc w:val="left"/>
            </w:pPr>
            <w:r>
              <w:rPr>
                <w:rFonts w:ascii="1DNRSZwW+SimSun" w:hAnsi="1DNRSZwW+SimSun" w:eastAsia="1DNRSZwW+SimSun"/>
                <w:color w:val="000000"/>
                <w:sz w:val="16"/>
              </w:rPr>
              <w:t>【上级文件】</w:t>
            </w:r>
            <w:r>
              <w:br w:type="textWrapping"/>
            </w:r>
            <w:r>
              <w:rPr>
                <w:rFonts w:ascii="1DNRSZwW+SimSun" w:hAnsi="1DNRSZwW+SimSun" w:eastAsia="1DNRSZwW+SimSun"/>
                <w:color w:val="000000"/>
                <w:sz w:val="16"/>
              </w:rPr>
              <w:t>1.《江西省人民政府办公厅关于印发江西省乡镇（街道）行政权力指导目录（2021年版）的通知》</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19A1F51">
            <w:pPr>
              <w:widowControl/>
              <w:autoSpaceDE w:val="0"/>
              <w:autoSpaceDN w:val="0"/>
              <w:spacing w:before="4580" w:after="0" w:line="292" w:lineRule="exact"/>
              <w:ind w:left="28" w:right="14" w:firstLine="0"/>
              <w:jc w:val="both"/>
            </w:pPr>
            <w:r>
              <w:rPr>
                <w:rFonts w:ascii="1DNRSZwW+SimSun" w:hAnsi="1DNRSZwW+SimSun" w:eastAsia="1DNRSZwW+SimSun"/>
                <w:color w:val="000000"/>
                <w:sz w:val="24"/>
              </w:rPr>
              <w:t>区应急管理局、市公安局珠山分局、区市场监督管理局等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44BBBE">
            <w:pPr>
              <w:widowControl/>
              <w:autoSpaceDE w:val="0"/>
              <w:autoSpaceDN w:val="0"/>
              <w:spacing w:before="2536" w:after="0" w:line="292" w:lineRule="exact"/>
              <w:ind w:left="30" w:right="0" w:firstLine="0"/>
              <w:jc w:val="left"/>
            </w:pPr>
            <w:r>
              <w:rPr>
                <w:rFonts w:ascii="1DNRSZwW+SimSun" w:hAnsi="1DNRSZwW+SimSun" w:eastAsia="1DNRSZwW+SimSun"/>
                <w:b/>
                <w:color w:val="000000"/>
                <w:sz w:val="24"/>
              </w:rPr>
              <w:t>区应急管理局：</w:t>
            </w:r>
            <w:r>
              <w:br w:type="textWrapping"/>
            </w:r>
            <w:r>
              <w:rPr>
                <w:rFonts w:ascii="1DNRSZwW+SimSun" w:hAnsi="1DNRSZwW+SimSun" w:eastAsia="1DNRSZwW+SimSun"/>
                <w:color w:val="000000"/>
                <w:sz w:val="24"/>
              </w:rPr>
              <w:t>1.负责制定并组织实施总体应急预案。2.负责组织指导安全生产类、自然灾害类等突发事件应急处置。</w:t>
            </w:r>
          </w:p>
          <w:p w14:paraId="5953B3D4">
            <w:pPr>
              <w:widowControl/>
              <w:autoSpaceDE w:val="0"/>
              <w:autoSpaceDN w:val="0"/>
              <w:spacing w:before="0" w:after="0" w:line="292" w:lineRule="exact"/>
              <w:ind w:left="30" w:right="0" w:firstLine="0"/>
              <w:jc w:val="left"/>
            </w:pPr>
            <w:r>
              <w:rPr>
                <w:rFonts w:ascii="1DNRSZwW+SimSun" w:hAnsi="1DNRSZwW+SimSun" w:eastAsia="1DNRSZwW+SimSun"/>
                <w:color w:val="000000"/>
                <w:sz w:val="24"/>
              </w:rPr>
              <w:t>3.指导设置避难场所，启用储备的应急救援物资、装备,向受灾人员提供生活必需品。</w:t>
            </w:r>
          </w:p>
          <w:p w14:paraId="4358D61B">
            <w:pPr>
              <w:widowControl/>
              <w:autoSpaceDE w:val="0"/>
              <w:autoSpaceDN w:val="0"/>
              <w:spacing w:before="0" w:after="0" w:line="294" w:lineRule="exact"/>
              <w:ind w:left="30" w:right="576" w:firstLine="0"/>
              <w:jc w:val="left"/>
            </w:pPr>
            <w:r>
              <w:rPr>
                <w:rFonts w:ascii="1DNRSZwW+SimSun" w:hAnsi="1DNRSZwW+SimSun" w:eastAsia="1DNRSZwW+SimSun"/>
                <w:b/>
                <w:color w:val="000000"/>
                <w:sz w:val="24"/>
              </w:rPr>
              <w:t>市公安局珠山分局：</w:t>
            </w:r>
            <w:r>
              <w:br w:type="textWrapping"/>
            </w:r>
            <w:r>
              <w:rPr>
                <w:rFonts w:ascii="1DNRSZwW+SimSun" w:hAnsi="1DNRSZwW+SimSun" w:eastAsia="1DNRSZwW+SimSun"/>
                <w:color w:val="000000"/>
                <w:sz w:val="24"/>
              </w:rPr>
              <w:t>1.负责救援现场警戒和人员疏散。</w:t>
            </w:r>
          </w:p>
          <w:p w14:paraId="185ABBB8">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2.依法查处哄抢财物、干扰破坏应急处置工作等扰乱社会秩序的行为，妥善处理救援中出现的各种不稳定因素和组织做好对重要地段的巡逻工作，加强社会面控制，维护好治安稳定。</w:t>
            </w:r>
          </w:p>
          <w:p w14:paraId="50940C6F">
            <w:pPr>
              <w:widowControl/>
              <w:autoSpaceDE w:val="0"/>
              <w:autoSpaceDN w:val="0"/>
              <w:spacing w:before="2" w:after="0" w:line="292" w:lineRule="exact"/>
              <w:ind w:left="30" w:right="0" w:firstLine="0"/>
              <w:jc w:val="left"/>
            </w:pPr>
            <w:r>
              <w:rPr>
                <w:rFonts w:ascii="1DNRSZwW+SimSun" w:hAnsi="1DNRSZwW+SimSun" w:eastAsia="1DNRSZwW+SimSun"/>
                <w:b/>
                <w:color w:val="000000"/>
                <w:sz w:val="24"/>
              </w:rPr>
              <w:t>区市场监督管理局：</w:t>
            </w:r>
            <w:r>
              <w:br w:type="textWrapping"/>
            </w:r>
            <w:r>
              <w:rPr>
                <w:rFonts w:ascii="1DNRSZwW+SimSun" w:hAnsi="1DNRSZwW+SimSun" w:eastAsia="1DNRSZwW+SimSun"/>
                <w:color w:val="000000"/>
                <w:sz w:val="24"/>
              </w:rPr>
              <w:t>1.依法查处囤积居奇、哄抬价格、牟取暴利、制假售假等扰乱市场秩序的行为，维护市场秩序。</w:t>
            </w:r>
          </w:p>
          <w:p w14:paraId="0FDC509C">
            <w:pPr>
              <w:widowControl/>
              <w:autoSpaceDE w:val="0"/>
              <w:autoSpaceDN w:val="0"/>
              <w:spacing w:before="0" w:after="0" w:line="292" w:lineRule="exact"/>
              <w:ind w:left="30" w:right="88" w:firstLine="0"/>
              <w:jc w:val="both"/>
            </w:pPr>
            <w:r>
              <w:rPr>
                <w:rFonts w:ascii="1DNRSZwW+SimSun" w:hAnsi="1DNRSZwW+SimSun" w:eastAsia="1DNRSZwW+SimSun"/>
                <w:b/>
                <w:color w:val="000000"/>
                <w:sz w:val="24"/>
              </w:rPr>
              <w:t>区安全生产和防灾减灾救灾委员会各成员单位依照有关法律法规的规定和职责分工履行相关职责。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32422D">
            <w:pPr>
              <w:widowControl/>
              <w:autoSpaceDE w:val="0"/>
              <w:autoSpaceDN w:val="0"/>
              <w:spacing w:before="3270" w:after="0" w:line="290" w:lineRule="exact"/>
              <w:ind w:left="30" w:right="144" w:firstLine="0"/>
              <w:jc w:val="left"/>
            </w:pPr>
            <w:r>
              <w:rPr>
                <w:rFonts w:ascii="1DNRSZwW+SimSun" w:hAnsi="1DNRSZwW+SimSun" w:eastAsia="1DNRSZwW+SimSun"/>
                <w:color w:val="000000"/>
                <w:sz w:val="24"/>
              </w:rPr>
              <w:t>1.协助做好应急救援基础设施建设。</w:t>
            </w:r>
          </w:p>
          <w:p w14:paraId="74A35F69">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2.出现险情时，及时上报并组织受灾害威胁的居民及其他人员转移到安全地带。</w:t>
            </w:r>
          </w:p>
          <w:p w14:paraId="08288015">
            <w:pPr>
              <w:widowControl/>
              <w:autoSpaceDE w:val="0"/>
              <w:autoSpaceDN w:val="0"/>
              <w:spacing w:before="4" w:after="0" w:line="290" w:lineRule="exact"/>
              <w:ind w:left="30" w:right="200" w:firstLine="0"/>
              <w:jc w:val="both"/>
            </w:pPr>
            <w:r>
              <w:rPr>
                <w:rFonts w:ascii="1DNRSZwW+SimSun" w:hAnsi="1DNRSZwW+SimSun" w:eastAsia="1DNRSZwW+SimSun"/>
                <w:color w:val="000000"/>
                <w:sz w:val="24"/>
              </w:rPr>
              <w:t>3.配合上级部门抢险救援，防止次生衍生灾害发生。</w:t>
            </w:r>
          </w:p>
          <w:p w14:paraId="2FAFAC60">
            <w:pPr>
              <w:widowControl/>
              <w:autoSpaceDE w:val="0"/>
              <w:autoSpaceDN w:val="0"/>
              <w:spacing w:before="2" w:after="0" w:line="292" w:lineRule="exact"/>
              <w:ind w:left="30" w:right="200" w:firstLine="0"/>
              <w:jc w:val="both"/>
            </w:pPr>
            <w:r>
              <w:rPr>
                <w:rFonts w:ascii="1DNRSZwW+SimSun" w:hAnsi="1DNRSZwW+SimSun" w:eastAsia="1DNRSZwW+SimSun"/>
                <w:color w:val="000000"/>
                <w:sz w:val="24"/>
              </w:rPr>
              <w:t>4.安置受灾群众，协助做好救灾资金和物资发放、卫生防疫、抚恤补偿、心理抚慰以及恢复重建等灾后救助工作。5.组织群众开展生产自救。</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366C30D">
            <w:pPr>
              <w:widowControl/>
              <w:autoSpaceDE w:val="0"/>
              <w:autoSpaceDN w:val="0"/>
              <w:spacing w:before="4288" w:after="0" w:line="292" w:lineRule="exact"/>
              <w:ind w:left="30" w:right="0" w:firstLine="0"/>
              <w:jc w:val="left"/>
            </w:pPr>
            <w:r>
              <w:rPr>
                <w:rFonts w:ascii="1DNRSZwW+SimSun" w:hAnsi="1DNRSZwW+SimSun" w:eastAsia="1DNRSZwW+SimSun"/>
                <w:color w:val="000000"/>
                <w:sz w:val="24"/>
              </w:rPr>
              <w:t>1.及时组织专业救援力量。</w:t>
            </w:r>
          </w:p>
          <w:p w14:paraId="087256F7">
            <w:pPr>
              <w:widowControl/>
              <w:autoSpaceDE w:val="0"/>
              <w:autoSpaceDN w:val="0"/>
              <w:spacing w:before="2" w:after="0" w:line="292" w:lineRule="exact"/>
              <w:ind w:left="30" w:right="0" w:firstLine="0"/>
              <w:jc w:val="left"/>
            </w:pPr>
            <w:r>
              <w:rPr>
                <w:rFonts w:ascii="1DNRSZwW+SimSun" w:hAnsi="1DNRSZwW+SimSun" w:eastAsia="1DNRSZwW+SimSun"/>
                <w:color w:val="000000"/>
                <w:sz w:val="24"/>
              </w:rPr>
              <w:t>2.加强经费保</w:t>
            </w:r>
            <w:r>
              <w:br w:type="textWrapping"/>
            </w:r>
            <w:r>
              <w:rPr>
                <w:rFonts w:ascii="1DNRSZwW+SimSun" w:hAnsi="1DNRSZwW+SimSun" w:eastAsia="1DNRSZwW+SimSun"/>
                <w:color w:val="000000"/>
                <w:sz w:val="24"/>
              </w:rPr>
              <w:t>障，配备必要物资装备。</w:t>
            </w:r>
          </w:p>
          <w:p w14:paraId="71C09505">
            <w:pPr>
              <w:widowControl/>
              <w:autoSpaceDE w:val="0"/>
              <w:autoSpaceDN w:val="0"/>
              <w:spacing w:before="2" w:after="0" w:line="292" w:lineRule="exact"/>
              <w:ind w:left="30" w:right="52" w:firstLine="0"/>
              <w:jc w:val="both"/>
            </w:pPr>
            <w:r>
              <w:rPr>
                <w:rFonts w:ascii="1DNRSZwW+SimSun" w:hAnsi="1DNRSZwW+SimSun" w:eastAsia="1DNRSZwW+SimSun"/>
                <w:color w:val="000000"/>
                <w:sz w:val="24"/>
              </w:rPr>
              <w:t>3.定期组织工作人员参加业务培训，提高工作人员综合素质。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F2AC2F7">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033F5BFD">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16E84C5"/>
        </w:tc>
      </w:tr>
    </w:tbl>
    <w:p w14:paraId="538B655D">
      <w:pPr>
        <w:widowControl/>
        <w:autoSpaceDE w:val="0"/>
        <w:autoSpaceDN w:val="0"/>
        <w:spacing w:before="1804" w:after="0" w:line="414" w:lineRule="exact"/>
        <w:ind w:left="0" w:right="10240" w:firstLine="0"/>
        <w:jc w:val="right"/>
      </w:pPr>
      <w:r>
        <w:rPr>
          <w:rFonts w:ascii="宋体" w:hAnsi="宋体" w:eastAsia="宋体"/>
          <w:color w:val="000000"/>
          <w:sz w:val="36"/>
        </w:rPr>
        <w:t>-179-</w:t>
      </w:r>
    </w:p>
    <w:p w14:paraId="02E88ADD">
      <w:pPr>
        <w:sectPr>
          <w:pgSz w:w="23811" w:h="17237"/>
          <w:pgMar w:top="570" w:right="1216" w:bottom="110" w:left="1124" w:header="720" w:footer="720" w:gutter="0"/>
          <w:cols w:equalWidth="0" w:num="1">
            <w:col w:w="21472"/>
          </w:cols>
          <w:docGrid w:linePitch="360" w:charSpace="0"/>
        </w:sectPr>
      </w:pPr>
    </w:p>
    <w:p w14:paraId="169FA07D">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 name="Picture 122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 name="Picture 122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 name="Picture 1225"/>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 name="Picture 1226"/>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 name="Picture 122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 name="Picture 122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 name="Picture 122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 name="Picture 123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 name="Picture 123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 name="Picture 123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 name="Picture 123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 name="Picture 123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 name="Picture 123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 name="Picture 123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3D64F68B">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289D23DA">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0DBEDB1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55C0059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AE3F0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E87556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83D32E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F8B263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D2882D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AEBDB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7B20CD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1877F3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3F6E8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67322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0C4324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8CA8B1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189ACD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85AD39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4D9379FC">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5A926F2E">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79</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8D7B065">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EBF8677">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防汛</w:t>
            </w:r>
          </w:p>
          <w:p w14:paraId="3822F7C1">
            <w:pPr>
              <w:widowControl/>
              <w:autoSpaceDE w:val="0"/>
              <w:autoSpaceDN w:val="0"/>
              <w:spacing w:before="70" w:after="0" w:line="320" w:lineRule="exact"/>
              <w:ind w:left="0" w:right="0" w:firstLine="0"/>
              <w:jc w:val="center"/>
            </w:pPr>
            <w:r>
              <w:rPr>
                <w:rFonts w:ascii="1DNRSZwW+SimSun" w:hAnsi="1DNRSZwW+SimSun" w:eastAsia="1DNRSZwW+SimSun"/>
                <w:color w:val="000000"/>
                <w:sz w:val="32"/>
              </w:rPr>
              <w:t>抗旱</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38409E3">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1.对防汛抗旱工作的</w:t>
            </w:r>
          </w:p>
          <w:p w14:paraId="134D6301">
            <w:pPr>
              <w:widowControl/>
              <w:autoSpaceDE w:val="0"/>
              <w:autoSpaceDN w:val="0"/>
              <w:spacing w:before="52" w:after="0" w:line="240" w:lineRule="exact"/>
              <w:ind w:left="28" w:right="0" w:firstLine="0"/>
              <w:jc w:val="left"/>
            </w:pPr>
            <w:r>
              <w:rPr>
                <w:rFonts w:ascii="1DNRSZwW+SimSun" w:hAnsi="1DNRSZwW+SimSun" w:eastAsia="1DNRSZwW+SimSun"/>
                <w:color w:val="000000"/>
                <w:sz w:val="24"/>
              </w:rPr>
              <w:t>检查</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05811F8">
            <w:pPr>
              <w:widowControl/>
              <w:autoSpaceDE w:val="0"/>
              <w:autoSpaceDN w:val="0"/>
              <w:spacing w:before="3258" w:after="0" w:line="246" w:lineRule="exact"/>
              <w:ind w:left="30" w:right="0" w:firstLine="0"/>
              <w:jc w:val="left"/>
            </w:pPr>
            <w:r>
              <w:rPr>
                <w:rFonts w:ascii="1DNRSZwW+SimSun" w:hAnsi="1DNRSZwW+SimSun" w:eastAsia="1DNRSZwW+SimSun"/>
                <w:color w:val="000000"/>
                <w:sz w:val="20"/>
              </w:rPr>
              <w:t>【法律法规】</w:t>
            </w:r>
            <w:r>
              <w:br w:type="textWrapping"/>
            </w:r>
            <w:r>
              <w:rPr>
                <w:rFonts w:ascii="1DNRSZwW+SimSun" w:hAnsi="1DNRSZwW+SimSun" w:eastAsia="1DNRSZwW+SimSun"/>
                <w:color w:val="000000"/>
                <w:sz w:val="20"/>
              </w:rPr>
              <w:t>《中华人民共和国防洪法》  第八条 区级以上地方人民政府水行政主管部门在本级人民政府的领导下，负责本行政区域内防洪的组织、协调、监督、指导等日常工作。区级以上地方人民政府建设行政主管部门和其他有关部门在本级人民政府的领导下，按照各自的职责，负责有关的防洪工作。《中华人民共和国防汛条例》第七条 各级人民政府防汛指挥部办事机构设在同级水行政主管部门。城市市区的防汛指挥部办事机构也可以设在城建主管部门，负责管理所辖范围的防汛日常工作。  第十条 有防汛任务的地方人民政府应当组织以民兵为骨干的群众性防汛队伍，并责成有关部门将防汛队伍组成人员登记造册，明确各自的任务和责任。</w:t>
            </w:r>
          </w:p>
          <w:p w14:paraId="7DF4A752">
            <w:pPr>
              <w:widowControl/>
              <w:autoSpaceDE w:val="0"/>
              <w:autoSpaceDN w:val="0"/>
              <w:spacing w:before="2" w:after="0" w:line="246" w:lineRule="exact"/>
              <w:ind w:left="30" w:right="180" w:firstLine="0"/>
              <w:jc w:val="both"/>
            </w:pPr>
            <w:r>
              <w:rPr>
                <w:rFonts w:ascii="1DNRSZwW+SimSun" w:hAnsi="1DNRSZwW+SimSun" w:eastAsia="1DNRSZwW+SimSun"/>
                <w:color w:val="000000"/>
                <w:sz w:val="20"/>
              </w:rPr>
              <w:t>《中华人民共和国抗旱条例》  第八条  区级以上地方人民政府水行政主管部门负责本行政区域内抗旱的指导、监督、管理工作，承担本级人民政府防汛抗旱指挥机构的具体工作。区级以上地方人民政府防汛抗旱指挥机构的其他成员单位按照各自职责，负责有关抗旱工作。 第二十九条 区级人民政府和乡镇人民政府根据抗旱工作的需要，加强抗旱服务组织的建设。</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C5B7D7">
            <w:pPr>
              <w:widowControl/>
              <w:autoSpaceDE w:val="0"/>
              <w:autoSpaceDN w:val="0"/>
              <w:spacing w:before="4580" w:after="0" w:line="292" w:lineRule="exact"/>
              <w:ind w:left="28" w:right="14" w:firstLine="0"/>
              <w:jc w:val="both"/>
            </w:pPr>
            <w:r>
              <w:rPr>
                <w:rFonts w:ascii="1DNRSZwW+SimSun" w:hAnsi="1DNRSZwW+SimSun" w:eastAsia="1DNRSZwW+SimSun"/>
                <w:color w:val="000000"/>
                <w:sz w:val="24"/>
              </w:rPr>
              <w:t>区农业农村和水利局、区应急管理局等其他相关职能部门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134EE9">
            <w:pPr>
              <w:widowControl/>
              <w:autoSpaceDE w:val="0"/>
              <w:autoSpaceDN w:val="0"/>
              <w:spacing w:before="2098" w:after="0" w:line="292" w:lineRule="exact"/>
              <w:ind w:left="30" w:right="0" w:firstLine="0"/>
              <w:jc w:val="left"/>
            </w:pPr>
            <w:r>
              <w:rPr>
                <w:rFonts w:ascii="1DNRSZwW+SimSun" w:hAnsi="1DNRSZwW+SimSun" w:eastAsia="1DNRSZwW+SimSun"/>
                <w:color w:val="000000"/>
                <w:sz w:val="24"/>
              </w:rPr>
              <w:t>区农业农村和水利局：</w:t>
            </w:r>
            <w:r>
              <w:br w:type="textWrapping"/>
            </w:r>
            <w:r>
              <w:rPr>
                <w:rFonts w:ascii="1DNRSZwW+SimSun" w:hAnsi="1DNRSZwW+SimSun" w:eastAsia="1DNRSZwW+SimSun"/>
                <w:color w:val="000000"/>
                <w:sz w:val="24"/>
              </w:rPr>
              <w:t>1.负责承担江河水情旱情监测预报预警工作。</w:t>
            </w:r>
          </w:p>
          <w:p w14:paraId="7A90A7D4">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2.组织编制江河湖泊和水工程防御洪水抗御旱灾调度及应急水量调度方案并组织实施。</w:t>
            </w:r>
          </w:p>
          <w:p w14:paraId="759B45F1">
            <w:pPr>
              <w:widowControl/>
              <w:autoSpaceDE w:val="0"/>
              <w:autoSpaceDN w:val="0"/>
              <w:spacing w:before="0" w:after="0" w:line="294" w:lineRule="exact"/>
              <w:ind w:left="30" w:right="0" w:firstLine="0"/>
              <w:jc w:val="left"/>
            </w:pPr>
            <w:r>
              <w:rPr>
                <w:rFonts w:ascii="1DNRSZwW+SimSun" w:hAnsi="1DNRSZwW+SimSun" w:eastAsia="1DNRSZwW+SimSun"/>
                <w:color w:val="000000"/>
                <w:sz w:val="24"/>
              </w:rPr>
              <w:t>3.承担防御洪水应急抢险的专业技术支撑。</w:t>
            </w:r>
          </w:p>
          <w:p w14:paraId="33C43B1D">
            <w:pPr>
              <w:widowControl/>
              <w:autoSpaceDE w:val="0"/>
              <w:autoSpaceDN w:val="0"/>
              <w:spacing w:before="50" w:after="0" w:line="240" w:lineRule="exact"/>
              <w:ind w:left="30" w:right="0" w:firstLine="0"/>
              <w:jc w:val="left"/>
            </w:pPr>
            <w:r>
              <w:rPr>
                <w:rFonts w:ascii="1DNRSZwW+SimSun" w:hAnsi="1DNRSZwW+SimSun" w:eastAsia="1DNRSZwW+SimSun"/>
                <w:color w:val="000000"/>
                <w:sz w:val="24"/>
              </w:rPr>
              <w:t>4.负责重要水利工程的建设和维护。</w:t>
            </w:r>
          </w:p>
          <w:p w14:paraId="6B41C202">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区应急管理局：</w:t>
            </w:r>
            <w:r>
              <w:br w:type="textWrapping"/>
            </w:r>
            <w:r>
              <w:rPr>
                <w:rFonts w:ascii="1DNRSZwW+SimSun" w:hAnsi="1DNRSZwW+SimSun" w:eastAsia="1DNRSZwW+SimSun"/>
                <w:color w:val="000000"/>
                <w:sz w:val="24"/>
              </w:rPr>
              <w:t>1.负责组织协调水旱灾害抢险和应急救援工作。</w:t>
            </w:r>
          </w:p>
          <w:p w14:paraId="43ED0AB8">
            <w:pPr>
              <w:widowControl/>
              <w:autoSpaceDE w:val="0"/>
              <w:autoSpaceDN w:val="0"/>
              <w:spacing w:before="0" w:after="0" w:line="294" w:lineRule="exact"/>
              <w:ind w:left="30" w:right="0" w:firstLine="0"/>
              <w:jc w:val="left"/>
            </w:pPr>
            <w:r>
              <w:rPr>
                <w:rFonts w:ascii="1DNRSZwW+SimSun" w:hAnsi="1DNRSZwW+SimSun" w:eastAsia="1DNRSZwW+SimSun"/>
                <w:color w:val="000000"/>
                <w:sz w:val="24"/>
              </w:rPr>
              <w:t>2.指导各街道组织抢险救援队伍、调运抢险物资、险情巡查、应急处置。</w:t>
            </w:r>
          </w:p>
          <w:p w14:paraId="30DBC422">
            <w:pPr>
              <w:widowControl/>
              <w:autoSpaceDE w:val="0"/>
              <w:autoSpaceDN w:val="0"/>
              <w:spacing w:before="0" w:after="0" w:line="290" w:lineRule="exact"/>
              <w:ind w:left="30" w:right="0" w:firstLine="0"/>
              <w:jc w:val="left"/>
            </w:pPr>
            <w:r>
              <w:rPr>
                <w:rFonts w:ascii="1DNRSZwW+SimSun" w:hAnsi="1DNRSZwW+SimSun" w:eastAsia="1DNRSZwW+SimSun"/>
                <w:color w:val="000000"/>
                <w:sz w:val="24"/>
              </w:rPr>
              <w:t>3.转移安置受洪水威胁人员、救援被围困人员。</w:t>
            </w:r>
          </w:p>
          <w:p w14:paraId="6A16158C">
            <w:pPr>
              <w:widowControl/>
              <w:autoSpaceDE w:val="0"/>
              <w:autoSpaceDN w:val="0"/>
              <w:spacing w:before="4" w:after="0" w:line="290" w:lineRule="exact"/>
              <w:ind w:left="30" w:right="0" w:firstLine="0"/>
              <w:jc w:val="left"/>
            </w:pPr>
            <w:r>
              <w:rPr>
                <w:rFonts w:ascii="1DNRSZwW+SimSun" w:hAnsi="1DNRSZwW+SimSun" w:eastAsia="1DNRSZwW+SimSun"/>
                <w:color w:val="000000"/>
                <w:sz w:val="24"/>
              </w:rPr>
              <w:t>4.组织核查灾情，发布灾情及救灾工作情况。</w:t>
            </w:r>
          </w:p>
          <w:p w14:paraId="3ABCC5EC">
            <w:pPr>
              <w:widowControl/>
              <w:autoSpaceDE w:val="0"/>
              <w:autoSpaceDN w:val="0"/>
              <w:spacing w:before="0" w:after="0" w:line="294" w:lineRule="exact"/>
              <w:ind w:left="30" w:right="0" w:firstLine="0"/>
              <w:jc w:val="left"/>
            </w:pPr>
            <w:r>
              <w:rPr>
                <w:rFonts w:ascii="1DNRSZwW+SimSun" w:hAnsi="1DNRSZwW+SimSun" w:eastAsia="1DNRSZwW+SimSun"/>
                <w:color w:val="000000"/>
                <w:sz w:val="24"/>
              </w:rPr>
              <w:t>5.组织、协调受灾区域救灾和救助受灾群众。</w:t>
            </w:r>
          </w:p>
          <w:p w14:paraId="67EB4090">
            <w:pPr>
              <w:widowControl/>
              <w:autoSpaceDE w:val="0"/>
              <w:autoSpaceDN w:val="0"/>
              <w:spacing w:before="0" w:after="0" w:line="292" w:lineRule="exact"/>
              <w:ind w:left="30" w:right="120" w:firstLine="0"/>
              <w:jc w:val="both"/>
            </w:pPr>
            <w:r>
              <w:rPr>
                <w:rFonts w:ascii="1DNRSZwW+SimSun" w:hAnsi="1DNRSZwW+SimSun" w:eastAsia="1DNRSZwW+SimSun"/>
                <w:color w:val="000000"/>
                <w:sz w:val="24"/>
              </w:rPr>
              <w:t>6.组织指导应急救援队伍建设和救援装备配备，统筹防汛抗旱物资储备和救灾物资调运工作。</w:t>
            </w:r>
          </w:p>
          <w:p w14:paraId="28111F61">
            <w:pPr>
              <w:widowControl/>
              <w:autoSpaceDE w:val="0"/>
              <w:autoSpaceDN w:val="0"/>
              <w:spacing w:before="50"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80171A">
            <w:pPr>
              <w:widowControl/>
              <w:autoSpaceDE w:val="0"/>
              <w:autoSpaceDN w:val="0"/>
              <w:spacing w:before="2392" w:after="0" w:line="292" w:lineRule="exact"/>
              <w:ind w:left="30" w:right="200" w:firstLine="0"/>
              <w:jc w:val="both"/>
            </w:pPr>
            <w:r>
              <w:rPr>
                <w:rFonts w:ascii="1DNRSZwW+SimSun" w:hAnsi="1DNRSZwW+SimSun" w:eastAsia="1DNRSZwW+SimSun"/>
                <w:color w:val="000000"/>
                <w:sz w:val="24"/>
              </w:rPr>
              <w:t>1.贯彻落实防汛抗旱预案，组建防汛抗旱应急队伍。</w:t>
            </w:r>
          </w:p>
          <w:p w14:paraId="77DD0E55">
            <w:pPr>
              <w:widowControl/>
              <w:autoSpaceDE w:val="0"/>
              <w:autoSpaceDN w:val="0"/>
              <w:spacing w:before="54" w:after="0" w:line="240" w:lineRule="exact"/>
              <w:ind w:left="30" w:right="0" w:firstLine="0"/>
              <w:jc w:val="left"/>
            </w:pPr>
            <w:r>
              <w:rPr>
                <w:rFonts w:ascii="1DNRSZwW+SimSun" w:hAnsi="1DNRSZwW+SimSun" w:eastAsia="1DNRSZwW+SimSun"/>
                <w:color w:val="000000"/>
                <w:sz w:val="24"/>
              </w:rPr>
              <w:t>2.排查汛情旱情。</w:t>
            </w:r>
          </w:p>
          <w:p w14:paraId="2032A6FB">
            <w:pPr>
              <w:widowControl/>
              <w:autoSpaceDE w:val="0"/>
              <w:autoSpaceDN w:val="0"/>
              <w:spacing w:before="0" w:after="0" w:line="292" w:lineRule="exact"/>
              <w:ind w:left="30" w:right="144" w:firstLine="0"/>
              <w:jc w:val="left"/>
            </w:pPr>
            <w:r>
              <w:rPr>
                <w:rFonts w:ascii="1DNRSZwW+SimSun" w:hAnsi="1DNRSZwW+SimSun" w:eastAsia="1DNRSZwW+SimSun"/>
                <w:color w:val="000000"/>
                <w:sz w:val="24"/>
              </w:rPr>
              <w:t>3.储备和管理防汛抗旱物资。</w:t>
            </w:r>
          </w:p>
          <w:p w14:paraId="68713D5C">
            <w:pPr>
              <w:widowControl/>
              <w:autoSpaceDE w:val="0"/>
              <w:autoSpaceDN w:val="0"/>
              <w:spacing w:before="2" w:after="0" w:line="292" w:lineRule="exact"/>
              <w:ind w:left="30" w:right="200" w:firstLine="0"/>
              <w:jc w:val="both"/>
            </w:pPr>
            <w:r>
              <w:rPr>
                <w:rFonts w:ascii="1DNRSZwW+SimSun" w:hAnsi="1DNRSZwW+SimSun" w:eastAsia="1DNRSZwW+SimSun"/>
                <w:color w:val="000000"/>
                <w:sz w:val="24"/>
              </w:rPr>
              <w:t>4.及时传达上级部门的预警信息和工作要求，督促各社区做好相关防范工作。出现险情时，及时上报并组织受灾害威胁的群众转移到安全地带，做好灾情应急处置等前期工作。</w:t>
            </w:r>
          </w:p>
          <w:p w14:paraId="0499421B">
            <w:pPr>
              <w:widowControl/>
              <w:autoSpaceDE w:val="0"/>
              <w:autoSpaceDN w:val="0"/>
              <w:spacing w:before="0" w:after="0" w:line="292" w:lineRule="exact"/>
              <w:ind w:left="30" w:right="144" w:firstLine="0"/>
              <w:jc w:val="left"/>
            </w:pPr>
            <w:r>
              <w:rPr>
                <w:rFonts w:ascii="1DNRSZwW+SimSun" w:hAnsi="1DNRSZwW+SimSun" w:eastAsia="1DNRSZwW+SimSun"/>
                <w:color w:val="000000"/>
                <w:sz w:val="24"/>
              </w:rPr>
              <w:t>5.组织动员群众参与防汛抗旱工作。</w:t>
            </w:r>
          </w:p>
          <w:p w14:paraId="178EEA0E">
            <w:pPr>
              <w:widowControl/>
              <w:autoSpaceDE w:val="0"/>
              <w:autoSpaceDN w:val="0"/>
              <w:spacing w:before="0" w:after="0" w:line="292" w:lineRule="exact"/>
              <w:ind w:left="30" w:right="144" w:firstLine="0"/>
              <w:jc w:val="left"/>
            </w:pPr>
            <w:r>
              <w:rPr>
                <w:rFonts w:ascii="1DNRSZwW+SimSun" w:hAnsi="1DNRSZwW+SimSun" w:eastAsia="1DNRSZwW+SimSun"/>
                <w:color w:val="000000"/>
                <w:sz w:val="24"/>
              </w:rPr>
              <w:t>6.为受灾群众提供基本生活保障。</w:t>
            </w:r>
          </w:p>
          <w:p w14:paraId="13494687">
            <w:pPr>
              <w:widowControl/>
              <w:autoSpaceDE w:val="0"/>
              <w:autoSpaceDN w:val="0"/>
              <w:spacing w:before="4" w:after="0" w:line="290" w:lineRule="exact"/>
              <w:ind w:left="30" w:right="144" w:firstLine="0"/>
              <w:jc w:val="left"/>
            </w:pPr>
            <w:r>
              <w:rPr>
                <w:rFonts w:ascii="1DNRSZwW+SimSun" w:hAnsi="1DNRSZwW+SimSun" w:eastAsia="1DNRSZwW+SimSun"/>
                <w:color w:val="000000"/>
                <w:sz w:val="24"/>
              </w:rPr>
              <w:t>7.开展灾情统计，并向上级部门报告。</w:t>
            </w:r>
          </w:p>
          <w:p w14:paraId="6ED64485">
            <w:pPr>
              <w:widowControl/>
              <w:autoSpaceDE w:val="0"/>
              <w:autoSpaceDN w:val="0"/>
              <w:spacing w:before="0" w:after="0" w:line="292" w:lineRule="exact"/>
              <w:ind w:left="30" w:right="144" w:firstLine="0"/>
              <w:jc w:val="left"/>
            </w:pPr>
            <w:r>
              <w:rPr>
                <w:rFonts w:ascii="1DNRSZwW+SimSun" w:hAnsi="1DNRSZwW+SimSun" w:eastAsia="1DNRSZwW+SimSun"/>
                <w:color w:val="000000"/>
                <w:sz w:val="24"/>
              </w:rPr>
              <w:t>8.协助上级部门进行灾后重建工作。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693BC61">
            <w:pPr>
              <w:widowControl/>
              <w:autoSpaceDE w:val="0"/>
              <w:autoSpaceDN w:val="0"/>
              <w:spacing w:before="2246" w:after="0" w:line="292" w:lineRule="exact"/>
              <w:ind w:left="30" w:right="0" w:firstLine="0"/>
              <w:jc w:val="left"/>
            </w:pPr>
            <w:r>
              <w:rPr>
                <w:rFonts w:ascii="1DNRSZwW+SimSun" w:hAnsi="1DNRSZwW+SimSun" w:eastAsia="1DNRSZwW+SimSun"/>
                <w:color w:val="000000"/>
                <w:sz w:val="24"/>
              </w:rPr>
              <w:t>1.建立协作机</w:t>
            </w:r>
            <w:r>
              <w:br w:type="textWrapping"/>
            </w:r>
            <w:r>
              <w:rPr>
                <w:rFonts w:ascii="1DNRSZwW+SimSun" w:hAnsi="1DNRSZwW+SimSun" w:eastAsia="1DNRSZwW+SimSun"/>
                <w:color w:val="000000"/>
                <w:sz w:val="24"/>
              </w:rPr>
              <w:t>制，明确街道和部门在防汛抗旱监测预警、应急响应、抢险救援、灾后恢复等环节的职责、工作流程。</w:t>
            </w:r>
          </w:p>
          <w:p w14:paraId="09D8BE88">
            <w:pPr>
              <w:widowControl/>
              <w:autoSpaceDE w:val="0"/>
              <w:autoSpaceDN w:val="0"/>
              <w:spacing w:before="0" w:after="0" w:line="292" w:lineRule="exact"/>
              <w:ind w:left="30" w:right="0" w:firstLine="0"/>
              <w:jc w:val="left"/>
            </w:pPr>
            <w:r>
              <w:rPr>
                <w:rFonts w:ascii="1DNRSZwW+SimSun" w:hAnsi="1DNRSZwW+SimSun" w:eastAsia="1DNRSZwW+SimSun"/>
                <w:color w:val="000000"/>
                <w:sz w:val="24"/>
              </w:rPr>
              <w:t>2.搭建防汛抗旱信息化管理平</w:t>
            </w:r>
            <w:r>
              <w:br w:type="textWrapping"/>
            </w:r>
            <w:r>
              <w:rPr>
                <w:rFonts w:ascii="1DNRSZwW+SimSun" w:hAnsi="1DNRSZwW+SimSun" w:eastAsia="1DNRSZwW+SimSun"/>
                <w:color w:val="000000"/>
                <w:sz w:val="24"/>
              </w:rPr>
              <w:t>台，帮助街道实现对雨情、水情、工情、灾情的实时监测和动态分析。</w:t>
            </w:r>
          </w:p>
          <w:p w14:paraId="50ED0449">
            <w:pPr>
              <w:widowControl/>
              <w:autoSpaceDE w:val="0"/>
              <w:autoSpaceDN w:val="0"/>
              <w:spacing w:before="2" w:after="0" w:line="292" w:lineRule="exact"/>
              <w:ind w:left="30" w:right="0" w:firstLine="0"/>
              <w:jc w:val="left"/>
            </w:pPr>
            <w:r>
              <w:rPr>
                <w:rFonts w:ascii="1DNRSZwW+SimSun" w:hAnsi="1DNRSZwW+SimSun" w:eastAsia="1DNRSZwW+SimSun"/>
                <w:color w:val="000000"/>
                <w:sz w:val="24"/>
              </w:rPr>
              <w:t>3.提供经费保</w:t>
            </w:r>
            <w:r>
              <w:br w:type="textWrapping"/>
            </w:r>
            <w:r>
              <w:rPr>
                <w:rFonts w:ascii="1DNRSZwW+SimSun" w:hAnsi="1DNRSZwW+SimSun" w:eastAsia="1DNRSZwW+SimSun"/>
                <w:color w:val="000000"/>
                <w:sz w:val="24"/>
              </w:rPr>
              <w:t>障，配备必要的防汛抗旱物资和装备。</w:t>
            </w:r>
          </w:p>
          <w:p w14:paraId="43F6EBCC">
            <w:pPr>
              <w:widowControl/>
              <w:autoSpaceDE w:val="0"/>
              <w:autoSpaceDN w:val="0"/>
              <w:spacing w:before="0"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2872C62">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224BA482">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268E7047"/>
        </w:tc>
      </w:tr>
    </w:tbl>
    <w:p w14:paraId="0E44ED6C">
      <w:pPr>
        <w:widowControl/>
        <w:autoSpaceDE w:val="0"/>
        <w:autoSpaceDN w:val="0"/>
        <w:spacing w:before="1804" w:after="0" w:line="414" w:lineRule="exact"/>
        <w:ind w:left="0" w:right="10240" w:firstLine="0"/>
        <w:jc w:val="right"/>
      </w:pPr>
      <w:r>
        <w:rPr>
          <w:rFonts w:ascii="宋体" w:hAnsi="宋体" w:eastAsia="宋体"/>
          <w:color w:val="000000"/>
          <w:sz w:val="36"/>
        </w:rPr>
        <w:t>-180-</w:t>
      </w:r>
    </w:p>
    <w:p w14:paraId="1060C285">
      <w:pPr>
        <w:sectPr>
          <w:pgSz w:w="23811" w:h="17237"/>
          <w:pgMar w:top="570" w:right="1216" w:bottom="110" w:left="1124" w:header="720" w:footer="720" w:gutter="0"/>
          <w:cols w:equalWidth="0" w:num="1">
            <w:col w:w="21472"/>
          </w:cols>
          <w:docGrid w:linePitch="360" w:charSpace="0"/>
        </w:sectPr>
      </w:pPr>
    </w:p>
    <w:p w14:paraId="23756625">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 name="Picture 123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 name="Picture 123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 name="Picture 123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 name="Picture 124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 name="Picture 124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 name="Picture 124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 name="Picture 124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 name="Picture 124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 name="Picture 124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 name="Picture 124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 name="Picture 124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 name="Picture 124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 name="Picture 124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 name="Picture 125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2080DC51">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147534B4">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810D0C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3AB4C4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3D616E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121421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2B30FC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633B6A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7A66EB7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A2399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5B3DF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23E6CF8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0B806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974478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747A8E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77F76C8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FD16FB4">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815B35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448A51EE">
        <w:tblPrEx>
          <w:tblCellMar>
            <w:top w:w="0" w:type="dxa"/>
            <w:left w:w="108" w:type="dxa"/>
            <w:bottom w:w="0" w:type="dxa"/>
            <w:right w:w="108" w:type="dxa"/>
          </w:tblCellMar>
        </w:tblPrEx>
        <w:trPr>
          <w:trHeight w:val="1277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2A8F5A60">
            <w:pPr>
              <w:widowControl/>
              <w:autoSpaceDE w:val="0"/>
              <w:autoSpaceDN w:val="0"/>
              <w:spacing w:before="6234" w:after="0" w:line="320" w:lineRule="exact"/>
              <w:ind w:left="0" w:right="0" w:firstLine="0"/>
              <w:jc w:val="center"/>
            </w:pPr>
            <w:r>
              <w:rPr>
                <w:rFonts w:ascii="1DNRSZwW+SimSun" w:hAnsi="1DNRSZwW+SimSun" w:eastAsia="1DNRSZwW+SimSun"/>
                <w:color w:val="000000"/>
                <w:sz w:val="32"/>
              </w:rPr>
              <w:t>80</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78E262F8">
            <w:pPr>
              <w:widowControl/>
              <w:autoSpaceDE w:val="0"/>
              <w:autoSpaceDN w:val="0"/>
              <w:spacing w:before="5582"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18DB14BC">
            <w:pPr>
              <w:widowControl/>
              <w:autoSpaceDE w:val="0"/>
              <w:autoSpaceDN w:val="0"/>
              <w:spacing w:before="5582" w:after="0" w:line="388" w:lineRule="exact"/>
              <w:ind w:left="0" w:right="0" w:firstLine="0"/>
              <w:jc w:val="center"/>
            </w:pPr>
            <w:r>
              <w:rPr>
                <w:rFonts w:ascii="1DNRSZwW+SimSun" w:hAnsi="1DNRSZwW+SimSun" w:eastAsia="1DNRSZwW+SimSun"/>
                <w:color w:val="000000"/>
                <w:sz w:val="32"/>
              </w:rPr>
              <w:t>防雨雪冰冻灾害</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051C4262">
            <w:pPr>
              <w:widowControl/>
              <w:autoSpaceDE w:val="0"/>
              <w:autoSpaceDN w:val="0"/>
              <w:spacing w:before="3446" w:after="0" w:line="292" w:lineRule="exact"/>
              <w:ind w:left="28" w:right="0" w:firstLine="0"/>
              <w:jc w:val="left"/>
            </w:pPr>
            <w:r>
              <w:rPr>
                <w:rFonts w:ascii="1DNRSZwW+SimSun" w:hAnsi="1DNRSZwW+SimSun" w:eastAsia="1DNRSZwW+SimSun"/>
                <w:color w:val="000000"/>
                <w:sz w:val="24"/>
              </w:rPr>
              <w:t>1.及时发布雨雪冰冻灾害预警信息</w:t>
            </w:r>
            <w:r>
              <w:br w:type="textWrapping"/>
            </w:r>
            <w:r>
              <w:rPr>
                <w:rFonts w:ascii="1DNRSZwW+SimSun" w:hAnsi="1DNRSZwW+SimSun" w:eastAsia="1DNRSZwW+SimSun"/>
                <w:color w:val="000000"/>
                <w:sz w:val="24"/>
              </w:rPr>
              <w:t>2.组织人员对街道道路、老旧房屋开展日常排查，对存在安全隐患的部位及时登记造册，并上报相关部门</w:t>
            </w:r>
            <w:r>
              <w:br w:type="textWrapping"/>
            </w:r>
            <w:r>
              <w:rPr>
                <w:rFonts w:ascii="1DNRSZwW+SimSun" w:hAnsi="1DNRSZwW+SimSun" w:eastAsia="1DNRSZwW+SimSun"/>
                <w:color w:val="000000"/>
                <w:sz w:val="24"/>
              </w:rPr>
              <w:t>3.在雨雪冰冻灾害发生时，组建街道应急抢险队伍，迅速开展道路清障、除雪铲冰等工作，保障街道交通畅通，协助开展受灾群众的救助和安置工作</w:t>
            </w:r>
            <w:r>
              <w:br w:type="textWrapping"/>
            </w:r>
            <w:r>
              <w:rPr>
                <w:rFonts w:ascii="1DNRSZwW+SimSun" w:hAnsi="1DNRSZwW+SimSun" w:eastAsia="1DNRSZwW+SimSun"/>
                <w:color w:val="000000"/>
                <w:sz w:val="24"/>
              </w:rPr>
              <w:t>4.雨雪冰冻灾害发生后，及时统计街道范围内的受灾情况并上报</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1B0F1F3C">
            <w:pPr>
              <w:widowControl/>
              <w:autoSpaceDE w:val="0"/>
              <w:autoSpaceDN w:val="0"/>
              <w:spacing w:before="2348" w:after="0" w:line="200" w:lineRule="exact"/>
              <w:ind w:left="30" w:right="0" w:firstLine="0"/>
              <w:jc w:val="left"/>
            </w:pPr>
            <w:r>
              <w:rPr>
                <w:rFonts w:ascii="1DNRSZwW+SimSun" w:hAnsi="1DNRSZwW+SimSun" w:eastAsia="1DNRSZwW+SimSun"/>
                <w:color w:val="000000"/>
                <w:sz w:val="16"/>
              </w:rPr>
              <w:t>【法律】</w:t>
            </w:r>
            <w:r>
              <w:br w:type="textWrapping"/>
            </w:r>
            <w:r>
              <w:rPr>
                <w:rFonts w:ascii="1DNRSZwW+SimSun" w:hAnsi="1DNRSZwW+SimSun" w:eastAsia="1DNRSZwW+SimSun"/>
                <w:color w:val="000000"/>
                <w:sz w:val="16"/>
              </w:rPr>
              <w:t>《中华人民共和国突发事件应对法》第二十一条 区级以上人民政府应急管理部门和卫生健康、公安等有关部门应当在各自职责范围内做好有关突发事件应对管理工作，并指导、协助下级人民政府及其相应部门做好有关突发事件的应对管理工作。</w:t>
            </w:r>
          </w:p>
          <w:p w14:paraId="61570C90">
            <w:pPr>
              <w:widowControl/>
              <w:autoSpaceDE w:val="0"/>
              <w:autoSpaceDN w:val="0"/>
              <w:spacing w:before="0" w:after="0" w:line="202" w:lineRule="exact"/>
              <w:ind w:left="30" w:right="0" w:firstLine="0"/>
              <w:jc w:val="left"/>
            </w:pPr>
            <w:r>
              <w:rPr>
                <w:rFonts w:ascii="1DNRSZwW+SimSun" w:hAnsi="1DNRSZwW+SimSun" w:eastAsia="1DNRSZwW+SimSun"/>
                <w:color w:val="000000"/>
                <w:sz w:val="16"/>
              </w:rPr>
              <w:t>【行政法规】</w:t>
            </w:r>
            <w:r>
              <w:br w:type="textWrapping"/>
            </w:r>
            <w:r>
              <w:rPr>
                <w:rFonts w:ascii="1DNRSZwW+SimSun" w:hAnsi="1DNRSZwW+SimSun" w:eastAsia="1DNRSZwW+SimSun"/>
                <w:color w:val="000000"/>
                <w:sz w:val="16"/>
              </w:rPr>
              <w:t>1.《自然灾害救助条例》（国务院令第577号）第八条 区级以上地方人民政府及其有关部门应当根据有关法律、法规、规章，上级人民政府及其有关部门的应急预案以及本行政区域的自然灾害风险调查情况，制定相应的自然灾害救助应急预案。第十三条 区级以上人民政府或者人民政府的自然灾害救助应急综合协调机构应当根据自然灾害预警预报启动预警响应，采取下列一项或者多项措施：</w:t>
            </w:r>
            <w:r>
              <w:br w:type="textWrapping"/>
            </w:r>
            <w:r>
              <w:rPr>
                <w:rFonts w:ascii="1DNRSZwW+SimSun" w:hAnsi="1DNRSZwW+SimSun" w:eastAsia="1DNRSZwW+SimSun"/>
                <w:color w:val="000000"/>
                <w:sz w:val="16"/>
              </w:rPr>
              <w:t>（一）向社会发布规避自然灾害风险的警告，宣传避险常识和技能，提示公众做好自救互救准备。</w:t>
            </w:r>
          </w:p>
          <w:p w14:paraId="195A8980">
            <w:pPr>
              <w:widowControl/>
              <w:autoSpaceDE w:val="0"/>
              <w:autoSpaceDN w:val="0"/>
              <w:spacing w:before="0" w:after="0" w:line="200" w:lineRule="exact"/>
              <w:ind w:left="30" w:right="0" w:firstLine="0"/>
              <w:jc w:val="left"/>
            </w:pPr>
            <w:r>
              <w:rPr>
                <w:rFonts w:ascii="1DNRSZwW+SimSun" w:hAnsi="1DNRSZwW+SimSun" w:eastAsia="1DNRSZwW+SimSun"/>
                <w:color w:val="000000"/>
                <w:sz w:val="16"/>
              </w:rPr>
              <w:t>（二）开放应急避难场所，疏散、转移易受自然灾害危害的人员和财产，情况紧急时，实行有组织的避险转移。</w:t>
            </w:r>
          </w:p>
          <w:p w14:paraId="4A8B35ED">
            <w:pPr>
              <w:widowControl/>
              <w:autoSpaceDE w:val="0"/>
              <w:autoSpaceDN w:val="0"/>
              <w:spacing w:before="0" w:after="0" w:line="202" w:lineRule="exact"/>
              <w:ind w:left="30" w:right="144" w:firstLine="0"/>
              <w:jc w:val="left"/>
            </w:pPr>
            <w:r>
              <w:rPr>
                <w:rFonts w:ascii="1DNRSZwW+SimSun" w:hAnsi="1DNRSZwW+SimSun" w:eastAsia="1DNRSZwW+SimSun"/>
                <w:color w:val="000000"/>
                <w:sz w:val="16"/>
              </w:rPr>
              <w:t>（三）加强对易受自然灾害危害的乡村、社区以及公共场所的安全保障。（四）责成民政等部门做好基本生活救助的准备。</w:t>
            </w:r>
          </w:p>
          <w:p w14:paraId="0C514E04">
            <w:pPr>
              <w:widowControl/>
              <w:autoSpaceDE w:val="0"/>
              <w:autoSpaceDN w:val="0"/>
              <w:spacing w:before="0" w:after="0" w:line="200" w:lineRule="exact"/>
              <w:ind w:left="30" w:right="44" w:firstLine="0"/>
              <w:jc w:val="both"/>
            </w:pPr>
            <w:r>
              <w:rPr>
                <w:rFonts w:ascii="1DNRSZwW+SimSun" w:hAnsi="1DNRSZwW+SimSun" w:eastAsia="1DNRSZwW+SimSun"/>
                <w:color w:val="000000"/>
                <w:sz w:val="16"/>
              </w:rPr>
              <w:t>2.《气象灾害防御条例》第十条 区级以上地方人民政府应当组织气象等有关部门对本行政区域内发生的气象灾害的种类、次数、强度和造成的损失等情况开展气象灾害普查，建立气象灾害数据库，按照气象灾害的种类进行气象灾害风险评估，并根据气象灾害分布情况和气象灾害风险评估结果，划定气象灾害风险区域。第二十条 地方各级人民政府、有关部门和单位应当根据本地降雪、冰冻发生情况，加强电力、通信线路的巡查，做好交通疏导、积雪（冰）清除、线路维护等准备工作。</w:t>
            </w:r>
          </w:p>
          <w:p w14:paraId="4060D4DC">
            <w:pPr>
              <w:widowControl/>
              <w:autoSpaceDE w:val="0"/>
              <w:autoSpaceDN w:val="0"/>
              <w:spacing w:before="4" w:after="0" w:line="198" w:lineRule="exact"/>
              <w:ind w:left="30" w:right="0" w:firstLine="0"/>
              <w:jc w:val="left"/>
            </w:pPr>
            <w:r>
              <w:rPr>
                <w:rFonts w:ascii="1DNRSZwW+SimSun" w:hAnsi="1DNRSZwW+SimSun" w:eastAsia="1DNRSZwW+SimSun"/>
                <w:color w:val="000000"/>
                <w:sz w:val="16"/>
              </w:rPr>
              <w:t>第三十八条 区级以上人民政府有关部门应当按照各自职责，做好相应的应急工作。</w:t>
            </w:r>
          </w:p>
          <w:p w14:paraId="3EB3F1DE">
            <w:pPr>
              <w:widowControl/>
              <w:autoSpaceDE w:val="0"/>
              <w:autoSpaceDN w:val="0"/>
              <w:spacing w:before="0" w:after="0" w:line="202" w:lineRule="exact"/>
              <w:ind w:left="30" w:right="0" w:firstLine="0"/>
              <w:jc w:val="left"/>
            </w:pPr>
            <w:r>
              <w:rPr>
                <w:rFonts w:ascii="1DNRSZwW+SimSun" w:hAnsi="1DNRSZwW+SimSun" w:eastAsia="1DNRSZwW+SimSun"/>
                <w:color w:val="000000"/>
                <w:sz w:val="16"/>
              </w:rPr>
              <w:t>民政部门应当设置避难场所和救济物资供应点，开展受灾群众救助工作，并按照规定职责核查灾情、发布灾情信息。</w:t>
            </w:r>
          </w:p>
          <w:p w14:paraId="142191FD">
            <w:pPr>
              <w:widowControl/>
              <w:autoSpaceDE w:val="0"/>
              <w:autoSpaceDN w:val="0"/>
              <w:spacing w:before="42" w:after="0" w:line="160" w:lineRule="exact"/>
              <w:ind w:left="30" w:right="0" w:firstLine="0"/>
              <w:jc w:val="left"/>
            </w:pPr>
            <w:r>
              <w:rPr>
                <w:rFonts w:ascii="1DNRSZwW+SimSun" w:hAnsi="1DNRSZwW+SimSun" w:eastAsia="1DNRSZwW+SimSun"/>
                <w:color w:val="000000"/>
                <w:sz w:val="16"/>
              </w:rPr>
              <w:t>卫生主管部门应当组织医疗救治、卫生防疫等卫生应急工作。</w:t>
            </w:r>
          </w:p>
          <w:p w14:paraId="04EB8C38">
            <w:pPr>
              <w:widowControl/>
              <w:autoSpaceDE w:val="0"/>
              <w:autoSpaceDN w:val="0"/>
              <w:spacing w:before="0" w:after="0" w:line="200" w:lineRule="exact"/>
              <w:ind w:left="30" w:right="0" w:firstLine="0"/>
              <w:jc w:val="left"/>
            </w:pPr>
            <w:r>
              <w:rPr>
                <w:rFonts w:ascii="1DNRSZwW+SimSun" w:hAnsi="1DNRSZwW+SimSun" w:eastAsia="1DNRSZwW+SimSun"/>
                <w:color w:val="000000"/>
                <w:sz w:val="16"/>
              </w:rPr>
              <w:t>交通运输、铁路等部门应当优先运送救灾物资、设备、药物、食品，及时抢修被毁的道路交通设施。</w:t>
            </w:r>
          </w:p>
          <w:p w14:paraId="7A72CA77">
            <w:pPr>
              <w:widowControl/>
              <w:autoSpaceDE w:val="0"/>
              <w:autoSpaceDN w:val="0"/>
              <w:spacing w:before="0" w:after="0" w:line="202" w:lineRule="exact"/>
              <w:ind w:left="30" w:right="0" w:firstLine="0"/>
              <w:jc w:val="left"/>
            </w:pPr>
            <w:r>
              <w:rPr>
                <w:rFonts w:ascii="1DNRSZwW+SimSun" w:hAnsi="1DNRSZwW+SimSun" w:eastAsia="1DNRSZwW+SimSun"/>
                <w:color w:val="000000"/>
                <w:sz w:val="16"/>
              </w:rPr>
              <w:t>住房城乡建设部门应当保障供水、供气、供热等市政公用设施的安全运行。电力、通信主管部门应当组织做好电力、通信应急保障工作。</w:t>
            </w:r>
          </w:p>
          <w:p w14:paraId="32E77C5B">
            <w:pPr>
              <w:widowControl/>
              <w:autoSpaceDE w:val="0"/>
              <w:autoSpaceDN w:val="0"/>
              <w:spacing w:before="38" w:after="0" w:line="160" w:lineRule="exact"/>
              <w:ind w:left="30" w:right="0" w:firstLine="0"/>
              <w:jc w:val="left"/>
            </w:pPr>
            <w:r>
              <w:rPr>
                <w:rFonts w:ascii="1DNRSZwW+SimSun" w:hAnsi="1DNRSZwW+SimSun" w:eastAsia="1DNRSZwW+SimSun"/>
                <w:color w:val="000000"/>
                <w:sz w:val="16"/>
              </w:rPr>
              <w:t>国土资源部门应当组织开展地质灾害监测、预防工作。</w:t>
            </w:r>
          </w:p>
          <w:p w14:paraId="34808D03">
            <w:pPr>
              <w:widowControl/>
              <w:autoSpaceDE w:val="0"/>
              <w:autoSpaceDN w:val="0"/>
              <w:spacing w:before="0" w:after="0" w:line="202" w:lineRule="exact"/>
              <w:ind w:left="30" w:right="0" w:firstLine="0"/>
              <w:jc w:val="left"/>
            </w:pPr>
            <w:r>
              <w:rPr>
                <w:rFonts w:ascii="1DNRSZwW+SimSun" w:hAnsi="1DNRSZwW+SimSun" w:eastAsia="1DNRSZwW+SimSun"/>
                <w:color w:val="000000"/>
                <w:sz w:val="16"/>
              </w:rPr>
              <w:t>农业主管部门应当组织开展农业抗灾救灾和农业生产技术指导工作。水利主管部门应当统筹协调主要河流、水库的水量调度，组织开展防汛抗旱工作。</w:t>
            </w:r>
          </w:p>
          <w:p w14:paraId="7D20836C">
            <w:pPr>
              <w:widowControl/>
              <w:autoSpaceDE w:val="0"/>
              <w:autoSpaceDN w:val="0"/>
              <w:spacing w:before="0" w:after="0" w:line="200" w:lineRule="exact"/>
              <w:ind w:left="30" w:right="0" w:firstLine="0"/>
              <w:jc w:val="left"/>
            </w:pPr>
            <w:r>
              <w:rPr>
                <w:rFonts w:ascii="1DNRSZwW+SimSun" w:hAnsi="1DNRSZwW+SimSun" w:eastAsia="1DNRSZwW+SimSun"/>
                <w:color w:val="000000"/>
                <w:sz w:val="16"/>
              </w:rPr>
              <w:t>公安部门应当负责灾区的社会治安和道路交通秩序维护工作，协助组织灾区群众进行紧急转移。</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22F8A854">
            <w:pPr>
              <w:widowControl/>
              <w:autoSpaceDE w:val="0"/>
              <w:autoSpaceDN w:val="0"/>
              <w:spacing w:before="4174" w:after="0" w:line="292" w:lineRule="exact"/>
              <w:ind w:left="28" w:right="0" w:firstLine="0"/>
              <w:jc w:val="left"/>
            </w:pPr>
            <w:r>
              <w:rPr>
                <w:rFonts w:ascii="1DNRSZwW+SimSun" w:hAnsi="1DNRSZwW+SimSun" w:eastAsia="1DNRSZwW+SimSun"/>
                <w:color w:val="000000"/>
                <w:sz w:val="24"/>
              </w:rPr>
              <w:t>区应急管理局、区工业和信息化局</w:t>
            </w:r>
            <w:r>
              <w:br w:type="textWrapping"/>
            </w:r>
            <w:r>
              <w:rPr>
                <w:rFonts w:ascii="1DNRSZwW+SimSun" w:hAnsi="1DNRSZwW+SimSun" w:eastAsia="1DNRSZwW+SimSun"/>
                <w:color w:val="000000"/>
                <w:sz w:val="24"/>
              </w:rPr>
              <w:t>（区交通运输局）、区住房和城乡建设局、区城市管理局、区教育体育局等其他相关职能部门</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7C8CD09A">
            <w:pPr>
              <w:widowControl/>
              <w:autoSpaceDE w:val="0"/>
              <w:autoSpaceDN w:val="0"/>
              <w:spacing w:before="134" w:after="0" w:line="270" w:lineRule="exact"/>
              <w:ind w:left="30" w:right="144" w:firstLine="0"/>
              <w:jc w:val="left"/>
            </w:pPr>
            <w:r>
              <w:rPr>
                <w:rFonts w:ascii="1DNRSZwW+SimSun" w:hAnsi="1DNRSZwW+SimSun" w:eastAsia="1DNRSZwW+SimSun"/>
                <w:b/>
                <w:color w:val="000000"/>
                <w:sz w:val="22"/>
              </w:rPr>
              <w:t>区应急管理局：</w:t>
            </w:r>
            <w:r>
              <w:br w:type="textWrapping"/>
            </w:r>
            <w:r>
              <w:rPr>
                <w:rFonts w:ascii="1DNRSZwW+SimSun" w:hAnsi="1DNRSZwW+SimSun" w:eastAsia="1DNRSZwW+SimSun"/>
                <w:color w:val="000000"/>
                <w:sz w:val="22"/>
              </w:rPr>
              <w:t>1.统筹协调防雨雪冰冻灾害工作，组织编制应急预案。</w:t>
            </w:r>
          </w:p>
          <w:p w14:paraId="5D9859D9">
            <w:pPr>
              <w:widowControl/>
              <w:autoSpaceDE w:val="0"/>
              <w:autoSpaceDN w:val="0"/>
              <w:spacing w:before="0" w:after="0" w:line="270" w:lineRule="exact"/>
              <w:ind w:left="30" w:right="224" w:firstLine="0"/>
              <w:jc w:val="both"/>
            </w:pPr>
            <w:r>
              <w:rPr>
                <w:rFonts w:ascii="1DNRSZwW+SimSun" w:hAnsi="1DNRSZwW+SimSun" w:eastAsia="1DNRSZwW+SimSun"/>
                <w:color w:val="000000"/>
                <w:sz w:val="22"/>
              </w:rPr>
              <w:t>2.建立应急物资储备库，储备防灾物资。3.组织开展应急演练，提升应急处置能力。</w:t>
            </w:r>
          </w:p>
          <w:p w14:paraId="305D09AE">
            <w:pPr>
              <w:widowControl/>
              <w:autoSpaceDE w:val="0"/>
              <w:autoSpaceDN w:val="0"/>
              <w:spacing w:before="0" w:after="0" w:line="272" w:lineRule="exact"/>
              <w:ind w:left="30" w:right="144" w:firstLine="0"/>
              <w:jc w:val="left"/>
            </w:pPr>
            <w:r>
              <w:rPr>
                <w:rFonts w:ascii="1DNRSZwW+SimSun" w:hAnsi="1DNRSZwW+SimSun" w:eastAsia="1DNRSZwW+SimSun"/>
                <w:color w:val="000000"/>
                <w:sz w:val="22"/>
              </w:rPr>
              <w:t xml:space="preserve">4.及时发布灾害信息和应急救援信息。 </w:t>
            </w:r>
            <w:r>
              <w:rPr>
                <w:rFonts w:ascii="1DNRSZwW+SimSun" w:hAnsi="1DNRSZwW+SimSun" w:eastAsia="1DNRSZwW+SimSun"/>
                <w:b/>
                <w:color w:val="000000"/>
                <w:sz w:val="22"/>
              </w:rPr>
              <w:t>区工业和信息化局（区交通运输局）： 1.负责县道公路及其桥梁、隧道等交通基</w:t>
            </w:r>
            <w:r>
              <w:rPr>
                <w:rFonts w:ascii="1DNRSZwW+SimSun" w:hAnsi="1DNRSZwW+SimSun" w:eastAsia="1DNRSZwW+SimSun"/>
                <w:color w:val="000000"/>
                <w:sz w:val="22"/>
              </w:rPr>
              <w:t>础设施的除雪、融冰、防滑工作。</w:t>
            </w:r>
          </w:p>
          <w:p w14:paraId="42874EEA">
            <w:pPr>
              <w:widowControl/>
              <w:autoSpaceDE w:val="0"/>
              <w:autoSpaceDN w:val="0"/>
              <w:spacing w:before="0" w:after="0" w:line="270" w:lineRule="exact"/>
              <w:ind w:left="30" w:right="144" w:firstLine="0"/>
              <w:jc w:val="left"/>
            </w:pPr>
            <w:r>
              <w:rPr>
                <w:rFonts w:ascii="1DNRSZwW+SimSun" w:hAnsi="1DNRSZwW+SimSun" w:eastAsia="1DNRSZwW+SimSun"/>
                <w:color w:val="000000"/>
                <w:sz w:val="22"/>
              </w:rPr>
              <w:t>2.组织调配应急运力，保障抢险救援人员、物资运输。</w:t>
            </w:r>
          </w:p>
          <w:p w14:paraId="16173C86">
            <w:pPr>
              <w:widowControl/>
              <w:autoSpaceDE w:val="0"/>
              <w:autoSpaceDN w:val="0"/>
              <w:spacing w:before="2" w:after="0" w:line="270" w:lineRule="exact"/>
              <w:ind w:left="30" w:right="144" w:firstLine="0"/>
              <w:jc w:val="left"/>
            </w:pPr>
            <w:r>
              <w:rPr>
                <w:rFonts w:ascii="1DNRSZwW+SimSun" w:hAnsi="1DNRSZwW+SimSun" w:eastAsia="1DNRSZwW+SimSun"/>
                <w:color w:val="000000"/>
                <w:sz w:val="22"/>
              </w:rPr>
              <w:t xml:space="preserve">3.加强对客运、货运企业的安全监管，督促落实防雨雪冰冻措施。 </w:t>
            </w:r>
          </w:p>
          <w:p w14:paraId="2A59D516">
            <w:pPr>
              <w:widowControl/>
              <w:autoSpaceDE w:val="0"/>
              <w:autoSpaceDN w:val="0"/>
              <w:spacing w:before="2" w:after="0" w:line="270" w:lineRule="exact"/>
              <w:ind w:left="30" w:right="144" w:firstLine="0"/>
              <w:jc w:val="left"/>
            </w:pPr>
            <w:r>
              <w:rPr>
                <w:rFonts w:ascii="1DNRSZwW+SimSun" w:hAnsi="1DNRSZwW+SimSun" w:eastAsia="1DNRSZwW+SimSun"/>
                <w:b/>
                <w:color w:val="000000"/>
                <w:sz w:val="22"/>
              </w:rPr>
              <w:t>区住房和城乡建设局：</w:t>
            </w:r>
            <w:r>
              <w:br w:type="textWrapping"/>
            </w:r>
            <w:r>
              <w:rPr>
                <w:rFonts w:ascii="1DNRSZwW+SimSun" w:hAnsi="1DNRSZwW+SimSun" w:eastAsia="1DNRSZwW+SimSun"/>
                <w:color w:val="000000"/>
                <w:sz w:val="22"/>
              </w:rPr>
              <w:t>1.组织开展城市供水、燃气等设施的安全检查和维护。</w:t>
            </w:r>
          </w:p>
          <w:p w14:paraId="1CC88C8F">
            <w:pPr>
              <w:widowControl/>
              <w:autoSpaceDE w:val="0"/>
              <w:autoSpaceDN w:val="0"/>
              <w:spacing w:before="0" w:after="0" w:line="270" w:lineRule="exact"/>
              <w:ind w:left="30" w:right="144" w:firstLine="0"/>
              <w:jc w:val="left"/>
            </w:pPr>
            <w:r>
              <w:rPr>
                <w:rFonts w:ascii="1DNRSZwW+SimSun" w:hAnsi="1DNRSZwW+SimSun" w:eastAsia="1DNRSZwW+SimSun"/>
                <w:color w:val="000000"/>
                <w:sz w:val="22"/>
              </w:rPr>
              <w:t>2.指导督促建筑施工单位做好施工现场的防雨雪冰冻工作。</w:t>
            </w:r>
          </w:p>
          <w:p w14:paraId="65C8FCD4">
            <w:pPr>
              <w:widowControl/>
              <w:autoSpaceDE w:val="0"/>
              <w:autoSpaceDN w:val="0"/>
              <w:spacing w:before="2" w:after="0" w:line="270" w:lineRule="exact"/>
              <w:ind w:left="30" w:right="144" w:firstLine="0"/>
              <w:jc w:val="left"/>
            </w:pPr>
            <w:r>
              <w:rPr>
                <w:rFonts w:ascii="1DNRSZwW+SimSun" w:hAnsi="1DNRSZwW+SimSun" w:eastAsia="1DNRSZwW+SimSun"/>
                <w:color w:val="000000"/>
                <w:sz w:val="22"/>
              </w:rPr>
              <w:t xml:space="preserve">3.督促指导危旧房产权人或使用人采取工程措施消除安全隐患。 </w:t>
            </w:r>
          </w:p>
          <w:p w14:paraId="2F5312FE">
            <w:pPr>
              <w:widowControl/>
              <w:autoSpaceDE w:val="0"/>
              <w:autoSpaceDN w:val="0"/>
              <w:spacing w:before="0" w:after="0" w:line="272" w:lineRule="exact"/>
              <w:ind w:left="30" w:right="144" w:firstLine="0"/>
              <w:jc w:val="left"/>
            </w:pPr>
            <w:r>
              <w:rPr>
                <w:rFonts w:ascii="1DNRSZwW+SimSun" w:hAnsi="1DNRSZwW+SimSun" w:eastAsia="1DNRSZwW+SimSun"/>
                <w:b/>
                <w:color w:val="000000"/>
                <w:sz w:val="22"/>
              </w:rPr>
              <w:t xml:space="preserve">区城市管理局： </w:t>
            </w:r>
            <w:r>
              <w:br w:type="textWrapping"/>
            </w:r>
            <w:r>
              <w:rPr>
                <w:rFonts w:ascii="1DNRSZwW+SimSun" w:hAnsi="1DNRSZwW+SimSun" w:eastAsia="1DNRSZwW+SimSun"/>
                <w:color w:val="000000"/>
                <w:sz w:val="22"/>
              </w:rPr>
              <w:t>1.负责城市道路、桥梁、广场等公共区域的除雪铲冰工作。</w:t>
            </w:r>
          </w:p>
          <w:p w14:paraId="771931C7">
            <w:pPr>
              <w:widowControl/>
              <w:autoSpaceDE w:val="0"/>
              <w:autoSpaceDN w:val="0"/>
              <w:spacing w:before="2" w:after="0" w:line="272" w:lineRule="exact"/>
              <w:ind w:left="30" w:right="222" w:firstLine="0"/>
              <w:jc w:val="both"/>
            </w:pPr>
            <w:r>
              <w:rPr>
                <w:rFonts w:ascii="1DNRSZwW+SimSun" w:hAnsi="1DNRSZwW+SimSun" w:eastAsia="1DNRSZwW+SimSun"/>
                <w:color w:val="000000"/>
                <w:sz w:val="22"/>
              </w:rPr>
              <w:t>2.加强对户外广告牌、灯箱等设施的安全检查，及时拆除或加固存在安全隐患的设施。</w:t>
            </w:r>
          </w:p>
          <w:p w14:paraId="149D72C7">
            <w:pPr>
              <w:widowControl/>
              <w:autoSpaceDE w:val="0"/>
              <w:autoSpaceDN w:val="0"/>
              <w:spacing w:before="0" w:after="0" w:line="270" w:lineRule="exact"/>
              <w:ind w:left="30" w:right="144" w:firstLine="0"/>
              <w:jc w:val="left"/>
            </w:pPr>
            <w:r>
              <w:rPr>
                <w:rFonts w:ascii="1DNRSZwW+SimSun" w:hAnsi="1DNRSZwW+SimSun" w:eastAsia="1DNRSZwW+SimSun"/>
                <w:color w:val="000000"/>
                <w:sz w:val="22"/>
              </w:rPr>
              <w:t>3.配合相关部门做好城市流浪乞讨人员的救助工作。</w:t>
            </w:r>
          </w:p>
          <w:p w14:paraId="5B632FF5">
            <w:pPr>
              <w:widowControl/>
              <w:autoSpaceDE w:val="0"/>
              <w:autoSpaceDN w:val="0"/>
              <w:spacing w:before="0" w:after="0" w:line="270" w:lineRule="exact"/>
              <w:ind w:left="30" w:right="144" w:firstLine="0"/>
              <w:jc w:val="left"/>
            </w:pPr>
            <w:r>
              <w:rPr>
                <w:rFonts w:ascii="1DNRSZwW+SimSun" w:hAnsi="1DNRSZwW+SimSun" w:eastAsia="1DNRSZwW+SimSun"/>
                <w:color w:val="000000"/>
                <w:sz w:val="22"/>
              </w:rPr>
              <w:t>4.储备应急抢修物资和设备，及时处理市政设施故障，保障城市生命线正常运行。</w:t>
            </w:r>
          </w:p>
          <w:p w14:paraId="1A9B0980">
            <w:pPr>
              <w:widowControl/>
              <w:autoSpaceDE w:val="0"/>
              <w:autoSpaceDN w:val="0"/>
              <w:spacing w:before="2" w:after="0" w:line="272" w:lineRule="exact"/>
              <w:ind w:left="30" w:right="144" w:firstLine="0"/>
              <w:jc w:val="left"/>
            </w:pPr>
            <w:r>
              <w:rPr>
                <w:rFonts w:ascii="1DNRSZwW+SimSun" w:hAnsi="1DNRSZwW+SimSun" w:eastAsia="1DNRSZwW+SimSun"/>
                <w:b/>
                <w:color w:val="000000"/>
                <w:sz w:val="22"/>
              </w:rPr>
              <w:t>市气象局：</w:t>
            </w:r>
            <w:r>
              <w:br w:type="textWrapping"/>
            </w:r>
            <w:r>
              <w:rPr>
                <w:rFonts w:ascii="1DNRSZwW+SimSun" w:hAnsi="1DNRSZwW+SimSun" w:eastAsia="1DNRSZwW+SimSun"/>
                <w:color w:val="000000"/>
                <w:sz w:val="22"/>
              </w:rPr>
              <w:t xml:space="preserve">1.密切监测天气变化，及时准确发布雨雪冰冻灾害天气预报和预警信息，对可能发生暴雨雪等重大气象灾害时，增加预警信息播发次数。 </w:t>
            </w:r>
          </w:p>
          <w:p w14:paraId="54E52714">
            <w:pPr>
              <w:widowControl/>
              <w:autoSpaceDE w:val="0"/>
              <w:autoSpaceDN w:val="0"/>
              <w:spacing w:before="2" w:after="0" w:line="270" w:lineRule="exact"/>
              <w:ind w:left="30" w:right="144" w:firstLine="0"/>
              <w:jc w:val="left"/>
            </w:pPr>
            <w:r>
              <w:rPr>
                <w:rFonts w:ascii="1DNRSZwW+SimSun" w:hAnsi="1DNRSZwW+SimSun" w:eastAsia="1DNRSZwW+SimSun"/>
                <w:color w:val="000000"/>
                <w:sz w:val="22"/>
              </w:rPr>
              <w:t>2.为防雨雪冰冻工作提供气象信息服务和技术支持。</w:t>
            </w:r>
          </w:p>
          <w:p w14:paraId="3005DA31">
            <w:pPr>
              <w:widowControl/>
              <w:autoSpaceDE w:val="0"/>
              <w:autoSpaceDN w:val="0"/>
              <w:spacing w:before="2" w:after="0" w:line="270" w:lineRule="exact"/>
              <w:ind w:left="30" w:right="144" w:firstLine="0"/>
              <w:jc w:val="left"/>
            </w:pPr>
            <w:r>
              <w:rPr>
                <w:rFonts w:ascii="1DNRSZwW+SimSun" w:hAnsi="1DNRSZwW+SimSun" w:eastAsia="1DNRSZwW+SimSun"/>
                <w:b/>
                <w:color w:val="000000"/>
                <w:sz w:val="22"/>
              </w:rPr>
              <w:t xml:space="preserve">区教育体育局： </w:t>
            </w:r>
            <w:r>
              <w:br w:type="textWrapping"/>
            </w:r>
            <w:r>
              <w:rPr>
                <w:rFonts w:ascii="1DNRSZwW+SimSun" w:hAnsi="1DNRSZwW+SimSun" w:eastAsia="1DNRSZwW+SimSun"/>
                <w:color w:val="000000"/>
                <w:sz w:val="22"/>
              </w:rPr>
              <w:t>1.指导各级各类学校制定防雨雪冰冻应急预案，组织开展应急演练。</w:t>
            </w:r>
          </w:p>
          <w:p w14:paraId="6AFBF296">
            <w:pPr>
              <w:widowControl/>
              <w:autoSpaceDE w:val="0"/>
              <w:autoSpaceDN w:val="0"/>
              <w:spacing w:before="0" w:after="0" w:line="272" w:lineRule="exact"/>
              <w:ind w:left="30" w:right="144" w:firstLine="0"/>
              <w:jc w:val="left"/>
            </w:pPr>
            <w:r>
              <w:rPr>
                <w:rFonts w:ascii="1DNRSZwW+SimSun" w:hAnsi="1DNRSZwW+SimSun" w:eastAsia="1DNRSZwW+SimSun"/>
                <w:color w:val="000000"/>
                <w:sz w:val="22"/>
              </w:rPr>
              <w:t>2.做好校园安全隐患排查，加强对校舍、水电设施、树木等的检查和维护。</w:t>
            </w:r>
          </w:p>
          <w:p w14:paraId="513781CF">
            <w:pPr>
              <w:widowControl/>
              <w:autoSpaceDE w:val="0"/>
              <w:autoSpaceDN w:val="0"/>
              <w:spacing w:before="2" w:after="0" w:line="270" w:lineRule="exact"/>
              <w:ind w:left="30" w:right="144" w:firstLine="0"/>
              <w:jc w:val="left"/>
            </w:pPr>
            <w:r>
              <w:rPr>
                <w:rFonts w:ascii="1DNRSZwW+SimSun" w:hAnsi="1DNRSZwW+SimSun" w:eastAsia="1DNRSZwW+SimSun"/>
                <w:color w:val="000000"/>
                <w:sz w:val="22"/>
              </w:rPr>
              <w:t xml:space="preserve">3.根据天气情况，适时调整教学安排，保障师生安全。 </w:t>
            </w:r>
          </w:p>
          <w:p w14:paraId="45F43AF4">
            <w:pPr>
              <w:widowControl/>
              <w:autoSpaceDE w:val="0"/>
              <w:autoSpaceDN w:val="0"/>
              <w:spacing w:before="52" w:after="0" w:line="220" w:lineRule="exact"/>
              <w:ind w:left="30" w:right="0" w:firstLine="0"/>
              <w:jc w:val="left"/>
            </w:pPr>
            <w:r>
              <w:rPr>
                <w:rFonts w:ascii="1DNRSZwW+SimSun" w:hAnsi="1DNRSZwW+SimSun" w:eastAsia="1DNRSZwW+SimSun"/>
                <w:b/>
                <w:color w:val="000000"/>
                <w:sz w:val="22"/>
              </w:rPr>
              <w:t>其他相关职能部门按照分工履行职责。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535B63BB">
            <w:pPr>
              <w:widowControl/>
              <w:autoSpaceDE w:val="0"/>
              <w:autoSpaceDN w:val="0"/>
              <w:spacing w:before="234" w:after="0" w:line="292" w:lineRule="exact"/>
              <w:ind w:left="30" w:right="144" w:firstLine="0"/>
              <w:jc w:val="left"/>
            </w:pPr>
            <w:r>
              <w:rPr>
                <w:rFonts w:ascii="1DNRSZwW+SimSun" w:hAnsi="1DNRSZwW+SimSun" w:eastAsia="1DNRSZwW+SimSun"/>
                <w:color w:val="000000"/>
                <w:sz w:val="24"/>
              </w:rPr>
              <w:t>1.及时接收并向各社区、群众传达官方发布的雨雪冰冻灾害预警信息，同时在重点隐患点设置安全警示标志。</w:t>
            </w:r>
          </w:p>
          <w:p w14:paraId="256F4C99">
            <w:pPr>
              <w:widowControl/>
              <w:autoSpaceDE w:val="0"/>
              <w:autoSpaceDN w:val="0"/>
              <w:spacing w:before="2" w:after="0" w:line="292" w:lineRule="exact"/>
              <w:ind w:left="30" w:right="200" w:firstLine="0"/>
              <w:jc w:val="both"/>
            </w:pPr>
            <w:r>
              <w:rPr>
                <w:rFonts w:ascii="1DNRSZwW+SimSun" w:hAnsi="1DNRSZwW+SimSun" w:eastAsia="1DNRSZwW+SimSun"/>
                <w:color w:val="000000"/>
                <w:sz w:val="24"/>
              </w:rPr>
              <w:t>2.宣传防雨雪冰冻知识和应对措施，提高群众防范意识。</w:t>
            </w:r>
          </w:p>
          <w:p w14:paraId="6D9899F2">
            <w:pPr>
              <w:widowControl/>
              <w:autoSpaceDE w:val="0"/>
              <w:autoSpaceDN w:val="0"/>
              <w:spacing w:before="2" w:after="0" w:line="292" w:lineRule="exact"/>
              <w:ind w:left="30" w:right="144" w:firstLine="0"/>
              <w:jc w:val="left"/>
            </w:pPr>
            <w:r>
              <w:rPr>
                <w:rFonts w:ascii="1DNRSZwW+SimSun" w:hAnsi="1DNRSZwW+SimSun" w:eastAsia="1DNRSZwW+SimSun"/>
                <w:color w:val="000000"/>
                <w:sz w:val="24"/>
              </w:rPr>
              <w:t>3.协助相关部门组织人员对道路、老旧房屋等进行排查，建立风险隐患点清单，并上报相关部门，对于有能力处置的存在安全隐患的设施，采取加固或拆除的方式先行处置。</w:t>
            </w:r>
          </w:p>
          <w:p w14:paraId="1A831FCE">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4.督促各社区配合相关部门做好孤寡老人、留守儿童、残疾人等特殊群体住房安全检查和生活保障工作。</w:t>
            </w:r>
          </w:p>
          <w:p w14:paraId="09C958B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5.按照实际需求储备一定数量的除雪工具、融雪剂、保暖物资等应急物资。</w:t>
            </w:r>
          </w:p>
          <w:p w14:paraId="6FDC9884">
            <w:pPr>
              <w:widowControl/>
              <w:autoSpaceDE w:val="0"/>
              <w:autoSpaceDN w:val="0"/>
              <w:spacing w:before="0" w:after="0" w:line="292" w:lineRule="exact"/>
              <w:ind w:left="30" w:right="200" w:firstLine="0"/>
              <w:jc w:val="both"/>
            </w:pPr>
            <w:r>
              <w:rPr>
                <w:rFonts w:ascii="1DNRSZwW+SimSun" w:hAnsi="1DNRSZwW+SimSun" w:eastAsia="1DNRSZwW+SimSun"/>
                <w:color w:val="000000"/>
                <w:sz w:val="24"/>
              </w:rPr>
              <w:t>6.在灾害发生时，根据实际情况及时调配应急物资，保障重点区域和关键环节的需求。</w:t>
            </w:r>
          </w:p>
          <w:p w14:paraId="4FD48F3A">
            <w:pPr>
              <w:widowControl/>
              <w:autoSpaceDE w:val="0"/>
              <w:autoSpaceDN w:val="0"/>
              <w:spacing w:before="2" w:after="0" w:line="292" w:lineRule="exact"/>
              <w:ind w:left="30" w:right="144" w:firstLine="0"/>
              <w:jc w:val="left"/>
            </w:pPr>
            <w:r>
              <w:rPr>
                <w:rFonts w:ascii="1DNRSZwW+SimSun" w:hAnsi="1DNRSZwW+SimSun" w:eastAsia="1DNRSZwW+SimSun"/>
                <w:color w:val="000000"/>
                <w:sz w:val="24"/>
              </w:rPr>
              <w:t>7.在雨雪冰冻灾害发生时，组建应急抢险队伍，迅速开展道路清障、除雪铲冰等工作，协助开展受灾群众的救助和安置工作，及时解决群众生活困难。</w:t>
            </w:r>
          </w:p>
          <w:p w14:paraId="4507FE4D">
            <w:pPr>
              <w:widowControl/>
              <w:autoSpaceDE w:val="0"/>
              <w:autoSpaceDN w:val="0"/>
              <w:spacing w:before="0" w:after="0" w:line="292" w:lineRule="exact"/>
              <w:ind w:left="30" w:right="200" w:firstLine="0"/>
              <w:jc w:val="both"/>
            </w:pPr>
            <w:r>
              <w:rPr>
                <w:rFonts w:ascii="1DNRSZwW+SimSun" w:hAnsi="1DNRSZwW+SimSun" w:eastAsia="1DNRSZwW+SimSun"/>
                <w:color w:val="000000"/>
                <w:sz w:val="24"/>
              </w:rPr>
              <w:t>8.灾害发生后，及时统计受灾情况，包括人员伤亡、财产损失、基础设施损坏等，按照规定程序和要求，准确、及时上报相关部门。</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2659F71F">
            <w:pPr>
              <w:widowControl/>
              <w:autoSpaceDE w:val="0"/>
              <w:autoSpaceDN w:val="0"/>
              <w:spacing w:before="1840" w:after="0" w:line="292" w:lineRule="exact"/>
              <w:ind w:left="30" w:right="52" w:firstLine="0"/>
              <w:jc w:val="both"/>
            </w:pPr>
            <w:r>
              <w:rPr>
                <w:rFonts w:ascii="1DNRSZwW+SimSun" w:hAnsi="1DNRSZwW+SimSun" w:eastAsia="1DNRSZwW+SimSun"/>
                <w:color w:val="000000"/>
                <w:sz w:val="24"/>
              </w:rPr>
              <w:t>1.研究部署防雨雪冰冻工作，加强街道和部门间协同配合，形成工作合力。</w:t>
            </w:r>
          </w:p>
          <w:p w14:paraId="7B74AB5C">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2.建立应急联动制度，明确街道和部门在预警发布、应急响应、抢险救援、灾后恢复等环节的职责、工作流程。</w:t>
            </w:r>
          </w:p>
          <w:p w14:paraId="35AF60A4">
            <w:pPr>
              <w:widowControl/>
              <w:autoSpaceDE w:val="0"/>
              <w:autoSpaceDN w:val="0"/>
              <w:spacing w:before="2"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障，配备必要的除雪除冰设备、抢险救援工具、通讯工具、防护装备等物资装备。</w:t>
            </w:r>
          </w:p>
          <w:p w14:paraId="7C578368">
            <w:pPr>
              <w:widowControl/>
              <w:autoSpaceDE w:val="0"/>
              <w:autoSpaceDN w:val="0"/>
              <w:spacing w:before="0"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p w14:paraId="4F628223">
            <w:pPr>
              <w:widowControl/>
              <w:autoSpaceDE w:val="0"/>
              <w:autoSpaceDN w:val="0"/>
              <w:spacing w:before="0" w:after="0" w:line="292" w:lineRule="exact"/>
              <w:ind w:left="30" w:right="0" w:firstLine="0"/>
              <w:jc w:val="left"/>
            </w:pPr>
            <w:r>
              <w:rPr>
                <w:rFonts w:ascii="1DNRSZwW+SimSun" w:hAnsi="1DNRSZwW+SimSun" w:eastAsia="1DNRSZwW+SimSun"/>
                <w:color w:val="000000"/>
                <w:sz w:val="24"/>
              </w:rPr>
              <w:t>5.搭建气象灾害监测预警和应急指挥信息化平</w:t>
            </w:r>
            <w:r>
              <w:br w:type="textWrapping"/>
            </w:r>
            <w:r>
              <w:rPr>
                <w:rFonts w:ascii="1DNRSZwW+SimSun" w:hAnsi="1DNRSZwW+SimSun" w:eastAsia="1DNRSZwW+SimSun"/>
                <w:color w:val="000000"/>
                <w:sz w:val="24"/>
              </w:rPr>
              <w:t>台，帮助街道实现对天气变化、灾害情况的实时监测和动态管理。</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12529D5D">
            <w:pPr>
              <w:widowControl/>
              <w:autoSpaceDE w:val="0"/>
              <w:autoSpaceDN w:val="0"/>
              <w:spacing w:before="6126" w:after="0" w:line="240" w:lineRule="exact"/>
              <w:ind w:left="0" w:right="0" w:firstLine="0"/>
              <w:jc w:val="center"/>
            </w:pPr>
            <w:r>
              <w:rPr>
                <w:rFonts w:ascii="1DNRSZwW+SimSun" w:hAnsi="1DNRSZwW+SimSun" w:eastAsia="1DNRSZwW+SimSun"/>
                <w:color w:val="000000"/>
                <w:sz w:val="24"/>
              </w:rPr>
              <w:t>平安法治</w:t>
            </w:r>
          </w:p>
          <w:p w14:paraId="2817CCC1">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6E9BFF68"/>
        </w:tc>
      </w:tr>
    </w:tbl>
    <w:p w14:paraId="4142AF11">
      <w:pPr>
        <w:widowControl/>
        <w:autoSpaceDE w:val="0"/>
        <w:autoSpaceDN w:val="0"/>
        <w:spacing w:before="278" w:after="0" w:line="414" w:lineRule="exact"/>
        <w:ind w:left="0" w:right="10240" w:firstLine="0"/>
        <w:jc w:val="right"/>
      </w:pPr>
      <w:r>
        <w:rPr>
          <w:rFonts w:ascii="宋体" w:hAnsi="宋体" w:eastAsia="宋体"/>
          <w:color w:val="000000"/>
          <w:sz w:val="36"/>
        </w:rPr>
        <w:t>-181-</w:t>
      </w:r>
    </w:p>
    <w:p w14:paraId="0FCC9EFC">
      <w:pPr>
        <w:sectPr>
          <w:pgSz w:w="23811" w:h="17237"/>
          <w:pgMar w:top="570" w:right="1216" w:bottom="110" w:left="1124" w:header="720" w:footer="720" w:gutter="0"/>
          <w:cols w:equalWidth="0" w:num="1">
            <w:col w:w="21472"/>
          </w:cols>
          <w:docGrid w:linePitch="360" w:charSpace="0"/>
        </w:sectPr>
      </w:pPr>
    </w:p>
    <w:p w14:paraId="1ACD97DC">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 name="Picture 125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 name="Picture 125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 name="Picture 1253"/>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 name="Picture 1254"/>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 name="Picture 1255"/>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 name="Picture 1256"/>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 name="Picture 125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 name="Picture 1258"/>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 name="Picture 1259"/>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 name="Picture 1260"/>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 name="Picture 1261"/>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 name="Picture 1262"/>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 name="Picture 1263"/>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 name="Picture 1264"/>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5080D50B">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6654DC10">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3C7756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F50F8A7">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40EE0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53BA2D6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8B38DCF">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D13B99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4A7D17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DC199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03CF3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1E1D3B8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35C2D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B7800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D7E1CB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3D32E4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304DBB5">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707920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3F5EF19A">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31AA3BF">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81</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132227A2">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068CA3A">
            <w:pPr>
              <w:widowControl/>
              <w:autoSpaceDE w:val="0"/>
              <w:autoSpaceDN w:val="0"/>
              <w:spacing w:before="5278" w:after="0" w:line="318" w:lineRule="exact"/>
              <w:ind w:left="0" w:right="0" w:firstLine="0"/>
              <w:jc w:val="center"/>
            </w:pPr>
            <w:r>
              <w:rPr>
                <w:rFonts w:ascii="1DNRSZwW+SimSun" w:hAnsi="1DNRSZwW+SimSun" w:eastAsia="1DNRSZwW+SimSun"/>
                <w:color w:val="000000"/>
                <w:sz w:val="32"/>
              </w:rPr>
              <w:t>防震</w:t>
            </w:r>
          </w:p>
          <w:p w14:paraId="2EF00641">
            <w:pPr>
              <w:widowControl/>
              <w:autoSpaceDE w:val="0"/>
              <w:autoSpaceDN w:val="0"/>
              <w:spacing w:before="70" w:after="0" w:line="320" w:lineRule="exact"/>
              <w:ind w:left="0" w:right="0" w:firstLine="0"/>
              <w:jc w:val="center"/>
            </w:pPr>
            <w:r>
              <w:rPr>
                <w:rFonts w:ascii="1DNRSZwW+SimSun" w:hAnsi="1DNRSZwW+SimSun" w:eastAsia="1DNRSZwW+SimSun"/>
                <w:color w:val="000000"/>
                <w:sz w:val="32"/>
              </w:rPr>
              <w:t>减灾</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0F132ADC">
            <w:pPr>
              <w:widowControl/>
              <w:autoSpaceDE w:val="0"/>
              <w:autoSpaceDN w:val="0"/>
              <w:spacing w:before="3412" w:after="0" w:line="292" w:lineRule="exact"/>
              <w:ind w:left="28" w:right="0" w:firstLine="0"/>
              <w:jc w:val="left"/>
            </w:pPr>
            <w:r>
              <w:rPr>
                <w:rFonts w:ascii="1DNRSZwW+SimSun" w:hAnsi="1DNRSZwW+SimSun" w:eastAsia="1DNRSZwW+SimSun"/>
                <w:color w:val="000000"/>
                <w:sz w:val="24"/>
              </w:rPr>
              <w:t>1.制定地震应急预案。</w:t>
            </w:r>
          </w:p>
          <w:p w14:paraId="4A449C84">
            <w:pPr>
              <w:widowControl/>
              <w:autoSpaceDE w:val="0"/>
              <w:autoSpaceDN w:val="0"/>
              <w:spacing w:before="2" w:after="0" w:line="292" w:lineRule="exact"/>
              <w:ind w:left="28" w:right="56" w:firstLine="0"/>
              <w:jc w:val="both"/>
            </w:pPr>
            <w:r>
              <w:rPr>
                <w:rFonts w:ascii="1DNRSZwW+SimSun" w:hAnsi="1DNRSZwW+SimSun" w:eastAsia="1DNRSZwW+SimSun"/>
                <w:color w:val="000000"/>
                <w:sz w:val="24"/>
              </w:rPr>
              <w:t>2.组织群众参与防震减灾知识培训和疏散演练，提高群众防震避险意识和自救互救的能力。</w:t>
            </w:r>
          </w:p>
          <w:p w14:paraId="1AADE38A">
            <w:pPr>
              <w:widowControl/>
              <w:autoSpaceDE w:val="0"/>
              <w:autoSpaceDN w:val="0"/>
              <w:spacing w:before="0" w:after="0" w:line="292" w:lineRule="exact"/>
              <w:ind w:left="28" w:right="56" w:firstLine="0"/>
              <w:jc w:val="both"/>
            </w:pPr>
            <w:r>
              <w:rPr>
                <w:rFonts w:ascii="1DNRSZwW+SimSun" w:hAnsi="1DNRSZwW+SimSun" w:eastAsia="1DNRSZwW+SimSun"/>
                <w:color w:val="000000"/>
                <w:sz w:val="24"/>
              </w:rPr>
              <w:t>3.加强日常巡查，发现问题及时处置、上报。</w:t>
            </w:r>
          </w:p>
          <w:p w14:paraId="4465EC8D">
            <w:pPr>
              <w:widowControl/>
              <w:autoSpaceDE w:val="0"/>
              <w:autoSpaceDN w:val="0"/>
              <w:spacing w:before="0" w:after="0" w:line="292" w:lineRule="exact"/>
              <w:ind w:left="28" w:right="0" w:firstLine="0"/>
              <w:jc w:val="left"/>
            </w:pPr>
            <w:r>
              <w:rPr>
                <w:rFonts w:ascii="1DNRSZwW+SimSun" w:hAnsi="1DNRSZwW+SimSun" w:eastAsia="1DNRSZwW+SimSun"/>
                <w:color w:val="000000"/>
                <w:sz w:val="24"/>
              </w:rPr>
              <w:t>4.组织开展群众疏</w:t>
            </w:r>
            <w:r>
              <w:br w:type="textWrapping"/>
            </w:r>
            <w:r>
              <w:rPr>
                <w:rFonts w:ascii="1DNRSZwW+SimSun" w:hAnsi="1DNRSZwW+SimSun" w:eastAsia="1DNRSZwW+SimSun"/>
                <w:color w:val="000000"/>
                <w:sz w:val="24"/>
              </w:rPr>
              <w:t>散，做好灾情上报。5.组织地震灾后过渡性安置和恢复重建等工作。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FE83B7">
            <w:pPr>
              <w:widowControl/>
              <w:tabs>
                <w:tab w:val="left" w:pos="114"/>
              </w:tabs>
              <w:autoSpaceDE w:val="0"/>
              <w:autoSpaceDN w:val="0"/>
              <w:spacing w:before="1472" w:after="0" w:line="202" w:lineRule="exact"/>
              <w:ind w:left="30" w:right="0" w:firstLine="0"/>
              <w:jc w:val="left"/>
            </w:pPr>
            <w:r>
              <w:rPr>
                <w:rFonts w:ascii="1DNRSZwW+SimSun" w:hAnsi="1DNRSZwW+SimSun" w:eastAsia="1DNRSZwW+SimSun"/>
                <w:color w:val="000000"/>
                <w:sz w:val="16"/>
              </w:rPr>
              <w:t>【法律】</w:t>
            </w:r>
            <w:r>
              <w:br w:type="textWrapping"/>
            </w:r>
            <w:r>
              <w:rPr>
                <w:rFonts w:ascii="1DNRSZwW+SimSun" w:hAnsi="1DNRSZwW+SimSun" w:eastAsia="1DNRSZwW+SimSun"/>
                <w:color w:val="000000"/>
                <w:sz w:val="16"/>
              </w:rPr>
              <w:t>《中华人民共和国防震减灾法》第四十四条</w:t>
            </w:r>
            <w:r>
              <w:rPr>
                <w:rFonts w:ascii="VLynwEZj+TimesNewRomanPSMT" w:hAnsi="VLynwEZj+TimesNewRomanPSMT" w:eastAsia="VLynwEZj+TimesNewRomanPSMT"/>
                <w:color w:val="000000"/>
                <w:sz w:val="16"/>
              </w:rPr>
              <w:t xml:space="preserve">  </w:t>
            </w:r>
            <w:r>
              <w:rPr>
                <w:rFonts w:ascii="1DNRSZwW+SimSun" w:hAnsi="1DNRSZwW+SimSun" w:eastAsia="1DNRSZwW+SimSun"/>
                <w:color w:val="000000"/>
                <w:sz w:val="16"/>
              </w:rPr>
              <w:t>区级人民政府及其有关部门和乡、镇人民政府、城市街道办事处等基层组织，应当组织开展地震应急知识的宣传普及活动和必要的地震应急救援演练，提高公民在地震灾害中自救互救的能力。学校应当进行地震应急知识教育，组织开展必要的地震应急救援演练，培养学生的安全意识和自救互救能力。第四十六条第二款 区级以上地方人民政府及其有关部门和乡、镇人民政府，应当根据有关法律、法规、规章、上级人民政府及其有关部门的地震应急预案和本行政区域的实际情况，制定本行政区域的地震应急预案和本部门的地震应急预案。第六十三条</w:t>
            </w:r>
            <w:r>
              <w:rPr>
                <w:rFonts w:ascii="VLynwEZj+TimesNewRomanPSMT" w:hAnsi="VLynwEZj+TimesNewRomanPSMT" w:eastAsia="VLynwEZj+TimesNewRomanPSMT"/>
                <w:color w:val="000000"/>
                <w:sz w:val="16"/>
              </w:rPr>
              <w:t xml:space="preserve"> </w:t>
            </w:r>
            <w:r>
              <w:rPr>
                <w:rFonts w:ascii="1DNRSZwW+SimSun" w:hAnsi="1DNRSZwW+SimSun" w:eastAsia="1DNRSZwW+SimSun"/>
                <w:color w:val="000000"/>
                <w:sz w:val="16"/>
              </w:rPr>
              <w:t>地震灾区的区级以上地方人民政府及其有关部门和乡、镇人民政府，应当及时组织修复毁损的农业生产设施，提供农业生产技术指导，尽快恢复农业生产；优先恢复供电、供水、供气等企业的生产，并对大型骨干企业恢复生产提供支持，为全面恢复农业、工业、服务业生产经营提供条件。第六十四条</w:t>
            </w:r>
            <w:r>
              <w:rPr>
                <w:rFonts w:ascii="VLynwEZj+TimesNewRomanPSMT" w:hAnsi="VLynwEZj+TimesNewRomanPSMT" w:eastAsia="VLynwEZj+TimesNewRomanPSMT"/>
                <w:color w:val="000000"/>
                <w:sz w:val="16"/>
              </w:rPr>
              <w:t xml:space="preserve">  </w:t>
            </w:r>
            <w:r>
              <w:rPr>
                <w:rFonts w:ascii="1DNRSZwW+SimSun" w:hAnsi="1DNRSZwW+SimSun" w:eastAsia="1DNRSZwW+SimSun"/>
                <w:color w:val="000000"/>
                <w:sz w:val="16"/>
              </w:rPr>
              <w:t>各级人民政府应当加强对地震灾后恢复重建工作的领导、组织和协调。第七十二条第二款 地震灾区的地方各级人民政府应当组织受灾群众和企业开展生产自救，自力更生、艰苦奋斗、勤俭节约，尽快恢复生产。</w:t>
            </w:r>
          </w:p>
          <w:p w14:paraId="5053AA7E">
            <w:pPr>
              <w:widowControl/>
              <w:autoSpaceDE w:val="0"/>
              <w:autoSpaceDN w:val="0"/>
              <w:spacing w:before="0" w:after="0" w:line="200" w:lineRule="exact"/>
              <w:ind w:left="30" w:right="0" w:firstLine="0"/>
              <w:jc w:val="left"/>
            </w:pPr>
            <w:r>
              <w:rPr>
                <w:rFonts w:ascii="1DNRSZwW+SimSun" w:hAnsi="1DNRSZwW+SimSun" w:eastAsia="1DNRSZwW+SimSun"/>
                <w:color w:val="000000"/>
                <w:sz w:val="16"/>
              </w:rPr>
              <w:t>【地方性法规】</w:t>
            </w:r>
            <w:r>
              <w:br w:type="textWrapping"/>
            </w:r>
            <w:r>
              <w:rPr>
                <w:rFonts w:ascii="1DNRSZwW+SimSun" w:hAnsi="1DNRSZwW+SimSun" w:eastAsia="1DNRSZwW+SimSun"/>
                <w:color w:val="000000"/>
                <w:sz w:val="16"/>
              </w:rPr>
              <w:t>《江西省防震减灾条例》第七条 区级以上人民政府发展改革主管部门在防震减灾工作中，主要负责将防震减灾的有关工作任务纳入本级国民经济和社会发展规划，并根据责权划分的原则，保障必要经费投入。区级以上人民政府建设主管部门在防震减灾工作中，主要负责城乡建设以及工业与民用建筑和市政公用设施的工程建设强制性标准实施，抗震设计和施工的监督管理。区级以上人民政府民政主管部门在防震减灾工作中，主要负责地震灾害发生后灾民的基本生活救助和灾后居民住房恢复重建的有关工作。区级以上人民政府交通运输、水利、电力、通信等有关主管部门负责专业建设工程的工程建设强制性标准实施和施工的监督管理。区级以上人民政府其他有关部门按照职责分工，各负其责，密切配合，共同做好防震减灾工作。第三十一条 农村的建制镇、集镇规划区公用建筑必须根据地震动参数区划图确定的抗震设防要求和工程建设强制性标准进行设计、施工。各级人民政府对于农村民居等建筑，应当制定相应政策，采取建设示范点、免费提供设计图纸等扶持措施，在农民自愿的基础上，组织实施农村民居地震安全工程，引导村民采取必要的抗震设防措施，逐步提高农村民居的抗震能力。第三十三条 区级人民政府及地震、教育、科技、农业、建设、卫生等有关部门和乡镇人民政府、城市街道办事处等基层组织，应当组织开展地震应急知识的宣传普及活动和地震应急救援演练，提高公民在地震灾害中自救互救的能力。学校应当将地震应急知识教育纳入公共安全教育内容，每年至少组织开展一次地震应急救援演练，培养学生的安全避险和自救互救能力。教育主管部门应当对学校开展地震应急知识教育工作进行指导和监督。第三十七条 在地震发生时，学校、幼儿园、医院、养老院等单位的工作人员，应当积极履行人员疏散和救护职责;交通、铁路、电力、通信等单位的值守人员应当按照地震应急预案的规定履行职责。</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C8B52F2">
            <w:pPr>
              <w:widowControl/>
              <w:autoSpaceDE w:val="0"/>
              <w:autoSpaceDN w:val="0"/>
              <w:spacing w:before="4434" w:after="0" w:line="292" w:lineRule="exact"/>
              <w:ind w:left="28" w:right="14" w:firstLine="0"/>
              <w:jc w:val="both"/>
            </w:pPr>
            <w:r>
              <w:rPr>
                <w:rFonts w:ascii="1DNRSZwW+SimSun" w:hAnsi="1DNRSZwW+SimSun" w:eastAsia="1DNRSZwW+SimSun"/>
                <w:color w:val="000000"/>
                <w:sz w:val="24"/>
              </w:rPr>
              <w:t xml:space="preserve">区应急管理局、区卫生健康委员会、市公安局珠山分局、区民政局 </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10E80F">
            <w:pPr>
              <w:widowControl/>
              <w:autoSpaceDE w:val="0"/>
              <w:autoSpaceDN w:val="0"/>
              <w:spacing w:before="496" w:after="0" w:line="290" w:lineRule="exact"/>
              <w:ind w:left="30" w:right="0" w:firstLine="0"/>
              <w:jc w:val="left"/>
            </w:pPr>
            <w:r>
              <w:rPr>
                <w:rFonts w:ascii="1DNRSZwW+SimSun" w:hAnsi="1DNRSZwW+SimSun" w:eastAsia="1DNRSZwW+SimSun"/>
                <w:color w:val="000000"/>
                <w:sz w:val="24"/>
              </w:rPr>
              <w:t xml:space="preserve">区应急管理局： </w:t>
            </w:r>
            <w:r>
              <w:br w:type="textWrapping"/>
            </w:r>
            <w:r>
              <w:rPr>
                <w:rFonts w:ascii="1DNRSZwW+SimSun" w:hAnsi="1DNRSZwW+SimSun" w:eastAsia="1DNRSZwW+SimSun"/>
                <w:color w:val="000000"/>
                <w:sz w:val="24"/>
              </w:rPr>
              <w:t>1.牵头编制并实施防震减灾规划和地震应急预案。</w:t>
            </w:r>
          </w:p>
          <w:p w14:paraId="3EA48B60">
            <w:pPr>
              <w:widowControl/>
              <w:autoSpaceDE w:val="0"/>
              <w:autoSpaceDN w:val="0"/>
              <w:spacing w:before="4" w:after="0" w:line="290" w:lineRule="exact"/>
              <w:ind w:left="30" w:right="120" w:firstLine="0"/>
              <w:jc w:val="both"/>
            </w:pPr>
            <w:r>
              <w:rPr>
                <w:rFonts w:ascii="1DNRSZwW+SimSun" w:hAnsi="1DNRSZwW+SimSun" w:eastAsia="1DNRSZwW+SimSun"/>
                <w:color w:val="000000"/>
                <w:sz w:val="24"/>
              </w:rPr>
              <w:t>2.组织开展地震知识的宣传普及活动和必要的应急演练，加强地震群测群防工作。</w:t>
            </w:r>
          </w:p>
          <w:p w14:paraId="665D455E">
            <w:pPr>
              <w:widowControl/>
              <w:autoSpaceDE w:val="0"/>
              <w:autoSpaceDN w:val="0"/>
              <w:spacing w:before="4" w:after="0" w:line="290" w:lineRule="exact"/>
              <w:ind w:left="30" w:right="120" w:firstLine="0"/>
              <w:jc w:val="both"/>
            </w:pPr>
            <w:r>
              <w:rPr>
                <w:rFonts w:ascii="1DNRSZwW+SimSun" w:hAnsi="1DNRSZwW+SimSun" w:eastAsia="1DNRSZwW+SimSun"/>
                <w:color w:val="000000"/>
                <w:sz w:val="24"/>
              </w:rPr>
              <w:t>3.设置与管理地震应急避难场所，培训地震灾害紧急救援队伍、互助自救队伍等。</w:t>
            </w:r>
          </w:p>
          <w:p w14:paraId="62D6932D">
            <w:pPr>
              <w:widowControl/>
              <w:autoSpaceDE w:val="0"/>
              <w:autoSpaceDN w:val="0"/>
              <w:spacing w:before="4" w:after="0" w:line="290" w:lineRule="exact"/>
              <w:ind w:left="30" w:right="0" w:firstLine="0"/>
              <w:jc w:val="left"/>
            </w:pPr>
            <w:r>
              <w:rPr>
                <w:rFonts w:ascii="1DNRSZwW+SimSun" w:hAnsi="1DNRSZwW+SimSun" w:eastAsia="1DNRSZwW+SimSun"/>
                <w:color w:val="000000"/>
                <w:sz w:val="24"/>
              </w:rPr>
              <w:t>4.联合有关单位开展地震监测预报，及时发送预警信息。</w:t>
            </w:r>
          </w:p>
          <w:p w14:paraId="1861CF57">
            <w:pPr>
              <w:widowControl/>
              <w:autoSpaceDE w:val="0"/>
              <w:autoSpaceDN w:val="0"/>
              <w:spacing w:before="0" w:after="0" w:line="294" w:lineRule="exact"/>
              <w:ind w:left="30" w:right="0" w:firstLine="0"/>
              <w:jc w:val="left"/>
            </w:pPr>
            <w:r>
              <w:rPr>
                <w:rFonts w:ascii="1DNRSZwW+SimSun" w:hAnsi="1DNRSZwW+SimSun" w:eastAsia="1DNRSZwW+SimSun"/>
                <w:color w:val="000000"/>
                <w:sz w:val="24"/>
              </w:rPr>
              <w:t>5.建立地震应急救援体系，协调应急救援力量。</w:t>
            </w:r>
          </w:p>
          <w:p w14:paraId="282930AE">
            <w:pPr>
              <w:widowControl/>
              <w:autoSpaceDE w:val="0"/>
              <w:autoSpaceDN w:val="0"/>
              <w:spacing w:before="0" w:after="0" w:line="292" w:lineRule="exact"/>
              <w:ind w:left="30" w:right="288" w:firstLine="0"/>
              <w:jc w:val="left"/>
            </w:pPr>
            <w:r>
              <w:rPr>
                <w:rFonts w:ascii="1DNRSZwW+SimSun" w:hAnsi="1DNRSZwW+SimSun" w:eastAsia="1DNRSZwW+SimSun"/>
                <w:color w:val="000000"/>
                <w:sz w:val="24"/>
              </w:rPr>
              <w:t>6.组织震后灾情调查、评估和救援工作，汇总报送灾情。</w:t>
            </w:r>
          </w:p>
          <w:p w14:paraId="6236A938">
            <w:pPr>
              <w:widowControl/>
              <w:autoSpaceDE w:val="0"/>
              <w:autoSpaceDN w:val="0"/>
              <w:spacing w:before="2" w:after="0" w:line="292" w:lineRule="exact"/>
              <w:ind w:left="30" w:right="0" w:firstLine="0"/>
              <w:jc w:val="left"/>
            </w:pPr>
            <w:r>
              <w:rPr>
                <w:rFonts w:ascii="1DNRSZwW+SimSun" w:hAnsi="1DNRSZwW+SimSun" w:eastAsia="1DNRSZwW+SimSun"/>
                <w:color w:val="000000"/>
                <w:sz w:val="24"/>
              </w:rPr>
              <w:t>7.负责防震减灾应急物资储备与调配。 8.组织受灾群众和企业开展生产自救，尽快恢复生产。</w:t>
            </w:r>
          </w:p>
          <w:p w14:paraId="09DBE4B4">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区卫生健康委员会： </w:t>
            </w:r>
            <w:r>
              <w:br w:type="textWrapping"/>
            </w:r>
            <w:r>
              <w:rPr>
                <w:rFonts w:ascii="1DNRSZwW+SimSun" w:hAnsi="1DNRSZwW+SimSun" w:eastAsia="1DNRSZwW+SimSun"/>
                <w:color w:val="000000"/>
                <w:sz w:val="24"/>
              </w:rPr>
              <w:t>1.负责震后医疗救援和卫生防疫工作，组织医疗队伍救治伤员，监测和防控传染病疫情。</w:t>
            </w:r>
          </w:p>
          <w:p w14:paraId="0D3BCA73">
            <w:pPr>
              <w:widowControl/>
              <w:autoSpaceDE w:val="0"/>
              <w:autoSpaceDN w:val="0"/>
              <w:spacing w:before="0" w:after="0" w:line="292" w:lineRule="exact"/>
              <w:ind w:left="30" w:right="0" w:firstLine="0"/>
              <w:jc w:val="left"/>
            </w:pPr>
            <w:r>
              <w:rPr>
                <w:rFonts w:ascii="1DNRSZwW+SimSun" w:hAnsi="1DNRSZwW+SimSun" w:eastAsia="1DNRSZwW+SimSun"/>
                <w:color w:val="000000"/>
                <w:sz w:val="24"/>
              </w:rPr>
              <w:t>2.储备应急医疗物资，保障灾区医疗需求。</w:t>
            </w:r>
          </w:p>
          <w:p w14:paraId="26068371">
            <w:pPr>
              <w:widowControl/>
              <w:autoSpaceDE w:val="0"/>
              <w:autoSpaceDN w:val="0"/>
              <w:spacing w:before="2" w:after="0" w:line="292" w:lineRule="exact"/>
              <w:ind w:left="30" w:right="0" w:firstLine="0"/>
              <w:jc w:val="left"/>
            </w:pPr>
            <w:r>
              <w:rPr>
                <w:rFonts w:ascii="1DNRSZwW+SimSun" w:hAnsi="1DNRSZwW+SimSun" w:eastAsia="1DNRSZwW+SimSun"/>
                <w:color w:val="000000"/>
                <w:sz w:val="24"/>
              </w:rPr>
              <w:t xml:space="preserve">市公安局珠山分局： </w:t>
            </w:r>
            <w:r>
              <w:br w:type="textWrapping"/>
            </w:r>
            <w:r>
              <w:rPr>
                <w:rFonts w:ascii="1DNRSZwW+SimSun" w:hAnsi="1DNRSZwW+SimSun" w:eastAsia="1DNRSZwW+SimSun"/>
                <w:color w:val="000000"/>
                <w:sz w:val="24"/>
              </w:rPr>
              <w:t>1.维护震后社会治安秩序，依法打击趁灾违法犯罪活动。</w:t>
            </w:r>
          </w:p>
          <w:p w14:paraId="02CC5615">
            <w:pPr>
              <w:widowControl/>
              <w:autoSpaceDE w:val="0"/>
              <w:autoSpaceDN w:val="0"/>
              <w:spacing w:before="54" w:after="0" w:line="240" w:lineRule="exact"/>
              <w:ind w:left="30" w:right="0" w:firstLine="0"/>
              <w:jc w:val="left"/>
            </w:pPr>
            <w:r>
              <w:rPr>
                <w:rFonts w:ascii="1DNRSZwW+SimSun" w:hAnsi="1DNRSZwW+SimSun" w:eastAsia="1DNRSZwW+SimSun"/>
                <w:color w:val="000000"/>
                <w:sz w:val="24"/>
              </w:rPr>
              <w:t>2.保障灾区交通畅通。</w:t>
            </w:r>
          </w:p>
          <w:p w14:paraId="72010D4B">
            <w:pPr>
              <w:widowControl/>
              <w:autoSpaceDE w:val="0"/>
              <w:autoSpaceDN w:val="0"/>
              <w:spacing w:before="50" w:after="0" w:line="240" w:lineRule="exact"/>
              <w:ind w:left="30" w:right="0" w:firstLine="0"/>
              <w:jc w:val="left"/>
            </w:pPr>
            <w:r>
              <w:rPr>
                <w:rFonts w:ascii="1DNRSZwW+SimSun" w:hAnsi="1DNRSZwW+SimSun" w:eastAsia="1DNRSZwW+SimSun"/>
                <w:color w:val="000000"/>
                <w:sz w:val="24"/>
              </w:rPr>
              <w:t xml:space="preserve">3.保护重点目标和重要设施安全。 </w:t>
            </w:r>
          </w:p>
          <w:p w14:paraId="755C0583">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区民政局： </w:t>
            </w:r>
            <w:r>
              <w:br w:type="textWrapping"/>
            </w:r>
            <w:r>
              <w:rPr>
                <w:rFonts w:ascii="1DNRSZwW+SimSun" w:hAnsi="1DNRSZwW+SimSun" w:eastAsia="1DNRSZwW+SimSun"/>
                <w:color w:val="000000"/>
                <w:sz w:val="24"/>
              </w:rPr>
              <w:t>1.负责受灾群众应急救助过渡期生活救助的衔接。</w:t>
            </w:r>
          </w:p>
          <w:p w14:paraId="2DB88826">
            <w:pPr>
              <w:widowControl/>
              <w:autoSpaceDE w:val="0"/>
              <w:autoSpaceDN w:val="0"/>
              <w:spacing w:before="0" w:after="0" w:line="292" w:lineRule="exact"/>
              <w:ind w:left="30" w:right="0" w:firstLine="0"/>
              <w:jc w:val="left"/>
            </w:pPr>
            <w:r>
              <w:rPr>
                <w:rFonts w:ascii="1DNRSZwW+SimSun" w:hAnsi="1DNRSZwW+SimSun" w:eastAsia="1DNRSZwW+SimSun"/>
                <w:color w:val="000000"/>
                <w:sz w:val="24"/>
              </w:rPr>
              <w:t>2.及时将符合条件的受灾群众纳入救助保障范围。</w:t>
            </w:r>
          </w:p>
          <w:p w14:paraId="7A157E11">
            <w:pPr>
              <w:widowControl/>
              <w:autoSpaceDE w:val="0"/>
              <w:autoSpaceDN w:val="0"/>
              <w:spacing w:before="50"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CA2890">
            <w:pPr>
              <w:widowControl/>
              <w:autoSpaceDE w:val="0"/>
              <w:autoSpaceDN w:val="0"/>
              <w:spacing w:before="3704" w:after="0" w:line="292" w:lineRule="exact"/>
              <w:ind w:left="30" w:right="144" w:firstLine="0"/>
              <w:jc w:val="left"/>
            </w:pPr>
            <w:r>
              <w:rPr>
                <w:rFonts w:ascii="1DNRSZwW+SimSun" w:hAnsi="1DNRSZwW+SimSun" w:eastAsia="1DNRSZwW+SimSun"/>
                <w:color w:val="000000"/>
                <w:sz w:val="24"/>
              </w:rPr>
              <w:t>1.制定地震应急预案。2.组织群众参与防震减灾知识培训和疏散演练，提高群众防震避险意识和自救互救的能力。</w:t>
            </w:r>
          </w:p>
          <w:p w14:paraId="4210EB1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3.加强日常巡查，发现问题及时处置、上报。4.组织开展群众疏散，做好灾情上报。</w:t>
            </w:r>
          </w:p>
          <w:p w14:paraId="74EA62DF">
            <w:pPr>
              <w:widowControl/>
              <w:autoSpaceDE w:val="0"/>
              <w:autoSpaceDN w:val="0"/>
              <w:spacing w:before="4" w:after="0" w:line="292" w:lineRule="exact"/>
              <w:ind w:left="30" w:right="200" w:firstLine="0"/>
              <w:jc w:val="both"/>
            </w:pPr>
            <w:r>
              <w:rPr>
                <w:rFonts w:ascii="1DNRSZwW+SimSun" w:hAnsi="1DNRSZwW+SimSun" w:eastAsia="1DNRSZwW+SimSun"/>
                <w:color w:val="000000"/>
                <w:sz w:val="24"/>
              </w:rPr>
              <w:t>5.组织地震灾后过渡性安置和恢复重建等工作。</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6307EBE">
            <w:pPr>
              <w:widowControl/>
              <w:autoSpaceDE w:val="0"/>
              <w:autoSpaceDN w:val="0"/>
              <w:spacing w:before="3122" w:after="0" w:line="292" w:lineRule="exact"/>
              <w:ind w:left="30" w:right="0" w:firstLine="0"/>
              <w:jc w:val="left"/>
            </w:pPr>
            <w:r>
              <w:rPr>
                <w:rFonts w:ascii="1DNRSZwW+SimSun" w:hAnsi="1DNRSZwW+SimSun" w:eastAsia="1DNRSZwW+SimSun"/>
                <w:color w:val="000000"/>
                <w:sz w:val="24"/>
              </w:rPr>
              <w:t>1.加强工作调</w:t>
            </w:r>
            <w:r>
              <w:br w:type="textWrapping"/>
            </w:r>
            <w:r>
              <w:rPr>
                <w:rFonts w:ascii="1DNRSZwW+SimSun" w:hAnsi="1DNRSZwW+SimSun" w:eastAsia="1DNRSZwW+SimSun"/>
                <w:color w:val="000000"/>
                <w:sz w:val="24"/>
              </w:rPr>
              <w:t>度，统筹重大事项，明确街道和部门职责分工，形成工作合力。</w:t>
            </w:r>
          </w:p>
          <w:p w14:paraId="38919363">
            <w:pPr>
              <w:widowControl/>
              <w:autoSpaceDE w:val="0"/>
              <w:autoSpaceDN w:val="0"/>
              <w:spacing w:before="0" w:after="0" w:line="292" w:lineRule="exact"/>
              <w:ind w:left="30" w:right="0" w:firstLine="0"/>
              <w:jc w:val="left"/>
            </w:pPr>
            <w:r>
              <w:rPr>
                <w:rFonts w:ascii="1DNRSZwW+SimSun" w:hAnsi="1DNRSZwW+SimSun" w:eastAsia="1DNRSZwW+SimSun"/>
                <w:color w:val="000000"/>
                <w:sz w:val="24"/>
              </w:rPr>
              <w:t>2.加强经费保</w:t>
            </w:r>
            <w:r>
              <w:br w:type="textWrapping"/>
            </w:r>
            <w:r>
              <w:rPr>
                <w:rFonts w:ascii="1DNRSZwW+SimSun" w:hAnsi="1DNRSZwW+SimSun" w:eastAsia="1DNRSZwW+SimSun"/>
                <w:color w:val="000000"/>
                <w:sz w:val="24"/>
              </w:rPr>
              <w:t>障，配备必要的生命探测仪、破拆工具、救护车等专业救援装</w:t>
            </w:r>
            <w:r>
              <w:br w:type="textWrapping"/>
            </w:r>
            <w:r>
              <w:rPr>
                <w:rFonts w:ascii="1DNRSZwW+SimSun" w:hAnsi="1DNRSZwW+SimSun" w:eastAsia="1DNRSZwW+SimSun"/>
                <w:color w:val="000000"/>
                <w:sz w:val="24"/>
              </w:rPr>
              <w:t>备，储备帐篷、食品、药品等应急物资。</w:t>
            </w:r>
          </w:p>
          <w:p w14:paraId="1E8DE6F5">
            <w:pPr>
              <w:widowControl/>
              <w:autoSpaceDE w:val="0"/>
              <w:autoSpaceDN w:val="0"/>
              <w:spacing w:before="0" w:after="0" w:line="292" w:lineRule="exact"/>
              <w:ind w:left="30" w:right="52" w:firstLine="0"/>
              <w:jc w:val="both"/>
            </w:pPr>
            <w:r>
              <w:rPr>
                <w:rFonts w:ascii="1DNRSZwW+SimSun" w:hAnsi="1DNRSZwW+SimSun" w:eastAsia="1DNRSZwW+SimSun"/>
                <w:color w:val="000000"/>
                <w:sz w:val="24"/>
              </w:rPr>
              <w:t>3.组织开展防震减灾业务培训，提升工作人员实战能力。</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BFC437A">
            <w:pPr>
              <w:widowControl/>
              <w:autoSpaceDE w:val="0"/>
              <w:autoSpaceDN w:val="0"/>
              <w:spacing w:before="5020" w:after="0" w:line="292" w:lineRule="exact"/>
              <w:ind w:left="0" w:right="0" w:firstLine="0"/>
              <w:jc w:val="center"/>
            </w:pPr>
            <w:r>
              <w:rPr>
                <w:rFonts w:ascii="1DNRSZwW+SimSun" w:hAnsi="1DNRSZwW+SimSun" w:eastAsia="1DNRSZwW+SimSun"/>
                <w:color w:val="000000"/>
                <w:sz w:val="24"/>
              </w:rPr>
              <w:t>民生服务办公室、平安法治办公室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662B5A2"/>
        </w:tc>
      </w:tr>
    </w:tbl>
    <w:p w14:paraId="3BDB75A3">
      <w:pPr>
        <w:widowControl/>
        <w:autoSpaceDE w:val="0"/>
        <w:autoSpaceDN w:val="0"/>
        <w:spacing w:before="1804" w:after="0" w:line="414" w:lineRule="exact"/>
        <w:ind w:left="0" w:right="10240" w:firstLine="0"/>
        <w:jc w:val="right"/>
      </w:pPr>
      <w:r>
        <w:rPr>
          <w:rFonts w:ascii="宋体" w:hAnsi="宋体" w:eastAsia="宋体"/>
          <w:color w:val="000000"/>
          <w:sz w:val="36"/>
        </w:rPr>
        <w:t>-182-</w:t>
      </w:r>
    </w:p>
    <w:p w14:paraId="394F1488">
      <w:pPr>
        <w:sectPr>
          <w:pgSz w:w="23811" w:h="17237"/>
          <w:pgMar w:top="570" w:right="1216" w:bottom="110" w:left="1124" w:header="720" w:footer="720" w:gutter="0"/>
          <w:cols w:equalWidth="0" w:num="1">
            <w:col w:w="21472"/>
          </w:cols>
          <w:docGrid w:linePitch="360" w:charSpace="0"/>
        </w:sectPr>
      </w:pPr>
    </w:p>
    <w:p w14:paraId="4A94D9CE">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 name="Picture 1265"/>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 name="Picture 1266"/>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 name="Picture 1267"/>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 name="Picture 1268"/>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 name="Picture 1269"/>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 name="Picture 127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Picture 1271"/>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 name="Picture 1272"/>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 name="Picture 1273"/>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 name="Picture 1274"/>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 name="Picture 1275"/>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 name="Picture 1276"/>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 name="Picture 1277"/>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 name="Picture 1278"/>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1251A8FD">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32C223F2">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9BB9758">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4253E31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61CFE4F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6FF7BB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9FBD73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74A3EE3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ED47A97">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5732EF5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369F2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3C43B2C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D0686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EC997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4FB0590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40602E5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151E84E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B32D932">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672AD20">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4E95572F">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82</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EC7F53">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438605A4">
            <w:pPr>
              <w:widowControl/>
              <w:autoSpaceDE w:val="0"/>
              <w:autoSpaceDN w:val="0"/>
              <w:spacing w:before="3464" w:after="0" w:line="388" w:lineRule="exact"/>
              <w:ind w:left="0" w:right="0" w:firstLine="0"/>
              <w:jc w:val="center"/>
            </w:pPr>
            <w:r>
              <w:rPr>
                <w:rFonts w:ascii="1DNRSZwW+SimSun" w:hAnsi="1DNRSZwW+SimSun" w:eastAsia="1DNRSZwW+SimSun"/>
                <w:color w:val="000000"/>
                <w:sz w:val="32"/>
              </w:rPr>
              <w:t>占用、堵塞、封闭疏散通道、安全出口问题整治</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94EBB93">
            <w:pPr>
              <w:widowControl/>
              <w:autoSpaceDE w:val="0"/>
              <w:autoSpaceDN w:val="0"/>
              <w:spacing w:before="3412" w:after="0" w:line="292" w:lineRule="exact"/>
              <w:ind w:left="28" w:right="0" w:firstLine="0"/>
              <w:jc w:val="left"/>
            </w:pPr>
            <w:r>
              <w:rPr>
                <w:rFonts w:ascii="1DNRSZwW+SimSun" w:hAnsi="1DNRSZwW+SimSun" w:eastAsia="1DNRSZwW+SimSun"/>
                <w:color w:val="000000"/>
                <w:sz w:val="24"/>
              </w:rPr>
              <w:t>1.开展疏散通道、安全出口畅通的重要性及相关法律法规宣传教育</w:t>
            </w:r>
            <w:r>
              <w:br w:type="textWrapping"/>
            </w:r>
            <w:r>
              <w:rPr>
                <w:rFonts w:ascii="1DNRSZwW+SimSun" w:hAnsi="1DNRSZwW+SimSun" w:eastAsia="1DNRSZwW+SimSun"/>
                <w:color w:val="000000"/>
                <w:sz w:val="24"/>
              </w:rPr>
              <w:t>2.开展对群众楼、商业街、街道企业等场所的日常巡查，及时发现占用、堵塞、封闭疏散通道和安全出口的行为，做好记录并上报相关部门处理3.督促责任单位和个人按时完成整改，对整改困难的问题及时反馈给相关部门</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C63A68">
            <w:pPr>
              <w:widowControl/>
              <w:autoSpaceDE w:val="0"/>
              <w:autoSpaceDN w:val="0"/>
              <w:spacing w:before="4858" w:after="0" w:line="248"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《中华人民共和国消防法》（2021修正）第二十八条 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1C511151">
            <w:pPr>
              <w:widowControl/>
              <w:autoSpaceDE w:val="0"/>
              <w:autoSpaceDN w:val="0"/>
              <w:spacing w:before="4580" w:after="0" w:line="292" w:lineRule="exact"/>
              <w:ind w:left="28" w:right="14" w:firstLine="0"/>
              <w:jc w:val="both"/>
            </w:pPr>
            <w:r>
              <w:rPr>
                <w:rFonts w:ascii="1DNRSZwW+SimSun" w:hAnsi="1DNRSZwW+SimSun" w:eastAsia="1DNRSZwW+SimSun"/>
                <w:color w:val="000000"/>
                <w:sz w:val="24"/>
              </w:rPr>
              <w:t>区消防救援大队、区住房和城乡建设局等其他相关职能部门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F125BC">
            <w:pPr>
              <w:widowControl/>
              <w:autoSpaceDE w:val="0"/>
              <w:autoSpaceDN w:val="0"/>
              <w:spacing w:before="2682" w:after="0" w:line="292" w:lineRule="exact"/>
              <w:ind w:left="30" w:right="0" w:firstLine="0"/>
              <w:jc w:val="left"/>
            </w:pPr>
            <w:r>
              <w:rPr>
                <w:rFonts w:ascii="1DNRSZwW+SimSun" w:hAnsi="1DNRSZwW+SimSun" w:eastAsia="1DNRSZwW+SimSun"/>
                <w:color w:val="000000"/>
                <w:sz w:val="24"/>
              </w:rPr>
              <w:t>区消防救援大队：</w:t>
            </w:r>
            <w:r>
              <w:br w:type="textWrapping"/>
            </w:r>
            <w:r>
              <w:rPr>
                <w:rFonts w:ascii="1DNRSZwW+SimSun" w:hAnsi="1DNRSZwW+SimSun" w:eastAsia="1DNRSZwW+SimSun"/>
                <w:color w:val="000000"/>
                <w:sz w:val="24"/>
              </w:rPr>
              <w:t>1.组织开展消防安全宣传教育，普及疏散通道、安全出口重要性及相关法规知识。</w:t>
            </w:r>
          </w:p>
          <w:p w14:paraId="7CAF1B1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2.统筹协调整治工作，开展消防安全检查，督促单位和个人落实责任并整改隐患。</w:t>
            </w:r>
          </w:p>
          <w:p w14:paraId="0CDA1F3C">
            <w:pPr>
              <w:widowControl/>
              <w:autoSpaceDE w:val="0"/>
              <w:autoSpaceDN w:val="0"/>
              <w:spacing w:before="0" w:after="0" w:line="292" w:lineRule="exact"/>
              <w:ind w:left="30" w:right="120" w:firstLine="0"/>
              <w:jc w:val="both"/>
            </w:pPr>
            <w:r>
              <w:rPr>
                <w:rFonts w:ascii="1DNRSZwW+SimSun" w:hAnsi="1DNRSZwW+SimSun" w:eastAsia="1DNRSZwW+SimSun"/>
                <w:color w:val="000000"/>
                <w:sz w:val="24"/>
              </w:rPr>
              <w:t xml:space="preserve">3.将占用、堵塞、封闭疏散通道、安全出口问题整治纳入安全生产监督检查范畴，对工作不力的单位进行督促整改，并对相关违法行为进行查处。 </w:t>
            </w:r>
          </w:p>
          <w:p w14:paraId="13ADF7BB">
            <w:pPr>
              <w:widowControl/>
              <w:autoSpaceDE w:val="0"/>
              <w:autoSpaceDN w:val="0"/>
              <w:spacing w:before="4" w:after="0" w:line="290"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1.督促物业服务企业履行管理区域内消防通道和安全出口的管理责任。</w:t>
            </w:r>
          </w:p>
          <w:p w14:paraId="1619AEA6">
            <w:pPr>
              <w:widowControl/>
              <w:autoSpaceDE w:val="0"/>
              <w:autoSpaceDN w:val="0"/>
              <w:spacing w:before="2" w:after="0" w:line="292" w:lineRule="exact"/>
              <w:ind w:left="30" w:right="120" w:firstLine="0"/>
              <w:jc w:val="both"/>
            </w:pPr>
            <w:r>
              <w:rPr>
                <w:rFonts w:ascii="1DNRSZwW+SimSun" w:hAnsi="1DNRSZwW+SimSun" w:eastAsia="1DNRSZwW+SimSun"/>
                <w:color w:val="000000"/>
                <w:sz w:val="24"/>
              </w:rPr>
              <w:t>2.指导新建、改建、扩建建筑项目严格按照消防设计规范，保障疏散通道和安全出口符合要求。</w:t>
            </w:r>
          </w:p>
          <w:p w14:paraId="195EEEFD">
            <w:pPr>
              <w:widowControl/>
              <w:autoSpaceDE w:val="0"/>
              <w:autoSpaceDN w:val="0"/>
              <w:spacing w:before="4" w:after="0" w:line="290" w:lineRule="exact"/>
              <w:ind w:left="30" w:right="0" w:firstLine="0"/>
              <w:jc w:val="left"/>
            </w:pPr>
            <w:r>
              <w:rPr>
                <w:rFonts w:ascii="1DNRSZwW+SimSun" w:hAnsi="1DNRSZwW+SimSun" w:eastAsia="1DNRSZwW+SimSun"/>
                <w:color w:val="000000"/>
                <w:sz w:val="24"/>
              </w:rPr>
              <w:t xml:space="preserve">3.参与老旧小区改造，优化疏散通道和安全出口布局。 </w:t>
            </w:r>
          </w:p>
          <w:p w14:paraId="0F226F57">
            <w:pPr>
              <w:widowControl/>
              <w:autoSpaceDE w:val="0"/>
              <w:autoSpaceDN w:val="0"/>
              <w:spacing w:before="52" w:after="0" w:line="240" w:lineRule="exact"/>
              <w:ind w:left="30" w:right="0" w:firstLine="0"/>
              <w:jc w:val="left"/>
            </w:pPr>
            <w:r>
              <w:rPr>
                <w:rFonts w:ascii="1DNRSZwW+SimSun" w:hAnsi="1DNRSZwW+SimSun" w:eastAsia="1DNRSZwW+SimSun"/>
                <w:color w:val="000000"/>
                <w:sz w:val="24"/>
              </w:rPr>
              <w:t>其他职能部门按照分工履行相关职责。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1BAE0C">
            <w:pPr>
              <w:widowControl/>
              <w:autoSpaceDE w:val="0"/>
              <w:autoSpaceDN w:val="0"/>
              <w:spacing w:before="2974" w:after="0" w:line="292" w:lineRule="exact"/>
              <w:ind w:left="30" w:right="200" w:firstLine="0"/>
              <w:jc w:val="both"/>
            </w:pPr>
            <w:r>
              <w:rPr>
                <w:rFonts w:ascii="1DNRSZwW+SimSun" w:hAnsi="1DNRSZwW+SimSun" w:eastAsia="1DNRSZwW+SimSun"/>
                <w:color w:val="000000"/>
                <w:sz w:val="24"/>
              </w:rPr>
              <w:t>1.开展消防安全宣传。2.定期对群众房屋、商业街、企业等场所进行巡查，及时发现占用、堵塞、封闭疏散通道和安全出口的行为，能处置的及时处置，难以处置的上报相关部门。</w:t>
            </w:r>
          </w:p>
          <w:p w14:paraId="26D030F3">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3.在上级部门开展整治执法行动时，配合维护现场秩序，协助清理违规物品，做好与群众的沟通解释工作。</w:t>
            </w:r>
          </w:p>
          <w:p w14:paraId="261FAF72">
            <w:pPr>
              <w:widowControl/>
              <w:autoSpaceDE w:val="0"/>
              <w:autoSpaceDN w:val="0"/>
              <w:spacing w:before="2" w:after="0" w:line="292" w:lineRule="exact"/>
              <w:ind w:left="30" w:right="200" w:firstLine="0"/>
              <w:jc w:val="both"/>
            </w:pPr>
            <w:r>
              <w:rPr>
                <w:rFonts w:ascii="1DNRSZwW+SimSun" w:hAnsi="1DNRSZwW+SimSun" w:eastAsia="1DNRSZwW+SimSun"/>
                <w:color w:val="000000"/>
                <w:sz w:val="24"/>
              </w:rPr>
              <w:t>4.跟踪隐患整改情况，督促责任单位和个人按时完成整改，对难以整改的问题及时反馈给相关部门。</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7B64DF2D">
            <w:pPr>
              <w:widowControl/>
              <w:autoSpaceDE w:val="0"/>
              <w:autoSpaceDN w:val="0"/>
              <w:spacing w:before="3850" w:after="0" w:line="292" w:lineRule="exact"/>
              <w:ind w:left="30" w:right="0" w:firstLine="0"/>
              <w:jc w:val="left"/>
            </w:pPr>
            <w:r>
              <w:rPr>
                <w:rFonts w:ascii="1DNRSZwW+SimSun" w:hAnsi="1DNRSZwW+SimSun" w:eastAsia="1DNRSZwW+SimSun"/>
                <w:color w:val="000000"/>
                <w:sz w:val="24"/>
              </w:rPr>
              <w:t>1.建立联合执法制度，明确街道和部门在巡查、执法、处罚、整改复查等环节的职责、工作流</w:t>
            </w:r>
            <w:r>
              <w:br w:type="textWrapping"/>
            </w:r>
            <w:r>
              <w:rPr>
                <w:rFonts w:ascii="1DNRSZwW+SimSun" w:hAnsi="1DNRSZwW+SimSun" w:eastAsia="1DNRSZwW+SimSun"/>
                <w:color w:val="000000"/>
                <w:sz w:val="24"/>
              </w:rPr>
              <w:t>程，推动工作有效开展。</w:t>
            </w:r>
          </w:p>
          <w:p w14:paraId="1DE855CD">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72B5C45">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3F5CF80F">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2AE431B"/>
        </w:tc>
      </w:tr>
    </w:tbl>
    <w:p w14:paraId="730C985C">
      <w:pPr>
        <w:widowControl/>
        <w:autoSpaceDE w:val="0"/>
        <w:autoSpaceDN w:val="0"/>
        <w:spacing w:before="1804" w:after="0" w:line="414" w:lineRule="exact"/>
        <w:ind w:left="0" w:right="10240" w:firstLine="0"/>
        <w:jc w:val="right"/>
      </w:pPr>
      <w:r>
        <w:rPr>
          <w:rFonts w:ascii="宋体" w:hAnsi="宋体" w:eastAsia="宋体"/>
          <w:color w:val="000000"/>
          <w:sz w:val="36"/>
        </w:rPr>
        <w:t>-183-</w:t>
      </w:r>
    </w:p>
    <w:p w14:paraId="4924A113">
      <w:pPr>
        <w:sectPr>
          <w:pgSz w:w="23811" w:h="17237"/>
          <w:pgMar w:top="570" w:right="1216" w:bottom="110" w:left="1124" w:header="720" w:footer="720" w:gutter="0"/>
          <w:cols w:equalWidth="0" w:num="1">
            <w:col w:w="21472"/>
          </w:cols>
          <w:docGrid w:linePitch="360" w:charSpace="0"/>
        </w:sectPr>
      </w:pPr>
    </w:p>
    <w:p w14:paraId="6E52764F">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Picture 1279"/>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 name="Picture 1280"/>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 name="Picture 1281"/>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 name="Picture 1282"/>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 name="Picture 1283"/>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 name="Picture 1284"/>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 name="Picture 1285"/>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 name="Picture 1286"/>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 name="Picture 1287"/>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 name="Picture 1288"/>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 name="Picture 1289"/>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 name="Picture 1290"/>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 name="Picture 1291"/>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 name="Picture 1292"/>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192376A8">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12E8EBEF">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105FC84">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1706F09E">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C61F412">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3B876E6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2E7C7E2D">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3231592">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C2B11C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22BF7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BF604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03C2A4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EACE4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10A47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F3C6C6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093192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11801B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218D29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A5EE7F1">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2C881B92">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83</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0A78D0">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7CECD6EE">
            <w:pPr>
              <w:widowControl/>
              <w:autoSpaceDE w:val="0"/>
              <w:autoSpaceDN w:val="0"/>
              <w:spacing w:before="2300" w:after="0" w:line="388" w:lineRule="exact"/>
              <w:ind w:left="120" w:right="110" w:firstLine="0"/>
              <w:jc w:val="both"/>
            </w:pPr>
            <w:r>
              <w:rPr>
                <w:rFonts w:ascii="1DNRSZwW+SimSun" w:hAnsi="1DNRSZwW+SimSun" w:eastAsia="1DNRSZwW+SimSun"/>
                <w:color w:val="000000"/>
                <w:sz w:val="32"/>
              </w:rPr>
              <w:t>人员密集场所设置阻碍灭火救援的防盗网、铁栅栏、广告牌等障碍物问题整治</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22238506">
            <w:pPr>
              <w:widowControl/>
              <w:autoSpaceDE w:val="0"/>
              <w:autoSpaceDN w:val="0"/>
              <w:spacing w:before="3268" w:after="0" w:line="292" w:lineRule="exact"/>
              <w:ind w:left="28" w:right="0" w:firstLine="0"/>
              <w:jc w:val="left"/>
            </w:pPr>
            <w:r>
              <w:rPr>
                <w:rFonts w:ascii="1DNRSZwW+SimSun" w:hAnsi="1DNRSZwW+SimSun" w:eastAsia="1DNRSZwW+SimSun"/>
                <w:color w:val="000000"/>
                <w:sz w:val="24"/>
              </w:rPr>
              <w:t>1.对学校、医院、商场、集贸市场等人员密集场所进行摸底登记</w:t>
            </w:r>
            <w:r>
              <w:br w:type="textWrapping"/>
            </w:r>
            <w:r>
              <w:rPr>
                <w:rFonts w:ascii="1DNRSZwW+SimSun" w:hAnsi="1DNRSZwW+SimSun" w:eastAsia="1DNRSZwW+SimSun"/>
                <w:color w:val="000000"/>
                <w:sz w:val="24"/>
              </w:rPr>
              <w:t>2.配合消防、公安、城管等部门对人员密集场所违规设置的防盗网、铁栅栏、广告牌等障碍物进行清</w:t>
            </w:r>
            <w:r>
              <w:br w:type="textWrapping"/>
            </w:r>
            <w:r>
              <w:rPr>
                <w:rFonts w:ascii="1DNRSZwW+SimSun" w:hAnsi="1DNRSZwW+SimSun" w:eastAsia="1DNRSZwW+SimSun"/>
                <w:color w:val="000000"/>
                <w:sz w:val="24"/>
              </w:rPr>
              <w:t>理，对违规人员进行教育或处罚</w:t>
            </w:r>
            <w:r>
              <w:br w:type="textWrapping"/>
            </w:r>
            <w:r>
              <w:rPr>
                <w:rFonts w:ascii="1DNRSZwW+SimSun" w:hAnsi="1DNRSZwW+SimSun" w:eastAsia="1DNRSZwW+SimSun"/>
                <w:color w:val="000000"/>
                <w:sz w:val="24"/>
              </w:rPr>
              <w:t>3.配合相关部门合理规划人员密集场所的疏散通道、安全出</w:t>
            </w:r>
            <w:r>
              <w:br w:type="textWrapping"/>
            </w:r>
            <w:r>
              <w:rPr>
                <w:rFonts w:ascii="1DNRSZwW+SimSun" w:hAnsi="1DNRSZwW+SimSun" w:eastAsia="1DNRSZwW+SimSun"/>
                <w:color w:val="000000"/>
                <w:sz w:val="24"/>
              </w:rPr>
              <w:t>口，确保符合消防安全要求</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B05988">
            <w:pPr>
              <w:widowControl/>
              <w:autoSpaceDE w:val="0"/>
              <w:autoSpaceDN w:val="0"/>
              <w:spacing w:before="4858" w:after="0" w:line="248"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《中华人民共和国消防法》（2021修正）第二十八条 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62123A">
            <w:pPr>
              <w:widowControl/>
              <w:autoSpaceDE w:val="0"/>
              <w:autoSpaceDN w:val="0"/>
              <w:spacing w:before="4288" w:after="0" w:line="292" w:lineRule="exact"/>
              <w:ind w:left="28" w:right="14" w:firstLine="0"/>
              <w:jc w:val="both"/>
            </w:pPr>
            <w:r>
              <w:rPr>
                <w:rFonts w:ascii="1DNRSZwW+SimSun" w:hAnsi="1DNRSZwW+SimSun" w:eastAsia="1DNRSZwW+SimSun"/>
                <w:color w:val="000000"/>
                <w:sz w:val="24"/>
              </w:rPr>
              <w:t>区城市管理局、区消防救援大队、区住房和城乡建设局等其他相关职能部门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3FAE8C">
            <w:pPr>
              <w:widowControl/>
              <w:autoSpaceDE w:val="0"/>
              <w:autoSpaceDN w:val="0"/>
              <w:spacing w:before="3412" w:after="0" w:line="292" w:lineRule="exact"/>
              <w:ind w:left="30" w:right="0" w:firstLine="0"/>
              <w:jc w:val="left"/>
            </w:pPr>
            <w:r>
              <w:rPr>
                <w:rFonts w:ascii="1DNRSZwW+SimSun" w:hAnsi="1DNRSZwW+SimSun" w:eastAsia="1DNRSZwW+SimSun"/>
                <w:color w:val="000000"/>
                <w:sz w:val="24"/>
              </w:rPr>
              <w:t>区城市管理局：</w:t>
            </w:r>
            <w:r>
              <w:br w:type="textWrapping"/>
            </w:r>
            <w:r>
              <w:rPr>
                <w:rFonts w:ascii="1DNRSZwW+SimSun" w:hAnsi="1DNRSZwW+SimSun" w:eastAsia="1DNRSZwW+SimSun"/>
                <w:color w:val="000000"/>
                <w:sz w:val="24"/>
              </w:rPr>
              <w:t>1.依法牵头拆除城市内影响逃生和灭火救援的防盗窗（网）、广告牌等障碍物和违章建筑。</w:t>
            </w:r>
          </w:p>
          <w:p w14:paraId="68C2ACFF">
            <w:pPr>
              <w:widowControl/>
              <w:autoSpaceDE w:val="0"/>
              <w:autoSpaceDN w:val="0"/>
              <w:spacing w:before="0" w:after="0" w:line="294" w:lineRule="exact"/>
              <w:ind w:left="30" w:right="0" w:firstLine="0"/>
              <w:jc w:val="left"/>
            </w:pPr>
            <w:r>
              <w:rPr>
                <w:rFonts w:ascii="1DNRSZwW+SimSun" w:hAnsi="1DNRSZwW+SimSun" w:eastAsia="1DNRSZwW+SimSun"/>
                <w:color w:val="000000"/>
                <w:sz w:val="24"/>
              </w:rPr>
              <w:t>2.强化源头管控，从严审批管理户外广告设施、店招标牌。</w:t>
            </w:r>
          </w:p>
          <w:p w14:paraId="7784A44A">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区消防救援大队：</w:t>
            </w:r>
            <w:r>
              <w:br w:type="textWrapping"/>
            </w:r>
            <w:r>
              <w:rPr>
                <w:rFonts w:ascii="1DNRSZwW+SimSun" w:hAnsi="1DNRSZwW+SimSun" w:eastAsia="1DNRSZwW+SimSun"/>
                <w:color w:val="000000"/>
                <w:sz w:val="24"/>
              </w:rPr>
              <w:t>1.负责影响“生命”通道的隐患认定，加强与各有关部门的沟通协作，强化业务指导，依法查处消防安全违法行为。</w:t>
            </w:r>
          </w:p>
          <w:p w14:paraId="4290EA25">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1.负责督促物业服务企业、建筑工地施工单位等保持疏散通道畅通，及时发现、劝阻、报告设置广告牌隐患。</w:t>
            </w:r>
          </w:p>
          <w:p w14:paraId="34CC9BA5">
            <w:pPr>
              <w:widowControl/>
              <w:autoSpaceDE w:val="0"/>
              <w:autoSpaceDN w:val="0"/>
              <w:spacing w:before="54" w:after="0" w:line="240" w:lineRule="exact"/>
              <w:ind w:left="30" w:right="0" w:firstLine="0"/>
              <w:jc w:val="left"/>
            </w:pPr>
            <w:r>
              <w:rPr>
                <w:rFonts w:ascii="1DNRSZwW+SimSun" w:hAnsi="1DNRSZwW+SimSun" w:eastAsia="1DNRSZwW+SimSun"/>
                <w:color w:val="000000"/>
                <w:sz w:val="24"/>
              </w:rPr>
              <w:t>其他职能部门按照分工履行相关职责。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C0E28B">
            <w:pPr>
              <w:widowControl/>
              <w:autoSpaceDE w:val="0"/>
              <w:autoSpaceDN w:val="0"/>
              <w:spacing w:before="3268" w:after="0" w:line="292" w:lineRule="exact"/>
              <w:ind w:left="30" w:right="200" w:firstLine="0"/>
              <w:jc w:val="both"/>
            </w:pPr>
            <w:r>
              <w:rPr>
                <w:rFonts w:ascii="1DNRSZwW+SimSun" w:hAnsi="1DNRSZwW+SimSun" w:eastAsia="1DNRSZwW+SimSun"/>
                <w:color w:val="000000"/>
                <w:sz w:val="24"/>
              </w:rPr>
              <w:t>1.开展消防安全宣传。2.定期对人员密集场所进行巡查，发现阻碍灭火救援的防盗网、铁栅栏、广告牌等障碍物问题，及时清理并上报相关部门。</w:t>
            </w:r>
          </w:p>
          <w:p w14:paraId="07F08CAB">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3.在上级部门开展整治执法行动时，配合维护现场秩序，做好与群众的沟通解释工作。</w:t>
            </w:r>
          </w:p>
          <w:p w14:paraId="47607FF5">
            <w:pPr>
              <w:widowControl/>
              <w:autoSpaceDE w:val="0"/>
              <w:autoSpaceDN w:val="0"/>
              <w:spacing w:before="0" w:after="0" w:line="292" w:lineRule="exact"/>
              <w:ind w:left="30" w:right="200" w:firstLine="0"/>
              <w:jc w:val="both"/>
            </w:pPr>
            <w:r>
              <w:rPr>
                <w:rFonts w:ascii="1DNRSZwW+SimSun" w:hAnsi="1DNRSZwW+SimSun" w:eastAsia="1DNRSZwW+SimSun"/>
                <w:color w:val="000000"/>
                <w:sz w:val="24"/>
              </w:rPr>
              <w:t>4.跟踪隐患整改情况，督促责任单位和个人按时完成整改，对难以整改的问题及时反馈给相关部门。</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824DF5A">
            <w:pPr>
              <w:widowControl/>
              <w:autoSpaceDE w:val="0"/>
              <w:autoSpaceDN w:val="0"/>
              <w:spacing w:before="3998" w:after="0" w:line="292" w:lineRule="exact"/>
              <w:ind w:left="30" w:right="52" w:firstLine="0"/>
              <w:jc w:val="both"/>
            </w:pPr>
            <w:r>
              <w:rPr>
                <w:rFonts w:ascii="1DNRSZwW+SimSun" w:hAnsi="1DNRSZwW+SimSun" w:eastAsia="1DNRSZwW+SimSun"/>
                <w:color w:val="000000"/>
                <w:sz w:val="24"/>
              </w:rPr>
              <w:t>1.建立联合执法制度，明确街道和部门在排查、执法、拆除、整改复查等环节的职责、工作流程。</w:t>
            </w:r>
          </w:p>
          <w:p w14:paraId="3300CE35">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2.定期组织工作人员参加业务培训，提高工作人员综合素质。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2D43D154">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6FB04883">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678B3F22"/>
        </w:tc>
      </w:tr>
    </w:tbl>
    <w:p w14:paraId="006639BC">
      <w:pPr>
        <w:widowControl/>
        <w:autoSpaceDE w:val="0"/>
        <w:autoSpaceDN w:val="0"/>
        <w:spacing w:before="1804" w:after="0" w:line="414" w:lineRule="exact"/>
        <w:ind w:left="0" w:right="10240" w:firstLine="0"/>
        <w:jc w:val="right"/>
      </w:pPr>
      <w:r>
        <w:rPr>
          <w:rFonts w:ascii="宋体" w:hAnsi="宋体" w:eastAsia="宋体"/>
          <w:color w:val="000000"/>
          <w:sz w:val="36"/>
        </w:rPr>
        <w:t>-184-</w:t>
      </w:r>
    </w:p>
    <w:p w14:paraId="3F352777">
      <w:pPr>
        <w:sectPr>
          <w:pgSz w:w="23811" w:h="17237"/>
          <w:pgMar w:top="570" w:right="1216" w:bottom="110" w:left="1124" w:header="720" w:footer="720" w:gutter="0"/>
          <w:cols w:equalWidth="0" w:num="1">
            <w:col w:w="21472"/>
          </w:cols>
          <w:docGrid w:linePitch="360" w:charSpace="0"/>
        </w:sectPr>
      </w:pPr>
    </w:p>
    <w:p w14:paraId="31B0AB17">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 name="Picture 1293"/>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 name="Picture 1294"/>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 name="Picture 1295"/>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 name="Picture 1296"/>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 name="Picture 1297"/>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 name="Picture 1298"/>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 name="Picture 1299"/>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 name="Picture 1300"/>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 name="Picture 1301"/>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 name="Picture 1302"/>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 name="Picture 1303"/>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 name="Picture 1304"/>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 name="Picture 1305"/>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 name="Picture 1306"/>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08A9F510">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18358B54">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FD57A1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264E444B">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25F94623">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2E1032F8">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EA07C50">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0C5A6E2D">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4DF81D7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0F009BE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33543C7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989A14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1C087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49B0C30D">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5ABBA749">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3549C04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6ED36570">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1E353C5">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6E2E9184">
        <w:tblPrEx>
          <w:tblCellMar>
            <w:top w:w="0" w:type="dxa"/>
            <w:left w:w="108" w:type="dxa"/>
            <w:bottom w:w="0" w:type="dxa"/>
            <w:right w:w="108" w:type="dxa"/>
          </w:tblCellMar>
        </w:tblPrEx>
        <w:trPr>
          <w:trHeight w:val="1124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363FFCD7">
            <w:pPr>
              <w:widowControl/>
              <w:autoSpaceDE w:val="0"/>
              <w:autoSpaceDN w:val="0"/>
              <w:spacing w:before="5472" w:after="0" w:line="318" w:lineRule="exact"/>
              <w:ind w:left="0" w:right="0" w:firstLine="0"/>
              <w:jc w:val="center"/>
            </w:pPr>
            <w:r>
              <w:rPr>
                <w:rFonts w:ascii="1DNRSZwW+SimSun" w:hAnsi="1DNRSZwW+SimSun" w:eastAsia="1DNRSZwW+SimSun"/>
                <w:color w:val="000000"/>
                <w:sz w:val="32"/>
              </w:rPr>
              <w:t>84</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EC2E2A4">
            <w:pPr>
              <w:widowControl/>
              <w:autoSpaceDE w:val="0"/>
              <w:autoSpaceDN w:val="0"/>
              <w:spacing w:before="4820"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0D8CA1DA">
            <w:pPr>
              <w:widowControl/>
              <w:autoSpaceDE w:val="0"/>
              <w:autoSpaceDN w:val="0"/>
              <w:spacing w:before="4628" w:after="0" w:line="388" w:lineRule="exact"/>
              <w:ind w:left="120" w:right="110" w:firstLine="0"/>
              <w:jc w:val="both"/>
            </w:pPr>
            <w:r>
              <w:rPr>
                <w:rFonts w:ascii="1DNRSZwW+SimSun" w:hAnsi="1DNRSZwW+SimSun" w:eastAsia="1DNRSZwW+SimSun"/>
                <w:color w:val="000000"/>
                <w:sz w:val="32"/>
              </w:rPr>
              <w:t>有限空间作业安全管理</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56910C4">
            <w:pPr>
              <w:widowControl/>
              <w:autoSpaceDE w:val="0"/>
              <w:autoSpaceDN w:val="0"/>
              <w:spacing w:before="3122" w:after="0" w:line="292" w:lineRule="exact"/>
              <w:ind w:left="28" w:right="0" w:firstLine="0"/>
              <w:jc w:val="left"/>
            </w:pPr>
            <w:r>
              <w:rPr>
                <w:rFonts w:ascii="1DNRSZwW+SimSun" w:hAnsi="1DNRSZwW+SimSun" w:eastAsia="1DNRSZwW+SimSun"/>
                <w:color w:val="000000"/>
                <w:sz w:val="24"/>
              </w:rPr>
              <w:t>1.向企业和群众宣传有限空间作业安全知识和相关法律法规</w:t>
            </w:r>
            <w:r>
              <w:br w:type="textWrapping"/>
            </w:r>
            <w:r>
              <w:rPr>
                <w:rFonts w:ascii="1DNRSZwW+SimSun" w:hAnsi="1DNRSZwW+SimSun" w:eastAsia="1DNRSZwW+SimSun"/>
                <w:color w:val="000000"/>
                <w:sz w:val="24"/>
              </w:rPr>
              <w:t>2.排查有限空间，掌握有限空间的数量、位置、类型、安全管理状况等信息，并及时上报应急管理部门3.对辖区内企业有限空间作业情况进行开展巡查，发现问题及时督促整改并上报相关部门</w:t>
            </w:r>
            <w:r>
              <w:br w:type="textWrapping"/>
            </w:r>
            <w:r>
              <w:rPr>
                <w:rFonts w:ascii="1DNRSZwW+SimSun" w:hAnsi="1DNRSZwW+SimSun" w:eastAsia="1DNRSZwW+SimSun"/>
                <w:color w:val="000000"/>
                <w:sz w:val="24"/>
              </w:rPr>
              <w:t>4.在事故发生时，配合上级部门开展应急救援和有限空间现场秩序维护等工作</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4E1D4A">
            <w:pPr>
              <w:widowControl/>
              <w:autoSpaceDE w:val="0"/>
              <w:autoSpaceDN w:val="0"/>
              <w:spacing w:before="1776" w:after="0" w:line="226" w:lineRule="exact"/>
              <w:ind w:left="30" w:right="0" w:firstLine="0"/>
              <w:jc w:val="left"/>
            </w:pPr>
            <w:r>
              <w:rPr>
                <w:rFonts w:ascii="1DNRSZwW+SimSun" w:hAnsi="1DNRSZwW+SimSun" w:eastAsia="1DNRSZwW+SimSun"/>
                <w:color w:val="000000"/>
                <w:sz w:val="18"/>
              </w:rPr>
              <w:t>【地方性法规】</w:t>
            </w:r>
            <w:r>
              <w:br w:type="textWrapping"/>
            </w:r>
            <w:r>
              <w:rPr>
                <w:rFonts w:ascii="1DNRSZwW+SimSun" w:hAnsi="1DNRSZwW+SimSun" w:eastAsia="1DNRSZwW+SimSun"/>
                <w:color w:val="000000"/>
                <w:sz w:val="18"/>
              </w:rPr>
              <w:t>《江西省安全生产条例》 第三十条 储存和堆放有毒、有害、易燃、易爆等危险物品的仓库、物流中心等场所的设计、建设应当符合国家设计规范和安全防护距离。储存和堆放有毒、有害、易燃、易爆等危险物品的仓库、物流中心等场所应当设置安全警示标志，载明危险物品的名称、种类、数量以及安全须知、消防要求等注意事项。进行危险物品运输、装卸作业时，应当在批准的区域范围内作业并遵守安全操作规程。第三十一条生产经营单位应当依法从事有毒、有害、易燃、易爆等危险物品的生产、经营、储存活动。禁止生产经营单位安排未成年人从事接触有毒、有害、易燃、易爆等危险物品的劳动以及其他危险性劳动。禁止生产经营单位将有毒、有害、易燃、易爆等危险物品的生产、经营、储存场所设置在居民区、学校、幼儿园、养老院、医院、歌舞厅、影剧院、体育场(馆)、宾馆、饭店、旅游景区(点)、车站、集贸市场及其他人员密集场所(以下统称人员密集场所)的安全距离内。</w:t>
            </w:r>
          </w:p>
          <w:p w14:paraId="4618EF76">
            <w:pPr>
              <w:widowControl/>
              <w:autoSpaceDE w:val="0"/>
              <w:autoSpaceDN w:val="0"/>
              <w:spacing w:before="0" w:after="0" w:line="224" w:lineRule="exact"/>
              <w:ind w:left="30" w:right="0" w:firstLine="0"/>
              <w:jc w:val="left"/>
            </w:pPr>
            <w:r>
              <w:rPr>
                <w:rFonts w:ascii="1DNRSZwW+SimSun" w:hAnsi="1DNRSZwW+SimSun" w:eastAsia="1DNRSZwW+SimSun"/>
                <w:color w:val="000000"/>
                <w:sz w:val="18"/>
              </w:rPr>
              <w:t>【行政法规】</w:t>
            </w:r>
            <w:r>
              <w:br w:type="textWrapping"/>
            </w:r>
            <w:r>
              <w:rPr>
                <w:rFonts w:ascii="1DNRSZwW+SimSun" w:hAnsi="1DNRSZwW+SimSun" w:eastAsia="1DNRSZwW+SimSun"/>
                <w:color w:val="000000"/>
                <w:sz w:val="18"/>
              </w:rPr>
              <w:t>《工贸企业有限空间作业安全管理与监督暂行规定》第四条 县级以上地方各级安全生产监督管理部门按照属地监管、分级负责的原则，对本行政区域内工贸企业有限空间作业安全实施监督管理。第五条 存在有限空间作业的工贸企业应当建立下列安全生产制度和规程：（一）有限空间作业安全责任制度。（二）有限空间作业审批制度。（三）有限空间作业现场安全管理制度。（四）有限空间作业现场负责人、监护人员、作业人员、应急救援人员安全培训教育制度。（五）有限空间作业应急管理制度。（六）有限空间作业安全操作规程。第二十四条 安全生产监督管理部门应当加强对工贸企业有限空间作业的监督检查，将检查纳入年度执法工作计划。对发现的事故隐患和违法行为，依法作出处理。第二十六条安全生产监督管理部门应当加强对行政执法人员的有限空间作业安全知识培训，并为检查有限空间作业安全的行政执法人员配备必需的劳动防护用品、检测仪器。第二十七条 安全生产监督管理部门及其行政执法人员发现有限空间作业存在重大事故隐患的，应当责令立即或者限期整改。重大事故隐患排除前或者排除过程中无法保证安全的，应当责令暂时停止作业，撤出作业人员。重大事故隐患排除后，经审查同意，方可恢复作业。</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5A78CF49">
            <w:pPr>
              <w:widowControl/>
              <w:autoSpaceDE w:val="0"/>
              <w:autoSpaceDN w:val="0"/>
              <w:spacing w:before="3998" w:after="0" w:line="292" w:lineRule="exact"/>
              <w:ind w:left="28" w:right="14" w:firstLine="0"/>
              <w:jc w:val="both"/>
            </w:pPr>
            <w:r>
              <w:rPr>
                <w:rFonts w:ascii="1DNRSZwW+SimSun" w:hAnsi="1DNRSZwW+SimSun" w:eastAsia="1DNRSZwW+SimSun"/>
                <w:color w:val="000000"/>
                <w:sz w:val="24"/>
              </w:rPr>
              <w:t>区应急管理局、区市场监督管理局、区住房和城乡建设局、区工业和信息化局等其他相关职能部门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908996">
            <w:pPr>
              <w:widowControl/>
              <w:autoSpaceDE w:val="0"/>
              <w:autoSpaceDN w:val="0"/>
              <w:spacing w:before="930" w:after="0" w:line="292" w:lineRule="exact"/>
              <w:ind w:left="30" w:right="0" w:firstLine="0"/>
              <w:jc w:val="left"/>
            </w:pPr>
            <w:r>
              <w:rPr>
                <w:rFonts w:ascii="1DNRSZwW+SimSun" w:hAnsi="1DNRSZwW+SimSun" w:eastAsia="1DNRSZwW+SimSun"/>
                <w:color w:val="000000"/>
                <w:sz w:val="24"/>
              </w:rPr>
              <w:t xml:space="preserve">区应急管理局： </w:t>
            </w:r>
            <w:r>
              <w:br w:type="textWrapping"/>
            </w:r>
            <w:r>
              <w:rPr>
                <w:rFonts w:ascii="1DNRSZwW+SimSun" w:hAnsi="1DNRSZwW+SimSun" w:eastAsia="1DNRSZwW+SimSun"/>
                <w:color w:val="000000"/>
                <w:sz w:val="24"/>
              </w:rPr>
              <w:t>1.落实有限空间作业安全管理有关政策。</w:t>
            </w:r>
          </w:p>
          <w:p w14:paraId="2DC8774A">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2.对矿山、危险化学品、烟花爆竹、工贸企业有限空间作业进行监督检查，查处违规行为。</w:t>
            </w:r>
          </w:p>
          <w:p w14:paraId="3C7F1BC4">
            <w:pPr>
              <w:widowControl/>
              <w:autoSpaceDE w:val="0"/>
              <w:autoSpaceDN w:val="0"/>
              <w:spacing w:before="0" w:after="0" w:line="292" w:lineRule="exact"/>
              <w:ind w:left="30" w:right="0" w:firstLine="0"/>
              <w:jc w:val="left"/>
            </w:pPr>
            <w:r>
              <w:rPr>
                <w:rFonts w:ascii="1DNRSZwW+SimSun" w:hAnsi="1DNRSZwW+SimSun" w:eastAsia="1DNRSZwW+SimSun"/>
                <w:color w:val="000000"/>
                <w:sz w:val="24"/>
              </w:rPr>
              <w:t>3.参与涉及有限空间的生产安全事故应急救援和调查处理工作。</w:t>
            </w:r>
          </w:p>
          <w:p w14:paraId="00C8F33B">
            <w:pPr>
              <w:widowControl/>
              <w:autoSpaceDE w:val="0"/>
              <w:autoSpaceDN w:val="0"/>
              <w:spacing w:before="4" w:after="0" w:line="290" w:lineRule="exact"/>
              <w:ind w:left="30" w:right="0" w:firstLine="0"/>
              <w:jc w:val="left"/>
            </w:pPr>
            <w:r>
              <w:rPr>
                <w:rFonts w:ascii="1DNRSZwW+SimSun" w:hAnsi="1DNRSZwW+SimSun" w:eastAsia="1DNRSZwW+SimSun"/>
                <w:color w:val="000000"/>
                <w:sz w:val="24"/>
              </w:rPr>
              <w:t xml:space="preserve">4.组织指导对有限空间作业开展安全宣传教育和培训。 </w:t>
            </w:r>
          </w:p>
          <w:p w14:paraId="276FB18F">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区市场监督管理局：</w:t>
            </w:r>
            <w:r>
              <w:br w:type="textWrapping"/>
            </w:r>
            <w:r>
              <w:rPr>
                <w:rFonts w:ascii="1DNRSZwW+SimSun" w:hAnsi="1DNRSZwW+SimSun" w:eastAsia="1DNRSZwW+SimSun"/>
                <w:color w:val="000000"/>
                <w:sz w:val="24"/>
              </w:rPr>
              <w:t>1.对有限空间相关设备、设施生产企业的产品质量安全进行监管。</w:t>
            </w:r>
          </w:p>
          <w:p w14:paraId="4859E5D4">
            <w:pPr>
              <w:widowControl/>
              <w:autoSpaceDE w:val="0"/>
              <w:autoSpaceDN w:val="0"/>
              <w:spacing w:before="0" w:after="0" w:line="294" w:lineRule="exact"/>
              <w:ind w:left="30" w:right="0" w:firstLine="0"/>
              <w:jc w:val="left"/>
            </w:pPr>
            <w:r>
              <w:rPr>
                <w:rFonts w:ascii="1DNRSZwW+SimSun" w:hAnsi="1DNRSZwW+SimSun" w:eastAsia="1DNRSZwW+SimSun"/>
                <w:color w:val="000000"/>
                <w:sz w:val="24"/>
              </w:rPr>
              <w:t>2.查处有限空间作业使用的特种设备未经检验、超期未检等违法行为。</w:t>
            </w:r>
          </w:p>
          <w:p w14:paraId="1F97FCF8">
            <w:pPr>
              <w:widowControl/>
              <w:autoSpaceDE w:val="0"/>
              <w:autoSpaceDN w:val="0"/>
              <w:spacing w:before="50" w:after="0" w:line="240" w:lineRule="exact"/>
              <w:ind w:left="30" w:right="0" w:firstLine="0"/>
              <w:jc w:val="left"/>
            </w:pPr>
            <w:r>
              <w:rPr>
                <w:rFonts w:ascii="1DNRSZwW+SimSun" w:hAnsi="1DNRSZwW+SimSun" w:eastAsia="1DNRSZwW+SimSun"/>
                <w:color w:val="000000"/>
                <w:sz w:val="24"/>
              </w:rPr>
              <w:t xml:space="preserve">3.与相关部门开展联合执法。 </w:t>
            </w:r>
          </w:p>
          <w:p w14:paraId="2FD858C6">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1.负责对房屋市政工程有限空间作业进行行业监管。</w:t>
            </w:r>
          </w:p>
          <w:p w14:paraId="53EF7E59">
            <w:pPr>
              <w:widowControl/>
              <w:autoSpaceDE w:val="0"/>
              <w:autoSpaceDN w:val="0"/>
              <w:spacing w:before="0" w:after="0" w:line="292" w:lineRule="exact"/>
              <w:ind w:left="30" w:right="0" w:firstLine="0"/>
              <w:jc w:val="left"/>
            </w:pPr>
            <w:r>
              <w:rPr>
                <w:rFonts w:ascii="1DNRSZwW+SimSun" w:hAnsi="1DNRSZwW+SimSun" w:eastAsia="1DNRSZwW+SimSun"/>
                <w:color w:val="000000"/>
                <w:sz w:val="24"/>
              </w:rPr>
              <w:t>2.督促建设、施工单位落实有限空间作业安全责任。</w:t>
            </w:r>
          </w:p>
          <w:p w14:paraId="26DF257F">
            <w:pPr>
              <w:widowControl/>
              <w:autoSpaceDE w:val="0"/>
              <w:autoSpaceDN w:val="0"/>
              <w:spacing w:before="0" w:after="0" w:line="292" w:lineRule="exact"/>
              <w:ind w:left="30" w:right="0" w:firstLine="0"/>
              <w:jc w:val="left"/>
            </w:pPr>
            <w:r>
              <w:rPr>
                <w:rFonts w:ascii="1DNRSZwW+SimSun" w:hAnsi="1DNRSZwW+SimSun" w:eastAsia="1DNRSZwW+SimSun"/>
                <w:color w:val="000000"/>
                <w:sz w:val="24"/>
              </w:rPr>
              <w:t xml:space="preserve">3.组织开展行业内有限空间作业安全专项检查和隐患排查治理。 </w:t>
            </w:r>
          </w:p>
          <w:p w14:paraId="043ABA73">
            <w:pPr>
              <w:widowControl/>
              <w:autoSpaceDE w:val="0"/>
              <w:autoSpaceDN w:val="0"/>
              <w:spacing w:before="4" w:after="0" w:line="290" w:lineRule="exact"/>
              <w:ind w:left="30" w:right="0" w:firstLine="0"/>
              <w:jc w:val="left"/>
            </w:pPr>
            <w:r>
              <w:rPr>
                <w:rFonts w:ascii="1DNRSZwW+SimSun" w:hAnsi="1DNRSZwW+SimSun" w:eastAsia="1DNRSZwW+SimSun"/>
                <w:color w:val="000000"/>
                <w:sz w:val="24"/>
              </w:rPr>
              <w:t>区工业和信息化局：</w:t>
            </w:r>
            <w:r>
              <w:br w:type="textWrapping"/>
            </w:r>
            <w:r>
              <w:rPr>
                <w:rFonts w:ascii="1DNRSZwW+SimSun" w:hAnsi="1DNRSZwW+SimSun" w:eastAsia="1DNRSZwW+SimSun"/>
                <w:color w:val="000000"/>
                <w:sz w:val="24"/>
              </w:rPr>
              <w:t>1.指导工业企业加强有限空间安全管理。</w:t>
            </w:r>
          </w:p>
          <w:p w14:paraId="6C62E586">
            <w:pPr>
              <w:widowControl/>
              <w:autoSpaceDE w:val="0"/>
              <w:autoSpaceDN w:val="0"/>
              <w:spacing w:before="4" w:after="0" w:line="292" w:lineRule="exact"/>
              <w:ind w:left="30" w:right="0" w:firstLine="0"/>
              <w:jc w:val="left"/>
            </w:pPr>
            <w:r>
              <w:rPr>
                <w:rFonts w:ascii="1DNRSZwW+SimSun" w:hAnsi="1DNRSZwW+SimSun" w:eastAsia="1DNRSZwW+SimSun"/>
                <w:color w:val="000000"/>
                <w:sz w:val="24"/>
              </w:rPr>
              <w:t>2.督促工业企业落实安全生产主体责任，开展有限空间安全风险辨识与管控。</w:t>
            </w:r>
          </w:p>
          <w:p w14:paraId="4170637B">
            <w:pPr>
              <w:widowControl/>
              <w:autoSpaceDE w:val="0"/>
              <w:autoSpaceDN w:val="0"/>
              <w:spacing w:before="4" w:after="0" w:line="290" w:lineRule="exact"/>
              <w:ind w:left="30" w:right="0" w:firstLine="0"/>
              <w:jc w:val="left"/>
            </w:pPr>
            <w:r>
              <w:rPr>
                <w:rFonts w:ascii="1DNRSZwW+SimSun" w:hAnsi="1DNRSZwW+SimSun" w:eastAsia="1DNRSZwW+SimSun"/>
                <w:color w:val="000000"/>
                <w:sz w:val="24"/>
              </w:rPr>
              <w:t>3.协调解决工业企业有限空间安全管理中的难点问题。</w:t>
            </w:r>
          </w:p>
          <w:p w14:paraId="5BAD2ECE">
            <w:pPr>
              <w:widowControl/>
              <w:autoSpaceDE w:val="0"/>
              <w:autoSpaceDN w:val="0"/>
              <w:spacing w:before="52"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5A2DD6">
            <w:pPr>
              <w:widowControl/>
              <w:autoSpaceDE w:val="0"/>
              <w:autoSpaceDN w:val="0"/>
              <w:spacing w:before="2098" w:after="0" w:line="292" w:lineRule="exact"/>
              <w:ind w:left="30" w:right="200" w:firstLine="0"/>
              <w:jc w:val="both"/>
            </w:pPr>
            <w:r>
              <w:rPr>
                <w:rFonts w:ascii="1DNRSZwW+SimSun" w:hAnsi="1DNRSZwW+SimSun" w:eastAsia="1DNRSZwW+SimSun"/>
                <w:color w:val="000000"/>
                <w:sz w:val="24"/>
              </w:rPr>
              <w:t>1.向企业和群众宣传有限空间作业安全知识和相关法律法规，提高安全意识。</w:t>
            </w:r>
          </w:p>
          <w:p w14:paraId="72E0A788">
            <w:pPr>
              <w:widowControl/>
              <w:autoSpaceDE w:val="0"/>
              <w:autoSpaceDN w:val="0"/>
              <w:spacing w:before="2" w:after="0" w:line="292" w:lineRule="exact"/>
              <w:ind w:left="30" w:right="144" w:firstLine="0"/>
              <w:jc w:val="left"/>
            </w:pPr>
            <w:r>
              <w:rPr>
                <w:rFonts w:ascii="1DNRSZwW+SimSun" w:hAnsi="1DNRSZwW+SimSun" w:eastAsia="1DNRSZwW+SimSun"/>
                <w:color w:val="000000"/>
                <w:sz w:val="24"/>
              </w:rPr>
              <w:t>2.对有限空间进行排查，掌握有限空间的数量、位置、类型、安全管理状况等信息，并及时上报相关行业部门。3.对有限空间作业情况进行日常巡查，发现问题及时督促整改并上报相关部门。</w:t>
            </w:r>
          </w:p>
          <w:p w14:paraId="44520322">
            <w:pPr>
              <w:widowControl/>
              <w:autoSpaceDE w:val="0"/>
              <w:autoSpaceDN w:val="0"/>
              <w:spacing w:before="4" w:after="0" w:line="290" w:lineRule="exact"/>
              <w:ind w:left="30" w:right="200" w:firstLine="0"/>
              <w:jc w:val="both"/>
            </w:pPr>
            <w:r>
              <w:rPr>
                <w:rFonts w:ascii="1DNRSZwW+SimSun" w:hAnsi="1DNRSZwW+SimSun" w:eastAsia="1DNRSZwW+SimSun"/>
                <w:color w:val="000000"/>
                <w:sz w:val="24"/>
              </w:rPr>
              <w:t>4.制定街道有限空间安全事故应急预案，组织应急演练。</w:t>
            </w:r>
          </w:p>
          <w:p w14:paraId="087DF9EC">
            <w:pPr>
              <w:widowControl/>
              <w:autoSpaceDE w:val="0"/>
              <w:autoSpaceDN w:val="0"/>
              <w:spacing w:before="2" w:after="0" w:line="292" w:lineRule="exact"/>
              <w:ind w:left="30" w:right="200" w:firstLine="0"/>
              <w:jc w:val="both"/>
            </w:pPr>
            <w:r>
              <w:rPr>
                <w:rFonts w:ascii="1DNRSZwW+SimSun" w:hAnsi="1DNRSZwW+SimSun" w:eastAsia="1DNRSZwW+SimSun"/>
                <w:color w:val="000000"/>
                <w:sz w:val="24"/>
              </w:rPr>
              <w:t>5.在事故发生时，第一时间响应，配合上级部门开展应急救援和现场秩序维护等工作。</w:t>
            </w:r>
          </w:p>
          <w:p w14:paraId="54B478D1">
            <w:pPr>
              <w:widowControl/>
              <w:autoSpaceDE w:val="0"/>
              <w:autoSpaceDN w:val="0"/>
              <w:spacing w:before="0" w:after="0" w:line="292" w:lineRule="exact"/>
              <w:ind w:left="30" w:right="200" w:firstLine="0"/>
              <w:jc w:val="both"/>
            </w:pPr>
            <w:r>
              <w:rPr>
                <w:rFonts w:ascii="1DNRSZwW+SimSun" w:hAnsi="1DNRSZwW+SimSun" w:eastAsia="1DNRSZwW+SimSun"/>
                <w:color w:val="000000"/>
                <w:sz w:val="24"/>
              </w:rPr>
              <w:t>6.在上级部门开展有限空间安全执法检查时，提供人力、物力支持，维持现场秩序。</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3795B18C">
            <w:pPr>
              <w:widowControl/>
              <w:autoSpaceDE w:val="0"/>
              <w:autoSpaceDN w:val="0"/>
              <w:spacing w:before="3412" w:after="0" w:line="292" w:lineRule="exact"/>
              <w:ind w:left="30" w:right="52" w:firstLine="0"/>
              <w:jc w:val="both"/>
            </w:pPr>
            <w:r>
              <w:rPr>
                <w:rFonts w:ascii="1DNRSZwW+SimSun" w:hAnsi="1DNRSZwW+SimSun" w:eastAsia="1DNRSZwW+SimSun"/>
                <w:color w:val="000000"/>
                <w:sz w:val="24"/>
              </w:rPr>
              <w:t>1.加强街道和部门间协同配合，明确街道和部门在有限空间作业审批、监督检查、事故救援、调查处理等环节的职责。</w:t>
            </w:r>
          </w:p>
          <w:p w14:paraId="097792E5">
            <w:pPr>
              <w:widowControl/>
              <w:autoSpaceDE w:val="0"/>
              <w:autoSpaceDN w:val="0"/>
              <w:spacing w:before="4" w:after="0" w:line="290" w:lineRule="exact"/>
              <w:ind w:left="30" w:right="0" w:firstLine="0"/>
              <w:jc w:val="left"/>
            </w:pPr>
            <w:r>
              <w:rPr>
                <w:rFonts w:ascii="1DNRSZwW+SimSun" w:hAnsi="1DNRSZwW+SimSun" w:eastAsia="1DNRSZwW+SimSun"/>
                <w:color w:val="000000"/>
                <w:sz w:val="24"/>
              </w:rPr>
              <w:t>2.强化经费保</w:t>
            </w:r>
            <w:r>
              <w:br w:type="textWrapping"/>
            </w:r>
            <w:r>
              <w:rPr>
                <w:rFonts w:ascii="1DNRSZwW+SimSun" w:hAnsi="1DNRSZwW+SimSun" w:eastAsia="1DNRSZwW+SimSun"/>
                <w:color w:val="000000"/>
                <w:sz w:val="24"/>
              </w:rPr>
              <w:t>障，购置专业装备。</w:t>
            </w:r>
          </w:p>
          <w:p w14:paraId="28667477">
            <w:pPr>
              <w:widowControl/>
              <w:autoSpaceDE w:val="0"/>
              <w:autoSpaceDN w:val="0"/>
              <w:spacing w:before="2" w:after="0" w:line="292" w:lineRule="exact"/>
              <w:ind w:left="30" w:right="52" w:firstLine="0"/>
              <w:jc w:val="both"/>
            </w:pPr>
            <w:r>
              <w:rPr>
                <w:rFonts w:ascii="1DNRSZwW+SimSun" w:hAnsi="1DNRSZwW+SimSun" w:eastAsia="1DNRSZwW+SimSun"/>
                <w:color w:val="000000"/>
                <w:sz w:val="24"/>
              </w:rPr>
              <w:t>3.组织工作人员参加业务培训，提高工作人员综合素质。</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586D3FE8">
            <w:pPr>
              <w:widowControl/>
              <w:autoSpaceDE w:val="0"/>
              <w:autoSpaceDN w:val="0"/>
              <w:spacing w:before="5362" w:after="0" w:line="240" w:lineRule="exact"/>
              <w:ind w:left="0" w:right="0" w:firstLine="0"/>
              <w:jc w:val="center"/>
            </w:pPr>
            <w:r>
              <w:rPr>
                <w:rFonts w:ascii="1DNRSZwW+SimSun" w:hAnsi="1DNRSZwW+SimSun" w:eastAsia="1DNRSZwW+SimSun"/>
                <w:color w:val="000000"/>
                <w:sz w:val="24"/>
              </w:rPr>
              <w:t>平安法治</w:t>
            </w:r>
          </w:p>
          <w:p w14:paraId="19D01105">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598F943C"/>
        </w:tc>
      </w:tr>
    </w:tbl>
    <w:p w14:paraId="49A6FB2E">
      <w:pPr>
        <w:widowControl/>
        <w:autoSpaceDE w:val="0"/>
        <w:autoSpaceDN w:val="0"/>
        <w:spacing w:before="1804" w:after="0" w:line="414" w:lineRule="exact"/>
        <w:ind w:left="0" w:right="10240" w:firstLine="0"/>
        <w:jc w:val="right"/>
      </w:pPr>
      <w:r>
        <w:rPr>
          <w:rFonts w:ascii="宋体" w:hAnsi="宋体" w:eastAsia="宋体"/>
          <w:color w:val="000000"/>
          <w:sz w:val="36"/>
        </w:rPr>
        <w:t>-185-</w:t>
      </w:r>
    </w:p>
    <w:p w14:paraId="311EDA3D">
      <w:pPr>
        <w:sectPr>
          <w:pgSz w:w="23811" w:h="17237"/>
          <w:pgMar w:top="570" w:right="1216" w:bottom="110" w:left="1124" w:header="720" w:footer="720" w:gutter="0"/>
          <w:cols w:equalWidth="0" w:num="1">
            <w:col w:w="21472"/>
          </w:cols>
          <w:docGrid w:linePitch="360" w:charSpace="0"/>
        </w:sectPr>
      </w:pPr>
    </w:p>
    <w:p w14:paraId="14701579">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 name="Picture 1307"/>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 name="Picture 1308"/>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 name="Picture 1309"/>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 name="Picture 1310"/>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 name="Picture 1311"/>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 name="Picture 1312"/>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 name="Picture 1313"/>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 name="Picture 1314"/>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 name="Picture 1315"/>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 name="Picture 1316"/>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 name="Picture 1317"/>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 name="Picture 1318"/>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 name="Picture 1319"/>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 name="Picture 1320"/>
                    <pic:cNvPicPr>
                      <a:picLocks noChangeAspect="1"/>
                    </pic:cNvPicPr>
                  </pic:nvPicPr>
                  <pic:blipFill>
                    <a:blip r:embed="rId84"/>
                    <a:stretch>
                      <a:fillRect/>
                    </a:stretch>
                  </pic:blipFill>
                  <pic:spPr>
                    <a:xfrm>
                      <a:off x="0" y="0"/>
                      <a:ext cx="17779" cy="10667"/>
                    </a:xfrm>
                    <a:prstGeom prst="rect">
                      <a:avLst/>
                    </a:prstGeom>
                  </pic:spPr>
                </pic:pic>
              </a:graphicData>
            </a:graphic>
          </wp:anchor>
        </w:drawing>
      </w:r>
    </w:p>
    <w:p w14:paraId="03AAE072">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1F7E1C7B">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10EC8CE6">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3548BF7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9BD05B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415122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4AB963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4CDBE0BF">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6C82220">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41953E">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D5D247">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E77F83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6C5CB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0009CB">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C30B0B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FA7D00E">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09034EE3">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7E66371">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5E1F152C">
        <w:tblPrEx>
          <w:tblCellMar>
            <w:top w:w="0" w:type="dxa"/>
            <w:left w:w="108" w:type="dxa"/>
            <w:bottom w:w="0" w:type="dxa"/>
            <w:right w:w="108" w:type="dxa"/>
          </w:tblCellMar>
        </w:tblPrEx>
        <w:trPr>
          <w:trHeight w:val="12652" w:hRule="exact"/>
        </w:trPr>
        <w:tc>
          <w:tcPr>
            <w:tcW w:w="592" w:type="dxa"/>
            <w:tcBorders>
              <w:top w:val="single" w:color="000000" w:sz="8" w:space="0"/>
              <w:left w:val="single" w:color="000000" w:sz="6" w:space="0"/>
              <w:bottom w:val="single" w:color="000000" w:sz="6" w:space="0"/>
              <w:right w:val="single" w:color="000000" w:sz="8" w:space="0"/>
            </w:tcBorders>
            <w:tcMar>
              <w:left w:w="0" w:type="dxa"/>
              <w:right w:w="0" w:type="dxa"/>
            </w:tcMar>
          </w:tcPr>
          <w:p w14:paraId="790B1801">
            <w:pPr>
              <w:widowControl/>
              <w:autoSpaceDE w:val="0"/>
              <w:autoSpaceDN w:val="0"/>
              <w:spacing w:before="6174" w:after="0" w:line="320" w:lineRule="exact"/>
              <w:ind w:left="0" w:right="0" w:firstLine="0"/>
              <w:jc w:val="center"/>
            </w:pPr>
            <w:r>
              <w:rPr>
                <w:rFonts w:ascii="1DNRSZwW+SimSun" w:hAnsi="1DNRSZwW+SimSun" w:eastAsia="1DNRSZwW+SimSun"/>
                <w:color w:val="000000"/>
                <w:sz w:val="32"/>
              </w:rPr>
              <w:t>85</w:t>
            </w:r>
          </w:p>
        </w:tc>
        <w:tc>
          <w:tcPr>
            <w:tcW w:w="732" w:type="dxa"/>
            <w:tcBorders>
              <w:top w:val="single" w:color="000000" w:sz="8" w:space="0"/>
              <w:left w:val="single" w:color="000000" w:sz="8" w:space="0"/>
              <w:bottom w:val="single" w:color="000000" w:sz="6" w:space="0"/>
              <w:right w:val="single" w:color="000000" w:sz="8" w:space="0"/>
            </w:tcBorders>
            <w:tcMar>
              <w:left w:w="0" w:type="dxa"/>
              <w:right w:w="0" w:type="dxa"/>
            </w:tcMar>
          </w:tcPr>
          <w:p w14:paraId="6952D580">
            <w:pPr>
              <w:widowControl/>
              <w:autoSpaceDE w:val="0"/>
              <w:autoSpaceDN w:val="0"/>
              <w:spacing w:before="5522"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6" w:space="0"/>
              <w:right w:val="single" w:color="000000" w:sz="6" w:space="0"/>
            </w:tcBorders>
            <w:tcMar>
              <w:left w:w="0" w:type="dxa"/>
              <w:right w:w="0" w:type="dxa"/>
            </w:tcMar>
          </w:tcPr>
          <w:p w14:paraId="53E6B074">
            <w:pPr>
              <w:widowControl/>
              <w:autoSpaceDE w:val="0"/>
              <w:autoSpaceDN w:val="0"/>
              <w:spacing w:before="5136" w:after="0" w:line="388" w:lineRule="exact"/>
              <w:ind w:left="120" w:right="110" w:firstLine="0"/>
              <w:jc w:val="both"/>
            </w:pPr>
            <w:r>
              <w:rPr>
                <w:rFonts w:ascii="1DNRSZwW+SimSun" w:hAnsi="1DNRSZwW+SimSun" w:eastAsia="1DNRSZwW+SimSun"/>
                <w:color w:val="000000"/>
                <w:sz w:val="32"/>
              </w:rPr>
              <w:t>“九小场所”消防安全监管</w:t>
            </w:r>
          </w:p>
        </w:tc>
        <w:tc>
          <w:tcPr>
            <w:tcW w:w="2262" w:type="dxa"/>
            <w:tcBorders>
              <w:top w:val="single" w:color="000000" w:sz="8" w:space="0"/>
              <w:left w:val="single" w:color="000000" w:sz="6" w:space="0"/>
              <w:bottom w:val="single" w:color="000000" w:sz="6" w:space="0"/>
              <w:right w:val="single" w:color="000000" w:sz="8" w:space="0"/>
            </w:tcBorders>
            <w:tcMar>
              <w:left w:w="0" w:type="dxa"/>
              <w:right w:w="0" w:type="dxa"/>
            </w:tcMar>
          </w:tcPr>
          <w:p w14:paraId="22C98891">
            <w:pPr>
              <w:widowControl/>
              <w:autoSpaceDE w:val="0"/>
              <w:autoSpaceDN w:val="0"/>
              <w:spacing w:before="4990" w:after="0" w:line="292" w:lineRule="exact"/>
              <w:ind w:left="28" w:right="0" w:firstLine="0"/>
              <w:jc w:val="left"/>
            </w:pPr>
            <w:r>
              <w:rPr>
                <w:rFonts w:ascii="1DNRSZwW+SimSun" w:hAnsi="1DNRSZwW+SimSun" w:eastAsia="1DNRSZwW+SimSun"/>
                <w:color w:val="000000"/>
                <w:sz w:val="24"/>
              </w:rPr>
              <w:t>1.摸底排查辖区内“九小场所”，登记场所信息</w:t>
            </w:r>
            <w:r>
              <w:br w:type="textWrapping"/>
            </w:r>
            <w:r>
              <w:rPr>
                <w:rFonts w:ascii="1DNRSZwW+SimSun" w:hAnsi="1DNRSZwW+SimSun" w:eastAsia="1DNRSZwW+SimSun"/>
                <w:color w:val="000000"/>
                <w:sz w:val="24"/>
              </w:rPr>
              <w:t>2.配合各职能部门开展‘九小场所”日常安全巡查工作</w:t>
            </w:r>
            <w:r>
              <w:br w:type="textWrapping"/>
            </w:r>
            <w:r>
              <w:rPr>
                <w:rFonts w:ascii="1DNRSZwW+SimSun" w:hAnsi="1DNRSZwW+SimSun" w:eastAsia="1DNRSZwW+SimSun"/>
                <w:color w:val="000000"/>
                <w:sz w:val="24"/>
              </w:rPr>
              <w:t>3.开展“九小场所”安全知识宣传教育活动</w:t>
            </w:r>
          </w:p>
        </w:tc>
        <w:tc>
          <w:tcPr>
            <w:tcW w:w="5410" w:type="dxa"/>
            <w:tcBorders>
              <w:top w:val="single" w:color="000000" w:sz="8" w:space="0"/>
              <w:left w:val="single" w:color="000000" w:sz="8" w:space="0"/>
              <w:bottom w:val="single" w:color="000000" w:sz="6" w:space="0"/>
              <w:right w:val="single" w:color="000000" w:sz="8" w:space="0"/>
            </w:tcBorders>
            <w:tcMar>
              <w:left w:w="0" w:type="dxa"/>
              <w:right w:w="0" w:type="dxa"/>
            </w:tcMar>
          </w:tcPr>
          <w:p w14:paraId="6E93BF70">
            <w:pPr>
              <w:widowControl/>
              <w:autoSpaceDE w:val="0"/>
              <w:autoSpaceDN w:val="0"/>
              <w:spacing w:before="4450" w:after="0" w:line="248" w:lineRule="exact"/>
              <w:ind w:left="30" w:right="0" w:firstLine="0"/>
              <w:jc w:val="left"/>
            </w:pPr>
            <w:r>
              <w:rPr>
                <w:rFonts w:ascii="1DNRSZwW+SimSun" w:hAnsi="1DNRSZwW+SimSun" w:eastAsia="1DNRSZwW+SimSun"/>
                <w:color w:val="000000"/>
                <w:sz w:val="20"/>
              </w:rPr>
              <w:t>【规范性文件】</w:t>
            </w:r>
            <w:r>
              <w:br w:type="textWrapping"/>
            </w:r>
            <w:r>
              <w:rPr>
                <w:rFonts w:ascii="1DNRSZwW+SimSun" w:hAnsi="1DNRSZwW+SimSun" w:eastAsia="1DNRSZwW+SimSun"/>
                <w:color w:val="000000"/>
                <w:sz w:val="20"/>
              </w:rPr>
              <w:t>省消防救援总队、省教育厅、省公安厅、省民政厅、省住房城乡建设厅、省商务厅、省文化和旅游厅、省卫生健康委、省应急管理厅、省市场监管局关于印发《全省“九小”场所消防安全综合治理行动方案》的通知（2023年文件） 按照“党政领导、消安委牵头、公安派出所靠前、场所主体责任、行业监管责任、乡镇（街道）属地责任”原则，注重统筹发展和安全，坚持问题导向、系统思维，实施“九小”场所消防安全综合治理行动，切实摸清全省“九小”场所底数和消防安全状况，集中整治一批火灾隐患和消防安全违法行为，不断强化“九小”场所主体责任，着力压实行业部门管理职责，进一步加强党委政府统一领导，积极探索建立长效管理机制，切实提高“九小”场所火灾防控水平，最大限度减少“九小”场所一般亡人火灾，有效防范较大亡人火灾，坚决杜绝重特大亡人火灾，全力确保全省火灾形势稳定。</w:t>
            </w:r>
          </w:p>
        </w:tc>
        <w:tc>
          <w:tcPr>
            <w:tcW w:w="1022" w:type="dxa"/>
            <w:tcBorders>
              <w:top w:val="single" w:color="000000" w:sz="8" w:space="0"/>
              <w:left w:val="single" w:color="000000" w:sz="8" w:space="0"/>
              <w:bottom w:val="single" w:color="000000" w:sz="6" w:space="0"/>
              <w:right w:val="single" w:color="000000" w:sz="8" w:space="0"/>
            </w:tcBorders>
            <w:tcMar>
              <w:left w:w="0" w:type="dxa"/>
              <w:right w:w="0" w:type="dxa"/>
            </w:tcMar>
          </w:tcPr>
          <w:p w14:paraId="76D16150">
            <w:pPr>
              <w:widowControl/>
              <w:autoSpaceDE w:val="0"/>
              <w:autoSpaceDN w:val="0"/>
              <w:spacing w:before="3824" w:after="0" w:line="292" w:lineRule="exact"/>
              <w:ind w:left="28" w:right="14" w:firstLine="0"/>
              <w:jc w:val="both"/>
            </w:pPr>
            <w:r>
              <w:rPr>
                <w:rFonts w:ascii="1DNRSZwW+SimSun" w:hAnsi="1DNRSZwW+SimSun" w:eastAsia="1DNRSZwW+SimSun"/>
                <w:color w:val="000000"/>
                <w:sz w:val="24"/>
              </w:rPr>
              <w:t>区应急管理局、区消防救援大队、区市场监督管理局、市公安局珠山分局、区住房和城乡建设局、区城市管理局、区卫生健康委员会等其他相关职能部门</w:t>
            </w:r>
          </w:p>
        </w:tc>
        <w:tc>
          <w:tcPr>
            <w:tcW w:w="4250" w:type="dxa"/>
            <w:tcBorders>
              <w:top w:val="single" w:color="000000" w:sz="8" w:space="0"/>
              <w:left w:val="single" w:color="000000" w:sz="8" w:space="0"/>
              <w:bottom w:val="single" w:color="000000" w:sz="6" w:space="0"/>
              <w:right w:val="single" w:color="000000" w:sz="8" w:space="0"/>
            </w:tcBorders>
            <w:tcMar>
              <w:left w:w="0" w:type="dxa"/>
              <w:right w:w="0" w:type="dxa"/>
            </w:tcMar>
          </w:tcPr>
          <w:p w14:paraId="155C64DD">
            <w:pPr>
              <w:widowControl/>
              <w:autoSpaceDE w:val="0"/>
              <w:autoSpaceDN w:val="0"/>
              <w:spacing w:before="348" w:after="0" w:line="260" w:lineRule="exact"/>
              <w:ind w:left="30" w:right="144" w:firstLine="0"/>
              <w:jc w:val="left"/>
            </w:pPr>
            <w:r>
              <w:rPr>
                <w:rFonts w:ascii="1DNRSZwW+SimSun" w:hAnsi="1DNRSZwW+SimSun" w:eastAsia="1DNRSZwW+SimSun"/>
                <w:color w:val="000000"/>
                <w:sz w:val="21"/>
              </w:rPr>
              <w:t>区应急管理局：</w:t>
            </w:r>
            <w:r>
              <w:br w:type="textWrapping"/>
            </w:r>
            <w:r>
              <w:rPr>
                <w:rFonts w:ascii="1DNRSZwW+SimSun" w:hAnsi="1DNRSZwW+SimSun" w:eastAsia="1DNRSZwW+SimSun"/>
                <w:color w:val="000000"/>
                <w:sz w:val="21"/>
              </w:rPr>
              <w:t>1.指导协调“九小场所”安全监管工作。2.组织开展综合安全检查，督促隐患整改。3.牵头建立安全事故应急救援体系，组织联合应急演练。</w:t>
            </w:r>
          </w:p>
          <w:p w14:paraId="25285E38">
            <w:pPr>
              <w:widowControl/>
              <w:autoSpaceDE w:val="0"/>
              <w:autoSpaceDN w:val="0"/>
              <w:spacing w:before="0" w:after="0" w:line="258" w:lineRule="exact"/>
              <w:ind w:left="30" w:right="144" w:firstLine="0"/>
              <w:jc w:val="left"/>
            </w:pPr>
            <w:r>
              <w:rPr>
                <w:rFonts w:ascii="1DNRSZwW+SimSun" w:hAnsi="1DNRSZwW+SimSun" w:eastAsia="1DNRSZwW+SimSun"/>
                <w:color w:val="000000"/>
                <w:sz w:val="21"/>
              </w:rPr>
              <w:t>4.依法对安全事故进行调查处理，总结经验教训并通报。</w:t>
            </w:r>
          </w:p>
          <w:p w14:paraId="06893C3A">
            <w:pPr>
              <w:widowControl/>
              <w:autoSpaceDE w:val="0"/>
              <w:autoSpaceDN w:val="0"/>
              <w:spacing w:before="0" w:after="0" w:line="258" w:lineRule="exact"/>
              <w:ind w:left="30" w:right="144" w:firstLine="0"/>
              <w:jc w:val="left"/>
            </w:pPr>
            <w:r>
              <w:rPr>
                <w:rFonts w:ascii="1DNRSZwW+SimSun" w:hAnsi="1DNRSZwW+SimSun" w:eastAsia="1DNRSZwW+SimSun"/>
                <w:color w:val="000000"/>
                <w:sz w:val="21"/>
              </w:rPr>
              <w:t>区消防救援大队：</w:t>
            </w:r>
            <w:r>
              <w:br w:type="textWrapping"/>
            </w:r>
            <w:r>
              <w:rPr>
                <w:rFonts w:ascii="1DNRSZwW+SimSun" w:hAnsi="1DNRSZwW+SimSun" w:eastAsia="1DNRSZwW+SimSun"/>
                <w:color w:val="000000"/>
                <w:sz w:val="21"/>
              </w:rPr>
              <w:t>1.指导协调“九小场所”安全监管工作。2.将“九小场所”纳入“双随机一公开”监督抽查范围，组织开展部门联合安全检查。3.指导场所配置消防设施、器材，督促隐患整改。</w:t>
            </w:r>
          </w:p>
          <w:p w14:paraId="71C2635A">
            <w:pPr>
              <w:widowControl/>
              <w:autoSpaceDE w:val="0"/>
              <w:autoSpaceDN w:val="0"/>
              <w:spacing w:before="2" w:after="0" w:line="258" w:lineRule="exact"/>
              <w:ind w:left="30" w:right="144" w:firstLine="0"/>
              <w:jc w:val="left"/>
            </w:pPr>
            <w:r>
              <w:rPr>
                <w:rFonts w:ascii="1DNRSZwW+SimSun" w:hAnsi="1DNRSZwW+SimSun" w:eastAsia="1DNRSZwW+SimSun"/>
                <w:color w:val="000000"/>
                <w:sz w:val="21"/>
              </w:rPr>
              <w:t>4.牵头建立安全事故应急救援体系，组织联合应急演练。</w:t>
            </w:r>
          </w:p>
          <w:p w14:paraId="064EF62F">
            <w:pPr>
              <w:widowControl/>
              <w:autoSpaceDE w:val="0"/>
              <w:autoSpaceDN w:val="0"/>
              <w:spacing w:before="0" w:after="0" w:line="260" w:lineRule="exact"/>
              <w:ind w:left="30" w:right="144" w:firstLine="0"/>
              <w:jc w:val="left"/>
            </w:pPr>
            <w:r>
              <w:rPr>
                <w:rFonts w:ascii="1DNRSZwW+SimSun" w:hAnsi="1DNRSZwW+SimSun" w:eastAsia="1DNRSZwW+SimSun"/>
                <w:color w:val="000000"/>
                <w:sz w:val="21"/>
              </w:rPr>
              <w:t>5.依法对火灾事故进行调查处理，总结经验教训并通报。</w:t>
            </w:r>
          </w:p>
          <w:p w14:paraId="509C1C0A">
            <w:pPr>
              <w:widowControl/>
              <w:autoSpaceDE w:val="0"/>
              <w:autoSpaceDN w:val="0"/>
              <w:spacing w:before="0" w:after="0" w:line="258" w:lineRule="exact"/>
              <w:ind w:left="30" w:right="288" w:firstLine="0"/>
              <w:jc w:val="left"/>
            </w:pPr>
            <w:r>
              <w:rPr>
                <w:rFonts w:ascii="1DNRSZwW+SimSun" w:hAnsi="1DNRSZwW+SimSun" w:eastAsia="1DNRSZwW+SimSun"/>
                <w:color w:val="000000"/>
                <w:sz w:val="21"/>
              </w:rPr>
              <w:t>区市场监督管理局：</w:t>
            </w:r>
            <w:r>
              <w:br w:type="textWrapping"/>
            </w:r>
            <w:r>
              <w:rPr>
                <w:rFonts w:ascii="1DNRSZwW+SimSun" w:hAnsi="1DNRSZwW+SimSun" w:eastAsia="1DNRSZwW+SimSun"/>
                <w:color w:val="000000"/>
                <w:sz w:val="21"/>
              </w:rPr>
              <w:t>1.负责“九小场所”经营主体登记注册管理，查处无照经营行为。</w:t>
            </w:r>
          </w:p>
          <w:p w14:paraId="00957F8C">
            <w:pPr>
              <w:widowControl/>
              <w:autoSpaceDE w:val="0"/>
              <w:autoSpaceDN w:val="0"/>
              <w:spacing w:before="48" w:after="0" w:line="212" w:lineRule="exact"/>
              <w:ind w:left="30" w:right="0" w:firstLine="0"/>
              <w:jc w:val="left"/>
            </w:pPr>
            <w:r>
              <w:rPr>
                <w:rFonts w:ascii="1DNRSZwW+SimSun" w:hAnsi="1DNRSZwW+SimSun" w:eastAsia="1DNRSZwW+SimSun"/>
                <w:color w:val="000000"/>
                <w:sz w:val="21"/>
              </w:rPr>
              <w:t>2.监管场所内特种设备安全。</w:t>
            </w:r>
          </w:p>
          <w:p w14:paraId="2E5355E6">
            <w:pPr>
              <w:widowControl/>
              <w:autoSpaceDE w:val="0"/>
              <w:autoSpaceDN w:val="0"/>
              <w:spacing w:before="0" w:after="0" w:line="258" w:lineRule="exact"/>
              <w:ind w:left="30" w:right="144" w:firstLine="0"/>
              <w:jc w:val="left"/>
            </w:pPr>
            <w:r>
              <w:rPr>
                <w:rFonts w:ascii="1DNRSZwW+SimSun" w:hAnsi="1DNRSZwW+SimSun" w:eastAsia="1DNRSZwW+SimSun"/>
                <w:color w:val="000000"/>
                <w:sz w:val="21"/>
              </w:rPr>
              <w:t>3.对场所内销售的产品质量进行监督检查，打击假冒伪劣商品。</w:t>
            </w:r>
          </w:p>
          <w:p w14:paraId="14BABCAE">
            <w:pPr>
              <w:widowControl/>
              <w:autoSpaceDE w:val="0"/>
              <w:autoSpaceDN w:val="0"/>
              <w:spacing w:before="2" w:after="0" w:line="258" w:lineRule="exact"/>
              <w:ind w:left="30" w:right="144" w:firstLine="0"/>
              <w:jc w:val="left"/>
            </w:pPr>
            <w:r>
              <w:rPr>
                <w:rFonts w:ascii="1DNRSZwW+SimSun" w:hAnsi="1DNRSZwW+SimSun" w:eastAsia="1DNRSZwW+SimSun"/>
                <w:color w:val="000000"/>
                <w:sz w:val="21"/>
              </w:rPr>
              <w:t>市公安局珠山分局：</w:t>
            </w:r>
            <w:r>
              <w:br w:type="textWrapping"/>
            </w:r>
            <w:r>
              <w:rPr>
                <w:rFonts w:ascii="1DNRSZwW+SimSun" w:hAnsi="1DNRSZwW+SimSun" w:eastAsia="1DNRSZwW+SimSun"/>
                <w:color w:val="000000"/>
                <w:sz w:val="21"/>
              </w:rPr>
              <w:t>1.履行“九小场所”安全监管工作职责，维护“九小场所”治安秩序，查处打架斗殴、盗窃等违法犯罪行为。</w:t>
            </w:r>
          </w:p>
          <w:p w14:paraId="6DAFDAE4">
            <w:pPr>
              <w:widowControl/>
              <w:autoSpaceDE w:val="0"/>
              <w:autoSpaceDN w:val="0"/>
              <w:spacing w:before="50" w:after="0" w:line="210" w:lineRule="exact"/>
              <w:ind w:left="30" w:right="0" w:firstLine="0"/>
              <w:jc w:val="left"/>
            </w:pPr>
            <w:r>
              <w:rPr>
                <w:rFonts w:ascii="1DNRSZwW+SimSun" w:hAnsi="1DNRSZwW+SimSun" w:eastAsia="1DNRSZwW+SimSun"/>
                <w:color w:val="000000"/>
                <w:sz w:val="21"/>
              </w:rPr>
              <w:t>2.监督场所落实实名登记等治安制度。</w:t>
            </w:r>
          </w:p>
          <w:p w14:paraId="4E3BDBD6">
            <w:pPr>
              <w:widowControl/>
              <w:autoSpaceDE w:val="0"/>
              <w:autoSpaceDN w:val="0"/>
              <w:spacing w:before="48" w:after="0" w:line="212" w:lineRule="exact"/>
              <w:ind w:left="30" w:right="0" w:firstLine="0"/>
              <w:jc w:val="left"/>
            </w:pPr>
            <w:r>
              <w:rPr>
                <w:rFonts w:ascii="1DNRSZwW+SimSun" w:hAnsi="1DNRSZwW+SimSun" w:eastAsia="1DNRSZwW+SimSun"/>
                <w:color w:val="000000"/>
                <w:sz w:val="21"/>
              </w:rPr>
              <w:t>3.配合开展联合执法，保障执法人员安全。</w:t>
            </w:r>
          </w:p>
          <w:p w14:paraId="7D546233">
            <w:pPr>
              <w:widowControl/>
              <w:autoSpaceDE w:val="0"/>
              <w:autoSpaceDN w:val="0"/>
              <w:spacing w:before="0" w:after="0" w:line="258" w:lineRule="exact"/>
              <w:ind w:left="30" w:right="144" w:firstLine="0"/>
              <w:jc w:val="left"/>
            </w:pPr>
            <w:r>
              <w:rPr>
                <w:rFonts w:ascii="1DNRSZwW+SimSun" w:hAnsi="1DNRSZwW+SimSun" w:eastAsia="1DNRSZwW+SimSun"/>
                <w:color w:val="000000"/>
                <w:sz w:val="21"/>
              </w:rPr>
              <w:t>区住房和城乡建设局：</w:t>
            </w:r>
            <w:r>
              <w:br w:type="textWrapping"/>
            </w:r>
            <w:r>
              <w:rPr>
                <w:rFonts w:ascii="1DNRSZwW+SimSun" w:hAnsi="1DNRSZwW+SimSun" w:eastAsia="1DNRSZwW+SimSun"/>
                <w:color w:val="000000"/>
                <w:sz w:val="21"/>
              </w:rPr>
              <w:t>1.监管“九小场所”涉及的建筑工程质量和安全。</w:t>
            </w:r>
          </w:p>
          <w:p w14:paraId="1784D910">
            <w:pPr>
              <w:widowControl/>
              <w:autoSpaceDE w:val="0"/>
              <w:autoSpaceDN w:val="0"/>
              <w:spacing w:before="2" w:after="0" w:line="258" w:lineRule="exact"/>
              <w:ind w:left="30" w:right="144" w:firstLine="0"/>
              <w:jc w:val="left"/>
            </w:pPr>
            <w:r>
              <w:rPr>
                <w:rFonts w:ascii="1DNRSZwW+SimSun" w:hAnsi="1DNRSZwW+SimSun" w:eastAsia="1DNRSZwW+SimSun"/>
                <w:color w:val="000000"/>
                <w:sz w:val="21"/>
              </w:rPr>
              <w:t>2.检查场所建筑结构安全，特别是装修改造工程。</w:t>
            </w:r>
          </w:p>
          <w:p w14:paraId="79902B12">
            <w:pPr>
              <w:widowControl/>
              <w:autoSpaceDE w:val="0"/>
              <w:autoSpaceDN w:val="0"/>
              <w:spacing w:before="0" w:after="0" w:line="260" w:lineRule="exact"/>
              <w:ind w:left="30" w:right="144" w:firstLine="0"/>
              <w:jc w:val="left"/>
            </w:pPr>
            <w:r>
              <w:rPr>
                <w:rFonts w:ascii="1DNRSZwW+SimSun" w:hAnsi="1DNRSZwW+SimSun" w:eastAsia="1DNRSZwW+SimSun"/>
                <w:color w:val="000000"/>
                <w:sz w:val="21"/>
              </w:rPr>
              <w:t>3.督促物业服务企业对住宅小区内“九小场所”加强管理。</w:t>
            </w:r>
          </w:p>
          <w:p w14:paraId="1F690743">
            <w:pPr>
              <w:widowControl/>
              <w:autoSpaceDE w:val="0"/>
              <w:autoSpaceDN w:val="0"/>
              <w:spacing w:before="0" w:after="0" w:line="258" w:lineRule="exact"/>
              <w:ind w:left="30" w:right="144" w:firstLine="0"/>
              <w:jc w:val="left"/>
            </w:pPr>
            <w:r>
              <w:rPr>
                <w:rFonts w:ascii="1DNRSZwW+SimSun" w:hAnsi="1DNRSZwW+SimSun" w:eastAsia="1DNRSZwW+SimSun"/>
                <w:color w:val="000000"/>
                <w:sz w:val="21"/>
              </w:rPr>
              <w:t>区城市管理局：</w:t>
            </w:r>
            <w:r>
              <w:br w:type="textWrapping"/>
            </w:r>
            <w:r>
              <w:rPr>
                <w:rFonts w:ascii="1DNRSZwW+SimSun" w:hAnsi="1DNRSZwW+SimSun" w:eastAsia="1DNRSZwW+SimSun"/>
                <w:color w:val="000000"/>
                <w:sz w:val="21"/>
              </w:rPr>
              <w:t>1.整治“九小场所”违规占道经营、店外经营等行为。</w:t>
            </w:r>
          </w:p>
          <w:p w14:paraId="1F3D338A">
            <w:pPr>
              <w:widowControl/>
              <w:autoSpaceDE w:val="0"/>
              <w:autoSpaceDN w:val="0"/>
              <w:spacing w:before="0" w:after="0" w:line="260" w:lineRule="exact"/>
              <w:ind w:left="30" w:right="144" w:firstLine="0"/>
              <w:jc w:val="left"/>
            </w:pPr>
            <w:r>
              <w:rPr>
                <w:rFonts w:ascii="1DNRSZwW+SimSun" w:hAnsi="1DNRSZwW+SimSun" w:eastAsia="1DNRSZwW+SimSun"/>
                <w:color w:val="000000"/>
                <w:sz w:val="21"/>
              </w:rPr>
              <w:t>2.查处违规设置广告牌匾等影响安全和市容的行为。</w:t>
            </w:r>
          </w:p>
          <w:p w14:paraId="5224517A">
            <w:pPr>
              <w:widowControl/>
              <w:autoSpaceDE w:val="0"/>
              <w:autoSpaceDN w:val="0"/>
              <w:spacing w:before="0" w:after="0" w:line="258" w:lineRule="exact"/>
              <w:ind w:left="30" w:right="144" w:firstLine="0"/>
              <w:jc w:val="left"/>
            </w:pPr>
            <w:r>
              <w:rPr>
                <w:rFonts w:ascii="1DNRSZwW+SimSun" w:hAnsi="1DNRSZwW+SimSun" w:eastAsia="1DNRSZwW+SimSun"/>
                <w:color w:val="000000"/>
                <w:sz w:val="21"/>
              </w:rPr>
              <w:t>区卫生健康委员会：</w:t>
            </w:r>
            <w:r>
              <w:br w:type="textWrapping"/>
            </w:r>
            <w:r>
              <w:rPr>
                <w:rFonts w:ascii="1DNRSZwW+SimSun" w:hAnsi="1DNRSZwW+SimSun" w:eastAsia="1DNRSZwW+SimSun"/>
                <w:color w:val="000000"/>
                <w:sz w:val="21"/>
              </w:rPr>
              <w:t>1.对涉及公共卫生的“九小场所”进行卫生监督检查，督促从业人员持健康证上岗，保障公共卫生安全。</w:t>
            </w:r>
          </w:p>
          <w:p w14:paraId="7554B918">
            <w:pPr>
              <w:widowControl/>
              <w:autoSpaceDE w:val="0"/>
              <w:autoSpaceDN w:val="0"/>
              <w:spacing w:before="48" w:after="0" w:line="210" w:lineRule="exact"/>
              <w:ind w:left="30" w:right="0" w:firstLine="0"/>
              <w:jc w:val="left"/>
            </w:pPr>
            <w:r>
              <w:rPr>
                <w:rFonts w:ascii="1DNRSZwW+SimSun" w:hAnsi="1DNRSZwW+SimSun" w:eastAsia="1DNRSZwW+SimSun"/>
                <w:color w:val="000000"/>
                <w:sz w:val="21"/>
              </w:rPr>
              <w:t>其他相关职能部门按照分工履行职责。</w:t>
            </w:r>
          </w:p>
        </w:tc>
        <w:tc>
          <w:tcPr>
            <w:tcW w:w="2650" w:type="dxa"/>
            <w:tcBorders>
              <w:top w:val="single" w:color="000000" w:sz="8" w:space="0"/>
              <w:left w:val="single" w:color="000000" w:sz="8" w:space="0"/>
              <w:bottom w:val="single" w:color="000000" w:sz="6" w:space="0"/>
              <w:right w:val="single" w:color="000000" w:sz="8" w:space="0"/>
            </w:tcBorders>
            <w:tcMar>
              <w:left w:w="0" w:type="dxa"/>
              <w:right w:w="0" w:type="dxa"/>
            </w:tcMar>
          </w:tcPr>
          <w:p w14:paraId="5628BAC1">
            <w:pPr>
              <w:widowControl/>
              <w:autoSpaceDE w:val="0"/>
              <w:autoSpaceDN w:val="0"/>
              <w:spacing w:before="3532" w:after="0" w:line="292" w:lineRule="exact"/>
              <w:ind w:left="30" w:right="200" w:firstLine="0"/>
              <w:jc w:val="both"/>
            </w:pPr>
            <w:r>
              <w:rPr>
                <w:rFonts w:ascii="1DNRSZwW+SimSun" w:hAnsi="1DNRSZwW+SimSun" w:eastAsia="1DNRSZwW+SimSun"/>
                <w:color w:val="000000"/>
                <w:sz w:val="24"/>
              </w:rPr>
              <w:t>1.开展“九小场所”安全知识宣传教育活动，向场所经营者普及安全生产、消防安全、法律法规等知识。</w:t>
            </w:r>
          </w:p>
          <w:p w14:paraId="69AF9056">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2.对“九小场所”进行摸底排查，推动生产经营单位定期开展自查，发现安全隐患及时上报。</w:t>
            </w:r>
          </w:p>
          <w:p w14:paraId="597EC023">
            <w:pPr>
              <w:widowControl/>
              <w:autoSpaceDE w:val="0"/>
              <w:autoSpaceDN w:val="0"/>
              <w:spacing w:before="0" w:after="0" w:line="292" w:lineRule="exact"/>
              <w:ind w:left="30" w:right="200" w:firstLine="0"/>
              <w:jc w:val="both"/>
            </w:pPr>
            <w:r>
              <w:rPr>
                <w:rFonts w:ascii="1DNRSZwW+SimSun" w:hAnsi="1DNRSZwW+SimSun" w:eastAsia="1DNRSZwW+SimSun"/>
                <w:color w:val="000000"/>
                <w:sz w:val="24"/>
              </w:rPr>
              <w:t>3.协助相关部门督促“九小场所”落实隐患整改要求，定期回访整改情况，对整改不力的场所及时报告上级部门。4.“九小场所”发生火灾时，协助开展人员疏散、秩序维护和救援物资调配等工作。</w:t>
            </w:r>
          </w:p>
        </w:tc>
        <w:tc>
          <w:tcPr>
            <w:tcW w:w="1780" w:type="dxa"/>
            <w:tcBorders>
              <w:top w:val="single" w:color="000000" w:sz="8" w:space="0"/>
              <w:left w:val="single" w:color="000000" w:sz="8" w:space="0"/>
              <w:bottom w:val="single" w:color="000000" w:sz="6" w:space="0"/>
              <w:right w:val="single" w:color="000000" w:sz="6" w:space="0"/>
            </w:tcBorders>
            <w:tcMar>
              <w:left w:w="0" w:type="dxa"/>
              <w:right w:w="0" w:type="dxa"/>
            </w:tcMar>
          </w:tcPr>
          <w:p w14:paraId="137163EE">
            <w:pPr>
              <w:widowControl/>
              <w:autoSpaceDE w:val="0"/>
              <w:autoSpaceDN w:val="0"/>
              <w:spacing w:before="2656" w:after="0" w:line="292" w:lineRule="exact"/>
              <w:ind w:left="30" w:right="52" w:firstLine="0"/>
              <w:jc w:val="both"/>
            </w:pPr>
            <w:r>
              <w:rPr>
                <w:rFonts w:ascii="1DNRSZwW+SimSun" w:hAnsi="1DNRSZwW+SimSun" w:eastAsia="1DNRSZwW+SimSun"/>
                <w:color w:val="000000"/>
                <w:sz w:val="24"/>
              </w:rPr>
              <w:t>1.定期研究解决“九小场所”安全监管工作中的难点问题，加强街道和部门间协同配合，形成工作合力。</w:t>
            </w:r>
          </w:p>
          <w:p w14:paraId="66E5E8C7">
            <w:pPr>
              <w:widowControl/>
              <w:autoSpaceDE w:val="0"/>
              <w:autoSpaceDN w:val="0"/>
              <w:spacing w:before="0" w:after="0" w:line="292" w:lineRule="exact"/>
              <w:ind w:left="30" w:right="52" w:firstLine="0"/>
              <w:jc w:val="both"/>
            </w:pPr>
            <w:r>
              <w:rPr>
                <w:rFonts w:ascii="1DNRSZwW+SimSun" w:hAnsi="1DNRSZwW+SimSun" w:eastAsia="1DNRSZwW+SimSun"/>
                <w:color w:val="000000"/>
                <w:sz w:val="24"/>
              </w:rPr>
              <w:t>2.建立联合执法制度，明确街道和部门在安全检查、隐患排查、执法处罚、应急处置等环节的职责、工作流程和协作机制。</w:t>
            </w:r>
          </w:p>
          <w:p w14:paraId="7ACD5218">
            <w:pPr>
              <w:widowControl/>
              <w:autoSpaceDE w:val="0"/>
              <w:autoSpaceDN w:val="0"/>
              <w:spacing w:before="2" w:after="0" w:line="292" w:lineRule="exact"/>
              <w:ind w:left="30" w:right="0" w:firstLine="0"/>
              <w:jc w:val="left"/>
            </w:pPr>
            <w:r>
              <w:rPr>
                <w:rFonts w:ascii="1DNRSZwW+SimSun" w:hAnsi="1DNRSZwW+SimSun" w:eastAsia="1DNRSZwW+SimSun"/>
                <w:color w:val="000000"/>
                <w:sz w:val="24"/>
              </w:rPr>
              <w:t>3.加强经费保</w:t>
            </w:r>
            <w:r>
              <w:br w:type="textWrapping"/>
            </w:r>
            <w:r>
              <w:rPr>
                <w:rFonts w:ascii="1DNRSZwW+SimSun" w:hAnsi="1DNRSZwW+SimSun" w:eastAsia="1DNRSZwW+SimSun"/>
                <w:color w:val="000000"/>
                <w:sz w:val="24"/>
              </w:rPr>
              <w:t>障，配备必要的执法记录仪、对讲机、防护服、可燃气体检测仪等物资装备。</w:t>
            </w:r>
          </w:p>
          <w:p w14:paraId="48D4823A">
            <w:pPr>
              <w:widowControl/>
              <w:autoSpaceDE w:val="0"/>
              <w:autoSpaceDN w:val="0"/>
              <w:spacing w:before="2" w:after="0" w:line="292" w:lineRule="exact"/>
              <w:ind w:left="30" w:right="52" w:firstLine="0"/>
              <w:jc w:val="both"/>
            </w:pPr>
            <w:r>
              <w:rPr>
                <w:rFonts w:ascii="1DNRSZwW+SimSun" w:hAnsi="1DNRSZwW+SimSun" w:eastAsia="1DNRSZwW+SimSun"/>
                <w:color w:val="000000"/>
                <w:sz w:val="24"/>
              </w:rPr>
              <w:t>4.定期组织工作人员参加业务培训，提高工作人员综合素质。</w:t>
            </w:r>
          </w:p>
        </w:tc>
        <w:tc>
          <w:tcPr>
            <w:tcW w:w="1024" w:type="dxa"/>
            <w:tcBorders>
              <w:top w:val="single" w:color="000000" w:sz="8" w:space="0"/>
              <w:left w:val="single" w:color="000000" w:sz="6" w:space="0"/>
              <w:bottom w:val="single" w:color="000000" w:sz="6" w:space="0"/>
              <w:right w:val="single" w:color="000000" w:sz="6" w:space="0"/>
            </w:tcBorders>
            <w:tcMar>
              <w:left w:w="0" w:type="dxa"/>
              <w:right w:w="0" w:type="dxa"/>
            </w:tcMar>
          </w:tcPr>
          <w:p w14:paraId="12A4DB1B">
            <w:pPr>
              <w:widowControl/>
              <w:autoSpaceDE w:val="0"/>
              <w:autoSpaceDN w:val="0"/>
              <w:spacing w:before="6066" w:after="0" w:line="240" w:lineRule="exact"/>
              <w:ind w:left="0" w:right="0" w:firstLine="0"/>
              <w:jc w:val="center"/>
            </w:pPr>
            <w:r>
              <w:rPr>
                <w:rFonts w:ascii="1DNRSZwW+SimSun" w:hAnsi="1DNRSZwW+SimSun" w:eastAsia="1DNRSZwW+SimSun"/>
                <w:color w:val="000000"/>
                <w:sz w:val="24"/>
              </w:rPr>
              <w:t>平安法治</w:t>
            </w:r>
          </w:p>
          <w:p w14:paraId="1A901F60">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6" w:space="0"/>
              <w:right w:val="single" w:color="000000" w:sz="6" w:space="0"/>
            </w:tcBorders>
            <w:tcMar>
              <w:left w:w="0" w:type="dxa"/>
              <w:right w:w="0" w:type="dxa"/>
            </w:tcMar>
          </w:tcPr>
          <w:p w14:paraId="6D7769DD"/>
        </w:tc>
      </w:tr>
    </w:tbl>
    <w:p w14:paraId="15225682">
      <w:pPr>
        <w:widowControl/>
        <w:autoSpaceDE w:val="0"/>
        <w:autoSpaceDN w:val="0"/>
        <w:spacing w:before="398" w:after="0" w:line="414" w:lineRule="exact"/>
        <w:ind w:left="0" w:right="10240" w:firstLine="0"/>
        <w:jc w:val="right"/>
      </w:pPr>
      <w:r>
        <w:rPr>
          <w:rFonts w:ascii="宋体" w:hAnsi="宋体" w:eastAsia="宋体"/>
          <w:color w:val="000000"/>
          <w:sz w:val="36"/>
        </w:rPr>
        <w:t>-186-</w:t>
      </w:r>
    </w:p>
    <w:p w14:paraId="59FA5F1A">
      <w:pPr>
        <w:sectPr>
          <w:pgSz w:w="23811" w:h="17237"/>
          <w:pgMar w:top="570" w:right="1216" w:bottom="110" w:left="1124" w:header="720" w:footer="720" w:gutter="0"/>
          <w:cols w:equalWidth="0" w:num="1">
            <w:col w:w="21472"/>
          </w:cols>
          <w:docGrid w:linePitch="360" w:charSpace="0"/>
        </w:sectPr>
      </w:pPr>
    </w:p>
    <w:p w14:paraId="24111C76">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725170</wp:posOffset>
            </wp:positionH>
            <wp:positionV relativeFrom="page">
              <wp:posOffset>725170</wp:posOffset>
            </wp:positionV>
            <wp:extent cx="13610590" cy="1282065"/>
            <wp:effectExtent l="0" t="0" r="10160" b="1333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 name="Picture 1321"/>
                    <pic:cNvPicPr>
                      <a:picLocks noChangeAspect="1"/>
                    </pic:cNvPicPr>
                  </pic:nvPicPr>
                  <pic:blipFill>
                    <a:blip r:embed="rId111"/>
                    <a:stretch>
                      <a:fillRect/>
                    </a:stretch>
                  </pic:blipFill>
                  <pic:spPr>
                    <a:xfrm>
                      <a:off x="0" y="0"/>
                      <a:ext cx="13610590" cy="1282341"/>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2115820</wp:posOffset>
            </wp:positionH>
            <wp:positionV relativeFrom="page">
              <wp:posOffset>716280</wp:posOffset>
            </wp:positionV>
            <wp:extent cx="22860" cy="19685"/>
            <wp:effectExtent l="0" t="0" r="15240" b="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 name="Picture 1322"/>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5408" behindDoc="0" locked="0" layoutInCell="1" allowOverlap="1">
            <wp:simplePos x="0" y="0"/>
            <wp:positionH relativeFrom="page">
              <wp:posOffset>2115820</wp:posOffset>
            </wp:positionH>
            <wp:positionV relativeFrom="page">
              <wp:posOffset>5563870</wp:posOffset>
            </wp:positionV>
            <wp:extent cx="22860" cy="19685"/>
            <wp:effectExtent l="0" t="0" r="15240" b="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 name="Picture 1323"/>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2115820</wp:posOffset>
            </wp:positionH>
            <wp:positionV relativeFrom="page">
              <wp:posOffset>716280</wp:posOffset>
            </wp:positionV>
            <wp:extent cx="22860" cy="16510"/>
            <wp:effectExtent l="0" t="0" r="0" b="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 name="Picture 1324"/>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2115820</wp:posOffset>
            </wp:positionH>
            <wp:positionV relativeFrom="page">
              <wp:posOffset>5563870</wp:posOffset>
            </wp:positionV>
            <wp:extent cx="22860" cy="19685"/>
            <wp:effectExtent l="0" t="0" r="15240" b="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 name="Picture 1325"/>
                    <pic:cNvPicPr>
                      <a:picLocks noChangeAspect="1"/>
                    </pic:cNvPicPr>
                  </pic:nvPicPr>
                  <pic:blipFill>
                    <a:blip r:embed="rId112"/>
                    <a:stretch>
                      <a:fillRect/>
                    </a:stretch>
                  </pic:blipFill>
                  <pic:spPr>
                    <a:xfrm>
                      <a:off x="0" y="0"/>
                      <a:ext cx="22860" cy="19594"/>
                    </a:xfrm>
                    <a:prstGeom prst="rect">
                      <a:avLst/>
                    </a:prstGeom>
                  </pic:spPr>
                </pic:pic>
              </a:graphicData>
            </a:graphic>
          </wp:anchor>
        </w:drawing>
      </w:r>
      <w:r>
        <w:drawing>
          <wp:anchor distT="0" distB="0" distL="0" distR="0" simplePos="0" relativeHeight="251667456" behindDoc="0" locked="0" layoutInCell="1" allowOverlap="1">
            <wp:simplePos x="0" y="0"/>
            <wp:positionH relativeFrom="page">
              <wp:posOffset>2115820</wp:posOffset>
            </wp:positionH>
            <wp:positionV relativeFrom="page">
              <wp:posOffset>5563870</wp:posOffset>
            </wp:positionV>
            <wp:extent cx="22860" cy="16510"/>
            <wp:effectExtent l="0" t="0" r="0" b="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Picture 1326"/>
                    <pic:cNvPicPr>
                      <a:picLocks noChangeAspect="1"/>
                    </pic:cNvPicPr>
                  </pic:nvPicPr>
                  <pic:blipFill>
                    <a:blip r:embed="rId113"/>
                    <a:stretch>
                      <a:fillRect/>
                    </a:stretch>
                  </pic:blipFill>
                  <pic:spPr>
                    <a:xfrm>
                      <a:off x="0" y="0"/>
                      <a:ext cx="22860" cy="16329"/>
                    </a:xfrm>
                    <a:prstGeom prst="rect">
                      <a:avLst/>
                    </a:prstGeom>
                  </pic:spPr>
                </pic:pic>
              </a:graphicData>
            </a:graphic>
          </wp:anchor>
        </w:drawing>
      </w:r>
      <w:r>
        <w:drawing>
          <wp:anchor distT="0" distB="0" distL="0" distR="0" simplePos="0" relativeHeight="251669504" behindDoc="1" locked="0" layoutInCell="1" allowOverlap="1">
            <wp:simplePos x="0" y="0"/>
            <wp:positionH relativeFrom="page">
              <wp:posOffset>7640320</wp:posOffset>
            </wp:positionH>
            <wp:positionV relativeFrom="page">
              <wp:posOffset>716280</wp:posOffset>
            </wp:positionV>
            <wp:extent cx="19050" cy="15875"/>
            <wp:effectExtent l="0" t="0" r="0" b="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 name="Picture 1327"/>
                    <pic:cNvPicPr>
                      <a:picLocks noChangeAspect="1"/>
                    </pic:cNvPicPr>
                  </pic:nvPicPr>
                  <pic:blipFill>
                    <a:blip r:embed="rId114"/>
                    <a:stretch>
                      <a:fillRect/>
                    </a:stretch>
                  </pic:blipFill>
                  <pic:spPr>
                    <a:xfrm>
                      <a:off x="0" y="0"/>
                      <a:ext cx="19050" cy="15875"/>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10340340</wp:posOffset>
            </wp:positionH>
            <wp:positionV relativeFrom="page">
              <wp:posOffset>716280</wp:posOffset>
            </wp:positionV>
            <wp:extent cx="17780" cy="17780"/>
            <wp:effectExtent l="0" t="0" r="0" b="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 name="Picture 1328"/>
                    <pic:cNvPicPr>
                      <a:picLocks noChangeAspect="1"/>
                    </pic:cNvPicPr>
                  </pic:nvPicPr>
                  <pic:blipFill>
                    <a:blip r:embed="rId115"/>
                    <a:stretch>
                      <a:fillRect/>
                    </a:stretch>
                  </pic:blipFill>
                  <pic:spPr>
                    <a:xfrm>
                      <a:off x="0" y="0"/>
                      <a:ext cx="17779" cy="17779"/>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2115820</wp:posOffset>
            </wp:positionH>
            <wp:positionV relativeFrom="page">
              <wp:posOffset>716280</wp:posOffset>
            </wp:positionV>
            <wp:extent cx="22860" cy="13335"/>
            <wp:effectExtent l="0" t="0" r="0" b="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 name="Picture 1329"/>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2115820</wp:posOffset>
            </wp:positionH>
            <wp:positionV relativeFrom="page">
              <wp:posOffset>5563870</wp:posOffset>
            </wp:positionV>
            <wp:extent cx="22860" cy="13335"/>
            <wp:effectExtent l="0" t="0" r="0" b="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 name="Picture 1330"/>
                    <pic:cNvPicPr>
                      <a:picLocks noChangeAspect="1"/>
                    </pic:cNvPicPr>
                  </pic:nvPicPr>
                  <pic:blipFill>
                    <a:blip r:embed="rId116"/>
                    <a:stretch>
                      <a:fillRect/>
                    </a:stretch>
                  </pic:blipFill>
                  <pic:spPr>
                    <a:xfrm>
                      <a:off x="0" y="0"/>
                      <a:ext cx="22860" cy="1306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2115820</wp:posOffset>
            </wp:positionH>
            <wp:positionV relativeFrom="page">
              <wp:posOffset>5563870</wp:posOffset>
            </wp:positionV>
            <wp:extent cx="22860" cy="9525"/>
            <wp:effectExtent l="0" t="0" r="0" b="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 name="Picture 1331"/>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8480" behindDoc="1" locked="0" layoutInCell="1" allowOverlap="1">
            <wp:simplePos x="0" y="0"/>
            <wp:positionH relativeFrom="page">
              <wp:posOffset>7640320</wp:posOffset>
            </wp:positionH>
            <wp:positionV relativeFrom="page">
              <wp:posOffset>716280</wp:posOffset>
            </wp:positionV>
            <wp:extent cx="19050" cy="12700"/>
            <wp:effectExtent l="0" t="0" r="0" b="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 name="Picture 1332"/>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2115820</wp:posOffset>
            </wp:positionH>
            <wp:positionV relativeFrom="page">
              <wp:posOffset>716280</wp:posOffset>
            </wp:positionV>
            <wp:extent cx="22860" cy="9525"/>
            <wp:effectExtent l="0" t="0" r="0" b="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 name="Picture 1333"/>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2115820</wp:posOffset>
            </wp:positionH>
            <wp:positionV relativeFrom="page">
              <wp:posOffset>716280</wp:posOffset>
            </wp:positionV>
            <wp:extent cx="17780" cy="13970"/>
            <wp:effectExtent l="0" t="0" r="0" b="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 name="Picture 1334"/>
                    <pic:cNvPicPr>
                      <a:picLocks noChangeAspect="1"/>
                    </pic:cNvPicPr>
                  </pic:nvPicPr>
                  <pic:blipFill>
                    <a:blip r:embed="rId86"/>
                    <a:stretch>
                      <a:fillRect/>
                    </a:stretch>
                  </pic:blipFill>
                  <pic:spPr>
                    <a:xfrm>
                      <a:off x="0" y="0"/>
                      <a:ext cx="17780" cy="14224"/>
                    </a:xfrm>
                    <a:prstGeom prst="rect">
                      <a:avLst/>
                    </a:prstGeom>
                  </pic:spPr>
                </pic:pic>
              </a:graphicData>
            </a:graphic>
          </wp:anchor>
        </w:drawing>
      </w:r>
      <w:r>
        <w:drawing>
          <wp:anchor distT="0" distB="0" distL="0" distR="0" simplePos="0" relativeHeight="251672576" behindDoc="1" locked="0" layoutInCell="1" allowOverlap="1">
            <wp:simplePos x="0" y="0"/>
            <wp:positionH relativeFrom="page">
              <wp:posOffset>10340340</wp:posOffset>
            </wp:positionH>
            <wp:positionV relativeFrom="page">
              <wp:posOffset>716280</wp:posOffset>
            </wp:positionV>
            <wp:extent cx="17780" cy="13970"/>
            <wp:effectExtent l="0" t="0" r="0" b="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 name="Picture 1335"/>
                    <pic:cNvPicPr>
                      <a:picLocks noChangeAspect="1"/>
                    </pic:cNvPicPr>
                  </pic:nvPicPr>
                  <pic:blipFill>
                    <a:blip r:embed="rId86"/>
                    <a:stretch>
                      <a:fillRect/>
                    </a:stretch>
                  </pic:blipFill>
                  <pic:spPr>
                    <a:xfrm>
                      <a:off x="0" y="0"/>
                      <a:ext cx="17779" cy="14223"/>
                    </a:xfrm>
                    <a:prstGeom prst="rect">
                      <a:avLst/>
                    </a:prstGeom>
                  </pic:spPr>
                </pic:pic>
              </a:graphicData>
            </a:graphic>
          </wp:anchor>
        </w:drawing>
      </w:r>
      <w:r>
        <w:drawing>
          <wp:anchor distT="0" distB="0" distL="0" distR="0" simplePos="0" relativeHeight="251666432" behindDoc="0" locked="0" layoutInCell="1" allowOverlap="1">
            <wp:simplePos x="0" y="0"/>
            <wp:positionH relativeFrom="page">
              <wp:posOffset>2115820</wp:posOffset>
            </wp:positionH>
            <wp:positionV relativeFrom="page">
              <wp:posOffset>5563870</wp:posOffset>
            </wp:positionV>
            <wp:extent cx="22860" cy="9525"/>
            <wp:effectExtent l="0" t="0" r="0" b="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 name="Picture 1336"/>
                    <pic:cNvPicPr>
                      <a:picLocks noChangeAspect="1"/>
                    </pic:cNvPicPr>
                  </pic:nvPicPr>
                  <pic:blipFill>
                    <a:blip r:embed="rId117"/>
                    <a:stretch>
                      <a:fillRect/>
                    </a:stretch>
                  </pic:blipFill>
                  <pic:spPr>
                    <a:xfrm>
                      <a:off x="0" y="0"/>
                      <a:ext cx="22860" cy="9797"/>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2115820</wp:posOffset>
            </wp:positionH>
            <wp:positionV relativeFrom="page">
              <wp:posOffset>5563870</wp:posOffset>
            </wp:positionV>
            <wp:extent cx="17780" cy="10795"/>
            <wp:effectExtent l="0" t="0" r="0" b="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 name="Picture 1337"/>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7640320</wp:posOffset>
            </wp:positionH>
            <wp:positionV relativeFrom="page">
              <wp:posOffset>716280</wp:posOffset>
            </wp:positionV>
            <wp:extent cx="19050" cy="9525"/>
            <wp:effectExtent l="0" t="0" r="0" b="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 name="Picture 1338"/>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7640320</wp:posOffset>
            </wp:positionH>
            <wp:positionV relativeFrom="page">
              <wp:posOffset>716280</wp:posOffset>
            </wp:positionV>
            <wp:extent cx="15240" cy="12065"/>
            <wp:effectExtent l="0" t="0" r="0" b="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 name="Picture 1339"/>
                    <pic:cNvPicPr>
                      <a:picLocks noChangeAspect="1"/>
                    </pic:cNvPicPr>
                  </pic:nvPicPr>
                  <pic:blipFill>
                    <a:blip r:embed="rId86"/>
                    <a:stretch>
                      <a:fillRect/>
                    </a:stretch>
                  </pic:blipFill>
                  <pic:spPr>
                    <a:xfrm>
                      <a:off x="0" y="0"/>
                      <a:ext cx="15239" cy="12191"/>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2115820</wp:posOffset>
            </wp:positionH>
            <wp:positionV relativeFrom="page">
              <wp:posOffset>716280</wp:posOffset>
            </wp:positionV>
            <wp:extent cx="17780" cy="10795"/>
            <wp:effectExtent l="0" t="0" r="0" b="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 name="Picture 1340"/>
                    <pic:cNvPicPr>
                      <a:picLocks noChangeAspect="1"/>
                    </pic:cNvPicPr>
                  </pic:nvPicPr>
                  <pic:blipFill>
                    <a:blip r:embed="rId84"/>
                    <a:stretch>
                      <a:fillRect/>
                    </a:stretch>
                  </pic:blipFill>
                  <pic:spPr>
                    <a:xfrm>
                      <a:off x="0" y="0"/>
                      <a:ext cx="17780" cy="10668"/>
                    </a:xfrm>
                    <a:prstGeom prst="rect">
                      <a:avLst/>
                    </a:prstGeom>
                  </pic:spPr>
                </pic:pic>
              </a:graphicData>
            </a:graphic>
          </wp:anchor>
        </w:drawing>
      </w:r>
      <w:r>
        <w:drawing>
          <wp:anchor distT="0" distB="0" distL="0" distR="0" simplePos="0" relativeHeight="251673600" behindDoc="1" locked="0" layoutInCell="1" allowOverlap="1">
            <wp:simplePos x="0" y="0"/>
            <wp:positionH relativeFrom="page">
              <wp:posOffset>10340340</wp:posOffset>
            </wp:positionH>
            <wp:positionV relativeFrom="page">
              <wp:posOffset>716280</wp:posOffset>
            </wp:positionV>
            <wp:extent cx="17780" cy="10795"/>
            <wp:effectExtent l="0" t="0" r="0" b="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 name="Picture 1341"/>
                    <pic:cNvPicPr>
                      <a:picLocks noChangeAspect="1"/>
                    </pic:cNvPicPr>
                  </pic:nvPicPr>
                  <pic:blipFill>
                    <a:blip r:embed="rId84"/>
                    <a:stretch>
                      <a:fillRect/>
                    </a:stretch>
                  </pic:blipFill>
                  <pic:spPr>
                    <a:xfrm>
                      <a:off x="0" y="0"/>
                      <a:ext cx="17779" cy="10667"/>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2115820</wp:posOffset>
            </wp:positionH>
            <wp:positionV relativeFrom="page">
              <wp:posOffset>5563870</wp:posOffset>
            </wp:positionV>
            <wp:extent cx="17780" cy="10795"/>
            <wp:effectExtent l="0" t="0" r="0" b="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 name="Picture 1342"/>
                    <pic:cNvPicPr>
                      <a:picLocks noChangeAspect="1"/>
                    </pic:cNvPicPr>
                  </pic:nvPicPr>
                  <pic:blipFill>
                    <a:blip r:embed="rId84"/>
                    <a:stretch>
                      <a:fillRect/>
                    </a:stretch>
                  </pic:blipFill>
                  <pic:spPr>
                    <a:xfrm>
                      <a:off x="0" y="0"/>
                      <a:ext cx="17780" cy="10668"/>
                    </a:xfrm>
                    <a:prstGeom prst="rect">
                      <a:avLst/>
                    </a:prstGeom>
                  </pic:spPr>
                </pic:pic>
              </a:graphicData>
            </a:graphic>
          </wp:anchor>
        </w:drawing>
      </w:r>
    </w:p>
    <w:p w14:paraId="26E8E96C">
      <w:pPr>
        <w:widowControl/>
        <w:autoSpaceDE w:val="0"/>
        <w:autoSpaceDN w:val="0"/>
        <w:spacing w:before="202" w:after="210" w:line="574" w:lineRule="exact"/>
        <w:ind w:left="0" w:right="0" w:firstLine="0"/>
        <w:jc w:val="center"/>
      </w:pPr>
      <w:r>
        <w:rPr>
          <w:rFonts w:ascii="tFp4PUWc+FZXBSK" w:hAnsi="tFp4PUWc+FZXBSK" w:eastAsia="tFp4PUWc+FZXBSK"/>
          <w:color w:val="000000"/>
          <w:sz w:val="50"/>
        </w:rPr>
        <w:t>景德镇市珠山区新厂街道配合履行职责事项清单（大项86项，起底事项299）</w:t>
      </w:r>
    </w:p>
    <w:tbl>
      <w:tblPr>
        <w:tblStyle w:val="2"/>
        <w:tblW w:w="0" w:type="auto"/>
        <w:tblInd w:w="10" w:type="dxa"/>
        <w:tblLayout w:type="fixed"/>
        <w:tblCellMar>
          <w:top w:w="0" w:type="dxa"/>
          <w:left w:w="108" w:type="dxa"/>
          <w:bottom w:w="0" w:type="dxa"/>
          <w:right w:w="108" w:type="dxa"/>
        </w:tblCellMar>
      </w:tblPr>
      <w:tblGrid>
        <w:gridCol w:w="592"/>
        <w:gridCol w:w="732"/>
        <w:gridCol w:w="884"/>
        <w:gridCol w:w="2262"/>
        <w:gridCol w:w="5410"/>
        <w:gridCol w:w="1022"/>
        <w:gridCol w:w="4250"/>
        <w:gridCol w:w="2650"/>
        <w:gridCol w:w="1780"/>
        <w:gridCol w:w="1024"/>
        <w:gridCol w:w="826"/>
      </w:tblGrid>
      <w:tr w14:paraId="51D123F6">
        <w:tblPrEx>
          <w:tblCellMar>
            <w:top w:w="0" w:type="dxa"/>
            <w:left w:w="108" w:type="dxa"/>
            <w:bottom w:w="0" w:type="dxa"/>
            <w:right w:w="108" w:type="dxa"/>
          </w:tblCellMar>
        </w:tblPrEx>
        <w:trPr>
          <w:trHeight w:val="1006"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75E0104C">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序</w:t>
            </w:r>
          </w:p>
          <w:p w14:paraId="64F2F45C">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号</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0E6422D1">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6EDDF241">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类型</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3E228235">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事项</w:t>
            </w:r>
          </w:p>
          <w:p w14:paraId="192DB799">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名称</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10150683">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起底工作事项</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2A9C0F">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设定依据</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EE1078A">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对应上</w:t>
            </w:r>
          </w:p>
          <w:p w14:paraId="6143D96A">
            <w:pPr>
              <w:widowControl/>
              <w:autoSpaceDE w:val="0"/>
              <w:autoSpaceDN w:val="0"/>
              <w:spacing w:before="58" w:after="0" w:line="280" w:lineRule="exact"/>
              <w:ind w:left="0" w:right="0" w:firstLine="0"/>
              <w:jc w:val="center"/>
            </w:pPr>
            <w:r>
              <w:rPr>
                <w:rFonts w:ascii="9HB7Eifm+SimHei" w:hAnsi="9HB7Eifm+SimHei" w:eastAsia="9HB7Eifm+SimHei"/>
                <w:color w:val="000000"/>
                <w:sz w:val="28"/>
              </w:rPr>
              <w:t>级部门</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744368">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上级部门职责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3C822EC6">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街道配合职责</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6EA52B7C">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履职保障</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1738442B">
            <w:pPr>
              <w:widowControl/>
              <w:autoSpaceDE w:val="0"/>
              <w:autoSpaceDN w:val="0"/>
              <w:spacing w:before="204" w:after="0" w:line="280" w:lineRule="exact"/>
              <w:ind w:left="0" w:right="0" w:firstLine="0"/>
              <w:jc w:val="center"/>
            </w:pPr>
            <w:r>
              <w:rPr>
                <w:rFonts w:ascii="9HB7Eifm+SimHei" w:hAnsi="9HB7Eifm+SimHei" w:eastAsia="9HB7Eifm+SimHei"/>
                <w:color w:val="000000"/>
                <w:sz w:val="28"/>
              </w:rPr>
              <w:t>街道承</w:t>
            </w:r>
          </w:p>
          <w:p w14:paraId="442B75B6">
            <w:pPr>
              <w:widowControl/>
              <w:autoSpaceDE w:val="0"/>
              <w:autoSpaceDN w:val="0"/>
              <w:spacing w:before="58" w:after="0" w:line="280" w:lineRule="exact"/>
              <w:ind w:left="0" w:right="0" w:firstLine="0"/>
              <w:jc w:val="center"/>
            </w:pPr>
            <w:r>
              <w:rPr>
                <w:rFonts w:ascii="9HB7Eifm+SimHei" w:hAnsi="9HB7Eifm+SimHei" w:eastAsia="9HB7Eifm+SimHei"/>
                <w:color w:val="000000"/>
                <w:sz w:val="28"/>
              </w:rPr>
              <w:t>办机构</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393D552A">
            <w:pPr>
              <w:widowControl/>
              <w:autoSpaceDE w:val="0"/>
              <w:autoSpaceDN w:val="0"/>
              <w:spacing w:before="372" w:after="0" w:line="280" w:lineRule="exact"/>
              <w:ind w:left="0" w:right="0" w:firstLine="0"/>
              <w:jc w:val="center"/>
            </w:pPr>
            <w:r>
              <w:rPr>
                <w:rFonts w:ascii="9HB7Eifm+SimHei" w:hAnsi="9HB7Eifm+SimHei" w:eastAsia="9HB7Eifm+SimHei"/>
                <w:color w:val="000000"/>
                <w:sz w:val="28"/>
              </w:rPr>
              <w:t>备注</w:t>
            </w:r>
          </w:p>
        </w:tc>
      </w:tr>
      <w:tr w14:paraId="779BBA36">
        <w:tblPrEx>
          <w:tblCellMar>
            <w:top w:w="0" w:type="dxa"/>
            <w:left w:w="108" w:type="dxa"/>
            <w:bottom w:w="0" w:type="dxa"/>
            <w:right w:w="108" w:type="dxa"/>
          </w:tblCellMar>
        </w:tblPrEx>
        <w:trPr>
          <w:trHeight w:val="11650" w:hRule="exact"/>
        </w:trPr>
        <w:tc>
          <w:tcPr>
            <w:tcW w:w="592" w:type="dxa"/>
            <w:tcBorders>
              <w:top w:val="single" w:color="000000" w:sz="8" w:space="0"/>
              <w:left w:val="single" w:color="000000" w:sz="6" w:space="0"/>
              <w:bottom w:val="single" w:color="000000" w:sz="8" w:space="0"/>
              <w:right w:val="single" w:color="000000" w:sz="8" w:space="0"/>
            </w:tcBorders>
            <w:tcMar>
              <w:left w:w="0" w:type="dxa"/>
              <w:right w:w="0" w:type="dxa"/>
            </w:tcMar>
          </w:tcPr>
          <w:p w14:paraId="684F9445">
            <w:pPr>
              <w:widowControl/>
              <w:autoSpaceDE w:val="0"/>
              <w:autoSpaceDN w:val="0"/>
              <w:spacing w:before="5674" w:after="0" w:line="318" w:lineRule="exact"/>
              <w:ind w:left="0" w:right="0" w:firstLine="0"/>
              <w:jc w:val="center"/>
            </w:pPr>
            <w:r>
              <w:rPr>
                <w:rFonts w:ascii="1DNRSZwW+SimSun" w:hAnsi="1DNRSZwW+SimSun" w:eastAsia="1DNRSZwW+SimSun"/>
                <w:color w:val="000000"/>
                <w:sz w:val="32"/>
              </w:rPr>
              <w:t>86</w:t>
            </w:r>
          </w:p>
        </w:tc>
        <w:tc>
          <w:tcPr>
            <w:tcW w:w="73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B99316">
            <w:pPr>
              <w:widowControl/>
              <w:autoSpaceDE w:val="0"/>
              <w:autoSpaceDN w:val="0"/>
              <w:spacing w:before="5024" w:after="0" w:line="388" w:lineRule="exact"/>
              <w:ind w:left="0" w:right="0" w:firstLine="0"/>
              <w:jc w:val="center"/>
            </w:pPr>
            <w:r>
              <w:rPr>
                <w:rFonts w:ascii="1DNRSZwW+SimSun" w:hAnsi="1DNRSZwW+SimSun" w:eastAsia="1DNRSZwW+SimSun"/>
                <w:color w:val="000000"/>
                <w:sz w:val="32"/>
              </w:rPr>
              <w:t>应急管理及消防</w:t>
            </w:r>
          </w:p>
        </w:tc>
        <w:tc>
          <w:tcPr>
            <w:tcW w:w="884" w:type="dxa"/>
            <w:tcBorders>
              <w:top w:val="single" w:color="000000" w:sz="8" w:space="0"/>
              <w:left w:val="single" w:color="000000" w:sz="8" w:space="0"/>
              <w:bottom w:val="single" w:color="000000" w:sz="8" w:space="0"/>
              <w:right w:val="single" w:color="000000" w:sz="6" w:space="0"/>
            </w:tcBorders>
            <w:tcMar>
              <w:left w:w="0" w:type="dxa"/>
              <w:right w:w="0" w:type="dxa"/>
            </w:tcMar>
          </w:tcPr>
          <w:p w14:paraId="525A66F9">
            <w:pPr>
              <w:widowControl/>
              <w:autoSpaceDE w:val="0"/>
              <w:autoSpaceDN w:val="0"/>
              <w:spacing w:before="4052" w:after="0" w:line="388" w:lineRule="exact"/>
              <w:ind w:left="0" w:right="0" w:firstLine="0"/>
              <w:jc w:val="center"/>
            </w:pPr>
            <w:r>
              <w:rPr>
                <w:rFonts w:ascii="1DNRSZwW+SimSun" w:hAnsi="1DNRSZwW+SimSun" w:eastAsia="1DNRSZwW+SimSun"/>
                <w:color w:val="000000"/>
                <w:sz w:val="32"/>
              </w:rPr>
              <w:t>受灾群众安置点、应急避难场所等建管</w:t>
            </w:r>
          </w:p>
        </w:tc>
        <w:tc>
          <w:tcPr>
            <w:tcW w:w="2262" w:type="dxa"/>
            <w:tcBorders>
              <w:top w:val="single" w:color="000000" w:sz="8" w:space="0"/>
              <w:left w:val="single" w:color="000000" w:sz="6" w:space="0"/>
              <w:bottom w:val="single" w:color="000000" w:sz="8" w:space="0"/>
              <w:right w:val="single" w:color="000000" w:sz="8" w:space="0"/>
            </w:tcBorders>
            <w:tcMar>
              <w:left w:w="0" w:type="dxa"/>
              <w:right w:w="0" w:type="dxa"/>
            </w:tcMar>
          </w:tcPr>
          <w:p w14:paraId="5D8E54BE">
            <w:pPr>
              <w:widowControl/>
              <w:autoSpaceDE w:val="0"/>
              <w:autoSpaceDN w:val="0"/>
              <w:spacing w:before="3176" w:after="0" w:line="292" w:lineRule="exact"/>
              <w:ind w:left="28" w:right="0" w:firstLine="0"/>
              <w:jc w:val="left"/>
            </w:pPr>
            <w:r>
              <w:rPr>
                <w:rFonts w:ascii="1DNRSZwW+SimSun" w:hAnsi="1DNRSZwW+SimSun" w:eastAsia="1DNRSZwW+SimSun"/>
                <w:color w:val="000000"/>
                <w:sz w:val="24"/>
              </w:rPr>
              <w:t>1.在灾害发生后，对本街道受灾群众数量、分布、受灾程度等信息进行详细统计，并及时上报给应急管理局等相关部门</w:t>
            </w:r>
            <w:r>
              <w:br w:type="textWrapping"/>
            </w:r>
            <w:r>
              <w:rPr>
                <w:rFonts w:ascii="1DNRSZwW+SimSun" w:hAnsi="1DNRSZwW+SimSun" w:eastAsia="1DNRSZwW+SimSun"/>
                <w:color w:val="000000"/>
                <w:sz w:val="24"/>
              </w:rPr>
              <w:t>2.协助处理关于受灾群众安置点、应急避难场所等建管的土地纠纷等问题</w:t>
            </w:r>
            <w:r>
              <w:br w:type="textWrapping"/>
            </w:r>
            <w:r>
              <w:rPr>
                <w:rFonts w:ascii="1DNRSZwW+SimSun" w:hAnsi="1DNRSZwW+SimSun" w:eastAsia="1DNRSZwW+SimSun"/>
                <w:color w:val="000000"/>
                <w:sz w:val="24"/>
              </w:rPr>
              <w:t>3.协助上级有关部门公布应急避难场所相关信息</w:t>
            </w:r>
            <w:r>
              <w:br w:type="textWrapping"/>
            </w:r>
            <w:r>
              <w:rPr>
                <w:rFonts w:ascii="1DNRSZwW+SimSun" w:hAnsi="1DNRSZwW+SimSun" w:eastAsia="1DNRSZwW+SimSun"/>
                <w:color w:val="000000"/>
                <w:sz w:val="24"/>
              </w:rPr>
              <w:t>4.对安置点和应急避难场所进行日常巡</w:t>
            </w:r>
            <w:r>
              <w:br w:type="textWrapping"/>
            </w:r>
            <w:r>
              <w:rPr>
                <w:rFonts w:ascii="1DNRSZwW+SimSun" w:hAnsi="1DNRSZwW+SimSun" w:eastAsia="1DNRSZwW+SimSun"/>
                <w:color w:val="000000"/>
                <w:sz w:val="24"/>
              </w:rPr>
              <w:t>查，发现问题及时上报相关职能部门并配合处理</w:t>
            </w:r>
          </w:p>
        </w:tc>
        <w:tc>
          <w:tcPr>
            <w:tcW w:w="541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6AF50F">
            <w:pPr>
              <w:widowControl/>
              <w:autoSpaceDE w:val="0"/>
              <w:autoSpaceDN w:val="0"/>
              <w:spacing w:before="3332" w:after="0" w:line="248" w:lineRule="exact"/>
              <w:ind w:left="30" w:right="144" w:firstLine="0"/>
              <w:jc w:val="left"/>
            </w:pPr>
            <w:r>
              <w:rPr>
                <w:rFonts w:ascii="1DNRSZwW+SimSun" w:hAnsi="1DNRSZwW+SimSun" w:eastAsia="1DNRSZwW+SimSun"/>
                <w:color w:val="000000"/>
                <w:sz w:val="20"/>
              </w:rPr>
              <w:t>【法律】</w:t>
            </w:r>
            <w:r>
              <w:br w:type="textWrapping"/>
            </w:r>
            <w:r>
              <w:rPr>
                <w:rFonts w:ascii="1DNRSZwW+SimSun" w:hAnsi="1DNRSZwW+SimSun" w:eastAsia="1DNRSZwW+SimSun"/>
                <w:color w:val="000000"/>
                <w:sz w:val="20"/>
              </w:rPr>
              <w:t>1.《中华人民共和国突发事件应对法》第十九条规定，城乡规划应当符合预防、处置突发事件的需要，统筹安排应对突发事件所必需的设备和基础设施建设，合理确定应急避难场所。第三十一条 国务院应急管理部门会同卫生健康、自然资源、住房城乡建设等部门统筹、指导全国应急避难场所的建设和管理工作，建立健全应急避难场所标准体系。县级以上地方人民政府负责本行政区域内应急避难场所的规划、建设和管理工作。</w:t>
            </w:r>
          </w:p>
          <w:p w14:paraId="56636684">
            <w:pPr>
              <w:widowControl/>
              <w:autoSpaceDE w:val="0"/>
              <w:autoSpaceDN w:val="0"/>
              <w:spacing w:before="0" w:after="0" w:line="246" w:lineRule="exact"/>
              <w:ind w:left="30" w:right="0" w:firstLine="0"/>
              <w:jc w:val="left"/>
            </w:pPr>
            <w:r>
              <w:rPr>
                <w:rFonts w:ascii="1DNRSZwW+SimSun" w:hAnsi="1DNRSZwW+SimSun" w:eastAsia="1DNRSZwW+SimSun"/>
                <w:color w:val="000000"/>
                <w:sz w:val="20"/>
              </w:rPr>
              <w:t>2.《中华人民共和国防震减灾法》 第七十五条 县级以上人民政府依法加强对防震减灾规划和地震应急预案的编制与实施、地震应急避难场所的设置与管理、地震灾害紧急救援队伍的培训、防震减灾知识宣传教育和地震应急救援演练等工作的监督检查。 县级以上人民政府有关部门应当加强对地震应急救援、地震灾后过渡性安置和恢复重建的物资的质量安全的监督检查。</w:t>
            </w:r>
          </w:p>
          <w:p w14:paraId="4E6F00DD">
            <w:pPr>
              <w:widowControl/>
              <w:autoSpaceDE w:val="0"/>
              <w:autoSpaceDN w:val="0"/>
              <w:spacing w:before="0" w:after="0" w:line="246" w:lineRule="exact"/>
              <w:ind w:left="30" w:right="144" w:firstLine="0"/>
              <w:jc w:val="left"/>
            </w:pPr>
            <w:r>
              <w:rPr>
                <w:rFonts w:ascii="1DNRSZwW+SimSun" w:hAnsi="1DNRSZwW+SimSun" w:eastAsia="1DNRSZwW+SimSun"/>
                <w:color w:val="000000"/>
                <w:sz w:val="20"/>
              </w:rPr>
              <w:t>【行政法规】</w:t>
            </w:r>
            <w:r>
              <w:br w:type="textWrapping"/>
            </w:r>
            <w:r>
              <w:rPr>
                <w:rFonts w:ascii="1DNRSZwW+SimSun" w:hAnsi="1DNRSZwW+SimSun" w:eastAsia="1DNRSZwW+SimSun"/>
                <w:color w:val="000000"/>
                <w:sz w:val="20"/>
              </w:rPr>
              <w:t>《自然灾害救助条例》第十一条规定，县级以上地方人民政府应当根据当地群众人口数量和分布等情况，利用公园、广场、体育场馆等公共设施，统筹规划设立应急避难场所</w:t>
            </w:r>
          </w:p>
        </w:tc>
        <w:tc>
          <w:tcPr>
            <w:tcW w:w="102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93E197">
            <w:pPr>
              <w:widowControl/>
              <w:autoSpaceDE w:val="0"/>
              <w:autoSpaceDN w:val="0"/>
              <w:spacing w:before="3616" w:after="0" w:line="292" w:lineRule="exact"/>
              <w:ind w:left="28" w:right="14" w:firstLine="0"/>
              <w:jc w:val="both"/>
            </w:pPr>
            <w:r>
              <w:rPr>
                <w:rFonts w:ascii="1DNRSZwW+SimSun" w:hAnsi="1DNRSZwW+SimSun" w:eastAsia="1DNRSZwW+SimSun"/>
                <w:color w:val="000000"/>
                <w:sz w:val="24"/>
              </w:rPr>
              <w:t>区应急管理局、区住房和城乡建设局、市自然资源和规划局珠山分局、区财政局、区工业和信息化局（区交通运输局）、区城市管理局等</w:t>
            </w:r>
          </w:p>
        </w:tc>
        <w:tc>
          <w:tcPr>
            <w:tcW w:w="42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070E587">
            <w:pPr>
              <w:widowControl/>
              <w:autoSpaceDE w:val="0"/>
              <w:autoSpaceDN w:val="0"/>
              <w:spacing w:before="112" w:after="0" w:line="292" w:lineRule="exact"/>
              <w:ind w:left="30" w:right="0" w:firstLine="0"/>
              <w:jc w:val="left"/>
            </w:pPr>
            <w:r>
              <w:rPr>
                <w:rFonts w:ascii="1DNRSZwW+SimSun" w:hAnsi="1DNRSZwW+SimSun" w:eastAsia="1DNRSZwW+SimSun"/>
                <w:color w:val="000000"/>
                <w:sz w:val="24"/>
              </w:rPr>
              <w:t>区应急管理局：</w:t>
            </w:r>
            <w:r>
              <w:br w:type="textWrapping"/>
            </w:r>
            <w:r>
              <w:rPr>
                <w:rFonts w:ascii="1DNRSZwW+SimSun" w:hAnsi="1DNRSZwW+SimSun" w:eastAsia="1DNRSZwW+SimSun"/>
                <w:color w:val="000000"/>
                <w:sz w:val="24"/>
              </w:rPr>
              <w:t>1.负责协调卫生健康、自然资源、住房城乡建设等部门做好全区应急避难场所规划、建设和管理工作。</w:t>
            </w:r>
          </w:p>
          <w:p w14:paraId="55D78F3E">
            <w:pPr>
              <w:widowControl/>
              <w:autoSpaceDE w:val="0"/>
              <w:autoSpaceDN w:val="0"/>
              <w:spacing w:before="0" w:after="0" w:line="292" w:lineRule="exact"/>
              <w:ind w:left="30" w:right="120" w:firstLine="0"/>
              <w:jc w:val="both"/>
            </w:pPr>
            <w:r>
              <w:rPr>
                <w:rFonts w:ascii="1DNRSZwW+SimSun" w:hAnsi="1DNRSZwW+SimSun" w:eastAsia="1DNRSZwW+SimSun"/>
                <w:color w:val="000000"/>
                <w:sz w:val="24"/>
              </w:rPr>
              <w:t>2.根据《应急避难场所分级分类》等国家标准，组织落实应急避难场所选址、设计建设、功能分区、设施设备配置、标志标识和管护使用等工作。</w:t>
            </w:r>
          </w:p>
          <w:p w14:paraId="6C4A6962">
            <w:pPr>
              <w:widowControl/>
              <w:autoSpaceDE w:val="0"/>
              <w:autoSpaceDN w:val="0"/>
              <w:spacing w:before="0" w:after="0" w:line="292" w:lineRule="exact"/>
              <w:ind w:left="30" w:right="120" w:firstLine="0"/>
              <w:jc w:val="both"/>
            </w:pPr>
            <w:r>
              <w:rPr>
                <w:rFonts w:ascii="1DNRSZwW+SimSun" w:hAnsi="1DNRSZwW+SimSun" w:eastAsia="1DNRSZwW+SimSun"/>
                <w:color w:val="000000"/>
                <w:sz w:val="24"/>
              </w:rPr>
              <w:t>3.负责向社会公众公布应急避难场所信息，并会同有关部门设置应急避难场所位置指示牌以及避难路线图等引导性标志标识牌。</w:t>
            </w:r>
          </w:p>
          <w:p w14:paraId="41EC5121">
            <w:pPr>
              <w:widowControl/>
              <w:autoSpaceDE w:val="0"/>
              <w:autoSpaceDN w:val="0"/>
              <w:spacing w:before="4" w:after="0" w:line="290" w:lineRule="exact"/>
              <w:ind w:left="30" w:right="120" w:firstLine="0"/>
              <w:jc w:val="both"/>
            </w:pPr>
            <w:r>
              <w:rPr>
                <w:rFonts w:ascii="1DNRSZwW+SimSun" w:hAnsi="1DNRSZwW+SimSun" w:eastAsia="1DNRSZwW+SimSun"/>
                <w:color w:val="000000"/>
                <w:sz w:val="24"/>
              </w:rPr>
              <w:t>4.负责指导应急避难场所的所有权人或者管理使用单位加强维护管理，保证其正常使用。</w:t>
            </w:r>
          </w:p>
          <w:p w14:paraId="718BE99B">
            <w:pPr>
              <w:widowControl/>
              <w:autoSpaceDE w:val="0"/>
              <w:autoSpaceDN w:val="0"/>
              <w:spacing w:before="2" w:after="0" w:line="292" w:lineRule="exact"/>
              <w:ind w:left="30" w:right="0" w:firstLine="0"/>
              <w:jc w:val="left"/>
            </w:pPr>
            <w:r>
              <w:rPr>
                <w:rFonts w:ascii="1DNRSZwW+SimSun" w:hAnsi="1DNRSZwW+SimSun" w:eastAsia="1DNRSZwW+SimSun"/>
                <w:color w:val="000000"/>
                <w:sz w:val="24"/>
              </w:rPr>
              <w:t>区住房和城乡建设局：</w:t>
            </w:r>
            <w:r>
              <w:br w:type="textWrapping"/>
            </w:r>
            <w:r>
              <w:rPr>
                <w:rFonts w:ascii="1DNRSZwW+SimSun" w:hAnsi="1DNRSZwW+SimSun" w:eastAsia="1DNRSZwW+SimSun"/>
                <w:color w:val="000000"/>
                <w:sz w:val="24"/>
              </w:rPr>
              <w:t>1.承担安置点和应急避难场所建筑工程的质量监管职责，确保工程建设符合安全标准。</w:t>
            </w:r>
          </w:p>
          <w:p w14:paraId="4BD016D7">
            <w:pPr>
              <w:widowControl/>
              <w:autoSpaceDE w:val="0"/>
              <w:autoSpaceDN w:val="0"/>
              <w:spacing w:before="0" w:after="0" w:line="292" w:lineRule="exact"/>
              <w:ind w:left="30" w:right="0" w:firstLine="0"/>
              <w:jc w:val="left"/>
            </w:pPr>
            <w:r>
              <w:rPr>
                <w:rFonts w:ascii="1DNRSZwW+SimSun" w:hAnsi="1DNRSZwW+SimSun" w:eastAsia="1DNRSZwW+SimSun"/>
                <w:color w:val="000000"/>
                <w:sz w:val="24"/>
              </w:rPr>
              <w:t>市自然资源和规划局珠山分局：</w:t>
            </w:r>
            <w:r>
              <w:br w:type="textWrapping"/>
            </w:r>
            <w:r>
              <w:rPr>
                <w:rFonts w:ascii="1DNRSZwW+SimSun" w:hAnsi="1DNRSZwW+SimSun" w:eastAsia="1DNRSZwW+SimSun"/>
                <w:color w:val="000000"/>
                <w:sz w:val="24"/>
              </w:rPr>
              <w:t>1.依据国土空间总体规划与详细规划，为安置点和应急避难场所选址提供专业意见，确保所选地址地质条件稳定、符合用地要求。</w:t>
            </w:r>
          </w:p>
          <w:p w14:paraId="5DB94B02">
            <w:pPr>
              <w:widowControl/>
              <w:autoSpaceDE w:val="0"/>
              <w:autoSpaceDN w:val="0"/>
              <w:spacing w:before="54" w:after="0" w:line="240" w:lineRule="exact"/>
              <w:ind w:left="30" w:right="0" w:firstLine="0"/>
              <w:jc w:val="left"/>
            </w:pPr>
            <w:r>
              <w:rPr>
                <w:rFonts w:ascii="1DNRSZwW+SimSun" w:hAnsi="1DNRSZwW+SimSun" w:eastAsia="1DNRSZwW+SimSun"/>
                <w:color w:val="000000"/>
                <w:sz w:val="24"/>
              </w:rPr>
              <w:t>2.协助办理土地使用相关手续。</w:t>
            </w:r>
          </w:p>
          <w:p w14:paraId="2CCB69D5">
            <w:pPr>
              <w:widowControl/>
              <w:autoSpaceDE w:val="0"/>
              <w:autoSpaceDN w:val="0"/>
              <w:spacing w:before="0" w:after="0" w:line="292" w:lineRule="exact"/>
              <w:ind w:left="30" w:right="0" w:firstLine="0"/>
              <w:jc w:val="left"/>
            </w:pPr>
            <w:r>
              <w:rPr>
                <w:rFonts w:ascii="1DNRSZwW+SimSun" w:hAnsi="1DNRSZwW+SimSun" w:eastAsia="1DNRSZwW+SimSun"/>
                <w:color w:val="000000"/>
                <w:sz w:val="24"/>
              </w:rPr>
              <w:t>3.指导施工单位按照规划设计进行建设，对已建成设施开展定期安全检查与维护指导。</w:t>
            </w:r>
          </w:p>
          <w:p w14:paraId="06A57253">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区财政局：</w:t>
            </w:r>
            <w:r>
              <w:br w:type="textWrapping"/>
            </w:r>
            <w:r>
              <w:rPr>
                <w:rFonts w:ascii="1DNRSZwW+SimSun" w:hAnsi="1DNRSZwW+SimSun" w:eastAsia="1DNRSZwW+SimSun"/>
                <w:color w:val="000000"/>
                <w:sz w:val="24"/>
              </w:rPr>
              <w:t>1.保障安置点和应急避难场所建设、维护及物资采购的资金。</w:t>
            </w:r>
          </w:p>
          <w:p w14:paraId="49CF3273">
            <w:pPr>
              <w:widowControl/>
              <w:autoSpaceDE w:val="0"/>
              <w:autoSpaceDN w:val="0"/>
              <w:spacing w:before="0" w:after="0" w:line="292" w:lineRule="exact"/>
              <w:ind w:left="30" w:right="120" w:firstLine="0"/>
              <w:jc w:val="both"/>
            </w:pPr>
            <w:r>
              <w:rPr>
                <w:rFonts w:ascii="1DNRSZwW+SimSun" w:hAnsi="1DNRSZwW+SimSun" w:eastAsia="1DNRSZwW+SimSun"/>
                <w:color w:val="000000"/>
                <w:sz w:val="24"/>
              </w:rPr>
              <w:t>区工业和信息化局（区交通运输局）：1.保障通往安置点和应急避难场所的交通道路畅通，及时清理道路障碍。</w:t>
            </w:r>
          </w:p>
          <w:p w14:paraId="3BD630C6">
            <w:pPr>
              <w:widowControl/>
              <w:autoSpaceDE w:val="0"/>
              <w:autoSpaceDN w:val="0"/>
              <w:spacing w:before="0" w:after="0" w:line="292" w:lineRule="exact"/>
              <w:ind w:left="30" w:right="0" w:firstLine="0"/>
              <w:jc w:val="left"/>
            </w:pPr>
            <w:r>
              <w:rPr>
                <w:rFonts w:ascii="1DNRSZwW+SimSun" w:hAnsi="1DNRSZwW+SimSun" w:eastAsia="1DNRSZwW+SimSun"/>
                <w:color w:val="000000"/>
                <w:sz w:val="24"/>
              </w:rPr>
              <w:t>区城市管理局：</w:t>
            </w:r>
            <w:r>
              <w:br w:type="textWrapping"/>
            </w:r>
            <w:r>
              <w:rPr>
                <w:rFonts w:ascii="1DNRSZwW+SimSun" w:hAnsi="1DNRSZwW+SimSun" w:eastAsia="1DNRSZwW+SimSun"/>
                <w:color w:val="000000"/>
                <w:sz w:val="24"/>
              </w:rPr>
              <w:t>1.协助做好安置点和应急避难场所周边环境秩序管理，配合开展场地清理等工作。</w:t>
            </w:r>
          </w:p>
          <w:p w14:paraId="3733722A">
            <w:pPr>
              <w:widowControl/>
              <w:autoSpaceDE w:val="0"/>
              <w:autoSpaceDN w:val="0"/>
              <w:spacing w:before="52" w:after="0" w:line="240" w:lineRule="exact"/>
              <w:ind w:left="30" w:right="0" w:firstLine="0"/>
              <w:jc w:val="left"/>
            </w:pPr>
            <w:r>
              <w:rPr>
                <w:rFonts w:ascii="1DNRSZwW+SimSun" w:hAnsi="1DNRSZwW+SimSun" w:eastAsia="1DNRSZwW+SimSun"/>
                <w:color w:val="000000"/>
                <w:sz w:val="24"/>
              </w:rPr>
              <w:t>其他相关职能部门按照分工履行职责。</w:t>
            </w:r>
          </w:p>
        </w:tc>
        <w:tc>
          <w:tcPr>
            <w:tcW w:w="2650" w:type="dxa"/>
            <w:tcBorders>
              <w:top w:val="single" w:color="000000" w:sz="8" w:space="0"/>
              <w:left w:val="single" w:color="000000" w:sz="8" w:space="0"/>
              <w:bottom w:val="single" w:color="000000" w:sz="8" w:space="0"/>
              <w:right w:val="single" w:color="000000" w:sz="8" w:space="0"/>
            </w:tcBorders>
            <w:tcMar>
              <w:left w:w="0" w:type="dxa"/>
              <w:right w:w="0" w:type="dxa"/>
            </w:tcMar>
          </w:tcPr>
          <w:p w14:paraId="6B654486">
            <w:pPr>
              <w:widowControl/>
              <w:autoSpaceDE w:val="0"/>
              <w:autoSpaceDN w:val="0"/>
              <w:spacing w:before="3470" w:after="0" w:line="292" w:lineRule="exact"/>
              <w:ind w:left="30" w:right="144" w:firstLine="0"/>
              <w:jc w:val="left"/>
            </w:pPr>
            <w:r>
              <w:rPr>
                <w:rFonts w:ascii="1DNRSZwW+SimSun" w:hAnsi="1DNRSZwW+SimSun" w:eastAsia="1DNRSZwW+SimSun"/>
                <w:color w:val="000000"/>
                <w:sz w:val="24"/>
              </w:rPr>
              <w:t>1.配合上级有关部门开展应急避难场所选址工作，协调落实安置点和应急避难场所建设用地，组织工作人员和志愿者对选定场地进行初步清理和平整。</w:t>
            </w:r>
          </w:p>
          <w:p w14:paraId="0DA90B7F">
            <w:pPr>
              <w:widowControl/>
              <w:autoSpaceDE w:val="0"/>
              <w:autoSpaceDN w:val="0"/>
              <w:spacing w:before="0" w:after="0" w:line="292" w:lineRule="exact"/>
              <w:ind w:left="30" w:right="200" w:firstLine="0"/>
              <w:jc w:val="both"/>
            </w:pPr>
            <w:r>
              <w:rPr>
                <w:rFonts w:ascii="1DNRSZwW+SimSun" w:hAnsi="1DNRSZwW+SimSun" w:eastAsia="1DNRSZwW+SimSun"/>
                <w:color w:val="000000"/>
                <w:sz w:val="24"/>
              </w:rPr>
              <w:t>2.应急避难场所投入使用后，协助上级有关部门公布应急避难场所相关信息，在公告栏张贴避难路线图等。</w:t>
            </w:r>
          </w:p>
          <w:p w14:paraId="1D91C282">
            <w:pPr>
              <w:widowControl/>
              <w:autoSpaceDE w:val="0"/>
              <w:autoSpaceDN w:val="0"/>
              <w:spacing w:before="2" w:after="0" w:line="292" w:lineRule="exact"/>
              <w:ind w:left="30" w:right="200" w:firstLine="0"/>
              <w:jc w:val="both"/>
            </w:pPr>
            <w:r>
              <w:rPr>
                <w:rFonts w:ascii="1DNRSZwW+SimSun" w:hAnsi="1DNRSZwW+SimSun" w:eastAsia="1DNRSZwW+SimSun"/>
                <w:color w:val="000000"/>
                <w:sz w:val="24"/>
              </w:rPr>
              <w:t>3.对安置点和应急避难场所进行日常巡查，发现问题及时上报相关职能部门并配合处理。</w:t>
            </w:r>
          </w:p>
        </w:tc>
        <w:tc>
          <w:tcPr>
            <w:tcW w:w="1780" w:type="dxa"/>
            <w:tcBorders>
              <w:top w:val="single" w:color="000000" w:sz="8" w:space="0"/>
              <w:left w:val="single" w:color="000000" w:sz="8" w:space="0"/>
              <w:bottom w:val="single" w:color="000000" w:sz="8" w:space="0"/>
              <w:right w:val="single" w:color="000000" w:sz="6" w:space="0"/>
            </w:tcBorders>
            <w:tcMar>
              <w:left w:w="0" w:type="dxa"/>
              <w:right w:w="0" w:type="dxa"/>
            </w:tcMar>
          </w:tcPr>
          <w:p w14:paraId="163B81B7">
            <w:pPr>
              <w:widowControl/>
              <w:autoSpaceDE w:val="0"/>
              <w:autoSpaceDN w:val="0"/>
              <w:spacing w:before="4052" w:after="0" w:line="292" w:lineRule="exact"/>
              <w:ind w:left="30" w:right="0" w:firstLine="0"/>
              <w:jc w:val="left"/>
            </w:pPr>
            <w:r>
              <w:rPr>
                <w:rFonts w:ascii="1DNRSZwW+SimSun" w:hAnsi="1DNRSZwW+SimSun" w:eastAsia="1DNRSZwW+SimSun"/>
                <w:color w:val="000000"/>
                <w:sz w:val="24"/>
              </w:rPr>
              <w:t>1.提供资金支</w:t>
            </w:r>
            <w:r>
              <w:br w:type="textWrapping"/>
            </w:r>
            <w:r>
              <w:rPr>
                <w:rFonts w:ascii="1DNRSZwW+SimSun" w:hAnsi="1DNRSZwW+SimSun" w:eastAsia="1DNRSZwW+SimSun"/>
                <w:color w:val="000000"/>
                <w:sz w:val="24"/>
              </w:rPr>
              <w:t>持，用于安置点、应急避难场所的建设和维护。2.定期研究解决受灾群众安置点、应急避难场所等建设管理中的难点问题，加强街道和部门间协同配合，形成工作合力</w:t>
            </w:r>
          </w:p>
        </w:tc>
        <w:tc>
          <w:tcPr>
            <w:tcW w:w="1024" w:type="dxa"/>
            <w:tcBorders>
              <w:top w:val="single" w:color="000000" w:sz="8" w:space="0"/>
              <w:left w:val="single" w:color="000000" w:sz="6" w:space="0"/>
              <w:bottom w:val="single" w:color="000000" w:sz="8" w:space="0"/>
              <w:right w:val="single" w:color="000000" w:sz="6" w:space="0"/>
            </w:tcBorders>
            <w:tcMar>
              <w:left w:w="0" w:type="dxa"/>
              <w:right w:w="0" w:type="dxa"/>
            </w:tcMar>
          </w:tcPr>
          <w:p w14:paraId="63008CAF">
            <w:pPr>
              <w:widowControl/>
              <w:autoSpaceDE w:val="0"/>
              <w:autoSpaceDN w:val="0"/>
              <w:spacing w:before="5564" w:after="0" w:line="240" w:lineRule="exact"/>
              <w:ind w:left="0" w:right="0" w:firstLine="0"/>
              <w:jc w:val="center"/>
            </w:pPr>
            <w:r>
              <w:rPr>
                <w:rFonts w:ascii="1DNRSZwW+SimSun" w:hAnsi="1DNRSZwW+SimSun" w:eastAsia="1DNRSZwW+SimSun"/>
                <w:color w:val="000000"/>
                <w:sz w:val="24"/>
              </w:rPr>
              <w:t>平安法治</w:t>
            </w:r>
          </w:p>
          <w:p w14:paraId="4E08234A">
            <w:pPr>
              <w:widowControl/>
              <w:autoSpaceDE w:val="0"/>
              <w:autoSpaceDN w:val="0"/>
              <w:spacing w:before="52" w:after="0" w:line="240" w:lineRule="exact"/>
              <w:ind w:left="0" w:right="0" w:firstLine="0"/>
              <w:jc w:val="center"/>
            </w:pPr>
            <w:r>
              <w:rPr>
                <w:rFonts w:ascii="1DNRSZwW+SimSun" w:hAnsi="1DNRSZwW+SimSun" w:eastAsia="1DNRSZwW+SimSun"/>
                <w:color w:val="000000"/>
                <w:sz w:val="24"/>
              </w:rPr>
              <w:t>办公室</w:t>
            </w:r>
          </w:p>
        </w:tc>
        <w:tc>
          <w:tcPr>
            <w:tcW w:w="826" w:type="dxa"/>
            <w:tcBorders>
              <w:top w:val="single" w:color="000000" w:sz="8" w:space="0"/>
              <w:left w:val="single" w:color="000000" w:sz="6" w:space="0"/>
              <w:bottom w:val="single" w:color="000000" w:sz="8" w:space="0"/>
              <w:right w:val="single" w:color="000000" w:sz="6" w:space="0"/>
            </w:tcBorders>
            <w:tcMar>
              <w:left w:w="0" w:type="dxa"/>
              <w:right w:w="0" w:type="dxa"/>
            </w:tcMar>
          </w:tcPr>
          <w:p w14:paraId="013767D5"/>
        </w:tc>
      </w:tr>
    </w:tbl>
    <w:p w14:paraId="39377E53">
      <w:pPr>
        <w:widowControl/>
        <w:autoSpaceDE w:val="0"/>
        <w:autoSpaceDN w:val="0"/>
        <w:spacing w:before="1400" w:after="0" w:line="414" w:lineRule="exact"/>
        <w:ind w:left="0" w:right="10240" w:firstLine="0"/>
        <w:jc w:val="right"/>
      </w:pPr>
      <w:r>
        <w:rPr>
          <w:rFonts w:ascii="宋体" w:hAnsi="宋体" w:eastAsia="宋体"/>
          <w:color w:val="000000"/>
          <w:sz w:val="36"/>
        </w:rPr>
        <w:t>-187-</w:t>
      </w:r>
    </w:p>
    <w:p w14:paraId="783F7416">
      <w:pPr>
        <w:sectPr>
          <w:pgSz w:w="23811" w:h="17237"/>
          <w:pgMar w:top="570" w:right="1216" w:bottom="110" w:left="1124" w:header="720" w:footer="720" w:gutter="0"/>
          <w:cols w:equalWidth="0" w:num="1">
            <w:col w:w="21472"/>
          </w:cols>
          <w:docGrid w:linePitch="360" w:charSpace="0"/>
        </w:sectPr>
      </w:pPr>
    </w:p>
    <w:p w14:paraId="0B9D5BCF">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9420860"/>
            <wp:effectExtent l="0" t="0" r="7620" b="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 name="Picture 1343"/>
                    <pic:cNvPicPr>
                      <a:picLocks noChangeAspect="1"/>
                    </pic:cNvPicPr>
                  </pic:nvPicPr>
                  <pic:blipFill>
                    <a:blip r:embed="rId123"/>
                    <a:stretch>
                      <a:fillRect/>
                    </a:stretch>
                  </pic:blipFill>
                  <pic:spPr>
                    <a:xfrm>
                      <a:off x="0" y="0"/>
                      <a:ext cx="13594080" cy="9421053"/>
                    </a:xfrm>
                    <a:prstGeom prst="rect">
                      <a:avLst/>
                    </a:prstGeom>
                  </pic:spPr>
                </pic:pic>
              </a:graphicData>
            </a:graphic>
          </wp:anchor>
        </w:drawing>
      </w:r>
    </w:p>
    <w:p w14:paraId="04971143">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6809866D">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CB154C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5DCCBF">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451CE3C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E26ECD5">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14159A0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3A27C9C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33BD97CD">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02DDD97F">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28BC9FA">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6276428A">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70A5DCA9">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6D6A5E12">
        <w:tblPrEx>
          <w:tblCellMar>
            <w:top w:w="0" w:type="dxa"/>
            <w:left w:w="108" w:type="dxa"/>
            <w:bottom w:w="0" w:type="dxa"/>
            <w:right w:w="108" w:type="dxa"/>
          </w:tblCellMar>
        </w:tblPrEx>
        <w:trPr>
          <w:trHeight w:val="802" w:hRule="exact"/>
        </w:trPr>
        <w:tc>
          <w:tcPr>
            <w:tcW w:w="21408" w:type="dxa"/>
            <w:gridSpan w:val="9"/>
            <w:tcBorders>
              <w:top w:val="single" w:color="000000" w:sz="8" w:space="0"/>
              <w:left w:val="single" w:color="000000" w:sz="8" w:space="0"/>
              <w:bottom w:val="single" w:color="000000" w:sz="8" w:space="0"/>
              <w:right w:val="single" w:color="000000" w:sz="8" w:space="0"/>
            </w:tcBorders>
            <w:tcMar>
              <w:left w:w="0" w:type="dxa"/>
              <w:right w:w="0" w:type="dxa"/>
            </w:tcMar>
          </w:tcPr>
          <w:p w14:paraId="573107AB">
            <w:pPr>
              <w:widowControl/>
              <w:autoSpaceDE w:val="0"/>
              <w:autoSpaceDN w:val="0"/>
              <w:spacing w:before="250" w:after="0" w:line="318" w:lineRule="exact"/>
              <w:ind w:left="44" w:right="0" w:firstLine="0"/>
              <w:jc w:val="left"/>
            </w:pPr>
            <w:r>
              <w:rPr>
                <w:rFonts w:ascii="0r4OXpcc+SimSun" w:hAnsi="0r4OXpcc+SimSun" w:eastAsia="0r4OXpcc+SimSun"/>
                <w:b/>
                <w:color w:val="000000"/>
                <w:sz w:val="32"/>
              </w:rPr>
              <w:t>一、党的建设（6项）</w:t>
            </w:r>
          </w:p>
        </w:tc>
      </w:tr>
      <w:tr w14:paraId="2FB71693">
        <w:tblPrEx>
          <w:tblCellMar>
            <w:top w:w="0" w:type="dxa"/>
            <w:left w:w="108" w:type="dxa"/>
            <w:bottom w:w="0" w:type="dxa"/>
            <w:right w:w="108" w:type="dxa"/>
          </w:tblCellMar>
        </w:tblPrEx>
        <w:trPr>
          <w:trHeight w:val="3572"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6730F88E">
            <w:pPr>
              <w:widowControl/>
              <w:autoSpaceDE w:val="0"/>
              <w:autoSpaceDN w:val="0"/>
              <w:spacing w:before="1636" w:after="0" w:line="320" w:lineRule="exact"/>
              <w:ind w:left="0" w:right="0" w:firstLine="0"/>
              <w:jc w:val="center"/>
            </w:pPr>
            <w:r>
              <w:rPr>
                <w:rFonts w:ascii="0r4OXpcc+SimSun" w:hAnsi="0r4OXpcc+SimSun" w:eastAsia="0r4OXpcc+SimSun"/>
                <w:color w:val="000000"/>
                <w:sz w:val="32"/>
              </w:rPr>
              <w:t>1</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4D25D367">
            <w:pPr>
              <w:widowControl/>
              <w:autoSpaceDE w:val="0"/>
              <w:autoSpaceDN w:val="0"/>
              <w:spacing w:before="1636" w:after="0" w:line="320" w:lineRule="exact"/>
              <w:ind w:left="0" w:right="0" w:firstLine="0"/>
              <w:jc w:val="center"/>
            </w:pPr>
            <w:r>
              <w:rPr>
                <w:rFonts w:ascii="0r4OXpcc+SimSun" w:hAnsi="0r4OXpcc+SimSun" w:eastAsia="0r4OXpcc+SimSun"/>
                <w:color w:val="000000"/>
                <w:sz w:val="32"/>
              </w:rPr>
              <w:t>党的建设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6A44C45A">
            <w:pPr>
              <w:widowControl/>
              <w:autoSpaceDE w:val="0"/>
              <w:autoSpaceDN w:val="0"/>
              <w:spacing w:before="1178" w:after="0" w:line="388" w:lineRule="exact"/>
              <w:ind w:left="0" w:right="0" w:firstLine="0"/>
              <w:jc w:val="center"/>
            </w:pPr>
            <w:r>
              <w:rPr>
                <w:rFonts w:ascii="0r4OXpcc+SimSun" w:hAnsi="0r4OXpcc+SimSun" w:eastAsia="0r4OXpcc+SimSun"/>
                <w:color w:val="000000"/>
                <w:sz w:val="32"/>
              </w:rPr>
              <w:t>除党报党刊外各类报刊杂志征订任务</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2AA444ED">
            <w:pPr>
              <w:widowControl/>
              <w:autoSpaceDE w:val="0"/>
              <w:autoSpaceDN w:val="0"/>
              <w:spacing w:before="36"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《中宣部、国家新闻出版广电总局关于严格规范党报党刊发行工作 严禁报刊违规发行的通知》指出，严禁以党报党刊名义搭车发行或利用行政权力摊派发行其他报刊。由各级党组织负责征订的重点党报党刊是指人民日报、《求是》杂志、中央办公厅《通知》中明确规定参照执行的报纸、地方党委机关报刊。其他各类报刊包括党报党刊所属子报子刊均不得列入党报党刊征订范围。各地区各部门不得以党报党刊名义搭车发行或利用行政权力摊派发行其他报刊；不得扩大发行范围，超越公费订阅范围和限额；不得采取电话通知、下发报刊订阅“建议表”、扣发工资等手段强制摊派、变相摊派；不得利用登记、年检、办证、办照、缴费、评比等职权强行要求服务和管理对象订阅；不得将乡镇、村级组织等基层单位订阅报刊情况与工作考核、评优达标挂钩，坚决制止层层加码、突破征订范围和公费限额，增加基层和群众负担。</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29C9EF52">
            <w:pPr>
              <w:widowControl/>
              <w:autoSpaceDE w:val="0"/>
              <w:autoSpaceDN w:val="0"/>
              <w:spacing w:before="1526" w:after="0" w:line="240" w:lineRule="exact"/>
              <w:ind w:left="28" w:right="0" w:firstLine="0"/>
              <w:jc w:val="left"/>
            </w:pPr>
            <w:r>
              <w:rPr>
                <w:rFonts w:ascii="0r4OXpcc+SimSun" w:hAnsi="0r4OXpcc+SimSun" w:eastAsia="0r4OXpcc+SimSun"/>
                <w:color w:val="000000"/>
                <w:sz w:val="24"/>
              </w:rPr>
              <w:t>承接部门：相关区直单位</w:t>
            </w:r>
          </w:p>
          <w:p w14:paraId="59BEDCB7">
            <w:pPr>
              <w:widowControl/>
              <w:autoSpaceDE w:val="0"/>
              <w:autoSpaceDN w:val="0"/>
              <w:spacing w:before="54" w:after="0" w:line="240" w:lineRule="exact"/>
              <w:ind w:left="28" w:right="0" w:firstLine="0"/>
              <w:jc w:val="left"/>
            </w:pPr>
            <w:r>
              <w:rPr>
                <w:rFonts w:ascii="0r4OXpcc+SimSun" w:hAnsi="0r4OXpcc+SimSun" w:eastAsia="0r4OXpcc+SimSun"/>
                <w:color w:val="000000"/>
                <w:sz w:val="24"/>
              </w:rPr>
              <w:t>工作方式：取消征订任务。</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61DC2909">
            <w:pPr>
              <w:widowControl/>
              <w:autoSpaceDE w:val="0"/>
              <w:autoSpaceDN w:val="0"/>
              <w:spacing w:before="1326" w:after="0" w:line="294"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5CF5B443">
            <w:pPr>
              <w:widowControl/>
              <w:autoSpaceDE w:val="0"/>
              <w:autoSpaceDN w:val="0"/>
              <w:spacing w:before="1526" w:after="0" w:line="240" w:lineRule="exact"/>
              <w:ind w:left="0" w:right="0" w:firstLine="0"/>
              <w:jc w:val="center"/>
            </w:pPr>
            <w:r>
              <w:rPr>
                <w:rFonts w:ascii="0r4OXpcc+SimSun" w:hAnsi="0r4OXpcc+SimSun" w:eastAsia="0r4OXpcc+SimSun"/>
                <w:color w:val="000000"/>
                <w:sz w:val="24"/>
              </w:rPr>
              <w:t>党政办公</w:t>
            </w:r>
          </w:p>
          <w:p w14:paraId="66ED3A0E">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209FD413">
            <w:pPr>
              <w:widowControl/>
              <w:autoSpaceDE w:val="0"/>
              <w:autoSpaceDN w:val="0"/>
              <w:spacing w:before="1526" w:after="0" w:line="240" w:lineRule="exact"/>
              <w:ind w:left="0" w:right="0" w:firstLine="0"/>
              <w:jc w:val="center"/>
            </w:pPr>
            <w:r>
              <w:rPr>
                <w:rFonts w:ascii="0r4OXpcc+SimSun" w:hAnsi="0r4OXpcc+SimSun" w:eastAsia="0r4OXpcc+SimSun"/>
                <w:color w:val="000000"/>
                <w:sz w:val="24"/>
              </w:rPr>
              <w:t>相关区直</w:t>
            </w:r>
          </w:p>
          <w:p w14:paraId="45964821">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单位</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40F2768A"/>
        </w:tc>
      </w:tr>
      <w:tr w14:paraId="46A47604">
        <w:tblPrEx>
          <w:tblCellMar>
            <w:top w:w="0" w:type="dxa"/>
            <w:left w:w="108" w:type="dxa"/>
            <w:bottom w:w="0" w:type="dxa"/>
            <w:right w:w="108" w:type="dxa"/>
          </w:tblCellMar>
        </w:tblPrEx>
        <w:trPr>
          <w:trHeight w:val="1610"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49973BBF">
            <w:pPr>
              <w:widowControl/>
              <w:autoSpaceDE w:val="0"/>
              <w:autoSpaceDN w:val="0"/>
              <w:spacing w:before="656" w:after="0" w:line="318" w:lineRule="exact"/>
              <w:ind w:left="0" w:right="0" w:firstLine="0"/>
              <w:jc w:val="center"/>
            </w:pPr>
            <w:r>
              <w:rPr>
                <w:rFonts w:ascii="0r4OXpcc+SimSun" w:hAnsi="0r4OXpcc+SimSun" w:eastAsia="0r4OXpcc+SimSun"/>
                <w:color w:val="000000"/>
                <w:sz w:val="32"/>
              </w:rPr>
              <w:t>2</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2E37097E">
            <w:pPr>
              <w:widowControl/>
              <w:autoSpaceDE w:val="0"/>
              <w:autoSpaceDN w:val="0"/>
              <w:spacing w:before="656" w:after="0" w:line="318" w:lineRule="exact"/>
              <w:ind w:left="0" w:right="0" w:firstLine="0"/>
              <w:jc w:val="center"/>
            </w:pPr>
            <w:r>
              <w:rPr>
                <w:rFonts w:ascii="0r4OXpcc+SimSun" w:hAnsi="0r4OXpcc+SimSun" w:eastAsia="0r4OXpcc+SimSun"/>
                <w:color w:val="000000"/>
                <w:sz w:val="32"/>
              </w:rPr>
              <w:t>党的建设</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4660DED7">
            <w:pPr>
              <w:widowControl/>
              <w:autoSpaceDE w:val="0"/>
              <w:autoSpaceDN w:val="0"/>
              <w:spacing w:before="4" w:after="0" w:line="388" w:lineRule="exact"/>
              <w:ind w:left="0" w:right="0" w:firstLine="0"/>
              <w:jc w:val="center"/>
            </w:pPr>
            <w:r>
              <w:rPr>
                <w:rFonts w:ascii="0r4OXpcc+SimSun" w:hAnsi="0r4OXpcc+SimSun" w:eastAsia="0r4OXpcc+SimSun"/>
                <w:color w:val="000000"/>
                <w:sz w:val="32"/>
              </w:rPr>
              <w:t>除党风廉政建设责任书等明确保留之外的责任状签订</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42919C40">
            <w:pPr>
              <w:widowControl/>
              <w:autoSpaceDE w:val="0"/>
              <w:autoSpaceDN w:val="0"/>
              <w:spacing w:before="416"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《省委办公厅、省政府办公厅关于清理规范“责任状”“一票否决”事项的通知》（赣办字﹝2019﹞29号）</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00610E45">
            <w:pPr>
              <w:widowControl/>
              <w:autoSpaceDE w:val="0"/>
              <w:autoSpaceDN w:val="0"/>
              <w:spacing w:before="346" w:after="0" w:line="294" w:lineRule="exact"/>
              <w:ind w:left="28" w:right="0" w:firstLine="0"/>
              <w:jc w:val="left"/>
            </w:pPr>
            <w:r>
              <w:rPr>
                <w:rFonts w:ascii="0r4OXpcc+SimSun" w:hAnsi="0r4OXpcc+SimSun" w:eastAsia="0r4OXpcc+SimSun"/>
                <w:color w:val="000000"/>
                <w:sz w:val="24"/>
              </w:rPr>
              <w:t>承接部门：相关区直单位</w:t>
            </w:r>
            <w:r>
              <w:br w:type="textWrapping"/>
            </w:r>
            <w:r>
              <w:rPr>
                <w:rFonts w:ascii="0r4OXpcc+SimSun" w:hAnsi="0r4OXpcc+SimSun" w:eastAsia="0r4OXpcc+SimSun"/>
                <w:color w:val="000000"/>
                <w:sz w:val="24"/>
              </w:rPr>
              <w:t>工作方式：取消除党风廉政建设责任书等明确保留之外的责任状签订。</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7DF01839">
            <w:pPr>
              <w:widowControl/>
              <w:autoSpaceDE w:val="0"/>
              <w:autoSpaceDN w:val="0"/>
              <w:spacing w:before="346" w:after="0" w:line="294"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677DB7A3">
            <w:pPr>
              <w:widowControl/>
              <w:autoSpaceDE w:val="0"/>
              <w:autoSpaceDN w:val="0"/>
              <w:spacing w:before="546" w:after="0" w:line="240" w:lineRule="exact"/>
              <w:ind w:left="0" w:right="0" w:firstLine="0"/>
              <w:jc w:val="center"/>
            </w:pPr>
            <w:r>
              <w:rPr>
                <w:rFonts w:ascii="0r4OXpcc+SimSun" w:hAnsi="0r4OXpcc+SimSun" w:eastAsia="0r4OXpcc+SimSun"/>
                <w:color w:val="000000"/>
                <w:sz w:val="24"/>
              </w:rPr>
              <w:t>党政办公</w:t>
            </w:r>
          </w:p>
          <w:p w14:paraId="429B9899">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3BF717A3">
            <w:pPr>
              <w:widowControl/>
              <w:autoSpaceDE w:val="0"/>
              <w:autoSpaceDN w:val="0"/>
              <w:spacing w:before="546" w:after="0" w:line="240" w:lineRule="exact"/>
              <w:ind w:left="0" w:right="0" w:firstLine="0"/>
              <w:jc w:val="center"/>
            </w:pPr>
            <w:r>
              <w:rPr>
                <w:rFonts w:ascii="0r4OXpcc+SimSun" w:hAnsi="0r4OXpcc+SimSun" w:eastAsia="0r4OXpcc+SimSun"/>
                <w:color w:val="000000"/>
                <w:sz w:val="24"/>
              </w:rPr>
              <w:t>相关区直</w:t>
            </w:r>
          </w:p>
          <w:p w14:paraId="5CA96E36">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单位</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62E616DA"/>
        </w:tc>
      </w:tr>
      <w:tr w14:paraId="5F56B593">
        <w:tblPrEx>
          <w:tblCellMar>
            <w:top w:w="0" w:type="dxa"/>
            <w:left w:w="108" w:type="dxa"/>
            <w:bottom w:w="0" w:type="dxa"/>
            <w:right w:w="108" w:type="dxa"/>
          </w:tblCellMar>
        </w:tblPrEx>
        <w:trPr>
          <w:trHeight w:val="1218"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2F47A344">
            <w:pPr>
              <w:widowControl/>
              <w:autoSpaceDE w:val="0"/>
              <w:autoSpaceDN w:val="0"/>
              <w:spacing w:before="460" w:after="0" w:line="318" w:lineRule="exact"/>
              <w:ind w:left="0" w:right="0" w:firstLine="0"/>
              <w:jc w:val="center"/>
            </w:pPr>
            <w:r>
              <w:rPr>
                <w:rFonts w:ascii="0r4OXpcc+SimSun" w:hAnsi="0r4OXpcc+SimSun" w:eastAsia="0r4OXpcc+SimSun"/>
                <w:color w:val="000000"/>
                <w:sz w:val="32"/>
              </w:rPr>
              <w:t>3</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0A8BF0D0">
            <w:pPr>
              <w:widowControl/>
              <w:autoSpaceDE w:val="0"/>
              <w:autoSpaceDN w:val="0"/>
              <w:spacing w:before="460" w:after="0" w:line="318" w:lineRule="exact"/>
              <w:ind w:left="0" w:right="0" w:firstLine="0"/>
              <w:jc w:val="center"/>
            </w:pPr>
            <w:r>
              <w:rPr>
                <w:rFonts w:ascii="0r4OXpcc+SimSun" w:hAnsi="0r4OXpcc+SimSun" w:eastAsia="0r4OXpcc+SimSun"/>
                <w:color w:val="000000"/>
                <w:sz w:val="32"/>
              </w:rPr>
              <w:t>党的建设</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7D5EE321">
            <w:pPr>
              <w:widowControl/>
              <w:autoSpaceDE w:val="0"/>
              <w:autoSpaceDN w:val="0"/>
              <w:spacing w:before="0" w:after="0" w:line="390" w:lineRule="exact"/>
              <w:ind w:left="0" w:right="0" w:firstLine="0"/>
              <w:jc w:val="center"/>
            </w:pPr>
            <w:r>
              <w:rPr>
                <w:rFonts w:ascii="0r4OXpcc+SimSun" w:hAnsi="0r4OXpcc+SimSun" w:eastAsia="0r4OXpcc+SimSun"/>
                <w:color w:val="000000"/>
                <w:sz w:val="32"/>
              </w:rPr>
              <w:t>新闻、网评等上稿考核任务（不公布）</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44888D5A">
            <w:pPr>
              <w:widowControl/>
              <w:autoSpaceDE w:val="0"/>
              <w:autoSpaceDN w:val="0"/>
              <w:spacing w:before="514" w:after="0" w:line="200"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7681C57E">
            <w:pPr>
              <w:widowControl/>
              <w:autoSpaceDE w:val="0"/>
              <w:autoSpaceDN w:val="0"/>
              <w:spacing w:before="350" w:after="0" w:line="240" w:lineRule="exact"/>
              <w:ind w:left="0" w:right="0" w:firstLine="0"/>
              <w:jc w:val="center"/>
            </w:pPr>
            <w:r>
              <w:rPr>
                <w:rFonts w:ascii="0r4OXpcc+SimSun" w:hAnsi="0r4OXpcc+SimSun" w:eastAsia="0r4OXpcc+SimSun"/>
                <w:color w:val="000000"/>
                <w:sz w:val="24"/>
              </w:rPr>
              <w:t>承接部门：区委宣传部等各相关部门</w:t>
            </w:r>
          </w:p>
          <w:p w14:paraId="135EC5A8">
            <w:pPr>
              <w:widowControl/>
              <w:autoSpaceDE w:val="0"/>
              <w:autoSpaceDN w:val="0"/>
              <w:spacing w:before="52" w:after="0" w:line="240" w:lineRule="exact"/>
              <w:ind w:left="28" w:right="0" w:firstLine="0"/>
              <w:jc w:val="left"/>
            </w:pPr>
            <w:r>
              <w:rPr>
                <w:rFonts w:ascii="0r4OXpcc+SimSun" w:hAnsi="0r4OXpcc+SimSun" w:eastAsia="0r4OXpcc+SimSun"/>
                <w:color w:val="000000"/>
                <w:sz w:val="24"/>
              </w:rPr>
              <w:t>工作方式：取消任务考核。</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001DD96E">
            <w:pPr>
              <w:widowControl/>
              <w:autoSpaceDE w:val="0"/>
              <w:autoSpaceDN w:val="0"/>
              <w:spacing w:before="156" w:after="0" w:line="290"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2D7D3F02">
            <w:pPr>
              <w:widowControl/>
              <w:autoSpaceDE w:val="0"/>
              <w:autoSpaceDN w:val="0"/>
              <w:spacing w:before="350" w:after="0" w:line="240" w:lineRule="exact"/>
              <w:ind w:left="0" w:right="0" w:firstLine="0"/>
              <w:jc w:val="center"/>
            </w:pPr>
            <w:r>
              <w:rPr>
                <w:rFonts w:ascii="0r4OXpcc+SimSun" w:hAnsi="0r4OXpcc+SimSun" w:eastAsia="0r4OXpcc+SimSun"/>
                <w:color w:val="000000"/>
                <w:sz w:val="24"/>
              </w:rPr>
              <w:t>党建办公</w:t>
            </w:r>
          </w:p>
          <w:p w14:paraId="03360E2F">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4FB29CA3">
            <w:pPr>
              <w:widowControl/>
              <w:autoSpaceDE w:val="0"/>
              <w:autoSpaceDN w:val="0"/>
              <w:spacing w:before="156" w:after="0" w:line="290" w:lineRule="exact"/>
              <w:ind w:left="0" w:right="0" w:firstLine="0"/>
              <w:jc w:val="center"/>
            </w:pPr>
            <w:r>
              <w:rPr>
                <w:rFonts w:ascii="0r4OXpcc+SimSun" w:hAnsi="0r4OXpcc+SimSun" w:eastAsia="0r4OXpcc+SimSun"/>
                <w:color w:val="000000"/>
                <w:sz w:val="24"/>
              </w:rPr>
              <w:t>区委宣传部等各相关部门</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79A3B59F"/>
        </w:tc>
      </w:tr>
      <w:tr w14:paraId="544EAAB0">
        <w:tblPrEx>
          <w:tblCellMar>
            <w:top w:w="0" w:type="dxa"/>
            <w:left w:w="108" w:type="dxa"/>
            <w:bottom w:w="0" w:type="dxa"/>
            <w:right w:w="108" w:type="dxa"/>
          </w:tblCellMar>
        </w:tblPrEx>
        <w:trPr>
          <w:trHeight w:val="168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EFAFDA2">
            <w:pPr>
              <w:widowControl/>
              <w:autoSpaceDE w:val="0"/>
              <w:autoSpaceDN w:val="0"/>
              <w:spacing w:before="694" w:after="0" w:line="318" w:lineRule="exact"/>
              <w:ind w:left="0" w:right="0" w:firstLine="0"/>
              <w:jc w:val="center"/>
            </w:pPr>
            <w:r>
              <w:rPr>
                <w:rFonts w:ascii="0r4OXpcc+SimSun" w:hAnsi="0r4OXpcc+SimSun" w:eastAsia="0r4OXpcc+SimSun"/>
                <w:color w:val="000000"/>
                <w:sz w:val="32"/>
              </w:rPr>
              <w:t>4</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6E491ACA">
            <w:pPr>
              <w:widowControl/>
              <w:autoSpaceDE w:val="0"/>
              <w:autoSpaceDN w:val="0"/>
              <w:spacing w:before="694" w:after="0" w:line="318" w:lineRule="exact"/>
              <w:ind w:left="0" w:right="0" w:firstLine="0"/>
              <w:jc w:val="center"/>
            </w:pPr>
            <w:r>
              <w:rPr>
                <w:rFonts w:ascii="0r4OXpcc+SimSun" w:hAnsi="0r4OXpcc+SimSun" w:eastAsia="0r4OXpcc+SimSun"/>
                <w:color w:val="000000"/>
                <w:sz w:val="32"/>
              </w:rPr>
              <w:t>党的建设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5A5F57C5">
            <w:pPr>
              <w:widowControl/>
              <w:autoSpaceDE w:val="0"/>
              <w:autoSpaceDN w:val="0"/>
              <w:spacing w:before="42" w:after="0" w:line="388" w:lineRule="exact"/>
              <w:ind w:left="0" w:right="0" w:firstLine="0"/>
              <w:jc w:val="center"/>
            </w:pPr>
            <w:r>
              <w:rPr>
                <w:rFonts w:ascii="0r4OXpcc+SimSun" w:hAnsi="0r4OXpcc+SimSun" w:eastAsia="0r4OXpcc+SimSun"/>
                <w:color w:val="000000"/>
                <w:sz w:val="32"/>
              </w:rPr>
              <w:t>江西省IPV6流量监测平台部署及改造提升任务</w:t>
            </w:r>
            <w:r>
              <w:br w:type="textWrapping"/>
            </w:r>
            <w:r>
              <w:rPr>
                <w:rFonts w:ascii="0r4OXpcc+SimSun" w:hAnsi="0r4OXpcc+SimSun" w:eastAsia="0r4OXpcc+SimSun"/>
                <w:color w:val="000000"/>
                <w:sz w:val="32"/>
              </w:rPr>
              <w:t>（不公布）</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7699D243">
            <w:pPr>
              <w:widowControl/>
              <w:autoSpaceDE w:val="0"/>
              <w:autoSpaceDN w:val="0"/>
              <w:spacing w:before="748" w:after="0" w:line="200"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17CB54B">
            <w:pPr>
              <w:widowControl/>
              <w:autoSpaceDE w:val="0"/>
              <w:autoSpaceDN w:val="0"/>
              <w:spacing w:before="584" w:after="0" w:line="240" w:lineRule="exact"/>
              <w:ind w:left="28" w:right="0" w:firstLine="0"/>
              <w:jc w:val="left"/>
            </w:pPr>
            <w:r>
              <w:rPr>
                <w:rFonts w:ascii="0r4OXpcc+SimSun" w:hAnsi="0r4OXpcc+SimSun" w:eastAsia="0r4OXpcc+SimSun"/>
                <w:color w:val="000000"/>
                <w:sz w:val="24"/>
              </w:rPr>
              <w:t>承接部门：区委宣传部</w:t>
            </w:r>
          </w:p>
          <w:p w14:paraId="7BD883CF">
            <w:pPr>
              <w:widowControl/>
              <w:autoSpaceDE w:val="0"/>
              <w:autoSpaceDN w:val="0"/>
              <w:spacing w:before="52" w:after="0" w:line="240" w:lineRule="exact"/>
              <w:ind w:left="28" w:right="0" w:firstLine="0"/>
              <w:jc w:val="left"/>
            </w:pPr>
            <w:r>
              <w:rPr>
                <w:rFonts w:ascii="0r4OXpcc+SimSun" w:hAnsi="0r4OXpcc+SimSun" w:eastAsia="0r4OXpcc+SimSun"/>
                <w:color w:val="000000"/>
                <w:sz w:val="24"/>
              </w:rPr>
              <w:t>工作方式：取消任务。</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6663120A">
            <w:pPr>
              <w:widowControl/>
              <w:autoSpaceDE w:val="0"/>
              <w:autoSpaceDN w:val="0"/>
              <w:spacing w:before="386"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7B5CAD50">
            <w:pPr>
              <w:widowControl/>
              <w:autoSpaceDE w:val="0"/>
              <w:autoSpaceDN w:val="0"/>
              <w:spacing w:before="584" w:after="0" w:line="240" w:lineRule="exact"/>
              <w:ind w:left="0" w:right="0" w:firstLine="0"/>
              <w:jc w:val="center"/>
            </w:pPr>
            <w:r>
              <w:rPr>
                <w:rFonts w:ascii="0r4OXpcc+SimSun" w:hAnsi="0r4OXpcc+SimSun" w:eastAsia="0r4OXpcc+SimSun"/>
                <w:color w:val="000000"/>
                <w:sz w:val="24"/>
              </w:rPr>
              <w:t>党建办公</w:t>
            </w:r>
          </w:p>
          <w:p w14:paraId="3B36FCA7">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9F8621B">
            <w:pPr>
              <w:widowControl/>
              <w:autoSpaceDE w:val="0"/>
              <w:autoSpaceDN w:val="0"/>
              <w:spacing w:before="584" w:after="0" w:line="240" w:lineRule="exact"/>
              <w:ind w:left="0" w:right="0" w:firstLine="0"/>
              <w:jc w:val="center"/>
            </w:pPr>
            <w:r>
              <w:rPr>
                <w:rFonts w:ascii="0r4OXpcc+SimSun" w:hAnsi="0r4OXpcc+SimSun" w:eastAsia="0r4OXpcc+SimSun"/>
                <w:color w:val="000000"/>
                <w:sz w:val="24"/>
              </w:rPr>
              <w:t>区委宣传</w:t>
            </w:r>
          </w:p>
          <w:p w14:paraId="327C5E80">
            <w:pPr>
              <w:widowControl/>
              <w:autoSpaceDE w:val="0"/>
              <w:autoSpaceDN w:val="0"/>
              <w:spacing w:before="52" w:after="0" w:line="240" w:lineRule="exact"/>
              <w:ind w:left="0" w:right="0" w:firstLine="0"/>
              <w:jc w:val="center"/>
            </w:pPr>
            <w:r>
              <w:rPr>
                <w:rFonts w:ascii="0r4OXpcc+SimSun" w:hAnsi="0r4OXpcc+SimSun" w:eastAsia="0r4OXpcc+SimSun"/>
                <w:color w:val="000000"/>
                <w:sz w:val="24"/>
              </w:rPr>
              <w:t>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4FDD4F6D"/>
        </w:tc>
      </w:tr>
      <w:tr w14:paraId="46A6B70D">
        <w:tblPrEx>
          <w:tblCellMar>
            <w:top w:w="0" w:type="dxa"/>
            <w:left w:w="108" w:type="dxa"/>
            <w:bottom w:w="0" w:type="dxa"/>
            <w:right w:w="108" w:type="dxa"/>
          </w:tblCellMar>
        </w:tblPrEx>
        <w:trPr>
          <w:trHeight w:val="1926"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268143F1">
            <w:pPr>
              <w:widowControl/>
              <w:autoSpaceDE w:val="0"/>
              <w:autoSpaceDN w:val="0"/>
              <w:spacing w:before="812" w:after="0" w:line="320" w:lineRule="exact"/>
              <w:ind w:left="0" w:right="0" w:firstLine="0"/>
              <w:jc w:val="center"/>
            </w:pPr>
            <w:r>
              <w:rPr>
                <w:rFonts w:ascii="0r4OXpcc+SimSun" w:hAnsi="0r4OXpcc+SimSun" w:eastAsia="0r4OXpcc+SimSun"/>
                <w:color w:val="000000"/>
                <w:sz w:val="32"/>
              </w:rPr>
              <w:t>5</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29D6D502">
            <w:pPr>
              <w:widowControl/>
              <w:autoSpaceDE w:val="0"/>
              <w:autoSpaceDN w:val="0"/>
              <w:spacing w:before="812" w:after="0" w:line="320" w:lineRule="exact"/>
              <w:ind w:left="0" w:right="0" w:firstLine="0"/>
              <w:jc w:val="center"/>
            </w:pPr>
            <w:r>
              <w:rPr>
                <w:rFonts w:ascii="0r4OXpcc+SimSun" w:hAnsi="0r4OXpcc+SimSun" w:eastAsia="0r4OXpcc+SimSun"/>
                <w:color w:val="000000"/>
                <w:sz w:val="32"/>
              </w:rPr>
              <w:t>党的建设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6AE2134B">
            <w:pPr>
              <w:widowControl/>
              <w:autoSpaceDE w:val="0"/>
              <w:autoSpaceDN w:val="0"/>
              <w:spacing w:before="0" w:after="0" w:line="382" w:lineRule="exact"/>
              <w:ind w:left="0" w:right="0" w:firstLine="0"/>
              <w:jc w:val="center"/>
            </w:pPr>
            <w:r>
              <w:rPr>
                <w:rFonts w:ascii="0r4OXpcc+SimSun" w:hAnsi="0r4OXpcc+SimSun" w:eastAsia="0r4OXpcc+SimSun"/>
                <w:color w:val="000000"/>
                <w:sz w:val="32"/>
              </w:rPr>
              <w:t>科普中国信息转发、科技志愿者注册、科普中国科普信息员注册任务</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22F1F583">
            <w:pPr>
              <w:widowControl/>
              <w:autoSpaceDE w:val="0"/>
              <w:autoSpaceDN w:val="0"/>
              <w:spacing w:before="866"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59ACD052">
            <w:pPr>
              <w:widowControl/>
              <w:autoSpaceDE w:val="0"/>
              <w:autoSpaceDN w:val="0"/>
              <w:spacing w:before="704" w:after="0" w:line="240" w:lineRule="exact"/>
              <w:ind w:left="28" w:right="0" w:firstLine="0"/>
              <w:jc w:val="left"/>
            </w:pPr>
            <w:r>
              <w:rPr>
                <w:rFonts w:ascii="0r4OXpcc+SimSun" w:hAnsi="0r4OXpcc+SimSun" w:eastAsia="0r4OXpcc+SimSun"/>
                <w:color w:val="000000"/>
                <w:sz w:val="24"/>
              </w:rPr>
              <w:t>承接部门：区科协</w:t>
            </w:r>
          </w:p>
          <w:p w14:paraId="601BD03E">
            <w:pPr>
              <w:widowControl/>
              <w:autoSpaceDE w:val="0"/>
              <w:autoSpaceDN w:val="0"/>
              <w:spacing w:before="52" w:after="0" w:line="240" w:lineRule="exact"/>
              <w:ind w:left="28" w:right="0" w:firstLine="0"/>
              <w:jc w:val="left"/>
            </w:pPr>
            <w:r>
              <w:rPr>
                <w:rFonts w:ascii="0r4OXpcc+SimSun" w:hAnsi="0r4OXpcc+SimSun" w:eastAsia="0r4OXpcc+SimSun"/>
                <w:color w:val="000000"/>
                <w:sz w:val="24"/>
              </w:rPr>
              <w:t>工作方式：取消任务。</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454EF0F3">
            <w:pPr>
              <w:widowControl/>
              <w:autoSpaceDE w:val="0"/>
              <w:autoSpaceDN w:val="0"/>
              <w:spacing w:before="502"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27750740">
            <w:pPr>
              <w:widowControl/>
              <w:autoSpaceDE w:val="0"/>
              <w:autoSpaceDN w:val="0"/>
              <w:spacing w:before="35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7DF9EBC6">
            <w:pPr>
              <w:widowControl/>
              <w:autoSpaceDE w:val="0"/>
              <w:autoSpaceDN w:val="0"/>
              <w:spacing w:before="850" w:after="0" w:line="240" w:lineRule="exact"/>
              <w:ind w:left="0" w:right="0" w:firstLine="0"/>
              <w:jc w:val="center"/>
            </w:pPr>
            <w:r>
              <w:rPr>
                <w:rFonts w:ascii="0r4OXpcc+SimSun" w:hAnsi="0r4OXpcc+SimSun" w:eastAsia="0r4OXpcc+SimSun"/>
                <w:color w:val="000000"/>
                <w:sz w:val="24"/>
              </w:rPr>
              <w:t>区科协</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7ACA479F"/>
        </w:tc>
      </w:tr>
      <w:tr w14:paraId="31C26CAA">
        <w:tblPrEx>
          <w:tblCellMar>
            <w:top w:w="0" w:type="dxa"/>
            <w:left w:w="108" w:type="dxa"/>
            <w:bottom w:w="0" w:type="dxa"/>
            <w:right w:w="108" w:type="dxa"/>
          </w:tblCellMar>
        </w:tblPrEx>
        <w:trPr>
          <w:trHeight w:val="2006"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3EC055CD">
            <w:pPr>
              <w:widowControl/>
              <w:autoSpaceDE w:val="0"/>
              <w:autoSpaceDN w:val="0"/>
              <w:spacing w:before="854" w:after="0" w:line="320" w:lineRule="exact"/>
              <w:ind w:left="0" w:right="0" w:firstLine="0"/>
              <w:jc w:val="center"/>
            </w:pPr>
            <w:r>
              <w:rPr>
                <w:rFonts w:ascii="0r4OXpcc+SimSun" w:hAnsi="0r4OXpcc+SimSun" w:eastAsia="0r4OXpcc+SimSun"/>
                <w:color w:val="000000"/>
                <w:sz w:val="32"/>
              </w:rPr>
              <w:t>6</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50DD10B4">
            <w:pPr>
              <w:widowControl/>
              <w:autoSpaceDE w:val="0"/>
              <w:autoSpaceDN w:val="0"/>
              <w:spacing w:before="854" w:after="0" w:line="320" w:lineRule="exact"/>
              <w:ind w:left="0" w:right="0" w:firstLine="0"/>
              <w:jc w:val="center"/>
            </w:pPr>
            <w:r>
              <w:rPr>
                <w:rFonts w:ascii="0r4OXpcc+SimSun" w:hAnsi="0r4OXpcc+SimSun" w:eastAsia="0r4OXpcc+SimSun"/>
                <w:color w:val="000000"/>
                <w:sz w:val="32"/>
              </w:rPr>
              <w:t>党的建设</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7CADD4C6">
            <w:pPr>
              <w:widowControl/>
              <w:autoSpaceDE w:val="0"/>
              <w:autoSpaceDN w:val="0"/>
              <w:spacing w:before="394" w:after="0" w:line="390" w:lineRule="exact"/>
              <w:ind w:left="0" w:right="0" w:firstLine="0"/>
              <w:jc w:val="center"/>
            </w:pPr>
            <w:r>
              <w:rPr>
                <w:rFonts w:ascii="0r4OXpcc+SimSun" w:hAnsi="0r4OXpcc+SimSun" w:eastAsia="0r4OXpcc+SimSun"/>
                <w:color w:val="000000"/>
                <w:sz w:val="32"/>
              </w:rPr>
              <w:t>对已登记应征公民的走访调查</w:t>
            </w:r>
            <w:r>
              <w:br w:type="textWrapping"/>
            </w:r>
            <w:r>
              <w:rPr>
                <w:rFonts w:ascii="0r4OXpcc+SimSun" w:hAnsi="0r4OXpcc+SimSun" w:eastAsia="0r4OXpcc+SimSun"/>
                <w:color w:val="000000"/>
                <w:sz w:val="32"/>
              </w:rPr>
              <w:t>（不公布）</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1C0DAE45">
            <w:pPr>
              <w:widowControl/>
              <w:autoSpaceDE w:val="0"/>
              <w:autoSpaceDN w:val="0"/>
              <w:spacing w:before="118" w:after="0" w:line="248" w:lineRule="exact"/>
              <w:ind w:left="28" w:right="0"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征兵工作条例》（1985年10月24日国务院、中央军委发布，国务院、军事委员会令第316号修订）第二十一条：机关、团体、企业事业单位、村民（居民）委员会和乡、民族乡、镇的任命政府以及街道办事处和公安派出所，应当按照征兵政治审查工作的有关规定，根据县、市征兵办公室的安排和要求，对体格检查合格的应征公民认真进行政治审查，重点查清他们的现实表现。</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6841A480">
            <w:pPr>
              <w:widowControl/>
              <w:autoSpaceDE w:val="0"/>
              <w:autoSpaceDN w:val="0"/>
              <w:spacing w:before="544" w:after="0" w:line="294" w:lineRule="exact"/>
              <w:ind w:left="28" w:right="0" w:firstLine="0"/>
              <w:jc w:val="left"/>
            </w:pPr>
            <w:r>
              <w:rPr>
                <w:rFonts w:ascii="0r4OXpcc+SimSun" w:hAnsi="0r4OXpcc+SimSun" w:eastAsia="0r4OXpcc+SimSun"/>
                <w:color w:val="000000"/>
                <w:sz w:val="24"/>
              </w:rPr>
              <w:t>承接部门：区人武部</w:t>
            </w:r>
            <w:r>
              <w:br w:type="textWrapping"/>
            </w:r>
            <w:r>
              <w:rPr>
                <w:rFonts w:ascii="0r4OXpcc+SimSun" w:hAnsi="0r4OXpcc+SimSun" w:eastAsia="0r4OXpcc+SimSun"/>
                <w:color w:val="000000"/>
                <w:sz w:val="24"/>
              </w:rPr>
              <w:t xml:space="preserve">工作方式：由区人武部负责对已登记应征公民的走访调查。 </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4CD91C5C">
            <w:pPr>
              <w:widowControl/>
              <w:autoSpaceDE w:val="0"/>
              <w:autoSpaceDN w:val="0"/>
              <w:spacing w:before="744" w:after="0" w:line="240" w:lineRule="exact"/>
              <w:ind w:left="0" w:right="0" w:firstLine="0"/>
              <w:jc w:val="center"/>
            </w:pPr>
            <w:r>
              <w:rPr>
                <w:rFonts w:ascii="0r4OXpcc+SimSun" w:hAnsi="0r4OXpcc+SimSun" w:eastAsia="0r4OXpcc+SimSun"/>
                <w:color w:val="000000"/>
                <w:sz w:val="24"/>
              </w:rPr>
              <w:t xml:space="preserve"> 法律法规已调整，乡镇（街</w:t>
            </w:r>
          </w:p>
          <w:p w14:paraId="0A988947">
            <w:pPr>
              <w:widowControl/>
              <w:autoSpaceDE w:val="0"/>
              <w:autoSpaceDN w:val="0"/>
              <w:spacing w:before="54" w:after="0" w:line="240" w:lineRule="exact"/>
              <w:ind w:left="0" w:right="0" w:firstLine="0"/>
              <w:jc w:val="center"/>
            </w:pPr>
            <w:r>
              <w:rPr>
                <w:rFonts w:ascii="0r4OXpcc+SimSun" w:hAnsi="0r4OXpcc+SimSun" w:eastAsia="0r4OXpcc+SimSun"/>
                <w:color w:val="000000"/>
                <w:sz w:val="24"/>
              </w:rPr>
              <w:t>道）无相关职责</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56C514E9">
            <w:pPr>
              <w:widowControl/>
              <w:autoSpaceDE w:val="0"/>
              <w:autoSpaceDN w:val="0"/>
              <w:spacing w:before="744" w:after="0" w:line="240" w:lineRule="exact"/>
              <w:ind w:left="0" w:right="0" w:firstLine="0"/>
              <w:jc w:val="center"/>
            </w:pPr>
            <w:r>
              <w:rPr>
                <w:rFonts w:ascii="0r4OXpcc+SimSun" w:hAnsi="0r4OXpcc+SimSun" w:eastAsia="0r4OXpcc+SimSun"/>
                <w:color w:val="000000"/>
                <w:sz w:val="24"/>
              </w:rPr>
              <w:t>平安法治</w:t>
            </w:r>
          </w:p>
          <w:p w14:paraId="12536DC3">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23B6EF2C">
            <w:pPr>
              <w:widowControl/>
              <w:autoSpaceDE w:val="0"/>
              <w:autoSpaceDN w:val="0"/>
              <w:spacing w:before="744" w:after="0" w:line="240" w:lineRule="exact"/>
              <w:ind w:left="0" w:right="0" w:firstLine="0"/>
              <w:jc w:val="center"/>
            </w:pPr>
            <w:r>
              <w:rPr>
                <w:rFonts w:ascii="0r4OXpcc+SimSun" w:hAnsi="0r4OXpcc+SimSun" w:eastAsia="0r4OXpcc+SimSun"/>
                <w:color w:val="000000"/>
                <w:sz w:val="24"/>
              </w:rPr>
              <w:t>市公安局</w:t>
            </w:r>
          </w:p>
          <w:p w14:paraId="06836CDE">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珠山分局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06148B67"/>
        </w:tc>
      </w:tr>
    </w:tbl>
    <w:p w14:paraId="264F270C">
      <w:pPr>
        <w:widowControl/>
        <w:autoSpaceDE w:val="0"/>
        <w:autoSpaceDN w:val="0"/>
        <w:spacing w:before="228" w:after="0" w:line="414" w:lineRule="exact"/>
        <w:ind w:left="0" w:right="0" w:firstLine="0"/>
        <w:jc w:val="center"/>
      </w:pPr>
      <w:r>
        <w:rPr>
          <w:rFonts w:ascii="宋体" w:hAnsi="宋体" w:eastAsia="宋体"/>
          <w:color w:val="000000"/>
          <w:sz w:val="36"/>
        </w:rPr>
        <w:t>-188-</w:t>
      </w:r>
    </w:p>
    <w:p w14:paraId="1BA907D0">
      <w:pPr>
        <w:sectPr>
          <w:pgSz w:w="23811" w:h="17237"/>
          <w:pgMar w:top="570" w:right="1182" w:bottom="110" w:left="1182" w:header="720" w:footer="720" w:gutter="0"/>
          <w:cols w:equalWidth="0" w:num="1">
            <w:col w:w="21448"/>
          </w:cols>
          <w:docGrid w:linePitch="360" w:charSpace="0"/>
        </w:sectPr>
      </w:pPr>
    </w:p>
    <w:p w14:paraId="1AE9068E">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8583295"/>
            <wp:effectExtent l="0" t="0" r="7620" b="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 name="Picture 1344"/>
                    <pic:cNvPicPr>
                      <a:picLocks noChangeAspect="1"/>
                    </pic:cNvPicPr>
                  </pic:nvPicPr>
                  <pic:blipFill>
                    <a:blip r:embed="rId124"/>
                    <a:stretch>
                      <a:fillRect/>
                    </a:stretch>
                  </pic:blipFill>
                  <pic:spPr>
                    <a:xfrm>
                      <a:off x="0" y="0"/>
                      <a:ext cx="13594080" cy="8583062"/>
                    </a:xfrm>
                    <a:prstGeom prst="rect">
                      <a:avLst/>
                    </a:prstGeom>
                  </pic:spPr>
                </pic:pic>
              </a:graphicData>
            </a:graphic>
          </wp:anchor>
        </w:drawing>
      </w:r>
    </w:p>
    <w:p w14:paraId="4249BA82">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3BF0EDF0">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0D4E6D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FA6B50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419E8CB7">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0A983D4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17091A1D">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D875D7C">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D5F36C2">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59654EC9">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FCF89C4">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440F6165">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03923C7E">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40DFD3EE">
        <w:tblPrEx>
          <w:tblCellMar>
            <w:top w:w="0" w:type="dxa"/>
            <w:left w:w="108" w:type="dxa"/>
            <w:bottom w:w="0" w:type="dxa"/>
            <w:right w:w="108" w:type="dxa"/>
          </w:tblCellMar>
        </w:tblPrEx>
        <w:trPr>
          <w:trHeight w:val="802" w:hRule="exact"/>
        </w:trPr>
        <w:tc>
          <w:tcPr>
            <w:tcW w:w="21408" w:type="dxa"/>
            <w:gridSpan w:val="9"/>
            <w:tcBorders>
              <w:top w:val="single" w:color="000000" w:sz="8" w:space="0"/>
              <w:left w:val="single" w:color="000000" w:sz="8" w:space="0"/>
              <w:bottom w:val="single" w:color="000000" w:sz="8" w:space="0"/>
              <w:right w:val="single" w:color="000000" w:sz="8" w:space="0"/>
            </w:tcBorders>
            <w:tcMar>
              <w:left w:w="0" w:type="dxa"/>
              <w:right w:w="0" w:type="dxa"/>
            </w:tcMar>
          </w:tcPr>
          <w:p w14:paraId="67E21BDA">
            <w:pPr>
              <w:widowControl/>
              <w:autoSpaceDE w:val="0"/>
              <w:autoSpaceDN w:val="0"/>
              <w:spacing w:before="286" w:after="0" w:line="240" w:lineRule="exact"/>
              <w:ind w:left="28" w:right="0" w:firstLine="0"/>
              <w:jc w:val="left"/>
            </w:pPr>
            <w:r>
              <w:rPr>
                <w:rFonts w:ascii="K6TkJ3wv+SimHei" w:hAnsi="K6TkJ3wv+SimHei" w:eastAsia="K6TkJ3wv+SimHei"/>
                <w:b/>
                <w:color w:val="000000"/>
                <w:sz w:val="24"/>
              </w:rPr>
              <w:t>二、经济发展（1项）</w:t>
            </w:r>
          </w:p>
        </w:tc>
      </w:tr>
      <w:tr w14:paraId="39286E99">
        <w:tblPrEx>
          <w:tblCellMar>
            <w:top w:w="0" w:type="dxa"/>
            <w:left w:w="108" w:type="dxa"/>
            <w:bottom w:w="0" w:type="dxa"/>
            <w:right w:w="108" w:type="dxa"/>
          </w:tblCellMar>
        </w:tblPrEx>
        <w:trPr>
          <w:trHeight w:val="2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16C3BAD9">
            <w:pPr>
              <w:widowControl/>
              <w:autoSpaceDE w:val="0"/>
              <w:autoSpaceDN w:val="0"/>
              <w:spacing w:before="852" w:after="0" w:line="318" w:lineRule="exact"/>
              <w:ind w:left="0" w:right="0" w:firstLine="0"/>
              <w:jc w:val="center"/>
            </w:pPr>
            <w:r>
              <w:rPr>
                <w:rFonts w:ascii="0r4OXpcc+SimSun" w:hAnsi="0r4OXpcc+SimSun" w:eastAsia="0r4OXpcc+SimSun"/>
                <w:color w:val="000000"/>
                <w:sz w:val="32"/>
              </w:rPr>
              <w:t>7</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6B1A49">
            <w:pPr>
              <w:widowControl/>
              <w:autoSpaceDE w:val="0"/>
              <w:autoSpaceDN w:val="0"/>
              <w:spacing w:before="852" w:after="0" w:line="318" w:lineRule="exact"/>
              <w:ind w:left="0" w:right="0" w:firstLine="0"/>
              <w:jc w:val="center"/>
            </w:pPr>
            <w:r>
              <w:rPr>
                <w:rFonts w:ascii="0r4OXpcc+SimSun" w:hAnsi="0r4OXpcc+SimSun" w:eastAsia="0r4OXpcc+SimSun"/>
                <w:b/>
                <w:color w:val="000000"/>
                <w:sz w:val="32"/>
              </w:rPr>
              <w:t>经济发展</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137D3BE9">
            <w:pPr>
              <w:widowControl/>
              <w:autoSpaceDE w:val="0"/>
              <w:autoSpaceDN w:val="0"/>
              <w:spacing w:before="656" w:after="0" w:line="320" w:lineRule="exact"/>
              <w:ind w:left="0" w:right="0" w:firstLine="0"/>
              <w:jc w:val="center"/>
            </w:pPr>
            <w:r>
              <w:rPr>
                <w:rFonts w:ascii="0r4OXpcc+SimSun" w:hAnsi="0r4OXpcc+SimSun" w:eastAsia="0r4OXpcc+SimSun"/>
                <w:color w:val="000000"/>
                <w:sz w:val="32"/>
              </w:rPr>
              <w:t>“五上企业”入</w:t>
            </w:r>
          </w:p>
          <w:p w14:paraId="3DE57DC8">
            <w:pPr>
              <w:widowControl/>
              <w:autoSpaceDE w:val="0"/>
              <w:autoSpaceDN w:val="0"/>
              <w:spacing w:before="70" w:after="0" w:line="318" w:lineRule="exact"/>
              <w:ind w:left="0" w:right="0" w:firstLine="0"/>
              <w:jc w:val="center"/>
            </w:pPr>
            <w:r>
              <w:rPr>
                <w:rFonts w:ascii="0r4OXpcc+SimSun" w:hAnsi="0r4OXpcc+SimSun" w:eastAsia="0r4OXpcc+SimSun"/>
                <w:color w:val="000000"/>
                <w:sz w:val="32"/>
              </w:rPr>
              <w:t>库考核任务</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0979FAE1">
            <w:pPr>
              <w:widowControl/>
              <w:autoSpaceDE w:val="0"/>
              <w:autoSpaceDN w:val="0"/>
              <w:spacing w:before="906" w:after="0" w:line="200"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76B2D61">
            <w:pPr>
              <w:widowControl/>
              <w:autoSpaceDE w:val="0"/>
              <w:autoSpaceDN w:val="0"/>
              <w:spacing w:before="546" w:after="0" w:line="292" w:lineRule="exact"/>
              <w:ind w:left="28" w:right="0" w:firstLine="0"/>
              <w:jc w:val="left"/>
            </w:pPr>
            <w:r>
              <w:rPr>
                <w:rFonts w:ascii="0r4OXpcc+SimSun" w:hAnsi="0r4OXpcc+SimSun" w:eastAsia="0r4OXpcc+SimSun"/>
                <w:color w:val="000000"/>
                <w:sz w:val="24"/>
              </w:rPr>
              <w:t>承接部门：区商务局、区工业和信息化局、区发展和改革委员会</w:t>
            </w:r>
            <w:r>
              <w:br w:type="textWrapping"/>
            </w:r>
            <w:r>
              <w:rPr>
                <w:rFonts w:ascii="0r4OXpcc+SimSun" w:hAnsi="0r4OXpcc+SimSun" w:eastAsia="0r4OXpcc+SimSun"/>
                <w:color w:val="000000"/>
                <w:sz w:val="24"/>
              </w:rPr>
              <w:t>工作方式：取消任务。</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481C3C14">
            <w:pPr>
              <w:widowControl/>
              <w:autoSpaceDE w:val="0"/>
              <w:autoSpaceDN w:val="0"/>
              <w:spacing w:before="546"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7E026D0">
            <w:pPr>
              <w:widowControl/>
              <w:autoSpaceDE w:val="0"/>
              <w:autoSpaceDN w:val="0"/>
              <w:spacing w:before="742" w:after="0" w:line="240" w:lineRule="exact"/>
              <w:ind w:left="0" w:right="0" w:firstLine="0"/>
              <w:jc w:val="center"/>
            </w:pPr>
            <w:r>
              <w:rPr>
                <w:rFonts w:ascii="0r4OXpcc+SimSun" w:hAnsi="0r4OXpcc+SimSun" w:eastAsia="0r4OXpcc+SimSun"/>
                <w:color w:val="000000"/>
                <w:sz w:val="24"/>
              </w:rPr>
              <w:t>经济发展</w:t>
            </w:r>
          </w:p>
          <w:p w14:paraId="3AFF6C63">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E396A1F">
            <w:pPr>
              <w:widowControl/>
              <w:autoSpaceDE w:val="0"/>
              <w:autoSpaceDN w:val="0"/>
              <w:spacing w:before="106" w:after="0" w:line="292" w:lineRule="exact"/>
              <w:ind w:left="0" w:right="0" w:firstLine="0"/>
              <w:jc w:val="center"/>
            </w:pPr>
            <w:r>
              <w:rPr>
                <w:rFonts w:ascii="0r4OXpcc+SimSun" w:hAnsi="0r4OXpcc+SimSun" w:eastAsia="0r4OXpcc+SimSun"/>
                <w:color w:val="000000"/>
                <w:sz w:val="24"/>
              </w:rPr>
              <w:t>区商务局、区工业和信息化局、区发展和改革委员会</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BB6F5D2"/>
        </w:tc>
      </w:tr>
      <w:tr w14:paraId="4AAAEF8D">
        <w:tblPrEx>
          <w:tblCellMar>
            <w:top w:w="0" w:type="dxa"/>
            <w:left w:w="108" w:type="dxa"/>
            <w:bottom w:w="0" w:type="dxa"/>
            <w:right w:w="108" w:type="dxa"/>
          </w:tblCellMar>
        </w:tblPrEx>
        <w:trPr>
          <w:trHeight w:val="802" w:hRule="exact"/>
        </w:trPr>
        <w:tc>
          <w:tcPr>
            <w:tcW w:w="21408" w:type="dxa"/>
            <w:gridSpan w:val="9"/>
            <w:tcBorders>
              <w:top w:val="single" w:color="000000" w:sz="8" w:space="0"/>
              <w:left w:val="single" w:color="000000" w:sz="8" w:space="0"/>
              <w:bottom w:val="single" w:color="000000" w:sz="8" w:space="0"/>
              <w:right w:val="single" w:color="000000" w:sz="8" w:space="0"/>
            </w:tcBorders>
            <w:tcMar>
              <w:left w:w="0" w:type="dxa"/>
              <w:right w:w="0" w:type="dxa"/>
            </w:tcMar>
          </w:tcPr>
          <w:p w14:paraId="0B9CF2AC">
            <w:pPr>
              <w:widowControl/>
              <w:autoSpaceDE w:val="0"/>
              <w:autoSpaceDN w:val="0"/>
              <w:spacing w:before="286" w:after="0" w:line="240" w:lineRule="exact"/>
              <w:ind w:left="28" w:right="0" w:firstLine="0"/>
              <w:jc w:val="left"/>
            </w:pPr>
            <w:r>
              <w:rPr>
                <w:rFonts w:ascii="K6TkJ3wv+SimHei" w:hAnsi="K6TkJ3wv+SimHei" w:eastAsia="K6TkJ3wv+SimHei"/>
                <w:b/>
                <w:color w:val="000000"/>
                <w:sz w:val="24"/>
              </w:rPr>
              <w:t>三、民生服务（44项）</w:t>
            </w:r>
          </w:p>
        </w:tc>
      </w:tr>
      <w:tr w14:paraId="16AC6F85">
        <w:tblPrEx>
          <w:tblCellMar>
            <w:top w:w="0" w:type="dxa"/>
            <w:left w:w="108" w:type="dxa"/>
            <w:bottom w:w="0" w:type="dxa"/>
            <w:right w:w="108" w:type="dxa"/>
          </w:tblCellMar>
        </w:tblPrEx>
        <w:trPr>
          <w:trHeight w:val="114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7FD6777">
            <w:pPr>
              <w:widowControl/>
              <w:autoSpaceDE w:val="0"/>
              <w:autoSpaceDN w:val="0"/>
              <w:spacing w:before="422" w:after="0" w:line="318" w:lineRule="exact"/>
              <w:ind w:left="0" w:right="0" w:firstLine="0"/>
              <w:jc w:val="center"/>
            </w:pPr>
            <w:r>
              <w:rPr>
                <w:rFonts w:ascii="0r4OXpcc+SimSun" w:hAnsi="0r4OXpcc+SimSun" w:eastAsia="0r4OXpcc+SimSun"/>
                <w:color w:val="000000"/>
                <w:sz w:val="32"/>
              </w:rPr>
              <w:t>8</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004D9EE7">
            <w:pPr>
              <w:widowControl/>
              <w:autoSpaceDE w:val="0"/>
              <w:autoSpaceDN w:val="0"/>
              <w:spacing w:before="422"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558AB318">
            <w:pPr>
              <w:widowControl/>
              <w:autoSpaceDE w:val="0"/>
              <w:autoSpaceDN w:val="0"/>
              <w:spacing w:before="422" w:after="0" w:line="318" w:lineRule="exact"/>
              <w:ind w:left="0" w:right="0" w:firstLine="0"/>
              <w:jc w:val="center"/>
            </w:pPr>
            <w:r>
              <w:rPr>
                <w:rFonts w:ascii="0r4OXpcc+SimSun" w:hAnsi="0r4OXpcc+SimSun" w:eastAsia="0r4OXpcc+SimSun"/>
                <w:color w:val="000000"/>
                <w:sz w:val="32"/>
              </w:rPr>
              <w:t>卫惠保参保任务</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2B030858">
            <w:pPr>
              <w:widowControl/>
              <w:autoSpaceDE w:val="0"/>
              <w:autoSpaceDN w:val="0"/>
              <w:spacing w:before="476" w:after="0" w:line="200"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4947EACD">
            <w:pPr>
              <w:widowControl/>
              <w:autoSpaceDE w:val="0"/>
              <w:autoSpaceDN w:val="0"/>
              <w:spacing w:before="312" w:after="0" w:line="240" w:lineRule="exact"/>
              <w:ind w:left="28" w:right="0" w:firstLine="0"/>
              <w:jc w:val="left"/>
            </w:pPr>
            <w:r>
              <w:rPr>
                <w:rFonts w:ascii="0r4OXpcc+SimSun" w:hAnsi="0r4OXpcc+SimSun" w:eastAsia="0r4OXpcc+SimSun"/>
                <w:color w:val="000000"/>
                <w:sz w:val="24"/>
              </w:rPr>
              <w:t>承接部门：区卫生健康委员会</w:t>
            </w:r>
          </w:p>
          <w:p w14:paraId="1F990CC4">
            <w:pPr>
              <w:widowControl/>
              <w:autoSpaceDE w:val="0"/>
              <w:autoSpaceDN w:val="0"/>
              <w:spacing w:before="50" w:after="0" w:line="240" w:lineRule="exact"/>
              <w:ind w:left="28" w:right="0" w:firstLine="0"/>
              <w:jc w:val="left"/>
            </w:pPr>
            <w:r>
              <w:rPr>
                <w:rFonts w:ascii="0r4OXpcc+SimSun" w:hAnsi="0r4OXpcc+SimSun" w:eastAsia="0r4OXpcc+SimSun"/>
                <w:color w:val="000000"/>
                <w:sz w:val="24"/>
              </w:rPr>
              <w:t>工作方式：取消任务。</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C9F2AA1">
            <w:pPr>
              <w:widowControl/>
              <w:autoSpaceDE w:val="0"/>
              <w:autoSpaceDN w:val="0"/>
              <w:spacing w:before="0" w:after="0" w:line="280"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根据《中央编办关于印发乡镇（街道）履职事项清单810项上级部门回收事项的通知》(中编办〔2024〕194号）第27</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079C0E4">
            <w:pPr>
              <w:widowControl/>
              <w:autoSpaceDE w:val="0"/>
              <w:autoSpaceDN w:val="0"/>
              <w:spacing w:before="0" w:after="0" w:line="280"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CDECEFC">
            <w:pPr>
              <w:widowControl/>
              <w:autoSpaceDE w:val="0"/>
              <w:autoSpaceDN w:val="0"/>
              <w:spacing w:before="312" w:after="0" w:line="240" w:lineRule="exact"/>
              <w:ind w:left="0" w:right="0" w:firstLine="0"/>
              <w:jc w:val="center"/>
            </w:pPr>
            <w:r>
              <w:rPr>
                <w:rFonts w:ascii="0r4OXpcc+SimSun" w:hAnsi="0r4OXpcc+SimSun" w:eastAsia="0r4OXpcc+SimSun"/>
                <w:color w:val="000000"/>
                <w:sz w:val="24"/>
              </w:rPr>
              <w:t>区卫生健</w:t>
            </w:r>
          </w:p>
          <w:p w14:paraId="13EE4A5B">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0AA79FA3"/>
        </w:tc>
      </w:tr>
      <w:tr w14:paraId="05E08473">
        <w:tblPrEx>
          <w:tblCellMar>
            <w:top w:w="0" w:type="dxa"/>
            <w:left w:w="108" w:type="dxa"/>
            <w:bottom w:w="0" w:type="dxa"/>
            <w:right w:w="108" w:type="dxa"/>
          </w:tblCellMar>
        </w:tblPrEx>
        <w:trPr>
          <w:trHeight w:val="1144"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46C70588">
            <w:pPr>
              <w:widowControl/>
              <w:autoSpaceDE w:val="0"/>
              <w:autoSpaceDN w:val="0"/>
              <w:spacing w:before="422" w:after="0" w:line="320" w:lineRule="exact"/>
              <w:ind w:left="0" w:right="0" w:firstLine="0"/>
              <w:jc w:val="center"/>
            </w:pPr>
            <w:r>
              <w:rPr>
                <w:rFonts w:ascii="0r4OXpcc+SimSun" w:hAnsi="0r4OXpcc+SimSun" w:eastAsia="0r4OXpcc+SimSun"/>
                <w:color w:val="000000"/>
                <w:sz w:val="32"/>
              </w:rPr>
              <w:t>9</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26949C74">
            <w:pPr>
              <w:widowControl/>
              <w:autoSpaceDE w:val="0"/>
              <w:autoSpaceDN w:val="0"/>
              <w:spacing w:before="422"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437A94B4">
            <w:pPr>
              <w:widowControl/>
              <w:autoSpaceDE w:val="0"/>
              <w:autoSpaceDN w:val="0"/>
              <w:spacing w:before="422" w:after="0" w:line="320" w:lineRule="exact"/>
              <w:ind w:left="0" w:right="0" w:firstLine="0"/>
              <w:jc w:val="center"/>
            </w:pPr>
            <w:r>
              <w:rPr>
                <w:rFonts w:ascii="0r4OXpcc+SimSun" w:hAnsi="0r4OXpcc+SimSun" w:eastAsia="0r4OXpcc+SimSun"/>
                <w:color w:val="000000"/>
                <w:sz w:val="32"/>
              </w:rPr>
              <w:t>慈善一日捐任务</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0272F7BD">
            <w:pPr>
              <w:widowControl/>
              <w:autoSpaceDE w:val="0"/>
              <w:autoSpaceDN w:val="0"/>
              <w:spacing w:before="478"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6F1B8F74">
            <w:pPr>
              <w:widowControl/>
              <w:autoSpaceDE w:val="0"/>
              <w:autoSpaceDN w:val="0"/>
              <w:spacing w:before="312" w:after="0" w:line="240" w:lineRule="exact"/>
              <w:ind w:left="28" w:right="0" w:firstLine="0"/>
              <w:jc w:val="left"/>
            </w:pPr>
            <w:r>
              <w:rPr>
                <w:rFonts w:ascii="0r4OXpcc+SimSun" w:hAnsi="0r4OXpcc+SimSun" w:eastAsia="0r4OXpcc+SimSun"/>
                <w:color w:val="000000"/>
                <w:sz w:val="24"/>
              </w:rPr>
              <w:t>承接部门：区民政局</w:t>
            </w:r>
          </w:p>
          <w:p w14:paraId="0F94A178">
            <w:pPr>
              <w:widowControl/>
              <w:autoSpaceDE w:val="0"/>
              <w:autoSpaceDN w:val="0"/>
              <w:spacing w:before="54" w:after="0" w:line="240" w:lineRule="exact"/>
              <w:ind w:left="28" w:right="0" w:firstLine="0"/>
              <w:jc w:val="left"/>
            </w:pPr>
            <w:r>
              <w:rPr>
                <w:rFonts w:ascii="0r4OXpcc+SimSun" w:hAnsi="0r4OXpcc+SimSun" w:eastAsia="0r4OXpcc+SimSun"/>
                <w:color w:val="000000"/>
                <w:sz w:val="24"/>
              </w:rPr>
              <w:t>工作方式：取消任务。</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7A3824E5">
            <w:pPr>
              <w:widowControl/>
              <w:autoSpaceDE w:val="0"/>
              <w:autoSpaceDN w:val="0"/>
              <w:spacing w:before="114"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1AB61FCA">
            <w:pPr>
              <w:widowControl/>
              <w:autoSpaceDE w:val="0"/>
              <w:autoSpaceDN w:val="0"/>
              <w:spacing w:before="0" w:after="0" w:line="28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7AF4C1E7">
            <w:pPr>
              <w:widowControl/>
              <w:autoSpaceDE w:val="0"/>
              <w:autoSpaceDN w:val="0"/>
              <w:spacing w:before="460" w:after="0" w:line="240" w:lineRule="exact"/>
              <w:ind w:left="0" w:right="0" w:firstLine="0"/>
              <w:jc w:val="center"/>
            </w:pPr>
            <w:r>
              <w:rPr>
                <w:rFonts w:ascii="0r4OXpcc+SimSun" w:hAnsi="0r4OXpcc+SimSun" w:eastAsia="0r4OXpcc+SimSun"/>
                <w:color w:val="000000"/>
                <w:sz w:val="24"/>
              </w:rPr>
              <w:t>区民政局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4FE59AA9"/>
        </w:tc>
      </w:tr>
      <w:tr w14:paraId="6A380F13">
        <w:tblPrEx>
          <w:tblCellMar>
            <w:top w:w="0" w:type="dxa"/>
            <w:left w:w="108" w:type="dxa"/>
            <w:bottom w:w="0" w:type="dxa"/>
            <w:right w:w="108" w:type="dxa"/>
          </w:tblCellMar>
        </w:tblPrEx>
        <w:trPr>
          <w:trHeight w:val="5604"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6FD3AB7A">
            <w:pPr>
              <w:widowControl/>
              <w:autoSpaceDE w:val="0"/>
              <w:autoSpaceDN w:val="0"/>
              <w:spacing w:before="2652" w:after="0" w:line="320" w:lineRule="exact"/>
              <w:ind w:left="0" w:right="0" w:firstLine="0"/>
              <w:jc w:val="center"/>
            </w:pPr>
            <w:r>
              <w:rPr>
                <w:rFonts w:ascii="0r4OXpcc+SimSun" w:hAnsi="0r4OXpcc+SimSun" w:eastAsia="0r4OXpcc+SimSun"/>
                <w:color w:val="000000"/>
                <w:sz w:val="32"/>
              </w:rPr>
              <w:t>10</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39511D9E">
            <w:pPr>
              <w:widowControl/>
              <w:autoSpaceDE w:val="0"/>
              <w:autoSpaceDN w:val="0"/>
              <w:spacing w:before="2652"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4F1C81A3">
            <w:pPr>
              <w:widowControl/>
              <w:autoSpaceDE w:val="0"/>
              <w:autoSpaceDN w:val="0"/>
              <w:spacing w:before="2002" w:after="0" w:line="388" w:lineRule="exact"/>
              <w:ind w:left="0" w:right="0" w:firstLine="0"/>
              <w:jc w:val="center"/>
            </w:pPr>
            <w:r>
              <w:rPr>
                <w:rFonts w:ascii="0r4OXpcc+SimSun" w:hAnsi="0r4OXpcc+SimSun" w:eastAsia="0r4OXpcc+SimSun"/>
                <w:color w:val="000000"/>
                <w:sz w:val="32"/>
              </w:rPr>
              <w:t>出具婚姻状况证明（婚姻关系证明、分居证明）（不公布）</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6DF6A401">
            <w:pPr>
              <w:widowControl/>
              <w:autoSpaceDE w:val="0"/>
              <w:autoSpaceDN w:val="0"/>
              <w:spacing w:before="238" w:after="0" w:line="198" w:lineRule="exact"/>
              <w:ind w:left="28" w:right="0" w:firstLine="0"/>
              <w:jc w:val="left"/>
            </w:pPr>
            <w:r>
              <w:rPr>
                <w:rFonts w:ascii="0r4OXpcc+SimSun" w:hAnsi="0r4OXpcc+SimSun" w:eastAsia="0r4OXpcc+SimSun"/>
                <w:color w:val="000000"/>
                <w:sz w:val="20"/>
              </w:rPr>
              <w:t>【法律】</w:t>
            </w:r>
          </w:p>
          <w:p w14:paraId="4D3B5A7E">
            <w:pPr>
              <w:widowControl/>
              <w:autoSpaceDE w:val="0"/>
              <w:autoSpaceDN w:val="0"/>
              <w:spacing w:before="2" w:after="0" w:line="246" w:lineRule="exact"/>
              <w:ind w:left="28" w:right="144" w:firstLine="0"/>
              <w:jc w:val="left"/>
            </w:pPr>
            <w:r>
              <w:rPr>
                <w:rFonts w:ascii="0r4OXpcc+SimSun" w:hAnsi="0r4OXpcc+SimSun" w:eastAsia="0r4OXpcc+SimSun"/>
                <w:color w:val="000000"/>
                <w:sz w:val="20"/>
              </w:rPr>
              <w:t>《中华人民共和国民法典》</w:t>
            </w:r>
            <w:r>
              <w:br w:type="textWrapping"/>
            </w:r>
            <w:r>
              <w:rPr>
                <w:rFonts w:ascii="0r4OXpcc+SimSun" w:hAnsi="0r4OXpcc+SimSun" w:eastAsia="0r4OXpcc+SimSun"/>
                <w:color w:val="000000"/>
                <w:sz w:val="20"/>
              </w:rPr>
              <w:t>第一千零七十六条 夫妻双方自愿离婚的，应当签订书面离婚协议，并亲自到婚姻登记机关申请离婚登记。</w:t>
            </w:r>
          </w:p>
          <w:p w14:paraId="7F224C8F">
            <w:pPr>
              <w:widowControl/>
              <w:autoSpaceDE w:val="0"/>
              <w:autoSpaceDN w:val="0"/>
              <w:spacing w:before="2" w:after="0" w:line="246" w:lineRule="exact"/>
              <w:ind w:left="28" w:right="0" w:firstLine="0"/>
              <w:jc w:val="left"/>
            </w:pPr>
            <w:r>
              <w:rPr>
                <w:rFonts w:ascii="0r4OXpcc+SimSun" w:hAnsi="0r4OXpcc+SimSun" w:eastAsia="0r4OXpcc+SimSun"/>
                <w:color w:val="000000"/>
                <w:sz w:val="20"/>
              </w:rPr>
              <w:t>第一千零七十七条 自婚姻登记机关收到离婚登记申请之日起三十日内,任何一方不愿意离婚的,可以向婚姻登记机关撤回离婚登记申请。前款规定期限届满后三十日内,双方应当亲自到婚姻登记机关申请发给离婚证;未申请的,视为撤回离婚登记申请。</w:t>
            </w:r>
          </w:p>
          <w:p w14:paraId="1B960565">
            <w:pPr>
              <w:widowControl/>
              <w:autoSpaceDE w:val="0"/>
              <w:autoSpaceDN w:val="0"/>
              <w:spacing w:before="0" w:after="0" w:line="248" w:lineRule="exact"/>
              <w:ind w:left="28" w:right="0" w:firstLine="0"/>
              <w:jc w:val="left"/>
            </w:pPr>
            <w:r>
              <w:rPr>
                <w:rFonts w:ascii="0r4OXpcc+SimSun" w:hAnsi="0r4OXpcc+SimSun" w:eastAsia="0r4OXpcc+SimSun"/>
                <w:color w:val="000000"/>
                <w:sz w:val="20"/>
              </w:rPr>
              <w:t>第一千零七十八条 婚姻登记机关查明双方确实自愿离婚，并已经对子女抚养、财产以及债务处理等事项协商一致的，予以登记，发给离婚证。</w:t>
            </w:r>
          </w:p>
          <w:p w14:paraId="6F2E2B30">
            <w:pPr>
              <w:widowControl/>
              <w:autoSpaceDE w:val="0"/>
              <w:autoSpaceDN w:val="0"/>
              <w:spacing w:before="0" w:after="0" w:line="248" w:lineRule="exact"/>
              <w:ind w:left="28" w:right="0"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《婚姻登记条例》第七条 婚姻登记机关应当对结婚登记当事人出具的证件、证明材料进行审查并询问相关情况。对当事人符合结婚条件的，应当当场予以登记，发给结婚证；对当事人不符合结婚条件不予登记的，应当向当事人说明理由。第八条 男女双方补办结婚登记的，适用本条例结婚登记的规定。</w:t>
            </w:r>
          </w:p>
          <w:p w14:paraId="44D5D25E">
            <w:pPr>
              <w:widowControl/>
              <w:autoSpaceDE w:val="0"/>
              <w:autoSpaceDN w:val="0"/>
              <w:spacing w:before="0" w:after="0" w:line="246" w:lineRule="exact"/>
              <w:ind w:left="28" w:right="0" w:firstLine="0"/>
              <w:jc w:val="left"/>
            </w:pPr>
            <w:r>
              <w:rPr>
                <w:rFonts w:ascii="0r4OXpcc+SimSun" w:hAnsi="0r4OXpcc+SimSun" w:eastAsia="0r4OXpcc+SimSun"/>
                <w:color w:val="000000"/>
                <w:sz w:val="20"/>
              </w:rPr>
              <w:t>第十三条 婚姻登记机关应当对离婚登记当事人出具的证件、证明材料进行审查并询问相关情况。对当事人确属自愿离婚，并已对子女抚养、财产、债务等问题达成一致处理意见的，应当当场予以登记，发给离婚证。</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4DDA4296">
            <w:pPr>
              <w:widowControl/>
              <w:autoSpaceDE w:val="0"/>
              <w:autoSpaceDN w:val="0"/>
              <w:spacing w:before="2692" w:after="0" w:line="240" w:lineRule="exact"/>
              <w:ind w:left="28" w:right="0" w:firstLine="0"/>
              <w:jc w:val="left"/>
            </w:pPr>
            <w:r>
              <w:rPr>
                <w:rFonts w:ascii="0r4OXpcc+SimSun" w:hAnsi="0r4OXpcc+SimSun" w:eastAsia="0r4OXpcc+SimSun"/>
                <w:color w:val="000000"/>
                <w:sz w:val="24"/>
              </w:rPr>
              <w:t>已取消，不表述。</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2A909E9E">
            <w:pPr>
              <w:widowControl/>
              <w:autoSpaceDE w:val="0"/>
              <w:autoSpaceDN w:val="0"/>
              <w:spacing w:before="205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根据《中央编办关于印发乡镇（街道）履职事项清单810项上级部门回收事项的通知》(中编办〔2024〕194号）第25</w:t>
            </w:r>
          </w:p>
          <w:p w14:paraId="20AA371B">
            <w:pPr>
              <w:widowControl/>
              <w:autoSpaceDE w:val="0"/>
              <w:autoSpaceDN w:val="0"/>
              <w:spacing w:before="52" w:after="0" w:line="240" w:lineRule="exact"/>
              <w:ind w:left="0" w:right="0" w:firstLine="0"/>
              <w:jc w:val="center"/>
            </w:pPr>
            <w:r>
              <w:rPr>
                <w:rFonts w:ascii="0r4OXpcc+SimSun" w:hAnsi="0r4OXpcc+SimSun" w:eastAsia="0r4OXpcc+SimSun"/>
                <w:color w:val="000000"/>
                <w:sz w:val="24"/>
              </w:rPr>
              <w:t>条收回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21801DBA">
            <w:pPr>
              <w:widowControl/>
              <w:autoSpaceDE w:val="0"/>
              <w:autoSpaceDN w:val="0"/>
              <w:spacing w:before="220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266709ED">
            <w:pPr>
              <w:widowControl/>
              <w:autoSpaceDE w:val="0"/>
              <w:autoSpaceDN w:val="0"/>
              <w:spacing w:before="2692" w:after="0" w:line="240" w:lineRule="exact"/>
              <w:ind w:left="0" w:right="0" w:firstLine="0"/>
              <w:jc w:val="center"/>
            </w:pPr>
            <w:r>
              <w:rPr>
                <w:rFonts w:ascii="0r4OXpcc+SimSun" w:hAnsi="0r4OXpcc+SimSun" w:eastAsia="0r4OXpcc+SimSun"/>
                <w:color w:val="000000"/>
                <w:sz w:val="24"/>
              </w:rPr>
              <w:t>区民政局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126B2402"/>
        </w:tc>
      </w:tr>
    </w:tbl>
    <w:p w14:paraId="7477327D">
      <w:pPr>
        <w:widowControl/>
        <w:autoSpaceDE w:val="0"/>
        <w:autoSpaceDN w:val="0"/>
        <w:spacing w:before="1548" w:after="0" w:line="414" w:lineRule="exact"/>
        <w:ind w:left="0" w:right="0" w:firstLine="0"/>
        <w:jc w:val="center"/>
      </w:pPr>
      <w:r>
        <w:rPr>
          <w:rFonts w:ascii="宋体" w:hAnsi="宋体" w:eastAsia="宋体"/>
          <w:color w:val="000000"/>
          <w:sz w:val="36"/>
        </w:rPr>
        <w:t>-189-</w:t>
      </w:r>
    </w:p>
    <w:p w14:paraId="2FCC3BEF">
      <w:pPr>
        <w:sectPr>
          <w:pgSz w:w="23811" w:h="17237"/>
          <w:pgMar w:top="570" w:right="1182" w:bottom="110" w:left="1182" w:header="720" w:footer="720" w:gutter="0"/>
          <w:cols w:equalWidth="0" w:num="1">
            <w:col w:w="21448"/>
          </w:cols>
          <w:docGrid w:linePitch="360" w:charSpace="0"/>
        </w:sectPr>
      </w:pPr>
    </w:p>
    <w:p w14:paraId="55C65187">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763270</wp:posOffset>
            </wp:positionH>
            <wp:positionV relativeFrom="page">
              <wp:posOffset>725170</wp:posOffset>
            </wp:positionV>
            <wp:extent cx="13594080" cy="8849995"/>
            <wp:effectExtent l="0" t="0" r="7620" b="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 name="Picture 1345"/>
                    <pic:cNvPicPr>
                      <a:picLocks noChangeAspect="1"/>
                    </pic:cNvPicPr>
                  </pic:nvPicPr>
                  <pic:blipFill>
                    <a:blip r:embed="rId125"/>
                    <a:stretch>
                      <a:fillRect/>
                    </a:stretch>
                  </pic:blipFill>
                  <pic:spPr>
                    <a:xfrm>
                      <a:off x="0" y="0"/>
                      <a:ext cx="13594080" cy="8849695"/>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2268220</wp:posOffset>
            </wp:positionH>
            <wp:positionV relativeFrom="page">
              <wp:posOffset>7988300</wp:posOffset>
            </wp:positionV>
            <wp:extent cx="19050" cy="9525"/>
            <wp:effectExtent l="0" t="0" r="0" b="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 name="Picture 1346"/>
                    <pic:cNvPicPr>
                      <a:picLocks noChangeAspect="1"/>
                    </pic:cNvPicPr>
                  </pic:nvPicPr>
                  <pic:blipFill>
                    <a:blip r:embed="rId104"/>
                    <a:stretch>
                      <a:fillRect/>
                    </a:stretch>
                  </pic:blipFill>
                  <pic:spPr>
                    <a:xfrm>
                      <a:off x="0" y="0"/>
                      <a:ext cx="19050" cy="9525"/>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2268220</wp:posOffset>
            </wp:positionH>
            <wp:positionV relativeFrom="page">
              <wp:posOffset>6687820</wp:posOffset>
            </wp:positionV>
            <wp:extent cx="19050" cy="12700"/>
            <wp:effectExtent l="0" t="0" r="0" b="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 name="Picture 1347"/>
                    <pic:cNvPicPr>
                      <a:picLocks noChangeAspect="1"/>
                    </pic:cNvPicPr>
                  </pic:nvPicPr>
                  <pic:blipFill>
                    <a:blip r:embed="rId103"/>
                    <a:stretch>
                      <a:fillRect/>
                    </a:stretch>
                  </pic:blipFill>
                  <pic:spPr>
                    <a:xfrm>
                      <a:off x="0" y="0"/>
                      <a:ext cx="19050" cy="12700"/>
                    </a:xfrm>
                    <a:prstGeom prst="rect">
                      <a:avLst/>
                    </a:prstGeom>
                  </pic:spPr>
                </pic:pic>
              </a:graphicData>
            </a:graphic>
          </wp:anchor>
        </w:drawing>
      </w:r>
    </w:p>
    <w:p w14:paraId="10ADCB0C">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0D990797">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1F656B3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19FC81E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2879BAC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5AC3918D">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3E84CE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4DE3D50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0B066C81">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4B8C792F">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F7C46B4">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74394A73">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5E8F56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69F39202">
        <w:tblPrEx>
          <w:tblCellMar>
            <w:top w:w="0" w:type="dxa"/>
            <w:left w:w="108" w:type="dxa"/>
            <w:bottom w:w="0" w:type="dxa"/>
            <w:right w:w="108" w:type="dxa"/>
          </w:tblCellMar>
        </w:tblPrEx>
        <w:trPr>
          <w:trHeight w:val="2048"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26EFBDC5">
            <w:pPr>
              <w:widowControl/>
              <w:autoSpaceDE w:val="0"/>
              <w:autoSpaceDN w:val="0"/>
              <w:spacing w:before="874" w:after="0" w:line="318" w:lineRule="exact"/>
              <w:ind w:left="0" w:right="0" w:firstLine="0"/>
              <w:jc w:val="center"/>
            </w:pPr>
            <w:r>
              <w:rPr>
                <w:rFonts w:ascii="0r4OXpcc+SimSun" w:hAnsi="0r4OXpcc+SimSun" w:eastAsia="0r4OXpcc+SimSun"/>
                <w:color w:val="000000"/>
                <w:sz w:val="32"/>
              </w:rPr>
              <w:t>11</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2D8CDA83">
            <w:pPr>
              <w:widowControl/>
              <w:autoSpaceDE w:val="0"/>
              <w:autoSpaceDN w:val="0"/>
              <w:spacing w:before="87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7DAFD39B">
            <w:pPr>
              <w:widowControl/>
              <w:autoSpaceDE w:val="0"/>
              <w:autoSpaceDN w:val="0"/>
              <w:spacing w:before="678" w:after="0" w:line="320" w:lineRule="exact"/>
              <w:ind w:left="0" w:right="0" w:firstLine="0"/>
              <w:jc w:val="center"/>
            </w:pPr>
            <w:r>
              <w:rPr>
                <w:rFonts w:ascii="0r4OXpcc+SimSun" w:hAnsi="0r4OXpcc+SimSun" w:eastAsia="0r4OXpcc+SimSun"/>
                <w:color w:val="000000"/>
                <w:sz w:val="32"/>
              </w:rPr>
              <w:t>再生育审批（不</w:t>
            </w:r>
          </w:p>
          <w:p w14:paraId="69083813">
            <w:pPr>
              <w:widowControl/>
              <w:autoSpaceDE w:val="0"/>
              <w:autoSpaceDN w:val="0"/>
              <w:spacing w:before="70" w:after="0" w:line="318" w:lineRule="exact"/>
              <w:ind w:left="0" w:right="0" w:firstLine="0"/>
              <w:jc w:val="center"/>
            </w:pPr>
            <w:r>
              <w:rPr>
                <w:rFonts w:ascii="0r4OXpcc+SimSun" w:hAnsi="0r4OXpcc+SimSun" w:eastAsia="0r4OXpcc+SimSun"/>
                <w:color w:val="000000"/>
                <w:sz w:val="32"/>
              </w:rPr>
              <w:t>公布）</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1DD6F73D">
            <w:pPr>
              <w:widowControl/>
              <w:autoSpaceDE w:val="0"/>
              <w:autoSpaceDN w:val="0"/>
              <w:spacing w:before="140" w:after="0" w:line="246" w:lineRule="exact"/>
              <w:ind w:left="28" w:right="0" w:firstLine="0"/>
              <w:jc w:val="left"/>
            </w:pPr>
            <w:r>
              <w:rPr>
                <w:rFonts w:ascii="0r4OXpcc+SimSun" w:hAnsi="0r4OXpcc+SimSun" w:eastAsia="0r4OXpcc+SimSun"/>
                <w:color w:val="000000"/>
                <w:sz w:val="20"/>
              </w:rPr>
              <w:t>【地方性法规】</w:t>
            </w:r>
            <w:r>
              <w:br w:type="textWrapping"/>
            </w:r>
            <w:r>
              <w:rPr>
                <w:rFonts w:ascii="0r4OXpcc+SimSun" w:hAnsi="0r4OXpcc+SimSun" w:eastAsia="0r4OXpcc+SimSun"/>
                <w:color w:val="000000"/>
                <w:sz w:val="20"/>
              </w:rPr>
              <w:t>《江西省人口与计划生育条例》第八条 实行生育登记服务制度。生育子女的夫妻，分娩前后可以通过生育服务网上系统办理生育登记，或者凭结婚证、户口簿、身份证(含电子证照)，到夫妻一方户籍所在地或者经常居住地的乡镇人民政府(街道办事处)登记，享受免费基本项目的计划生育技术服务，接受生殖保健服务。</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1DD2838E">
            <w:pPr>
              <w:widowControl/>
              <w:autoSpaceDE w:val="0"/>
              <w:autoSpaceDN w:val="0"/>
              <w:spacing w:before="910" w:after="0" w:line="240" w:lineRule="exact"/>
              <w:ind w:left="28" w:right="0" w:firstLine="0"/>
              <w:jc w:val="left"/>
            </w:pPr>
            <w:r>
              <w:rPr>
                <w:rFonts w:ascii="0r4OXpcc+SimSun" w:hAnsi="0r4OXpcc+SimSun" w:eastAsia="0r4OXpcc+SimSun"/>
                <w:color w:val="000000"/>
                <w:sz w:val="24"/>
              </w:rPr>
              <w:t>已取消，不表述。</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227E0E52">
            <w:pPr>
              <w:widowControl/>
              <w:autoSpaceDE w:val="0"/>
              <w:autoSpaceDN w:val="0"/>
              <w:spacing w:before="272"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782C4A36">
            <w:pPr>
              <w:widowControl/>
              <w:autoSpaceDE w:val="0"/>
              <w:autoSpaceDN w:val="0"/>
              <w:spacing w:before="54" w:after="0" w:line="240" w:lineRule="exact"/>
              <w:ind w:left="0" w:right="0" w:firstLine="0"/>
              <w:jc w:val="center"/>
            </w:pPr>
            <w:r>
              <w:rPr>
                <w:rFonts w:ascii="0r4OXpcc+SimSun" w:hAnsi="0r4OXpcc+SimSun" w:eastAsia="0r4OXpcc+SimSun"/>
                <w:color w:val="000000"/>
                <w:sz w:val="24"/>
              </w:rPr>
              <w:t>481条收回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405DAEFD">
            <w:pPr>
              <w:widowControl/>
              <w:autoSpaceDE w:val="0"/>
              <w:autoSpaceDN w:val="0"/>
              <w:spacing w:before="41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61714B3B">
            <w:pPr>
              <w:widowControl/>
              <w:autoSpaceDE w:val="0"/>
              <w:autoSpaceDN w:val="0"/>
              <w:spacing w:before="764" w:after="0" w:line="240" w:lineRule="exact"/>
              <w:ind w:left="0" w:right="0" w:firstLine="0"/>
              <w:jc w:val="center"/>
            </w:pPr>
            <w:r>
              <w:rPr>
                <w:rFonts w:ascii="0r4OXpcc+SimSun" w:hAnsi="0r4OXpcc+SimSun" w:eastAsia="0r4OXpcc+SimSun"/>
                <w:color w:val="000000"/>
                <w:sz w:val="24"/>
              </w:rPr>
              <w:t>区卫生健</w:t>
            </w:r>
          </w:p>
          <w:p w14:paraId="09D2FEA9">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4CBD791A"/>
        </w:tc>
      </w:tr>
      <w:tr w14:paraId="0A2BC1F2">
        <w:tblPrEx>
          <w:tblCellMar>
            <w:top w:w="0" w:type="dxa"/>
            <w:left w:w="108" w:type="dxa"/>
            <w:bottom w:w="0" w:type="dxa"/>
            <w:right w:w="108" w:type="dxa"/>
          </w:tblCellMar>
        </w:tblPrEx>
        <w:trPr>
          <w:trHeight w:val="1986"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6B2D8755">
            <w:pPr>
              <w:widowControl/>
              <w:autoSpaceDE w:val="0"/>
              <w:autoSpaceDN w:val="0"/>
              <w:spacing w:before="844" w:after="0" w:line="318" w:lineRule="exact"/>
              <w:ind w:left="0" w:right="0" w:firstLine="0"/>
              <w:jc w:val="center"/>
            </w:pPr>
            <w:r>
              <w:rPr>
                <w:rFonts w:ascii="0r4OXpcc+SimSun" w:hAnsi="0r4OXpcc+SimSun" w:eastAsia="0r4OXpcc+SimSun"/>
                <w:color w:val="000000"/>
                <w:sz w:val="32"/>
              </w:rPr>
              <w:t>12</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64F9E33F">
            <w:pPr>
              <w:widowControl/>
              <w:autoSpaceDE w:val="0"/>
              <w:autoSpaceDN w:val="0"/>
              <w:spacing w:before="84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77FFA13E">
            <w:pPr>
              <w:widowControl/>
              <w:autoSpaceDE w:val="0"/>
              <w:autoSpaceDN w:val="0"/>
              <w:spacing w:before="0" w:after="0" w:line="388" w:lineRule="exact"/>
              <w:ind w:left="0" w:right="0" w:firstLine="0"/>
              <w:jc w:val="center"/>
            </w:pPr>
            <w:r>
              <w:rPr>
                <w:rFonts w:ascii="0r4OXpcc+SimSun" w:hAnsi="0r4OXpcc+SimSun" w:eastAsia="0r4OXpcc+SimSun"/>
                <w:color w:val="000000"/>
                <w:sz w:val="32"/>
              </w:rPr>
              <w:t>非医学需要鉴定胎儿性别和选择性别人工终止妊娠的证明出具</w:t>
            </w:r>
            <w:r>
              <w:br w:type="textWrapping"/>
            </w:r>
            <w:r>
              <w:rPr>
                <w:rFonts w:ascii="0r4OXpcc+SimSun" w:hAnsi="0r4OXpcc+SimSun" w:eastAsia="0r4OXpcc+SimSun"/>
                <w:color w:val="000000"/>
                <w:sz w:val="32"/>
              </w:rPr>
              <w:t>（不公布）</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2F842871">
            <w:pPr>
              <w:widowControl/>
              <w:autoSpaceDE w:val="0"/>
              <w:autoSpaceDN w:val="0"/>
              <w:spacing w:before="110" w:after="0" w:line="246" w:lineRule="exact"/>
              <w:ind w:left="28" w:right="0"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《关于禁止非医学需要的胎儿性别鉴定和选择性别人工终止妊娠的规定》第七条 符合省、自治区、直辖市人口与计划生育条例规定生育条件，已领取生育服务证，拟实行中期以上（妊娠14周以上）非医学需要的终止妊娠手术的，需经县级人民政府计划生育行政部门或所在乡（镇）人民政府、街道办事处计划生育工作机构批准，并取得相应的证明。</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4D0A6ABD">
            <w:pPr>
              <w:widowControl/>
              <w:autoSpaceDE w:val="0"/>
              <w:autoSpaceDN w:val="0"/>
              <w:spacing w:before="880" w:after="0" w:line="240" w:lineRule="exact"/>
              <w:ind w:left="28" w:right="0" w:firstLine="0"/>
              <w:jc w:val="left"/>
            </w:pPr>
            <w:r>
              <w:rPr>
                <w:rFonts w:ascii="0r4OXpcc+SimSun" w:hAnsi="0r4OXpcc+SimSun" w:eastAsia="0r4OXpcc+SimSun"/>
                <w:color w:val="000000"/>
                <w:sz w:val="24"/>
              </w:rPr>
              <w:t>已取消，不表述。</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77CE0380">
            <w:pPr>
              <w:widowControl/>
              <w:autoSpaceDE w:val="0"/>
              <w:autoSpaceDN w:val="0"/>
              <w:spacing w:before="24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48C48C0F">
            <w:pPr>
              <w:widowControl/>
              <w:autoSpaceDE w:val="0"/>
              <w:autoSpaceDN w:val="0"/>
              <w:spacing w:before="54" w:after="0" w:line="240" w:lineRule="exact"/>
              <w:ind w:left="0" w:right="0" w:firstLine="0"/>
              <w:jc w:val="center"/>
            </w:pPr>
            <w:r>
              <w:rPr>
                <w:rFonts w:ascii="0r4OXpcc+SimSun" w:hAnsi="0r4OXpcc+SimSun" w:eastAsia="0r4OXpcc+SimSun"/>
                <w:color w:val="000000"/>
                <w:sz w:val="24"/>
              </w:rPr>
              <w:t>482条收回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3DDA144A">
            <w:pPr>
              <w:widowControl/>
              <w:autoSpaceDE w:val="0"/>
              <w:autoSpaceDN w:val="0"/>
              <w:spacing w:before="39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5A1E8666">
            <w:pPr>
              <w:widowControl/>
              <w:autoSpaceDE w:val="0"/>
              <w:autoSpaceDN w:val="0"/>
              <w:spacing w:before="734" w:after="0" w:line="240" w:lineRule="exact"/>
              <w:ind w:left="0" w:right="0" w:firstLine="0"/>
              <w:jc w:val="center"/>
            </w:pPr>
            <w:r>
              <w:rPr>
                <w:rFonts w:ascii="0r4OXpcc+SimSun" w:hAnsi="0r4OXpcc+SimSun" w:eastAsia="0r4OXpcc+SimSun"/>
                <w:color w:val="000000"/>
                <w:sz w:val="24"/>
              </w:rPr>
              <w:t>区卫生健</w:t>
            </w:r>
          </w:p>
          <w:p w14:paraId="018F9FA3">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0CE3CFE4"/>
        </w:tc>
      </w:tr>
      <w:tr w14:paraId="4B602A8D">
        <w:tblPrEx>
          <w:tblCellMar>
            <w:top w:w="0" w:type="dxa"/>
            <w:left w:w="108" w:type="dxa"/>
            <w:bottom w:w="0" w:type="dxa"/>
            <w:right w:w="108" w:type="dxa"/>
          </w:tblCellMar>
        </w:tblPrEx>
        <w:trPr>
          <w:trHeight w:val="192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1DAF6118">
            <w:pPr>
              <w:widowControl/>
              <w:autoSpaceDE w:val="0"/>
              <w:autoSpaceDN w:val="0"/>
              <w:spacing w:before="814" w:after="0" w:line="318" w:lineRule="exact"/>
              <w:ind w:left="0" w:right="0" w:firstLine="0"/>
              <w:jc w:val="center"/>
            </w:pPr>
            <w:r>
              <w:rPr>
                <w:rFonts w:ascii="0r4OXpcc+SimSun" w:hAnsi="0r4OXpcc+SimSun" w:eastAsia="0r4OXpcc+SimSun"/>
                <w:color w:val="000000"/>
                <w:sz w:val="32"/>
              </w:rPr>
              <w:t>13</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1AE70031">
            <w:pPr>
              <w:widowControl/>
              <w:autoSpaceDE w:val="0"/>
              <w:autoSpaceDN w:val="0"/>
              <w:spacing w:before="81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4DF4D0F">
            <w:pPr>
              <w:widowControl/>
              <w:autoSpaceDE w:val="0"/>
              <w:autoSpaceDN w:val="0"/>
              <w:spacing w:before="356" w:after="0" w:line="388" w:lineRule="exact"/>
              <w:ind w:left="0" w:right="0" w:firstLine="0"/>
              <w:jc w:val="center"/>
            </w:pPr>
            <w:r>
              <w:rPr>
                <w:rFonts w:ascii="0r4OXpcc+SimSun" w:hAnsi="0r4OXpcc+SimSun" w:eastAsia="0r4OXpcc+SimSun"/>
                <w:color w:val="000000"/>
                <w:sz w:val="32"/>
              </w:rPr>
              <w:t>设立健身气功站点审核（不公</w:t>
            </w:r>
            <w:r>
              <w:br w:type="textWrapping"/>
            </w:r>
            <w:r>
              <w:rPr>
                <w:rFonts w:ascii="0r4OXpcc+SimSun" w:hAnsi="0r4OXpcc+SimSun" w:eastAsia="0r4OXpcc+SimSun"/>
                <w:color w:val="000000"/>
                <w:sz w:val="32"/>
              </w:rPr>
              <w:t>布）</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04EF49E6">
            <w:pPr>
              <w:widowControl/>
              <w:autoSpaceDE w:val="0"/>
              <w:autoSpaceDN w:val="0"/>
              <w:spacing w:before="0" w:after="0" w:line="242" w:lineRule="exact"/>
              <w:ind w:left="28" w:right="0" w:firstLine="0"/>
              <w:jc w:val="left"/>
            </w:pPr>
            <w:r>
              <w:rPr>
                <w:rFonts w:ascii="0r4OXpcc+SimSun" w:hAnsi="0r4OXpcc+SimSun" w:eastAsia="0r4OXpcc+SimSun"/>
                <w:color w:val="000000"/>
                <w:sz w:val="20"/>
              </w:rPr>
              <w:t>【部门规章】</w:t>
            </w:r>
            <w:r>
              <w:br w:type="textWrapping"/>
            </w:r>
            <w:r>
              <w:rPr>
                <w:rFonts w:ascii="0r4OXpcc+SimSun" w:hAnsi="0r4OXpcc+SimSun" w:eastAsia="0r4OXpcc+SimSun"/>
                <w:color w:val="000000"/>
                <w:sz w:val="20"/>
              </w:rPr>
              <w:t>《健身气功管理办法》(国家体育总局令第9号)第十七条 设立健身气功站点，应当经当地街道办事处、乡镇级人民政府或企事业单位有关部门 审核同意，报当地具有相应管辖权限的体育行政部门审批。</w:t>
            </w:r>
          </w:p>
          <w:p w14:paraId="2FADDA8C">
            <w:pPr>
              <w:widowControl/>
              <w:autoSpaceDE w:val="0"/>
              <w:autoSpaceDN w:val="0"/>
              <w:spacing w:before="0" w:after="0" w:line="232"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1.《江西省人民政府办公厅关于印发江西省乡镇（街道）行政权力指导目录（2021年版）的通知》（赣府厅发〔2021〕31号）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791A42E7">
            <w:pPr>
              <w:widowControl/>
              <w:autoSpaceDE w:val="0"/>
              <w:autoSpaceDN w:val="0"/>
              <w:spacing w:before="850" w:after="0" w:line="240" w:lineRule="exact"/>
              <w:ind w:left="28" w:right="0" w:firstLine="0"/>
              <w:jc w:val="left"/>
            </w:pPr>
            <w:r>
              <w:rPr>
                <w:rFonts w:ascii="0r4OXpcc+SimSun" w:hAnsi="0r4OXpcc+SimSun" w:eastAsia="0r4OXpcc+SimSun"/>
                <w:color w:val="000000"/>
                <w:sz w:val="24"/>
              </w:rPr>
              <w:t>已取消，不表述。</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7F7197CC">
            <w:pPr>
              <w:widowControl/>
              <w:autoSpaceDE w:val="0"/>
              <w:autoSpaceDN w:val="0"/>
              <w:spacing w:before="704" w:after="0" w:line="240" w:lineRule="exact"/>
              <w:ind w:left="0" w:right="0" w:firstLine="0"/>
              <w:jc w:val="center"/>
            </w:pPr>
            <w:r>
              <w:rPr>
                <w:rFonts w:ascii="0r4OXpcc+SimSun" w:hAnsi="0r4OXpcc+SimSun" w:eastAsia="0r4OXpcc+SimSun"/>
                <w:color w:val="000000"/>
                <w:sz w:val="24"/>
              </w:rPr>
              <w:t>法律法规已调整，乡镇（街</w:t>
            </w:r>
          </w:p>
          <w:p w14:paraId="46748C53">
            <w:pPr>
              <w:widowControl/>
              <w:autoSpaceDE w:val="0"/>
              <w:autoSpaceDN w:val="0"/>
              <w:spacing w:before="52" w:after="0" w:line="240" w:lineRule="exact"/>
              <w:ind w:left="0" w:right="0" w:firstLine="0"/>
              <w:jc w:val="center"/>
            </w:pPr>
            <w:r>
              <w:rPr>
                <w:rFonts w:ascii="0r4OXpcc+SimSun" w:hAnsi="0r4OXpcc+SimSun" w:eastAsia="0r4OXpcc+SimSun"/>
                <w:color w:val="000000"/>
                <w:sz w:val="24"/>
              </w:rPr>
              <w:t>道）无相关职责。</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305B9FC">
            <w:pPr>
              <w:widowControl/>
              <w:autoSpaceDE w:val="0"/>
              <w:autoSpaceDN w:val="0"/>
              <w:spacing w:before="36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E362969">
            <w:pPr>
              <w:widowControl/>
              <w:autoSpaceDE w:val="0"/>
              <w:autoSpaceDN w:val="0"/>
              <w:spacing w:before="704" w:after="0" w:line="240" w:lineRule="exact"/>
              <w:ind w:left="0" w:right="0" w:firstLine="0"/>
              <w:jc w:val="center"/>
            </w:pPr>
            <w:r>
              <w:rPr>
                <w:rFonts w:ascii="0r4OXpcc+SimSun" w:hAnsi="0r4OXpcc+SimSun" w:eastAsia="0r4OXpcc+SimSun"/>
                <w:color w:val="000000"/>
                <w:sz w:val="24"/>
              </w:rPr>
              <w:t>区教育体</w:t>
            </w:r>
          </w:p>
          <w:p w14:paraId="43D00ED7">
            <w:pPr>
              <w:widowControl/>
              <w:autoSpaceDE w:val="0"/>
              <w:autoSpaceDN w:val="0"/>
              <w:spacing w:before="52" w:after="0" w:line="240" w:lineRule="exact"/>
              <w:ind w:left="0" w:right="0" w:firstLine="0"/>
              <w:jc w:val="center"/>
            </w:pPr>
            <w:r>
              <w:rPr>
                <w:rFonts w:ascii="0r4OXpcc+SimSun" w:hAnsi="0r4OXpcc+SimSun" w:eastAsia="0r4OXpcc+SimSun"/>
                <w:color w:val="000000"/>
                <w:sz w:val="24"/>
              </w:rPr>
              <w:t>育局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26384317"/>
        </w:tc>
      </w:tr>
      <w:tr w14:paraId="404C5FC1">
        <w:tblPrEx>
          <w:tblCellMar>
            <w:top w:w="0" w:type="dxa"/>
            <w:left w:w="108" w:type="dxa"/>
            <w:bottom w:w="0" w:type="dxa"/>
            <w:right w:w="108" w:type="dxa"/>
          </w:tblCellMar>
        </w:tblPrEx>
        <w:trPr>
          <w:trHeight w:val="143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57D86C4">
            <w:pPr>
              <w:widowControl/>
              <w:autoSpaceDE w:val="0"/>
              <w:autoSpaceDN w:val="0"/>
              <w:spacing w:before="564" w:after="0" w:line="318" w:lineRule="exact"/>
              <w:ind w:left="0" w:right="0" w:firstLine="0"/>
              <w:jc w:val="center"/>
            </w:pPr>
            <w:r>
              <w:rPr>
                <w:rFonts w:ascii="0r4OXpcc+SimSun" w:hAnsi="0r4OXpcc+SimSun" w:eastAsia="0r4OXpcc+SimSun"/>
                <w:color w:val="000000"/>
                <w:sz w:val="32"/>
              </w:rPr>
              <w:t>14</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67F50171">
            <w:pPr>
              <w:widowControl/>
              <w:autoSpaceDE w:val="0"/>
              <w:autoSpaceDN w:val="0"/>
              <w:spacing w:before="56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2BD6C126">
            <w:pPr>
              <w:widowControl/>
              <w:autoSpaceDE w:val="0"/>
              <w:autoSpaceDN w:val="0"/>
              <w:spacing w:before="368" w:after="0" w:line="320" w:lineRule="exact"/>
              <w:ind w:left="0" w:right="0" w:firstLine="0"/>
              <w:jc w:val="center"/>
            </w:pPr>
            <w:r>
              <w:rPr>
                <w:rFonts w:ascii="0r4OXpcc+SimSun" w:hAnsi="0r4OXpcc+SimSun" w:eastAsia="0r4OXpcc+SimSun"/>
                <w:color w:val="000000"/>
                <w:sz w:val="32"/>
              </w:rPr>
              <w:t>食品安全包保督</w:t>
            </w:r>
          </w:p>
          <w:p w14:paraId="52CFAB2E">
            <w:pPr>
              <w:widowControl/>
              <w:autoSpaceDE w:val="0"/>
              <w:autoSpaceDN w:val="0"/>
              <w:spacing w:before="70" w:after="0" w:line="318" w:lineRule="exact"/>
              <w:ind w:left="0" w:right="0" w:firstLine="0"/>
              <w:jc w:val="center"/>
            </w:pPr>
            <w:r>
              <w:rPr>
                <w:rFonts w:ascii="0r4OXpcc+SimSun" w:hAnsi="0r4OXpcc+SimSun" w:eastAsia="0r4OXpcc+SimSun"/>
                <w:color w:val="000000"/>
                <w:sz w:val="32"/>
              </w:rPr>
              <w:t>查检查工作</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73CA17F9">
            <w:pPr>
              <w:widowControl/>
              <w:autoSpaceDE w:val="0"/>
              <w:autoSpaceDN w:val="0"/>
              <w:spacing w:before="202" w:after="0" w:line="246" w:lineRule="exact"/>
              <w:ind w:left="28" w:right="0"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《中华人民共和国食品安全法实施条例》第四条 街道办事处应当支持、协助县级人民政府食品安全监督管理部门及其派出机构依法开展食品安全监督管理工作。</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2916A45A">
            <w:pPr>
              <w:widowControl/>
              <w:autoSpaceDE w:val="0"/>
              <w:autoSpaceDN w:val="0"/>
              <w:spacing w:before="260" w:after="0" w:line="290" w:lineRule="exact"/>
              <w:ind w:left="28" w:right="0" w:firstLine="0"/>
              <w:jc w:val="left"/>
            </w:pPr>
            <w:r>
              <w:rPr>
                <w:rFonts w:ascii="0r4OXpcc+SimSun" w:hAnsi="0r4OXpcc+SimSun" w:eastAsia="0r4OXpcc+SimSun"/>
                <w:color w:val="000000"/>
                <w:sz w:val="24"/>
              </w:rPr>
              <w:t>承接部门：区市场监督管理局</w:t>
            </w:r>
            <w:r>
              <w:br w:type="textWrapping"/>
            </w:r>
            <w:r>
              <w:rPr>
                <w:rFonts w:ascii="0r4OXpcc+SimSun" w:hAnsi="0r4OXpcc+SimSun" w:eastAsia="0r4OXpcc+SimSun"/>
                <w:color w:val="000000"/>
                <w:sz w:val="24"/>
              </w:rPr>
              <w:t>工作方式：不再开展食品安全包保督查检查工作。</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7CF7D15">
            <w:pPr>
              <w:widowControl/>
              <w:autoSpaceDE w:val="0"/>
              <w:autoSpaceDN w:val="0"/>
              <w:spacing w:before="0" w:after="0" w:line="282" w:lineRule="exact"/>
              <w:ind w:left="0" w:right="0" w:firstLine="0"/>
              <w:jc w:val="center"/>
            </w:pPr>
            <w:r>
              <w:rPr>
                <w:rFonts w:ascii="0r4OXpcc+SimSun" w:hAnsi="0r4OXpcc+SimSun" w:eastAsia="0r4OXpcc+SimSun"/>
                <w:color w:val="000000"/>
                <w:sz w:val="24"/>
              </w:rPr>
              <w:t>根据国务院食安办《关于进一步优化食品安全属地管理责任工作机制的通知》（食安办〔2024〕10号），取消市级及以下食安办督查检查事项。</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0B17610">
            <w:pPr>
              <w:widowControl/>
              <w:autoSpaceDE w:val="0"/>
              <w:autoSpaceDN w:val="0"/>
              <w:spacing w:before="11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B26B5BD">
            <w:pPr>
              <w:widowControl/>
              <w:autoSpaceDE w:val="0"/>
              <w:autoSpaceDN w:val="0"/>
              <w:spacing w:before="454" w:after="0" w:line="240" w:lineRule="exact"/>
              <w:ind w:left="0" w:right="0" w:firstLine="0"/>
              <w:jc w:val="center"/>
            </w:pPr>
            <w:r>
              <w:rPr>
                <w:rFonts w:ascii="0r4OXpcc+SimSun" w:hAnsi="0r4OXpcc+SimSun" w:eastAsia="0r4OXpcc+SimSun"/>
                <w:color w:val="000000"/>
                <w:sz w:val="24"/>
              </w:rPr>
              <w:t>区市场监</w:t>
            </w:r>
          </w:p>
          <w:p w14:paraId="12FE72FB">
            <w:pPr>
              <w:widowControl/>
              <w:autoSpaceDE w:val="0"/>
              <w:autoSpaceDN w:val="0"/>
              <w:spacing w:before="52" w:after="0" w:line="240" w:lineRule="exact"/>
              <w:ind w:left="0" w:right="0" w:firstLine="0"/>
              <w:jc w:val="center"/>
            </w:pPr>
            <w:r>
              <w:rPr>
                <w:rFonts w:ascii="0r4OXpcc+SimSun" w:hAnsi="0r4OXpcc+SimSun" w:eastAsia="0r4OXpcc+SimSun"/>
                <w:color w:val="000000"/>
                <w:sz w:val="24"/>
              </w:rPr>
              <w:t>督管理局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3F29A492"/>
        </w:tc>
      </w:tr>
      <w:tr w14:paraId="799CC035">
        <w:tblPrEx>
          <w:tblCellMar>
            <w:top w:w="0" w:type="dxa"/>
            <w:left w:w="108" w:type="dxa"/>
            <w:bottom w:w="0" w:type="dxa"/>
            <w:right w:w="108" w:type="dxa"/>
          </w:tblCellMar>
        </w:tblPrEx>
        <w:trPr>
          <w:trHeight w:val="2048"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0B219FDD">
            <w:pPr>
              <w:widowControl/>
              <w:autoSpaceDE w:val="0"/>
              <w:autoSpaceDN w:val="0"/>
              <w:spacing w:before="874" w:after="0" w:line="318" w:lineRule="exact"/>
              <w:ind w:left="0" w:right="0" w:firstLine="0"/>
              <w:jc w:val="center"/>
            </w:pPr>
            <w:r>
              <w:rPr>
                <w:rFonts w:ascii="0r4OXpcc+SimSun" w:hAnsi="0r4OXpcc+SimSun" w:eastAsia="0r4OXpcc+SimSun"/>
                <w:color w:val="000000"/>
                <w:sz w:val="32"/>
              </w:rPr>
              <w:t>15</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1C9E5FDD">
            <w:pPr>
              <w:widowControl/>
              <w:autoSpaceDE w:val="0"/>
              <w:autoSpaceDN w:val="0"/>
              <w:spacing w:before="87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29971479">
            <w:pPr>
              <w:widowControl/>
              <w:autoSpaceDE w:val="0"/>
              <w:autoSpaceDN w:val="0"/>
              <w:spacing w:before="418" w:after="0" w:line="388" w:lineRule="exact"/>
              <w:ind w:left="0" w:right="0" w:firstLine="0"/>
              <w:jc w:val="center"/>
            </w:pPr>
            <w:r>
              <w:rPr>
                <w:rFonts w:ascii="0r4OXpcc+SimSun" w:hAnsi="0r4OXpcc+SimSun" w:eastAsia="0r4OXpcc+SimSun"/>
                <w:color w:val="000000"/>
                <w:sz w:val="32"/>
              </w:rPr>
              <w:t>未经注册登记，擅自招收幼儿的处罚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5E8E64C4">
            <w:pPr>
              <w:widowControl/>
              <w:autoSpaceDE w:val="0"/>
              <w:autoSpaceDN w:val="0"/>
              <w:spacing w:before="260"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66AC7E94">
            <w:pPr>
              <w:widowControl/>
              <w:autoSpaceDE w:val="0"/>
              <w:autoSpaceDN w:val="0"/>
              <w:spacing w:before="272" w:after="0" w:line="292" w:lineRule="exact"/>
              <w:ind w:left="28" w:right="0" w:firstLine="0"/>
              <w:jc w:val="left"/>
            </w:pPr>
            <w:r>
              <w:rPr>
                <w:rFonts w:ascii="0r4OXpcc+SimSun" w:hAnsi="0r4OXpcc+SimSun" w:eastAsia="0r4OXpcc+SimSun"/>
                <w:color w:val="000000"/>
                <w:sz w:val="24"/>
              </w:rPr>
              <w:t>承接部门：区教育体育局</w:t>
            </w:r>
            <w:r>
              <w:br w:type="textWrapping"/>
            </w:r>
            <w:r>
              <w:rPr>
                <w:rFonts w:ascii="0r4OXpcc+SimSun" w:hAnsi="0r4OXpcc+SimSun" w:eastAsia="0r4OXpcc+SimSun"/>
                <w:color w:val="000000"/>
                <w:sz w:val="24"/>
              </w:rPr>
              <w:t>工作方式：由区教育体育局对未经注册登记，擅自招收幼儿的监督检查，对发现的违法行为，依法依规进行处罚。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0B16B19A">
            <w:pPr>
              <w:widowControl/>
              <w:autoSpaceDE w:val="0"/>
              <w:autoSpaceDN w:val="0"/>
              <w:spacing w:before="272" w:after="0" w:line="292" w:lineRule="exact"/>
              <w:ind w:left="0" w:right="0" w:firstLine="0"/>
              <w:jc w:val="center"/>
            </w:pPr>
            <w:r>
              <w:rPr>
                <w:rFonts w:ascii="0r4OXpcc+SimSun" w:hAnsi="0r4OXpcc+SimSun" w:eastAsia="0r4OXpcc+SimSun"/>
                <w:color w:val="000000"/>
                <w:sz w:val="24"/>
              </w:rPr>
              <w:t>根据《中央编办关于印发乡镇（街道）履职事项清单155项上级部门收回事项的通知》（中编办发〔2025〕63号）第</w:t>
            </w:r>
          </w:p>
          <w:p w14:paraId="09BD0F90">
            <w:pPr>
              <w:widowControl/>
              <w:autoSpaceDE w:val="0"/>
              <w:autoSpaceDN w:val="0"/>
              <w:spacing w:before="54" w:after="0" w:line="240" w:lineRule="exact"/>
              <w:ind w:left="0" w:right="0" w:firstLine="0"/>
              <w:jc w:val="center"/>
            </w:pPr>
            <w:r>
              <w:rPr>
                <w:rFonts w:ascii="0r4OXpcc+SimSun" w:hAnsi="0r4OXpcc+SimSun" w:eastAsia="0r4OXpcc+SimSun"/>
                <w:color w:val="000000"/>
                <w:sz w:val="24"/>
              </w:rPr>
              <w:t>7条收回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31A9F79B">
            <w:pPr>
              <w:widowControl/>
              <w:autoSpaceDE w:val="0"/>
              <w:autoSpaceDN w:val="0"/>
              <w:spacing w:before="41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13B3D695">
            <w:pPr>
              <w:widowControl/>
              <w:autoSpaceDE w:val="0"/>
              <w:autoSpaceDN w:val="0"/>
              <w:spacing w:before="764" w:after="0" w:line="240" w:lineRule="exact"/>
              <w:ind w:left="0" w:right="0" w:firstLine="0"/>
              <w:jc w:val="center"/>
            </w:pPr>
            <w:r>
              <w:rPr>
                <w:rFonts w:ascii="0r4OXpcc+SimSun" w:hAnsi="0r4OXpcc+SimSun" w:eastAsia="0r4OXpcc+SimSun"/>
                <w:color w:val="000000"/>
                <w:sz w:val="24"/>
              </w:rPr>
              <w:t>区教育体</w:t>
            </w:r>
          </w:p>
          <w:p w14:paraId="273BE13E">
            <w:pPr>
              <w:widowControl/>
              <w:autoSpaceDE w:val="0"/>
              <w:autoSpaceDN w:val="0"/>
              <w:spacing w:before="52" w:after="0" w:line="240" w:lineRule="exact"/>
              <w:ind w:left="0" w:right="0" w:firstLine="0"/>
              <w:jc w:val="center"/>
            </w:pPr>
            <w:r>
              <w:rPr>
                <w:rFonts w:ascii="0r4OXpcc+SimSun" w:hAnsi="0r4OXpcc+SimSun" w:eastAsia="0r4OXpcc+SimSun"/>
                <w:color w:val="000000"/>
                <w:sz w:val="24"/>
              </w:rPr>
              <w:t>育局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5B9A728A"/>
        </w:tc>
      </w:tr>
      <w:tr w14:paraId="41D37401">
        <w:tblPrEx>
          <w:tblCellMar>
            <w:top w:w="0" w:type="dxa"/>
            <w:left w:w="108" w:type="dxa"/>
            <w:bottom w:w="0" w:type="dxa"/>
            <w:right w:w="108" w:type="dxa"/>
          </w:tblCellMar>
        </w:tblPrEx>
        <w:trPr>
          <w:trHeight w:val="2482"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6B91B278">
            <w:pPr>
              <w:widowControl/>
              <w:autoSpaceDE w:val="0"/>
              <w:autoSpaceDN w:val="0"/>
              <w:spacing w:before="1090" w:after="0" w:line="320" w:lineRule="exact"/>
              <w:ind w:left="0" w:right="0" w:firstLine="0"/>
              <w:jc w:val="center"/>
            </w:pPr>
            <w:r>
              <w:rPr>
                <w:rFonts w:ascii="0r4OXpcc+SimSun" w:hAnsi="0r4OXpcc+SimSun" w:eastAsia="0r4OXpcc+SimSun"/>
                <w:color w:val="000000"/>
                <w:sz w:val="32"/>
              </w:rPr>
              <w:t>16</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13BA232F">
            <w:pPr>
              <w:widowControl/>
              <w:autoSpaceDE w:val="0"/>
              <w:autoSpaceDN w:val="0"/>
              <w:spacing w:before="1090"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4573F670">
            <w:pPr>
              <w:widowControl/>
              <w:autoSpaceDE w:val="0"/>
              <w:autoSpaceDN w:val="0"/>
              <w:spacing w:before="898" w:after="0" w:line="320" w:lineRule="exact"/>
              <w:ind w:left="0" w:right="0" w:firstLine="0"/>
              <w:jc w:val="center"/>
            </w:pPr>
            <w:r>
              <w:rPr>
                <w:rFonts w:ascii="0r4OXpcc+SimSun" w:hAnsi="0r4OXpcc+SimSun" w:eastAsia="0r4OXpcc+SimSun"/>
                <w:color w:val="000000"/>
                <w:sz w:val="32"/>
              </w:rPr>
              <w:t>幼儿园举办、停</w:t>
            </w:r>
          </w:p>
          <w:p w14:paraId="5B551B24">
            <w:pPr>
              <w:widowControl/>
              <w:autoSpaceDE w:val="0"/>
              <w:autoSpaceDN w:val="0"/>
              <w:spacing w:before="66" w:after="0" w:line="320" w:lineRule="exact"/>
              <w:ind w:left="0" w:right="0" w:firstLine="0"/>
              <w:jc w:val="center"/>
            </w:pPr>
            <w:r>
              <w:rPr>
                <w:rFonts w:ascii="0r4OXpcc+SimSun" w:hAnsi="0r4OXpcc+SimSun" w:eastAsia="0r4OXpcc+SimSun"/>
                <w:color w:val="000000"/>
                <w:sz w:val="32"/>
              </w:rPr>
              <w:t>办的登记注册</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7D2A798D">
            <w:pPr>
              <w:widowControl/>
              <w:autoSpaceDE w:val="0"/>
              <w:autoSpaceDN w:val="0"/>
              <w:spacing w:before="0" w:after="0" w:line="220" w:lineRule="exact"/>
              <w:ind w:left="28" w:right="0" w:firstLine="0"/>
              <w:jc w:val="left"/>
            </w:pPr>
            <w:r>
              <w:rPr>
                <w:rFonts w:ascii="0r4OXpcc+SimSun" w:hAnsi="0r4OXpcc+SimSun" w:eastAsia="0r4OXpcc+SimSun"/>
                <w:color w:val="000000"/>
                <w:sz w:val="18"/>
              </w:rPr>
              <w:t>【行政法规】</w:t>
            </w:r>
            <w:r>
              <w:br w:type="textWrapping"/>
            </w:r>
            <w:r>
              <w:rPr>
                <w:rFonts w:ascii="0r4OXpcc+SimSun" w:hAnsi="0r4OXpcc+SimSun" w:eastAsia="0r4OXpcc+SimSun"/>
                <w:color w:val="000000"/>
                <w:sz w:val="18"/>
              </w:rPr>
              <w:t>《幼儿园管理条例》第二十七条 违反本条例，具有下列情形之一的幼儿园，由教育行政部门视情节轻重，给予限期整顿、停止招生、停止办园的行政处罚：</w:t>
            </w:r>
          </w:p>
          <w:p w14:paraId="735FE89A">
            <w:pPr>
              <w:widowControl/>
              <w:autoSpaceDE w:val="0"/>
              <w:autoSpaceDN w:val="0"/>
              <w:spacing w:before="0" w:after="0" w:line="224" w:lineRule="exact"/>
              <w:ind w:left="28" w:right="144" w:firstLine="0"/>
              <w:jc w:val="left"/>
            </w:pPr>
            <w:r>
              <w:rPr>
                <w:rFonts w:ascii="0r4OXpcc+SimSun" w:hAnsi="0r4OXpcc+SimSun" w:eastAsia="0r4OXpcc+SimSun"/>
                <w:color w:val="000000"/>
                <w:sz w:val="18"/>
              </w:rPr>
              <w:t>（一）未经登记注册，擅自招收幼儿的；</w:t>
            </w:r>
            <w:r>
              <w:br w:type="textWrapping"/>
            </w:r>
            <w:r>
              <w:rPr>
                <w:rFonts w:ascii="0r4OXpcc+SimSun" w:hAnsi="0r4OXpcc+SimSun" w:eastAsia="0r4OXpcc+SimSun"/>
                <w:color w:val="000000"/>
                <w:sz w:val="18"/>
              </w:rPr>
              <w:t>（二）园舍、设施不符合国家卫生标准、安全标准，妨害幼儿身体健康或者威胁幼儿生命安全的；</w:t>
            </w:r>
            <w:r>
              <w:br w:type="textWrapping"/>
            </w:r>
            <w:r>
              <w:rPr>
                <w:rFonts w:ascii="0r4OXpcc+SimSun" w:hAnsi="0r4OXpcc+SimSun" w:eastAsia="0r4OXpcc+SimSun"/>
                <w:color w:val="000000"/>
                <w:sz w:val="18"/>
              </w:rPr>
              <w:t>（三）教育内容和方法违背幼儿教育规律，损害幼儿身心健康的。</w:t>
            </w:r>
          </w:p>
          <w:p w14:paraId="10F4C400">
            <w:pPr>
              <w:widowControl/>
              <w:autoSpaceDE w:val="0"/>
              <w:autoSpaceDN w:val="0"/>
              <w:spacing w:before="0" w:after="0" w:line="224" w:lineRule="exact"/>
              <w:ind w:left="28" w:right="144" w:firstLine="0"/>
              <w:jc w:val="left"/>
            </w:pPr>
            <w:r>
              <w:rPr>
                <w:rFonts w:ascii="0r4OXpcc+SimSun" w:hAnsi="0r4OXpcc+SimSun" w:eastAsia="0r4OXpcc+SimSun"/>
                <w:color w:val="000000"/>
                <w:sz w:val="18"/>
              </w:rPr>
              <w:t>【规范性文件】</w:t>
            </w:r>
            <w:r>
              <w:br w:type="textWrapping"/>
            </w:r>
            <w:r>
              <w:rPr>
                <w:rFonts w:ascii="0r4OXpcc+SimSun" w:hAnsi="0r4OXpcc+SimSun" w:eastAsia="0r4OXpcc+SimSun"/>
                <w:color w:val="000000"/>
                <w:sz w:val="18"/>
              </w:rPr>
              <w:t>1.《江西省人民政府办公厅关于印发江西省乡镇（街道）行政权力指导目录（2021年版）的通知》（赣府厅发〔2021〕31号）</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202A70F8">
            <w:pPr>
              <w:widowControl/>
              <w:autoSpaceDE w:val="0"/>
              <w:autoSpaceDN w:val="0"/>
              <w:spacing w:before="784" w:after="0" w:line="292" w:lineRule="exact"/>
              <w:ind w:left="28" w:right="0" w:firstLine="0"/>
              <w:jc w:val="left"/>
            </w:pPr>
            <w:r>
              <w:rPr>
                <w:rFonts w:ascii="0r4OXpcc+SimSun" w:hAnsi="0r4OXpcc+SimSun" w:eastAsia="0r4OXpcc+SimSun"/>
                <w:color w:val="000000"/>
                <w:sz w:val="24"/>
              </w:rPr>
              <w:t>承接部门：区教育体育局</w:t>
            </w:r>
            <w:r>
              <w:br w:type="textWrapping"/>
            </w:r>
            <w:r>
              <w:rPr>
                <w:rFonts w:ascii="0r4OXpcc+SimSun" w:hAnsi="0r4OXpcc+SimSun" w:eastAsia="0r4OXpcc+SimSun"/>
                <w:color w:val="000000"/>
                <w:sz w:val="24"/>
              </w:rPr>
              <w:t>工作方式：由区教育体育局负责幼儿园举办、停办的登记注册。</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7E793392">
            <w:pPr>
              <w:widowControl/>
              <w:autoSpaceDE w:val="0"/>
              <w:autoSpaceDN w:val="0"/>
              <w:spacing w:before="492" w:after="0" w:line="292" w:lineRule="exact"/>
              <w:ind w:left="0" w:right="0" w:firstLine="0"/>
              <w:jc w:val="center"/>
            </w:pPr>
            <w:r>
              <w:rPr>
                <w:rFonts w:ascii="0r4OXpcc+SimSun" w:hAnsi="0r4OXpcc+SimSun" w:eastAsia="0r4OXpcc+SimSun"/>
                <w:color w:val="000000"/>
                <w:sz w:val="24"/>
              </w:rPr>
              <w:t>根据《中央编办关于印发乡镇（街道）履职事项清单155项上级部门收回事项的通知》（中编办发〔2025〕63号）第</w:t>
            </w:r>
          </w:p>
          <w:p w14:paraId="1E806588">
            <w:pPr>
              <w:widowControl/>
              <w:autoSpaceDE w:val="0"/>
              <w:autoSpaceDN w:val="0"/>
              <w:spacing w:before="52" w:after="0" w:line="240" w:lineRule="exact"/>
              <w:ind w:left="0" w:right="0" w:firstLine="0"/>
              <w:jc w:val="center"/>
            </w:pPr>
            <w:r>
              <w:rPr>
                <w:rFonts w:ascii="0r4OXpcc+SimSun" w:hAnsi="0r4OXpcc+SimSun" w:eastAsia="0r4OXpcc+SimSun"/>
                <w:color w:val="000000"/>
                <w:sz w:val="24"/>
              </w:rPr>
              <w:t>5条收回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5E6F1D27">
            <w:pPr>
              <w:widowControl/>
              <w:autoSpaceDE w:val="0"/>
              <w:autoSpaceDN w:val="0"/>
              <w:spacing w:before="63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31C2485A">
            <w:pPr>
              <w:widowControl/>
              <w:autoSpaceDE w:val="0"/>
              <w:autoSpaceDN w:val="0"/>
              <w:spacing w:before="984" w:after="0" w:line="240" w:lineRule="exact"/>
              <w:ind w:left="0" w:right="0" w:firstLine="0"/>
              <w:jc w:val="center"/>
            </w:pPr>
            <w:r>
              <w:rPr>
                <w:rFonts w:ascii="0r4OXpcc+SimSun" w:hAnsi="0r4OXpcc+SimSun" w:eastAsia="0r4OXpcc+SimSun"/>
                <w:color w:val="000000"/>
                <w:sz w:val="24"/>
              </w:rPr>
              <w:t>区教育体</w:t>
            </w:r>
          </w:p>
          <w:p w14:paraId="49FFA5A8">
            <w:pPr>
              <w:widowControl/>
              <w:autoSpaceDE w:val="0"/>
              <w:autoSpaceDN w:val="0"/>
              <w:spacing w:before="50" w:after="0" w:line="240" w:lineRule="exact"/>
              <w:ind w:left="0" w:right="0" w:firstLine="0"/>
              <w:jc w:val="center"/>
            </w:pPr>
            <w:r>
              <w:rPr>
                <w:rFonts w:ascii="0r4OXpcc+SimSun" w:hAnsi="0r4OXpcc+SimSun" w:eastAsia="0r4OXpcc+SimSun"/>
                <w:color w:val="000000"/>
                <w:sz w:val="24"/>
              </w:rPr>
              <w:t>育局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795EE9E0"/>
        </w:tc>
      </w:tr>
    </w:tbl>
    <w:p w14:paraId="6B4EA644">
      <w:pPr>
        <w:widowControl/>
        <w:autoSpaceDE w:val="0"/>
        <w:autoSpaceDN w:val="0"/>
        <w:spacing w:before="1128" w:after="0" w:line="414" w:lineRule="exact"/>
        <w:ind w:left="0" w:right="0" w:firstLine="0"/>
        <w:jc w:val="center"/>
      </w:pPr>
      <w:r>
        <w:rPr>
          <w:rFonts w:ascii="宋体" w:hAnsi="宋体" w:eastAsia="宋体"/>
          <w:color w:val="000000"/>
          <w:sz w:val="36"/>
        </w:rPr>
        <w:t>-190-</w:t>
      </w:r>
    </w:p>
    <w:p w14:paraId="5B85AB0D">
      <w:pPr>
        <w:sectPr>
          <w:pgSz w:w="23811" w:h="17237"/>
          <w:pgMar w:top="570" w:right="1182" w:bottom="110" w:left="1182" w:header="720" w:footer="720" w:gutter="0"/>
          <w:cols w:equalWidth="0" w:num="1">
            <w:col w:w="21448"/>
          </w:cols>
          <w:docGrid w:linePitch="360" w:charSpace="0"/>
        </w:sectPr>
      </w:pPr>
    </w:p>
    <w:p w14:paraId="770EAD85">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8777605"/>
            <wp:effectExtent l="0" t="0" r="7620" b="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 name="Picture 1348"/>
                    <pic:cNvPicPr>
                      <a:picLocks noChangeAspect="1"/>
                    </pic:cNvPicPr>
                  </pic:nvPicPr>
                  <pic:blipFill>
                    <a:blip r:embed="rId126"/>
                    <a:stretch>
                      <a:fillRect/>
                    </a:stretch>
                  </pic:blipFill>
                  <pic:spPr>
                    <a:xfrm>
                      <a:off x="0" y="0"/>
                      <a:ext cx="13594080" cy="8777747"/>
                    </a:xfrm>
                    <a:prstGeom prst="rect">
                      <a:avLst/>
                    </a:prstGeom>
                  </pic:spPr>
                </pic:pic>
              </a:graphicData>
            </a:graphic>
          </wp:anchor>
        </w:drawing>
      </w:r>
    </w:p>
    <w:p w14:paraId="7A279BF0">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7614319A">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24A87A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1F56543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1F19037C">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5C21129D">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79E00EC">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1A9BC1AC">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50068EE">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03DFDEFE">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604E483">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2D3E72D8">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0248B08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79803053">
        <w:tblPrEx>
          <w:tblCellMar>
            <w:top w:w="0" w:type="dxa"/>
            <w:left w:w="108" w:type="dxa"/>
            <w:bottom w:w="0" w:type="dxa"/>
            <w:right w:w="108" w:type="dxa"/>
          </w:tblCellMar>
        </w:tblPrEx>
        <w:trPr>
          <w:trHeight w:val="227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106911A0">
            <w:pPr>
              <w:widowControl/>
              <w:autoSpaceDE w:val="0"/>
              <w:autoSpaceDN w:val="0"/>
              <w:spacing w:before="984" w:after="0" w:line="318" w:lineRule="exact"/>
              <w:ind w:left="0" w:right="0" w:firstLine="0"/>
              <w:jc w:val="center"/>
            </w:pPr>
            <w:r>
              <w:rPr>
                <w:rFonts w:ascii="0r4OXpcc+SimSun" w:hAnsi="0r4OXpcc+SimSun" w:eastAsia="0r4OXpcc+SimSun"/>
                <w:color w:val="000000"/>
                <w:sz w:val="32"/>
              </w:rPr>
              <w:t>17</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68541FE8">
            <w:pPr>
              <w:widowControl/>
              <w:autoSpaceDE w:val="0"/>
              <w:autoSpaceDN w:val="0"/>
              <w:spacing w:before="98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8A1551B">
            <w:pPr>
              <w:widowControl/>
              <w:autoSpaceDE w:val="0"/>
              <w:autoSpaceDN w:val="0"/>
              <w:spacing w:before="790" w:after="0" w:line="318" w:lineRule="exact"/>
              <w:ind w:left="0" w:right="0" w:firstLine="0"/>
              <w:jc w:val="center"/>
            </w:pPr>
            <w:r>
              <w:rPr>
                <w:rFonts w:ascii="0r4OXpcc+SimSun" w:hAnsi="0r4OXpcc+SimSun" w:eastAsia="0r4OXpcc+SimSun"/>
                <w:color w:val="000000"/>
                <w:sz w:val="32"/>
              </w:rPr>
              <w:t>对辖区内托育机</w:t>
            </w:r>
          </w:p>
          <w:p w14:paraId="4D0EA671">
            <w:pPr>
              <w:widowControl/>
              <w:autoSpaceDE w:val="0"/>
              <w:autoSpaceDN w:val="0"/>
              <w:spacing w:before="70" w:after="0" w:line="320" w:lineRule="exact"/>
              <w:ind w:left="0" w:right="0" w:firstLine="0"/>
              <w:jc w:val="center"/>
            </w:pPr>
            <w:r>
              <w:rPr>
                <w:rFonts w:ascii="0r4OXpcc+SimSun" w:hAnsi="0r4OXpcc+SimSun" w:eastAsia="0r4OXpcc+SimSun"/>
                <w:color w:val="000000"/>
                <w:sz w:val="32"/>
              </w:rPr>
              <w:t>构的监督管理</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ADAB8FA">
            <w:pPr>
              <w:widowControl/>
              <w:autoSpaceDE w:val="0"/>
              <w:autoSpaceDN w:val="0"/>
              <w:spacing w:before="128" w:after="0" w:line="246" w:lineRule="exact"/>
              <w:ind w:left="28" w:right="0"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《中华人民共和国人口与计划生育法》第四十一条 托育机构违反托育服务相关标准和规范的，由卫生健康主管部门责令改正，给予警告；拒不改正的，处五千元以上五万元以下的罚款；情节严重的，责令停止托育服务，并处五万元以上十万元以下的罚款。托育机构有虐待婴幼儿行为的，其直接负责的主管人员和其他直接责任人员终身不得从事婴幼儿照护服务；构成犯罪的，依法追究刑事责任。</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79DBC4FE">
            <w:pPr>
              <w:widowControl/>
              <w:autoSpaceDE w:val="0"/>
              <w:autoSpaceDN w:val="0"/>
              <w:spacing w:before="676" w:after="0" w:line="294" w:lineRule="exact"/>
              <w:ind w:left="28" w:right="0" w:firstLine="0"/>
              <w:jc w:val="left"/>
            </w:pPr>
            <w:r>
              <w:rPr>
                <w:rFonts w:ascii="0r4OXpcc+SimSun" w:hAnsi="0r4OXpcc+SimSun" w:eastAsia="0r4OXpcc+SimSun"/>
                <w:color w:val="000000"/>
                <w:sz w:val="24"/>
              </w:rPr>
              <w:t>承接部门：区卫生和健康委员会</w:t>
            </w:r>
            <w:r>
              <w:br w:type="textWrapping"/>
            </w:r>
            <w:r>
              <w:rPr>
                <w:rFonts w:ascii="0r4OXpcc+SimSun" w:hAnsi="0r4OXpcc+SimSun" w:eastAsia="0r4OXpcc+SimSun"/>
                <w:color w:val="000000"/>
                <w:sz w:val="24"/>
              </w:rPr>
              <w:t>工作方式：由区卫生健康委员会负责对托育机构的监督管理。</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5306FBA">
            <w:pPr>
              <w:widowControl/>
              <w:autoSpaceDE w:val="0"/>
              <w:autoSpaceDN w:val="0"/>
              <w:spacing w:before="386"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6F88A5EE">
            <w:pPr>
              <w:widowControl/>
              <w:autoSpaceDE w:val="0"/>
              <w:autoSpaceDN w:val="0"/>
              <w:spacing w:before="50" w:after="0" w:line="240" w:lineRule="exact"/>
              <w:ind w:left="0" w:right="0" w:firstLine="0"/>
              <w:jc w:val="center"/>
            </w:pPr>
            <w:r>
              <w:rPr>
                <w:rFonts w:ascii="0r4OXpcc+SimSun" w:hAnsi="0r4OXpcc+SimSun" w:eastAsia="0r4OXpcc+SimSun"/>
                <w:color w:val="000000"/>
                <w:sz w:val="24"/>
              </w:rPr>
              <w:t>446条收回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3CA261F6">
            <w:pPr>
              <w:widowControl/>
              <w:autoSpaceDE w:val="0"/>
              <w:autoSpaceDN w:val="0"/>
              <w:spacing w:before="53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24593BA">
            <w:pPr>
              <w:widowControl/>
              <w:autoSpaceDE w:val="0"/>
              <w:autoSpaceDN w:val="0"/>
              <w:spacing w:before="874" w:after="0" w:line="240" w:lineRule="exact"/>
              <w:ind w:left="0" w:right="0" w:firstLine="0"/>
              <w:jc w:val="center"/>
            </w:pPr>
            <w:r>
              <w:rPr>
                <w:rFonts w:ascii="0r4OXpcc+SimSun" w:hAnsi="0r4OXpcc+SimSun" w:eastAsia="0r4OXpcc+SimSun"/>
                <w:color w:val="000000"/>
                <w:sz w:val="24"/>
              </w:rPr>
              <w:t>区卫生和</w:t>
            </w:r>
          </w:p>
          <w:p w14:paraId="0E14FD22">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健康委员</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38AF9E7A"/>
        </w:tc>
      </w:tr>
      <w:tr w14:paraId="1FF8D43A">
        <w:tblPrEx>
          <w:tblCellMar>
            <w:top w:w="0" w:type="dxa"/>
            <w:left w:w="108" w:type="dxa"/>
            <w:bottom w:w="0" w:type="dxa"/>
            <w:right w:w="108" w:type="dxa"/>
          </w:tblCellMar>
        </w:tblPrEx>
        <w:trPr>
          <w:trHeight w:val="184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AE27346">
            <w:pPr>
              <w:widowControl/>
              <w:autoSpaceDE w:val="0"/>
              <w:autoSpaceDN w:val="0"/>
              <w:spacing w:before="772" w:after="0" w:line="320" w:lineRule="exact"/>
              <w:ind w:left="0" w:right="0" w:firstLine="0"/>
              <w:jc w:val="center"/>
            </w:pPr>
            <w:r>
              <w:rPr>
                <w:rFonts w:ascii="0r4OXpcc+SimSun" w:hAnsi="0r4OXpcc+SimSun" w:eastAsia="0r4OXpcc+SimSun"/>
                <w:color w:val="000000"/>
                <w:sz w:val="32"/>
              </w:rPr>
              <w:t>18</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21754C">
            <w:pPr>
              <w:widowControl/>
              <w:autoSpaceDE w:val="0"/>
              <w:autoSpaceDN w:val="0"/>
              <w:spacing w:before="772"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785EEAE5">
            <w:pPr>
              <w:widowControl/>
              <w:autoSpaceDE w:val="0"/>
              <w:autoSpaceDN w:val="0"/>
              <w:spacing w:before="124" w:after="0" w:line="388" w:lineRule="exact"/>
              <w:ind w:left="0" w:right="0" w:firstLine="0"/>
              <w:jc w:val="center"/>
            </w:pPr>
            <w:r>
              <w:rPr>
                <w:rFonts w:ascii="0r4OXpcc+SimSun" w:hAnsi="0r4OXpcc+SimSun" w:eastAsia="0r4OXpcc+SimSun"/>
                <w:color w:val="000000"/>
                <w:sz w:val="32"/>
              </w:rPr>
              <w:t>对未依法取得公共场所卫生许可证擅自营业的处罚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02218CFF">
            <w:pPr>
              <w:widowControl/>
              <w:autoSpaceDE w:val="0"/>
              <w:autoSpaceDN w:val="0"/>
              <w:spacing w:before="164" w:after="0" w:line="246"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6E3DD4B9">
            <w:pPr>
              <w:widowControl/>
              <w:autoSpaceDE w:val="0"/>
              <w:autoSpaceDN w:val="0"/>
              <w:spacing w:before="174"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工作方式：由区卫生健康委员会对未依法取得公共场所卫生许可证擅自营业的监督检查，对发现的违法行为进行处罚。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16270E6">
            <w:pPr>
              <w:widowControl/>
              <w:autoSpaceDE w:val="0"/>
              <w:autoSpaceDN w:val="0"/>
              <w:spacing w:before="17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4FF5A0E2">
            <w:pPr>
              <w:widowControl/>
              <w:autoSpaceDE w:val="0"/>
              <w:autoSpaceDN w:val="0"/>
              <w:spacing w:before="54" w:after="0" w:line="240" w:lineRule="exact"/>
              <w:ind w:left="0" w:right="0" w:firstLine="0"/>
              <w:jc w:val="center"/>
            </w:pPr>
            <w:r>
              <w:rPr>
                <w:rFonts w:ascii="0r4OXpcc+SimSun" w:hAnsi="0r4OXpcc+SimSun" w:eastAsia="0r4OXpcc+SimSun"/>
                <w:color w:val="000000"/>
                <w:sz w:val="24"/>
              </w:rPr>
              <w:t>439条收回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7F62FB82">
            <w:pPr>
              <w:widowControl/>
              <w:autoSpaceDE w:val="0"/>
              <w:autoSpaceDN w:val="0"/>
              <w:spacing w:before="32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E9BCEC1">
            <w:pPr>
              <w:widowControl/>
              <w:autoSpaceDE w:val="0"/>
              <w:autoSpaceDN w:val="0"/>
              <w:spacing w:before="666" w:after="0" w:line="240" w:lineRule="exact"/>
              <w:ind w:left="0" w:right="0" w:firstLine="0"/>
              <w:jc w:val="center"/>
            </w:pPr>
            <w:r>
              <w:rPr>
                <w:rFonts w:ascii="0r4OXpcc+SimSun" w:hAnsi="0r4OXpcc+SimSun" w:eastAsia="0r4OXpcc+SimSun"/>
                <w:color w:val="000000"/>
                <w:sz w:val="24"/>
              </w:rPr>
              <w:t>区卫生健</w:t>
            </w:r>
          </w:p>
          <w:p w14:paraId="0A02B7AC">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78AED23C"/>
        </w:tc>
      </w:tr>
      <w:tr w14:paraId="5FEF9211">
        <w:tblPrEx>
          <w:tblCellMar>
            <w:top w:w="0" w:type="dxa"/>
            <w:left w:w="108" w:type="dxa"/>
            <w:bottom w:w="0" w:type="dxa"/>
            <w:right w:w="108" w:type="dxa"/>
          </w:tblCellMar>
        </w:tblPrEx>
        <w:trPr>
          <w:trHeight w:val="357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3D14D05D">
            <w:pPr>
              <w:widowControl/>
              <w:autoSpaceDE w:val="0"/>
              <w:autoSpaceDN w:val="0"/>
              <w:spacing w:before="1636" w:after="0" w:line="320" w:lineRule="exact"/>
              <w:ind w:left="0" w:right="0" w:firstLine="0"/>
              <w:jc w:val="center"/>
            </w:pPr>
            <w:r>
              <w:rPr>
                <w:rFonts w:ascii="0r4OXpcc+SimSun" w:hAnsi="0r4OXpcc+SimSun" w:eastAsia="0r4OXpcc+SimSun"/>
                <w:color w:val="000000"/>
                <w:sz w:val="32"/>
              </w:rPr>
              <w:t>19</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184FBE7F">
            <w:pPr>
              <w:widowControl/>
              <w:autoSpaceDE w:val="0"/>
              <w:autoSpaceDN w:val="0"/>
              <w:spacing w:before="1636"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5BA30A99">
            <w:pPr>
              <w:widowControl/>
              <w:autoSpaceDE w:val="0"/>
              <w:autoSpaceDN w:val="0"/>
              <w:spacing w:before="16" w:after="0" w:line="388" w:lineRule="exact"/>
              <w:ind w:left="124" w:right="108" w:firstLine="0"/>
              <w:jc w:val="both"/>
            </w:pPr>
            <w:r>
              <w:rPr>
                <w:rFonts w:ascii="0r4OXpcc+SimSun" w:hAnsi="0r4OXpcc+SimSun" w:eastAsia="0r4OXpcc+SimSun"/>
                <w:color w:val="000000"/>
                <w:sz w:val="32"/>
              </w:rPr>
              <w:t>对公共场所经营者未按照规定配备使用预防控制鼠、蚊、蝇、蟑螂和其他病媒生物的设施设备以及废弃物存放专用设施设备的处</w:t>
            </w:r>
          </w:p>
          <w:p w14:paraId="53788CB7">
            <w:pPr>
              <w:widowControl/>
              <w:autoSpaceDE w:val="0"/>
              <w:autoSpaceDN w:val="0"/>
              <w:spacing w:before="70" w:after="0" w:line="318" w:lineRule="exact"/>
              <w:ind w:left="0" w:right="0" w:firstLine="0"/>
              <w:jc w:val="center"/>
            </w:pPr>
            <w:r>
              <w:rPr>
                <w:rFonts w:ascii="0r4OXpcc+SimSun" w:hAnsi="0r4OXpcc+SimSun" w:eastAsia="0r4OXpcc+SimSun"/>
                <w:color w:val="000000"/>
                <w:sz w:val="32"/>
              </w:rPr>
              <w:t>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46DB601F">
            <w:pPr>
              <w:widowControl/>
              <w:autoSpaceDE w:val="0"/>
              <w:autoSpaceDN w:val="0"/>
              <w:spacing w:before="1024"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A4B223F">
            <w:pPr>
              <w:widowControl/>
              <w:autoSpaceDE w:val="0"/>
              <w:autoSpaceDN w:val="0"/>
              <w:spacing w:before="892"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工作方式：由区卫生健康委员会对公共场所经营者未按照规定配备使用预防控制鼠、蚊、蝇、蟑螂和其他病媒生物的设施设备以及废弃物存放专用设施设备的行为进行处罚。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51454040">
            <w:pPr>
              <w:widowControl/>
              <w:autoSpaceDE w:val="0"/>
              <w:autoSpaceDN w:val="0"/>
              <w:spacing w:before="1038"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7D7D17D1">
            <w:pPr>
              <w:widowControl/>
              <w:autoSpaceDE w:val="0"/>
              <w:autoSpaceDN w:val="0"/>
              <w:spacing w:before="50" w:after="0" w:line="240" w:lineRule="exact"/>
              <w:ind w:left="0" w:right="0" w:firstLine="0"/>
              <w:jc w:val="center"/>
            </w:pPr>
            <w:r>
              <w:rPr>
                <w:rFonts w:ascii="0r4OXpcc+SimSun" w:hAnsi="0r4OXpcc+SimSun" w:eastAsia="0r4OXpcc+SimSun"/>
                <w:color w:val="000000"/>
                <w:sz w:val="24"/>
              </w:rPr>
              <w:t>438条收回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0BABF118">
            <w:pPr>
              <w:widowControl/>
              <w:autoSpaceDE w:val="0"/>
              <w:autoSpaceDN w:val="0"/>
              <w:spacing w:before="118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717F1A7">
            <w:pPr>
              <w:widowControl/>
              <w:autoSpaceDE w:val="0"/>
              <w:autoSpaceDN w:val="0"/>
              <w:spacing w:before="1528" w:after="0" w:line="240" w:lineRule="exact"/>
              <w:ind w:left="0" w:right="0" w:firstLine="0"/>
              <w:jc w:val="center"/>
            </w:pPr>
            <w:r>
              <w:rPr>
                <w:rFonts w:ascii="0r4OXpcc+SimSun" w:hAnsi="0r4OXpcc+SimSun" w:eastAsia="0r4OXpcc+SimSun"/>
                <w:color w:val="000000"/>
                <w:sz w:val="24"/>
              </w:rPr>
              <w:t>区卫生健</w:t>
            </w:r>
          </w:p>
          <w:p w14:paraId="42B3E198">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19F22D5"/>
        </w:tc>
      </w:tr>
      <w:tr w14:paraId="515BC4E7">
        <w:tblPrEx>
          <w:tblCellMar>
            <w:top w:w="0" w:type="dxa"/>
            <w:left w:w="108" w:type="dxa"/>
            <w:bottom w:w="0" w:type="dxa"/>
            <w:right w:w="108" w:type="dxa"/>
          </w:tblCellMar>
        </w:tblPrEx>
        <w:trPr>
          <w:trHeight w:val="2488"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035DDAA7">
            <w:pPr>
              <w:widowControl/>
              <w:autoSpaceDE w:val="0"/>
              <w:autoSpaceDN w:val="0"/>
              <w:spacing w:before="1092" w:after="0" w:line="318" w:lineRule="exact"/>
              <w:ind w:left="0" w:right="0" w:firstLine="0"/>
              <w:jc w:val="center"/>
            </w:pPr>
            <w:r>
              <w:rPr>
                <w:rFonts w:ascii="0r4OXpcc+SimSun" w:hAnsi="0r4OXpcc+SimSun" w:eastAsia="0r4OXpcc+SimSun"/>
                <w:color w:val="000000"/>
                <w:sz w:val="32"/>
              </w:rPr>
              <w:t>20</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283CC969">
            <w:pPr>
              <w:widowControl/>
              <w:autoSpaceDE w:val="0"/>
              <w:autoSpaceDN w:val="0"/>
              <w:spacing w:before="1092"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09370866">
            <w:pPr>
              <w:widowControl/>
              <w:autoSpaceDE w:val="0"/>
              <w:autoSpaceDN w:val="0"/>
              <w:spacing w:before="54" w:after="0" w:line="388" w:lineRule="exact"/>
              <w:ind w:left="0" w:right="0" w:firstLine="0"/>
              <w:jc w:val="center"/>
            </w:pPr>
            <w:r>
              <w:rPr>
                <w:rFonts w:ascii="0r4OXpcc+SimSun" w:hAnsi="0r4OXpcc+SimSun" w:eastAsia="0r4OXpcc+SimSun"/>
                <w:color w:val="000000"/>
                <w:sz w:val="32"/>
              </w:rPr>
              <w:t>对公共场所经营者安排未获得有效健康合格证明的从业人员从事直接为顾客服务工作的处罚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0B1B287A">
            <w:pPr>
              <w:widowControl/>
              <w:autoSpaceDE w:val="0"/>
              <w:autoSpaceDN w:val="0"/>
              <w:spacing w:before="482" w:after="0" w:line="246"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11E412F4">
            <w:pPr>
              <w:widowControl/>
              <w:autoSpaceDE w:val="0"/>
              <w:autoSpaceDN w:val="0"/>
              <w:spacing w:before="494"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工作方式：由区卫生健康委员会对公共场所经营者安排未获得有效健康合格证明的从业人员从事直接为顾客服务工作的行为进行处罚。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2F2DE7D2">
            <w:pPr>
              <w:widowControl/>
              <w:autoSpaceDE w:val="0"/>
              <w:autoSpaceDN w:val="0"/>
              <w:spacing w:before="49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50D1A33C">
            <w:pPr>
              <w:widowControl/>
              <w:autoSpaceDE w:val="0"/>
              <w:autoSpaceDN w:val="0"/>
              <w:spacing w:before="52" w:after="0" w:line="240" w:lineRule="exact"/>
              <w:ind w:left="0" w:right="0" w:firstLine="0"/>
              <w:jc w:val="center"/>
            </w:pPr>
            <w:r>
              <w:rPr>
                <w:rFonts w:ascii="0r4OXpcc+SimSun" w:hAnsi="0r4OXpcc+SimSun" w:eastAsia="0r4OXpcc+SimSun"/>
                <w:color w:val="000000"/>
                <w:sz w:val="24"/>
              </w:rPr>
              <w:t>440条收回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1C6F8A9B">
            <w:pPr>
              <w:widowControl/>
              <w:autoSpaceDE w:val="0"/>
              <w:autoSpaceDN w:val="0"/>
              <w:spacing w:before="64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79095076">
            <w:pPr>
              <w:widowControl/>
              <w:autoSpaceDE w:val="0"/>
              <w:autoSpaceDN w:val="0"/>
              <w:spacing w:before="984" w:after="0" w:line="240" w:lineRule="exact"/>
              <w:ind w:left="0" w:right="0" w:firstLine="0"/>
              <w:jc w:val="center"/>
            </w:pPr>
            <w:r>
              <w:rPr>
                <w:rFonts w:ascii="0r4OXpcc+SimSun" w:hAnsi="0r4OXpcc+SimSun" w:eastAsia="0r4OXpcc+SimSun"/>
                <w:color w:val="000000"/>
                <w:sz w:val="24"/>
              </w:rPr>
              <w:t>区卫生健</w:t>
            </w:r>
          </w:p>
          <w:p w14:paraId="1E94830D">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32DF17A9"/>
        </w:tc>
      </w:tr>
      <w:tr w14:paraId="19908312">
        <w:tblPrEx>
          <w:tblCellMar>
            <w:top w:w="0" w:type="dxa"/>
            <w:left w:w="108" w:type="dxa"/>
            <w:bottom w:w="0" w:type="dxa"/>
            <w:right w:w="108" w:type="dxa"/>
          </w:tblCellMar>
        </w:tblPrEx>
        <w:trPr>
          <w:trHeight w:val="1628"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3E124175">
            <w:pPr>
              <w:widowControl/>
              <w:autoSpaceDE w:val="0"/>
              <w:autoSpaceDN w:val="0"/>
              <w:spacing w:before="664" w:after="0" w:line="320" w:lineRule="exact"/>
              <w:ind w:left="0" w:right="0" w:firstLine="0"/>
              <w:jc w:val="center"/>
            </w:pPr>
            <w:r>
              <w:rPr>
                <w:rFonts w:ascii="0r4OXpcc+SimSun" w:hAnsi="0r4OXpcc+SimSun" w:eastAsia="0r4OXpcc+SimSun"/>
                <w:color w:val="000000"/>
                <w:sz w:val="32"/>
              </w:rPr>
              <w:t>21</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5F57076D">
            <w:pPr>
              <w:widowControl/>
              <w:autoSpaceDE w:val="0"/>
              <w:autoSpaceDN w:val="0"/>
              <w:spacing w:before="664"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63F0BDCC">
            <w:pPr>
              <w:widowControl/>
              <w:autoSpaceDE w:val="0"/>
              <w:autoSpaceDN w:val="0"/>
              <w:spacing w:before="16" w:after="0" w:line="388" w:lineRule="exact"/>
              <w:ind w:left="0" w:right="0" w:firstLine="0"/>
              <w:jc w:val="center"/>
            </w:pPr>
            <w:r>
              <w:rPr>
                <w:rFonts w:ascii="0r4OXpcc+SimSun" w:hAnsi="0r4OXpcc+SimSun" w:eastAsia="0r4OXpcc+SimSun"/>
                <w:color w:val="000000"/>
                <w:sz w:val="32"/>
              </w:rPr>
              <w:t>对拒绝或者妨碍卫生监督员实施学校卫生监督的处罚</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640C6E59">
            <w:pPr>
              <w:widowControl/>
              <w:autoSpaceDE w:val="0"/>
              <w:autoSpaceDN w:val="0"/>
              <w:spacing w:before="56" w:after="0" w:line="246"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41E7CB25">
            <w:pPr>
              <w:widowControl/>
              <w:autoSpaceDE w:val="0"/>
              <w:autoSpaceDN w:val="0"/>
              <w:spacing w:before="212"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工作方式：由区卫生健康委员会对拒绝或者妨碍卫生监督员实施学校卫生监督的进行处罚。</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3DAD84DE">
            <w:pPr>
              <w:widowControl/>
              <w:autoSpaceDE w:val="0"/>
              <w:autoSpaceDN w:val="0"/>
              <w:spacing w:before="66"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276DAD99">
            <w:pPr>
              <w:widowControl/>
              <w:autoSpaceDE w:val="0"/>
              <w:autoSpaceDN w:val="0"/>
              <w:spacing w:before="54" w:after="0" w:line="240" w:lineRule="exact"/>
              <w:ind w:left="0" w:right="0" w:firstLine="0"/>
              <w:jc w:val="center"/>
            </w:pPr>
            <w:r>
              <w:rPr>
                <w:rFonts w:ascii="0r4OXpcc+SimSun" w:hAnsi="0r4OXpcc+SimSun" w:eastAsia="0r4OXpcc+SimSun"/>
                <w:color w:val="000000"/>
                <w:sz w:val="24"/>
              </w:rPr>
              <w:t>464条收回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12528D9A">
            <w:pPr>
              <w:widowControl/>
              <w:autoSpaceDE w:val="0"/>
              <w:autoSpaceDN w:val="0"/>
              <w:spacing w:before="21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71389093">
            <w:pPr>
              <w:widowControl/>
              <w:autoSpaceDE w:val="0"/>
              <w:autoSpaceDN w:val="0"/>
              <w:spacing w:before="558" w:after="0" w:line="240" w:lineRule="exact"/>
              <w:ind w:left="0" w:right="0" w:firstLine="0"/>
              <w:jc w:val="center"/>
            </w:pPr>
            <w:r>
              <w:rPr>
                <w:rFonts w:ascii="0r4OXpcc+SimSun" w:hAnsi="0r4OXpcc+SimSun" w:eastAsia="0r4OXpcc+SimSun"/>
                <w:color w:val="000000"/>
                <w:sz w:val="24"/>
              </w:rPr>
              <w:t>区卫生健</w:t>
            </w:r>
          </w:p>
          <w:p w14:paraId="718E08B6">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6020CF31"/>
        </w:tc>
      </w:tr>
    </w:tbl>
    <w:p w14:paraId="4069EAC6">
      <w:pPr>
        <w:widowControl/>
        <w:autoSpaceDE w:val="0"/>
        <w:autoSpaceDN w:val="0"/>
        <w:spacing w:before="1242" w:after="0" w:line="414" w:lineRule="exact"/>
        <w:ind w:left="0" w:right="0" w:firstLine="0"/>
        <w:jc w:val="center"/>
      </w:pPr>
      <w:r>
        <w:rPr>
          <w:rFonts w:ascii="宋体" w:hAnsi="宋体" w:eastAsia="宋体"/>
          <w:color w:val="000000"/>
          <w:sz w:val="36"/>
        </w:rPr>
        <w:t>-191-</w:t>
      </w:r>
    </w:p>
    <w:p w14:paraId="5A26C9E7">
      <w:pPr>
        <w:sectPr>
          <w:pgSz w:w="23811" w:h="17237"/>
          <w:pgMar w:top="570" w:right="1182" w:bottom="110" w:left="1182" w:header="720" w:footer="720" w:gutter="0"/>
          <w:cols w:equalWidth="0" w:num="1">
            <w:col w:w="21448"/>
          </w:cols>
          <w:docGrid w:linePitch="360" w:charSpace="0"/>
        </w:sectPr>
      </w:pPr>
    </w:p>
    <w:p w14:paraId="2A88541B">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763270</wp:posOffset>
            </wp:positionH>
            <wp:positionV relativeFrom="page">
              <wp:posOffset>725170</wp:posOffset>
            </wp:positionV>
            <wp:extent cx="13594080" cy="7541895"/>
            <wp:effectExtent l="0" t="0" r="7620" b="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 name="Picture 1349"/>
                    <pic:cNvPicPr>
                      <a:picLocks noChangeAspect="1"/>
                    </pic:cNvPicPr>
                  </pic:nvPicPr>
                  <pic:blipFill>
                    <a:blip r:embed="rId127"/>
                    <a:stretch>
                      <a:fillRect/>
                    </a:stretch>
                  </pic:blipFill>
                  <pic:spPr>
                    <a:xfrm>
                      <a:off x="0" y="0"/>
                      <a:ext cx="13594080" cy="7541921"/>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3846195</wp:posOffset>
            </wp:positionH>
            <wp:positionV relativeFrom="page">
              <wp:posOffset>8255000</wp:posOffset>
            </wp:positionV>
            <wp:extent cx="15240" cy="8890"/>
            <wp:effectExtent l="0" t="0" r="0" b="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 name="Picture 1350"/>
                    <pic:cNvPicPr>
                      <a:picLocks noChangeAspect="1"/>
                    </pic:cNvPicPr>
                  </pic:nvPicPr>
                  <pic:blipFill>
                    <a:blip r:embed="rId84"/>
                    <a:stretch>
                      <a:fillRect/>
                    </a:stretch>
                  </pic:blipFill>
                  <pic:spPr>
                    <a:xfrm>
                      <a:off x="0" y="0"/>
                      <a:ext cx="15240" cy="9144"/>
                    </a:xfrm>
                    <a:prstGeom prst="rect">
                      <a:avLst/>
                    </a:prstGeom>
                  </pic:spPr>
                </pic:pic>
              </a:graphicData>
            </a:graphic>
          </wp:anchor>
        </w:drawing>
      </w:r>
    </w:p>
    <w:p w14:paraId="5C9732CA">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279ABC91">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73B53AC">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0D444A07">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E58366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C8E0E2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11CCCC2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9372E2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289D5B9">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71D85F20">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77EA18B">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0919A6A9">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0E1993E">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7224E6DC">
        <w:tblPrEx>
          <w:tblCellMar>
            <w:top w:w="0" w:type="dxa"/>
            <w:left w:w="108" w:type="dxa"/>
            <w:bottom w:w="0" w:type="dxa"/>
            <w:right w:w="108" w:type="dxa"/>
          </w:tblCellMar>
        </w:tblPrEx>
        <w:trPr>
          <w:trHeight w:val="3234"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6E62D591">
            <w:pPr>
              <w:widowControl/>
              <w:autoSpaceDE w:val="0"/>
              <w:autoSpaceDN w:val="0"/>
              <w:spacing w:before="1466" w:after="0" w:line="320" w:lineRule="exact"/>
              <w:ind w:left="0" w:right="0" w:firstLine="0"/>
              <w:jc w:val="center"/>
            </w:pPr>
            <w:r>
              <w:rPr>
                <w:rFonts w:ascii="0r4OXpcc+SimSun" w:hAnsi="0r4OXpcc+SimSun" w:eastAsia="0r4OXpcc+SimSun"/>
                <w:color w:val="000000"/>
                <w:sz w:val="32"/>
              </w:rPr>
              <w:t>22</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079987AD">
            <w:pPr>
              <w:widowControl/>
              <w:autoSpaceDE w:val="0"/>
              <w:autoSpaceDN w:val="0"/>
              <w:spacing w:before="1466"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146DB5EC">
            <w:pPr>
              <w:widowControl/>
              <w:autoSpaceDE w:val="0"/>
              <w:autoSpaceDN w:val="0"/>
              <w:spacing w:before="234" w:after="0" w:line="388" w:lineRule="exact"/>
              <w:ind w:left="0" w:right="0" w:firstLine="0"/>
              <w:jc w:val="center"/>
            </w:pPr>
            <w:r>
              <w:rPr>
                <w:rFonts w:ascii="0r4OXpcc+SimSun" w:hAnsi="0r4OXpcc+SimSun" w:eastAsia="0r4OXpcc+SimSun"/>
                <w:color w:val="000000"/>
                <w:sz w:val="32"/>
              </w:rPr>
              <w:t>对公共场所经营者未按照规定对顾客用品用具进行清洗、消毒、保洁或者重复使用一次性用品用具的处罚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197AD10F">
            <w:pPr>
              <w:widowControl/>
              <w:autoSpaceDE w:val="0"/>
              <w:autoSpaceDN w:val="0"/>
              <w:spacing w:before="858" w:after="0" w:line="246"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543EE089">
            <w:pPr>
              <w:widowControl/>
              <w:autoSpaceDE w:val="0"/>
              <w:autoSpaceDN w:val="0"/>
              <w:spacing w:before="722"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工作方式：由区卫生健康委员会对公共场所经营者未按照规定对顾客用品用具进行清洗、消毒、保洁或者重复使用一次性用品用具的行为进行处罚。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06A1B80F">
            <w:pPr>
              <w:widowControl/>
              <w:autoSpaceDE w:val="0"/>
              <w:autoSpaceDN w:val="0"/>
              <w:spacing w:before="868"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713D67B9">
            <w:pPr>
              <w:widowControl/>
              <w:autoSpaceDE w:val="0"/>
              <w:autoSpaceDN w:val="0"/>
              <w:spacing w:before="52" w:after="0" w:line="240" w:lineRule="exact"/>
              <w:ind w:left="0" w:right="0" w:firstLine="0"/>
              <w:jc w:val="center"/>
            </w:pPr>
            <w:r>
              <w:rPr>
                <w:rFonts w:ascii="0r4OXpcc+SimSun" w:hAnsi="0r4OXpcc+SimSun" w:eastAsia="0r4OXpcc+SimSun"/>
                <w:color w:val="000000"/>
                <w:sz w:val="24"/>
              </w:rPr>
              <w:t>441条收回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6C3DC51A">
            <w:pPr>
              <w:widowControl/>
              <w:autoSpaceDE w:val="0"/>
              <w:autoSpaceDN w:val="0"/>
              <w:spacing w:before="1014"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285D2D65">
            <w:pPr>
              <w:widowControl/>
              <w:autoSpaceDE w:val="0"/>
              <w:autoSpaceDN w:val="0"/>
              <w:spacing w:before="1356" w:after="0" w:line="240" w:lineRule="exact"/>
              <w:ind w:left="0" w:right="0" w:firstLine="0"/>
              <w:jc w:val="center"/>
            </w:pPr>
            <w:r>
              <w:rPr>
                <w:rFonts w:ascii="0r4OXpcc+SimSun" w:hAnsi="0r4OXpcc+SimSun" w:eastAsia="0r4OXpcc+SimSun"/>
                <w:color w:val="000000"/>
                <w:sz w:val="24"/>
              </w:rPr>
              <w:t>区卫生健</w:t>
            </w:r>
          </w:p>
          <w:p w14:paraId="0D90DB1D">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7686D601"/>
        </w:tc>
      </w:tr>
      <w:tr w14:paraId="6B8F1560">
        <w:tblPrEx>
          <w:tblCellMar>
            <w:top w:w="0" w:type="dxa"/>
            <w:left w:w="108" w:type="dxa"/>
            <w:bottom w:w="0" w:type="dxa"/>
            <w:right w:w="108" w:type="dxa"/>
          </w:tblCellMar>
        </w:tblPrEx>
        <w:trPr>
          <w:trHeight w:val="3616"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7561C3F4">
            <w:pPr>
              <w:widowControl/>
              <w:autoSpaceDE w:val="0"/>
              <w:autoSpaceDN w:val="0"/>
              <w:spacing w:before="1658" w:after="0" w:line="320" w:lineRule="exact"/>
              <w:ind w:left="0" w:right="0" w:firstLine="0"/>
              <w:jc w:val="center"/>
            </w:pPr>
            <w:r>
              <w:rPr>
                <w:rFonts w:ascii="0r4OXpcc+SimSun" w:hAnsi="0r4OXpcc+SimSun" w:eastAsia="0r4OXpcc+SimSun"/>
                <w:color w:val="000000"/>
                <w:sz w:val="32"/>
              </w:rPr>
              <w:t>23</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39B30655">
            <w:pPr>
              <w:widowControl/>
              <w:autoSpaceDE w:val="0"/>
              <w:autoSpaceDN w:val="0"/>
              <w:spacing w:before="1658"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5FC4DC2C">
            <w:pPr>
              <w:widowControl/>
              <w:autoSpaceDE w:val="0"/>
              <w:autoSpaceDN w:val="0"/>
              <w:spacing w:before="1202" w:after="0" w:line="388" w:lineRule="exact"/>
              <w:ind w:left="0" w:right="0" w:firstLine="0"/>
              <w:jc w:val="center"/>
            </w:pPr>
            <w:r>
              <w:rPr>
                <w:rFonts w:ascii="0r4OXpcc+SimSun" w:hAnsi="0r4OXpcc+SimSun" w:eastAsia="0r4OXpcc+SimSun"/>
                <w:color w:val="000000"/>
                <w:sz w:val="32"/>
              </w:rPr>
              <w:t>计划生育家庭特别扶助金审核确</w:t>
            </w:r>
          </w:p>
          <w:p w14:paraId="03EABD9C">
            <w:pPr>
              <w:widowControl/>
              <w:autoSpaceDE w:val="0"/>
              <w:autoSpaceDN w:val="0"/>
              <w:spacing w:before="70" w:after="0" w:line="318" w:lineRule="exact"/>
              <w:ind w:left="0" w:right="0" w:firstLine="0"/>
              <w:jc w:val="center"/>
            </w:pPr>
            <w:r>
              <w:rPr>
                <w:rFonts w:ascii="0r4OXpcc+SimSun" w:hAnsi="0r4OXpcc+SimSun" w:eastAsia="0r4OXpcc+SimSun"/>
                <w:color w:val="000000"/>
                <w:sz w:val="32"/>
              </w:rPr>
              <w:t>认</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20C4FCDD">
            <w:pPr>
              <w:widowControl/>
              <w:autoSpaceDE w:val="0"/>
              <w:autoSpaceDN w:val="0"/>
              <w:spacing w:before="174"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《国家卫生健康委办公厅财政部办公厅关于印发计划生育家庭扶助制度管理规范的通知》第三条</w:t>
            </w:r>
            <w:r>
              <w:rPr>
                <w:rFonts w:ascii="ynK5HsBh+TimesNewRomanPSMT" w:hAnsi="ynK5HsBh+TimesNewRomanPSMT" w:eastAsia="ynK5HsBh+TimesNewRomanPSMT"/>
                <w:color w:val="000000"/>
                <w:sz w:val="20"/>
              </w:rPr>
              <w:t xml:space="preserve"> </w:t>
            </w:r>
            <w:r>
              <w:rPr>
                <w:rFonts w:ascii="0r4OXpcc+SimSun" w:hAnsi="0r4OXpcc+SimSun" w:eastAsia="0r4OXpcc+SimSun"/>
                <w:color w:val="000000"/>
                <w:sz w:val="20"/>
              </w:rPr>
              <w:t>各级卫生健康行政部门做好计划生育家庭扶助制度组织实施，加强政策宣传，将符合条件的申报对象按程序纳入相应扶助制度。支持计划生育协会参与开展计划生育家庭扶助相关工作。第七条第五项</w:t>
            </w:r>
            <w:r>
              <w:rPr>
                <w:rFonts w:ascii="ynK5HsBh+TimesNewRomanPSMT" w:hAnsi="ynK5HsBh+TimesNewRomanPSMT" w:eastAsia="ynK5HsBh+TimesNewRomanPSMT"/>
                <w:color w:val="000000"/>
                <w:sz w:val="20"/>
              </w:rPr>
              <w:t xml:space="preserve"> </w:t>
            </w:r>
            <w:r>
              <w:rPr>
                <w:rFonts w:ascii="0r4OXpcc+SimSun" w:hAnsi="0r4OXpcc+SimSun" w:eastAsia="0r4OXpcc+SimSun"/>
                <w:color w:val="000000"/>
                <w:sz w:val="20"/>
              </w:rPr>
              <w:t>计划生育家庭扶助制度新增对象资格确认和已享受扶助对象及退出人员的年审同步进行，有关程序和基本要求如下：(五)县级审核确认1.县级卫生健康行政部门对乡(镇、街道)上报的材料进行审核，确认当年扶助对象名单。2.每年扶助对象资格确认结束后，县级卫生健康行政部门应及时组织将确认的新增对象和退出对象个案信息录入计划生育家庭扶助保障信息系统。</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72EB5640">
            <w:pPr>
              <w:widowControl/>
              <w:autoSpaceDE w:val="0"/>
              <w:autoSpaceDN w:val="0"/>
              <w:spacing w:before="1204"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工作方式：由区卫生健康委员会对是否符合计划生育家庭特别扶助金条件进行审核确认。</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7F53F528">
            <w:pPr>
              <w:widowControl/>
              <w:autoSpaceDE w:val="0"/>
              <w:autoSpaceDN w:val="0"/>
              <w:spacing w:before="1060"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79B706AA">
            <w:pPr>
              <w:widowControl/>
              <w:autoSpaceDE w:val="0"/>
              <w:autoSpaceDN w:val="0"/>
              <w:spacing w:before="50" w:after="0" w:line="240" w:lineRule="exact"/>
              <w:ind w:left="0" w:right="0" w:firstLine="0"/>
              <w:jc w:val="center"/>
            </w:pPr>
            <w:r>
              <w:rPr>
                <w:rFonts w:ascii="0r4OXpcc+SimSun" w:hAnsi="0r4OXpcc+SimSun" w:eastAsia="0r4OXpcc+SimSun"/>
                <w:color w:val="000000"/>
                <w:sz w:val="24"/>
              </w:rPr>
              <w:t>475条收回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03CB8F32">
            <w:pPr>
              <w:widowControl/>
              <w:autoSpaceDE w:val="0"/>
              <w:autoSpaceDN w:val="0"/>
              <w:spacing w:before="1204"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4997E823">
            <w:pPr>
              <w:widowControl/>
              <w:autoSpaceDE w:val="0"/>
              <w:autoSpaceDN w:val="0"/>
              <w:spacing w:before="1550" w:after="0" w:line="240" w:lineRule="exact"/>
              <w:ind w:left="0" w:right="0" w:firstLine="0"/>
              <w:jc w:val="center"/>
            </w:pPr>
            <w:r>
              <w:rPr>
                <w:rFonts w:ascii="0r4OXpcc+SimSun" w:hAnsi="0r4OXpcc+SimSun" w:eastAsia="0r4OXpcc+SimSun"/>
                <w:color w:val="000000"/>
                <w:sz w:val="24"/>
              </w:rPr>
              <w:t>区卫生健</w:t>
            </w:r>
          </w:p>
          <w:p w14:paraId="77EAF596">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3BD9E0A4"/>
        </w:tc>
      </w:tr>
      <w:tr w14:paraId="3CA8C94D">
        <w:tblPrEx>
          <w:tblCellMar>
            <w:top w:w="0" w:type="dxa"/>
            <w:left w:w="108" w:type="dxa"/>
            <w:bottom w:w="0" w:type="dxa"/>
            <w:right w:w="108" w:type="dxa"/>
          </w:tblCellMar>
        </w:tblPrEx>
        <w:trPr>
          <w:trHeight w:val="3012"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148CA17">
            <w:pPr>
              <w:widowControl/>
              <w:autoSpaceDE w:val="0"/>
              <w:autoSpaceDN w:val="0"/>
              <w:spacing w:before="1356" w:after="0" w:line="318" w:lineRule="exact"/>
              <w:ind w:left="0" w:right="0" w:firstLine="0"/>
              <w:jc w:val="center"/>
            </w:pPr>
            <w:r>
              <w:rPr>
                <w:rFonts w:ascii="0r4OXpcc+SimSun" w:hAnsi="0r4OXpcc+SimSun" w:eastAsia="0r4OXpcc+SimSun"/>
                <w:color w:val="000000"/>
                <w:sz w:val="32"/>
              </w:rPr>
              <w:t>24</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10DFDB45">
            <w:pPr>
              <w:widowControl/>
              <w:autoSpaceDE w:val="0"/>
              <w:autoSpaceDN w:val="0"/>
              <w:spacing w:before="1356"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281041CE">
            <w:pPr>
              <w:widowControl/>
              <w:autoSpaceDE w:val="0"/>
              <w:autoSpaceDN w:val="0"/>
              <w:spacing w:before="898" w:after="0" w:line="388" w:lineRule="exact"/>
              <w:ind w:left="0" w:right="0" w:firstLine="0"/>
              <w:jc w:val="center"/>
            </w:pPr>
            <w:r>
              <w:rPr>
                <w:rFonts w:ascii="0r4OXpcc+SimSun" w:hAnsi="0r4OXpcc+SimSun" w:eastAsia="0r4OXpcc+SimSun"/>
                <w:color w:val="000000"/>
                <w:sz w:val="32"/>
              </w:rPr>
              <w:t>新生儿在医疗卫生机构以外地点死亡的核查</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44213ED1">
            <w:pPr>
              <w:widowControl/>
              <w:autoSpaceDE w:val="0"/>
              <w:autoSpaceDN w:val="0"/>
              <w:spacing w:before="128" w:after="0" w:line="246" w:lineRule="exact"/>
              <w:ind w:left="28" w:right="144" w:firstLine="0"/>
              <w:jc w:val="left"/>
            </w:pPr>
            <w:r>
              <w:rPr>
                <w:rFonts w:ascii="0r4OXpcc+SimSun" w:hAnsi="0r4OXpcc+SimSun" w:eastAsia="0r4OXpcc+SimSun"/>
                <w:color w:val="000000"/>
                <w:sz w:val="20"/>
              </w:rPr>
              <w:t>【部门规章】</w:t>
            </w:r>
            <w:r>
              <w:br w:type="textWrapping"/>
            </w:r>
            <w:r>
              <w:rPr>
                <w:rFonts w:ascii="0r4OXpcc+SimSun" w:hAnsi="0r4OXpcc+SimSun" w:eastAsia="0r4OXpcc+SimSun"/>
                <w:color w:val="000000"/>
                <w:sz w:val="20"/>
              </w:rPr>
              <w:t>《禁止非医学需要的胎儿性别鉴定和选择性别人工终止妊娠的规定》（国家卫生和计划生育委员会令第9号)第十三条第二款：新生儿在医疗卫生机构以外地点死亡的，监护人应当及时向当地乡（镇）人民政府、街道办事处卫生计生工作机构报告；乡（镇）人民政府、街道办事处卫生计生工作机构应当予以核查，并向乡镇卫生院或社区卫生服务中心通报有关信息。</w:t>
            </w:r>
          </w:p>
          <w:p w14:paraId="65A6B407">
            <w:pPr>
              <w:widowControl/>
              <w:autoSpaceDE w:val="0"/>
              <w:autoSpaceDN w:val="0"/>
              <w:spacing w:before="0" w:after="0" w:line="248"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1.《江西省人民政府办公厅关于印发江西省乡镇（街道）行政权力指导目录（2021年版）的通知》（赣府厅发〔2021〕31号）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45C7EFB">
            <w:pPr>
              <w:widowControl/>
              <w:autoSpaceDE w:val="0"/>
              <w:autoSpaceDN w:val="0"/>
              <w:spacing w:before="900"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工作方式：由区卫生健康委员会组织专业人员依法依规开展新生儿在医疗卫生机构以外地点死亡的核查。</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7A862051">
            <w:pPr>
              <w:widowControl/>
              <w:autoSpaceDE w:val="0"/>
              <w:autoSpaceDN w:val="0"/>
              <w:spacing w:before="75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1FFCAFB3">
            <w:pPr>
              <w:widowControl/>
              <w:autoSpaceDE w:val="0"/>
              <w:autoSpaceDN w:val="0"/>
              <w:spacing w:before="54" w:after="0" w:line="240" w:lineRule="exact"/>
              <w:ind w:left="0" w:right="0" w:firstLine="0"/>
              <w:jc w:val="center"/>
            </w:pPr>
            <w:r>
              <w:rPr>
                <w:rFonts w:ascii="0r4OXpcc+SimSun" w:hAnsi="0r4OXpcc+SimSun" w:eastAsia="0r4OXpcc+SimSun"/>
                <w:color w:val="000000"/>
                <w:sz w:val="24"/>
              </w:rPr>
              <w:t>473条收回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0C423CC">
            <w:pPr>
              <w:widowControl/>
              <w:autoSpaceDE w:val="0"/>
              <w:autoSpaceDN w:val="0"/>
              <w:spacing w:before="90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4861055">
            <w:pPr>
              <w:widowControl/>
              <w:autoSpaceDE w:val="0"/>
              <w:autoSpaceDN w:val="0"/>
              <w:spacing w:before="1246" w:after="0" w:line="240" w:lineRule="exact"/>
              <w:ind w:left="0" w:right="0" w:firstLine="0"/>
              <w:jc w:val="center"/>
            </w:pPr>
            <w:r>
              <w:rPr>
                <w:rFonts w:ascii="0r4OXpcc+SimSun" w:hAnsi="0r4OXpcc+SimSun" w:eastAsia="0r4OXpcc+SimSun"/>
                <w:color w:val="000000"/>
                <w:sz w:val="24"/>
              </w:rPr>
              <w:t>区卫生健</w:t>
            </w:r>
          </w:p>
          <w:p w14:paraId="49CEC268">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1118644E"/>
        </w:tc>
      </w:tr>
    </w:tbl>
    <w:p w14:paraId="4A6B784A">
      <w:pPr>
        <w:widowControl/>
        <w:autoSpaceDE w:val="0"/>
        <w:autoSpaceDN w:val="0"/>
        <w:spacing w:before="3188" w:after="0" w:line="414" w:lineRule="exact"/>
        <w:ind w:left="0" w:right="0" w:firstLine="0"/>
        <w:jc w:val="center"/>
      </w:pPr>
      <w:r>
        <w:rPr>
          <w:rFonts w:ascii="宋体" w:hAnsi="宋体" w:eastAsia="宋体"/>
          <w:color w:val="000000"/>
          <w:sz w:val="36"/>
        </w:rPr>
        <w:t>-192-</w:t>
      </w:r>
    </w:p>
    <w:p w14:paraId="6215F2D8">
      <w:pPr>
        <w:sectPr>
          <w:pgSz w:w="23811" w:h="17237"/>
          <w:pgMar w:top="570" w:right="1182" w:bottom="110" w:left="1182" w:header="720" w:footer="720" w:gutter="0"/>
          <w:cols w:equalWidth="0" w:num="1">
            <w:col w:w="21448"/>
          </w:cols>
          <w:docGrid w:linePitch="360" w:charSpace="0"/>
        </w:sectPr>
      </w:pPr>
    </w:p>
    <w:p w14:paraId="33D1D597">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763270</wp:posOffset>
            </wp:positionH>
            <wp:positionV relativeFrom="page">
              <wp:posOffset>725170</wp:posOffset>
            </wp:positionV>
            <wp:extent cx="13594080" cy="8891905"/>
            <wp:effectExtent l="0" t="0" r="7620" b="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 name="Picture 1351"/>
                    <pic:cNvPicPr>
                      <a:picLocks noChangeAspect="1"/>
                    </pic:cNvPicPr>
                  </pic:nvPicPr>
                  <pic:blipFill>
                    <a:blip r:embed="rId128"/>
                    <a:stretch>
                      <a:fillRect/>
                    </a:stretch>
                  </pic:blipFill>
                  <pic:spPr>
                    <a:xfrm>
                      <a:off x="0" y="0"/>
                      <a:ext cx="13594080" cy="8892018"/>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3846195</wp:posOffset>
            </wp:positionH>
            <wp:positionV relativeFrom="page">
              <wp:posOffset>4824730</wp:posOffset>
            </wp:positionV>
            <wp:extent cx="15240" cy="12065"/>
            <wp:effectExtent l="0" t="0" r="0" b="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 name="Picture 1352"/>
                    <pic:cNvPicPr>
                      <a:picLocks noChangeAspect="1"/>
                    </pic:cNvPicPr>
                  </pic:nvPicPr>
                  <pic:blipFill>
                    <a:blip r:embed="rId86"/>
                    <a:stretch>
                      <a:fillRect/>
                    </a:stretch>
                  </pic:blipFill>
                  <pic:spPr>
                    <a:xfrm>
                      <a:off x="0" y="0"/>
                      <a:ext cx="15240" cy="12192"/>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3846195</wp:posOffset>
            </wp:positionH>
            <wp:positionV relativeFrom="page">
              <wp:posOffset>1993900</wp:posOffset>
            </wp:positionV>
            <wp:extent cx="15240" cy="12065"/>
            <wp:effectExtent l="0" t="0" r="0" b="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 name="Picture 1353"/>
                    <pic:cNvPicPr>
                      <a:picLocks noChangeAspect="1"/>
                    </pic:cNvPicPr>
                  </pic:nvPicPr>
                  <pic:blipFill>
                    <a:blip r:embed="rId86"/>
                    <a:stretch>
                      <a:fillRect/>
                    </a:stretch>
                  </pic:blipFill>
                  <pic:spPr>
                    <a:xfrm>
                      <a:off x="0" y="0"/>
                      <a:ext cx="15240" cy="12192"/>
                    </a:xfrm>
                    <a:prstGeom prst="rect">
                      <a:avLst/>
                    </a:prstGeom>
                  </pic:spPr>
                </pic:pic>
              </a:graphicData>
            </a:graphic>
          </wp:anchor>
        </w:drawing>
      </w:r>
    </w:p>
    <w:p w14:paraId="45494CAF">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18413643">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E31CBBF">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543CC3DF">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2E3A371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DF1633D">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2A24A78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0D468B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26E87688">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1B414B9E">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4F0A9B9">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095A297B">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ACDB0F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386CACA0">
        <w:tblPrEx>
          <w:tblCellMar>
            <w:top w:w="0" w:type="dxa"/>
            <w:left w:w="108" w:type="dxa"/>
            <w:bottom w:w="0" w:type="dxa"/>
            <w:right w:w="108" w:type="dxa"/>
          </w:tblCellMar>
        </w:tblPrEx>
        <w:trPr>
          <w:trHeight w:val="4458"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13530E78">
            <w:pPr>
              <w:widowControl/>
              <w:autoSpaceDE w:val="0"/>
              <w:autoSpaceDN w:val="0"/>
              <w:spacing w:before="2078" w:after="0" w:line="320" w:lineRule="exact"/>
              <w:ind w:left="0" w:right="0" w:firstLine="0"/>
              <w:jc w:val="center"/>
            </w:pPr>
            <w:r>
              <w:rPr>
                <w:rFonts w:ascii="0r4OXpcc+SimSun" w:hAnsi="0r4OXpcc+SimSun" w:eastAsia="0r4OXpcc+SimSun"/>
                <w:color w:val="000000"/>
                <w:sz w:val="32"/>
              </w:rPr>
              <w:t>25</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5F8CA5C0">
            <w:pPr>
              <w:widowControl/>
              <w:autoSpaceDE w:val="0"/>
              <w:autoSpaceDN w:val="0"/>
              <w:spacing w:before="2078"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7EF530A8">
            <w:pPr>
              <w:widowControl/>
              <w:autoSpaceDE w:val="0"/>
              <w:autoSpaceDN w:val="0"/>
              <w:spacing w:before="1884" w:after="0" w:line="318" w:lineRule="exact"/>
              <w:ind w:left="0" w:right="0" w:firstLine="0"/>
              <w:jc w:val="center"/>
            </w:pPr>
            <w:r>
              <w:rPr>
                <w:rFonts w:ascii="0r4OXpcc+SimSun" w:hAnsi="0r4OXpcc+SimSun" w:eastAsia="0r4OXpcc+SimSun"/>
                <w:color w:val="000000"/>
                <w:sz w:val="32"/>
              </w:rPr>
              <w:t>开展妇幼健康服</w:t>
            </w:r>
          </w:p>
          <w:p w14:paraId="15A49DB5">
            <w:pPr>
              <w:widowControl/>
              <w:autoSpaceDE w:val="0"/>
              <w:autoSpaceDN w:val="0"/>
              <w:spacing w:before="70" w:after="0" w:line="320" w:lineRule="exact"/>
              <w:ind w:left="0" w:right="0" w:firstLine="0"/>
              <w:jc w:val="center"/>
            </w:pPr>
            <w:r>
              <w:rPr>
                <w:rFonts w:ascii="0r4OXpcc+SimSun" w:hAnsi="0r4OXpcc+SimSun" w:eastAsia="0r4OXpcc+SimSun"/>
                <w:color w:val="000000"/>
                <w:sz w:val="32"/>
              </w:rPr>
              <w:t>务项目</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7416BA1D">
            <w:pPr>
              <w:widowControl/>
              <w:autoSpaceDE w:val="0"/>
              <w:autoSpaceDN w:val="0"/>
              <w:spacing w:before="106" w:after="0" w:line="248" w:lineRule="exact"/>
              <w:ind w:left="28" w:right="0" w:firstLine="0"/>
              <w:jc w:val="left"/>
            </w:pPr>
            <w:r>
              <w:rPr>
                <w:rFonts w:ascii="0r4OXpcc+SimSun" w:hAnsi="0r4OXpcc+SimSun" w:eastAsia="0r4OXpcc+SimSun"/>
                <w:color w:val="000000"/>
                <w:sz w:val="20"/>
              </w:rPr>
              <w:t xml:space="preserve">【法律】 </w:t>
            </w:r>
            <w:r>
              <w:br w:type="textWrapping"/>
            </w:r>
            <w:r>
              <w:rPr>
                <w:rFonts w:ascii="0r4OXpcc+SimSun" w:hAnsi="0r4OXpcc+SimSun" w:eastAsia="0r4OXpcc+SimSun"/>
                <w:color w:val="000000"/>
                <w:sz w:val="20"/>
              </w:rPr>
              <w:t>《中华人民共和国人口与计划生育法》第三十条 国家建立婚前保健、孕产期保健制度，防止或者减少出生缺陷，提高出生婴儿健康水平。 第三十七条 伪造、变造、买卖计划生育证明，由计划生育行政部门没收违法所得，违法所得五千元以上的，处违法所得二倍以上十倍以下的罚款；没有违法所得或者违法所得不足五千元的，处五千元以上二万元以下的罚款；构成犯罪的，依法追究刑事责任。以不正当手段取得计划生育证明的，由计划生育行政部门取消其计划生育证明；出具证明的单位有过错的，对直接负责的主管人员和其他直接责任人员依法给予行政处分。</w:t>
            </w:r>
          </w:p>
          <w:p w14:paraId="491003ED">
            <w:pPr>
              <w:widowControl/>
              <w:autoSpaceDE w:val="0"/>
              <w:autoSpaceDN w:val="0"/>
              <w:spacing w:before="0" w:after="0" w:line="246" w:lineRule="exact"/>
              <w:ind w:left="28" w:right="0" w:firstLine="0"/>
              <w:jc w:val="left"/>
            </w:pPr>
            <w:r>
              <w:rPr>
                <w:rFonts w:ascii="0r4OXpcc+SimSun" w:hAnsi="0r4OXpcc+SimSun" w:eastAsia="0r4OXpcc+SimSun"/>
                <w:color w:val="000000"/>
                <w:sz w:val="20"/>
              </w:rPr>
              <w:t xml:space="preserve">【规范性文件】 </w:t>
            </w:r>
            <w:r>
              <w:br w:type="textWrapping"/>
            </w:r>
            <w:r>
              <w:rPr>
                <w:rFonts w:ascii="0r4OXpcc+SimSun" w:hAnsi="0r4OXpcc+SimSun" w:eastAsia="0r4OXpcc+SimSun"/>
                <w:color w:val="000000"/>
                <w:sz w:val="20"/>
              </w:rPr>
              <w:t>《国家卫生计生委 关于做好新形势下妇幼健康服务工作的指导意见》各级卫生计生行政部门要将保障母婴安全放在卫生计生工作的突出位置，指导提供助产技术服务的医疗机构设立产科安全管理办公室，由分管业务工作的机构负责人具体负责，加强质量安全管理，协调建立高危孕产妇救治、转诊等机制。加大医疗机构内部挖潜，扩充产科床位，重点提高妇产科、儿科服务能力。</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60994BB2">
            <w:pPr>
              <w:widowControl/>
              <w:autoSpaceDE w:val="0"/>
              <w:autoSpaceDN w:val="0"/>
              <w:spacing w:before="1772"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工作方式：由区卫生健康委员会依法依规开展妇幼健康服务。</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3B938FC0">
            <w:pPr>
              <w:widowControl/>
              <w:autoSpaceDE w:val="0"/>
              <w:autoSpaceDN w:val="0"/>
              <w:spacing w:before="1480"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1DB130CF">
            <w:pPr>
              <w:widowControl/>
              <w:autoSpaceDE w:val="0"/>
              <w:autoSpaceDN w:val="0"/>
              <w:spacing w:before="52" w:after="0" w:line="240" w:lineRule="exact"/>
              <w:ind w:left="0" w:right="0" w:firstLine="0"/>
              <w:jc w:val="center"/>
            </w:pPr>
            <w:r>
              <w:rPr>
                <w:rFonts w:ascii="0r4OXpcc+SimSun" w:hAnsi="0r4OXpcc+SimSun" w:eastAsia="0r4OXpcc+SimSun"/>
                <w:color w:val="000000"/>
                <w:sz w:val="24"/>
              </w:rPr>
              <w:t>389条收回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03C8D867">
            <w:pPr>
              <w:widowControl/>
              <w:autoSpaceDE w:val="0"/>
              <w:autoSpaceDN w:val="0"/>
              <w:spacing w:before="162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1CE404C6">
            <w:pPr>
              <w:widowControl/>
              <w:autoSpaceDE w:val="0"/>
              <w:autoSpaceDN w:val="0"/>
              <w:spacing w:before="1968" w:after="0" w:line="240" w:lineRule="exact"/>
              <w:ind w:left="0" w:right="0" w:firstLine="0"/>
              <w:jc w:val="center"/>
            </w:pPr>
            <w:r>
              <w:rPr>
                <w:rFonts w:ascii="0r4OXpcc+SimSun" w:hAnsi="0r4OXpcc+SimSun" w:eastAsia="0r4OXpcc+SimSun"/>
                <w:color w:val="000000"/>
                <w:sz w:val="24"/>
              </w:rPr>
              <w:t>区卫生健</w:t>
            </w:r>
          </w:p>
          <w:p w14:paraId="5A5D531E">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49001B5F"/>
        </w:tc>
      </w:tr>
      <w:tr w14:paraId="77890A06">
        <w:tblPrEx>
          <w:tblCellMar>
            <w:top w:w="0" w:type="dxa"/>
            <w:left w:w="108" w:type="dxa"/>
            <w:bottom w:w="0" w:type="dxa"/>
            <w:right w:w="108" w:type="dxa"/>
          </w:tblCellMar>
        </w:tblPrEx>
        <w:trPr>
          <w:trHeight w:val="2654"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270C4473">
            <w:pPr>
              <w:widowControl/>
              <w:autoSpaceDE w:val="0"/>
              <w:autoSpaceDN w:val="0"/>
              <w:spacing w:before="1176" w:after="0" w:line="320" w:lineRule="exact"/>
              <w:ind w:left="0" w:right="0" w:firstLine="0"/>
              <w:jc w:val="center"/>
            </w:pPr>
            <w:r>
              <w:rPr>
                <w:rFonts w:ascii="0r4OXpcc+SimSun" w:hAnsi="0r4OXpcc+SimSun" w:eastAsia="0r4OXpcc+SimSun"/>
                <w:color w:val="000000"/>
                <w:sz w:val="32"/>
              </w:rPr>
              <w:t>26</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1C36702A">
            <w:pPr>
              <w:widowControl/>
              <w:autoSpaceDE w:val="0"/>
              <w:autoSpaceDN w:val="0"/>
              <w:spacing w:before="1176"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2C4F9758">
            <w:pPr>
              <w:widowControl/>
              <w:autoSpaceDE w:val="0"/>
              <w:autoSpaceDN w:val="0"/>
              <w:spacing w:before="984" w:after="0" w:line="320" w:lineRule="exact"/>
              <w:ind w:left="0" w:right="0" w:firstLine="0"/>
              <w:jc w:val="center"/>
            </w:pPr>
            <w:r>
              <w:rPr>
                <w:rFonts w:ascii="0r4OXpcc+SimSun" w:hAnsi="0r4OXpcc+SimSun" w:eastAsia="0r4OXpcc+SimSun"/>
                <w:color w:val="000000"/>
                <w:sz w:val="32"/>
              </w:rPr>
              <w:t>就业之家岗位发</w:t>
            </w:r>
          </w:p>
          <w:p w14:paraId="5441D0DF">
            <w:pPr>
              <w:widowControl/>
              <w:autoSpaceDE w:val="0"/>
              <w:autoSpaceDN w:val="0"/>
              <w:spacing w:before="66" w:after="0" w:line="320" w:lineRule="exact"/>
              <w:ind w:left="0" w:right="0" w:firstLine="0"/>
              <w:jc w:val="center"/>
            </w:pPr>
            <w:r>
              <w:rPr>
                <w:rFonts w:ascii="0r4OXpcc+SimSun" w:hAnsi="0r4OXpcc+SimSun" w:eastAsia="0r4OXpcc+SimSun"/>
                <w:color w:val="000000"/>
                <w:sz w:val="32"/>
              </w:rPr>
              <w:t>布的任务</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4DEEF41D">
            <w:pPr>
              <w:widowControl/>
              <w:autoSpaceDE w:val="0"/>
              <w:autoSpaceDN w:val="0"/>
              <w:spacing w:before="68" w:after="0" w:line="244" w:lineRule="exact"/>
              <w:ind w:left="28" w:right="0"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《中华人民共和国就业促进法》 县级以上人民政府应当将人力资源市场建设纳入国民经济和社会发展规划，加强统筹协调和政策引导，建设统一开放、竞争有序的人力资源市场，推动人力资源与实体经济、科技创新、现代金融协同发展，提升人力资源服务业发展水平。</w:t>
            </w:r>
          </w:p>
          <w:p w14:paraId="28DA2F6E">
            <w:pPr>
              <w:widowControl/>
              <w:autoSpaceDE w:val="0"/>
              <w:autoSpaceDN w:val="0"/>
              <w:spacing w:before="26" w:after="0" w:line="242" w:lineRule="exact"/>
              <w:ind w:left="28" w:right="0" w:firstLine="0"/>
              <w:jc w:val="left"/>
            </w:pPr>
            <w:r>
              <w:rPr>
                <w:rFonts w:ascii="0r4OXpcc+SimSun" w:hAnsi="0r4OXpcc+SimSun" w:eastAsia="0r4OXpcc+SimSun"/>
                <w:color w:val="000000"/>
                <w:sz w:val="20"/>
              </w:rPr>
              <w:t>【地方性法规】</w:t>
            </w:r>
            <w:r>
              <w:br w:type="textWrapping"/>
            </w:r>
            <w:r>
              <w:rPr>
                <w:rFonts w:ascii="0r4OXpcc+SimSun" w:hAnsi="0r4OXpcc+SimSun" w:eastAsia="0r4OXpcc+SimSun"/>
                <w:color w:val="000000"/>
                <w:sz w:val="20"/>
              </w:rPr>
              <w:t>《江西省人力资源市场条例》 县级以上人民政府应当将人力资源市场建设纳入国民经济和社会发展规划，加强统筹协调和政策引导，建设统一开放、竞争有序的人力资源市场。</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03BADE0F">
            <w:pPr>
              <w:widowControl/>
              <w:autoSpaceDE w:val="0"/>
              <w:autoSpaceDN w:val="0"/>
              <w:spacing w:before="724" w:after="0" w:line="292" w:lineRule="exact"/>
              <w:ind w:left="28" w:right="0" w:firstLine="0"/>
              <w:jc w:val="left"/>
            </w:pPr>
            <w:r>
              <w:rPr>
                <w:rFonts w:ascii="0r4OXpcc+SimSun" w:hAnsi="0r4OXpcc+SimSun" w:eastAsia="0r4OXpcc+SimSun"/>
                <w:color w:val="000000"/>
                <w:sz w:val="24"/>
              </w:rPr>
              <w:t>承接部门：区人力资源和社会保障局工作方式：由区人力资源和社会保障局通过引导人力资源企业和用工需求企业自行登录客户端发布岗位。</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19F15421">
            <w:pPr>
              <w:widowControl/>
              <w:autoSpaceDE w:val="0"/>
              <w:autoSpaceDN w:val="0"/>
              <w:spacing w:before="870"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081F7122">
            <w:pPr>
              <w:widowControl/>
              <w:autoSpaceDE w:val="0"/>
              <w:autoSpaceDN w:val="0"/>
              <w:spacing w:before="724"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377DA232">
            <w:pPr>
              <w:widowControl/>
              <w:autoSpaceDE w:val="0"/>
              <w:autoSpaceDN w:val="0"/>
              <w:spacing w:before="870" w:after="0" w:line="292" w:lineRule="exact"/>
              <w:ind w:left="0" w:right="0" w:firstLine="0"/>
              <w:jc w:val="center"/>
            </w:pPr>
            <w:r>
              <w:rPr>
                <w:rFonts w:ascii="0r4OXpcc+SimSun" w:hAnsi="0r4OXpcc+SimSun" w:eastAsia="0r4OXpcc+SimSun"/>
                <w:color w:val="000000"/>
                <w:sz w:val="24"/>
              </w:rPr>
              <w:t>区人力资源和社会保障局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62F8D10F"/>
        </w:tc>
      </w:tr>
      <w:tr w14:paraId="7C192461">
        <w:tblPrEx>
          <w:tblCellMar>
            <w:top w:w="0" w:type="dxa"/>
            <w:left w:w="108" w:type="dxa"/>
            <w:bottom w:w="0" w:type="dxa"/>
            <w:right w:w="108" w:type="dxa"/>
          </w:tblCellMar>
        </w:tblPrEx>
        <w:trPr>
          <w:trHeight w:val="1766"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66398BFC">
            <w:pPr>
              <w:widowControl/>
              <w:autoSpaceDE w:val="0"/>
              <w:autoSpaceDN w:val="0"/>
              <w:spacing w:before="732" w:after="0" w:line="320" w:lineRule="exact"/>
              <w:ind w:left="0" w:right="0" w:firstLine="0"/>
              <w:jc w:val="center"/>
            </w:pPr>
            <w:r>
              <w:rPr>
                <w:rFonts w:ascii="0r4OXpcc+SimSun" w:hAnsi="0r4OXpcc+SimSun" w:eastAsia="0r4OXpcc+SimSun"/>
                <w:color w:val="000000"/>
                <w:sz w:val="32"/>
              </w:rPr>
              <w:t>27</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714EE91B">
            <w:pPr>
              <w:widowControl/>
              <w:autoSpaceDE w:val="0"/>
              <w:autoSpaceDN w:val="0"/>
              <w:spacing w:before="732"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747D23A2">
            <w:pPr>
              <w:widowControl/>
              <w:autoSpaceDE w:val="0"/>
              <w:autoSpaceDN w:val="0"/>
              <w:spacing w:before="538" w:after="0" w:line="320" w:lineRule="exact"/>
              <w:ind w:left="0" w:right="0" w:firstLine="0"/>
              <w:jc w:val="center"/>
            </w:pPr>
            <w:r>
              <w:rPr>
                <w:rFonts w:ascii="0r4OXpcc+SimSun" w:hAnsi="0r4OXpcc+SimSun" w:eastAsia="0r4OXpcc+SimSun"/>
                <w:color w:val="000000"/>
                <w:sz w:val="32"/>
              </w:rPr>
              <w:t>适龄女性“两癌</w:t>
            </w:r>
          </w:p>
          <w:p w14:paraId="4E4D0B0D">
            <w:pPr>
              <w:widowControl/>
              <w:autoSpaceDE w:val="0"/>
              <w:autoSpaceDN w:val="0"/>
              <w:spacing w:before="70" w:after="0" w:line="318" w:lineRule="exact"/>
              <w:ind w:left="0" w:right="0" w:firstLine="0"/>
              <w:jc w:val="center"/>
            </w:pPr>
            <w:r>
              <w:rPr>
                <w:rFonts w:ascii="0r4OXpcc+SimSun" w:hAnsi="0r4OXpcc+SimSun" w:eastAsia="0r4OXpcc+SimSun"/>
                <w:color w:val="000000"/>
                <w:sz w:val="32"/>
              </w:rPr>
              <w:t>”筛查人数任务</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225D6B10">
            <w:pPr>
              <w:widowControl/>
              <w:autoSpaceDE w:val="0"/>
              <w:autoSpaceDN w:val="0"/>
              <w:spacing w:before="120"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国家卫生健康委办公厅关于印发宫颈癌筛查工作方案和乳腺癌筛查工作方案的通知》（国卫办妇幼函〔2021〕635号）各级卫生健康行政部门定期开展考核评估，确保宫颈癌筛查工作落实。考核内容包括：具体目标完成情况、组织管理、筛查流程及服务质量、异常病例随访管理、质量控制、信息上报等。</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3FE9BA60">
            <w:pPr>
              <w:widowControl/>
              <w:autoSpaceDE w:val="0"/>
              <w:autoSpaceDN w:val="0"/>
              <w:spacing w:before="278"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工作方式：由区卫生健康委员会加大政策宣传力度，引导群众参与“两癌”筛查。</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651CE305">
            <w:pPr>
              <w:widowControl/>
              <w:autoSpaceDE w:val="0"/>
              <w:autoSpaceDN w:val="0"/>
              <w:spacing w:before="422"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0E9E06C6">
            <w:pPr>
              <w:widowControl/>
              <w:autoSpaceDE w:val="0"/>
              <w:autoSpaceDN w:val="0"/>
              <w:spacing w:before="27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58984E0E">
            <w:pPr>
              <w:widowControl/>
              <w:autoSpaceDE w:val="0"/>
              <w:autoSpaceDN w:val="0"/>
              <w:spacing w:before="624" w:after="0" w:line="240" w:lineRule="exact"/>
              <w:ind w:left="0" w:right="0" w:firstLine="0"/>
              <w:jc w:val="center"/>
            </w:pPr>
            <w:r>
              <w:rPr>
                <w:rFonts w:ascii="0r4OXpcc+SimSun" w:hAnsi="0r4OXpcc+SimSun" w:eastAsia="0r4OXpcc+SimSun"/>
                <w:color w:val="000000"/>
                <w:sz w:val="24"/>
              </w:rPr>
              <w:t>区卫生健</w:t>
            </w:r>
          </w:p>
          <w:p w14:paraId="344B7B08">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19ED9DCC"/>
        </w:tc>
      </w:tr>
      <w:tr w14:paraId="1CFD961B">
        <w:tblPrEx>
          <w:tblCellMar>
            <w:top w:w="0" w:type="dxa"/>
            <w:left w:w="108" w:type="dxa"/>
            <w:bottom w:w="0" w:type="dxa"/>
            <w:right w:w="108" w:type="dxa"/>
          </w:tblCellMar>
        </w:tblPrEx>
        <w:trPr>
          <w:trHeight w:val="160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1834193">
            <w:pPr>
              <w:widowControl/>
              <w:autoSpaceDE w:val="0"/>
              <w:autoSpaceDN w:val="0"/>
              <w:spacing w:before="652" w:after="0" w:line="320" w:lineRule="exact"/>
              <w:ind w:left="0" w:right="0" w:firstLine="0"/>
              <w:jc w:val="center"/>
            </w:pPr>
            <w:r>
              <w:rPr>
                <w:rFonts w:ascii="0r4OXpcc+SimSun" w:hAnsi="0r4OXpcc+SimSun" w:eastAsia="0r4OXpcc+SimSun"/>
                <w:color w:val="000000"/>
                <w:sz w:val="32"/>
              </w:rPr>
              <w:t>28</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6F198E83">
            <w:pPr>
              <w:widowControl/>
              <w:autoSpaceDE w:val="0"/>
              <w:autoSpaceDN w:val="0"/>
              <w:spacing w:before="652"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44CB7553">
            <w:pPr>
              <w:widowControl/>
              <w:autoSpaceDE w:val="0"/>
              <w:autoSpaceDN w:val="0"/>
              <w:spacing w:before="2" w:after="0" w:line="388" w:lineRule="exact"/>
              <w:ind w:left="0" w:right="0" w:firstLine="0"/>
              <w:jc w:val="center"/>
            </w:pPr>
            <w:r>
              <w:rPr>
                <w:rFonts w:ascii="0r4OXpcc+SimSun" w:hAnsi="0r4OXpcc+SimSun" w:eastAsia="0r4OXpcc+SimSun"/>
                <w:color w:val="000000"/>
                <w:sz w:val="32"/>
              </w:rPr>
              <w:t>追回超领、冒领计划生育各类扶助资金、补助资金工作</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2AF489C4">
            <w:pPr>
              <w:widowControl/>
              <w:autoSpaceDE w:val="0"/>
              <w:autoSpaceDN w:val="0"/>
              <w:spacing w:before="282" w:after="0" w:line="250"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《国家卫生健康委办公厅财政部办公厅关于印发计划生育家庭扶助制度管理规范的通知》第三十二条</w:t>
            </w:r>
            <w:r>
              <w:rPr>
                <w:rFonts w:ascii="ynK5HsBh+TimesNewRomanPSMT" w:hAnsi="ynK5HsBh+TimesNewRomanPSMT" w:eastAsia="ynK5HsBh+TimesNewRomanPSMT"/>
                <w:color w:val="000000"/>
                <w:sz w:val="20"/>
              </w:rPr>
              <w:t xml:space="preserve">  </w:t>
            </w:r>
            <w:r>
              <w:rPr>
                <w:rFonts w:ascii="0r4OXpcc+SimSun" w:hAnsi="0r4OXpcc+SimSun" w:eastAsia="0r4OXpcc+SimSun"/>
                <w:color w:val="000000"/>
                <w:sz w:val="20"/>
              </w:rPr>
              <w:t>对骗取、冒领扶助资金的，由地方卫生健康行政部门和财政部门负责追回。</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7AC85C09">
            <w:pPr>
              <w:widowControl/>
              <w:autoSpaceDE w:val="0"/>
              <w:autoSpaceDN w:val="0"/>
              <w:spacing w:before="54" w:after="0" w:line="292" w:lineRule="exact"/>
              <w:ind w:left="28" w:right="0" w:firstLine="0"/>
              <w:jc w:val="left"/>
            </w:pPr>
            <w:r>
              <w:rPr>
                <w:rFonts w:ascii="0r4OXpcc+SimSun" w:hAnsi="0r4OXpcc+SimSun" w:eastAsia="0r4OXpcc+SimSun"/>
                <w:color w:val="000000"/>
                <w:sz w:val="24"/>
              </w:rPr>
              <w:t>承接部门：区卫生健康委员会、区财政局</w:t>
            </w:r>
            <w:r>
              <w:br w:type="textWrapping"/>
            </w:r>
            <w:r>
              <w:rPr>
                <w:rFonts w:ascii="0r4OXpcc+SimSun" w:hAnsi="0r4OXpcc+SimSun" w:eastAsia="0r4OXpcc+SimSun"/>
                <w:color w:val="000000"/>
                <w:sz w:val="24"/>
              </w:rPr>
              <w:t>工作方式：由区卫生健康委员会组织专业人员追回超领、冒领计划生育各类扶助资金、补助资金。</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788D9C7D">
            <w:pPr>
              <w:widowControl/>
              <w:autoSpaceDE w:val="0"/>
              <w:autoSpaceDN w:val="0"/>
              <w:spacing w:before="5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6E781965">
            <w:pPr>
              <w:widowControl/>
              <w:autoSpaceDE w:val="0"/>
              <w:autoSpaceDN w:val="0"/>
              <w:spacing w:before="52" w:after="0" w:line="240" w:lineRule="exact"/>
              <w:ind w:left="0" w:right="0" w:firstLine="0"/>
              <w:jc w:val="center"/>
            </w:pPr>
            <w:r>
              <w:rPr>
                <w:rFonts w:ascii="0r4OXpcc+SimSun" w:hAnsi="0r4OXpcc+SimSun" w:eastAsia="0r4OXpcc+SimSun"/>
                <w:color w:val="000000"/>
                <w:sz w:val="24"/>
              </w:rPr>
              <w:t>474条收回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0E9BBC0E">
            <w:pPr>
              <w:widowControl/>
              <w:autoSpaceDE w:val="0"/>
              <w:autoSpaceDN w:val="0"/>
              <w:spacing w:before="20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C7E02A0">
            <w:pPr>
              <w:widowControl/>
              <w:autoSpaceDE w:val="0"/>
              <w:autoSpaceDN w:val="0"/>
              <w:spacing w:before="200" w:after="0" w:line="292" w:lineRule="exact"/>
              <w:ind w:left="0" w:right="0" w:firstLine="0"/>
              <w:jc w:val="center"/>
            </w:pPr>
            <w:r>
              <w:rPr>
                <w:rFonts w:ascii="0r4OXpcc+SimSun" w:hAnsi="0r4OXpcc+SimSun" w:eastAsia="0r4OXpcc+SimSun"/>
                <w:color w:val="000000"/>
                <w:sz w:val="24"/>
              </w:rPr>
              <w:t>区卫生健康委员会、区财政局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318E2AAC"/>
        </w:tc>
      </w:tr>
      <w:tr w14:paraId="7DCAACD1">
        <w:tblPrEx>
          <w:tblCellMar>
            <w:top w:w="0" w:type="dxa"/>
            <w:left w:w="108" w:type="dxa"/>
            <w:bottom w:w="0" w:type="dxa"/>
            <w:right w:w="108" w:type="dxa"/>
          </w:tblCellMar>
        </w:tblPrEx>
        <w:trPr>
          <w:trHeight w:val="150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30BB01C">
            <w:pPr>
              <w:widowControl/>
              <w:autoSpaceDE w:val="0"/>
              <w:autoSpaceDN w:val="0"/>
              <w:spacing w:before="602" w:after="0" w:line="318" w:lineRule="exact"/>
              <w:ind w:left="0" w:right="0" w:firstLine="0"/>
              <w:jc w:val="center"/>
            </w:pPr>
            <w:r>
              <w:rPr>
                <w:rFonts w:ascii="0r4OXpcc+SimSun" w:hAnsi="0r4OXpcc+SimSun" w:eastAsia="0r4OXpcc+SimSun"/>
                <w:color w:val="000000"/>
                <w:sz w:val="32"/>
              </w:rPr>
              <w:t>29</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F10DBC7">
            <w:pPr>
              <w:widowControl/>
              <w:autoSpaceDE w:val="0"/>
              <w:autoSpaceDN w:val="0"/>
              <w:spacing w:before="602"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1D94866B">
            <w:pPr>
              <w:widowControl/>
              <w:autoSpaceDE w:val="0"/>
              <w:autoSpaceDN w:val="0"/>
              <w:spacing w:before="144" w:after="0" w:line="388" w:lineRule="exact"/>
              <w:ind w:left="0" w:right="0" w:firstLine="0"/>
              <w:jc w:val="center"/>
            </w:pPr>
            <w:r>
              <w:rPr>
                <w:rFonts w:ascii="0r4OXpcc+SimSun" w:hAnsi="0r4OXpcc+SimSun" w:eastAsia="0r4OXpcc+SimSun"/>
                <w:color w:val="000000"/>
                <w:sz w:val="32"/>
              </w:rPr>
              <w:t>免费向已婚育龄夫妻提供避孕药具工作</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1E1C3891">
            <w:pPr>
              <w:widowControl/>
              <w:autoSpaceDE w:val="0"/>
              <w:autoSpaceDN w:val="0"/>
              <w:spacing w:before="116"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《国家基本公共卫生服务项目》第十三条  免费提供避孕药具：1.省级卫生计生部门作为本地区免费避孕药具采购主体依法实施避孕药具采购：2.省、地市、县级计划生育药具管理机构负责免费避孕药具存储、调拨等工作。</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D12CC07">
            <w:pPr>
              <w:widowControl/>
              <w:autoSpaceDE w:val="0"/>
              <w:autoSpaceDN w:val="0"/>
              <w:spacing w:before="148"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工作方式：由区卫生健康委员会组织本系统下的相关专业机构开展此项工作。</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4406D9C5">
            <w:pPr>
              <w:widowControl/>
              <w:autoSpaceDE w:val="0"/>
              <w:autoSpaceDN w:val="0"/>
              <w:spacing w:before="0"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687BA382">
            <w:pPr>
              <w:widowControl/>
              <w:autoSpaceDE w:val="0"/>
              <w:autoSpaceDN w:val="0"/>
              <w:spacing w:before="54" w:after="0" w:line="240" w:lineRule="exact"/>
              <w:ind w:left="0" w:right="0" w:firstLine="0"/>
              <w:jc w:val="center"/>
            </w:pPr>
            <w:r>
              <w:rPr>
                <w:rFonts w:ascii="0r4OXpcc+SimSun" w:hAnsi="0r4OXpcc+SimSun" w:eastAsia="0r4OXpcc+SimSun"/>
                <w:color w:val="000000"/>
                <w:sz w:val="24"/>
              </w:rPr>
              <w:t>479条收回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19F97011">
            <w:pPr>
              <w:widowControl/>
              <w:autoSpaceDE w:val="0"/>
              <w:autoSpaceDN w:val="0"/>
              <w:spacing w:before="14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3F3B6C0">
            <w:pPr>
              <w:widowControl/>
              <w:autoSpaceDE w:val="0"/>
              <w:autoSpaceDN w:val="0"/>
              <w:spacing w:before="492" w:after="0" w:line="240" w:lineRule="exact"/>
              <w:ind w:left="0" w:right="0" w:firstLine="0"/>
              <w:jc w:val="center"/>
            </w:pPr>
            <w:r>
              <w:rPr>
                <w:rFonts w:ascii="0r4OXpcc+SimSun" w:hAnsi="0r4OXpcc+SimSun" w:eastAsia="0r4OXpcc+SimSun"/>
                <w:color w:val="000000"/>
                <w:sz w:val="24"/>
              </w:rPr>
              <w:t>区卫生健</w:t>
            </w:r>
          </w:p>
          <w:p w14:paraId="50338E18">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7F3BB8FE"/>
        </w:tc>
      </w:tr>
    </w:tbl>
    <w:p w14:paraId="34A20A08">
      <w:pPr>
        <w:widowControl/>
        <w:autoSpaceDE w:val="0"/>
        <w:autoSpaceDN w:val="0"/>
        <w:spacing w:before="1060" w:after="0" w:line="414" w:lineRule="exact"/>
        <w:ind w:left="0" w:right="0" w:firstLine="0"/>
        <w:jc w:val="center"/>
      </w:pPr>
      <w:r>
        <w:rPr>
          <w:rFonts w:ascii="宋体" w:hAnsi="宋体" w:eastAsia="宋体"/>
          <w:color w:val="000000"/>
          <w:sz w:val="36"/>
        </w:rPr>
        <w:t>-193-</w:t>
      </w:r>
    </w:p>
    <w:p w14:paraId="1945D445">
      <w:pPr>
        <w:sectPr>
          <w:pgSz w:w="23811" w:h="17237"/>
          <w:pgMar w:top="570" w:right="1182" w:bottom="110" w:left="1182" w:header="720" w:footer="720" w:gutter="0"/>
          <w:cols w:equalWidth="0" w:num="1">
            <w:col w:w="21448"/>
          </w:cols>
          <w:docGrid w:linePitch="360" w:charSpace="0"/>
        </w:sectPr>
      </w:pPr>
    </w:p>
    <w:p w14:paraId="58F22DCD">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7876540"/>
            <wp:effectExtent l="0" t="0" r="7620" b="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 name="Picture 1354"/>
                    <pic:cNvPicPr>
                      <a:picLocks noChangeAspect="1"/>
                    </pic:cNvPicPr>
                  </pic:nvPicPr>
                  <pic:blipFill>
                    <a:blip r:embed="rId129"/>
                    <a:stretch>
                      <a:fillRect/>
                    </a:stretch>
                  </pic:blipFill>
                  <pic:spPr>
                    <a:xfrm>
                      <a:off x="0" y="0"/>
                      <a:ext cx="13594080" cy="7876271"/>
                    </a:xfrm>
                    <a:prstGeom prst="rect">
                      <a:avLst/>
                    </a:prstGeom>
                  </pic:spPr>
                </pic:pic>
              </a:graphicData>
            </a:graphic>
          </wp:anchor>
        </w:drawing>
      </w:r>
    </w:p>
    <w:p w14:paraId="6E9CCA41">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288942F7">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22FA51C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C484105">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3B9CAE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0C041B3F">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6B36EDB5">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CD4933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1456B337">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306882D8">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98A944C">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336B0FD3">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32B7F85E">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14E27DDD">
        <w:tblPrEx>
          <w:tblCellMar>
            <w:top w:w="0" w:type="dxa"/>
            <w:left w:w="108" w:type="dxa"/>
            <w:bottom w:w="0" w:type="dxa"/>
            <w:right w:w="108" w:type="dxa"/>
          </w:tblCellMar>
        </w:tblPrEx>
        <w:trPr>
          <w:trHeight w:val="154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F291496">
            <w:pPr>
              <w:widowControl/>
              <w:autoSpaceDE w:val="0"/>
              <w:autoSpaceDN w:val="0"/>
              <w:spacing w:before="624" w:after="0" w:line="318" w:lineRule="exact"/>
              <w:ind w:left="0" w:right="0" w:firstLine="0"/>
              <w:jc w:val="center"/>
            </w:pPr>
            <w:r>
              <w:rPr>
                <w:rFonts w:ascii="0r4OXpcc+SimSun" w:hAnsi="0r4OXpcc+SimSun" w:eastAsia="0r4OXpcc+SimSun"/>
                <w:color w:val="000000"/>
                <w:sz w:val="32"/>
              </w:rPr>
              <w:t>30</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446F5CA">
            <w:pPr>
              <w:widowControl/>
              <w:autoSpaceDE w:val="0"/>
              <w:autoSpaceDN w:val="0"/>
              <w:spacing w:before="62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30D69885">
            <w:pPr>
              <w:widowControl/>
              <w:autoSpaceDE w:val="0"/>
              <w:autoSpaceDN w:val="0"/>
              <w:spacing w:before="166" w:after="0" w:line="388" w:lineRule="exact"/>
              <w:ind w:left="0" w:right="0" w:firstLine="0"/>
              <w:jc w:val="center"/>
            </w:pPr>
            <w:r>
              <w:rPr>
                <w:rFonts w:ascii="0r4OXpcc+SimSun" w:hAnsi="0r4OXpcc+SimSun" w:eastAsia="0r4OXpcc+SimSun"/>
                <w:color w:val="000000"/>
                <w:sz w:val="32"/>
              </w:rPr>
              <w:t>计划生育纪念日、会员日服务活动</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66E226B">
            <w:pPr>
              <w:widowControl/>
              <w:autoSpaceDE w:val="0"/>
              <w:autoSpaceDN w:val="0"/>
              <w:spacing w:before="676" w:after="0" w:line="200"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01245BC8">
            <w:pPr>
              <w:widowControl/>
              <w:autoSpaceDE w:val="0"/>
              <w:autoSpaceDN w:val="0"/>
              <w:spacing w:before="170"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工作方式：由区卫生健康委员会组织开展计划生育纪念日、会员日服务活动。</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79496792">
            <w:pPr>
              <w:widowControl/>
              <w:autoSpaceDE w:val="0"/>
              <w:autoSpaceDN w:val="0"/>
              <w:spacing w:before="22"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4E83730D">
            <w:pPr>
              <w:widowControl/>
              <w:autoSpaceDE w:val="0"/>
              <w:autoSpaceDN w:val="0"/>
              <w:spacing w:before="54" w:after="0" w:line="240" w:lineRule="exact"/>
              <w:ind w:left="0" w:right="0" w:firstLine="0"/>
              <w:jc w:val="center"/>
            </w:pPr>
            <w:r>
              <w:rPr>
                <w:rFonts w:ascii="0r4OXpcc+SimSun" w:hAnsi="0r4OXpcc+SimSun" w:eastAsia="0r4OXpcc+SimSun"/>
                <w:color w:val="000000"/>
                <w:sz w:val="24"/>
              </w:rPr>
              <w:t>480条收回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38E14B32">
            <w:pPr>
              <w:widowControl/>
              <w:autoSpaceDE w:val="0"/>
              <w:autoSpaceDN w:val="0"/>
              <w:spacing w:before="17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DDE5997">
            <w:pPr>
              <w:widowControl/>
              <w:autoSpaceDE w:val="0"/>
              <w:autoSpaceDN w:val="0"/>
              <w:spacing w:before="514" w:after="0" w:line="240" w:lineRule="exact"/>
              <w:ind w:left="0" w:right="0" w:firstLine="0"/>
              <w:jc w:val="center"/>
            </w:pPr>
            <w:r>
              <w:rPr>
                <w:rFonts w:ascii="0r4OXpcc+SimSun" w:hAnsi="0r4OXpcc+SimSun" w:eastAsia="0r4OXpcc+SimSun"/>
                <w:color w:val="000000"/>
                <w:sz w:val="24"/>
              </w:rPr>
              <w:t>区卫生健</w:t>
            </w:r>
          </w:p>
          <w:p w14:paraId="4DF91FF4">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43EDC80E"/>
        </w:tc>
      </w:tr>
      <w:tr w14:paraId="696BB6DF">
        <w:tblPrEx>
          <w:tblCellMar>
            <w:top w:w="0" w:type="dxa"/>
            <w:left w:w="108" w:type="dxa"/>
            <w:bottom w:w="0" w:type="dxa"/>
            <w:right w:w="108" w:type="dxa"/>
          </w:tblCellMar>
        </w:tblPrEx>
        <w:trPr>
          <w:trHeight w:val="154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1926C090">
            <w:pPr>
              <w:widowControl/>
              <w:autoSpaceDE w:val="0"/>
              <w:autoSpaceDN w:val="0"/>
              <w:spacing w:before="624" w:after="0" w:line="318" w:lineRule="exact"/>
              <w:ind w:left="0" w:right="0" w:firstLine="0"/>
              <w:jc w:val="center"/>
            </w:pPr>
            <w:r>
              <w:rPr>
                <w:rFonts w:ascii="0r4OXpcc+SimSun" w:hAnsi="0r4OXpcc+SimSun" w:eastAsia="0r4OXpcc+SimSun"/>
                <w:color w:val="000000"/>
                <w:sz w:val="32"/>
              </w:rPr>
              <w:t>31</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142E413D">
            <w:pPr>
              <w:widowControl/>
              <w:autoSpaceDE w:val="0"/>
              <w:autoSpaceDN w:val="0"/>
              <w:spacing w:before="62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CD8371F">
            <w:pPr>
              <w:widowControl/>
              <w:autoSpaceDE w:val="0"/>
              <w:autoSpaceDN w:val="0"/>
              <w:spacing w:before="430" w:after="0" w:line="318" w:lineRule="exact"/>
              <w:ind w:left="0" w:right="0" w:firstLine="0"/>
              <w:jc w:val="center"/>
            </w:pPr>
            <w:r>
              <w:rPr>
                <w:rFonts w:ascii="0r4OXpcc+SimSun" w:hAnsi="0r4OXpcc+SimSun" w:eastAsia="0r4OXpcc+SimSun"/>
                <w:color w:val="000000"/>
                <w:sz w:val="32"/>
              </w:rPr>
              <w:t>完成计生家庭关</w:t>
            </w:r>
          </w:p>
          <w:p w14:paraId="7D2A502A">
            <w:pPr>
              <w:widowControl/>
              <w:autoSpaceDE w:val="0"/>
              <w:autoSpaceDN w:val="0"/>
              <w:spacing w:before="68" w:after="0" w:line="318" w:lineRule="exact"/>
              <w:ind w:left="0" w:right="0" w:firstLine="0"/>
              <w:jc w:val="center"/>
            </w:pPr>
            <w:r>
              <w:rPr>
                <w:rFonts w:ascii="0r4OXpcc+SimSun" w:hAnsi="0r4OXpcc+SimSun" w:eastAsia="0r4OXpcc+SimSun"/>
                <w:color w:val="000000"/>
                <w:sz w:val="32"/>
              </w:rPr>
              <w:t>爱保险任务指标</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28858863">
            <w:pPr>
              <w:widowControl/>
              <w:autoSpaceDE w:val="0"/>
              <w:autoSpaceDN w:val="0"/>
              <w:spacing w:before="676" w:after="0" w:line="200"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297B31A6">
            <w:pPr>
              <w:widowControl/>
              <w:autoSpaceDE w:val="0"/>
              <w:autoSpaceDN w:val="0"/>
              <w:spacing w:before="514" w:after="0" w:line="240" w:lineRule="exact"/>
              <w:ind w:left="28" w:right="0" w:firstLine="0"/>
              <w:jc w:val="left"/>
            </w:pPr>
            <w:r>
              <w:rPr>
                <w:rFonts w:ascii="0r4OXpcc+SimSun" w:hAnsi="0r4OXpcc+SimSun" w:eastAsia="0r4OXpcc+SimSun"/>
                <w:color w:val="000000"/>
                <w:sz w:val="24"/>
              </w:rPr>
              <w:t>承接部门：区卫生健康委员会</w:t>
            </w:r>
          </w:p>
          <w:p w14:paraId="3F25F255">
            <w:pPr>
              <w:widowControl/>
              <w:autoSpaceDE w:val="0"/>
              <w:autoSpaceDN w:val="0"/>
              <w:spacing w:before="50" w:after="0" w:line="240" w:lineRule="exact"/>
              <w:ind w:left="28" w:right="0" w:firstLine="0"/>
              <w:jc w:val="left"/>
            </w:pPr>
            <w:r>
              <w:rPr>
                <w:rFonts w:ascii="0r4OXpcc+SimSun" w:hAnsi="0r4OXpcc+SimSun" w:eastAsia="0r4OXpcc+SimSun"/>
                <w:color w:val="000000"/>
                <w:sz w:val="24"/>
              </w:rPr>
              <w:t>工作方式：取消任务指标。</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25FC6ED">
            <w:pPr>
              <w:widowControl/>
              <w:autoSpaceDE w:val="0"/>
              <w:autoSpaceDN w:val="0"/>
              <w:spacing w:before="22"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6DD93EE4">
            <w:pPr>
              <w:widowControl/>
              <w:autoSpaceDE w:val="0"/>
              <w:autoSpaceDN w:val="0"/>
              <w:spacing w:before="54" w:after="0" w:line="240" w:lineRule="exact"/>
              <w:ind w:left="0" w:right="0" w:firstLine="0"/>
              <w:jc w:val="center"/>
            </w:pPr>
            <w:r>
              <w:rPr>
                <w:rFonts w:ascii="0r4OXpcc+SimSun" w:hAnsi="0r4OXpcc+SimSun" w:eastAsia="0r4OXpcc+SimSun"/>
                <w:color w:val="000000"/>
                <w:sz w:val="24"/>
              </w:rPr>
              <w:t>483条收回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3B3A9759">
            <w:pPr>
              <w:widowControl/>
              <w:autoSpaceDE w:val="0"/>
              <w:autoSpaceDN w:val="0"/>
              <w:spacing w:before="17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207FA6B">
            <w:pPr>
              <w:widowControl/>
              <w:autoSpaceDE w:val="0"/>
              <w:autoSpaceDN w:val="0"/>
              <w:spacing w:before="514" w:after="0" w:line="240" w:lineRule="exact"/>
              <w:ind w:left="0" w:right="0" w:firstLine="0"/>
              <w:jc w:val="center"/>
            </w:pPr>
            <w:r>
              <w:rPr>
                <w:rFonts w:ascii="0r4OXpcc+SimSun" w:hAnsi="0r4OXpcc+SimSun" w:eastAsia="0r4OXpcc+SimSun"/>
                <w:color w:val="000000"/>
                <w:sz w:val="24"/>
              </w:rPr>
              <w:t>区卫生健</w:t>
            </w:r>
          </w:p>
          <w:p w14:paraId="0B5141E1">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7B269C5A"/>
        </w:tc>
      </w:tr>
      <w:tr w14:paraId="2EA6B9B0">
        <w:tblPrEx>
          <w:tblCellMar>
            <w:top w:w="0" w:type="dxa"/>
            <w:left w:w="108" w:type="dxa"/>
            <w:bottom w:w="0" w:type="dxa"/>
            <w:right w:w="108" w:type="dxa"/>
          </w:tblCellMar>
        </w:tblPrEx>
        <w:trPr>
          <w:trHeight w:val="154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E3C23FC">
            <w:pPr>
              <w:widowControl/>
              <w:autoSpaceDE w:val="0"/>
              <w:autoSpaceDN w:val="0"/>
              <w:spacing w:before="624" w:after="0" w:line="318" w:lineRule="exact"/>
              <w:ind w:left="0" w:right="0" w:firstLine="0"/>
              <w:jc w:val="center"/>
            </w:pPr>
            <w:r>
              <w:rPr>
                <w:rFonts w:ascii="0r4OXpcc+SimSun" w:hAnsi="0r4OXpcc+SimSun" w:eastAsia="0r4OXpcc+SimSun"/>
                <w:color w:val="000000"/>
                <w:sz w:val="32"/>
              </w:rPr>
              <w:t>32</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652A8635">
            <w:pPr>
              <w:widowControl/>
              <w:autoSpaceDE w:val="0"/>
              <w:autoSpaceDN w:val="0"/>
              <w:spacing w:before="62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7E27AFB5">
            <w:pPr>
              <w:widowControl/>
              <w:autoSpaceDE w:val="0"/>
              <w:autoSpaceDN w:val="0"/>
              <w:spacing w:before="430" w:after="0" w:line="318" w:lineRule="exact"/>
              <w:ind w:left="0" w:right="0" w:firstLine="0"/>
              <w:jc w:val="center"/>
            </w:pPr>
            <w:r>
              <w:rPr>
                <w:rFonts w:ascii="0r4OXpcc+SimSun" w:hAnsi="0r4OXpcc+SimSun" w:eastAsia="0r4OXpcc+SimSun"/>
                <w:color w:val="000000"/>
                <w:sz w:val="32"/>
              </w:rPr>
              <w:t>对发放计划生育</w:t>
            </w:r>
          </w:p>
          <w:p w14:paraId="42853DE7">
            <w:pPr>
              <w:widowControl/>
              <w:autoSpaceDE w:val="0"/>
              <w:autoSpaceDN w:val="0"/>
              <w:spacing w:before="68" w:after="0" w:line="318" w:lineRule="exact"/>
              <w:ind w:left="0" w:right="0" w:firstLine="0"/>
              <w:jc w:val="center"/>
            </w:pPr>
            <w:r>
              <w:rPr>
                <w:rFonts w:ascii="0r4OXpcc+SimSun" w:hAnsi="0r4OXpcc+SimSun" w:eastAsia="0r4OXpcc+SimSun"/>
                <w:color w:val="000000"/>
                <w:sz w:val="32"/>
              </w:rPr>
              <w:t>药具工作考核</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1F6E02E7">
            <w:pPr>
              <w:widowControl/>
              <w:autoSpaceDE w:val="0"/>
              <w:autoSpaceDN w:val="0"/>
              <w:spacing w:before="676" w:after="0" w:line="200"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FFA0A6F">
            <w:pPr>
              <w:widowControl/>
              <w:autoSpaceDE w:val="0"/>
              <w:autoSpaceDN w:val="0"/>
              <w:spacing w:before="514" w:after="0" w:line="240" w:lineRule="exact"/>
              <w:ind w:left="28" w:right="0" w:firstLine="0"/>
              <w:jc w:val="left"/>
            </w:pPr>
            <w:r>
              <w:rPr>
                <w:rFonts w:ascii="0r4OXpcc+SimSun" w:hAnsi="0r4OXpcc+SimSun" w:eastAsia="0r4OXpcc+SimSun"/>
                <w:color w:val="000000"/>
                <w:sz w:val="24"/>
              </w:rPr>
              <w:t>承接部门：区卫生健康委员会</w:t>
            </w:r>
          </w:p>
          <w:p w14:paraId="33E6EB13">
            <w:pPr>
              <w:widowControl/>
              <w:autoSpaceDE w:val="0"/>
              <w:autoSpaceDN w:val="0"/>
              <w:spacing w:before="50" w:after="0" w:line="240" w:lineRule="exact"/>
              <w:ind w:left="28" w:right="0" w:firstLine="0"/>
              <w:jc w:val="left"/>
            </w:pPr>
            <w:r>
              <w:rPr>
                <w:rFonts w:ascii="0r4OXpcc+SimSun" w:hAnsi="0r4OXpcc+SimSun" w:eastAsia="0r4OXpcc+SimSun"/>
                <w:color w:val="000000"/>
                <w:sz w:val="24"/>
              </w:rPr>
              <w:t>工作方式：取消考核。</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B59DAD9">
            <w:pPr>
              <w:widowControl/>
              <w:autoSpaceDE w:val="0"/>
              <w:autoSpaceDN w:val="0"/>
              <w:spacing w:before="22"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4CAC79A7">
            <w:pPr>
              <w:widowControl/>
              <w:autoSpaceDE w:val="0"/>
              <w:autoSpaceDN w:val="0"/>
              <w:spacing w:before="54" w:after="0" w:line="240" w:lineRule="exact"/>
              <w:ind w:left="0" w:right="0" w:firstLine="0"/>
              <w:jc w:val="center"/>
            </w:pPr>
            <w:r>
              <w:rPr>
                <w:rFonts w:ascii="0r4OXpcc+SimSun" w:hAnsi="0r4OXpcc+SimSun" w:eastAsia="0r4OXpcc+SimSun"/>
                <w:color w:val="000000"/>
                <w:sz w:val="24"/>
              </w:rPr>
              <w:t>484条收回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2B03FA6F">
            <w:pPr>
              <w:widowControl/>
              <w:autoSpaceDE w:val="0"/>
              <w:autoSpaceDN w:val="0"/>
              <w:spacing w:before="17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D45787F">
            <w:pPr>
              <w:widowControl/>
              <w:autoSpaceDE w:val="0"/>
              <w:autoSpaceDN w:val="0"/>
              <w:spacing w:before="514" w:after="0" w:line="240" w:lineRule="exact"/>
              <w:ind w:left="0" w:right="0" w:firstLine="0"/>
              <w:jc w:val="center"/>
            </w:pPr>
            <w:r>
              <w:rPr>
                <w:rFonts w:ascii="0r4OXpcc+SimSun" w:hAnsi="0r4OXpcc+SimSun" w:eastAsia="0r4OXpcc+SimSun"/>
                <w:color w:val="000000"/>
                <w:sz w:val="24"/>
              </w:rPr>
              <w:t>区卫生健</w:t>
            </w:r>
          </w:p>
          <w:p w14:paraId="7D73DA21">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25DB49D0"/>
        </w:tc>
      </w:tr>
      <w:tr w14:paraId="653D4E84">
        <w:tblPrEx>
          <w:tblCellMar>
            <w:top w:w="0" w:type="dxa"/>
            <w:left w:w="108" w:type="dxa"/>
            <w:bottom w:w="0" w:type="dxa"/>
            <w:right w:w="108" w:type="dxa"/>
          </w:tblCellMar>
        </w:tblPrEx>
        <w:trPr>
          <w:trHeight w:val="1444"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2F28A88F">
            <w:pPr>
              <w:widowControl/>
              <w:autoSpaceDE w:val="0"/>
              <w:autoSpaceDN w:val="0"/>
              <w:spacing w:before="570" w:after="0" w:line="320" w:lineRule="exact"/>
              <w:ind w:left="0" w:right="0" w:firstLine="0"/>
              <w:jc w:val="center"/>
            </w:pPr>
            <w:r>
              <w:rPr>
                <w:rFonts w:ascii="0r4OXpcc+SimSun" w:hAnsi="0r4OXpcc+SimSun" w:eastAsia="0r4OXpcc+SimSun"/>
                <w:color w:val="000000"/>
                <w:sz w:val="32"/>
              </w:rPr>
              <w:t>33</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7F0C00F0">
            <w:pPr>
              <w:widowControl/>
              <w:autoSpaceDE w:val="0"/>
              <w:autoSpaceDN w:val="0"/>
              <w:spacing w:before="570"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07152ECA">
            <w:pPr>
              <w:widowControl/>
              <w:autoSpaceDE w:val="0"/>
              <w:autoSpaceDN w:val="0"/>
              <w:spacing w:before="114" w:after="0" w:line="388" w:lineRule="exact"/>
              <w:ind w:left="124" w:right="108" w:firstLine="0"/>
              <w:jc w:val="both"/>
            </w:pPr>
            <w:r>
              <w:rPr>
                <w:rFonts w:ascii="0r4OXpcc+SimSun" w:hAnsi="0r4OXpcc+SimSun" w:eastAsia="0r4OXpcc+SimSun"/>
                <w:color w:val="000000"/>
                <w:sz w:val="32"/>
              </w:rPr>
              <w:t>关爱女性健康保险宣传发动、组织参保工作考核</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73FC50B6">
            <w:pPr>
              <w:widowControl/>
              <w:autoSpaceDE w:val="0"/>
              <w:autoSpaceDN w:val="0"/>
              <w:spacing w:before="626"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7866F146">
            <w:pPr>
              <w:widowControl/>
              <w:autoSpaceDE w:val="0"/>
              <w:autoSpaceDN w:val="0"/>
              <w:spacing w:before="462" w:after="0" w:line="240" w:lineRule="exact"/>
              <w:ind w:left="28" w:right="0" w:firstLine="0"/>
              <w:jc w:val="left"/>
            </w:pPr>
            <w:r>
              <w:rPr>
                <w:rFonts w:ascii="0r4OXpcc+SimSun" w:hAnsi="0r4OXpcc+SimSun" w:eastAsia="0r4OXpcc+SimSun"/>
                <w:color w:val="000000"/>
                <w:sz w:val="24"/>
              </w:rPr>
              <w:t>承接部门：区卫生健康委员会</w:t>
            </w:r>
          </w:p>
          <w:p w14:paraId="10E6E7F6">
            <w:pPr>
              <w:widowControl/>
              <w:autoSpaceDE w:val="0"/>
              <w:autoSpaceDN w:val="0"/>
              <w:spacing w:before="52" w:after="0" w:line="240" w:lineRule="exact"/>
              <w:ind w:left="28" w:right="0" w:firstLine="0"/>
              <w:jc w:val="left"/>
            </w:pPr>
            <w:r>
              <w:rPr>
                <w:rFonts w:ascii="0r4OXpcc+SimSun" w:hAnsi="0r4OXpcc+SimSun" w:eastAsia="0r4OXpcc+SimSun"/>
                <w:color w:val="000000"/>
                <w:sz w:val="24"/>
              </w:rPr>
              <w:t>工作方式：取消考核。</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20CBE63B">
            <w:pPr>
              <w:widowControl/>
              <w:autoSpaceDE w:val="0"/>
              <w:autoSpaceDN w:val="0"/>
              <w:spacing w:before="0" w:after="0" w:line="288"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2C610D96">
            <w:pPr>
              <w:widowControl/>
              <w:autoSpaceDE w:val="0"/>
              <w:autoSpaceDN w:val="0"/>
              <w:spacing w:before="38" w:after="0" w:line="240" w:lineRule="exact"/>
              <w:ind w:left="0" w:right="0" w:firstLine="0"/>
              <w:jc w:val="center"/>
            </w:pPr>
            <w:r>
              <w:rPr>
                <w:rFonts w:ascii="0r4OXpcc+SimSun" w:hAnsi="0r4OXpcc+SimSun" w:eastAsia="0r4OXpcc+SimSun"/>
                <w:color w:val="000000"/>
                <w:sz w:val="24"/>
              </w:rPr>
              <w:t>485条收回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414043B8">
            <w:pPr>
              <w:widowControl/>
              <w:autoSpaceDE w:val="0"/>
              <w:autoSpaceDN w:val="0"/>
              <w:spacing w:before="11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44967CAD">
            <w:pPr>
              <w:widowControl/>
              <w:autoSpaceDE w:val="0"/>
              <w:autoSpaceDN w:val="0"/>
              <w:spacing w:before="462" w:after="0" w:line="240" w:lineRule="exact"/>
              <w:ind w:left="0" w:right="0" w:firstLine="0"/>
              <w:jc w:val="center"/>
            </w:pPr>
            <w:r>
              <w:rPr>
                <w:rFonts w:ascii="0r4OXpcc+SimSun" w:hAnsi="0r4OXpcc+SimSun" w:eastAsia="0r4OXpcc+SimSun"/>
                <w:color w:val="000000"/>
                <w:sz w:val="24"/>
              </w:rPr>
              <w:t>区卫生健</w:t>
            </w:r>
          </w:p>
          <w:p w14:paraId="3FC3F3BA">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0C273D33"/>
        </w:tc>
      </w:tr>
      <w:tr w14:paraId="02E01DFD">
        <w:tblPrEx>
          <w:tblCellMar>
            <w:top w:w="0" w:type="dxa"/>
            <w:left w:w="108" w:type="dxa"/>
            <w:bottom w:w="0" w:type="dxa"/>
            <w:right w:w="108" w:type="dxa"/>
          </w:tblCellMar>
        </w:tblPrEx>
        <w:trPr>
          <w:trHeight w:val="1548"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2D0261EB">
            <w:pPr>
              <w:widowControl/>
              <w:autoSpaceDE w:val="0"/>
              <w:autoSpaceDN w:val="0"/>
              <w:spacing w:before="626" w:after="0" w:line="320" w:lineRule="exact"/>
              <w:ind w:left="0" w:right="0" w:firstLine="0"/>
              <w:jc w:val="center"/>
            </w:pPr>
            <w:r>
              <w:rPr>
                <w:rFonts w:ascii="0r4OXpcc+SimSun" w:hAnsi="0r4OXpcc+SimSun" w:eastAsia="0r4OXpcc+SimSun"/>
                <w:color w:val="000000"/>
                <w:sz w:val="32"/>
              </w:rPr>
              <w:t>34</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7A7E8002">
            <w:pPr>
              <w:widowControl/>
              <w:autoSpaceDE w:val="0"/>
              <w:autoSpaceDN w:val="0"/>
              <w:spacing w:before="626"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012BC392">
            <w:pPr>
              <w:widowControl/>
              <w:autoSpaceDE w:val="0"/>
              <w:autoSpaceDN w:val="0"/>
              <w:spacing w:before="168" w:after="0" w:line="388" w:lineRule="exact"/>
              <w:ind w:left="0" w:right="0" w:firstLine="0"/>
              <w:jc w:val="center"/>
            </w:pPr>
            <w:r>
              <w:rPr>
                <w:rFonts w:ascii="0r4OXpcc+SimSun" w:hAnsi="0r4OXpcc+SimSun" w:eastAsia="0r4OXpcc+SimSun"/>
                <w:color w:val="000000"/>
                <w:sz w:val="32"/>
              </w:rPr>
              <w:t>做好独生子女父母光荣证办理工作（不公布）</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4EE62EC1">
            <w:pPr>
              <w:widowControl/>
              <w:autoSpaceDE w:val="0"/>
              <w:autoSpaceDN w:val="0"/>
              <w:spacing w:before="260" w:after="0" w:line="248" w:lineRule="exact"/>
              <w:ind w:left="28" w:right="0" w:firstLine="0"/>
              <w:jc w:val="left"/>
            </w:pPr>
            <w:r>
              <w:rPr>
                <w:rFonts w:ascii="0r4OXpcc+SimSun" w:hAnsi="0r4OXpcc+SimSun" w:eastAsia="0r4OXpcc+SimSun"/>
                <w:color w:val="000000"/>
                <w:sz w:val="20"/>
              </w:rPr>
              <w:t>【规范性法规】</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79E33B4D">
            <w:pPr>
              <w:widowControl/>
              <w:autoSpaceDE w:val="0"/>
              <w:autoSpaceDN w:val="0"/>
              <w:spacing w:before="516" w:after="0" w:line="240" w:lineRule="exact"/>
              <w:ind w:left="28" w:right="0" w:firstLine="0"/>
              <w:jc w:val="left"/>
            </w:pPr>
            <w:r>
              <w:rPr>
                <w:rFonts w:ascii="0r4OXpcc+SimSun" w:hAnsi="0r4OXpcc+SimSun" w:eastAsia="0r4OXpcc+SimSun"/>
                <w:color w:val="000000"/>
                <w:sz w:val="24"/>
              </w:rPr>
              <w:t>承接部门：区卫生健康委员会</w:t>
            </w:r>
          </w:p>
          <w:p w14:paraId="1ED3FE96">
            <w:pPr>
              <w:widowControl/>
              <w:autoSpaceDE w:val="0"/>
              <w:autoSpaceDN w:val="0"/>
              <w:spacing w:before="54" w:after="0" w:line="240" w:lineRule="exact"/>
              <w:ind w:left="28" w:right="0" w:firstLine="0"/>
              <w:jc w:val="left"/>
            </w:pPr>
            <w:r>
              <w:rPr>
                <w:rFonts w:ascii="0r4OXpcc+SimSun" w:hAnsi="0r4OXpcc+SimSun" w:eastAsia="0r4OXpcc+SimSun"/>
                <w:color w:val="000000"/>
                <w:sz w:val="24"/>
              </w:rPr>
              <w:t>工作方式：不再开展此项工作。</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3CFF5543">
            <w:pPr>
              <w:widowControl/>
              <w:autoSpaceDE w:val="0"/>
              <w:autoSpaceDN w:val="0"/>
              <w:spacing w:before="516" w:after="0" w:line="240" w:lineRule="exact"/>
              <w:ind w:left="0" w:right="0" w:firstLine="0"/>
              <w:jc w:val="center"/>
            </w:pPr>
            <w:r>
              <w:rPr>
                <w:rFonts w:ascii="0r4OXpcc+SimSun" w:hAnsi="0r4OXpcc+SimSun" w:eastAsia="0r4OXpcc+SimSun"/>
                <w:color w:val="000000"/>
                <w:sz w:val="24"/>
              </w:rPr>
              <w:t>法律法规已调整，街道无相关</w:t>
            </w:r>
          </w:p>
          <w:p w14:paraId="36971F50">
            <w:pPr>
              <w:widowControl/>
              <w:autoSpaceDE w:val="0"/>
              <w:autoSpaceDN w:val="0"/>
              <w:spacing w:before="54" w:after="0" w:line="240" w:lineRule="exact"/>
              <w:ind w:left="0" w:right="0" w:firstLine="0"/>
              <w:jc w:val="center"/>
            </w:pPr>
            <w:r>
              <w:rPr>
                <w:rFonts w:ascii="0r4OXpcc+SimSun" w:hAnsi="0r4OXpcc+SimSun" w:eastAsia="0r4OXpcc+SimSun"/>
                <w:color w:val="000000"/>
                <w:sz w:val="24"/>
              </w:rPr>
              <w:t>职责  108-83</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3A4CACCE">
            <w:pPr>
              <w:widowControl/>
              <w:autoSpaceDE w:val="0"/>
              <w:autoSpaceDN w:val="0"/>
              <w:spacing w:before="17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482231F8">
            <w:pPr>
              <w:widowControl/>
              <w:autoSpaceDE w:val="0"/>
              <w:autoSpaceDN w:val="0"/>
              <w:spacing w:before="516" w:after="0" w:line="240" w:lineRule="exact"/>
              <w:ind w:left="0" w:right="0" w:firstLine="0"/>
              <w:jc w:val="center"/>
            </w:pPr>
            <w:r>
              <w:rPr>
                <w:rFonts w:ascii="0r4OXpcc+SimSun" w:hAnsi="0r4OXpcc+SimSun" w:eastAsia="0r4OXpcc+SimSun"/>
                <w:color w:val="000000"/>
                <w:sz w:val="24"/>
              </w:rPr>
              <w:t>区卫生健</w:t>
            </w:r>
          </w:p>
          <w:p w14:paraId="2F6ACA89">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59D930D9"/>
        </w:tc>
      </w:tr>
      <w:tr w14:paraId="445477C4">
        <w:tblPrEx>
          <w:tblCellMar>
            <w:top w:w="0" w:type="dxa"/>
            <w:left w:w="108" w:type="dxa"/>
            <w:bottom w:w="0" w:type="dxa"/>
            <w:right w:w="108" w:type="dxa"/>
          </w:tblCellMar>
        </w:tblPrEx>
        <w:trPr>
          <w:trHeight w:val="2754"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7D1C061A">
            <w:pPr>
              <w:widowControl/>
              <w:autoSpaceDE w:val="0"/>
              <w:autoSpaceDN w:val="0"/>
              <w:spacing w:before="1226" w:after="0" w:line="320" w:lineRule="exact"/>
              <w:ind w:left="0" w:right="0" w:firstLine="0"/>
              <w:jc w:val="center"/>
            </w:pPr>
            <w:r>
              <w:rPr>
                <w:rFonts w:ascii="0r4OXpcc+SimSun" w:hAnsi="0r4OXpcc+SimSun" w:eastAsia="0r4OXpcc+SimSun"/>
                <w:color w:val="000000"/>
                <w:sz w:val="32"/>
              </w:rPr>
              <w:t>35</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3F81A424">
            <w:pPr>
              <w:widowControl/>
              <w:autoSpaceDE w:val="0"/>
              <w:autoSpaceDN w:val="0"/>
              <w:spacing w:before="1226"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16E3622F">
            <w:pPr>
              <w:widowControl/>
              <w:autoSpaceDE w:val="0"/>
              <w:autoSpaceDN w:val="0"/>
              <w:spacing w:before="772" w:after="0" w:line="388" w:lineRule="exact"/>
              <w:ind w:left="0" w:right="0" w:firstLine="0"/>
              <w:jc w:val="center"/>
            </w:pPr>
            <w:r>
              <w:rPr>
                <w:rFonts w:ascii="0r4OXpcc+SimSun" w:hAnsi="0r4OXpcc+SimSun" w:eastAsia="0r4OXpcc+SimSun"/>
                <w:color w:val="000000"/>
                <w:sz w:val="32"/>
              </w:rPr>
              <w:t>组织已婚育龄妇女进行孕情检查工作</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3FACD9A0">
            <w:pPr>
              <w:widowControl/>
              <w:autoSpaceDE w:val="0"/>
              <w:autoSpaceDN w:val="0"/>
              <w:spacing w:before="248" w:after="0" w:line="246"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《中华人民共和国人口与计划生育法》第三十三条 计划生育技术服务机构和从事计划生育技术服务的医疗、保健机构应当在各自的职责范围内，针对育龄人群开展人口与计划生育基础知识宣传教育，对已婚育龄妇女开展孕情检查、随访服务工作，承担计划生育、生殖保健的咨询、指导和技术服务。</w:t>
            </w:r>
          </w:p>
          <w:p w14:paraId="66EEEC7F">
            <w:pPr>
              <w:widowControl/>
              <w:autoSpaceDE w:val="0"/>
              <w:autoSpaceDN w:val="0"/>
              <w:spacing w:before="0" w:after="0" w:line="248"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《国家卫生健康委办公厅关于统筹推进婚前孕前保健工作的通知》国卫办妇幼函〔2020〕1024号</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2AD30C69">
            <w:pPr>
              <w:widowControl/>
              <w:autoSpaceDE w:val="0"/>
              <w:autoSpaceDN w:val="0"/>
              <w:spacing w:before="920"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工作方式：根据优化生育政策，不再开展此项工作。</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78E8315D">
            <w:pPr>
              <w:widowControl/>
              <w:autoSpaceDE w:val="0"/>
              <w:autoSpaceDN w:val="0"/>
              <w:spacing w:before="628"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70339CA5">
            <w:pPr>
              <w:widowControl/>
              <w:autoSpaceDE w:val="0"/>
              <w:autoSpaceDN w:val="0"/>
              <w:spacing w:before="52" w:after="0" w:line="240" w:lineRule="exact"/>
              <w:ind w:left="0" w:right="0" w:firstLine="0"/>
              <w:jc w:val="center"/>
            </w:pPr>
            <w:r>
              <w:rPr>
                <w:rFonts w:ascii="0r4OXpcc+SimSun" w:hAnsi="0r4OXpcc+SimSun" w:eastAsia="0r4OXpcc+SimSun"/>
                <w:color w:val="000000"/>
                <w:sz w:val="24"/>
              </w:rPr>
              <w:t>486条收回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6B08D0EE">
            <w:pPr>
              <w:widowControl/>
              <w:autoSpaceDE w:val="0"/>
              <w:autoSpaceDN w:val="0"/>
              <w:spacing w:before="774"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434C6C2A">
            <w:pPr>
              <w:widowControl/>
              <w:autoSpaceDE w:val="0"/>
              <w:autoSpaceDN w:val="0"/>
              <w:spacing w:before="1120" w:after="0" w:line="240" w:lineRule="exact"/>
              <w:ind w:left="0" w:right="0" w:firstLine="0"/>
              <w:jc w:val="center"/>
            </w:pPr>
            <w:r>
              <w:rPr>
                <w:rFonts w:ascii="0r4OXpcc+SimSun" w:hAnsi="0r4OXpcc+SimSun" w:eastAsia="0r4OXpcc+SimSun"/>
                <w:color w:val="000000"/>
                <w:sz w:val="24"/>
              </w:rPr>
              <w:t>区卫生健</w:t>
            </w:r>
          </w:p>
          <w:p w14:paraId="60E12097">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031D0A7E"/>
        </w:tc>
      </w:tr>
    </w:tbl>
    <w:p w14:paraId="7AE29118">
      <w:pPr>
        <w:widowControl/>
        <w:autoSpaceDE w:val="0"/>
        <w:autoSpaceDN w:val="0"/>
        <w:spacing w:before="2660" w:after="0" w:line="414" w:lineRule="exact"/>
        <w:ind w:left="0" w:right="0" w:firstLine="0"/>
        <w:jc w:val="center"/>
      </w:pPr>
      <w:r>
        <w:rPr>
          <w:rFonts w:ascii="宋体" w:hAnsi="宋体" w:eastAsia="宋体"/>
          <w:color w:val="000000"/>
          <w:sz w:val="36"/>
        </w:rPr>
        <w:t>-194-</w:t>
      </w:r>
    </w:p>
    <w:p w14:paraId="1A1EA134">
      <w:pPr>
        <w:sectPr>
          <w:pgSz w:w="23811" w:h="17237"/>
          <w:pgMar w:top="570" w:right="1182" w:bottom="110" w:left="1182" w:header="720" w:footer="720" w:gutter="0"/>
          <w:cols w:equalWidth="0" w:num="1">
            <w:col w:w="21448"/>
          </w:cols>
          <w:docGrid w:linePitch="360" w:charSpace="0"/>
        </w:sectPr>
      </w:pPr>
    </w:p>
    <w:p w14:paraId="0D2E306A">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763270</wp:posOffset>
            </wp:positionH>
            <wp:positionV relativeFrom="page">
              <wp:posOffset>725170</wp:posOffset>
            </wp:positionV>
            <wp:extent cx="13594080" cy="8253095"/>
            <wp:effectExtent l="0" t="0" r="7620" b="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 name="Picture 1355"/>
                    <pic:cNvPicPr>
                      <a:picLocks noChangeAspect="1"/>
                    </pic:cNvPicPr>
                  </pic:nvPicPr>
                  <pic:blipFill>
                    <a:blip r:embed="rId130"/>
                    <a:stretch>
                      <a:fillRect/>
                    </a:stretch>
                  </pic:blipFill>
                  <pic:spPr>
                    <a:xfrm>
                      <a:off x="0" y="0"/>
                      <a:ext cx="13594080" cy="8252944"/>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3846195</wp:posOffset>
            </wp:positionH>
            <wp:positionV relativeFrom="page">
              <wp:posOffset>8968740</wp:posOffset>
            </wp:positionV>
            <wp:extent cx="15240" cy="8890"/>
            <wp:effectExtent l="0" t="0" r="0" b="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 name="Picture 1356"/>
                    <pic:cNvPicPr>
                      <a:picLocks noChangeAspect="1"/>
                    </pic:cNvPicPr>
                  </pic:nvPicPr>
                  <pic:blipFill>
                    <a:blip r:embed="rId84"/>
                    <a:stretch>
                      <a:fillRect/>
                    </a:stretch>
                  </pic:blipFill>
                  <pic:spPr>
                    <a:xfrm>
                      <a:off x="0" y="0"/>
                      <a:ext cx="15240" cy="9144"/>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3846195</wp:posOffset>
            </wp:positionH>
            <wp:positionV relativeFrom="page">
              <wp:posOffset>7937500</wp:posOffset>
            </wp:positionV>
            <wp:extent cx="15240" cy="8890"/>
            <wp:effectExtent l="0" t="0" r="0" b="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 name="Picture 1357"/>
                    <pic:cNvPicPr>
                      <a:picLocks noChangeAspect="1"/>
                    </pic:cNvPicPr>
                  </pic:nvPicPr>
                  <pic:blipFill>
                    <a:blip r:embed="rId84"/>
                    <a:stretch>
                      <a:fillRect/>
                    </a:stretch>
                  </pic:blipFill>
                  <pic:spPr>
                    <a:xfrm>
                      <a:off x="0" y="0"/>
                      <a:ext cx="15240" cy="9144"/>
                    </a:xfrm>
                    <a:prstGeom prst="rect">
                      <a:avLst/>
                    </a:prstGeom>
                  </pic:spPr>
                </pic:pic>
              </a:graphicData>
            </a:graphic>
          </wp:anchor>
        </w:drawing>
      </w:r>
    </w:p>
    <w:p w14:paraId="51EAA72E">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239252DB">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6A8EFC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FB1A26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751DDAF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5E8BFDF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0913F2E5">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39D2036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7B2DAE23">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17713F27">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B4F7AC4">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44CE08B4">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1873FA79">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5AA1EC37">
        <w:tblPrEx>
          <w:tblCellMar>
            <w:top w:w="0" w:type="dxa"/>
            <w:left w:w="108" w:type="dxa"/>
            <w:bottom w:w="0" w:type="dxa"/>
            <w:right w:w="108" w:type="dxa"/>
          </w:tblCellMar>
        </w:tblPrEx>
        <w:trPr>
          <w:trHeight w:val="459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6F4CF51">
            <w:pPr>
              <w:widowControl/>
              <w:autoSpaceDE w:val="0"/>
              <w:autoSpaceDN w:val="0"/>
              <w:spacing w:before="2148" w:after="0" w:line="318" w:lineRule="exact"/>
              <w:ind w:left="0" w:right="0" w:firstLine="0"/>
              <w:jc w:val="center"/>
            </w:pPr>
            <w:r>
              <w:rPr>
                <w:rFonts w:ascii="0r4OXpcc+SimSun" w:hAnsi="0r4OXpcc+SimSun" w:eastAsia="0r4OXpcc+SimSun"/>
                <w:color w:val="000000"/>
                <w:sz w:val="32"/>
              </w:rPr>
              <w:t>36</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6D82D120">
            <w:pPr>
              <w:widowControl/>
              <w:autoSpaceDE w:val="0"/>
              <w:autoSpaceDN w:val="0"/>
              <w:spacing w:before="2148"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67C5D393">
            <w:pPr>
              <w:widowControl/>
              <w:autoSpaceDE w:val="0"/>
              <w:autoSpaceDN w:val="0"/>
              <w:spacing w:before="1690" w:after="0" w:line="390" w:lineRule="exact"/>
              <w:ind w:left="0" w:right="0" w:firstLine="0"/>
              <w:jc w:val="center"/>
            </w:pPr>
            <w:r>
              <w:rPr>
                <w:rFonts w:ascii="0r4OXpcc+SimSun" w:hAnsi="0r4OXpcc+SimSun" w:eastAsia="0r4OXpcc+SimSun"/>
                <w:color w:val="000000"/>
                <w:sz w:val="32"/>
              </w:rPr>
              <w:t>违规领取80岁以上高龄津贴的追缴工作</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1D2A2480">
            <w:pPr>
              <w:widowControl/>
              <w:autoSpaceDE w:val="0"/>
              <w:autoSpaceDN w:val="0"/>
              <w:spacing w:before="56" w:after="0" w:line="246" w:lineRule="exact"/>
              <w:ind w:left="28" w:right="0"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《中华人民共和国老年人权益保障法》第三十三条 国家鼓励地方建立八十周岁以上低收入老年人高龄津贴制度。</w:t>
            </w:r>
          </w:p>
          <w:p w14:paraId="401C6B8C">
            <w:pPr>
              <w:widowControl/>
              <w:autoSpaceDE w:val="0"/>
              <w:autoSpaceDN w:val="0"/>
              <w:spacing w:before="2" w:after="0" w:line="246"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1.《财政部、民政部、全国老龄办关于建立健全经济困难的高龄失能等老年人补贴制度的通知》（财社〔2014〕113号）四、保障措施 (三)切实加强监督管理。各级财政、民政部门、老龄工作部门要加强监督，建立起事前、事中、事后相结合，日常监督和重点抽查相结合的监管体系、确保补贴政策落实到位，补贴资金使用规范、安全、有效。对虚报冒领、截留挪用补贴资金等行为，依据《财政违法行为处罚处分条例》等有关法律法规严肃处理。对相应责任人员要依法依纪追究党纪政纪责任。</w:t>
            </w:r>
          </w:p>
          <w:p w14:paraId="49286208">
            <w:pPr>
              <w:widowControl/>
              <w:autoSpaceDE w:val="0"/>
              <w:autoSpaceDN w:val="0"/>
              <w:spacing w:before="0" w:after="0" w:line="246" w:lineRule="exact"/>
              <w:ind w:left="28" w:right="168" w:firstLine="0"/>
              <w:jc w:val="both"/>
            </w:pPr>
            <w:r>
              <w:rPr>
                <w:rFonts w:ascii="0r4OXpcc+SimSun" w:hAnsi="0r4OXpcc+SimSun" w:eastAsia="0r4OXpcc+SimSun"/>
                <w:color w:val="000000"/>
                <w:sz w:val="20"/>
              </w:rPr>
              <w:t>2.《江西省80周岁以上老年人高龄津贴发放工作管理办法》县级民政部门要严格把关，不断健全殡葬、人社、公安等老年人数据共享机制，定期进行抽查、核查，与往月发放名单进行比对，对老年人去世、户籍迁出及其它不符合发放条件的情形，立即停止发放并将多发放的高龄津贴予以追缴。</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631D6726">
            <w:pPr>
              <w:widowControl/>
              <w:autoSpaceDE w:val="0"/>
              <w:autoSpaceDN w:val="0"/>
              <w:spacing w:before="1110" w:after="0" w:line="292" w:lineRule="exact"/>
              <w:ind w:left="28" w:right="0" w:firstLine="0"/>
              <w:jc w:val="left"/>
            </w:pPr>
            <w:r>
              <w:rPr>
                <w:rFonts w:ascii="0r4OXpcc+SimSun" w:hAnsi="0r4OXpcc+SimSun" w:eastAsia="0r4OXpcc+SimSun"/>
                <w:color w:val="000000"/>
                <w:sz w:val="24"/>
              </w:rPr>
              <w:t>承接部门：区民政局</w:t>
            </w:r>
            <w:r>
              <w:br w:type="textWrapping"/>
            </w:r>
            <w:r>
              <w:rPr>
                <w:rFonts w:ascii="0r4OXpcc+SimSun" w:hAnsi="0r4OXpcc+SimSun" w:eastAsia="0r4OXpcc+SimSun"/>
                <w:color w:val="000000"/>
                <w:sz w:val="24"/>
              </w:rPr>
              <w:t>工作方式：由民政局健全殡葬、人社、公安等老年人数据共享机制，定期进行抽查、核查，与往月发放名单进行比对，对老年人去世、户籍迁出及其它不符合发放条件的情形，立即停止发放并将多发放的高龄津贴予以追缴。</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69FBF2D4">
            <w:pPr>
              <w:widowControl/>
              <w:autoSpaceDE w:val="0"/>
              <w:autoSpaceDN w:val="0"/>
              <w:spacing w:before="1550"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根据《中央编办关于印发乡镇（街道）履职事项清单810项上级部门回收事项的通知》(中编办〔2024〕194号）第6</w:t>
            </w:r>
          </w:p>
          <w:p w14:paraId="637BCB2F">
            <w:pPr>
              <w:widowControl/>
              <w:autoSpaceDE w:val="0"/>
              <w:autoSpaceDN w:val="0"/>
              <w:spacing w:before="50" w:after="0" w:line="240" w:lineRule="exact"/>
              <w:ind w:left="0" w:right="0" w:firstLine="0"/>
              <w:jc w:val="center"/>
            </w:pPr>
            <w:r>
              <w:rPr>
                <w:rFonts w:ascii="0r4OXpcc+SimSun" w:hAnsi="0r4OXpcc+SimSun" w:eastAsia="0r4OXpcc+SimSun"/>
                <w:color w:val="000000"/>
                <w:sz w:val="24"/>
              </w:rPr>
              <w:t>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401EF9F6">
            <w:pPr>
              <w:widowControl/>
              <w:autoSpaceDE w:val="0"/>
              <w:autoSpaceDN w:val="0"/>
              <w:spacing w:before="169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A6B0C41">
            <w:pPr>
              <w:widowControl/>
              <w:autoSpaceDE w:val="0"/>
              <w:autoSpaceDN w:val="0"/>
              <w:spacing w:before="2184" w:after="0" w:line="240" w:lineRule="exact"/>
              <w:ind w:left="0" w:right="0" w:firstLine="0"/>
              <w:jc w:val="center"/>
            </w:pPr>
            <w:r>
              <w:rPr>
                <w:rFonts w:ascii="0r4OXpcc+SimSun" w:hAnsi="0r4OXpcc+SimSun" w:eastAsia="0r4OXpcc+SimSun"/>
                <w:color w:val="000000"/>
                <w:sz w:val="24"/>
              </w:rPr>
              <w:t>区民政局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39FB7FB5"/>
        </w:tc>
      </w:tr>
      <w:tr w14:paraId="3480E4D0">
        <w:tblPrEx>
          <w:tblCellMar>
            <w:top w:w="0" w:type="dxa"/>
            <w:left w:w="108" w:type="dxa"/>
            <w:bottom w:w="0" w:type="dxa"/>
            <w:right w:w="108" w:type="dxa"/>
          </w:tblCellMar>
        </w:tblPrEx>
        <w:trPr>
          <w:trHeight w:val="2712"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052D55EC">
            <w:pPr>
              <w:widowControl/>
              <w:autoSpaceDE w:val="0"/>
              <w:autoSpaceDN w:val="0"/>
              <w:spacing w:before="1204" w:after="0" w:line="320" w:lineRule="exact"/>
              <w:ind w:left="0" w:right="0" w:firstLine="0"/>
              <w:jc w:val="center"/>
            </w:pPr>
            <w:r>
              <w:rPr>
                <w:rFonts w:ascii="0r4OXpcc+SimSun" w:hAnsi="0r4OXpcc+SimSun" w:eastAsia="0r4OXpcc+SimSun"/>
                <w:color w:val="000000"/>
                <w:sz w:val="32"/>
              </w:rPr>
              <w:t>37</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39704F63">
            <w:pPr>
              <w:widowControl/>
              <w:autoSpaceDE w:val="0"/>
              <w:autoSpaceDN w:val="0"/>
              <w:spacing w:before="1204"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57496991">
            <w:pPr>
              <w:widowControl/>
              <w:autoSpaceDE w:val="0"/>
              <w:autoSpaceDN w:val="0"/>
              <w:spacing w:before="1010" w:after="0" w:line="320" w:lineRule="exact"/>
              <w:ind w:left="0" w:right="0" w:firstLine="0"/>
              <w:jc w:val="center"/>
            </w:pPr>
            <w:r>
              <w:rPr>
                <w:rFonts w:ascii="0r4OXpcc+SimSun" w:hAnsi="0r4OXpcc+SimSun" w:eastAsia="0r4OXpcc+SimSun"/>
                <w:color w:val="000000"/>
                <w:sz w:val="32"/>
              </w:rPr>
              <w:t>就业帮扶培训参</w:t>
            </w:r>
          </w:p>
          <w:p w14:paraId="2FA160D2">
            <w:pPr>
              <w:widowControl/>
              <w:autoSpaceDE w:val="0"/>
              <w:autoSpaceDN w:val="0"/>
              <w:spacing w:before="70" w:after="0" w:line="318" w:lineRule="exact"/>
              <w:ind w:left="0" w:right="0" w:firstLine="0"/>
              <w:jc w:val="center"/>
            </w:pPr>
            <w:r>
              <w:rPr>
                <w:rFonts w:ascii="0r4OXpcc+SimSun" w:hAnsi="0r4OXpcc+SimSun" w:eastAsia="0r4OXpcc+SimSun"/>
                <w:color w:val="000000"/>
                <w:sz w:val="32"/>
              </w:rPr>
              <w:t>与人数考核</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5A267970">
            <w:pPr>
              <w:widowControl/>
              <w:autoSpaceDE w:val="0"/>
              <w:autoSpaceDN w:val="0"/>
              <w:spacing w:before="100" w:after="0" w:line="248"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《中华人民共和国就业促进法》第二章 第二十四条 地方各级人民政府和有关部门应当加强对失业人员从事个体经营的指导，提供政策咨询、就业培训和开业指导等服务。</w:t>
            </w:r>
          </w:p>
          <w:p w14:paraId="1A98FBA9">
            <w:pPr>
              <w:widowControl/>
              <w:autoSpaceDE w:val="0"/>
              <w:autoSpaceDN w:val="0"/>
              <w:spacing w:before="0" w:after="0" w:line="246" w:lineRule="exact"/>
              <w:ind w:left="28" w:right="144" w:firstLine="0"/>
              <w:jc w:val="left"/>
            </w:pPr>
            <w:r>
              <w:rPr>
                <w:rFonts w:ascii="0r4OXpcc+SimSun" w:hAnsi="0r4OXpcc+SimSun" w:eastAsia="0r4OXpcc+SimSun"/>
                <w:color w:val="000000"/>
                <w:sz w:val="20"/>
              </w:rPr>
              <w:t>【部门规章】</w:t>
            </w:r>
            <w:r>
              <w:br w:type="textWrapping"/>
            </w:r>
            <w:r>
              <w:rPr>
                <w:rFonts w:ascii="0r4OXpcc+SimSun" w:hAnsi="0r4OXpcc+SimSun" w:eastAsia="0r4OXpcc+SimSun"/>
                <w:color w:val="000000"/>
                <w:sz w:val="20"/>
              </w:rPr>
              <w:t>《就业服务与就业管理规定》第四章 第二十五条 公共就业服务机构应当免费为劳动者提供以下服务：（一）就业政策法规咨询；（二）职业供求信息、市场工资指导价位信息和职业培训信息发布。</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618F6948">
            <w:pPr>
              <w:widowControl/>
              <w:autoSpaceDE w:val="0"/>
              <w:autoSpaceDN w:val="0"/>
              <w:spacing w:before="1098" w:after="0" w:line="240" w:lineRule="exact"/>
              <w:ind w:left="0" w:right="0" w:firstLine="0"/>
              <w:jc w:val="center"/>
            </w:pPr>
            <w:r>
              <w:rPr>
                <w:rFonts w:ascii="0r4OXpcc+SimSun" w:hAnsi="0r4OXpcc+SimSun" w:eastAsia="0r4OXpcc+SimSun"/>
                <w:color w:val="000000"/>
                <w:sz w:val="24"/>
              </w:rPr>
              <w:t>承接部门：区人力资源和社会保障局</w:t>
            </w:r>
          </w:p>
          <w:p w14:paraId="6E5060C6">
            <w:pPr>
              <w:widowControl/>
              <w:autoSpaceDE w:val="0"/>
              <w:autoSpaceDN w:val="0"/>
              <w:spacing w:before="50" w:after="0" w:line="240" w:lineRule="exact"/>
              <w:ind w:left="28" w:right="0" w:firstLine="0"/>
              <w:jc w:val="left"/>
            </w:pPr>
            <w:r>
              <w:rPr>
                <w:rFonts w:ascii="0r4OXpcc+SimSun" w:hAnsi="0r4OXpcc+SimSun" w:eastAsia="0r4OXpcc+SimSun"/>
                <w:color w:val="000000"/>
                <w:sz w:val="24"/>
              </w:rPr>
              <w:t>工作方式：群众自愿参加。</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5A8E4498">
            <w:pPr>
              <w:widowControl/>
              <w:autoSpaceDE w:val="0"/>
              <w:autoSpaceDN w:val="0"/>
              <w:spacing w:before="900"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06C6580">
            <w:pPr>
              <w:widowControl/>
              <w:autoSpaceDE w:val="0"/>
              <w:autoSpaceDN w:val="0"/>
              <w:spacing w:before="75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9D2E415">
            <w:pPr>
              <w:widowControl/>
              <w:autoSpaceDE w:val="0"/>
              <w:autoSpaceDN w:val="0"/>
              <w:spacing w:before="900" w:after="0" w:line="292" w:lineRule="exact"/>
              <w:ind w:left="0" w:right="0" w:firstLine="0"/>
              <w:jc w:val="center"/>
            </w:pPr>
            <w:r>
              <w:rPr>
                <w:rFonts w:ascii="0r4OXpcc+SimSun" w:hAnsi="0r4OXpcc+SimSun" w:eastAsia="0r4OXpcc+SimSun"/>
                <w:color w:val="000000"/>
                <w:sz w:val="24"/>
              </w:rPr>
              <w:t>区人力资源和社会保障局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416D7D74"/>
        </w:tc>
      </w:tr>
      <w:tr w14:paraId="293EA3B2">
        <w:tblPrEx>
          <w:tblCellMar>
            <w:top w:w="0" w:type="dxa"/>
            <w:left w:w="108" w:type="dxa"/>
            <w:bottom w:w="0" w:type="dxa"/>
            <w:right w:w="108" w:type="dxa"/>
          </w:tblCellMar>
        </w:tblPrEx>
        <w:trPr>
          <w:trHeight w:val="204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0A91BFF">
            <w:pPr>
              <w:widowControl/>
              <w:autoSpaceDE w:val="0"/>
              <w:autoSpaceDN w:val="0"/>
              <w:spacing w:before="874" w:after="0" w:line="318" w:lineRule="exact"/>
              <w:ind w:left="0" w:right="0" w:firstLine="0"/>
              <w:jc w:val="center"/>
            </w:pPr>
            <w:r>
              <w:rPr>
                <w:rFonts w:ascii="0r4OXpcc+SimSun" w:hAnsi="0r4OXpcc+SimSun" w:eastAsia="0r4OXpcc+SimSun"/>
                <w:color w:val="000000"/>
                <w:sz w:val="32"/>
              </w:rPr>
              <w:t>38</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681643D1">
            <w:pPr>
              <w:widowControl/>
              <w:autoSpaceDE w:val="0"/>
              <w:autoSpaceDN w:val="0"/>
              <w:spacing w:before="87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72BD7C21">
            <w:pPr>
              <w:widowControl/>
              <w:autoSpaceDE w:val="0"/>
              <w:autoSpaceDN w:val="0"/>
              <w:spacing w:before="680" w:after="0" w:line="318" w:lineRule="exact"/>
              <w:ind w:left="0" w:right="0" w:firstLine="0"/>
              <w:jc w:val="center"/>
            </w:pPr>
            <w:r>
              <w:rPr>
                <w:rFonts w:ascii="0r4OXpcc+SimSun" w:hAnsi="0r4OXpcc+SimSun" w:eastAsia="0r4OXpcc+SimSun"/>
                <w:color w:val="000000"/>
                <w:sz w:val="32"/>
              </w:rPr>
              <w:t>保障农民工工资</w:t>
            </w:r>
          </w:p>
          <w:p w14:paraId="08E99062">
            <w:pPr>
              <w:widowControl/>
              <w:autoSpaceDE w:val="0"/>
              <w:autoSpaceDN w:val="0"/>
              <w:spacing w:before="70" w:after="0" w:line="320" w:lineRule="exact"/>
              <w:ind w:left="0" w:right="0" w:firstLine="0"/>
              <w:jc w:val="center"/>
            </w:pPr>
            <w:r>
              <w:rPr>
                <w:rFonts w:ascii="0r4OXpcc+SimSun" w:hAnsi="0r4OXpcc+SimSun" w:eastAsia="0r4OXpcc+SimSun"/>
                <w:color w:val="000000"/>
                <w:sz w:val="32"/>
              </w:rPr>
              <w:t>支付</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245D26F6">
            <w:pPr>
              <w:widowControl/>
              <w:autoSpaceDE w:val="0"/>
              <w:autoSpaceDN w:val="0"/>
              <w:spacing w:before="18" w:after="0" w:line="246" w:lineRule="exact"/>
              <w:ind w:left="28" w:right="144"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保障农民工工资支付条例》第四条县级以上地方人民政府对本行政区域内保障农民工工资支付工作负责，建立保障农民工工资支付工作协调机制，加强监管能力建设，健全保障农民工工资支付工作目标责任制，并纳入对本级人民政府有关部门和下级人民政府进行考核和监督的内容。乡镇人民政府、街道办事处应当加强对拖欠农民工工资矛盾的排查和调处工作，防范和化解矛盾，及时调解纠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183BA37B">
            <w:pPr>
              <w:widowControl/>
              <w:autoSpaceDE w:val="0"/>
              <w:autoSpaceDN w:val="0"/>
              <w:spacing w:before="564" w:after="0" w:line="292" w:lineRule="exact"/>
              <w:ind w:left="28" w:right="0" w:firstLine="0"/>
              <w:jc w:val="left"/>
            </w:pPr>
            <w:r>
              <w:rPr>
                <w:rFonts w:ascii="0r4OXpcc+SimSun" w:hAnsi="0r4OXpcc+SimSun" w:eastAsia="0r4OXpcc+SimSun"/>
                <w:color w:val="000000"/>
                <w:sz w:val="24"/>
              </w:rPr>
              <w:t>承接部门：区人力资源和社会保障局工作方式：由区人力资源和社会保障局进行协调保障农民工工资支付。</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11D517FA">
            <w:pPr>
              <w:widowControl/>
              <w:autoSpaceDE w:val="0"/>
              <w:autoSpaceDN w:val="0"/>
              <w:spacing w:before="276" w:after="0" w:line="292" w:lineRule="exact"/>
              <w:ind w:left="0" w:right="0" w:firstLine="0"/>
              <w:jc w:val="center"/>
            </w:pPr>
            <w:r>
              <w:rPr>
                <w:rFonts w:ascii="0r4OXpcc+SimSun" w:hAnsi="0r4OXpcc+SimSun" w:eastAsia="0r4OXpcc+SimSun"/>
                <w:color w:val="000000"/>
                <w:sz w:val="24"/>
              </w:rPr>
              <w:t>根据《中央编办关于印发乡镇（街道）履职事项清单155项上级部门收回事项的通知》（中编办发〔2025〕63号）第</w:t>
            </w:r>
          </w:p>
          <w:p w14:paraId="6FE0AF95">
            <w:pPr>
              <w:widowControl/>
              <w:autoSpaceDE w:val="0"/>
              <w:autoSpaceDN w:val="0"/>
              <w:spacing w:before="50" w:after="0" w:line="240" w:lineRule="exact"/>
              <w:ind w:left="0" w:right="0" w:firstLine="0"/>
              <w:jc w:val="center"/>
            </w:pPr>
            <w:r>
              <w:rPr>
                <w:rFonts w:ascii="0r4OXpcc+SimSun" w:hAnsi="0r4OXpcc+SimSun" w:eastAsia="0r4OXpcc+SimSun"/>
                <w:color w:val="000000"/>
                <w:sz w:val="24"/>
              </w:rPr>
              <w:t>42条收回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4B378D08">
            <w:pPr>
              <w:widowControl/>
              <w:autoSpaceDE w:val="0"/>
              <w:autoSpaceDN w:val="0"/>
              <w:spacing w:before="42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0FC4324">
            <w:pPr>
              <w:widowControl/>
              <w:autoSpaceDE w:val="0"/>
              <w:autoSpaceDN w:val="0"/>
              <w:spacing w:before="564" w:after="0" w:line="292" w:lineRule="exact"/>
              <w:ind w:left="0" w:right="0" w:firstLine="0"/>
              <w:jc w:val="center"/>
            </w:pPr>
            <w:r>
              <w:rPr>
                <w:rFonts w:ascii="0r4OXpcc+SimSun" w:hAnsi="0r4OXpcc+SimSun" w:eastAsia="0r4OXpcc+SimSun"/>
                <w:color w:val="000000"/>
                <w:sz w:val="24"/>
              </w:rPr>
              <w:t>区人力资源和社会保障局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0D3E870C"/>
        </w:tc>
      </w:tr>
      <w:tr w14:paraId="159D0329">
        <w:tblPrEx>
          <w:tblCellMar>
            <w:top w:w="0" w:type="dxa"/>
            <w:left w:w="108" w:type="dxa"/>
            <w:bottom w:w="0" w:type="dxa"/>
            <w:right w:w="108" w:type="dxa"/>
          </w:tblCellMar>
        </w:tblPrEx>
        <w:trPr>
          <w:trHeight w:val="1628"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22CCDD35">
            <w:pPr>
              <w:widowControl/>
              <w:autoSpaceDE w:val="0"/>
              <w:autoSpaceDN w:val="0"/>
              <w:spacing w:before="662" w:after="0" w:line="318" w:lineRule="exact"/>
              <w:ind w:left="0" w:right="0" w:firstLine="0"/>
              <w:jc w:val="center"/>
            </w:pPr>
            <w:r>
              <w:rPr>
                <w:rFonts w:ascii="0r4OXpcc+SimSun" w:hAnsi="0r4OXpcc+SimSun" w:eastAsia="0r4OXpcc+SimSun"/>
                <w:color w:val="000000"/>
                <w:sz w:val="32"/>
              </w:rPr>
              <w:t>39</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4D141EDF">
            <w:pPr>
              <w:widowControl/>
              <w:autoSpaceDE w:val="0"/>
              <w:autoSpaceDN w:val="0"/>
              <w:spacing w:before="662"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5C88CF6F">
            <w:pPr>
              <w:widowControl/>
              <w:autoSpaceDE w:val="0"/>
              <w:autoSpaceDN w:val="0"/>
              <w:spacing w:before="12" w:after="0" w:line="388" w:lineRule="exact"/>
              <w:ind w:left="124" w:right="108" w:firstLine="0"/>
              <w:jc w:val="both"/>
            </w:pPr>
            <w:r>
              <w:rPr>
                <w:rFonts w:ascii="0r4OXpcc+SimSun" w:hAnsi="0r4OXpcc+SimSun" w:eastAsia="0r4OXpcc+SimSun"/>
                <w:color w:val="000000"/>
                <w:sz w:val="32"/>
              </w:rPr>
              <w:t>基本医疗保险参保人员享受门诊慢性病种待遇认定（材料收集）</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4049B104">
            <w:pPr>
              <w:widowControl/>
              <w:autoSpaceDE w:val="0"/>
              <w:autoSpaceDN w:val="0"/>
              <w:spacing w:before="176" w:after="0" w:line="246"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2B91ED03">
            <w:pPr>
              <w:widowControl/>
              <w:autoSpaceDE w:val="0"/>
              <w:autoSpaceDN w:val="0"/>
              <w:spacing w:before="210" w:after="0" w:line="292" w:lineRule="exact"/>
              <w:ind w:left="28" w:right="0" w:firstLine="0"/>
              <w:jc w:val="left"/>
            </w:pPr>
            <w:r>
              <w:rPr>
                <w:rFonts w:ascii="0r4OXpcc+SimSun" w:hAnsi="0r4OXpcc+SimSun" w:eastAsia="0r4OXpcc+SimSun"/>
                <w:color w:val="000000"/>
                <w:sz w:val="24"/>
              </w:rPr>
              <w:t>承接部门：区医疗保障局</w:t>
            </w:r>
            <w:r>
              <w:br w:type="textWrapping"/>
            </w:r>
            <w:r>
              <w:rPr>
                <w:rFonts w:ascii="0r4OXpcc+SimSun" w:hAnsi="0r4OXpcc+SimSun" w:eastAsia="0r4OXpcc+SimSun"/>
                <w:color w:val="000000"/>
                <w:sz w:val="24"/>
              </w:rPr>
              <w:t>工作方式：由区医疗保障局负责基本医疗保险参保人员享受门诊慢性病种待遇认定（材料收集）。</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40D68963">
            <w:pPr>
              <w:widowControl/>
              <w:autoSpaceDE w:val="0"/>
              <w:autoSpaceDN w:val="0"/>
              <w:spacing w:before="64" w:after="0" w:line="292" w:lineRule="exact"/>
              <w:ind w:left="0" w:right="0" w:firstLine="0"/>
              <w:jc w:val="center"/>
            </w:pPr>
            <w:r>
              <w:rPr>
                <w:rFonts w:ascii="0r4OXpcc+SimSun" w:hAnsi="0r4OXpcc+SimSun" w:eastAsia="0r4OXpcc+SimSun"/>
                <w:color w:val="000000"/>
                <w:sz w:val="24"/>
              </w:rPr>
              <w:t>根据《中央编办关于印发乡镇（街道）履职事项清单155项上级部门收回事项的通知》（中编办发〔2025〕63号）第</w:t>
            </w:r>
          </w:p>
          <w:p w14:paraId="566DE7AB">
            <w:pPr>
              <w:widowControl/>
              <w:autoSpaceDE w:val="0"/>
              <w:autoSpaceDN w:val="0"/>
              <w:spacing w:before="52" w:after="0" w:line="240" w:lineRule="exact"/>
              <w:ind w:left="0" w:right="0" w:firstLine="0"/>
              <w:jc w:val="center"/>
            </w:pPr>
            <w:r>
              <w:rPr>
                <w:rFonts w:ascii="0r4OXpcc+SimSun" w:hAnsi="0r4OXpcc+SimSun" w:eastAsia="0r4OXpcc+SimSun"/>
                <w:color w:val="000000"/>
                <w:sz w:val="24"/>
              </w:rPr>
              <w:t>154条收回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395CC59F">
            <w:pPr>
              <w:widowControl/>
              <w:autoSpaceDE w:val="0"/>
              <w:autoSpaceDN w:val="0"/>
              <w:spacing w:before="21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6DD05AC2">
            <w:pPr>
              <w:widowControl/>
              <w:autoSpaceDE w:val="0"/>
              <w:autoSpaceDN w:val="0"/>
              <w:spacing w:before="554" w:after="0" w:line="240" w:lineRule="exact"/>
              <w:ind w:left="0" w:right="0" w:firstLine="0"/>
              <w:jc w:val="center"/>
            </w:pPr>
            <w:r>
              <w:rPr>
                <w:rFonts w:ascii="0r4OXpcc+SimSun" w:hAnsi="0r4OXpcc+SimSun" w:eastAsia="0r4OXpcc+SimSun"/>
                <w:color w:val="000000"/>
                <w:sz w:val="24"/>
              </w:rPr>
              <w:t>区医疗保</w:t>
            </w:r>
          </w:p>
          <w:p w14:paraId="4AF3E7B6">
            <w:pPr>
              <w:widowControl/>
              <w:autoSpaceDE w:val="0"/>
              <w:autoSpaceDN w:val="0"/>
              <w:spacing w:before="50" w:after="0" w:line="240" w:lineRule="exact"/>
              <w:ind w:left="0" w:right="0" w:firstLine="0"/>
              <w:jc w:val="center"/>
            </w:pPr>
            <w:r>
              <w:rPr>
                <w:rFonts w:ascii="0r4OXpcc+SimSun" w:hAnsi="0r4OXpcc+SimSun" w:eastAsia="0r4OXpcc+SimSun"/>
                <w:color w:val="000000"/>
                <w:sz w:val="24"/>
              </w:rPr>
              <w:t>障局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1FCC66B2"/>
        </w:tc>
      </w:tr>
    </w:tbl>
    <w:p w14:paraId="3ABFB8B3">
      <w:pPr>
        <w:widowControl/>
        <w:autoSpaceDE w:val="0"/>
        <w:autoSpaceDN w:val="0"/>
        <w:spacing w:before="2064" w:after="0" w:line="414" w:lineRule="exact"/>
        <w:ind w:left="0" w:right="0" w:firstLine="0"/>
        <w:jc w:val="center"/>
      </w:pPr>
      <w:r>
        <w:rPr>
          <w:rFonts w:ascii="宋体" w:hAnsi="宋体" w:eastAsia="宋体"/>
          <w:color w:val="000000"/>
          <w:sz w:val="36"/>
        </w:rPr>
        <w:t>-195-</w:t>
      </w:r>
    </w:p>
    <w:p w14:paraId="05CFDC1E">
      <w:pPr>
        <w:sectPr>
          <w:pgSz w:w="23811" w:h="17237"/>
          <w:pgMar w:top="570" w:right="1182" w:bottom="110" w:left="1182" w:header="720" w:footer="720" w:gutter="0"/>
          <w:cols w:equalWidth="0" w:num="1">
            <w:col w:w="21448"/>
          </w:cols>
          <w:docGrid w:linePitch="360" w:charSpace="0"/>
        </w:sectPr>
      </w:pPr>
    </w:p>
    <w:p w14:paraId="129EDCEA">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763270</wp:posOffset>
            </wp:positionH>
            <wp:positionV relativeFrom="page">
              <wp:posOffset>725170</wp:posOffset>
            </wp:positionV>
            <wp:extent cx="13594080" cy="9158605"/>
            <wp:effectExtent l="0" t="0" r="7620" b="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 name="Picture 1358"/>
                    <pic:cNvPicPr>
                      <a:picLocks noChangeAspect="1"/>
                    </pic:cNvPicPr>
                  </pic:nvPicPr>
                  <pic:blipFill>
                    <a:blip r:embed="rId131"/>
                    <a:stretch>
                      <a:fillRect/>
                    </a:stretch>
                  </pic:blipFill>
                  <pic:spPr>
                    <a:xfrm>
                      <a:off x="0" y="0"/>
                      <a:ext cx="13594080" cy="9158652"/>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3846195</wp:posOffset>
            </wp:positionH>
            <wp:positionV relativeFrom="page">
              <wp:posOffset>1993900</wp:posOffset>
            </wp:positionV>
            <wp:extent cx="15240" cy="12065"/>
            <wp:effectExtent l="0" t="0" r="0" b="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 name="Picture 1359"/>
                    <pic:cNvPicPr>
                      <a:picLocks noChangeAspect="1"/>
                    </pic:cNvPicPr>
                  </pic:nvPicPr>
                  <pic:blipFill>
                    <a:blip r:embed="rId86"/>
                    <a:stretch>
                      <a:fillRect/>
                    </a:stretch>
                  </pic:blipFill>
                  <pic:spPr>
                    <a:xfrm>
                      <a:off x="0" y="0"/>
                      <a:ext cx="15240" cy="12192"/>
                    </a:xfrm>
                    <a:prstGeom prst="rect">
                      <a:avLst/>
                    </a:prstGeom>
                  </pic:spPr>
                </pic:pic>
              </a:graphicData>
            </a:graphic>
          </wp:anchor>
        </w:drawing>
      </w:r>
    </w:p>
    <w:p w14:paraId="3D521894">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1951B5CD">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1C096DB9">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6FE5F90C">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48592369">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6069687E">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3748363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79D232E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06C637A">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606266D6">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879FFFD">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576BA47D">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75D609F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22466375">
        <w:tblPrEx>
          <w:tblCellMar>
            <w:top w:w="0" w:type="dxa"/>
            <w:left w:w="108" w:type="dxa"/>
            <w:bottom w:w="0" w:type="dxa"/>
            <w:right w:w="108" w:type="dxa"/>
          </w:tblCellMar>
        </w:tblPrEx>
        <w:trPr>
          <w:trHeight w:val="2574"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209C2A82">
            <w:pPr>
              <w:widowControl/>
              <w:autoSpaceDE w:val="0"/>
              <w:autoSpaceDN w:val="0"/>
              <w:spacing w:before="1134" w:after="0" w:line="320" w:lineRule="exact"/>
              <w:ind w:left="0" w:right="0" w:firstLine="0"/>
              <w:jc w:val="center"/>
            </w:pPr>
            <w:r>
              <w:rPr>
                <w:rFonts w:ascii="0r4OXpcc+SimSun" w:hAnsi="0r4OXpcc+SimSun" w:eastAsia="0r4OXpcc+SimSun"/>
                <w:color w:val="000000"/>
                <w:sz w:val="32"/>
              </w:rPr>
              <w:t>40</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195BA06F">
            <w:pPr>
              <w:widowControl/>
              <w:autoSpaceDE w:val="0"/>
              <w:autoSpaceDN w:val="0"/>
              <w:spacing w:before="1134"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77D47CDB">
            <w:pPr>
              <w:widowControl/>
              <w:autoSpaceDE w:val="0"/>
              <w:autoSpaceDN w:val="0"/>
              <w:spacing w:before="678" w:after="0" w:line="388" w:lineRule="exact"/>
              <w:ind w:left="124" w:right="108" w:firstLine="0"/>
              <w:jc w:val="both"/>
            </w:pPr>
            <w:r>
              <w:rPr>
                <w:rFonts w:ascii="0r4OXpcc+SimSun" w:hAnsi="0r4OXpcc+SimSun" w:eastAsia="0r4OXpcc+SimSun"/>
                <w:color w:val="000000"/>
                <w:sz w:val="32"/>
              </w:rPr>
              <w:t>对拒不缴纳、拖延缴纳或者拖欠水资源费的处罚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360A3F56">
            <w:pPr>
              <w:widowControl/>
              <w:autoSpaceDE w:val="0"/>
              <w:autoSpaceDN w:val="0"/>
              <w:spacing w:before="152" w:after="0" w:line="248"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《中华人民共和国水法》第七十条 拒不缴纳、拖延缴纳或者拖欠水资源费的，由县级以上人民政府水行政主管部门或者流域管理机构依据职权，责令限期缴纳；逾期不缴纳的，从滞纳之日起按日加收滞纳部分千分之二的滞纳金，并处应缴或者补缴水资源费一倍以上五倍以下的罚款。</w:t>
            </w:r>
          </w:p>
          <w:p w14:paraId="2F649AF4">
            <w:pPr>
              <w:widowControl/>
              <w:autoSpaceDE w:val="0"/>
              <w:autoSpaceDN w:val="0"/>
              <w:spacing w:before="0" w:after="0" w:line="248"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6A1305FB">
            <w:pPr>
              <w:widowControl/>
              <w:autoSpaceDE w:val="0"/>
              <w:autoSpaceDN w:val="0"/>
              <w:spacing w:before="536" w:after="0" w:line="292" w:lineRule="exact"/>
              <w:ind w:left="28" w:right="0" w:firstLine="0"/>
              <w:jc w:val="left"/>
            </w:pPr>
            <w:r>
              <w:rPr>
                <w:rFonts w:ascii="0r4OXpcc+SimSun" w:hAnsi="0r4OXpcc+SimSun" w:eastAsia="0r4OXpcc+SimSun"/>
                <w:color w:val="000000"/>
                <w:sz w:val="24"/>
              </w:rPr>
              <w:t>承接部门：区农业农村和水利局</w:t>
            </w:r>
            <w:r>
              <w:br w:type="textWrapping"/>
            </w:r>
            <w:r>
              <w:rPr>
                <w:rFonts w:ascii="0r4OXpcc+SimSun" w:hAnsi="0r4OXpcc+SimSun" w:eastAsia="0r4OXpcc+SimSun"/>
                <w:color w:val="000000"/>
                <w:sz w:val="24"/>
              </w:rPr>
              <w:t>工作方式：根据财政部、税务总局、水利部《水资源税改革试点实施办法》，全面实施水资源费改税试点，不再开展此项工作。</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24F4A8E7">
            <w:pPr>
              <w:widowControl/>
              <w:autoSpaceDE w:val="0"/>
              <w:autoSpaceDN w:val="0"/>
              <w:spacing w:before="536" w:after="0" w:line="292" w:lineRule="exact"/>
              <w:ind w:left="0" w:right="0" w:firstLine="0"/>
              <w:jc w:val="center"/>
            </w:pPr>
            <w:r>
              <w:rPr>
                <w:rFonts w:ascii="0r4OXpcc+SimSun" w:hAnsi="0r4OXpcc+SimSun" w:eastAsia="0r4OXpcc+SimSun"/>
                <w:color w:val="000000"/>
                <w:sz w:val="24"/>
              </w:rPr>
              <w:t>根据《中央编办关于印发乡镇（街道）履职事项清单155项上级部门收回事项的通知》（中编办发〔2025〕63号）第</w:t>
            </w:r>
          </w:p>
          <w:p w14:paraId="07DCD5BA">
            <w:pPr>
              <w:widowControl/>
              <w:autoSpaceDE w:val="0"/>
              <w:autoSpaceDN w:val="0"/>
              <w:spacing w:before="50" w:after="0" w:line="240" w:lineRule="exact"/>
              <w:ind w:left="0" w:right="0" w:firstLine="0"/>
              <w:jc w:val="center"/>
            </w:pPr>
            <w:r>
              <w:rPr>
                <w:rFonts w:ascii="0r4OXpcc+SimSun" w:hAnsi="0r4OXpcc+SimSun" w:eastAsia="0r4OXpcc+SimSun"/>
                <w:color w:val="000000"/>
                <w:sz w:val="24"/>
              </w:rPr>
              <w:t>69条收回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1C6DDD5B">
            <w:pPr>
              <w:widowControl/>
              <w:autoSpaceDE w:val="0"/>
              <w:autoSpaceDN w:val="0"/>
              <w:spacing w:before="68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55B2EB58">
            <w:pPr>
              <w:widowControl/>
              <w:autoSpaceDE w:val="0"/>
              <w:autoSpaceDN w:val="0"/>
              <w:spacing w:before="824" w:after="0" w:line="294" w:lineRule="exact"/>
              <w:ind w:left="0" w:right="0" w:firstLine="0"/>
              <w:jc w:val="center"/>
            </w:pPr>
            <w:r>
              <w:rPr>
                <w:rFonts w:ascii="0r4OXpcc+SimSun" w:hAnsi="0r4OXpcc+SimSun" w:eastAsia="0r4OXpcc+SimSun"/>
                <w:color w:val="000000"/>
                <w:sz w:val="24"/>
              </w:rPr>
              <w:t>区农业农村和水利局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1C4C52B5"/>
        </w:tc>
      </w:tr>
      <w:tr w14:paraId="4A7D2FA0">
        <w:tblPrEx>
          <w:tblCellMar>
            <w:top w:w="0" w:type="dxa"/>
            <w:left w:w="108" w:type="dxa"/>
            <w:bottom w:w="0" w:type="dxa"/>
            <w:right w:w="108" w:type="dxa"/>
          </w:tblCellMar>
        </w:tblPrEx>
        <w:trPr>
          <w:trHeight w:val="1144"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7C467644">
            <w:pPr>
              <w:widowControl/>
              <w:autoSpaceDE w:val="0"/>
              <w:autoSpaceDN w:val="0"/>
              <w:spacing w:before="420" w:after="0" w:line="320" w:lineRule="exact"/>
              <w:ind w:left="0" w:right="0" w:firstLine="0"/>
              <w:jc w:val="center"/>
            </w:pPr>
            <w:r>
              <w:rPr>
                <w:rFonts w:ascii="0r4OXpcc+SimSun" w:hAnsi="0r4OXpcc+SimSun" w:eastAsia="0r4OXpcc+SimSun"/>
                <w:color w:val="000000"/>
                <w:sz w:val="32"/>
              </w:rPr>
              <w:t>41</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15166F82">
            <w:pPr>
              <w:widowControl/>
              <w:autoSpaceDE w:val="0"/>
              <w:autoSpaceDN w:val="0"/>
              <w:spacing w:before="420"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53F4769C">
            <w:pPr>
              <w:widowControl/>
              <w:autoSpaceDE w:val="0"/>
              <w:autoSpaceDN w:val="0"/>
              <w:spacing w:before="228" w:after="0" w:line="320" w:lineRule="exact"/>
              <w:ind w:left="0" w:right="0" w:firstLine="0"/>
              <w:jc w:val="center"/>
            </w:pPr>
            <w:r>
              <w:rPr>
                <w:rFonts w:ascii="0r4OXpcc+SimSun" w:hAnsi="0r4OXpcc+SimSun" w:eastAsia="0r4OXpcc+SimSun"/>
                <w:color w:val="000000"/>
                <w:sz w:val="32"/>
              </w:rPr>
              <w:t>关爱女孩阳光助</w:t>
            </w:r>
          </w:p>
          <w:p w14:paraId="10E4D947">
            <w:pPr>
              <w:widowControl/>
              <w:autoSpaceDE w:val="0"/>
              <w:autoSpaceDN w:val="0"/>
              <w:spacing w:before="66" w:after="0" w:line="320" w:lineRule="exact"/>
              <w:ind w:left="0" w:right="0" w:firstLine="0"/>
              <w:jc w:val="center"/>
            </w:pPr>
            <w:r>
              <w:rPr>
                <w:rFonts w:ascii="0r4OXpcc+SimSun" w:hAnsi="0r4OXpcc+SimSun" w:eastAsia="0r4OXpcc+SimSun"/>
                <w:color w:val="000000"/>
                <w:sz w:val="32"/>
              </w:rPr>
              <w:t>学对象资格确认</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4080B09A">
            <w:pPr>
              <w:widowControl/>
              <w:autoSpaceDE w:val="0"/>
              <w:autoSpaceDN w:val="0"/>
              <w:spacing w:before="184"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7E6901E1">
            <w:pPr>
              <w:widowControl/>
              <w:autoSpaceDE w:val="0"/>
              <w:autoSpaceDN w:val="0"/>
              <w:spacing w:before="114" w:after="0" w:line="292"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工作方式：由区卫生健康委员会负责关爱女孩阳光助学对象资格确认。</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2C38A356">
            <w:pPr>
              <w:widowControl/>
              <w:autoSpaceDE w:val="0"/>
              <w:autoSpaceDN w:val="0"/>
              <w:spacing w:before="314" w:after="0" w:line="240" w:lineRule="exact"/>
              <w:ind w:left="0" w:right="0" w:firstLine="0"/>
              <w:jc w:val="center"/>
            </w:pPr>
            <w:r>
              <w:rPr>
                <w:rFonts w:ascii="0r4OXpcc+SimSun" w:hAnsi="0r4OXpcc+SimSun" w:eastAsia="0r4OXpcc+SimSun"/>
                <w:color w:val="000000"/>
                <w:sz w:val="24"/>
              </w:rPr>
              <w:t>街道层面不涉及农村人员，建</w:t>
            </w:r>
          </w:p>
          <w:p w14:paraId="4E8E9E7D">
            <w:pPr>
              <w:widowControl/>
              <w:autoSpaceDE w:val="0"/>
              <w:autoSpaceDN w:val="0"/>
              <w:spacing w:before="50" w:after="0" w:line="240" w:lineRule="exact"/>
              <w:ind w:left="0" w:right="0" w:firstLine="0"/>
              <w:jc w:val="center"/>
            </w:pPr>
            <w:r>
              <w:rPr>
                <w:rFonts w:ascii="0r4OXpcc+SimSun" w:hAnsi="0r4OXpcc+SimSun" w:eastAsia="0r4OXpcc+SimSun"/>
                <w:color w:val="000000"/>
                <w:sz w:val="24"/>
              </w:rPr>
              <w:t>议收回。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5B1D5BA1">
            <w:pPr>
              <w:widowControl/>
              <w:autoSpaceDE w:val="0"/>
              <w:autoSpaceDN w:val="0"/>
              <w:spacing w:before="0" w:after="0" w:line="28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727782F5">
            <w:pPr>
              <w:widowControl/>
              <w:autoSpaceDE w:val="0"/>
              <w:autoSpaceDN w:val="0"/>
              <w:spacing w:before="314" w:after="0" w:line="240" w:lineRule="exact"/>
              <w:ind w:left="0" w:right="0" w:firstLine="0"/>
              <w:jc w:val="center"/>
            </w:pPr>
            <w:r>
              <w:rPr>
                <w:rFonts w:ascii="0r4OXpcc+SimSun" w:hAnsi="0r4OXpcc+SimSun" w:eastAsia="0r4OXpcc+SimSun"/>
                <w:color w:val="000000"/>
                <w:sz w:val="24"/>
              </w:rPr>
              <w:t>区卫生健</w:t>
            </w:r>
          </w:p>
          <w:p w14:paraId="4DFAF3A5">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75B73534"/>
        </w:tc>
      </w:tr>
      <w:tr w14:paraId="75A3DE96">
        <w:tblPrEx>
          <w:tblCellMar>
            <w:top w:w="0" w:type="dxa"/>
            <w:left w:w="108" w:type="dxa"/>
            <w:bottom w:w="0" w:type="dxa"/>
            <w:right w:w="108" w:type="dxa"/>
          </w:tblCellMar>
        </w:tblPrEx>
        <w:trPr>
          <w:trHeight w:val="1806"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6E5E00CF">
            <w:pPr>
              <w:widowControl/>
              <w:autoSpaceDE w:val="0"/>
              <w:autoSpaceDN w:val="0"/>
              <w:spacing w:before="752" w:after="0" w:line="320" w:lineRule="exact"/>
              <w:ind w:left="0" w:right="0" w:firstLine="0"/>
              <w:jc w:val="center"/>
            </w:pPr>
            <w:r>
              <w:rPr>
                <w:rFonts w:ascii="0r4OXpcc+SimSun" w:hAnsi="0r4OXpcc+SimSun" w:eastAsia="0r4OXpcc+SimSun"/>
                <w:color w:val="000000"/>
                <w:sz w:val="32"/>
              </w:rPr>
              <w:t>42</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43369B73">
            <w:pPr>
              <w:widowControl/>
              <w:autoSpaceDE w:val="0"/>
              <w:autoSpaceDN w:val="0"/>
              <w:spacing w:before="752"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0129FE02">
            <w:pPr>
              <w:widowControl/>
              <w:autoSpaceDE w:val="0"/>
              <w:autoSpaceDN w:val="0"/>
              <w:spacing w:before="558" w:after="0" w:line="320" w:lineRule="exact"/>
              <w:ind w:left="0" w:right="0" w:firstLine="0"/>
              <w:jc w:val="center"/>
            </w:pPr>
            <w:r>
              <w:rPr>
                <w:rFonts w:ascii="0r4OXpcc+SimSun" w:hAnsi="0r4OXpcc+SimSun" w:eastAsia="0r4OXpcc+SimSun"/>
                <w:color w:val="000000"/>
                <w:sz w:val="32"/>
              </w:rPr>
              <w:t>社会抚养费征收</w:t>
            </w:r>
          </w:p>
          <w:p w14:paraId="11444815">
            <w:pPr>
              <w:widowControl/>
              <w:autoSpaceDE w:val="0"/>
              <w:autoSpaceDN w:val="0"/>
              <w:spacing w:before="70" w:after="0" w:line="318" w:lineRule="exact"/>
              <w:ind w:left="0" w:right="0" w:firstLine="0"/>
              <w:jc w:val="center"/>
            </w:pPr>
            <w:r>
              <w:rPr>
                <w:rFonts w:ascii="0r4OXpcc+SimSun" w:hAnsi="0r4OXpcc+SimSun" w:eastAsia="0r4OXpcc+SimSun"/>
                <w:color w:val="000000"/>
                <w:sz w:val="32"/>
              </w:rPr>
              <w:t>（不公布）</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22344CEA">
            <w:pPr>
              <w:widowControl/>
              <w:autoSpaceDE w:val="0"/>
              <w:autoSpaceDN w:val="0"/>
              <w:spacing w:before="806"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7E46D558">
            <w:pPr>
              <w:widowControl/>
              <w:autoSpaceDE w:val="0"/>
              <w:autoSpaceDN w:val="0"/>
              <w:spacing w:before="442" w:after="0" w:line="294"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工作方式：法律法规条款已失效，不再开展此项工作。</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660EFD31">
            <w:pPr>
              <w:widowControl/>
              <w:autoSpaceDE w:val="0"/>
              <w:autoSpaceDN w:val="0"/>
              <w:spacing w:before="15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11E8D047">
            <w:pPr>
              <w:widowControl/>
              <w:autoSpaceDE w:val="0"/>
              <w:autoSpaceDN w:val="0"/>
              <w:spacing w:before="50" w:after="0" w:line="240" w:lineRule="exact"/>
              <w:ind w:left="0" w:right="0" w:firstLine="0"/>
              <w:jc w:val="center"/>
            </w:pPr>
            <w:r>
              <w:rPr>
                <w:rFonts w:ascii="0r4OXpcc+SimSun" w:hAnsi="0r4OXpcc+SimSun" w:eastAsia="0r4OXpcc+SimSun"/>
                <w:color w:val="000000"/>
                <w:sz w:val="24"/>
              </w:rPr>
              <w:t>487条收回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792F7584">
            <w:pPr>
              <w:widowControl/>
              <w:autoSpaceDE w:val="0"/>
              <w:autoSpaceDN w:val="0"/>
              <w:spacing w:before="29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0342C88F">
            <w:pPr>
              <w:widowControl/>
              <w:autoSpaceDE w:val="0"/>
              <w:autoSpaceDN w:val="0"/>
              <w:spacing w:before="644" w:after="0" w:line="240" w:lineRule="exact"/>
              <w:ind w:left="0" w:right="0" w:firstLine="0"/>
              <w:jc w:val="center"/>
            </w:pPr>
            <w:r>
              <w:rPr>
                <w:rFonts w:ascii="0r4OXpcc+SimSun" w:hAnsi="0r4OXpcc+SimSun" w:eastAsia="0r4OXpcc+SimSun"/>
                <w:color w:val="000000"/>
                <w:sz w:val="24"/>
              </w:rPr>
              <w:t>区卫生健</w:t>
            </w:r>
          </w:p>
          <w:p w14:paraId="7B54D2FB">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1A1CFFFE"/>
        </w:tc>
      </w:tr>
      <w:tr w14:paraId="045B4827">
        <w:tblPrEx>
          <w:tblCellMar>
            <w:top w:w="0" w:type="dxa"/>
            <w:left w:w="108" w:type="dxa"/>
            <w:bottom w:w="0" w:type="dxa"/>
            <w:right w:w="108" w:type="dxa"/>
          </w:tblCellMar>
        </w:tblPrEx>
        <w:trPr>
          <w:trHeight w:val="1808"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2F4DFE26">
            <w:pPr>
              <w:widowControl/>
              <w:autoSpaceDE w:val="0"/>
              <w:autoSpaceDN w:val="0"/>
              <w:spacing w:before="756" w:after="0" w:line="320" w:lineRule="exact"/>
              <w:ind w:left="0" w:right="0" w:firstLine="0"/>
              <w:jc w:val="center"/>
            </w:pPr>
            <w:r>
              <w:rPr>
                <w:rFonts w:ascii="0r4OXpcc+SimSun" w:hAnsi="0r4OXpcc+SimSun" w:eastAsia="0r4OXpcc+SimSun"/>
                <w:color w:val="000000"/>
                <w:sz w:val="32"/>
              </w:rPr>
              <w:t>43</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2F4C3508">
            <w:pPr>
              <w:widowControl/>
              <w:autoSpaceDE w:val="0"/>
              <w:autoSpaceDN w:val="0"/>
              <w:spacing w:before="756"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291ACEC8">
            <w:pPr>
              <w:widowControl/>
              <w:autoSpaceDE w:val="0"/>
              <w:autoSpaceDN w:val="0"/>
              <w:spacing w:before="298" w:after="0" w:line="388" w:lineRule="exact"/>
              <w:ind w:left="0" w:right="0" w:firstLine="0"/>
              <w:jc w:val="center"/>
            </w:pPr>
            <w:r>
              <w:rPr>
                <w:rFonts w:ascii="0r4OXpcc+SimSun" w:hAnsi="0r4OXpcc+SimSun" w:eastAsia="0r4OXpcc+SimSun"/>
                <w:color w:val="000000"/>
                <w:sz w:val="32"/>
              </w:rPr>
              <w:t>办理《流动人口婚育证明》（不公布）</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36D18DF6">
            <w:pPr>
              <w:widowControl/>
              <w:autoSpaceDE w:val="0"/>
              <w:autoSpaceDN w:val="0"/>
              <w:spacing w:before="808" w:after="0" w:line="200"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0DDDA0D7">
            <w:pPr>
              <w:widowControl/>
              <w:autoSpaceDE w:val="0"/>
              <w:autoSpaceDN w:val="0"/>
              <w:spacing w:before="446" w:after="0" w:line="294" w:lineRule="exact"/>
              <w:ind w:left="28" w:right="0" w:firstLine="0"/>
              <w:jc w:val="left"/>
            </w:pPr>
            <w:r>
              <w:rPr>
                <w:rFonts w:ascii="0r4OXpcc+SimSun" w:hAnsi="0r4OXpcc+SimSun" w:eastAsia="0r4OXpcc+SimSun"/>
                <w:color w:val="000000"/>
                <w:sz w:val="24"/>
              </w:rPr>
              <w:t>承接部门：区卫生健康委员会</w:t>
            </w:r>
            <w:r>
              <w:br w:type="textWrapping"/>
            </w:r>
            <w:r>
              <w:rPr>
                <w:rFonts w:ascii="0r4OXpcc+SimSun" w:hAnsi="0r4OXpcc+SimSun" w:eastAsia="0r4OXpcc+SimSun"/>
                <w:color w:val="000000"/>
                <w:sz w:val="24"/>
              </w:rPr>
              <w:t>工作方式：法律法规条款已失效，不再开展此项工作。</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20ABD743">
            <w:pPr>
              <w:widowControl/>
              <w:autoSpaceDE w:val="0"/>
              <w:autoSpaceDN w:val="0"/>
              <w:spacing w:before="158"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068F7A24">
            <w:pPr>
              <w:widowControl/>
              <w:autoSpaceDE w:val="0"/>
              <w:autoSpaceDN w:val="0"/>
              <w:spacing w:before="50" w:after="0" w:line="240" w:lineRule="exact"/>
              <w:ind w:left="0" w:right="0" w:firstLine="0"/>
              <w:jc w:val="center"/>
            </w:pPr>
            <w:r>
              <w:rPr>
                <w:rFonts w:ascii="0r4OXpcc+SimSun" w:hAnsi="0r4OXpcc+SimSun" w:eastAsia="0r4OXpcc+SimSun"/>
                <w:color w:val="000000"/>
                <w:sz w:val="24"/>
              </w:rPr>
              <w:t>488条收回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1DF1B857">
            <w:pPr>
              <w:widowControl/>
              <w:autoSpaceDE w:val="0"/>
              <w:autoSpaceDN w:val="0"/>
              <w:spacing w:before="30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2F0BECC9">
            <w:pPr>
              <w:widowControl/>
              <w:autoSpaceDE w:val="0"/>
              <w:autoSpaceDN w:val="0"/>
              <w:spacing w:before="646" w:after="0" w:line="240" w:lineRule="exact"/>
              <w:ind w:left="0" w:right="0" w:firstLine="0"/>
              <w:jc w:val="center"/>
            </w:pPr>
            <w:r>
              <w:rPr>
                <w:rFonts w:ascii="0r4OXpcc+SimSun" w:hAnsi="0r4OXpcc+SimSun" w:eastAsia="0r4OXpcc+SimSun"/>
                <w:color w:val="000000"/>
                <w:sz w:val="24"/>
              </w:rPr>
              <w:t>区卫生健</w:t>
            </w:r>
          </w:p>
          <w:p w14:paraId="245FF12C">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康委员会</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269DF96B"/>
        </w:tc>
      </w:tr>
      <w:tr w14:paraId="34C5963C">
        <w:tblPrEx>
          <w:tblCellMar>
            <w:top w:w="0" w:type="dxa"/>
            <w:left w:w="108" w:type="dxa"/>
            <w:bottom w:w="0" w:type="dxa"/>
            <w:right w:w="108" w:type="dxa"/>
          </w:tblCellMar>
        </w:tblPrEx>
        <w:trPr>
          <w:trHeight w:val="1324"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10328232">
            <w:pPr>
              <w:widowControl/>
              <w:autoSpaceDE w:val="0"/>
              <w:autoSpaceDN w:val="0"/>
              <w:spacing w:before="510" w:after="0" w:line="320" w:lineRule="exact"/>
              <w:ind w:left="0" w:right="0" w:firstLine="0"/>
              <w:jc w:val="center"/>
            </w:pPr>
            <w:r>
              <w:rPr>
                <w:rFonts w:ascii="0r4OXpcc+SimSun" w:hAnsi="0r4OXpcc+SimSun" w:eastAsia="0r4OXpcc+SimSun"/>
                <w:color w:val="000000"/>
                <w:sz w:val="32"/>
              </w:rPr>
              <w:t>44</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1A000BB5">
            <w:pPr>
              <w:widowControl/>
              <w:autoSpaceDE w:val="0"/>
              <w:autoSpaceDN w:val="0"/>
              <w:spacing w:before="510"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36702FD4">
            <w:pPr>
              <w:widowControl/>
              <w:autoSpaceDE w:val="0"/>
              <w:autoSpaceDN w:val="0"/>
              <w:spacing w:before="316" w:after="0" w:line="320" w:lineRule="exact"/>
              <w:ind w:left="0" w:right="0" w:firstLine="0"/>
              <w:jc w:val="center"/>
            </w:pPr>
            <w:r>
              <w:rPr>
                <w:rFonts w:ascii="0r4OXpcc+SimSun" w:hAnsi="0r4OXpcc+SimSun" w:eastAsia="0r4OXpcc+SimSun"/>
                <w:color w:val="000000"/>
                <w:sz w:val="32"/>
              </w:rPr>
              <w:t>红十字会员发展</w:t>
            </w:r>
          </w:p>
          <w:p w14:paraId="22253C62">
            <w:pPr>
              <w:widowControl/>
              <w:autoSpaceDE w:val="0"/>
              <w:autoSpaceDN w:val="0"/>
              <w:spacing w:before="70" w:after="0" w:line="318" w:lineRule="exact"/>
              <w:ind w:left="0" w:right="0" w:firstLine="0"/>
              <w:jc w:val="center"/>
            </w:pPr>
            <w:r>
              <w:rPr>
                <w:rFonts w:ascii="0r4OXpcc+SimSun" w:hAnsi="0r4OXpcc+SimSun" w:eastAsia="0r4OXpcc+SimSun"/>
                <w:color w:val="000000"/>
                <w:sz w:val="32"/>
              </w:rPr>
              <w:t>任务</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582755DB">
            <w:pPr>
              <w:widowControl/>
              <w:autoSpaceDE w:val="0"/>
              <w:autoSpaceDN w:val="0"/>
              <w:spacing w:before="566"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7925012A">
            <w:pPr>
              <w:widowControl/>
              <w:autoSpaceDE w:val="0"/>
              <w:autoSpaceDN w:val="0"/>
              <w:spacing w:before="202" w:after="0" w:line="292" w:lineRule="exact"/>
              <w:ind w:left="28" w:right="0" w:firstLine="0"/>
              <w:jc w:val="left"/>
            </w:pPr>
            <w:r>
              <w:rPr>
                <w:rFonts w:ascii="0r4OXpcc+SimSun" w:hAnsi="0r4OXpcc+SimSun" w:eastAsia="0r4OXpcc+SimSun"/>
                <w:color w:val="000000"/>
                <w:sz w:val="24"/>
              </w:rPr>
              <w:t>承接部门：区红十字会</w:t>
            </w:r>
            <w:r>
              <w:br w:type="textWrapping"/>
            </w:r>
            <w:r>
              <w:rPr>
                <w:rFonts w:ascii="0r4OXpcc+SimSun" w:hAnsi="0r4OXpcc+SimSun" w:eastAsia="0r4OXpcc+SimSun"/>
                <w:color w:val="000000"/>
                <w:sz w:val="24"/>
              </w:rPr>
              <w:t>工作方式：转变工作方式，引导工作人员自愿发展。</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14D90300">
            <w:pPr>
              <w:widowControl/>
              <w:autoSpaceDE w:val="0"/>
              <w:autoSpaceDN w:val="0"/>
              <w:spacing w:before="202"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4D8E37EA">
            <w:pPr>
              <w:widowControl/>
              <w:autoSpaceDE w:val="0"/>
              <w:autoSpaceDN w:val="0"/>
              <w:spacing w:before="5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749A0D12">
            <w:pPr>
              <w:widowControl/>
              <w:autoSpaceDE w:val="0"/>
              <w:autoSpaceDN w:val="0"/>
              <w:spacing w:before="402" w:after="0" w:line="240" w:lineRule="exact"/>
              <w:ind w:left="0" w:right="0" w:firstLine="0"/>
              <w:jc w:val="center"/>
            </w:pPr>
            <w:r>
              <w:rPr>
                <w:rFonts w:ascii="0r4OXpcc+SimSun" w:hAnsi="0r4OXpcc+SimSun" w:eastAsia="0r4OXpcc+SimSun"/>
                <w:color w:val="000000"/>
                <w:sz w:val="24"/>
              </w:rPr>
              <w:t>区红十字</w:t>
            </w:r>
          </w:p>
          <w:p w14:paraId="49CCB2A7">
            <w:pPr>
              <w:widowControl/>
              <w:autoSpaceDE w:val="0"/>
              <w:autoSpaceDN w:val="0"/>
              <w:spacing w:before="52" w:after="0" w:line="240" w:lineRule="exact"/>
              <w:ind w:left="0" w:right="0" w:firstLine="0"/>
              <w:jc w:val="center"/>
            </w:pPr>
            <w:r>
              <w:rPr>
                <w:rFonts w:ascii="0r4OXpcc+SimSun" w:hAnsi="0r4OXpcc+SimSun" w:eastAsia="0r4OXpcc+SimSun"/>
                <w:color w:val="000000"/>
                <w:sz w:val="24"/>
              </w:rPr>
              <w:t>会</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78AF5152"/>
        </w:tc>
      </w:tr>
      <w:tr w14:paraId="6D244200">
        <w:tblPrEx>
          <w:tblCellMar>
            <w:top w:w="0" w:type="dxa"/>
            <w:left w:w="108" w:type="dxa"/>
            <w:bottom w:w="0" w:type="dxa"/>
            <w:right w:w="108" w:type="dxa"/>
          </w:tblCellMar>
        </w:tblPrEx>
        <w:trPr>
          <w:trHeight w:val="1326"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01ED679A">
            <w:pPr>
              <w:widowControl/>
              <w:autoSpaceDE w:val="0"/>
              <w:autoSpaceDN w:val="0"/>
              <w:spacing w:before="514" w:after="0" w:line="318" w:lineRule="exact"/>
              <w:ind w:left="0" w:right="0" w:firstLine="0"/>
              <w:jc w:val="center"/>
            </w:pPr>
            <w:r>
              <w:rPr>
                <w:rFonts w:ascii="0r4OXpcc+SimSun" w:hAnsi="0r4OXpcc+SimSun" w:eastAsia="0r4OXpcc+SimSun"/>
                <w:color w:val="000000"/>
                <w:sz w:val="32"/>
              </w:rPr>
              <w:t>45</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447049A5">
            <w:pPr>
              <w:widowControl/>
              <w:autoSpaceDE w:val="0"/>
              <w:autoSpaceDN w:val="0"/>
              <w:spacing w:before="514"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6D3B9A88">
            <w:pPr>
              <w:widowControl/>
              <w:autoSpaceDE w:val="0"/>
              <w:autoSpaceDN w:val="0"/>
              <w:spacing w:before="320" w:after="0" w:line="318" w:lineRule="exact"/>
              <w:ind w:left="0" w:right="0" w:firstLine="0"/>
              <w:jc w:val="center"/>
            </w:pPr>
            <w:r>
              <w:rPr>
                <w:rFonts w:ascii="0r4OXpcc+SimSun" w:hAnsi="0r4OXpcc+SimSun" w:eastAsia="0r4OXpcc+SimSun"/>
                <w:color w:val="000000"/>
                <w:sz w:val="32"/>
              </w:rPr>
              <w:t>红十字会员会费</w:t>
            </w:r>
          </w:p>
          <w:p w14:paraId="2D078DD1">
            <w:pPr>
              <w:widowControl/>
              <w:autoSpaceDE w:val="0"/>
              <w:autoSpaceDN w:val="0"/>
              <w:spacing w:before="70" w:after="0" w:line="320" w:lineRule="exact"/>
              <w:ind w:left="0" w:right="0" w:firstLine="0"/>
              <w:jc w:val="center"/>
            </w:pPr>
            <w:r>
              <w:rPr>
                <w:rFonts w:ascii="0r4OXpcc+SimSun" w:hAnsi="0r4OXpcc+SimSun" w:eastAsia="0r4OXpcc+SimSun"/>
                <w:color w:val="000000"/>
                <w:sz w:val="32"/>
              </w:rPr>
              <w:t>收缴任务</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05A82281">
            <w:pPr>
              <w:widowControl/>
              <w:autoSpaceDE w:val="0"/>
              <w:autoSpaceDN w:val="0"/>
              <w:spacing w:before="568" w:after="0" w:line="200"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1A91E9C4">
            <w:pPr>
              <w:widowControl/>
              <w:autoSpaceDE w:val="0"/>
              <w:autoSpaceDN w:val="0"/>
              <w:spacing w:before="204" w:after="0" w:line="294" w:lineRule="exact"/>
              <w:ind w:left="28" w:right="0" w:firstLine="0"/>
              <w:jc w:val="left"/>
            </w:pPr>
            <w:r>
              <w:rPr>
                <w:rFonts w:ascii="0r4OXpcc+SimSun" w:hAnsi="0r4OXpcc+SimSun" w:eastAsia="0r4OXpcc+SimSun"/>
                <w:color w:val="000000"/>
                <w:sz w:val="24"/>
              </w:rPr>
              <w:t>承接部门：区红十字会</w:t>
            </w:r>
            <w:r>
              <w:br w:type="textWrapping"/>
            </w:r>
            <w:r>
              <w:rPr>
                <w:rFonts w:ascii="0r4OXpcc+SimSun" w:hAnsi="0r4OXpcc+SimSun" w:eastAsia="0r4OXpcc+SimSun"/>
                <w:color w:val="000000"/>
                <w:sz w:val="24"/>
              </w:rPr>
              <w:t>工作方式：转变工作方式，引导工作人员自愿缴费。</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3FDEE4E0">
            <w:pPr>
              <w:widowControl/>
              <w:autoSpaceDE w:val="0"/>
              <w:autoSpaceDN w:val="0"/>
              <w:spacing w:before="204" w:after="0" w:line="294"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2640E209">
            <w:pPr>
              <w:widowControl/>
              <w:autoSpaceDE w:val="0"/>
              <w:autoSpaceDN w:val="0"/>
              <w:spacing w:before="6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284E57CA">
            <w:pPr>
              <w:widowControl/>
              <w:autoSpaceDE w:val="0"/>
              <w:autoSpaceDN w:val="0"/>
              <w:spacing w:before="404" w:after="0" w:line="240" w:lineRule="exact"/>
              <w:ind w:left="0" w:right="0" w:firstLine="0"/>
              <w:jc w:val="center"/>
            </w:pPr>
            <w:r>
              <w:rPr>
                <w:rFonts w:ascii="0r4OXpcc+SimSun" w:hAnsi="0r4OXpcc+SimSun" w:eastAsia="0r4OXpcc+SimSun"/>
                <w:color w:val="000000"/>
                <w:sz w:val="24"/>
              </w:rPr>
              <w:t>区红十字</w:t>
            </w:r>
          </w:p>
          <w:p w14:paraId="13820813">
            <w:pPr>
              <w:widowControl/>
              <w:autoSpaceDE w:val="0"/>
              <w:autoSpaceDN w:val="0"/>
              <w:spacing w:before="52" w:after="0" w:line="240" w:lineRule="exact"/>
              <w:ind w:left="0" w:right="0" w:firstLine="0"/>
              <w:jc w:val="center"/>
            </w:pPr>
            <w:r>
              <w:rPr>
                <w:rFonts w:ascii="0r4OXpcc+SimSun" w:hAnsi="0r4OXpcc+SimSun" w:eastAsia="0r4OXpcc+SimSun"/>
                <w:color w:val="000000"/>
                <w:sz w:val="24"/>
              </w:rPr>
              <w:t>会</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476D4938"/>
        </w:tc>
      </w:tr>
      <w:tr w14:paraId="53B4173A">
        <w:tblPrEx>
          <w:tblCellMar>
            <w:top w:w="0" w:type="dxa"/>
            <w:left w:w="108" w:type="dxa"/>
            <w:bottom w:w="0" w:type="dxa"/>
            <w:right w:w="108" w:type="dxa"/>
          </w:tblCellMar>
        </w:tblPrEx>
        <w:trPr>
          <w:trHeight w:val="132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63F9FAD2">
            <w:pPr>
              <w:widowControl/>
              <w:autoSpaceDE w:val="0"/>
              <w:autoSpaceDN w:val="0"/>
              <w:spacing w:before="510" w:after="0" w:line="320" w:lineRule="exact"/>
              <w:ind w:left="0" w:right="0" w:firstLine="0"/>
              <w:jc w:val="center"/>
            </w:pPr>
            <w:r>
              <w:rPr>
                <w:rFonts w:ascii="0r4OXpcc+SimSun" w:hAnsi="0r4OXpcc+SimSun" w:eastAsia="0r4OXpcc+SimSun"/>
                <w:color w:val="000000"/>
                <w:sz w:val="32"/>
              </w:rPr>
              <w:t>46</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CFDB2E">
            <w:pPr>
              <w:widowControl/>
              <w:autoSpaceDE w:val="0"/>
              <w:autoSpaceDN w:val="0"/>
              <w:spacing w:before="510"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1B2951D">
            <w:pPr>
              <w:widowControl/>
              <w:autoSpaceDE w:val="0"/>
              <w:autoSpaceDN w:val="0"/>
              <w:spacing w:before="316" w:after="0" w:line="320" w:lineRule="exact"/>
              <w:ind w:left="0" w:right="0" w:firstLine="0"/>
              <w:jc w:val="center"/>
            </w:pPr>
            <w:r>
              <w:rPr>
                <w:rFonts w:ascii="0r4OXpcc+SimSun" w:hAnsi="0r4OXpcc+SimSun" w:eastAsia="0r4OXpcc+SimSun"/>
                <w:color w:val="000000"/>
                <w:sz w:val="32"/>
              </w:rPr>
              <w:t>辖区内企业岗位</w:t>
            </w:r>
          </w:p>
          <w:p w14:paraId="5D492443">
            <w:pPr>
              <w:widowControl/>
              <w:autoSpaceDE w:val="0"/>
              <w:autoSpaceDN w:val="0"/>
              <w:spacing w:before="68" w:after="0" w:line="320" w:lineRule="exact"/>
              <w:ind w:left="0" w:right="0" w:firstLine="0"/>
              <w:jc w:val="center"/>
            </w:pPr>
            <w:r>
              <w:rPr>
                <w:rFonts w:ascii="0r4OXpcc+SimSun" w:hAnsi="0r4OXpcc+SimSun" w:eastAsia="0r4OXpcc+SimSun"/>
                <w:color w:val="000000"/>
                <w:sz w:val="32"/>
              </w:rPr>
              <w:t>征集任务</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017999B9">
            <w:pPr>
              <w:widowControl/>
              <w:autoSpaceDE w:val="0"/>
              <w:autoSpaceDN w:val="0"/>
              <w:spacing w:before="566"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4C1BC7BA">
            <w:pPr>
              <w:widowControl/>
              <w:autoSpaceDE w:val="0"/>
              <w:autoSpaceDN w:val="0"/>
              <w:spacing w:before="202" w:after="0" w:line="292" w:lineRule="exact"/>
              <w:ind w:left="28" w:right="100" w:firstLine="0"/>
              <w:jc w:val="both"/>
            </w:pPr>
            <w:r>
              <w:rPr>
                <w:rFonts w:ascii="0r4OXpcc+SimSun" w:hAnsi="0r4OXpcc+SimSun" w:eastAsia="0r4OXpcc+SimSun"/>
                <w:color w:val="000000"/>
                <w:sz w:val="24"/>
              </w:rPr>
              <w:t>承接部门：区人力资源和社会保障局工作方式：转变工作方式，加大宣传力度，引导企业主动提交岗位需求。</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49CE2C5B">
            <w:pPr>
              <w:widowControl/>
              <w:autoSpaceDE w:val="0"/>
              <w:autoSpaceDN w:val="0"/>
              <w:spacing w:before="202"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7DD4CD90">
            <w:pPr>
              <w:widowControl/>
              <w:autoSpaceDE w:val="0"/>
              <w:autoSpaceDN w:val="0"/>
              <w:spacing w:before="5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13C63AB">
            <w:pPr>
              <w:widowControl/>
              <w:autoSpaceDE w:val="0"/>
              <w:autoSpaceDN w:val="0"/>
              <w:spacing w:before="202" w:after="0" w:line="292" w:lineRule="exact"/>
              <w:ind w:left="0" w:right="0" w:firstLine="0"/>
              <w:jc w:val="center"/>
            </w:pPr>
            <w:r>
              <w:rPr>
                <w:rFonts w:ascii="0r4OXpcc+SimSun" w:hAnsi="0r4OXpcc+SimSun" w:eastAsia="0r4OXpcc+SimSun"/>
                <w:color w:val="000000"/>
                <w:sz w:val="24"/>
              </w:rPr>
              <w:t>区人力资源和社会保障局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40AAC342"/>
        </w:tc>
      </w:tr>
      <w:tr w14:paraId="566B8491">
        <w:tblPrEx>
          <w:tblCellMar>
            <w:top w:w="0" w:type="dxa"/>
            <w:left w:w="108" w:type="dxa"/>
            <w:bottom w:w="0" w:type="dxa"/>
            <w:right w:w="108" w:type="dxa"/>
          </w:tblCellMar>
        </w:tblPrEx>
        <w:trPr>
          <w:trHeight w:val="1102"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5A501AF">
            <w:pPr>
              <w:widowControl/>
              <w:autoSpaceDE w:val="0"/>
              <w:autoSpaceDN w:val="0"/>
              <w:spacing w:before="400" w:after="0" w:line="320" w:lineRule="exact"/>
              <w:ind w:left="0" w:right="0" w:firstLine="0"/>
              <w:jc w:val="center"/>
            </w:pPr>
            <w:r>
              <w:rPr>
                <w:rFonts w:ascii="0r4OXpcc+SimSun" w:hAnsi="0r4OXpcc+SimSun" w:eastAsia="0r4OXpcc+SimSun"/>
                <w:color w:val="000000"/>
                <w:sz w:val="32"/>
              </w:rPr>
              <w:t>47</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84CD318">
            <w:pPr>
              <w:widowControl/>
              <w:autoSpaceDE w:val="0"/>
              <w:autoSpaceDN w:val="0"/>
              <w:spacing w:before="400"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92BBE74">
            <w:pPr>
              <w:widowControl/>
              <w:autoSpaceDE w:val="0"/>
              <w:autoSpaceDN w:val="0"/>
              <w:spacing w:before="0" w:after="0" w:line="360" w:lineRule="exact"/>
              <w:ind w:left="0" w:right="0" w:firstLine="0"/>
              <w:jc w:val="center"/>
            </w:pPr>
            <w:r>
              <w:rPr>
                <w:rFonts w:ascii="0r4OXpcc+SimSun" w:hAnsi="0r4OXpcc+SimSun" w:eastAsia="0r4OXpcc+SimSun"/>
                <w:color w:val="000000"/>
                <w:sz w:val="32"/>
              </w:rPr>
              <w:t>社会保障卡申领、补领、换领、换发</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696D355F">
            <w:pPr>
              <w:widowControl/>
              <w:autoSpaceDE w:val="0"/>
              <w:autoSpaceDN w:val="0"/>
              <w:spacing w:before="16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2A053E14">
            <w:pPr>
              <w:widowControl/>
              <w:autoSpaceDE w:val="0"/>
              <w:autoSpaceDN w:val="0"/>
              <w:spacing w:before="92" w:after="0" w:line="292" w:lineRule="exact"/>
              <w:ind w:left="28" w:right="100" w:firstLine="0"/>
              <w:jc w:val="both"/>
            </w:pPr>
            <w:r>
              <w:rPr>
                <w:rFonts w:ascii="0r4OXpcc+SimSun" w:hAnsi="0r4OXpcc+SimSun" w:eastAsia="0r4OXpcc+SimSun"/>
                <w:color w:val="000000"/>
                <w:sz w:val="24"/>
              </w:rPr>
              <w:t>承接部门：区人力资源和社会保障局工作方式：由区人力资源和社会保障局负责社会保障卡制发工作。</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F79A6FB">
            <w:pPr>
              <w:widowControl/>
              <w:autoSpaceDE w:val="0"/>
              <w:autoSpaceDN w:val="0"/>
              <w:spacing w:before="438"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0D2A4B63">
            <w:pPr>
              <w:widowControl/>
              <w:autoSpaceDE w:val="0"/>
              <w:autoSpaceDN w:val="0"/>
              <w:spacing w:before="292" w:after="0" w:line="240" w:lineRule="exact"/>
              <w:ind w:left="0" w:right="0" w:firstLine="0"/>
              <w:jc w:val="center"/>
            </w:pPr>
            <w:r>
              <w:rPr>
                <w:rFonts w:ascii="0r4OXpcc+SimSun" w:hAnsi="0r4OXpcc+SimSun" w:eastAsia="0r4OXpcc+SimSun"/>
                <w:color w:val="000000"/>
                <w:sz w:val="24"/>
              </w:rPr>
              <w:t>便民服务</w:t>
            </w:r>
          </w:p>
          <w:p w14:paraId="66230EC6">
            <w:pPr>
              <w:widowControl/>
              <w:autoSpaceDE w:val="0"/>
              <w:autoSpaceDN w:val="0"/>
              <w:spacing w:before="52" w:after="0" w:line="240" w:lineRule="exact"/>
              <w:ind w:left="0" w:right="0" w:firstLine="0"/>
              <w:jc w:val="center"/>
            </w:pPr>
            <w:r>
              <w:rPr>
                <w:rFonts w:ascii="0r4OXpcc+SimSun" w:hAnsi="0r4OXpcc+SimSun" w:eastAsia="0r4OXpcc+SimSun"/>
                <w:color w:val="000000"/>
                <w:sz w:val="24"/>
              </w:rPr>
              <w:t>中心</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2888B6F">
            <w:pPr>
              <w:widowControl/>
              <w:autoSpaceDE w:val="0"/>
              <w:autoSpaceDN w:val="0"/>
              <w:spacing w:before="92" w:after="0" w:line="292" w:lineRule="exact"/>
              <w:ind w:left="0" w:right="0" w:firstLine="0"/>
              <w:jc w:val="center"/>
            </w:pPr>
            <w:r>
              <w:rPr>
                <w:rFonts w:ascii="0r4OXpcc+SimSun" w:hAnsi="0r4OXpcc+SimSun" w:eastAsia="0r4OXpcc+SimSun"/>
                <w:color w:val="000000"/>
                <w:sz w:val="24"/>
              </w:rPr>
              <w:t>区人力资源和社会保障局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036E25FD"/>
        </w:tc>
      </w:tr>
    </w:tbl>
    <w:p w14:paraId="0F4D6E12">
      <w:pPr>
        <w:widowControl/>
        <w:autoSpaceDE w:val="0"/>
        <w:autoSpaceDN w:val="0"/>
        <w:spacing w:before="642" w:after="0" w:line="414" w:lineRule="exact"/>
        <w:ind w:left="0" w:right="0" w:firstLine="0"/>
        <w:jc w:val="center"/>
      </w:pPr>
      <w:r>
        <w:rPr>
          <w:rFonts w:ascii="宋体" w:hAnsi="宋体" w:eastAsia="宋体"/>
          <w:color w:val="000000"/>
          <w:sz w:val="36"/>
        </w:rPr>
        <w:t>-196-</w:t>
      </w:r>
    </w:p>
    <w:p w14:paraId="3176B723">
      <w:pPr>
        <w:sectPr>
          <w:pgSz w:w="23811" w:h="17237"/>
          <w:pgMar w:top="570" w:right="1182" w:bottom="110" w:left="1182" w:header="720" w:footer="720" w:gutter="0"/>
          <w:cols w:equalWidth="0" w:num="1">
            <w:col w:w="21448"/>
          </w:cols>
          <w:docGrid w:linePitch="360" w:charSpace="0"/>
        </w:sectPr>
      </w:pPr>
    </w:p>
    <w:p w14:paraId="56613B53">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9103360"/>
            <wp:effectExtent l="0" t="0" r="7620" b="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 name="Picture 1360"/>
                    <pic:cNvPicPr>
                      <a:picLocks noChangeAspect="1"/>
                    </pic:cNvPicPr>
                  </pic:nvPicPr>
                  <pic:blipFill>
                    <a:blip r:embed="rId132"/>
                    <a:stretch>
                      <a:fillRect/>
                    </a:stretch>
                  </pic:blipFill>
                  <pic:spPr>
                    <a:xfrm>
                      <a:off x="0" y="0"/>
                      <a:ext cx="13594080" cy="9103632"/>
                    </a:xfrm>
                    <a:prstGeom prst="rect">
                      <a:avLst/>
                    </a:prstGeom>
                  </pic:spPr>
                </pic:pic>
              </a:graphicData>
            </a:graphic>
          </wp:anchor>
        </w:drawing>
      </w:r>
    </w:p>
    <w:p w14:paraId="6DEFD06F">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17E8197E">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B25247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7A4BA5B7">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50CEBAE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400E974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78767BC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6AFA092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78ED509E">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1D7B7423">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EACDDCF">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6A1EF634">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B4C0DA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2299D920">
        <w:tblPrEx>
          <w:tblCellMar>
            <w:top w:w="0" w:type="dxa"/>
            <w:left w:w="108" w:type="dxa"/>
            <w:bottom w:w="0" w:type="dxa"/>
            <w:right w:w="108" w:type="dxa"/>
          </w:tblCellMar>
        </w:tblPrEx>
        <w:trPr>
          <w:trHeight w:val="146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373BB544">
            <w:pPr>
              <w:widowControl/>
              <w:autoSpaceDE w:val="0"/>
              <w:autoSpaceDN w:val="0"/>
              <w:spacing w:before="580" w:after="0" w:line="320" w:lineRule="exact"/>
              <w:ind w:left="0" w:right="0" w:firstLine="0"/>
              <w:jc w:val="center"/>
            </w:pPr>
            <w:r>
              <w:rPr>
                <w:rFonts w:ascii="0r4OXpcc+SimSun" w:hAnsi="0r4OXpcc+SimSun" w:eastAsia="0r4OXpcc+SimSun"/>
                <w:color w:val="000000"/>
                <w:sz w:val="32"/>
              </w:rPr>
              <w:t>48</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0C20D43F">
            <w:pPr>
              <w:widowControl/>
              <w:autoSpaceDE w:val="0"/>
              <w:autoSpaceDN w:val="0"/>
              <w:spacing w:before="580"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5EBE2294">
            <w:pPr>
              <w:widowControl/>
              <w:autoSpaceDE w:val="0"/>
              <w:autoSpaceDN w:val="0"/>
              <w:spacing w:before="120" w:after="0" w:line="390" w:lineRule="exact"/>
              <w:ind w:left="0" w:right="0" w:firstLine="0"/>
              <w:jc w:val="center"/>
            </w:pPr>
            <w:r>
              <w:rPr>
                <w:rFonts w:ascii="0r4OXpcc+SimSun" w:hAnsi="0r4OXpcc+SimSun" w:eastAsia="0r4OXpcc+SimSun"/>
                <w:color w:val="000000"/>
                <w:sz w:val="32"/>
              </w:rPr>
              <w:t>组织参加各类就业招聘会的人数任务</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2090A960">
            <w:pPr>
              <w:widowControl/>
              <w:autoSpaceDE w:val="0"/>
              <w:autoSpaceDN w:val="0"/>
              <w:spacing w:before="636"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206D4288">
            <w:pPr>
              <w:widowControl/>
              <w:autoSpaceDE w:val="0"/>
              <w:autoSpaceDN w:val="0"/>
              <w:spacing w:before="272" w:after="0" w:line="292" w:lineRule="exact"/>
              <w:ind w:left="28" w:right="100" w:firstLine="0"/>
              <w:jc w:val="both"/>
            </w:pPr>
            <w:r>
              <w:rPr>
                <w:rFonts w:ascii="0r4OXpcc+SimSun" w:hAnsi="0r4OXpcc+SimSun" w:eastAsia="0r4OXpcc+SimSun"/>
                <w:color w:val="000000"/>
                <w:sz w:val="24"/>
              </w:rPr>
              <w:t>承接部门：区人力资源和社会保障局工作方式：转变工作方式，加大宣传力度，引导群众主动参加。</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5D298912">
            <w:pPr>
              <w:widowControl/>
              <w:autoSpaceDE w:val="0"/>
              <w:autoSpaceDN w:val="0"/>
              <w:spacing w:before="272"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1494A5D">
            <w:pPr>
              <w:widowControl/>
              <w:autoSpaceDE w:val="0"/>
              <w:autoSpaceDN w:val="0"/>
              <w:spacing w:before="12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DA6B0B5">
            <w:pPr>
              <w:widowControl/>
              <w:autoSpaceDE w:val="0"/>
              <w:autoSpaceDN w:val="0"/>
              <w:spacing w:before="272" w:after="0" w:line="292" w:lineRule="exact"/>
              <w:ind w:left="0" w:right="0" w:firstLine="0"/>
              <w:jc w:val="center"/>
            </w:pPr>
            <w:r>
              <w:rPr>
                <w:rFonts w:ascii="0r4OXpcc+SimSun" w:hAnsi="0r4OXpcc+SimSun" w:eastAsia="0r4OXpcc+SimSun"/>
                <w:color w:val="000000"/>
                <w:sz w:val="24"/>
              </w:rPr>
              <w:t>区人力资源和社会保障局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05CC85F1"/>
        </w:tc>
      </w:tr>
      <w:tr w14:paraId="012CBACD">
        <w:tblPrEx>
          <w:tblCellMar>
            <w:top w:w="0" w:type="dxa"/>
            <w:left w:w="108" w:type="dxa"/>
            <w:bottom w:w="0" w:type="dxa"/>
            <w:right w:w="108" w:type="dxa"/>
          </w:tblCellMar>
        </w:tblPrEx>
        <w:trPr>
          <w:trHeight w:val="3090"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6195CCB0">
            <w:pPr>
              <w:widowControl/>
              <w:autoSpaceDE w:val="0"/>
              <w:autoSpaceDN w:val="0"/>
              <w:spacing w:before="1394" w:after="0" w:line="320" w:lineRule="exact"/>
              <w:ind w:left="0" w:right="0" w:firstLine="0"/>
              <w:jc w:val="center"/>
            </w:pPr>
            <w:r>
              <w:rPr>
                <w:rFonts w:ascii="0r4OXpcc+SimSun" w:hAnsi="0r4OXpcc+SimSun" w:eastAsia="0r4OXpcc+SimSun"/>
                <w:color w:val="000000"/>
                <w:sz w:val="32"/>
              </w:rPr>
              <w:t>49</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4F5E920D">
            <w:pPr>
              <w:widowControl/>
              <w:autoSpaceDE w:val="0"/>
              <w:autoSpaceDN w:val="0"/>
              <w:spacing w:before="1394"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06B788DB">
            <w:pPr>
              <w:widowControl/>
              <w:autoSpaceDE w:val="0"/>
              <w:autoSpaceDN w:val="0"/>
              <w:spacing w:before="1200" w:after="0" w:line="318" w:lineRule="exact"/>
              <w:ind w:left="0" w:right="0" w:firstLine="0"/>
              <w:jc w:val="center"/>
            </w:pPr>
            <w:r>
              <w:rPr>
                <w:rFonts w:ascii="0r4OXpcc+SimSun" w:hAnsi="0r4OXpcc+SimSun" w:eastAsia="0r4OXpcc+SimSun"/>
                <w:color w:val="000000"/>
                <w:sz w:val="32"/>
              </w:rPr>
              <w:t>出具基本医疗保</w:t>
            </w:r>
          </w:p>
          <w:p w14:paraId="2F003D67">
            <w:pPr>
              <w:widowControl/>
              <w:autoSpaceDE w:val="0"/>
              <w:autoSpaceDN w:val="0"/>
              <w:spacing w:before="70" w:after="0" w:line="320" w:lineRule="exact"/>
              <w:ind w:left="0" w:right="0" w:firstLine="0"/>
              <w:jc w:val="center"/>
            </w:pPr>
            <w:r>
              <w:rPr>
                <w:rFonts w:ascii="0r4OXpcc+SimSun" w:hAnsi="0r4OXpcc+SimSun" w:eastAsia="0r4OXpcc+SimSun"/>
                <w:color w:val="000000"/>
                <w:sz w:val="32"/>
              </w:rPr>
              <w:t>险参保凭证</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68F97712">
            <w:pPr>
              <w:widowControl/>
              <w:autoSpaceDE w:val="0"/>
              <w:autoSpaceDN w:val="0"/>
              <w:spacing w:before="538" w:after="0" w:line="246"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1.《中华人民共和国社会保险法》（主席令第35号）第三十二条2.《香港澳门台湾居民在内地（大陆）参加社会保险暂行办法》（人力资源和社会保障部、国家医疗保障局令第41号）第八条3.《国家医疗保障局关于印发全国医疗保障经办政务服务事项清单的通知》（医保发〔2020〕18号）</w:t>
            </w:r>
            <w:r>
              <w:br w:type="textWrapping"/>
            </w:r>
            <w:r>
              <w:rPr>
                <w:rFonts w:ascii="0r4OXpcc+SimSun" w:hAnsi="0r4OXpcc+SimSun" w:eastAsia="0r4OXpcc+SimSun"/>
                <w:color w:val="000000"/>
                <w:sz w:val="20"/>
              </w:rPr>
              <w:t>4.《国家医疗保障局办公室 财政部办公厅关于印发&lt;基本医疗保险关系转移接续暂行办法&gt;的通知》(医保办发〔2021〕43号 )</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530FE56C">
            <w:pPr>
              <w:widowControl/>
              <w:autoSpaceDE w:val="0"/>
              <w:autoSpaceDN w:val="0"/>
              <w:spacing w:before="1088" w:after="0" w:line="292" w:lineRule="exact"/>
              <w:ind w:left="28" w:right="0" w:firstLine="0"/>
              <w:jc w:val="left"/>
            </w:pPr>
            <w:r>
              <w:rPr>
                <w:rFonts w:ascii="0r4OXpcc+SimSun" w:hAnsi="0r4OXpcc+SimSun" w:eastAsia="0r4OXpcc+SimSun"/>
                <w:color w:val="000000"/>
                <w:sz w:val="24"/>
              </w:rPr>
              <w:t>承接部门：区医疗保障局</w:t>
            </w:r>
            <w:r>
              <w:br w:type="textWrapping"/>
            </w:r>
            <w:r>
              <w:rPr>
                <w:rFonts w:ascii="0r4OXpcc+SimSun" w:hAnsi="0r4OXpcc+SimSun" w:eastAsia="0r4OXpcc+SimSun"/>
                <w:color w:val="000000"/>
                <w:sz w:val="24"/>
              </w:rPr>
              <w:t>工作方式：由区医疗保障局做好相关工作。</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0069ACEF">
            <w:pPr>
              <w:widowControl/>
              <w:autoSpaceDE w:val="0"/>
              <w:autoSpaceDN w:val="0"/>
              <w:spacing w:before="1430"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6AEDBEBC">
            <w:pPr>
              <w:widowControl/>
              <w:autoSpaceDE w:val="0"/>
              <w:autoSpaceDN w:val="0"/>
              <w:spacing w:before="1284" w:after="0" w:line="240" w:lineRule="exact"/>
              <w:ind w:left="0" w:right="0" w:firstLine="0"/>
              <w:jc w:val="center"/>
            </w:pPr>
            <w:r>
              <w:rPr>
                <w:rFonts w:ascii="0r4OXpcc+SimSun" w:hAnsi="0r4OXpcc+SimSun" w:eastAsia="0r4OXpcc+SimSun"/>
                <w:color w:val="000000"/>
                <w:sz w:val="24"/>
              </w:rPr>
              <w:t>便民服务</w:t>
            </w:r>
          </w:p>
          <w:p w14:paraId="5D23EEC4">
            <w:pPr>
              <w:widowControl/>
              <w:autoSpaceDE w:val="0"/>
              <w:autoSpaceDN w:val="0"/>
              <w:spacing w:before="54" w:after="0" w:line="240" w:lineRule="exact"/>
              <w:ind w:left="0" w:right="0" w:firstLine="0"/>
              <w:jc w:val="center"/>
            </w:pPr>
            <w:r>
              <w:rPr>
                <w:rFonts w:ascii="0r4OXpcc+SimSun" w:hAnsi="0r4OXpcc+SimSun" w:eastAsia="0r4OXpcc+SimSun"/>
                <w:color w:val="000000"/>
                <w:sz w:val="24"/>
              </w:rPr>
              <w:t>中心</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21F1E1DF">
            <w:pPr>
              <w:widowControl/>
              <w:autoSpaceDE w:val="0"/>
              <w:autoSpaceDN w:val="0"/>
              <w:spacing w:before="1284" w:after="0" w:line="240" w:lineRule="exact"/>
              <w:ind w:left="0" w:right="0" w:firstLine="0"/>
              <w:jc w:val="center"/>
            </w:pPr>
            <w:r>
              <w:rPr>
                <w:rFonts w:ascii="0r4OXpcc+SimSun" w:hAnsi="0r4OXpcc+SimSun" w:eastAsia="0r4OXpcc+SimSun"/>
                <w:color w:val="000000"/>
                <w:sz w:val="24"/>
              </w:rPr>
              <w:t>区医疗保</w:t>
            </w:r>
          </w:p>
          <w:p w14:paraId="5C584B92">
            <w:pPr>
              <w:widowControl/>
              <w:autoSpaceDE w:val="0"/>
              <w:autoSpaceDN w:val="0"/>
              <w:spacing w:before="54" w:after="0" w:line="240" w:lineRule="exact"/>
              <w:ind w:left="0" w:right="0" w:firstLine="0"/>
              <w:jc w:val="center"/>
            </w:pPr>
            <w:r>
              <w:rPr>
                <w:rFonts w:ascii="0r4OXpcc+SimSun" w:hAnsi="0r4OXpcc+SimSun" w:eastAsia="0r4OXpcc+SimSun"/>
                <w:color w:val="000000"/>
                <w:sz w:val="24"/>
              </w:rPr>
              <w:t>障局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43A217BD"/>
        </w:tc>
      </w:tr>
      <w:tr w14:paraId="11188E55">
        <w:tblPrEx>
          <w:tblCellMar>
            <w:top w:w="0" w:type="dxa"/>
            <w:left w:w="108" w:type="dxa"/>
            <w:bottom w:w="0" w:type="dxa"/>
            <w:right w:w="108" w:type="dxa"/>
          </w:tblCellMar>
        </w:tblPrEx>
        <w:trPr>
          <w:trHeight w:val="2592"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0A2FE251">
            <w:pPr>
              <w:widowControl/>
              <w:autoSpaceDE w:val="0"/>
              <w:autoSpaceDN w:val="0"/>
              <w:spacing w:before="1148" w:after="0" w:line="318" w:lineRule="exact"/>
              <w:ind w:left="0" w:right="0" w:firstLine="0"/>
              <w:jc w:val="center"/>
            </w:pPr>
            <w:r>
              <w:rPr>
                <w:rFonts w:ascii="0r4OXpcc+SimSun" w:hAnsi="0r4OXpcc+SimSun" w:eastAsia="0r4OXpcc+SimSun"/>
                <w:color w:val="000000"/>
                <w:sz w:val="32"/>
              </w:rPr>
              <w:t>50</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602EA380">
            <w:pPr>
              <w:widowControl/>
              <w:autoSpaceDE w:val="0"/>
              <w:autoSpaceDN w:val="0"/>
              <w:spacing w:before="1148"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0532FF45">
            <w:pPr>
              <w:widowControl/>
              <w:autoSpaceDE w:val="0"/>
              <w:autoSpaceDN w:val="0"/>
              <w:spacing w:before="954" w:after="0" w:line="318" w:lineRule="exact"/>
              <w:ind w:left="0" w:right="0" w:firstLine="0"/>
              <w:jc w:val="center"/>
            </w:pPr>
            <w:r>
              <w:rPr>
                <w:rFonts w:ascii="0r4OXpcc+SimSun" w:hAnsi="0r4OXpcc+SimSun" w:eastAsia="0r4OXpcc+SimSun"/>
                <w:color w:val="000000"/>
                <w:sz w:val="32"/>
              </w:rPr>
              <w:t>基本医疗保险关</w:t>
            </w:r>
          </w:p>
          <w:p w14:paraId="37CDBB18">
            <w:pPr>
              <w:widowControl/>
              <w:autoSpaceDE w:val="0"/>
              <w:autoSpaceDN w:val="0"/>
              <w:spacing w:before="68" w:after="0" w:line="318" w:lineRule="exact"/>
              <w:ind w:left="0" w:right="0" w:firstLine="0"/>
              <w:jc w:val="center"/>
            </w:pPr>
            <w:r>
              <w:rPr>
                <w:rFonts w:ascii="0r4OXpcc+SimSun" w:hAnsi="0r4OXpcc+SimSun" w:eastAsia="0r4OXpcc+SimSun"/>
                <w:color w:val="000000"/>
                <w:sz w:val="32"/>
              </w:rPr>
              <w:t>系转移接续</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63669E8D">
            <w:pPr>
              <w:widowControl/>
              <w:autoSpaceDE w:val="0"/>
              <w:autoSpaceDN w:val="0"/>
              <w:spacing w:before="534" w:after="0" w:line="248" w:lineRule="exact"/>
              <w:ind w:left="28" w:right="0"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1.《中华人民共和国社会保险法》（主席令第35号）第三十二条；</w:t>
            </w:r>
            <w:r>
              <w:br w:type="textWrapping"/>
            </w:r>
            <w:r>
              <w:rPr>
                <w:rFonts w:ascii="0r4OXpcc+SimSun" w:hAnsi="0r4OXpcc+SimSun" w:eastAsia="0r4OXpcc+SimSun"/>
                <w:color w:val="000000"/>
                <w:sz w:val="20"/>
              </w:rPr>
              <w:t>2.《国家医疗保障局办公室财政部办公厅关于印发&lt;基本医疗保险关系转移接续暂行办法&gt;的通知》（医保办发〔2021〕43号）第二条、第八条、第九条。</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5C90358D">
            <w:pPr>
              <w:widowControl/>
              <w:autoSpaceDE w:val="0"/>
              <w:autoSpaceDN w:val="0"/>
              <w:spacing w:before="840" w:after="0" w:line="292" w:lineRule="exact"/>
              <w:ind w:left="28" w:right="0" w:firstLine="0"/>
              <w:jc w:val="left"/>
            </w:pPr>
            <w:r>
              <w:rPr>
                <w:rFonts w:ascii="0r4OXpcc+SimSun" w:hAnsi="0r4OXpcc+SimSun" w:eastAsia="0r4OXpcc+SimSun"/>
                <w:color w:val="000000"/>
                <w:sz w:val="24"/>
              </w:rPr>
              <w:t>承接部门：区医疗保障局</w:t>
            </w:r>
            <w:r>
              <w:br w:type="textWrapping"/>
            </w:r>
            <w:r>
              <w:rPr>
                <w:rFonts w:ascii="0r4OXpcc+SimSun" w:hAnsi="0r4OXpcc+SimSun" w:eastAsia="0r4OXpcc+SimSun"/>
                <w:color w:val="000000"/>
                <w:sz w:val="24"/>
              </w:rPr>
              <w:t>工作方式：由区医疗保障局做好相关工作。</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5F210005">
            <w:pPr>
              <w:widowControl/>
              <w:autoSpaceDE w:val="0"/>
              <w:autoSpaceDN w:val="0"/>
              <w:spacing w:before="1184"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1AA47BFC">
            <w:pPr>
              <w:widowControl/>
              <w:autoSpaceDE w:val="0"/>
              <w:autoSpaceDN w:val="0"/>
              <w:spacing w:before="1038" w:after="0" w:line="240" w:lineRule="exact"/>
              <w:ind w:left="0" w:right="0" w:firstLine="0"/>
              <w:jc w:val="center"/>
            </w:pPr>
            <w:r>
              <w:rPr>
                <w:rFonts w:ascii="0r4OXpcc+SimSun" w:hAnsi="0r4OXpcc+SimSun" w:eastAsia="0r4OXpcc+SimSun"/>
                <w:color w:val="000000"/>
                <w:sz w:val="24"/>
              </w:rPr>
              <w:t>便民服务</w:t>
            </w:r>
          </w:p>
          <w:p w14:paraId="159FF500">
            <w:pPr>
              <w:widowControl/>
              <w:autoSpaceDE w:val="0"/>
              <w:autoSpaceDN w:val="0"/>
              <w:spacing w:before="50" w:after="0" w:line="240" w:lineRule="exact"/>
              <w:ind w:left="0" w:right="0" w:firstLine="0"/>
              <w:jc w:val="center"/>
            </w:pPr>
            <w:r>
              <w:rPr>
                <w:rFonts w:ascii="0r4OXpcc+SimSun" w:hAnsi="0r4OXpcc+SimSun" w:eastAsia="0r4OXpcc+SimSun"/>
                <w:color w:val="000000"/>
                <w:sz w:val="24"/>
              </w:rPr>
              <w:t>中心</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0EDC34AA">
            <w:pPr>
              <w:widowControl/>
              <w:autoSpaceDE w:val="0"/>
              <w:autoSpaceDN w:val="0"/>
              <w:spacing w:before="1038" w:after="0" w:line="240" w:lineRule="exact"/>
              <w:ind w:left="0" w:right="0" w:firstLine="0"/>
              <w:jc w:val="center"/>
            </w:pPr>
            <w:r>
              <w:rPr>
                <w:rFonts w:ascii="0r4OXpcc+SimSun" w:hAnsi="0r4OXpcc+SimSun" w:eastAsia="0r4OXpcc+SimSun"/>
                <w:color w:val="000000"/>
                <w:sz w:val="24"/>
              </w:rPr>
              <w:t>区医疗保</w:t>
            </w:r>
          </w:p>
          <w:p w14:paraId="6CE09890">
            <w:pPr>
              <w:widowControl/>
              <w:autoSpaceDE w:val="0"/>
              <w:autoSpaceDN w:val="0"/>
              <w:spacing w:before="50" w:after="0" w:line="240" w:lineRule="exact"/>
              <w:ind w:left="0" w:right="0" w:firstLine="0"/>
              <w:jc w:val="center"/>
            </w:pPr>
            <w:r>
              <w:rPr>
                <w:rFonts w:ascii="0r4OXpcc+SimSun" w:hAnsi="0r4OXpcc+SimSun" w:eastAsia="0r4OXpcc+SimSun"/>
                <w:color w:val="000000"/>
                <w:sz w:val="24"/>
              </w:rPr>
              <w:t>障局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36FCF2E5"/>
        </w:tc>
      </w:tr>
      <w:tr w14:paraId="3480E307">
        <w:tblPrEx>
          <w:tblCellMar>
            <w:top w:w="0" w:type="dxa"/>
            <w:left w:w="108" w:type="dxa"/>
            <w:bottom w:w="0" w:type="dxa"/>
            <w:right w:w="108" w:type="dxa"/>
          </w:tblCellMar>
        </w:tblPrEx>
        <w:trPr>
          <w:trHeight w:val="2588"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3632F997">
            <w:pPr>
              <w:widowControl/>
              <w:autoSpaceDE w:val="0"/>
              <w:autoSpaceDN w:val="0"/>
              <w:spacing w:before="1146" w:after="0" w:line="318" w:lineRule="exact"/>
              <w:ind w:left="0" w:right="0" w:firstLine="0"/>
              <w:jc w:val="center"/>
            </w:pPr>
            <w:r>
              <w:rPr>
                <w:rFonts w:ascii="0r4OXpcc+SimSun" w:hAnsi="0r4OXpcc+SimSun" w:eastAsia="0r4OXpcc+SimSun"/>
                <w:color w:val="000000"/>
                <w:sz w:val="32"/>
              </w:rPr>
              <w:t>51</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3687DE45">
            <w:pPr>
              <w:widowControl/>
              <w:autoSpaceDE w:val="0"/>
              <w:autoSpaceDN w:val="0"/>
              <w:spacing w:before="1146" w:after="0" w:line="318"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0AA073C1">
            <w:pPr>
              <w:widowControl/>
              <w:autoSpaceDE w:val="0"/>
              <w:autoSpaceDN w:val="0"/>
              <w:spacing w:before="690" w:after="0" w:line="386" w:lineRule="exact"/>
              <w:ind w:left="0" w:right="0" w:firstLine="0"/>
              <w:jc w:val="center"/>
            </w:pPr>
            <w:r>
              <w:rPr>
                <w:rFonts w:ascii="0r4OXpcc+SimSun" w:hAnsi="0r4OXpcc+SimSun" w:eastAsia="0r4OXpcc+SimSun"/>
                <w:color w:val="000000"/>
                <w:sz w:val="32"/>
              </w:rPr>
              <w:t>基本医疗保险参保人员意外伤害待遇备案</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45C6CF45">
            <w:pPr>
              <w:widowControl/>
              <w:autoSpaceDE w:val="0"/>
              <w:autoSpaceDN w:val="0"/>
              <w:spacing w:before="654" w:after="0" w:line="248" w:lineRule="exact"/>
              <w:ind w:left="28" w:right="0"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1.《中华人民共和国社会保险法》（主席令第35号）第三十条；2.《江西省人力资源和社会保障厅关于印发&lt;江西省基本医疗保险意外伤害备案经办规程&gt;(试行）的通知》（赣人社发〔2018〕33号）。</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01A089A1">
            <w:pPr>
              <w:widowControl/>
              <w:autoSpaceDE w:val="0"/>
              <w:autoSpaceDN w:val="0"/>
              <w:spacing w:before="838" w:after="0" w:line="292" w:lineRule="exact"/>
              <w:ind w:left="28" w:right="0" w:firstLine="0"/>
              <w:jc w:val="left"/>
            </w:pPr>
            <w:r>
              <w:rPr>
                <w:rFonts w:ascii="0r4OXpcc+SimSun" w:hAnsi="0r4OXpcc+SimSun" w:eastAsia="0r4OXpcc+SimSun"/>
                <w:color w:val="000000"/>
                <w:sz w:val="24"/>
              </w:rPr>
              <w:t>承接部门：区医疗保障局</w:t>
            </w:r>
            <w:r>
              <w:br w:type="textWrapping"/>
            </w:r>
            <w:r>
              <w:rPr>
                <w:rFonts w:ascii="0r4OXpcc+SimSun" w:hAnsi="0r4OXpcc+SimSun" w:eastAsia="0r4OXpcc+SimSun"/>
                <w:color w:val="000000"/>
                <w:sz w:val="24"/>
              </w:rPr>
              <w:t>工作方式：由区医疗保障局做好相关工作。</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54E04D5E">
            <w:pPr>
              <w:widowControl/>
              <w:autoSpaceDE w:val="0"/>
              <w:autoSpaceDN w:val="0"/>
              <w:spacing w:before="1182"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4557C9A6">
            <w:pPr>
              <w:widowControl/>
              <w:autoSpaceDE w:val="0"/>
              <w:autoSpaceDN w:val="0"/>
              <w:spacing w:before="1036" w:after="0" w:line="240" w:lineRule="exact"/>
              <w:ind w:left="0" w:right="0" w:firstLine="0"/>
              <w:jc w:val="center"/>
            </w:pPr>
            <w:r>
              <w:rPr>
                <w:rFonts w:ascii="0r4OXpcc+SimSun" w:hAnsi="0r4OXpcc+SimSun" w:eastAsia="0r4OXpcc+SimSun"/>
                <w:color w:val="000000"/>
                <w:sz w:val="24"/>
              </w:rPr>
              <w:t>便民服务</w:t>
            </w:r>
          </w:p>
          <w:p w14:paraId="3BA79A7F">
            <w:pPr>
              <w:widowControl/>
              <w:autoSpaceDE w:val="0"/>
              <w:autoSpaceDN w:val="0"/>
              <w:spacing w:before="52" w:after="0" w:line="240" w:lineRule="exact"/>
              <w:ind w:left="0" w:right="0" w:firstLine="0"/>
              <w:jc w:val="center"/>
            </w:pPr>
            <w:r>
              <w:rPr>
                <w:rFonts w:ascii="0r4OXpcc+SimSun" w:hAnsi="0r4OXpcc+SimSun" w:eastAsia="0r4OXpcc+SimSun"/>
                <w:color w:val="000000"/>
                <w:sz w:val="24"/>
              </w:rPr>
              <w:t>中心</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51CFD425">
            <w:pPr>
              <w:widowControl/>
              <w:autoSpaceDE w:val="0"/>
              <w:autoSpaceDN w:val="0"/>
              <w:spacing w:before="1036" w:after="0" w:line="240" w:lineRule="exact"/>
              <w:ind w:left="0" w:right="0" w:firstLine="0"/>
              <w:jc w:val="center"/>
            </w:pPr>
            <w:r>
              <w:rPr>
                <w:rFonts w:ascii="0r4OXpcc+SimSun" w:hAnsi="0r4OXpcc+SimSun" w:eastAsia="0r4OXpcc+SimSun"/>
                <w:color w:val="000000"/>
                <w:sz w:val="24"/>
              </w:rPr>
              <w:t>区医疗保</w:t>
            </w:r>
          </w:p>
          <w:p w14:paraId="77814526">
            <w:pPr>
              <w:widowControl/>
              <w:autoSpaceDE w:val="0"/>
              <w:autoSpaceDN w:val="0"/>
              <w:spacing w:before="52" w:after="0" w:line="240" w:lineRule="exact"/>
              <w:ind w:left="0" w:right="0" w:firstLine="0"/>
              <w:jc w:val="center"/>
            </w:pPr>
            <w:r>
              <w:rPr>
                <w:rFonts w:ascii="0r4OXpcc+SimSun" w:hAnsi="0r4OXpcc+SimSun" w:eastAsia="0r4OXpcc+SimSun"/>
                <w:color w:val="000000"/>
                <w:sz w:val="24"/>
              </w:rPr>
              <w:t>障局</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4DEB38D5"/>
        </w:tc>
      </w:tr>
      <w:tr w14:paraId="462DF747">
        <w:tblPrEx>
          <w:tblCellMar>
            <w:top w:w="0" w:type="dxa"/>
            <w:left w:w="108" w:type="dxa"/>
            <w:bottom w:w="0" w:type="dxa"/>
            <w:right w:w="108" w:type="dxa"/>
          </w:tblCellMar>
        </w:tblPrEx>
        <w:trPr>
          <w:trHeight w:val="259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79B9044">
            <w:pPr>
              <w:widowControl/>
              <w:autoSpaceDE w:val="0"/>
              <w:autoSpaceDN w:val="0"/>
              <w:spacing w:before="1144" w:after="0" w:line="320" w:lineRule="exact"/>
              <w:ind w:left="0" w:right="0" w:firstLine="0"/>
              <w:jc w:val="center"/>
            </w:pPr>
            <w:r>
              <w:rPr>
                <w:rFonts w:ascii="0r4OXpcc+SimSun" w:hAnsi="0r4OXpcc+SimSun" w:eastAsia="0r4OXpcc+SimSun"/>
                <w:color w:val="000000"/>
                <w:sz w:val="32"/>
              </w:rPr>
              <w:t>52</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1E0DAAFB">
            <w:pPr>
              <w:widowControl/>
              <w:autoSpaceDE w:val="0"/>
              <w:autoSpaceDN w:val="0"/>
              <w:spacing w:before="1144" w:after="0" w:line="320" w:lineRule="exact"/>
              <w:ind w:left="0" w:right="0" w:firstLine="0"/>
              <w:jc w:val="center"/>
            </w:pPr>
            <w:r>
              <w:rPr>
                <w:rFonts w:ascii="0r4OXpcc+SimSun" w:hAnsi="0r4OXpcc+SimSun" w:eastAsia="0r4OXpcc+SimSun"/>
                <w:color w:val="000000"/>
                <w:sz w:val="32"/>
              </w:rPr>
              <w:t>民生服务</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7CF9B05C">
            <w:pPr>
              <w:widowControl/>
              <w:autoSpaceDE w:val="0"/>
              <w:autoSpaceDN w:val="0"/>
              <w:spacing w:before="1144" w:after="0" w:line="320" w:lineRule="exact"/>
              <w:ind w:left="0" w:right="0" w:firstLine="0"/>
              <w:jc w:val="center"/>
            </w:pPr>
            <w:r>
              <w:rPr>
                <w:rFonts w:ascii="0r4OXpcc+SimSun" w:hAnsi="0r4OXpcc+SimSun" w:eastAsia="0r4OXpcc+SimSun"/>
                <w:color w:val="000000"/>
                <w:sz w:val="32"/>
              </w:rPr>
              <w:t>产前检查费支付</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22B78792">
            <w:pPr>
              <w:widowControl/>
              <w:autoSpaceDE w:val="0"/>
              <w:autoSpaceDN w:val="0"/>
              <w:spacing w:before="458" w:after="0" w:line="200" w:lineRule="exact"/>
              <w:ind w:left="28" w:right="0" w:firstLine="0"/>
              <w:jc w:val="left"/>
            </w:pPr>
            <w:r>
              <w:rPr>
                <w:rFonts w:ascii="0r4OXpcc+SimSun" w:hAnsi="0r4OXpcc+SimSun" w:eastAsia="0r4OXpcc+SimSun"/>
                <w:color w:val="000000"/>
                <w:sz w:val="20"/>
              </w:rPr>
              <w:t>【法律】</w:t>
            </w:r>
          </w:p>
          <w:p w14:paraId="4B6AD3A4">
            <w:pPr>
              <w:widowControl/>
              <w:autoSpaceDE w:val="0"/>
              <w:autoSpaceDN w:val="0"/>
              <w:spacing w:before="0" w:after="0" w:line="248" w:lineRule="exact"/>
              <w:ind w:left="28" w:right="144" w:firstLine="0"/>
              <w:jc w:val="left"/>
            </w:pPr>
            <w:r>
              <w:rPr>
                <w:rFonts w:ascii="0r4OXpcc+SimSun" w:hAnsi="0r4OXpcc+SimSun" w:eastAsia="0r4OXpcc+SimSun"/>
                <w:color w:val="000000"/>
                <w:sz w:val="20"/>
              </w:rPr>
              <w:t>1.《中华人民共和国社会保险法》（主席令第35号）第五十四条、第五十五条；</w:t>
            </w:r>
          </w:p>
          <w:p w14:paraId="5DECFC4F">
            <w:pPr>
              <w:widowControl/>
              <w:autoSpaceDE w:val="0"/>
              <w:autoSpaceDN w:val="0"/>
              <w:spacing w:before="46" w:after="0" w:line="198" w:lineRule="exact"/>
              <w:ind w:left="28" w:right="0" w:firstLine="0"/>
              <w:jc w:val="left"/>
            </w:pPr>
            <w:r>
              <w:rPr>
                <w:rFonts w:ascii="0r4OXpcc+SimSun" w:hAnsi="0r4OXpcc+SimSun" w:eastAsia="0r4OXpcc+SimSun"/>
                <w:color w:val="000000"/>
                <w:sz w:val="20"/>
              </w:rPr>
              <w:t>2.《社会保险经办条例》（国务院令第765号）第二十条；</w:t>
            </w:r>
          </w:p>
          <w:p w14:paraId="536247FD">
            <w:pPr>
              <w:widowControl/>
              <w:autoSpaceDE w:val="0"/>
              <w:autoSpaceDN w:val="0"/>
              <w:spacing w:before="2" w:after="0" w:line="246" w:lineRule="exact"/>
              <w:ind w:left="28" w:right="144" w:firstLine="0"/>
              <w:jc w:val="left"/>
            </w:pPr>
            <w:r>
              <w:rPr>
                <w:rFonts w:ascii="0r4OXpcc+SimSun" w:hAnsi="0r4OXpcc+SimSun" w:eastAsia="0r4OXpcc+SimSun"/>
                <w:color w:val="000000"/>
                <w:sz w:val="20"/>
              </w:rPr>
              <w:t>3.《江西省人民政府办公厅关于印发江西省生育保险和职工基本医疗保险合并实施办法的通知》（赣府厅字〔2019〕94号）；</w:t>
            </w:r>
          </w:p>
          <w:p w14:paraId="2540BAFB">
            <w:pPr>
              <w:widowControl/>
              <w:autoSpaceDE w:val="0"/>
              <w:autoSpaceDN w:val="0"/>
              <w:spacing w:before="50" w:after="0" w:line="198" w:lineRule="exact"/>
              <w:ind w:left="28" w:right="0" w:firstLine="0"/>
              <w:jc w:val="left"/>
            </w:pPr>
            <w:r>
              <w:rPr>
                <w:rFonts w:ascii="0r4OXpcc+SimSun" w:hAnsi="0r4OXpcc+SimSun" w:eastAsia="0r4OXpcc+SimSun"/>
                <w:color w:val="000000"/>
                <w:sz w:val="20"/>
              </w:rPr>
              <w:t>4.《江西省人口与计划生育条例》。</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4C1F0D82">
            <w:pPr>
              <w:widowControl/>
              <w:autoSpaceDE w:val="0"/>
              <w:autoSpaceDN w:val="0"/>
              <w:spacing w:before="834" w:after="0" w:line="294" w:lineRule="exact"/>
              <w:ind w:left="28" w:right="0" w:firstLine="0"/>
              <w:jc w:val="left"/>
            </w:pPr>
            <w:r>
              <w:rPr>
                <w:rFonts w:ascii="0r4OXpcc+SimSun" w:hAnsi="0r4OXpcc+SimSun" w:eastAsia="0r4OXpcc+SimSun"/>
                <w:color w:val="000000"/>
                <w:sz w:val="24"/>
              </w:rPr>
              <w:t>承接部门：区医疗保障局</w:t>
            </w:r>
            <w:r>
              <w:br w:type="textWrapping"/>
            </w:r>
            <w:r>
              <w:rPr>
                <w:rFonts w:ascii="0r4OXpcc+SimSun" w:hAnsi="0r4OXpcc+SimSun" w:eastAsia="0r4OXpcc+SimSun"/>
                <w:color w:val="000000"/>
                <w:sz w:val="24"/>
              </w:rPr>
              <w:t>工作方式：由区医疗保障局做好相关工作。</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7743FCC3">
            <w:pPr>
              <w:widowControl/>
              <w:autoSpaceDE w:val="0"/>
              <w:autoSpaceDN w:val="0"/>
              <w:spacing w:before="1182"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3C6B4C28">
            <w:pPr>
              <w:widowControl/>
              <w:autoSpaceDE w:val="0"/>
              <w:autoSpaceDN w:val="0"/>
              <w:spacing w:before="1036" w:after="0" w:line="240" w:lineRule="exact"/>
              <w:ind w:left="0" w:right="0" w:firstLine="0"/>
              <w:jc w:val="center"/>
            </w:pPr>
            <w:r>
              <w:rPr>
                <w:rFonts w:ascii="0r4OXpcc+SimSun" w:hAnsi="0r4OXpcc+SimSun" w:eastAsia="0r4OXpcc+SimSun"/>
                <w:color w:val="000000"/>
                <w:sz w:val="24"/>
              </w:rPr>
              <w:t>便民服务</w:t>
            </w:r>
          </w:p>
          <w:p w14:paraId="750AB71D">
            <w:pPr>
              <w:widowControl/>
              <w:autoSpaceDE w:val="0"/>
              <w:autoSpaceDN w:val="0"/>
              <w:spacing w:before="52" w:after="0" w:line="240" w:lineRule="exact"/>
              <w:ind w:left="0" w:right="0" w:firstLine="0"/>
              <w:jc w:val="center"/>
            </w:pPr>
            <w:r>
              <w:rPr>
                <w:rFonts w:ascii="0r4OXpcc+SimSun" w:hAnsi="0r4OXpcc+SimSun" w:eastAsia="0r4OXpcc+SimSun"/>
                <w:color w:val="000000"/>
                <w:sz w:val="24"/>
              </w:rPr>
              <w:t>中心</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D466087">
            <w:pPr>
              <w:widowControl/>
              <w:autoSpaceDE w:val="0"/>
              <w:autoSpaceDN w:val="0"/>
              <w:spacing w:before="1036" w:after="0" w:line="240" w:lineRule="exact"/>
              <w:ind w:left="0" w:right="0" w:firstLine="0"/>
              <w:jc w:val="center"/>
            </w:pPr>
            <w:r>
              <w:rPr>
                <w:rFonts w:ascii="0r4OXpcc+SimSun" w:hAnsi="0r4OXpcc+SimSun" w:eastAsia="0r4OXpcc+SimSun"/>
                <w:color w:val="000000"/>
                <w:sz w:val="24"/>
              </w:rPr>
              <w:t>区医疗保</w:t>
            </w:r>
          </w:p>
          <w:p w14:paraId="3712DB7C">
            <w:pPr>
              <w:widowControl/>
              <w:autoSpaceDE w:val="0"/>
              <w:autoSpaceDN w:val="0"/>
              <w:spacing w:before="52" w:after="0" w:line="240" w:lineRule="exact"/>
              <w:ind w:left="0" w:right="0" w:firstLine="0"/>
              <w:jc w:val="center"/>
            </w:pPr>
            <w:r>
              <w:rPr>
                <w:rFonts w:ascii="0r4OXpcc+SimSun" w:hAnsi="0r4OXpcc+SimSun" w:eastAsia="0r4OXpcc+SimSun"/>
                <w:color w:val="000000"/>
                <w:sz w:val="24"/>
              </w:rPr>
              <w:t>障局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3C9BD17E"/>
        </w:tc>
      </w:tr>
    </w:tbl>
    <w:p w14:paraId="2E50D7B7">
      <w:pPr>
        <w:widowControl/>
        <w:autoSpaceDE w:val="0"/>
        <w:autoSpaceDN w:val="0"/>
        <w:spacing w:before="726" w:after="0" w:line="414" w:lineRule="exact"/>
        <w:ind w:left="0" w:right="0" w:firstLine="0"/>
        <w:jc w:val="center"/>
      </w:pPr>
      <w:r>
        <w:rPr>
          <w:rFonts w:ascii="宋体" w:hAnsi="宋体" w:eastAsia="宋体"/>
          <w:color w:val="000000"/>
          <w:sz w:val="36"/>
        </w:rPr>
        <w:t>-197-</w:t>
      </w:r>
    </w:p>
    <w:p w14:paraId="0BC6AE72">
      <w:pPr>
        <w:sectPr>
          <w:pgSz w:w="23811" w:h="17237"/>
          <w:pgMar w:top="570" w:right="1182" w:bottom="110" w:left="1182" w:header="720" w:footer="720" w:gutter="0"/>
          <w:cols w:equalWidth="0" w:num="1">
            <w:col w:w="21448"/>
          </w:cols>
          <w:docGrid w:linePitch="360" w:charSpace="0"/>
        </w:sectPr>
      </w:pPr>
    </w:p>
    <w:p w14:paraId="77CBDC20">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763270</wp:posOffset>
            </wp:positionH>
            <wp:positionV relativeFrom="page">
              <wp:posOffset>725170</wp:posOffset>
            </wp:positionV>
            <wp:extent cx="13594080" cy="9328150"/>
            <wp:effectExtent l="0" t="0" r="7620" b="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 name="Picture 1361"/>
                    <pic:cNvPicPr>
                      <a:picLocks noChangeAspect="1"/>
                    </pic:cNvPicPr>
                  </pic:nvPicPr>
                  <pic:blipFill>
                    <a:blip r:embed="rId133"/>
                    <a:stretch>
                      <a:fillRect/>
                    </a:stretch>
                  </pic:blipFill>
                  <pic:spPr>
                    <a:xfrm>
                      <a:off x="0" y="0"/>
                      <a:ext cx="13594080" cy="932794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3846195</wp:posOffset>
            </wp:positionH>
            <wp:positionV relativeFrom="page">
              <wp:posOffset>10040620</wp:posOffset>
            </wp:positionV>
            <wp:extent cx="15240" cy="12065"/>
            <wp:effectExtent l="0" t="0" r="0" b="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 name="Picture 1362"/>
                    <pic:cNvPicPr>
                      <a:picLocks noChangeAspect="1"/>
                    </pic:cNvPicPr>
                  </pic:nvPicPr>
                  <pic:blipFill>
                    <a:blip r:embed="rId86"/>
                    <a:stretch>
                      <a:fillRect/>
                    </a:stretch>
                  </pic:blipFill>
                  <pic:spPr>
                    <a:xfrm>
                      <a:off x="0" y="0"/>
                      <a:ext cx="15240" cy="12192"/>
                    </a:xfrm>
                    <a:prstGeom prst="rect">
                      <a:avLst/>
                    </a:prstGeom>
                  </pic:spPr>
                </pic:pic>
              </a:graphicData>
            </a:graphic>
          </wp:anchor>
        </w:drawing>
      </w:r>
    </w:p>
    <w:p w14:paraId="02CB5EE3">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74388A41">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A23AE29">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D9386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184A96D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4FE4CB6C">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06728A63">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3F52DA3D">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7081D5B">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258B76AD">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B9AF33C">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57FFC36E">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3D475A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5B4D7849">
        <w:tblPrEx>
          <w:tblCellMar>
            <w:top w:w="0" w:type="dxa"/>
            <w:left w:w="108" w:type="dxa"/>
            <w:bottom w:w="0" w:type="dxa"/>
            <w:right w:w="108" w:type="dxa"/>
          </w:tblCellMar>
        </w:tblPrEx>
        <w:trPr>
          <w:trHeight w:val="802" w:hRule="exact"/>
        </w:trPr>
        <w:tc>
          <w:tcPr>
            <w:tcW w:w="21408" w:type="dxa"/>
            <w:gridSpan w:val="9"/>
            <w:tcBorders>
              <w:top w:val="single" w:color="000000" w:sz="8" w:space="0"/>
              <w:left w:val="single" w:color="000000" w:sz="8" w:space="0"/>
              <w:bottom w:val="single" w:color="000000" w:sz="8" w:space="0"/>
              <w:right w:val="single" w:color="000000" w:sz="8" w:space="0"/>
            </w:tcBorders>
            <w:tcMar>
              <w:left w:w="0" w:type="dxa"/>
              <w:right w:w="0" w:type="dxa"/>
            </w:tcMar>
          </w:tcPr>
          <w:p w14:paraId="259D06D4">
            <w:pPr>
              <w:widowControl/>
              <w:autoSpaceDE w:val="0"/>
              <w:autoSpaceDN w:val="0"/>
              <w:spacing w:before="286" w:after="0" w:line="240" w:lineRule="exact"/>
              <w:ind w:left="28" w:right="0" w:firstLine="0"/>
              <w:jc w:val="left"/>
            </w:pPr>
            <w:r>
              <w:rPr>
                <w:rFonts w:ascii="K6TkJ3wv+SimHei" w:hAnsi="K6TkJ3wv+SimHei" w:eastAsia="K6TkJ3wv+SimHei"/>
                <w:b/>
                <w:color w:val="000000"/>
                <w:sz w:val="24"/>
              </w:rPr>
              <w:t>四、平安法治（6项）</w:t>
            </w:r>
          </w:p>
        </w:tc>
      </w:tr>
      <w:tr w14:paraId="5AD3D8F5">
        <w:tblPrEx>
          <w:tblCellMar>
            <w:top w:w="0" w:type="dxa"/>
            <w:left w:w="108" w:type="dxa"/>
            <w:bottom w:w="0" w:type="dxa"/>
            <w:right w:w="108" w:type="dxa"/>
          </w:tblCellMar>
        </w:tblPrEx>
        <w:trPr>
          <w:trHeight w:val="3356"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684A1F7E">
            <w:pPr>
              <w:widowControl/>
              <w:autoSpaceDE w:val="0"/>
              <w:autoSpaceDN w:val="0"/>
              <w:spacing w:before="1526" w:after="0" w:line="318" w:lineRule="exact"/>
              <w:ind w:left="0" w:right="0" w:firstLine="0"/>
              <w:jc w:val="center"/>
            </w:pPr>
            <w:r>
              <w:rPr>
                <w:rFonts w:ascii="0r4OXpcc+SimSun" w:hAnsi="0r4OXpcc+SimSun" w:eastAsia="0r4OXpcc+SimSun"/>
                <w:color w:val="000000"/>
                <w:sz w:val="32"/>
              </w:rPr>
              <w:t>53</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3F4ACF8B">
            <w:pPr>
              <w:widowControl/>
              <w:autoSpaceDE w:val="0"/>
              <w:autoSpaceDN w:val="0"/>
              <w:spacing w:before="1526" w:after="0" w:line="318" w:lineRule="exact"/>
              <w:ind w:left="0" w:right="0" w:firstLine="0"/>
              <w:jc w:val="center"/>
            </w:pPr>
            <w:r>
              <w:rPr>
                <w:rFonts w:ascii="0r4OXpcc+SimSun" w:hAnsi="0r4OXpcc+SimSun" w:eastAsia="0r4OXpcc+SimSun"/>
                <w:color w:val="000000"/>
                <w:sz w:val="32"/>
              </w:rPr>
              <w:t>平安法治</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7140ACEA">
            <w:pPr>
              <w:widowControl/>
              <w:autoSpaceDE w:val="0"/>
              <w:autoSpaceDN w:val="0"/>
              <w:spacing w:before="1334" w:after="0" w:line="318" w:lineRule="exact"/>
              <w:ind w:left="0" w:right="0" w:firstLine="0"/>
              <w:jc w:val="center"/>
            </w:pPr>
            <w:r>
              <w:rPr>
                <w:rFonts w:ascii="0r4OXpcc+SimSun" w:hAnsi="0r4OXpcc+SimSun" w:eastAsia="0r4OXpcc+SimSun"/>
                <w:color w:val="000000"/>
                <w:sz w:val="32"/>
              </w:rPr>
              <w:t>法律援助申请受</w:t>
            </w:r>
          </w:p>
          <w:p w14:paraId="2459E3C6">
            <w:pPr>
              <w:widowControl/>
              <w:autoSpaceDE w:val="0"/>
              <w:autoSpaceDN w:val="0"/>
              <w:spacing w:before="68" w:after="0" w:line="320" w:lineRule="exact"/>
              <w:ind w:left="0" w:right="0" w:firstLine="0"/>
              <w:jc w:val="center"/>
            </w:pPr>
            <w:r>
              <w:rPr>
                <w:rFonts w:ascii="0r4OXpcc+SimSun" w:hAnsi="0r4OXpcc+SimSun" w:eastAsia="0r4OXpcc+SimSun"/>
                <w:color w:val="000000"/>
                <w:sz w:val="32"/>
              </w:rPr>
              <w:t>理</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4452046C">
            <w:pPr>
              <w:widowControl/>
              <w:autoSpaceDE w:val="0"/>
              <w:autoSpaceDN w:val="0"/>
              <w:spacing w:before="176" w:after="0" w:line="246"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《中华人民共和国法律援助法》第五条 国务院司法行政部门指导、监督全国的法律援助工作。县级以上地方人民政府司法行政部门指导、监督本行政区域的法律援助工作。县级以上人民政府其他有关部门依照各自职责，为法律援助工作提供支持和保障。第十二条 县级以上人民政府司法行政部门应当设立法律援助机构。法律援助机构负责组织实施法律援助工作，受理、审查法律援助申请，指派律师、基层法律服务工作者、法律援助志愿者等法律援助人员提供法律援助，支付法律援助补贴。</w:t>
            </w:r>
          </w:p>
          <w:p w14:paraId="6C30B654">
            <w:pPr>
              <w:widowControl/>
              <w:autoSpaceDE w:val="0"/>
              <w:autoSpaceDN w:val="0"/>
              <w:spacing w:before="0"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2574F5A0">
            <w:pPr>
              <w:widowControl/>
              <w:autoSpaceDE w:val="0"/>
              <w:autoSpaceDN w:val="0"/>
              <w:spacing w:before="780" w:after="0" w:line="292" w:lineRule="exact"/>
              <w:ind w:left="28" w:right="0" w:firstLine="0"/>
              <w:jc w:val="left"/>
            </w:pPr>
            <w:r>
              <w:rPr>
                <w:rFonts w:ascii="0r4OXpcc+SimSun" w:hAnsi="0r4OXpcc+SimSun" w:eastAsia="0r4OXpcc+SimSun"/>
                <w:color w:val="000000"/>
                <w:sz w:val="24"/>
              </w:rPr>
              <w:t xml:space="preserve">承接部门：区司法局 </w:t>
            </w:r>
            <w:r>
              <w:br w:type="textWrapping"/>
            </w:r>
            <w:r>
              <w:rPr>
                <w:rFonts w:ascii="0r4OXpcc+SimSun" w:hAnsi="0r4OXpcc+SimSun" w:eastAsia="0r4OXpcc+SimSun"/>
                <w:color w:val="000000"/>
                <w:sz w:val="24"/>
              </w:rPr>
              <w:t>工作方式：对提交的申请材料是否齐全进行审核，一次性告知需要补正的材料。符合法定条件、标准的，受理后在规定时限内作出是否给予法律援助的决定。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5CC267FE">
            <w:pPr>
              <w:widowControl/>
              <w:autoSpaceDE w:val="0"/>
              <w:autoSpaceDN w:val="0"/>
              <w:spacing w:before="928"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根据《中央编办关于印发乡镇（街道）履职事项清单810项上级部门回收事项的通知》(中编办〔2024〕194号）第32</w:t>
            </w:r>
          </w:p>
          <w:p w14:paraId="2BE14874">
            <w:pPr>
              <w:widowControl/>
              <w:autoSpaceDE w:val="0"/>
              <w:autoSpaceDN w:val="0"/>
              <w:spacing w:before="52" w:after="0" w:line="240" w:lineRule="exact"/>
              <w:ind w:left="0" w:right="0" w:firstLine="0"/>
              <w:jc w:val="center"/>
            </w:pPr>
            <w:r>
              <w:rPr>
                <w:rFonts w:ascii="0r4OXpcc+SimSun" w:hAnsi="0r4OXpcc+SimSun" w:eastAsia="0r4OXpcc+SimSun"/>
                <w:color w:val="000000"/>
                <w:sz w:val="24"/>
              </w:rPr>
              <w:t>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6888AB13">
            <w:pPr>
              <w:widowControl/>
              <w:autoSpaceDE w:val="0"/>
              <w:autoSpaceDN w:val="0"/>
              <w:spacing w:before="1418" w:after="0" w:line="240" w:lineRule="exact"/>
              <w:ind w:left="0" w:right="0" w:firstLine="0"/>
              <w:jc w:val="center"/>
            </w:pPr>
            <w:r>
              <w:rPr>
                <w:rFonts w:ascii="0r4OXpcc+SimSun" w:hAnsi="0r4OXpcc+SimSun" w:eastAsia="0r4OXpcc+SimSun"/>
                <w:color w:val="000000"/>
                <w:sz w:val="24"/>
              </w:rPr>
              <w:t>平安法治</w:t>
            </w:r>
          </w:p>
          <w:p w14:paraId="0AEA49DD">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0A5F606B">
            <w:pPr>
              <w:widowControl/>
              <w:autoSpaceDE w:val="0"/>
              <w:autoSpaceDN w:val="0"/>
              <w:spacing w:before="1562" w:after="0" w:line="240" w:lineRule="exact"/>
              <w:ind w:left="0" w:right="0" w:firstLine="0"/>
              <w:jc w:val="center"/>
            </w:pPr>
            <w:r>
              <w:rPr>
                <w:rFonts w:ascii="0r4OXpcc+SimSun" w:hAnsi="0r4OXpcc+SimSun" w:eastAsia="0r4OXpcc+SimSun"/>
                <w:color w:val="000000"/>
                <w:sz w:val="24"/>
              </w:rPr>
              <w:t>区司法局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6475F9F6"/>
        </w:tc>
      </w:tr>
      <w:tr w14:paraId="647F6915">
        <w:tblPrEx>
          <w:tblCellMar>
            <w:top w:w="0" w:type="dxa"/>
            <w:left w:w="108" w:type="dxa"/>
            <w:bottom w:w="0" w:type="dxa"/>
            <w:right w:w="108" w:type="dxa"/>
          </w:tblCellMar>
        </w:tblPrEx>
        <w:trPr>
          <w:trHeight w:val="1546"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3981B3B6">
            <w:pPr>
              <w:widowControl/>
              <w:autoSpaceDE w:val="0"/>
              <w:autoSpaceDN w:val="0"/>
              <w:spacing w:before="624" w:after="0" w:line="320" w:lineRule="exact"/>
              <w:ind w:left="0" w:right="0" w:firstLine="0"/>
              <w:jc w:val="center"/>
            </w:pPr>
            <w:r>
              <w:rPr>
                <w:rFonts w:ascii="0r4OXpcc+SimSun" w:hAnsi="0r4OXpcc+SimSun" w:eastAsia="0r4OXpcc+SimSun"/>
                <w:color w:val="000000"/>
                <w:sz w:val="32"/>
              </w:rPr>
              <w:t>54</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74D98650">
            <w:pPr>
              <w:widowControl/>
              <w:autoSpaceDE w:val="0"/>
              <w:autoSpaceDN w:val="0"/>
              <w:spacing w:before="624" w:after="0" w:line="320" w:lineRule="exact"/>
              <w:ind w:left="0" w:right="0" w:firstLine="0"/>
              <w:jc w:val="center"/>
            </w:pPr>
            <w:r>
              <w:rPr>
                <w:rFonts w:ascii="0r4OXpcc+SimSun" w:hAnsi="0r4OXpcc+SimSun" w:eastAsia="0r4OXpcc+SimSun"/>
                <w:color w:val="000000"/>
                <w:sz w:val="32"/>
              </w:rPr>
              <w:t>平安法治</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5C3AA072">
            <w:pPr>
              <w:widowControl/>
              <w:autoSpaceDE w:val="0"/>
              <w:autoSpaceDN w:val="0"/>
              <w:spacing w:before="0" w:after="0" w:line="382" w:lineRule="exact"/>
              <w:ind w:left="0" w:right="0" w:firstLine="0"/>
              <w:jc w:val="center"/>
            </w:pPr>
            <w:r>
              <w:rPr>
                <w:rFonts w:ascii="0r4OXpcc+SimSun" w:hAnsi="0r4OXpcc+SimSun" w:eastAsia="0r4OXpcc+SimSun"/>
                <w:color w:val="000000"/>
                <w:sz w:val="32"/>
              </w:rPr>
              <w:t>对戒断三年未复吸人员进行检测、管控（不公</w:t>
            </w:r>
            <w:r>
              <w:br w:type="textWrapping"/>
            </w:r>
            <w:r>
              <w:rPr>
                <w:rFonts w:ascii="0r4OXpcc+SimSun" w:hAnsi="0r4OXpcc+SimSun" w:eastAsia="0r4OXpcc+SimSun"/>
                <w:color w:val="000000"/>
                <w:sz w:val="32"/>
              </w:rPr>
              <w:t>布）</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2552D203">
            <w:pPr>
              <w:widowControl/>
              <w:autoSpaceDE w:val="0"/>
              <w:autoSpaceDN w:val="0"/>
              <w:spacing w:before="136" w:after="0" w:line="246" w:lineRule="exact"/>
              <w:ind w:left="28" w:right="144"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《戒毒条例》第七条 戒毒人员在入学、就业、享受社会保障等方面不受歧视。</w:t>
            </w:r>
          </w:p>
          <w:p w14:paraId="18906D0B">
            <w:pPr>
              <w:widowControl/>
              <w:autoSpaceDE w:val="0"/>
              <w:autoSpaceDN w:val="0"/>
              <w:spacing w:before="2" w:after="0" w:line="246" w:lineRule="exact"/>
              <w:ind w:left="28" w:right="0" w:firstLine="0"/>
              <w:jc w:val="left"/>
            </w:pPr>
            <w:r>
              <w:rPr>
                <w:rFonts w:ascii="0r4OXpcc+SimSun" w:hAnsi="0r4OXpcc+SimSun" w:eastAsia="0r4OXpcc+SimSun"/>
                <w:color w:val="000000"/>
                <w:sz w:val="20"/>
              </w:rPr>
              <w:t>对戒毒人员戒毒的个人信息应当依法予以保密。对戒断3年未复吸的人员，不再实行动态管控。</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3F6C4B77">
            <w:pPr>
              <w:widowControl/>
              <w:autoSpaceDE w:val="0"/>
              <w:autoSpaceDN w:val="0"/>
              <w:spacing w:before="662" w:after="0" w:line="240" w:lineRule="exact"/>
              <w:ind w:left="28" w:right="0" w:firstLine="0"/>
              <w:jc w:val="left"/>
            </w:pPr>
            <w:r>
              <w:rPr>
                <w:rFonts w:ascii="0r4OXpcc+SimSun" w:hAnsi="0r4OXpcc+SimSun" w:eastAsia="0r4OXpcc+SimSun"/>
                <w:color w:val="000000"/>
                <w:sz w:val="24"/>
              </w:rPr>
              <w:t>已取消，不表述。</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69110A1D">
            <w:pPr>
              <w:widowControl/>
              <w:autoSpaceDE w:val="0"/>
              <w:autoSpaceDN w:val="0"/>
              <w:spacing w:before="2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根据《中央编办关于印发乡镇（街道）履职事项清单810项上级部门回收事项的通知》(中编办〔2024〕194号）第3</w:t>
            </w:r>
          </w:p>
          <w:p w14:paraId="000CFB3A">
            <w:pPr>
              <w:widowControl/>
              <w:autoSpaceDE w:val="0"/>
              <w:autoSpaceDN w:val="0"/>
              <w:spacing w:before="52" w:after="0" w:line="240" w:lineRule="exact"/>
              <w:ind w:left="0" w:right="0" w:firstLine="0"/>
              <w:jc w:val="center"/>
            </w:pPr>
            <w:r>
              <w:rPr>
                <w:rFonts w:ascii="0r4OXpcc+SimSun" w:hAnsi="0r4OXpcc+SimSun" w:eastAsia="0r4OXpcc+SimSun"/>
                <w:color w:val="000000"/>
                <w:sz w:val="24"/>
              </w:rPr>
              <w:t>条收回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78874256">
            <w:pPr>
              <w:widowControl/>
              <w:autoSpaceDE w:val="0"/>
              <w:autoSpaceDN w:val="0"/>
              <w:spacing w:before="514" w:after="0" w:line="240" w:lineRule="exact"/>
              <w:ind w:left="0" w:right="0" w:firstLine="0"/>
              <w:jc w:val="center"/>
            </w:pPr>
            <w:r>
              <w:rPr>
                <w:rFonts w:ascii="0r4OXpcc+SimSun" w:hAnsi="0r4OXpcc+SimSun" w:eastAsia="0r4OXpcc+SimSun"/>
                <w:color w:val="000000"/>
                <w:sz w:val="24"/>
              </w:rPr>
              <w:t>平安法治</w:t>
            </w:r>
          </w:p>
          <w:p w14:paraId="7413F484">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44C7FAD8">
            <w:pPr>
              <w:widowControl/>
              <w:autoSpaceDE w:val="0"/>
              <w:autoSpaceDN w:val="0"/>
              <w:spacing w:before="514" w:after="0" w:line="240" w:lineRule="exact"/>
              <w:ind w:left="0" w:right="0" w:firstLine="0"/>
              <w:jc w:val="center"/>
            </w:pPr>
            <w:r>
              <w:rPr>
                <w:rFonts w:ascii="0r4OXpcc+SimSun" w:hAnsi="0r4OXpcc+SimSun" w:eastAsia="0r4OXpcc+SimSun"/>
                <w:color w:val="000000"/>
                <w:sz w:val="24"/>
              </w:rPr>
              <w:t>市公安局</w:t>
            </w:r>
          </w:p>
          <w:p w14:paraId="65FC8F92">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珠山分局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2A519130"/>
        </w:tc>
      </w:tr>
      <w:tr w14:paraId="0BF52AC4">
        <w:tblPrEx>
          <w:tblCellMar>
            <w:top w:w="0" w:type="dxa"/>
            <w:left w:w="108" w:type="dxa"/>
            <w:bottom w:w="0" w:type="dxa"/>
            <w:right w:w="108" w:type="dxa"/>
          </w:tblCellMar>
        </w:tblPrEx>
        <w:trPr>
          <w:trHeight w:val="1284"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171BCB2F">
            <w:pPr>
              <w:widowControl/>
              <w:autoSpaceDE w:val="0"/>
              <w:autoSpaceDN w:val="0"/>
              <w:spacing w:before="494" w:after="0" w:line="320" w:lineRule="exact"/>
              <w:ind w:left="0" w:right="0" w:firstLine="0"/>
              <w:jc w:val="center"/>
            </w:pPr>
            <w:r>
              <w:rPr>
                <w:rFonts w:ascii="0r4OXpcc+SimSun" w:hAnsi="0r4OXpcc+SimSun" w:eastAsia="0r4OXpcc+SimSun"/>
                <w:color w:val="000000"/>
                <w:sz w:val="32"/>
              </w:rPr>
              <w:t>55</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5E831038">
            <w:pPr>
              <w:widowControl/>
              <w:autoSpaceDE w:val="0"/>
              <w:autoSpaceDN w:val="0"/>
              <w:spacing w:before="494" w:after="0" w:line="320" w:lineRule="exact"/>
              <w:ind w:left="0" w:right="0" w:firstLine="0"/>
              <w:jc w:val="center"/>
            </w:pPr>
            <w:r>
              <w:rPr>
                <w:rFonts w:ascii="0r4OXpcc+SimSun" w:hAnsi="0r4OXpcc+SimSun" w:eastAsia="0r4OXpcc+SimSun"/>
                <w:color w:val="000000"/>
                <w:sz w:val="32"/>
              </w:rPr>
              <w:t>平安法治</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48B01184">
            <w:pPr>
              <w:widowControl/>
              <w:autoSpaceDE w:val="0"/>
              <w:autoSpaceDN w:val="0"/>
              <w:spacing w:before="300" w:after="0" w:line="320" w:lineRule="exact"/>
              <w:ind w:left="0" w:right="0" w:firstLine="0"/>
              <w:jc w:val="center"/>
            </w:pPr>
            <w:r>
              <w:rPr>
                <w:rFonts w:ascii="0r4OXpcc+SimSun" w:hAnsi="0r4OXpcc+SimSun" w:eastAsia="0r4OXpcc+SimSun"/>
                <w:color w:val="000000"/>
                <w:sz w:val="32"/>
              </w:rPr>
              <w:t>“法律明白人”</w:t>
            </w:r>
          </w:p>
          <w:p w14:paraId="7790CA2E">
            <w:pPr>
              <w:widowControl/>
              <w:autoSpaceDE w:val="0"/>
              <w:autoSpaceDN w:val="0"/>
              <w:spacing w:before="66" w:after="0" w:line="320" w:lineRule="exact"/>
              <w:ind w:left="0" w:right="0" w:firstLine="0"/>
              <w:jc w:val="center"/>
            </w:pPr>
            <w:r>
              <w:rPr>
                <w:rFonts w:ascii="0r4OXpcc+SimSun" w:hAnsi="0r4OXpcc+SimSun" w:eastAsia="0r4OXpcc+SimSun"/>
                <w:color w:val="000000"/>
                <w:sz w:val="32"/>
              </w:rPr>
              <w:t>培训人数任务</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2E849E5A">
            <w:pPr>
              <w:widowControl/>
              <w:autoSpaceDE w:val="0"/>
              <w:autoSpaceDN w:val="0"/>
              <w:spacing w:before="548"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39CD2831">
            <w:pPr>
              <w:widowControl/>
              <w:autoSpaceDE w:val="0"/>
              <w:autoSpaceDN w:val="0"/>
              <w:spacing w:before="384" w:after="0" w:line="240" w:lineRule="exact"/>
              <w:ind w:left="28" w:right="0" w:firstLine="0"/>
              <w:jc w:val="left"/>
            </w:pPr>
            <w:r>
              <w:rPr>
                <w:rFonts w:ascii="0r4OXpcc+SimSun" w:hAnsi="0r4OXpcc+SimSun" w:eastAsia="0r4OXpcc+SimSun"/>
                <w:color w:val="000000"/>
                <w:sz w:val="24"/>
              </w:rPr>
              <w:t>承接部门：区司法局</w:t>
            </w:r>
          </w:p>
          <w:p w14:paraId="3A315D31">
            <w:pPr>
              <w:widowControl/>
              <w:autoSpaceDE w:val="0"/>
              <w:autoSpaceDN w:val="0"/>
              <w:spacing w:before="54" w:after="0" w:line="240" w:lineRule="exact"/>
              <w:ind w:left="28" w:right="0" w:firstLine="0"/>
              <w:jc w:val="left"/>
            </w:pPr>
            <w:r>
              <w:rPr>
                <w:rFonts w:ascii="0r4OXpcc+SimSun" w:hAnsi="0r4OXpcc+SimSun" w:eastAsia="0r4OXpcc+SimSun"/>
                <w:color w:val="000000"/>
                <w:sz w:val="24"/>
              </w:rPr>
              <w:t>工作方式：取消任务。</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67A28F5D">
            <w:pPr>
              <w:widowControl/>
              <w:autoSpaceDE w:val="0"/>
              <w:autoSpaceDN w:val="0"/>
              <w:spacing w:before="186"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432DE494">
            <w:pPr>
              <w:widowControl/>
              <w:autoSpaceDE w:val="0"/>
              <w:autoSpaceDN w:val="0"/>
              <w:spacing w:before="384" w:after="0" w:line="240" w:lineRule="exact"/>
              <w:ind w:left="0" w:right="0" w:firstLine="0"/>
              <w:jc w:val="center"/>
            </w:pPr>
            <w:r>
              <w:rPr>
                <w:rFonts w:ascii="0r4OXpcc+SimSun" w:hAnsi="0r4OXpcc+SimSun" w:eastAsia="0r4OXpcc+SimSun"/>
                <w:color w:val="000000"/>
                <w:sz w:val="24"/>
              </w:rPr>
              <w:t>平安法治</w:t>
            </w:r>
          </w:p>
          <w:p w14:paraId="79D7271F">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26FA2151">
            <w:pPr>
              <w:widowControl/>
              <w:autoSpaceDE w:val="0"/>
              <w:autoSpaceDN w:val="0"/>
              <w:spacing w:before="532" w:after="0" w:line="240" w:lineRule="exact"/>
              <w:ind w:left="0" w:right="0" w:firstLine="0"/>
              <w:jc w:val="center"/>
            </w:pPr>
            <w:r>
              <w:rPr>
                <w:rFonts w:ascii="0r4OXpcc+SimSun" w:hAnsi="0r4OXpcc+SimSun" w:eastAsia="0r4OXpcc+SimSun"/>
                <w:color w:val="000000"/>
                <w:sz w:val="24"/>
              </w:rPr>
              <w:t>区司法局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2C77EE5E"/>
        </w:tc>
      </w:tr>
      <w:tr w14:paraId="3D858B0B">
        <w:tblPrEx>
          <w:tblCellMar>
            <w:top w:w="0" w:type="dxa"/>
            <w:left w:w="108" w:type="dxa"/>
            <w:bottom w:w="0" w:type="dxa"/>
            <w:right w:w="108" w:type="dxa"/>
          </w:tblCellMar>
        </w:tblPrEx>
        <w:trPr>
          <w:trHeight w:val="1628"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766348DA">
            <w:pPr>
              <w:widowControl/>
              <w:autoSpaceDE w:val="0"/>
              <w:autoSpaceDN w:val="0"/>
              <w:spacing w:before="664" w:after="0" w:line="320" w:lineRule="exact"/>
              <w:ind w:left="0" w:right="0" w:firstLine="0"/>
              <w:jc w:val="center"/>
            </w:pPr>
            <w:r>
              <w:rPr>
                <w:rFonts w:ascii="0r4OXpcc+SimSun" w:hAnsi="0r4OXpcc+SimSun" w:eastAsia="0r4OXpcc+SimSun"/>
                <w:color w:val="000000"/>
                <w:sz w:val="32"/>
              </w:rPr>
              <w:t>56</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08BE58F6">
            <w:pPr>
              <w:widowControl/>
              <w:autoSpaceDE w:val="0"/>
              <w:autoSpaceDN w:val="0"/>
              <w:spacing w:before="664" w:after="0" w:line="320" w:lineRule="exact"/>
              <w:ind w:left="0" w:right="0" w:firstLine="0"/>
              <w:jc w:val="center"/>
            </w:pPr>
            <w:r>
              <w:rPr>
                <w:rFonts w:ascii="0r4OXpcc+SimSun" w:hAnsi="0r4OXpcc+SimSun" w:eastAsia="0r4OXpcc+SimSun"/>
                <w:color w:val="000000"/>
                <w:sz w:val="32"/>
              </w:rPr>
              <w:t>平安法治</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3F82B103">
            <w:pPr>
              <w:widowControl/>
              <w:autoSpaceDE w:val="0"/>
              <w:autoSpaceDN w:val="0"/>
              <w:spacing w:before="210" w:after="0" w:line="388" w:lineRule="exact"/>
              <w:ind w:left="0" w:right="0" w:firstLine="0"/>
              <w:jc w:val="center"/>
            </w:pPr>
            <w:r>
              <w:rPr>
                <w:rFonts w:ascii="0r4OXpcc+SimSun" w:hAnsi="0r4OXpcc+SimSun" w:eastAsia="0r4OXpcc+SimSun"/>
                <w:color w:val="000000"/>
                <w:sz w:val="32"/>
              </w:rPr>
              <w:t>开展驻京安保维稳工作（不公</w:t>
            </w:r>
            <w:r>
              <w:br w:type="textWrapping"/>
            </w:r>
            <w:r>
              <w:rPr>
                <w:rFonts w:ascii="0r4OXpcc+SimSun" w:hAnsi="0r4OXpcc+SimSun" w:eastAsia="0r4OXpcc+SimSun"/>
                <w:color w:val="000000"/>
                <w:sz w:val="32"/>
              </w:rPr>
              <w:t>布）</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3A8A8229">
            <w:pPr>
              <w:widowControl/>
              <w:autoSpaceDE w:val="0"/>
              <w:autoSpaceDN w:val="0"/>
              <w:spacing w:before="720"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6904A97F">
            <w:pPr>
              <w:widowControl/>
              <w:autoSpaceDE w:val="0"/>
              <w:autoSpaceDN w:val="0"/>
              <w:spacing w:before="362" w:after="0" w:line="292" w:lineRule="exact"/>
              <w:ind w:left="28" w:right="0" w:firstLine="0"/>
              <w:jc w:val="left"/>
            </w:pPr>
            <w:r>
              <w:rPr>
                <w:rFonts w:ascii="0r4OXpcc+SimSun" w:hAnsi="0r4OXpcc+SimSun" w:eastAsia="0r4OXpcc+SimSun"/>
                <w:color w:val="000000"/>
                <w:sz w:val="24"/>
              </w:rPr>
              <w:t>承接部门：区委信访局</w:t>
            </w:r>
            <w:r>
              <w:br w:type="textWrapping"/>
            </w:r>
            <w:r>
              <w:rPr>
                <w:rFonts w:ascii="0r4OXpcc+SimSun" w:hAnsi="0r4OXpcc+SimSun" w:eastAsia="0r4OXpcc+SimSun"/>
                <w:color w:val="000000"/>
                <w:sz w:val="24"/>
              </w:rPr>
              <w:t>工作方式：由区委信访局派遣工作人员开展驻京安保维稳工作。</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105E61D0">
            <w:pPr>
              <w:widowControl/>
              <w:autoSpaceDE w:val="0"/>
              <w:autoSpaceDN w:val="0"/>
              <w:spacing w:before="66"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根据《中央编办关于印发乡镇（街道）履职事项清单810项上级部门回收事项的通知》(中编办〔2024〕194号）第1</w:t>
            </w:r>
          </w:p>
          <w:p w14:paraId="600FC610">
            <w:pPr>
              <w:widowControl/>
              <w:autoSpaceDE w:val="0"/>
              <w:autoSpaceDN w:val="0"/>
              <w:spacing w:before="54" w:after="0" w:line="240" w:lineRule="exact"/>
              <w:ind w:left="0" w:right="0" w:firstLine="0"/>
              <w:jc w:val="center"/>
            </w:pPr>
            <w:r>
              <w:rPr>
                <w:rFonts w:ascii="0r4OXpcc+SimSun" w:hAnsi="0r4OXpcc+SimSun" w:eastAsia="0r4OXpcc+SimSun"/>
                <w:color w:val="000000"/>
                <w:sz w:val="24"/>
              </w:rPr>
              <w:t>条收回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441D5ED5">
            <w:pPr>
              <w:widowControl/>
              <w:autoSpaceDE w:val="0"/>
              <w:autoSpaceDN w:val="0"/>
              <w:spacing w:before="558" w:after="0" w:line="240" w:lineRule="exact"/>
              <w:ind w:left="0" w:right="0" w:firstLine="0"/>
              <w:jc w:val="center"/>
            </w:pPr>
            <w:r>
              <w:rPr>
                <w:rFonts w:ascii="0r4OXpcc+SimSun" w:hAnsi="0r4OXpcc+SimSun" w:eastAsia="0r4OXpcc+SimSun"/>
                <w:color w:val="000000"/>
                <w:sz w:val="24"/>
              </w:rPr>
              <w:t>平安法治</w:t>
            </w:r>
          </w:p>
          <w:p w14:paraId="68177EEB">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5D31C642">
            <w:pPr>
              <w:widowControl/>
              <w:autoSpaceDE w:val="0"/>
              <w:autoSpaceDN w:val="0"/>
              <w:spacing w:before="558" w:after="0" w:line="240" w:lineRule="exact"/>
              <w:ind w:left="0" w:right="0" w:firstLine="0"/>
              <w:jc w:val="center"/>
            </w:pPr>
            <w:r>
              <w:rPr>
                <w:rFonts w:ascii="0r4OXpcc+SimSun" w:hAnsi="0r4OXpcc+SimSun" w:eastAsia="0r4OXpcc+SimSun"/>
                <w:color w:val="000000"/>
                <w:sz w:val="24"/>
              </w:rPr>
              <w:t>区委信访</w:t>
            </w:r>
          </w:p>
          <w:p w14:paraId="30FA7C94">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局</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16E48E01"/>
        </w:tc>
      </w:tr>
      <w:tr w14:paraId="18E3BFAA">
        <w:tblPrEx>
          <w:tblCellMar>
            <w:top w:w="0" w:type="dxa"/>
            <w:left w:w="108" w:type="dxa"/>
            <w:bottom w:w="0" w:type="dxa"/>
            <w:right w:w="108" w:type="dxa"/>
          </w:tblCellMar>
        </w:tblPrEx>
        <w:trPr>
          <w:trHeight w:val="2994"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41039EC6">
            <w:pPr>
              <w:widowControl/>
              <w:autoSpaceDE w:val="0"/>
              <w:autoSpaceDN w:val="0"/>
              <w:spacing w:before="1344" w:after="0" w:line="318" w:lineRule="exact"/>
              <w:ind w:left="0" w:right="0" w:firstLine="0"/>
              <w:jc w:val="center"/>
            </w:pPr>
            <w:r>
              <w:rPr>
                <w:rFonts w:ascii="0r4OXpcc+SimSun" w:hAnsi="0r4OXpcc+SimSun" w:eastAsia="0r4OXpcc+SimSun"/>
                <w:color w:val="000000"/>
                <w:sz w:val="32"/>
              </w:rPr>
              <w:t>57</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2051956C">
            <w:pPr>
              <w:widowControl/>
              <w:autoSpaceDE w:val="0"/>
              <w:autoSpaceDN w:val="0"/>
              <w:spacing w:before="1344" w:after="0" w:line="318" w:lineRule="exact"/>
              <w:ind w:left="0" w:right="0" w:firstLine="0"/>
              <w:jc w:val="center"/>
            </w:pPr>
            <w:r>
              <w:rPr>
                <w:rFonts w:ascii="0r4OXpcc+SimSun" w:hAnsi="0r4OXpcc+SimSun" w:eastAsia="0r4OXpcc+SimSun"/>
                <w:color w:val="000000"/>
                <w:sz w:val="32"/>
              </w:rPr>
              <w:t>平安法治</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5D0CC13B">
            <w:pPr>
              <w:widowControl/>
              <w:autoSpaceDE w:val="0"/>
              <w:autoSpaceDN w:val="0"/>
              <w:spacing w:before="694" w:after="0" w:line="388" w:lineRule="exact"/>
              <w:ind w:left="0" w:right="0" w:firstLine="0"/>
              <w:jc w:val="center"/>
            </w:pPr>
            <w:r>
              <w:rPr>
                <w:rFonts w:ascii="0r4OXpcc+SimSun" w:hAnsi="0r4OXpcc+SimSun" w:eastAsia="0r4OXpcc+SimSun"/>
                <w:color w:val="000000"/>
                <w:sz w:val="32"/>
              </w:rPr>
              <w:t>建立电信诈骗涉案账户转账人员信息库（不公</w:t>
            </w:r>
            <w:r>
              <w:br w:type="textWrapping"/>
            </w:r>
            <w:r>
              <w:rPr>
                <w:rFonts w:ascii="0r4OXpcc+SimSun" w:hAnsi="0r4OXpcc+SimSun" w:eastAsia="0r4OXpcc+SimSun"/>
                <w:color w:val="000000"/>
                <w:sz w:val="32"/>
              </w:rPr>
              <w:t>布）</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4318838B">
            <w:pPr>
              <w:widowControl/>
              <w:autoSpaceDE w:val="0"/>
              <w:autoSpaceDN w:val="0"/>
              <w:spacing w:before="0" w:after="0" w:line="246"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反电信网络诈骗法》第八条：各级人民政府和有关部门应当加强反电信网络诈骗宣传，普及相关法律和知识，提高公众对各类电信网络诈骗方式的防骗意识和识骗能力。教育行政、市场监管、民政等有关部门和村民委员会、居民委员会，应当结合电信网络诈骗受害群体的分布等特征，加强对老年人、青少年等群体的宣传教育，增强反电信网络诈骗宣传教育的针对性、精准性，开展反电信网络诈骗宣传教育进学校、进企业、进社区、进农村、进家庭等活动。各单位应当加强内部防范电信网络诈骗工作，对工作人员开展防范电信网络诈骗教育；个人应当加强电信网络诈骗防范意识。单位、个人应当协助、配合有关部门依照本法规定开展反电信网络诈骗工作。</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5EB9D320">
            <w:pPr>
              <w:widowControl/>
              <w:autoSpaceDE w:val="0"/>
              <w:autoSpaceDN w:val="0"/>
              <w:spacing w:before="892" w:after="0" w:line="292" w:lineRule="exact"/>
              <w:ind w:left="28" w:right="0" w:firstLine="0"/>
              <w:jc w:val="left"/>
            </w:pPr>
            <w:r>
              <w:rPr>
                <w:rFonts w:ascii="0r4OXpcc+SimSun" w:hAnsi="0r4OXpcc+SimSun" w:eastAsia="0r4OXpcc+SimSun"/>
                <w:color w:val="000000"/>
                <w:sz w:val="24"/>
              </w:rPr>
              <w:t>承接部门：市公安局珠山分局</w:t>
            </w:r>
            <w:r>
              <w:br w:type="textWrapping"/>
            </w:r>
            <w:r>
              <w:rPr>
                <w:rFonts w:ascii="0r4OXpcc+SimSun" w:hAnsi="0r4OXpcc+SimSun" w:eastAsia="0r4OXpcc+SimSun"/>
                <w:color w:val="000000"/>
                <w:sz w:val="24"/>
              </w:rPr>
              <w:t>工作方式：由市公安局珠山分局珠山分局做好电信诈骗涉案账户转账人员信息库的建立。</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20A6D8B0">
            <w:pPr>
              <w:widowControl/>
              <w:autoSpaceDE w:val="0"/>
              <w:autoSpaceDN w:val="0"/>
              <w:spacing w:before="746" w:after="0" w:line="292" w:lineRule="exact"/>
              <w:ind w:left="28" w:right="12" w:firstLine="0"/>
              <w:jc w:val="both"/>
            </w:pPr>
            <w:r>
              <w:rPr>
                <w:rFonts w:ascii="0r4OXpcc+SimSun" w:hAnsi="0r4OXpcc+SimSun" w:eastAsia="0r4OXpcc+SimSun"/>
                <w:color w:val="000000"/>
                <w:sz w:val="24"/>
              </w:rPr>
              <w:t>根据《中央编办关于印发乡镇（街道）履职事项清单155项上级部门收回事项的通知》（中编办发〔2025〕63号）第19条收回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3729DCDB">
            <w:pPr>
              <w:widowControl/>
              <w:autoSpaceDE w:val="0"/>
              <w:autoSpaceDN w:val="0"/>
              <w:spacing w:before="1236" w:after="0" w:line="240" w:lineRule="exact"/>
              <w:ind w:left="0" w:right="0" w:firstLine="0"/>
              <w:jc w:val="center"/>
            </w:pPr>
            <w:r>
              <w:rPr>
                <w:rFonts w:ascii="0r4OXpcc+SimSun" w:hAnsi="0r4OXpcc+SimSun" w:eastAsia="0r4OXpcc+SimSun"/>
                <w:color w:val="000000"/>
                <w:sz w:val="24"/>
              </w:rPr>
              <w:t>平安法治</w:t>
            </w:r>
          </w:p>
          <w:p w14:paraId="459DB094">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2670411A">
            <w:pPr>
              <w:widowControl/>
              <w:autoSpaceDE w:val="0"/>
              <w:autoSpaceDN w:val="0"/>
              <w:spacing w:before="1236" w:after="0" w:line="240" w:lineRule="exact"/>
              <w:ind w:left="0" w:right="0" w:firstLine="0"/>
              <w:jc w:val="center"/>
            </w:pPr>
            <w:r>
              <w:rPr>
                <w:rFonts w:ascii="0r4OXpcc+SimSun" w:hAnsi="0r4OXpcc+SimSun" w:eastAsia="0r4OXpcc+SimSun"/>
                <w:color w:val="000000"/>
                <w:sz w:val="24"/>
              </w:rPr>
              <w:t>市公安局</w:t>
            </w:r>
          </w:p>
          <w:p w14:paraId="46D58300">
            <w:pPr>
              <w:widowControl/>
              <w:autoSpaceDE w:val="0"/>
              <w:autoSpaceDN w:val="0"/>
              <w:spacing w:before="50" w:after="0" w:line="240" w:lineRule="exact"/>
              <w:ind w:left="0" w:right="0" w:firstLine="0"/>
              <w:jc w:val="center"/>
            </w:pPr>
            <w:r>
              <w:rPr>
                <w:rFonts w:ascii="0r4OXpcc+SimSun" w:hAnsi="0r4OXpcc+SimSun" w:eastAsia="0r4OXpcc+SimSun"/>
                <w:color w:val="000000"/>
                <w:sz w:val="24"/>
              </w:rPr>
              <w:t>珠山分局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7D3FC64F"/>
        </w:tc>
      </w:tr>
      <w:tr w14:paraId="03EDBF1A">
        <w:tblPrEx>
          <w:tblCellMar>
            <w:top w:w="0" w:type="dxa"/>
            <w:left w:w="108" w:type="dxa"/>
            <w:bottom w:w="0" w:type="dxa"/>
            <w:right w:w="108" w:type="dxa"/>
          </w:tblCellMar>
        </w:tblPrEx>
        <w:trPr>
          <w:trHeight w:val="1064"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53F43A88">
            <w:pPr>
              <w:widowControl/>
              <w:autoSpaceDE w:val="0"/>
              <w:autoSpaceDN w:val="0"/>
              <w:spacing w:before="382" w:after="0" w:line="320" w:lineRule="exact"/>
              <w:ind w:left="0" w:right="0" w:firstLine="0"/>
              <w:jc w:val="center"/>
            </w:pPr>
            <w:r>
              <w:rPr>
                <w:rFonts w:ascii="0r4OXpcc+SimSun" w:hAnsi="0r4OXpcc+SimSun" w:eastAsia="0r4OXpcc+SimSun"/>
                <w:color w:val="000000"/>
                <w:sz w:val="32"/>
              </w:rPr>
              <w:t>58</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456FD8CF">
            <w:pPr>
              <w:widowControl/>
              <w:autoSpaceDE w:val="0"/>
              <w:autoSpaceDN w:val="0"/>
              <w:spacing w:before="382" w:after="0" w:line="320" w:lineRule="exact"/>
              <w:ind w:left="0" w:right="0" w:firstLine="0"/>
              <w:jc w:val="center"/>
            </w:pPr>
            <w:r>
              <w:rPr>
                <w:rFonts w:ascii="0r4OXpcc+SimSun" w:hAnsi="0r4OXpcc+SimSun" w:eastAsia="0r4OXpcc+SimSun"/>
                <w:color w:val="000000"/>
                <w:sz w:val="32"/>
              </w:rPr>
              <w:t>平安法治</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173B771B">
            <w:pPr>
              <w:widowControl/>
              <w:autoSpaceDE w:val="0"/>
              <w:autoSpaceDN w:val="0"/>
              <w:spacing w:before="382" w:after="0" w:line="320" w:lineRule="exact"/>
              <w:ind w:left="0" w:right="0" w:firstLine="0"/>
              <w:jc w:val="center"/>
            </w:pPr>
            <w:r>
              <w:rPr>
                <w:rFonts w:ascii="0r4OXpcc+SimSun" w:hAnsi="0r4OXpcc+SimSun" w:eastAsia="0r4OXpcc+SimSun"/>
                <w:color w:val="000000"/>
                <w:sz w:val="32"/>
              </w:rPr>
              <w:t>综治保险任务</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191B317F">
            <w:pPr>
              <w:widowControl/>
              <w:autoSpaceDE w:val="0"/>
              <w:autoSpaceDN w:val="0"/>
              <w:spacing w:before="438"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5604AF9D">
            <w:pPr>
              <w:widowControl/>
              <w:autoSpaceDE w:val="0"/>
              <w:autoSpaceDN w:val="0"/>
              <w:spacing w:before="272" w:after="0" w:line="240" w:lineRule="exact"/>
              <w:ind w:left="28" w:right="0" w:firstLine="0"/>
              <w:jc w:val="left"/>
            </w:pPr>
            <w:r>
              <w:rPr>
                <w:rFonts w:ascii="0r4OXpcc+SimSun" w:hAnsi="0r4OXpcc+SimSun" w:eastAsia="0r4OXpcc+SimSun"/>
                <w:color w:val="000000"/>
                <w:sz w:val="24"/>
              </w:rPr>
              <w:t>承接部门：区委政法委</w:t>
            </w:r>
          </w:p>
          <w:p w14:paraId="0B01AA28">
            <w:pPr>
              <w:widowControl/>
              <w:autoSpaceDE w:val="0"/>
              <w:autoSpaceDN w:val="0"/>
              <w:spacing w:before="54" w:after="0" w:line="240" w:lineRule="exact"/>
              <w:ind w:left="28" w:right="0" w:firstLine="0"/>
              <w:jc w:val="left"/>
            </w:pPr>
            <w:r>
              <w:rPr>
                <w:rFonts w:ascii="0r4OXpcc+SimSun" w:hAnsi="0r4OXpcc+SimSun" w:eastAsia="0r4OXpcc+SimSun"/>
                <w:color w:val="000000"/>
                <w:sz w:val="24"/>
              </w:rPr>
              <w:t>工作方式：取消任务。</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657833D0">
            <w:pPr>
              <w:widowControl/>
              <w:autoSpaceDE w:val="0"/>
              <w:autoSpaceDN w:val="0"/>
              <w:spacing w:before="76" w:after="0" w:line="292" w:lineRule="exact"/>
              <w:ind w:left="82" w:right="64" w:firstLine="0"/>
              <w:jc w:val="both"/>
            </w:pPr>
            <w:r>
              <w:rPr>
                <w:rFonts w:ascii="0r4OXpcc+SimSun" w:hAnsi="0r4OXpcc+SimSun" w:eastAsia="0r4OXpcc+SimSun"/>
                <w:color w:val="000000"/>
                <w:sz w:val="24"/>
              </w:rPr>
              <w:t>依据中办、国办《整治形式主义为基层减负若干规定》（中办发〔2024〕56号）精神收回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29C92195">
            <w:pPr>
              <w:widowControl/>
              <w:autoSpaceDE w:val="0"/>
              <w:autoSpaceDN w:val="0"/>
              <w:spacing w:before="272" w:after="0" w:line="240" w:lineRule="exact"/>
              <w:ind w:left="0" w:right="0" w:firstLine="0"/>
              <w:jc w:val="center"/>
            </w:pPr>
            <w:r>
              <w:rPr>
                <w:rFonts w:ascii="0r4OXpcc+SimSun" w:hAnsi="0r4OXpcc+SimSun" w:eastAsia="0r4OXpcc+SimSun"/>
                <w:color w:val="000000"/>
                <w:sz w:val="24"/>
              </w:rPr>
              <w:t>平安法治</w:t>
            </w:r>
          </w:p>
          <w:p w14:paraId="35D5EB65">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76E1BBB4">
            <w:pPr>
              <w:widowControl/>
              <w:autoSpaceDE w:val="0"/>
              <w:autoSpaceDN w:val="0"/>
              <w:spacing w:before="272" w:after="0" w:line="240" w:lineRule="exact"/>
              <w:ind w:left="0" w:right="0" w:firstLine="0"/>
              <w:jc w:val="center"/>
            </w:pPr>
            <w:r>
              <w:rPr>
                <w:rFonts w:ascii="0r4OXpcc+SimSun" w:hAnsi="0r4OXpcc+SimSun" w:eastAsia="0r4OXpcc+SimSun"/>
                <w:color w:val="000000"/>
                <w:sz w:val="24"/>
              </w:rPr>
              <w:t>区委政法</w:t>
            </w:r>
          </w:p>
          <w:p w14:paraId="40ADB783">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委</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24480C90"/>
        </w:tc>
      </w:tr>
    </w:tbl>
    <w:p w14:paraId="02F1904D">
      <w:pPr>
        <w:widowControl/>
        <w:autoSpaceDE w:val="0"/>
        <w:autoSpaceDN w:val="0"/>
        <w:spacing w:before="376" w:after="0" w:line="414" w:lineRule="exact"/>
        <w:ind w:left="0" w:right="0" w:firstLine="0"/>
        <w:jc w:val="center"/>
      </w:pPr>
      <w:r>
        <w:rPr>
          <w:rFonts w:ascii="宋体" w:hAnsi="宋体" w:eastAsia="宋体"/>
          <w:color w:val="000000"/>
          <w:sz w:val="36"/>
        </w:rPr>
        <w:t>-198-</w:t>
      </w:r>
    </w:p>
    <w:p w14:paraId="287AD07C">
      <w:pPr>
        <w:sectPr>
          <w:pgSz w:w="23811" w:h="17237"/>
          <w:pgMar w:top="570" w:right="1182" w:bottom="110" w:left="1182" w:header="720" w:footer="720" w:gutter="0"/>
          <w:cols w:equalWidth="0" w:num="1">
            <w:col w:w="21448"/>
          </w:cols>
          <w:docGrid w:linePitch="360" w:charSpace="0"/>
        </w:sectPr>
      </w:pPr>
    </w:p>
    <w:p w14:paraId="2C86A88D">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763270</wp:posOffset>
            </wp:positionH>
            <wp:positionV relativeFrom="page">
              <wp:posOffset>725170</wp:posOffset>
            </wp:positionV>
            <wp:extent cx="13594080" cy="8726805"/>
            <wp:effectExtent l="0" t="0" r="7620" b="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 name="Picture 1363"/>
                    <pic:cNvPicPr>
                      <a:picLocks noChangeAspect="1"/>
                    </pic:cNvPicPr>
                  </pic:nvPicPr>
                  <pic:blipFill>
                    <a:blip r:embed="rId134"/>
                    <a:stretch>
                      <a:fillRect/>
                    </a:stretch>
                  </pic:blipFill>
                  <pic:spPr>
                    <a:xfrm>
                      <a:off x="0" y="0"/>
                      <a:ext cx="13594080" cy="8726959"/>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3846195</wp:posOffset>
            </wp:positionH>
            <wp:positionV relativeFrom="page">
              <wp:posOffset>9442450</wp:posOffset>
            </wp:positionV>
            <wp:extent cx="15240" cy="12065"/>
            <wp:effectExtent l="0" t="0" r="0" b="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 name="Picture 1364"/>
                    <pic:cNvPicPr>
                      <a:picLocks noChangeAspect="1"/>
                    </pic:cNvPicPr>
                  </pic:nvPicPr>
                  <pic:blipFill>
                    <a:blip r:embed="rId86"/>
                    <a:stretch>
                      <a:fillRect/>
                    </a:stretch>
                  </pic:blipFill>
                  <pic:spPr>
                    <a:xfrm>
                      <a:off x="0" y="0"/>
                      <a:ext cx="15240" cy="12192"/>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3846195</wp:posOffset>
            </wp:positionH>
            <wp:positionV relativeFrom="page">
              <wp:posOffset>1991360</wp:posOffset>
            </wp:positionV>
            <wp:extent cx="15240" cy="12065"/>
            <wp:effectExtent l="0" t="0" r="0" b="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 name="Picture 1365"/>
                    <pic:cNvPicPr>
                      <a:picLocks noChangeAspect="1"/>
                    </pic:cNvPicPr>
                  </pic:nvPicPr>
                  <pic:blipFill>
                    <a:blip r:embed="rId86"/>
                    <a:stretch>
                      <a:fillRect/>
                    </a:stretch>
                  </pic:blipFill>
                  <pic:spPr>
                    <a:xfrm>
                      <a:off x="0" y="0"/>
                      <a:ext cx="15240" cy="12192"/>
                    </a:xfrm>
                    <a:prstGeom prst="rect">
                      <a:avLst/>
                    </a:prstGeom>
                  </pic:spPr>
                </pic:pic>
              </a:graphicData>
            </a:graphic>
          </wp:anchor>
        </w:drawing>
      </w:r>
    </w:p>
    <w:p w14:paraId="1FF714E0">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19007BFE">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470E9B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F21B03">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F71B757">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7C2E3A07">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12D47C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3E6E56E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6D97BE7">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1DD0DD21">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ABB123D">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2F9F6E70">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4B406139">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484DDF51">
        <w:tblPrEx>
          <w:tblCellMar>
            <w:top w:w="0" w:type="dxa"/>
            <w:left w:w="108" w:type="dxa"/>
            <w:bottom w:w="0" w:type="dxa"/>
            <w:right w:w="108" w:type="dxa"/>
          </w:tblCellMar>
        </w:tblPrEx>
        <w:trPr>
          <w:trHeight w:val="802" w:hRule="exact"/>
        </w:trPr>
        <w:tc>
          <w:tcPr>
            <w:tcW w:w="21408" w:type="dxa"/>
            <w:gridSpan w:val="9"/>
            <w:tcBorders>
              <w:top w:val="single" w:color="000000" w:sz="8" w:space="0"/>
              <w:left w:val="single" w:color="000000" w:sz="8" w:space="0"/>
              <w:bottom w:val="single" w:color="000000" w:sz="8" w:space="0"/>
              <w:right w:val="single" w:color="000000" w:sz="8" w:space="0"/>
            </w:tcBorders>
            <w:tcMar>
              <w:left w:w="0" w:type="dxa"/>
              <w:right w:w="0" w:type="dxa"/>
            </w:tcMar>
          </w:tcPr>
          <w:p w14:paraId="521633D1">
            <w:pPr>
              <w:widowControl/>
              <w:autoSpaceDE w:val="0"/>
              <w:autoSpaceDN w:val="0"/>
              <w:spacing w:before="286" w:after="0" w:line="240" w:lineRule="exact"/>
              <w:ind w:left="28" w:right="0" w:firstLine="0"/>
              <w:jc w:val="left"/>
            </w:pPr>
            <w:r>
              <w:rPr>
                <w:rFonts w:ascii="K6TkJ3wv+SimHei" w:hAnsi="K6TkJ3wv+SimHei" w:eastAsia="K6TkJ3wv+SimHei"/>
                <w:b/>
                <w:color w:val="000000"/>
                <w:sz w:val="24"/>
              </w:rPr>
              <w:t>五、生态环保（6项）</w:t>
            </w:r>
          </w:p>
        </w:tc>
      </w:tr>
      <w:tr w14:paraId="41985AAC">
        <w:tblPrEx>
          <w:tblCellMar>
            <w:top w:w="0" w:type="dxa"/>
            <w:left w:w="108" w:type="dxa"/>
            <w:bottom w:w="0" w:type="dxa"/>
            <w:right w:w="108" w:type="dxa"/>
          </w:tblCellMar>
        </w:tblPrEx>
        <w:trPr>
          <w:trHeight w:val="3776"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1998227A">
            <w:pPr>
              <w:widowControl/>
              <w:autoSpaceDE w:val="0"/>
              <w:autoSpaceDN w:val="0"/>
              <w:spacing w:before="1736" w:after="0" w:line="320" w:lineRule="exact"/>
              <w:ind w:left="0" w:right="0" w:firstLine="0"/>
              <w:jc w:val="center"/>
            </w:pPr>
            <w:r>
              <w:rPr>
                <w:rFonts w:ascii="0r4OXpcc+SimSun" w:hAnsi="0r4OXpcc+SimSun" w:eastAsia="0r4OXpcc+SimSun"/>
                <w:color w:val="000000"/>
                <w:sz w:val="32"/>
              </w:rPr>
              <w:t>59</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4786D1F1">
            <w:pPr>
              <w:widowControl/>
              <w:autoSpaceDE w:val="0"/>
              <w:autoSpaceDN w:val="0"/>
              <w:spacing w:before="1736" w:after="0" w:line="320" w:lineRule="exact"/>
              <w:ind w:left="0" w:right="0" w:firstLine="0"/>
              <w:jc w:val="center"/>
            </w:pPr>
            <w:r>
              <w:rPr>
                <w:rFonts w:ascii="0r4OXpcc+SimSun" w:hAnsi="0r4OXpcc+SimSun" w:eastAsia="0r4OXpcc+SimSun"/>
                <w:color w:val="000000"/>
                <w:sz w:val="32"/>
              </w:rPr>
              <w:t>生态环保</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489EE06C">
            <w:pPr>
              <w:widowControl/>
              <w:autoSpaceDE w:val="0"/>
              <w:autoSpaceDN w:val="0"/>
              <w:spacing w:before="892" w:after="0" w:line="388" w:lineRule="exact"/>
              <w:ind w:left="0" w:right="0" w:firstLine="0"/>
              <w:jc w:val="center"/>
            </w:pPr>
            <w:r>
              <w:rPr>
                <w:rFonts w:ascii="0r4OXpcc+SimSun" w:hAnsi="0r4OXpcc+SimSun" w:eastAsia="0r4OXpcc+SimSun"/>
                <w:color w:val="000000"/>
                <w:sz w:val="32"/>
              </w:rPr>
              <w:t>对违反规定贮存、堆放、弃置、倾倒、排放污染物、废弃物的处罚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3C38F8D8">
            <w:pPr>
              <w:widowControl/>
              <w:autoSpaceDE w:val="0"/>
              <w:autoSpaceDN w:val="0"/>
              <w:spacing w:before="502" w:after="0" w:line="250" w:lineRule="exact"/>
              <w:ind w:left="28" w:right="0"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《中华人民共和国固体废物污染环境防治法》</w:t>
            </w:r>
            <w:r>
              <w:rPr>
                <w:rFonts w:ascii="ynK5HsBh+TimesNewRomanPSMT" w:hAnsi="ynK5HsBh+TimesNewRomanPSMT" w:eastAsia="ynK5HsBh+TimesNewRomanPSMT"/>
                <w:color w:val="000000"/>
                <w:sz w:val="20"/>
              </w:rPr>
              <w:t>​</w:t>
            </w:r>
            <w:r>
              <w:rPr>
                <w:rFonts w:ascii="0r4OXpcc+SimSun" w:hAnsi="0r4OXpcc+SimSun" w:eastAsia="0r4OXpcc+SimSun"/>
                <w:color w:val="000000"/>
                <w:sz w:val="20"/>
              </w:rPr>
              <w:t>第一百零二条：对未按规定贮存、倾倒、处置固体废物的行为，责令改正，处五万元以上二十万元以下的罚款；情节严重的，处二十万元以上一百万元以下的罚款，甚至责令停业或关闭。</w:t>
            </w:r>
          </w:p>
          <w:p w14:paraId="7177284D">
            <w:pPr>
              <w:widowControl/>
              <w:autoSpaceDE w:val="0"/>
              <w:autoSpaceDN w:val="0"/>
              <w:spacing w:before="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 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21DD7063">
            <w:pPr>
              <w:widowControl/>
              <w:autoSpaceDE w:val="0"/>
              <w:autoSpaceDN w:val="0"/>
              <w:spacing w:before="1284" w:after="0" w:line="292" w:lineRule="exact"/>
              <w:ind w:left="28" w:right="0" w:firstLine="0"/>
              <w:jc w:val="left"/>
            </w:pPr>
            <w:r>
              <w:rPr>
                <w:rFonts w:ascii="0r4OXpcc+SimSun" w:hAnsi="0r4OXpcc+SimSun" w:eastAsia="0r4OXpcc+SimSun"/>
                <w:color w:val="000000"/>
                <w:sz w:val="24"/>
              </w:rPr>
              <w:t>承接部门：珠山生态环境局</w:t>
            </w:r>
            <w:r>
              <w:br w:type="textWrapping"/>
            </w:r>
            <w:r>
              <w:rPr>
                <w:rFonts w:ascii="0r4OXpcc+SimSun" w:hAnsi="0r4OXpcc+SimSun" w:eastAsia="0r4OXpcc+SimSun"/>
                <w:color w:val="000000"/>
                <w:sz w:val="24"/>
              </w:rPr>
              <w:t>工作方式：由珠山生态环境局对违反规定贮存、堆放、弃置、倾倒、排放污染物、废弃物的行为进行处罚。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24C75E48">
            <w:pPr>
              <w:widowControl/>
              <w:autoSpaceDE w:val="0"/>
              <w:autoSpaceDN w:val="0"/>
              <w:spacing w:before="1138" w:after="0" w:line="292" w:lineRule="exact"/>
              <w:ind w:left="28" w:right="12" w:firstLine="0"/>
              <w:jc w:val="both"/>
            </w:pPr>
            <w:r>
              <w:rPr>
                <w:rFonts w:ascii="0r4OXpcc+SimSun" w:hAnsi="0r4OXpcc+SimSun" w:eastAsia="0r4OXpcc+SimSun"/>
                <w:color w:val="000000"/>
                <w:sz w:val="24"/>
              </w:rPr>
              <w:t>根据《中央编办关于印发乡镇（街道）履职事项清单810项上级部门回收事项的通知》(中编办〔2024〕194号）第132条收回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25A96C97">
            <w:pPr>
              <w:widowControl/>
              <w:autoSpaceDE w:val="0"/>
              <w:autoSpaceDN w:val="0"/>
              <w:spacing w:before="1284"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41E6BE48">
            <w:pPr>
              <w:widowControl/>
              <w:autoSpaceDE w:val="0"/>
              <w:autoSpaceDN w:val="0"/>
              <w:spacing w:before="1630" w:after="0" w:line="240" w:lineRule="exact"/>
              <w:ind w:left="0" w:right="0" w:firstLine="0"/>
              <w:jc w:val="center"/>
            </w:pPr>
            <w:r>
              <w:rPr>
                <w:rFonts w:ascii="0r4OXpcc+SimSun" w:hAnsi="0r4OXpcc+SimSun" w:eastAsia="0r4OXpcc+SimSun"/>
                <w:color w:val="000000"/>
                <w:sz w:val="24"/>
              </w:rPr>
              <w:t>珠山生态</w:t>
            </w:r>
          </w:p>
          <w:p w14:paraId="660CDF3E">
            <w:pPr>
              <w:widowControl/>
              <w:autoSpaceDE w:val="0"/>
              <w:autoSpaceDN w:val="0"/>
              <w:spacing w:before="50" w:after="0" w:line="240" w:lineRule="exact"/>
              <w:ind w:left="0" w:right="0" w:firstLine="0"/>
              <w:jc w:val="center"/>
            </w:pPr>
            <w:r>
              <w:rPr>
                <w:rFonts w:ascii="0r4OXpcc+SimSun" w:hAnsi="0r4OXpcc+SimSun" w:eastAsia="0r4OXpcc+SimSun"/>
                <w:color w:val="000000"/>
                <w:sz w:val="24"/>
              </w:rPr>
              <w:t>环境局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2046AF72"/>
        </w:tc>
      </w:tr>
      <w:tr w14:paraId="4B107BAC">
        <w:tblPrEx>
          <w:tblCellMar>
            <w:top w:w="0" w:type="dxa"/>
            <w:left w:w="108" w:type="dxa"/>
            <w:bottom w:w="0" w:type="dxa"/>
            <w:right w:w="108" w:type="dxa"/>
          </w:tblCellMar>
        </w:tblPrEx>
        <w:trPr>
          <w:trHeight w:val="3778"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6F106595">
            <w:pPr>
              <w:widowControl/>
              <w:autoSpaceDE w:val="0"/>
              <w:autoSpaceDN w:val="0"/>
              <w:spacing w:before="1740" w:after="0" w:line="320" w:lineRule="exact"/>
              <w:ind w:left="0" w:right="0" w:firstLine="0"/>
              <w:jc w:val="center"/>
            </w:pPr>
            <w:r>
              <w:rPr>
                <w:rFonts w:ascii="0r4OXpcc+SimSun" w:hAnsi="0r4OXpcc+SimSun" w:eastAsia="0r4OXpcc+SimSun"/>
                <w:color w:val="000000"/>
                <w:sz w:val="32"/>
              </w:rPr>
              <w:t>60</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49EF5DBA">
            <w:pPr>
              <w:widowControl/>
              <w:autoSpaceDE w:val="0"/>
              <w:autoSpaceDN w:val="0"/>
              <w:spacing w:before="1740" w:after="0" w:line="320" w:lineRule="exact"/>
              <w:ind w:left="0" w:right="0" w:firstLine="0"/>
              <w:jc w:val="center"/>
            </w:pPr>
            <w:r>
              <w:rPr>
                <w:rFonts w:ascii="0r4OXpcc+SimSun" w:hAnsi="0r4OXpcc+SimSun" w:eastAsia="0r4OXpcc+SimSun"/>
                <w:color w:val="000000"/>
                <w:sz w:val="32"/>
              </w:rPr>
              <w:t>生态环保</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4D8A8323">
            <w:pPr>
              <w:widowControl/>
              <w:autoSpaceDE w:val="0"/>
              <w:autoSpaceDN w:val="0"/>
              <w:spacing w:before="1280" w:after="0" w:line="390" w:lineRule="exact"/>
              <w:ind w:left="0" w:right="0" w:firstLine="0"/>
              <w:jc w:val="center"/>
            </w:pPr>
            <w:r>
              <w:rPr>
                <w:rFonts w:ascii="0r4OXpcc+SimSun" w:hAnsi="0r4OXpcc+SimSun" w:eastAsia="0r4OXpcc+SimSun"/>
                <w:color w:val="000000"/>
                <w:sz w:val="32"/>
              </w:rPr>
              <w:t>对养殖场（养猪场、养鸡场）污染的处罚</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5FF5F17E">
            <w:pPr>
              <w:widowControl/>
              <w:autoSpaceDE w:val="0"/>
              <w:autoSpaceDN w:val="0"/>
              <w:spacing w:before="390" w:after="0" w:line="246" w:lineRule="exact"/>
              <w:ind w:left="28" w:right="0"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畜禽规模养殖污染防治条例》（国务院令第643号）第五条第五款：乡镇人民政府应当协助有关部门做好本行政区域的畜禽养殖污染防治工作。第二十三条第二款中强调：乡镇人民政府、基层群众自治组织发现畜禽养殖环境污染行为的，应当及时制止和报告。</w:t>
            </w:r>
          </w:p>
          <w:p w14:paraId="7BC2EF75">
            <w:pPr>
              <w:widowControl/>
              <w:autoSpaceDE w:val="0"/>
              <w:autoSpaceDN w:val="0"/>
              <w:spacing w:before="0" w:after="0" w:line="248"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 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2E7E9D29">
            <w:pPr>
              <w:widowControl/>
              <w:autoSpaceDE w:val="0"/>
              <w:autoSpaceDN w:val="0"/>
              <w:spacing w:before="1288" w:after="0" w:line="292" w:lineRule="exact"/>
              <w:ind w:left="28" w:right="0" w:firstLine="0"/>
              <w:jc w:val="left"/>
            </w:pPr>
            <w:r>
              <w:rPr>
                <w:rFonts w:ascii="0r4OXpcc+SimSun" w:hAnsi="0r4OXpcc+SimSun" w:eastAsia="0r4OXpcc+SimSun"/>
                <w:color w:val="000000"/>
                <w:sz w:val="24"/>
              </w:rPr>
              <w:t>承接部门：珠山生态环境局</w:t>
            </w:r>
            <w:r>
              <w:br w:type="textWrapping"/>
            </w:r>
            <w:r>
              <w:rPr>
                <w:rFonts w:ascii="0r4OXpcc+SimSun" w:hAnsi="0r4OXpcc+SimSun" w:eastAsia="0r4OXpcc+SimSun"/>
                <w:color w:val="000000"/>
                <w:sz w:val="24"/>
              </w:rPr>
              <w:t>工作方式：由珠山生态环境局对养殖场（养猪场、养鸡场）污染的行为进行处罚。</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1D2E5EB7">
            <w:pPr>
              <w:widowControl/>
              <w:autoSpaceDE w:val="0"/>
              <w:autoSpaceDN w:val="0"/>
              <w:spacing w:before="1142" w:after="0" w:line="292" w:lineRule="exact"/>
              <w:ind w:left="28" w:right="12" w:firstLine="0"/>
              <w:jc w:val="both"/>
            </w:pPr>
            <w:r>
              <w:rPr>
                <w:rFonts w:ascii="0r4OXpcc+SimSun" w:hAnsi="0r4OXpcc+SimSun" w:eastAsia="0r4OXpcc+SimSun"/>
                <w:color w:val="000000"/>
                <w:sz w:val="24"/>
              </w:rPr>
              <w:t>根据《中央编办关于印发乡镇（街道）履职事项清单810项上级部门回收事项的通知》(中编办〔2024〕194号）第148条收回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11CEC2B9">
            <w:pPr>
              <w:widowControl/>
              <w:autoSpaceDE w:val="0"/>
              <w:autoSpaceDN w:val="0"/>
              <w:spacing w:before="128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1940F301">
            <w:pPr>
              <w:widowControl/>
              <w:autoSpaceDE w:val="0"/>
              <w:autoSpaceDN w:val="0"/>
              <w:spacing w:before="1630" w:after="0" w:line="240" w:lineRule="exact"/>
              <w:ind w:left="0" w:right="0" w:firstLine="0"/>
              <w:jc w:val="center"/>
            </w:pPr>
            <w:r>
              <w:rPr>
                <w:rFonts w:ascii="0r4OXpcc+SimSun" w:hAnsi="0r4OXpcc+SimSun" w:eastAsia="0r4OXpcc+SimSun"/>
                <w:color w:val="000000"/>
                <w:sz w:val="24"/>
              </w:rPr>
              <w:t>珠山生态</w:t>
            </w:r>
          </w:p>
          <w:p w14:paraId="6EC8BCAE">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环境局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63198FFF"/>
        </w:tc>
      </w:tr>
      <w:tr w14:paraId="0B908513">
        <w:tblPrEx>
          <w:tblCellMar>
            <w:top w:w="0" w:type="dxa"/>
            <w:left w:w="108" w:type="dxa"/>
            <w:bottom w:w="0" w:type="dxa"/>
            <w:right w:w="108" w:type="dxa"/>
          </w:tblCellMar>
        </w:tblPrEx>
        <w:trPr>
          <w:trHeight w:val="3376"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230DA892">
            <w:pPr>
              <w:widowControl/>
              <w:autoSpaceDE w:val="0"/>
              <w:autoSpaceDN w:val="0"/>
              <w:spacing w:before="1538" w:after="0" w:line="320" w:lineRule="exact"/>
              <w:ind w:left="0" w:right="0" w:firstLine="0"/>
              <w:jc w:val="center"/>
            </w:pPr>
            <w:r>
              <w:rPr>
                <w:rFonts w:ascii="0r4OXpcc+SimSun" w:hAnsi="0r4OXpcc+SimSun" w:eastAsia="0r4OXpcc+SimSun"/>
                <w:color w:val="000000"/>
                <w:sz w:val="32"/>
              </w:rPr>
              <w:t>61</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0E3C21CB">
            <w:pPr>
              <w:widowControl/>
              <w:autoSpaceDE w:val="0"/>
              <w:autoSpaceDN w:val="0"/>
              <w:spacing w:before="1538" w:after="0" w:line="320" w:lineRule="exact"/>
              <w:ind w:left="0" w:right="0" w:firstLine="0"/>
              <w:jc w:val="center"/>
            </w:pPr>
            <w:r>
              <w:rPr>
                <w:rFonts w:ascii="0r4OXpcc+SimSun" w:hAnsi="0r4OXpcc+SimSun" w:eastAsia="0r4OXpcc+SimSun"/>
                <w:color w:val="000000"/>
                <w:sz w:val="32"/>
              </w:rPr>
              <w:t>生态环保</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6776D30B">
            <w:pPr>
              <w:widowControl/>
              <w:autoSpaceDE w:val="0"/>
              <w:autoSpaceDN w:val="0"/>
              <w:spacing w:before="1344" w:after="0" w:line="320" w:lineRule="exact"/>
              <w:ind w:left="0" w:right="0" w:firstLine="0"/>
              <w:jc w:val="center"/>
            </w:pPr>
            <w:r>
              <w:rPr>
                <w:rFonts w:ascii="0r4OXpcc+SimSun" w:hAnsi="0r4OXpcc+SimSun" w:eastAsia="0r4OXpcc+SimSun"/>
                <w:color w:val="000000"/>
                <w:sz w:val="32"/>
              </w:rPr>
              <w:t>违反规定露天焚</w:t>
            </w:r>
          </w:p>
          <w:p w14:paraId="47622CE6">
            <w:pPr>
              <w:widowControl/>
              <w:autoSpaceDE w:val="0"/>
              <w:autoSpaceDN w:val="0"/>
              <w:spacing w:before="68" w:after="0" w:line="320" w:lineRule="exact"/>
              <w:ind w:left="0" w:right="0" w:firstLine="0"/>
              <w:jc w:val="center"/>
            </w:pPr>
            <w:r>
              <w:rPr>
                <w:rFonts w:ascii="0r4OXpcc+SimSun" w:hAnsi="0r4OXpcc+SimSun" w:eastAsia="0r4OXpcc+SimSun"/>
                <w:color w:val="000000"/>
                <w:sz w:val="32"/>
              </w:rPr>
              <w:t>烧秸秆的处罚</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7BE6AAC2">
            <w:pPr>
              <w:widowControl/>
              <w:autoSpaceDE w:val="0"/>
              <w:autoSpaceDN w:val="0"/>
              <w:spacing w:before="1050" w:after="0" w:line="248"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《中华人民共和国大气污染防治法》第一百一十九条</w:t>
            </w:r>
            <w:r>
              <w:br w:type="textWrapping"/>
            </w: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5628ADBD">
            <w:pPr>
              <w:widowControl/>
              <w:autoSpaceDE w:val="0"/>
              <w:autoSpaceDN w:val="0"/>
              <w:spacing w:before="1230" w:after="0" w:line="292" w:lineRule="exact"/>
              <w:ind w:left="28" w:right="0" w:firstLine="0"/>
              <w:jc w:val="left"/>
            </w:pPr>
            <w:r>
              <w:rPr>
                <w:rFonts w:ascii="0r4OXpcc+SimSun" w:hAnsi="0r4OXpcc+SimSun" w:eastAsia="0r4OXpcc+SimSun"/>
                <w:color w:val="000000"/>
                <w:sz w:val="24"/>
              </w:rPr>
              <w:t>承接部门：珠山生态环境局</w:t>
            </w:r>
            <w:r>
              <w:br w:type="textWrapping"/>
            </w:r>
            <w:r>
              <w:rPr>
                <w:rFonts w:ascii="0r4OXpcc+SimSun" w:hAnsi="0r4OXpcc+SimSun" w:eastAsia="0r4OXpcc+SimSun"/>
                <w:color w:val="000000"/>
                <w:sz w:val="24"/>
              </w:rPr>
              <w:t>工作方式：由珠山生态环境局对违反规定露天焚烧秸秆的进行处罚。</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45E28947">
            <w:pPr>
              <w:widowControl/>
              <w:autoSpaceDE w:val="0"/>
              <w:autoSpaceDN w:val="0"/>
              <w:spacing w:before="1576" w:after="0" w:line="240" w:lineRule="exact"/>
              <w:ind w:left="28" w:right="0" w:firstLine="0"/>
              <w:jc w:val="left"/>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08A2E6E3">
            <w:pPr>
              <w:widowControl/>
              <w:autoSpaceDE w:val="0"/>
              <w:autoSpaceDN w:val="0"/>
              <w:spacing w:before="108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4851D122">
            <w:pPr>
              <w:widowControl/>
              <w:autoSpaceDE w:val="0"/>
              <w:autoSpaceDN w:val="0"/>
              <w:spacing w:before="1428" w:after="0" w:line="240" w:lineRule="exact"/>
              <w:ind w:left="0" w:right="0" w:firstLine="0"/>
              <w:jc w:val="center"/>
            </w:pPr>
            <w:r>
              <w:rPr>
                <w:rFonts w:ascii="0r4OXpcc+SimSun" w:hAnsi="0r4OXpcc+SimSun" w:eastAsia="0r4OXpcc+SimSun"/>
                <w:color w:val="000000"/>
                <w:sz w:val="24"/>
              </w:rPr>
              <w:t>珠山生态</w:t>
            </w:r>
          </w:p>
          <w:p w14:paraId="2147F352">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环境局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67917A85"/>
        </w:tc>
      </w:tr>
    </w:tbl>
    <w:p w14:paraId="5A2855CF">
      <w:pPr>
        <w:widowControl/>
        <w:autoSpaceDE w:val="0"/>
        <w:autoSpaceDN w:val="0"/>
        <w:spacing w:before="1318" w:after="0" w:line="414" w:lineRule="exact"/>
        <w:ind w:left="0" w:right="0" w:firstLine="0"/>
        <w:jc w:val="center"/>
      </w:pPr>
      <w:r>
        <w:rPr>
          <w:rFonts w:ascii="宋体" w:hAnsi="宋体" w:eastAsia="宋体"/>
          <w:color w:val="000000"/>
          <w:sz w:val="36"/>
        </w:rPr>
        <w:t>-199-</w:t>
      </w:r>
    </w:p>
    <w:p w14:paraId="480AEC3D">
      <w:pPr>
        <w:sectPr>
          <w:pgSz w:w="23811" w:h="17237"/>
          <w:pgMar w:top="570" w:right="1182" w:bottom="110" w:left="1182" w:header="720" w:footer="720" w:gutter="0"/>
          <w:cols w:equalWidth="0" w:num="1">
            <w:col w:w="21448"/>
          </w:cols>
          <w:docGrid w:linePitch="360" w:charSpace="0"/>
        </w:sectPr>
      </w:pPr>
    </w:p>
    <w:p w14:paraId="68C0178B">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763270</wp:posOffset>
            </wp:positionH>
            <wp:positionV relativeFrom="page">
              <wp:posOffset>725170</wp:posOffset>
            </wp:positionV>
            <wp:extent cx="13594080" cy="9281160"/>
            <wp:effectExtent l="0" t="0" r="7620" b="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 name="Picture 1366"/>
                    <pic:cNvPicPr>
                      <a:picLocks noChangeAspect="1"/>
                    </pic:cNvPicPr>
                  </pic:nvPicPr>
                  <pic:blipFill>
                    <a:blip r:embed="rId135"/>
                    <a:stretch>
                      <a:fillRect/>
                    </a:stretch>
                  </pic:blipFill>
                  <pic:spPr>
                    <a:xfrm>
                      <a:off x="0" y="0"/>
                      <a:ext cx="13594080" cy="9281388"/>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3846195</wp:posOffset>
            </wp:positionH>
            <wp:positionV relativeFrom="page">
              <wp:posOffset>9992360</wp:posOffset>
            </wp:positionV>
            <wp:extent cx="15240" cy="12065"/>
            <wp:effectExtent l="0" t="0" r="0" b="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 name="Picture 1367"/>
                    <pic:cNvPicPr>
                      <a:picLocks noChangeAspect="1"/>
                    </pic:cNvPicPr>
                  </pic:nvPicPr>
                  <pic:blipFill>
                    <a:blip r:embed="rId86"/>
                    <a:stretch>
                      <a:fillRect/>
                    </a:stretch>
                  </pic:blipFill>
                  <pic:spPr>
                    <a:xfrm>
                      <a:off x="0" y="0"/>
                      <a:ext cx="15240" cy="12192"/>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3846195</wp:posOffset>
            </wp:positionH>
            <wp:positionV relativeFrom="page">
              <wp:posOffset>7324725</wp:posOffset>
            </wp:positionV>
            <wp:extent cx="15240" cy="12065"/>
            <wp:effectExtent l="0" t="0" r="0" b="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 name="Picture 1368"/>
                    <pic:cNvPicPr>
                      <a:picLocks noChangeAspect="1"/>
                    </pic:cNvPicPr>
                  </pic:nvPicPr>
                  <pic:blipFill>
                    <a:blip r:embed="rId86"/>
                    <a:stretch>
                      <a:fillRect/>
                    </a:stretch>
                  </pic:blipFill>
                  <pic:spPr>
                    <a:xfrm>
                      <a:off x="0" y="0"/>
                      <a:ext cx="15240" cy="12192"/>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3846195</wp:posOffset>
            </wp:positionH>
            <wp:positionV relativeFrom="page">
              <wp:posOffset>1993900</wp:posOffset>
            </wp:positionV>
            <wp:extent cx="15240" cy="12065"/>
            <wp:effectExtent l="0" t="0" r="0" b="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 name="Picture 1369"/>
                    <pic:cNvPicPr>
                      <a:picLocks noChangeAspect="1"/>
                    </pic:cNvPicPr>
                  </pic:nvPicPr>
                  <pic:blipFill>
                    <a:blip r:embed="rId86"/>
                    <a:stretch>
                      <a:fillRect/>
                    </a:stretch>
                  </pic:blipFill>
                  <pic:spPr>
                    <a:xfrm>
                      <a:off x="0" y="0"/>
                      <a:ext cx="15240" cy="12192"/>
                    </a:xfrm>
                    <a:prstGeom prst="rect">
                      <a:avLst/>
                    </a:prstGeom>
                  </pic:spPr>
                </pic:pic>
              </a:graphicData>
            </a:graphic>
          </wp:anchor>
        </w:drawing>
      </w:r>
    </w:p>
    <w:p w14:paraId="701032AB">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78B3EF07">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13E19FE">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0A8B672F">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11E2970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6E98DA1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1E92A82C">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F5772D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443301D9">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2EFED9F6">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306A2A3">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5689D37D">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79B29D0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233E8948">
        <w:tblPrEx>
          <w:tblCellMar>
            <w:top w:w="0" w:type="dxa"/>
            <w:left w:w="108" w:type="dxa"/>
            <w:bottom w:w="0" w:type="dxa"/>
            <w:right w:w="108" w:type="dxa"/>
          </w:tblCellMar>
        </w:tblPrEx>
        <w:trPr>
          <w:trHeight w:val="420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1478D5A8">
            <w:pPr>
              <w:widowControl/>
              <w:autoSpaceDE w:val="0"/>
              <w:autoSpaceDN w:val="0"/>
              <w:spacing w:before="1948" w:after="0" w:line="320" w:lineRule="exact"/>
              <w:ind w:left="0" w:right="0" w:firstLine="0"/>
              <w:jc w:val="center"/>
            </w:pPr>
            <w:r>
              <w:rPr>
                <w:rFonts w:ascii="0r4OXpcc+SimSun" w:hAnsi="0r4OXpcc+SimSun" w:eastAsia="0r4OXpcc+SimSun"/>
                <w:color w:val="000000"/>
                <w:sz w:val="32"/>
              </w:rPr>
              <w:t>62</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96615D1">
            <w:pPr>
              <w:widowControl/>
              <w:autoSpaceDE w:val="0"/>
              <w:autoSpaceDN w:val="0"/>
              <w:spacing w:before="1948" w:after="0" w:line="320" w:lineRule="exact"/>
              <w:ind w:left="0" w:right="0" w:firstLine="0"/>
              <w:jc w:val="center"/>
            </w:pPr>
            <w:r>
              <w:rPr>
                <w:rFonts w:ascii="0r4OXpcc+SimSun" w:hAnsi="0r4OXpcc+SimSun" w:eastAsia="0r4OXpcc+SimSun"/>
                <w:color w:val="000000"/>
                <w:sz w:val="32"/>
              </w:rPr>
              <w:t>生态环保</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764AFDA3">
            <w:pPr>
              <w:widowControl/>
              <w:autoSpaceDE w:val="0"/>
              <w:autoSpaceDN w:val="0"/>
              <w:spacing w:before="716" w:after="0" w:line="388" w:lineRule="exact"/>
              <w:ind w:left="0" w:right="0" w:firstLine="0"/>
              <w:jc w:val="center"/>
            </w:pPr>
            <w:r>
              <w:rPr>
                <w:rFonts w:ascii="0r4OXpcc+SimSun" w:hAnsi="0r4OXpcc+SimSun" w:eastAsia="0r4OXpcc+SimSun"/>
                <w:color w:val="000000"/>
                <w:sz w:val="32"/>
              </w:rPr>
              <w:t>饮食服务业的经营者未采取有效污染防治措施，致使排放的油烟对附近居民的居住环境造成污染的处罚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E0B992D">
            <w:pPr>
              <w:widowControl/>
              <w:autoSpaceDE w:val="0"/>
              <w:autoSpaceDN w:val="0"/>
              <w:spacing w:before="1462" w:after="0" w:line="246"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《中华人民共和国大气污染防治法》第一百一十一条</w:t>
            </w:r>
            <w:r>
              <w:br w:type="textWrapping"/>
            </w: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F0BD48A">
            <w:pPr>
              <w:widowControl/>
              <w:autoSpaceDE w:val="0"/>
              <w:autoSpaceDN w:val="0"/>
              <w:spacing w:before="120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工作方式：由区城市管理局负责对城市内饮食服务业的经营者未采取有效污染防治措施，致使排放的油烟对附近居民的居住环境造成污染开展处罚。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7B87EBB2">
            <w:pPr>
              <w:widowControl/>
              <w:autoSpaceDE w:val="0"/>
              <w:autoSpaceDN w:val="0"/>
              <w:spacing w:before="1986"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212EB36E">
            <w:pPr>
              <w:widowControl/>
              <w:autoSpaceDE w:val="0"/>
              <w:autoSpaceDN w:val="0"/>
              <w:spacing w:before="149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2448739">
            <w:pPr>
              <w:widowControl/>
              <w:autoSpaceDE w:val="0"/>
              <w:autoSpaceDN w:val="0"/>
              <w:spacing w:before="1838" w:after="0" w:line="240" w:lineRule="exact"/>
              <w:ind w:left="0" w:right="0" w:firstLine="0"/>
              <w:jc w:val="center"/>
            </w:pPr>
            <w:r>
              <w:rPr>
                <w:rFonts w:ascii="0r4OXpcc+SimSun" w:hAnsi="0r4OXpcc+SimSun" w:eastAsia="0r4OXpcc+SimSun"/>
                <w:color w:val="000000"/>
                <w:sz w:val="24"/>
              </w:rPr>
              <w:t>区城市管</w:t>
            </w:r>
          </w:p>
          <w:p w14:paraId="28AF3F6E">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28FF3C67"/>
        </w:tc>
      </w:tr>
      <w:tr w14:paraId="23FE9F3E">
        <w:tblPrEx>
          <w:tblCellMar>
            <w:top w:w="0" w:type="dxa"/>
            <w:left w:w="108" w:type="dxa"/>
            <w:bottom w:w="0" w:type="dxa"/>
            <w:right w:w="108" w:type="dxa"/>
          </w:tblCellMar>
        </w:tblPrEx>
        <w:trPr>
          <w:trHeight w:val="420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32F5F89">
            <w:pPr>
              <w:widowControl/>
              <w:autoSpaceDE w:val="0"/>
              <w:autoSpaceDN w:val="0"/>
              <w:spacing w:before="1948" w:after="0" w:line="320" w:lineRule="exact"/>
              <w:ind w:left="0" w:right="0" w:firstLine="0"/>
              <w:jc w:val="center"/>
            </w:pPr>
            <w:r>
              <w:rPr>
                <w:rFonts w:ascii="0r4OXpcc+SimSun" w:hAnsi="0r4OXpcc+SimSun" w:eastAsia="0r4OXpcc+SimSun"/>
                <w:color w:val="000000"/>
                <w:sz w:val="32"/>
              </w:rPr>
              <w:t>63</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73E1EDC8">
            <w:pPr>
              <w:widowControl/>
              <w:autoSpaceDE w:val="0"/>
              <w:autoSpaceDN w:val="0"/>
              <w:spacing w:before="1948" w:after="0" w:line="320" w:lineRule="exact"/>
              <w:ind w:left="0" w:right="0" w:firstLine="0"/>
              <w:jc w:val="center"/>
            </w:pPr>
            <w:r>
              <w:rPr>
                <w:rFonts w:ascii="0r4OXpcc+SimSun" w:hAnsi="0r4OXpcc+SimSun" w:eastAsia="0r4OXpcc+SimSun"/>
                <w:color w:val="000000"/>
                <w:sz w:val="32"/>
              </w:rPr>
              <w:t>生态环保</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ADCB142">
            <w:pPr>
              <w:widowControl/>
              <w:autoSpaceDE w:val="0"/>
              <w:autoSpaceDN w:val="0"/>
              <w:spacing w:before="1104" w:after="0" w:line="388" w:lineRule="exact"/>
              <w:ind w:left="0" w:right="0" w:firstLine="0"/>
              <w:jc w:val="center"/>
            </w:pPr>
            <w:r>
              <w:rPr>
                <w:rFonts w:ascii="0r4OXpcc+SimSun" w:hAnsi="0r4OXpcc+SimSun" w:eastAsia="0r4OXpcc+SimSun"/>
                <w:color w:val="000000"/>
                <w:sz w:val="32"/>
              </w:rPr>
              <w:t>对建筑垃圾储运消纳场受纳工业垃圾、生活垃圾和有毒有害垃圾的处罚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7C7BB30">
            <w:pPr>
              <w:widowControl/>
              <w:autoSpaceDE w:val="0"/>
              <w:autoSpaceDN w:val="0"/>
              <w:spacing w:before="1510" w:after="0" w:line="198" w:lineRule="exact"/>
              <w:ind w:left="28" w:right="0" w:firstLine="0"/>
              <w:jc w:val="left"/>
            </w:pPr>
            <w:r>
              <w:rPr>
                <w:rFonts w:ascii="0r4OXpcc+SimSun" w:hAnsi="0r4OXpcc+SimSun" w:eastAsia="0r4OXpcc+SimSun"/>
                <w:color w:val="000000"/>
                <w:sz w:val="20"/>
              </w:rPr>
              <w:t>【部门规章】</w:t>
            </w:r>
          </w:p>
          <w:p w14:paraId="110ABE7B">
            <w:pPr>
              <w:widowControl/>
              <w:autoSpaceDE w:val="0"/>
              <w:autoSpaceDN w:val="0"/>
              <w:spacing w:before="48" w:after="0" w:line="200" w:lineRule="exact"/>
              <w:ind w:left="28" w:right="0" w:firstLine="0"/>
              <w:jc w:val="left"/>
            </w:pPr>
            <w:r>
              <w:rPr>
                <w:rFonts w:ascii="0r4OXpcc+SimSun" w:hAnsi="0r4OXpcc+SimSun" w:eastAsia="0r4OXpcc+SimSun"/>
                <w:color w:val="000000"/>
                <w:sz w:val="20"/>
              </w:rPr>
              <w:t>《城市建筑垃圾管理规定》第二十条</w:t>
            </w:r>
          </w:p>
          <w:p w14:paraId="2AF1010C">
            <w:pPr>
              <w:widowControl/>
              <w:autoSpaceDE w:val="0"/>
              <w:autoSpaceDN w:val="0"/>
              <w:spacing w:before="0"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7495D53D">
            <w:pPr>
              <w:widowControl/>
              <w:autoSpaceDE w:val="0"/>
              <w:autoSpaceDN w:val="0"/>
              <w:spacing w:before="1350"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工作方式：由区城市管理局对城市内对建筑垃圾储运消纳场受纳工业垃圾、生活垃圾和有毒有害垃圾开展处罚。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1EB95013">
            <w:pPr>
              <w:widowControl/>
              <w:autoSpaceDE w:val="0"/>
              <w:autoSpaceDN w:val="0"/>
              <w:spacing w:before="1350"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5D78248D">
            <w:pPr>
              <w:widowControl/>
              <w:autoSpaceDE w:val="0"/>
              <w:autoSpaceDN w:val="0"/>
              <w:spacing w:before="50" w:after="0" w:line="240" w:lineRule="exact"/>
              <w:ind w:left="0" w:right="0" w:firstLine="0"/>
              <w:jc w:val="center"/>
            </w:pPr>
            <w:r>
              <w:rPr>
                <w:rFonts w:ascii="0r4OXpcc+SimSun" w:hAnsi="0r4OXpcc+SimSun" w:eastAsia="0r4OXpcc+SimSun"/>
                <w:color w:val="000000"/>
                <w:sz w:val="24"/>
              </w:rPr>
              <w:t>222条收回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F2A661F">
            <w:pPr>
              <w:widowControl/>
              <w:autoSpaceDE w:val="0"/>
              <w:autoSpaceDN w:val="0"/>
              <w:spacing w:before="149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3903863">
            <w:pPr>
              <w:widowControl/>
              <w:autoSpaceDE w:val="0"/>
              <w:autoSpaceDN w:val="0"/>
              <w:spacing w:before="1838" w:after="0" w:line="240" w:lineRule="exact"/>
              <w:ind w:left="0" w:right="0" w:firstLine="0"/>
              <w:jc w:val="center"/>
            </w:pPr>
            <w:r>
              <w:rPr>
                <w:rFonts w:ascii="0r4OXpcc+SimSun" w:hAnsi="0r4OXpcc+SimSun" w:eastAsia="0r4OXpcc+SimSun"/>
                <w:color w:val="000000"/>
                <w:sz w:val="24"/>
              </w:rPr>
              <w:t>区城市管</w:t>
            </w:r>
          </w:p>
          <w:p w14:paraId="7011A3B0">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57BD0BFC"/>
        </w:tc>
      </w:tr>
      <w:tr w14:paraId="2EBB0526">
        <w:tblPrEx>
          <w:tblCellMar>
            <w:top w:w="0" w:type="dxa"/>
            <w:left w:w="108" w:type="dxa"/>
            <w:bottom w:w="0" w:type="dxa"/>
            <w:right w:w="108" w:type="dxa"/>
          </w:tblCellMar>
        </w:tblPrEx>
        <w:trPr>
          <w:trHeight w:val="420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5829195">
            <w:pPr>
              <w:widowControl/>
              <w:autoSpaceDE w:val="0"/>
              <w:autoSpaceDN w:val="0"/>
              <w:spacing w:before="1948" w:after="0" w:line="320" w:lineRule="exact"/>
              <w:ind w:left="0" w:right="0" w:firstLine="0"/>
              <w:jc w:val="center"/>
            </w:pPr>
            <w:r>
              <w:rPr>
                <w:rFonts w:ascii="0r4OXpcc+SimSun" w:hAnsi="0r4OXpcc+SimSun" w:eastAsia="0r4OXpcc+SimSun"/>
                <w:color w:val="000000"/>
                <w:sz w:val="32"/>
              </w:rPr>
              <w:t>64</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7D02C68D">
            <w:pPr>
              <w:widowControl/>
              <w:autoSpaceDE w:val="0"/>
              <w:autoSpaceDN w:val="0"/>
              <w:spacing w:before="1948" w:after="0" w:line="320" w:lineRule="exact"/>
              <w:ind w:left="0" w:right="0" w:firstLine="0"/>
              <w:jc w:val="center"/>
            </w:pPr>
            <w:r>
              <w:rPr>
                <w:rFonts w:ascii="0r4OXpcc+SimSun" w:hAnsi="0r4OXpcc+SimSun" w:eastAsia="0r4OXpcc+SimSun"/>
                <w:color w:val="000000"/>
                <w:sz w:val="32"/>
              </w:rPr>
              <w:t>生态环保</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7A3ED236">
            <w:pPr>
              <w:widowControl/>
              <w:autoSpaceDE w:val="0"/>
              <w:autoSpaceDN w:val="0"/>
              <w:spacing w:before="1104" w:after="0" w:line="388" w:lineRule="exact"/>
              <w:ind w:left="0" w:right="0" w:firstLine="0"/>
              <w:jc w:val="center"/>
            </w:pPr>
            <w:r>
              <w:rPr>
                <w:rFonts w:ascii="0r4OXpcc+SimSun" w:hAnsi="0r4OXpcc+SimSun" w:eastAsia="0r4OXpcc+SimSun"/>
                <w:color w:val="000000"/>
                <w:sz w:val="32"/>
              </w:rPr>
              <w:t>施工单位未及时清运工程施工过程中产生的建筑垃圾造成环境污染的处罚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0BF67577">
            <w:pPr>
              <w:widowControl/>
              <w:autoSpaceDE w:val="0"/>
              <w:autoSpaceDN w:val="0"/>
              <w:spacing w:before="1462" w:after="0" w:line="246"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《中华人民共和国固体废物污染环境防治法》第一百零二条【规范性文件】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73EEFEA">
            <w:pPr>
              <w:widowControl/>
              <w:autoSpaceDE w:val="0"/>
              <w:autoSpaceDN w:val="0"/>
              <w:spacing w:before="1350"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工作方式：由区城市管理局对城市内施工单位未及时清运工程施工过程中产生的建筑垃圾造成环境污染开展处罚。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6E574E37">
            <w:pPr>
              <w:widowControl/>
              <w:autoSpaceDE w:val="0"/>
              <w:autoSpaceDN w:val="0"/>
              <w:spacing w:before="1350"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2597062E">
            <w:pPr>
              <w:widowControl/>
              <w:autoSpaceDE w:val="0"/>
              <w:autoSpaceDN w:val="0"/>
              <w:spacing w:before="50" w:after="0" w:line="240" w:lineRule="exact"/>
              <w:ind w:left="0" w:right="0" w:firstLine="0"/>
              <w:jc w:val="center"/>
            </w:pPr>
            <w:r>
              <w:rPr>
                <w:rFonts w:ascii="0r4OXpcc+SimSun" w:hAnsi="0r4OXpcc+SimSun" w:eastAsia="0r4OXpcc+SimSun"/>
                <w:color w:val="000000"/>
                <w:sz w:val="24"/>
              </w:rPr>
              <w:t>223条收回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43905158">
            <w:pPr>
              <w:widowControl/>
              <w:autoSpaceDE w:val="0"/>
              <w:autoSpaceDN w:val="0"/>
              <w:spacing w:before="149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09DFC14">
            <w:pPr>
              <w:widowControl/>
              <w:autoSpaceDE w:val="0"/>
              <w:autoSpaceDN w:val="0"/>
              <w:spacing w:before="1838" w:after="0" w:line="240" w:lineRule="exact"/>
              <w:ind w:left="0" w:right="0" w:firstLine="0"/>
              <w:jc w:val="center"/>
            </w:pPr>
            <w:r>
              <w:rPr>
                <w:rFonts w:ascii="0r4OXpcc+SimSun" w:hAnsi="0r4OXpcc+SimSun" w:eastAsia="0r4OXpcc+SimSun"/>
                <w:color w:val="000000"/>
                <w:sz w:val="24"/>
              </w:rPr>
              <w:t>区城市管</w:t>
            </w:r>
          </w:p>
          <w:p w14:paraId="37D6E2F7">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1F964BA3"/>
        </w:tc>
      </w:tr>
    </w:tbl>
    <w:p w14:paraId="7C659A07">
      <w:pPr>
        <w:widowControl/>
        <w:autoSpaceDE w:val="0"/>
        <w:autoSpaceDN w:val="0"/>
        <w:spacing w:before="450" w:after="0" w:line="414" w:lineRule="exact"/>
        <w:ind w:left="0" w:right="0" w:firstLine="0"/>
        <w:jc w:val="center"/>
      </w:pPr>
      <w:r>
        <w:rPr>
          <w:rFonts w:ascii="宋体" w:hAnsi="宋体" w:eastAsia="宋体"/>
          <w:color w:val="000000"/>
          <w:sz w:val="36"/>
        </w:rPr>
        <w:t>-200-</w:t>
      </w:r>
    </w:p>
    <w:p w14:paraId="5E8F2C16">
      <w:pPr>
        <w:sectPr>
          <w:pgSz w:w="23811" w:h="17237"/>
          <w:pgMar w:top="570" w:right="1182" w:bottom="110" w:left="1182" w:header="720" w:footer="720" w:gutter="0"/>
          <w:cols w:equalWidth="0" w:num="1">
            <w:col w:w="21448"/>
          </w:cols>
          <w:docGrid w:linePitch="360" w:charSpace="0"/>
        </w:sectPr>
      </w:pPr>
    </w:p>
    <w:p w14:paraId="16C04CA7">
      <w:pPr>
        <w:widowControl/>
        <w:autoSpaceDE w:val="0"/>
        <w:autoSpaceDN w:val="0"/>
        <w:spacing w:before="352" w:after="0" w:line="220" w:lineRule="exact"/>
        <w:ind w:left="0" w:right="0"/>
      </w:pPr>
      <w:r>
        <w:drawing>
          <wp:anchor distT="0" distB="0" distL="0" distR="0" simplePos="0" relativeHeight="251660288" behindDoc="1" locked="0" layoutInCell="1" allowOverlap="1">
            <wp:simplePos x="0" y="0"/>
            <wp:positionH relativeFrom="page">
              <wp:posOffset>763270</wp:posOffset>
            </wp:positionH>
            <wp:positionV relativeFrom="page">
              <wp:posOffset>725170</wp:posOffset>
            </wp:positionV>
            <wp:extent cx="13594080" cy="8955405"/>
            <wp:effectExtent l="0" t="0" r="7620" b="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 name="Picture 1370"/>
                    <pic:cNvPicPr>
                      <a:picLocks noChangeAspect="1"/>
                    </pic:cNvPicPr>
                  </pic:nvPicPr>
                  <pic:blipFill>
                    <a:blip r:embed="rId136"/>
                    <a:stretch>
                      <a:fillRect/>
                    </a:stretch>
                  </pic:blipFill>
                  <pic:spPr>
                    <a:xfrm>
                      <a:off x="0" y="0"/>
                      <a:ext cx="13594080" cy="8955502"/>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3846195</wp:posOffset>
            </wp:positionH>
            <wp:positionV relativeFrom="page">
              <wp:posOffset>7614920</wp:posOffset>
            </wp:positionV>
            <wp:extent cx="15240" cy="12065"/>
            <wp:effectExtent l="0" t="0" r="0" b="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 name="Picture 1371"/>
                    <pic:cNvPicPr>
                      <a:picLocks noChangeAspect="1"/>
                    </pic:cNvPicPr>
                  </pic:nvPicPr>
                  <pic:blipFill>
                    <a:blip r:embed="rId86"/>
                    <a:stretch>
                      <a:fillRect/>
                    </a:stretch>
                  </pic:blipFill>
                  <pic:spPr>
                    <a:xfrm>
                      <a:off x="0" y="0"/>
                      <a:ext cx="15240" cy="12192"/>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3846195</wp:posOffset>
            </wp:positionH>
            <wp:positionV relativeFrom="page">
              <wp:posOffset>1991360</wp:posOffset>
            </wp:positionV>
            <wp:extent cx="15240" cy="12065"/>
            <wp:effectExtent l="0" t="0" r="0" b="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 name="Picture 1372"/>
                    <pic:cNvPicPr>
                      <a:picLocks noChangeAspect="1"/>
                    </pic:cNvPicPr>
                  </pic:nvPicPr>
                  <pic:blipFill>
                    <a:blip r:embed="rId86"/>
                    <a:stretch>
                      <a:fillRect/>
                    </a:stretch>
                  </pic:blipFill>
                  <pic:spPr>
                    <a:xfrm>
                      <a:off x="0" y="0"/>
                      <a:ext cx="15240" cy="12192"/>
                    </a:xfrm>
                    <a:prstGeom prst="rect">
                      <a:avLst/>
                    </a:prstGeom>
                  </pic:spPr>
                </pic:pic>
              </a:graphicData>
            </a:graphic>
          </wp:anchor>
        </w:drawing>
      </w:r>
    </w:p>
    <w:p w14:paraId="44B63134">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56DB479F">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3FBCA4F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C9821ED">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399CC27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17B63D03">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26CDCEB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5573A62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25AF3CF6">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3313DEB8">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EB68FB1">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5AB7203A">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7E21526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32B7EB37">
        <w:tblPrEx>
          <w:tblCellMar>
            <w:top w:w="0" w:type="dxa"/>
            <w:left w:w="108" w:type="dxa"/>
            <w:bottom w:w="0" w:type="dxa"/>
            <w:right w:w="108" w:type="dxa"/>
          </w:tblCellMar>
        </w:tblPrEx>
        <w:trPr>
          <w:trHeight w:val="802" w:hRule="exact"/>
        </w:trPr>
        <w:tc>
          <w:tcPr>
            <w:tcW w:w="21408" w:type="dxa"/>
            <w:gridSpan w:val="9"/>
            <w:tcBorders>
              <w:top w:val="single" w:color="000000" w:sz="8" w:space="0"/>
              <w:left w:val="single" w:color="000000" w:sz="8" w:space="0"/>
              <w:bottom w:val="single" w:color="000000" w:sz="8" w:space="0"/>
              <w:right w:val="single" w:color="000000" w:sz="8" w:space="0"/>
            </w:tcBorders>
            <w:tcMar>
              <w:left w:w="0" w:type="dxa"/>
              <w:right w:w="0" w:type="dxa"/>
            </w:tcMar>
          </w:tcPr>
          <w:p w14:paraId="6D9BB980">
            <w:pPr>
              <w:widowControl/>
              <w:autoSpaceDE w:val="0"/>
              <w:autoSpaceDN w:val="0"/>
              <w:spacing w:before="286" w:after="0" w:line="240" w:lineRule="exact"/>
              <w:ind w:left="28" w:right="0" w:firstLine="0"/>
              <w:jc w:val="left"/>
            </w:pPr>
            <w:r>
              <w:rPr>
                <w:rFonts w:ascii="K6TkJ3wv+SimHei" w:hAnsi="K6TkJ3wv+SimHei" w:eastAsia="K6TkJ3wv+SimHei"/>
                <w:b/>
                <w:color w:val="000000"/>
                <w:sz w:val="24"/>
              </w:rPr>
              <w:t>六、城乡建设（30项）</w:t>
            </w:r>
          </w:p>
        </w:tc>
      </w:tr>
      <w:tr w14:paraId="4D4C94AD">
        <w:tblPrEx>
          <w:tblCellMar>
            <w:top w:w="0" w:type="dxa"/>
            <w:left w:w="108" w:type="dxa"/>
            <w:bottom w:w="0" w:type="dxa"/>
            <w:right w:w="108" w:type="dxa"/>
          </w:tblCellMar>
        </w:tblPrEx>
        <w:trPr>
          <w:trHeight w:val="1926"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3E7BC9E7">
            <w:pPr>
              <w:widowControl/>
              <w:autoSpaceDE w:val="0"/>
              <w:autoSpaceDN w:val="0"/>
              <w:spacing w:before="812" w:after="0" w:line="320" w:lineRule="exact"/>
              <w:ind w:left="0" w:right="0" w:firstLine="0"/>
              <w:jc w:val="center"/>
            </w:pPr>
            <w:r>
              <w:rPr>
                <w:rFonts w:ascii="0r4OXpcc+SimSun" w:hAnsi="0r4OXpcc+SimSun" w:eastAsia="0r4OXpcc+SimSun"/>
                <w:color w:val="000000"/>
                <w:sz w:val="32"/>
              </w:rPr>
              <w:t>65</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3E432B91">
            <w:pPr>
              <w:widowControl/>
              <w:autoSpaceDE w:val="0"/>
              <w:autoSpaceDN w:val="0"/>
              <w:spacing w:before="812"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4C7B01CF">
            <w:pPr>
              <w:widowControl/>
              <w:autoSpaceDE w:val="0"/>
              <w:autoSpaceDN w:val="0"/>
              <w:spacing w:before="618" w:after="0" w:line="320" w:lineRule="exact"/>
              <w:ind w:left="0" w:right="0" w:firstLine="0"/>
              <w:jc w:val="center"/>
            </w:pPr>
            <w:r>
              <w:rPr>
                <w:rFonts w:ascii="0r4OXpcc+SimSun" w:hAnsi="0r4OXpcc+SimSun" w:eastAsia="0r4OXpcc+SimSun"/>
                <w:color w:val="000000"/>
                <w:sz w:val="32"/>
              </w:rPr>
              <w:t>城市建筑垃圾处</w:t>
            </w:r>
          </w:p>
          <w:p w14:paraId="0EDF5275">
            <w:pPr>
              <w:widowControl/>
              <w:autoSpaceDE w:val="0"/>
              <w:autoSpaceDN w:val="0"/>
              <w:spacing w:before="70" w:after="0" w:line="318" w:lineRule="exact"/>
              <w:ind w:left="0" w:right="0" w:firstLine="0"/>
              <w:jc w:val="center"/>
            </w:pPr>
            <w:r>
              <w:rPr>
                <w:rFonts w:ascii="0r4OXpcc+SimSun" w:hAnsi="0r4OXpcc+SimSun" w:eastAsia="0r4OXpcc+SimSun"/>
                <w:color w:val="000000"/>
                <w:sz w:val="32"/>
              </w:rPr>
              <w:t>置核准</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5AFB920C">
            <w:pPr>
              <w:widowControl/>
              <w:autoSpaceDE w:val="0"/>
              <w:autoSpaceDN w:val="0"/>
              <w:spacing w:before="200"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23445D40">
            <w:pPr>
              <w:widowControl/>
              <w:autoSpaceDE w:val="0"/>
              <w:autoSpaceDN w:val="0"/>
              <w:spacing w:before="502"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工作方式：由区城市管理局负责对城市内建筑垃圾处置核准。</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27CED53C">
            <w:pPr>
              <w:widowControl/>
              <w:autoSpaceDE w:val="0"/>
              <w:autoSpaceDN w:val="0"/>
              <w:spacing w:before="850" w:after="0" w:line="240" w:lineRule="exact"/>
              <w:ind w:left="28" w:right="0" w:firstLine="0"/>
              <w:jc w:val="left"/>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11327AFC">
            <w:pPr>
              <w:widowControl/>
              <w:autoSpaceDE w:val="0"/>
              <w:autoSpaceDN w:val="0"/>
              <w:spacing w:before="35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4F7E2654">
            <w:pPr>
              <w:widowControl/>
              <w:autoSpaceDE w:val="0"/>
              <w:autoSpaceDN w:val="0"/>
              <w:spacing w:before="704" w:after="0" w:line="240" w:lineRule="exact"/>
              <w:ind w:left="0" w:right="0" w:firstLine="0"/>
              <w:jc w:val="center"/>
            </w:pPr>
            <w:r>
              <w:rPr>
                <w:rFonts w:ascii="0r4OXpcc+SimSun" w:hAnsi="0r4OXpcc+SimSun" w:eastAsia="0r4OXpcc+SimSun"/>
                <w:color w:val="000000"/>
                <w:sz w:val="24"/>
              </w:rPr>
              <w:t>区城市管</w:t>
            </w:r>
          </w:p>
          <w:p w14:paraId="719AE6E4">
            <w:pPr>
              <w:widowControl/>
              <w:autoSpaceDE w:val="0"/>
              <w:autoSpaceDN w:val="0"/>
              <w:spacing w:before="52"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42E44F3C"/>
        </w:tc>
      </w:tr>
      <w:tr w14:paraId="6281CA08">
        <w:tblPrEx>
          <w:tblCellMar>
            <w:top w:w="0" w:type="dxa"/>
            <w:left w:w="108" w:type="dxa"/>
            <w:bottom w:w="0" w:type="dxa"/>
            <w:right w:w="108" w:type="dxa"/>
          </w:tblCellMar>
        </w:tblPrEx>
        <w:trPr>
          <w:trHeight w:val="3858"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7129ED62">
            <w:pPr>
              <w:widowControl/>
              <w:autoSpaceDE w:val="0"/>
              <w:autoSpaceDN w:val="0"/>
              <w:spacing w:before="1778" w:after="0" w:line="320" w:lineRule="exact"/>
              <w:ind w:left="0" w:right="0" w:firstLine="0"/>
              <w:jc w:val="center"/>
            </w:pPr>
            <w:r>
              <w:rPr>
                <w:rFonts w:ascii="0r4OXpcc+SimSun" w:hAnsi="0r4OXpcc+SimSun" w:eastAsia="0r4OXpcc+SimSun"/>
                <w:color w:val="000000"/>
                <w:sz w:val="32"/>
              </w:rPr>
              <w:t>66</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6A46EEF0">
            <w:pPr>
              <w:widowControl/>
              <w:autoSpaceDE w:val="0"/>
              <w:autoSpaceDN w:val="0"/>
              <w:spacing w:before="1778"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536DAFB7">
            <w:pPr>
              <w:widowControl/>
              <w:autoSpaceDE w:val="0"/>
              <w:autoSpaceDN w:val="0"/>
              <w:spacing w:before="354" w:after="0" w:line="388" w:lineRule="exact"/>
              <w:ind w:left="0" w:right="0" w:firstLine="0"/>
              <w:jc w:val="center"/>
            </w:pPr>
            <w:r>
              <w:rPr>
                <w:rFonts w:ascii="0r4OXpcc+SimSun" w:hAnsi="0r4OXpcc+SimSun" w:eastAsia="0r4OXpcc+SimSun"/>
                <w:color w:val="000000"/>
                <w:sz w:val="32"/>
              </w:rPr>
              <w:t>对建设单位或者个人未经批准进行临时建设、未按照批准内容进行临时建设、临时建筑物、构筑物超过批准期限不拆除的处罚</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68A0B0FD">
            <w:pPr>
              <w:widowControl/>
              <w:autoSpaceDE w:val="0"/>
              <w:autoSpaceDN w:val="0"/>
              <w:spacing w:before="58" w:after="0" w:line="246" w:lineRule="exact"/>
              <w:ind w:left="28" w:right="0"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《中华人民共和国城乡规划法》第六十六条 未经批准进行临时建设的，由所在地城市、县人民政府城乡规划主管部门责令限期拆除，可以并处临时建设工程造价一倍以下的罚款。未按照批准内容进行临时建设的，由所在地城市、县人民政府城乡规划主管部门责令限期拆除，可以并处临时建设工程造价一倍以下的罚款。临时建筑物、构筑物超过批准期限不拆除的，由所在地城市、县人民政府城乡规划主管部门责令限期拆除，可以并处临时建设工程造价一倍以下的罚款。</w:t>
            </w:r>
          </w:p>
          <w:p w14:paraId="2A2F86B7">
            <w:pPr>
              <w:widowControl/>
              <w:autoSpaceDE w:val="0"/>
              <w:autoSpaceDN w:val="0"/>
              <w:spacing w:before="0"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0F63CFB7">
            <w:pPr>
              <w:widowControl/>
              <w:autoSpaceDE w:val="0"/>
              <w:autoSpaceDN w:val="0"/>
              <w:spacing w:before="744" w:after="0" w:line="292" w:lineRule="exact"/>
              <w:ind w:left="28" w:right="0" w:firstLine="0"/>
              <w:jc w:val="left"/>
            </w:pPr>
            <w:r>
              <w:rPr>
                <w:rFonts w:ascii="0r4OXpcc+SimSun" w:hAnsi="0r4OXpcc+SimSun" w:eastAsia="0r4OXpcc+SimSun"/>
                <w:color w:val="000000"/>
                <w:sz w:val="24"/>
              </w:rPr>
              <w:t>承接部门：市自然资源和规划局珠山分局</w:t>
            </w:r>
            <w:r>
              <w:br w:type="textWrapping"/>
            </w:r>
            <w:r>
              <w:rPr>
                <w:rFonts w:ascii="0r4OXpcc+SimSun" w:hAnsi="0r4OXpcc+SimSun" w:eastAsia="0r4OXpcc+SimSun"/>
                <w:color w:val="000000"/>
                <w:sz w:val="24"/>
              </w:rPr>
              <w:t>工作方式：由市自然资源和规划局珠山分局负责对城市内建设单位或者个人未经批准进行临时建设、未按照批准内容进行临时建设、临时建筑物、构筑物超过批准期限不拆除开展处罚。</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7163F106">
            <w:pPr>
              <w:widowControl/>
              <w:autoSpaceDE w:val="0"/>
              <w:autoSpaceDN w:val="0"/>
              <w:spacing w:before="1180" w:after="0" w:line="292" w:lineRule="exact"/>
              <w:ind w:left="28" w:right="12" w:firstLine="0"/>
              <w:jc w:val="both"/>
            </w:pPr>
            <w:r>
              <w:rPr>
                <w:rFonts w:ascii="0r4OXpcc+SimSun" w:hAnsi="0r4OXpcc+SimSun" w:eastAsia="0r4OXpcc+SimSun"/>
                <w:color w:val="000000"/>
                <w:sz w:val="24"/>
              </w:rPr>
              <w:t>根据《中央编办关于印发乡镇（街道）履职事项清单810项上级部门回收事项的通知》(中编办〔2024〕194号）第60条收回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6CC74A60">
            <w:pPr>
              <w:widowControl/>
              <w:autoSpaceDE w:val="0"/>
              <w:autoSpaceDN w:val="0"/>
              <w:spacing w:before="132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4EFC0089">
            <w:pPr>
              <w:widowControl/>
              <w:autoSpaceDE w:val="0"/>
              <w:autoSpaceDN w:val="0"/>
              <w:spacing w:before="1326" w:after="0" w:line="292" w:lineRule="exact"/>
              <w:ind w:left="0" w:right="0" w:firstLine="0"/>
              <w:jc w:val="center"/>
            </w:pPr>
            <w:r>
              <w:rPr>
                <w:rFonts w:ascii="0r4OXpcc+SimSun" w:hAnsi="0r4OXpcc+SimSun" w:eastAsia="0r4OXpcc+SimSun"/>
                <w:color w:val="000000"/>
                <w:sz w:val="24"/>
              </w:rPr>
              <w:t>市自然资源和规划局珠山分局</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1BE95489"/>
        </w:tc>
      </w:tr>
      <w:tr w14:paraId="38C2BFB2">
        <w:tblPrEx>
          <w:tblCellMar>
            <w:top w:w="0" w:type="dxa"/>
            <w:left w:w="108" w:type="dxa"/>
            <w:bottom w:w="0" w:type="dxa"/>
            <w:right w:w="108" w:type="dxa"/>
          </w:tblCellMar>
        </w:tblPrEx>
        <w:trPr>
          <w:trHeight w:val="227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0D3C5C3">
            <w:pPr>
              <w:widowControl/>
              <w:autoSpaceDE w:val="0"/>
              <w:autoSpaceDN w:val="0"/>
              <w:spacing w:before="984" w:after="0" w:line="318" w:lineRule="exact"/>
              <w:ind w:left="0" w:right="0" w:firstLine="0"/>
              <w:jc w:val="center"/>
            </w:pPr>
            <w:r>
              <w:rPr>
                <w:rFonts w:ascii="0r4OXpcc+SimSun" w:hAnsi="0r4OXpcc+SimSun" w:eastAsia="0r4OXpcc+SimSun"/>
                <w:color w:val="000000"/>
                <w:sz w:val="32"/>
              </w:rPr>
              <w:t>67</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009649">
            <w:pPr>
              <w:widowControl/>
              <w:autoSpaceDE w:val="0"/>
              <w:autoSpaceDN w:val="0"/>
              <w:spacing w:before="984" w:after="0" w:line="318"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3244362F">
            <w:pPr>
              <w:widowControl/>
              <w:autoSpaceDE w:val="0"/>
              <w:autoSpaceDN w:val="0"/>
              <w:spacing w:before="0" w:after="0" w:line="376" w:lineRule="exact"/>
              <w:ind w:left="0" w:right="0" w:firstLine="0"/>
              <w:jc w:val="center"/>
            </w:pPr>
            <w:r>
              <w:rPr>
                <w:rFonts w:ascii="0r4OXpcc+SimSun" w:hAnsi="0r4OXpcc+SimSun" w:eastAsia="0r4OXpcc+SimSun"/>
                <w:color w:val="000000"/>
                <w:sz w:val="32"/>
              </w:rPr>
              <w:t>在电线杆、树木、住宅楼道上以及其他未经批准的场所书写、刻画、张贴户外广告的处罚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28816D2A">
            <w:pPr>
              <w:widowControl/>
              <w:autoSpaceDE w:val="0"/>
              <w:autoSpaceDN w:val="0"/>
              <w:spacing w:before="374" w:after="0" w:line="246"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1A841DD9">
            <w:pPr>
              <w:widowControl/>
              <w:autoSpaceDE w:val="0"/>
              <w:autoSpaceDN w:val="0"/>
              <w:spacing w:before="38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工作方式：由区城市管理局负责对城市内在电线杆、树木、住宅楼道上以及其他未经批准的场所书写、刻画、张贴户外广告的开展处罚。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19C08AA5">
            <w:pPr>
              <w:widowControl/>
              <w:autoSpaceDE w:val="0"/>
              <w:autoSpaceDN w:val="0"/>
              <w:spacing w:before="384" w:after="0" w:line="292" w:lineRule="exact"/>
              <w:ind w:left="28" w:right="12" w:firstLine="0"/>
              <w:jc w:val="both"/>
            </w:pPr>
            <w:r>
              <w:rPr>
                <w:rFonts w:ascii="0r4OXpcc+SimSun" w:hAnsi="0r4OXpcc+SimSun" w:eastAsia="0r4OXpcc+SimSun"/>
                <w:color w:val="000000"/>
                <w:sz w:val="24"/>
              </w:rPr>
              <w:t>根据《中央编办关于印发乡镇（街道）履职事项清单810项上级部门回收事项的通知》(中编办〔2024〕194号）第215、233、234条收回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C6B7333">
            <w:pPr>
              <w:widowControl/>
              <w:autoSpaceDE w:val="0"/>
              <w:autoSpaceDN w:val="0"/>
              <w:spacing w:before="53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578F165">
            <w:pPr>
              <w:widowControl/>
              <w:autoSpaceDE w:val="0"/>
              <w:autoSpaceDN w:val="0"/>
              <w:spacing w:before="874" w:after="0" w:line="240" w:lineRule="exact"/>
              <w:ind w:left="0" w:right="0" w:firstLine="0"/>
              <w:jc w:val="center"/>
            </w:pPr>
            <w:r>
              <w:rPr>
                <w:rFonts w:ascii="0r4OXpcc+SimSun" w:hAnsi="0r4OXpcc+SimSun" w:eastAsia="0r4OXpcc+SimSun"/>
                <w:color w:val="000000"/>
                <w:sz w:val="24"/>
              </w:rPr>
              <w:t>区城市管</w:t>
            </w:r>
          </w:p>
          <w:p w14:paraId="275D1390">
            <w:pPr>
              <w:widowControl/>
              <w:autoSpaceDE w:val="0"/>
              <w:autoSpaceDN w:val="0"/>
              <w:spacing w:before="52"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488F587A"/>
        </w:tc>
      </w:tr>
      <w:tr w14:paraId="65875D58">
        <w:tblPrEx>
          <w:tblCellMar>
            <w:top w:w="0" w:type="dxa"/>
            <w:left w:w="108" w:type="dxa"/>
            <w:bottom w:w="0" w:type="dxa"/>
            <w:right w:w="108" w:type="dxa"/>
          </w:tblCellMar>
        </w:tblPrEx>
        <w:trPr>
          <w:trHeight w:val="3236"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08698DCA">
            <w:pPr>
              <w:widowControl/>
              <w:autoSpaceDE w:val="0"/>
              <w:autoSpaceDN w:val="0"/>
              <w:spacing w:before="1466" w:after="0" w:line="320" w:lineRule="exact"/>
              <w:ind w:left="0" w:right="0" w:firstLine="0"/>
              <w:jc w:val="center"/>
            </w:pPr>
            <w:r>
              <w:rPr>
                <w:rFonts w:ascii="0r4OXpcc+SimSun" w:hAnsi="0r4OXpcc+SimSun" w:eastAsia="0r4OXpcc+SimSun"/>
                <w:color w:val="000000"/>
                <w:sz w:val="32"/>
              </w:rPr>
              <w:t>68</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4E183F9C">
            <w:pPr>
              <w:widowControl/>
              <w:autoSpaceDE w:val="0"/>
              <w:autoSpaceDN w:val="0"/>
              <w:spacing w:before="1466"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6AA3A1C8">
            <w:pPr>
              <w:widowControl/>
              <w:autoSpaceDE w:val="0"/>
              <w:autoSpaceDN w:val="0"/>
              <w:spacing w:before="1010" w:after="0" w:line="388" w:lineRule="exact"/>
              <w:ind w:left="0" w:right="0" w:firstLine="0"/>
              <w:jc w:val="center"/>
            </w:pPr>
            <w:r>
              <w:rPr>
                <w:rFonts w:ascii="0r4OXpcc+SimSun" w:hAnsi="0r4OXpcc+SimSun" w:eastAsia="0r4OXpcc+SimSun"/>
                <w:color w:val="000000"/>
                <w:sz w:val="32"/>
              </w:rPr>
              <w:t>随意倾倒、抛撒或者堆放建筑垃圾的处罚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3F9DBAA4">
            <w:pPr>
              <w:widowControl/>
              <w:autoSpaceDE w:val="0"/>
              <w:autoSpaceDN w:val="0"/>
              <w:spacing w:before="116" w:after="0" w:line="246" w:lineRule="exact"/>
              <w:ind w:left="28" w:right="0" w:firstLine="0"/>
              <w:jc w:val="left"/>
            </w:pPr>
            <w:r>
              <w:rPr>
                <w:rFonts w:ascii="0r4OXpcc+SimSun" w:hAnsi="0r4OXpcc+SimSun" w:eastAsia="0r4OXpcc+SimSun"/>
                <w:color w:val="000000"/>
                <w:sz w:val="20"/>
              </w:rPr>
              <w:t>【部门规章】</w:t>
            </w:r>
            <w:r>
              <w:br w:type="textWrapping"/>
            </w:r>
            <w:r>
              <w:rPr>
                <w:rFonts w:ascii="0r4OXpcc+SimSun" w:hAnsi="0r4OXpcc+SimSun" w:eastAsia="0r4OXpcc+SimSun"/>
                <w:color w:val="000000"/>
                <w:sz w:val="20"/>
              </w:rPr>
              <w:t>《城市建筑垃圾管理规定》第二十六条 任何单位和个人随意倾倒、抛撒或者堆放建筑垃圾的，由城市人民政府市容环境卫生主管部门责令限期改正，给予警告，并对单位处5000元以上5万元以下罚款，对个人处200元以下罚款</w:t>
            </w:r>
          </w:p>
          <w:p w14:paraId="615B6947">
            <w:pPr>
              <w:widowControl/>
              <w:autoSpaceDE w:val="0"/>
              <w:autoSpaceDN w:val="0"/>
              <w:spacing w:before="2" w:after="0" w:line="246"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33D8996E">
            <w:pPr>
              <w:widowControl/>
              <w:autoSpaceDE w:val="0"/>
              <w:autoSpaceDN w:val="0"/>
              <w:spacing w:before="101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工作方式：由区城市管理局对城市内随意倾倒、抛撒或者堆放建筑垃圾的开展处罚。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4E418929">
            <w:pPr>
              <w:widowControl/>
              <w:autoSpaceDE w:val="0"/>
              <w:autoSpaceDN w:val="0"/>
              <w:spacing w:before="868"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741B9826">
            <w:pPr>
              <w:widowControl/>
              <w:autoSpaceDE w:val="0"/>
              <w:autoSpaceDN w:val="0"/>
              <w:spacing w:before="52" w:after="0" w:line="240" w:lineRule="exact"/>
              <w:ind w:left="0" w:right="0" w:firstLine="0"/>
              <w:jc w:val="center"/>
            </w:pPr>
            <w:r>
              <w:rPr>
                <w:rFonts w:ascii="0r4OXpcc+SimSun" w:hAnsi="0r4OXpcc+SimSun" w:eastAsia="0r4OXpcc+SimSun"/>
                <w:color w:val="000000"/>
                <w:sz w:val="24"/>
              </w:rPr>
              <w:t>225条收回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5AED9744">
            <w:pPr>
              <w:widowControl/>
              <w:autoSpaceDE w:val="0"/>
              <w:autoSpaceDN w:val="0"/>
              <w:spacing w:before="1014"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694175F9">
            <w:pPr>
              <w:widowControl/>
              <w:autoSpaceDE w:val="0"/>
              <w:autoSpaceDN w:val="0"/>
              <w:spacing w:before="1356" w:after="0" w:line="240" w:lineRule="exact"/>
              <w:ind w:left="0" w:right="0" w:firstLine="0"/>
              <w:jc w:val="center"/>
            </w:pPr>
            <w:r>
              <w:rPr>
                <w:rFonts w:ascii="0r4OXpcc+SimSun" w:hAnsi="0r4OXpcc+SimSun" w:eastAsia="0r4OXpcc+SimSun"/>
                <w:color w:val="000000"/>
                <w:sz w:val="24"/>
              </w:rPr>
              <w:t>区城市管</w:t>
            </w:r>
          </w:p>
          <w:p w14:paraId="53954E21">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575A764F"/>
        </w:tc>
      </w:tr>
    </w:tbl>
    <w:p w14:paraId="6BA1AFE5">
      <w:pPr>
        <w:widowControl/>
        <w:autoSpaceDE w:val="0"/>
        <w:autoSpaceDN w:val="0"/>
        <w:spacing w:before="958" w:after="0" w:line="414" w:lineRule="exact"/>
        <w:ind w:left="0" w:right="0" w:firstLine="0"/>
        <w:jc w:val="center"/>
      </w:pPr>
      <w:r>
        <w:rPr>
          <w:rFonts w:ascii="宋体" w:hAnsi="宋体" w:eastAsia="宋体"/>
          <w:color w:val="000000"/>
          <w:sz w:val="36"/>
        </w:rPr>
        <w:t>-201-</w:t>
      </w:r>
    </w:p>
    <w:p w14:paraId="4D38B6AC">
      <w:pPr>
        <w:sectPr>
          <w:pgSz w:w="23811" w:h="17237"/>
          <w:pgMar w:top="570" w:right="1182" w:bottom="110" w:left="1182" w:header="720" w:footer="720" w:gutter="0"/>
          <w:cols w:equalWidth="0" w:num="1">
            <w:col w:w="21448"/>
          </w:cols>
          <w:docGrid w:linePitch="360" w:charSpace="0"/>
        </w:sectPr>
      </w:pPr>
    </w:p>
    <w:p w14:paraId="577E6AF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9349105"/>
            <wp:effectExtent l="0" t="0" r="7620" b="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 name="Picture 1373"/>
                    <pic:cNvPicPr>
                      <a:picLocks noChangeAspect="1"/>
                    </pic:cNvPicPr>
                  </pic:nvPicPr>
                  <pic:blipFill>
                    <a:blip r:embed="rId137"/>
                    <a:stretch>
                      <a:fillRect/>
                    </a:stretch>
                  </pic:blipFill>
                  <pic:spPr>
                    <a:xfrm>
                      <a:off x="0" y="0"/>
                      <a:ext cx="13594080" cy="9349104"/>
                    </a:xfrm>
                    <a:prstGeom prst="rect">
                      <a:avLst/>
                    </a:prstGeom>
                  </pic:spPr>
                </pic:pic>
              </a:graphicData>
            </a:graphic>
          </wp:anchor>
        </w:drawing>
      </w:r>
    </w:p>
    <w:p w14:paraId="1086B94A">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11D7F01B">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3E1ABDBD">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0ED27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37087285">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1BCA13C9">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4915C743">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3681EE5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EA6B18A">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71A94C2C">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6322B23">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045E127B">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5AF4445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1B79E1A0">
        <w:tblPrEx>
          <w:tblCellMar>
            <w:top w:w="0" w:type="dxa"/>
            <w:left w:w="108" w:type="dxa"/>
            <w:bottom w:w="0" w:type="dxa"/>
            <w:right w:w="108" w:type="dxa"/>
          </w:tblCellMar>
        </w:tblPrEx>
        <w:trPr>
          <w:trHeight w:val="247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22B19B60">
            <w:pPr>
              <w:widowControl/>
              <w:autoSpaceDE w:val="0"/>
              <w:autoSpaceDN w:val="0"/>
              <w:spacing w:before="1084" w:after="0" w:line="320" w:lineRule="exact"/>
              <w:ind w:left="0" w:right="0" w:firstLine="0"/>
              <w:jc w:val="center"/>
            </w:pPr>
            <w:r>
              <w:rPr>
                <w:rFonts w:ascii="0r4OXpcc+SimSun" w:hAnsi="0r4OXpcc+SimSun" w:eastAsia="0r4OXpcc+SimSun"/>
                <w:color w:val="000000"/>
                <w:sz w:val="32"/>
              </w:rPr>
              <w:t>69</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C65A87">
            <w:pPr>
              <w:widowControl/>
              <w:autoSpaceDE w:val="0"/>
              <w:autoSpaceDN w:val="0"/>
              <w:spacing w:before="1084"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256CE6BC">
            <w:pPr>
              <w:widowControl/>
              <w:autoSpaceDE w:val="0"/>
              <w:autoSpaceDN w:val="0"/>
              <w:spacing w:before="238" w:after="0" w:line="388" w:lineRule="exact"/>
              <w:ind w:left="0" w:right="0" w:firstLine="0"/>
              <w:jc w:val="center"/>
            </w:pPr>
            <w:r>
              <w:rPr>
                <w:rFonts w:ascii="0r4OXpcc+SimSun" w:hAnsi="0r4OXpcc+SimSun" w:eastAsia="0r4OXpcc+SimSun"/>
                <w:color w:val="000000"/>
                <w:sz w:val="32"/>
              </w:rPr>
              <w:t>未经批准擅自拆除环境卫生设施或者未按批准的拆迁方案进行拆迁的处罚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7D0F6310">
            <w:pPr>
              <w:widowControl/>
              <w:autoSpaceDE w:val="0"/>
              <w:autoSpaceDN w:val="0"/>
              <w:spacing w:before="472"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4B917BF0">
            <w:pPr>
              <w:widowControl/>
              <w:autoSpaceDE w:val="0"/>
              <w:autoSpaceDN w:val="0"/>
              <w:spacing w:before="48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工作方式：由区城市管理局对城市内未经批准擅自拆除环境卫生设施或者未按批准的拆迁方案进行拆迁的开展处罚。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53C580C">
            <w:pPr>
              <w:widowControl/>
              <w:autoSpaceDE w:val="0"/>
              <w:autoSpaceDN w:val="0"/>
              <w:spacing w:before="48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61E75403">
            <w:pPr>
              <w:widowControl/>
              <w:autoSpaceDE w:val="0"/>
              <w:autoSpaceDN w:val="0"/>
              <w:spacing w:before="52" w:after="0" w:line="240" w:lineRule="exact"/>
              <w:ind w:left="0" w:right="0" w:firstLine="0"/>
              <w:jc w:val="center"/>
            </w:pPr>
            <w:r>
              <w:rPr>
                <w:rFonts w:ascii="0r4OXpcc+SimSun" w:hAnsi="0r4OXpcc+SimSun" w:eastAsia="0r4OXpcc+SimSun"/>
                <w:color w:val="000000"/>
                <w:sz w:val="24"/>
              </w:rPr>
              <w:t>236条收回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4509A51">
            <w:pPr>
              <w:widowControl/>
              <w:autoSpaceDE w:val="0"/>
              <w:autoSpaceDN w:val="0"/>
              <w:spacing w:before="63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E7EB241">
            <w:pPr>
              <w:widowControl/>
              <w:autoSpaceDE w:val="0"/>
              <w:autoSpaceDN w:val="0"/>
              <w:spacing w:before="974" w:after="0" w:line="240" w:lineRule="exact"/>
              <w:ind w:left="0" w:right="0" w:firstLine="0"/>
              <w:jc w:val="center"/>
            </w:pPr>
            <w:r>
              <w:rPr>
                <w:rFonts w:ascii="0r4OXpcc+SimSun" w:hAnsi="0r4OXpcc+SimSun" w:eastAsia="0r4OXpcc+SimSun"/>
                <w:color w:val="000000"/>
                <w:sz w:val="24"/>
              </w:rPr>
              <w:t>区城市管</w:t>
            </w:r>
          </w:p>
          <w:p w14:paraId="5B39861F">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36BDC15F"/>
        </w:tc>
      </w:tr>
      <w:tr w14:paraId="7026375C">
        <w:tblPrEx>
          <w:tblCellMar>
            <w:top w:w="0" w:type="dxa"/>
            <w:left w:w="108" w:type="dxa"/>
            <w:bottom w:w="0" w:type="dxa"/>
            <w:right w:w="108" w:type="dxa"/>
          </w:tblCellMar>
        </w:tblPrEx>
        <w:trPr>
          <w:trHeight w:val="3294"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3D59BA3E">
            <w:pPr>
              <w:widowControl/>
              <w:autoSpaceDE w:val="0"/>
              <w:autoSpaceDN w:val="0"/>
              <w:spacing w:before="1496" w:after="0" w:line="320" w:lineRule="exact"/>
              <w:ind w:left="0" w:right="0" w:firstLine="0"/>
              <w:jc w:val="center"/>
            </w:pPr>
            <w:r>
              <w:rPr>
                <w:rFonts w:ascii="0r4OXpcc+SimSun" w:hAnsi="0r4OXpcc+SimSun" w:eastAsia="0r4OXpcc+SimSun"/>
                <w:color w:val="000000"/>
                <w:sz w:val="32"/>
              </w:rPr>
              <w:t>70</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34F90B87">
            <w:pPr>
              <w:widowControl/>
              <w:autoSpaceDE w:val="0"/>
              <w:autoSpaceDN w:val="0"/>
              <w:spacing w:before="1496"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728FFACF">
            <w:pPr>
              <w:widowControl/>
              <w:autoSpaceDE w:val="0"/>
              <w:autoSpaceDN w:val="0"/>
              <w:spacing w:before="70" w:after="0" w:line="388" w:lineRule="exact"/>
              <w:ind w:left="0" w:right="0" w:firstLine="0"/>
              <w:jc w:val="center"/>
            </w:pPr>
            <w:r>
              <w:rPr>
                <w:rFonts w:ascii="0r4OXpcc+SimSun" w:hAnsi="0r4OXpcc+SimSun" w:eastAsia="0r4OXpcc+SimSun"/>
                <w:color w:val="000000"/>
                <w:sz w:val="32"/>
              </w:rPr>
              <w:t>对在公厕内乱丢垃圾、污物，随地吐痰，乱涂乱画，破坏公厕设施、设备，未经批准擅自占用或者改变公厕使用性质的处罚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6E2F11F8">
            <w:pPr>
              <w:widowControl/>
              <w:autoSpaceDE w:val="0"/>
              <w:autoSpaceDN w:val="0"/>
              <w:spacing w:before="884"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35D8879F">
            <w:pPr>
              <w:widowControl/>
              <w:autoSpaceDE w:val="0"/>
              <w:autoSpaceDN w:val="0"/>
              <w:spacing w:before="752"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工作方式：由区城市管理局对城市内在公厕内乱丢垃圾、污物，随地吐痰，乱涂乱画，破坏公厕设施、设备，未经批准擅自占用或者改变公厕使用性质的开展处罚。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4C326815">
            <w:pPr>
              <w:widowControl/>
              <w:autoSpaceDE w:val="0"/>
              <w:autoSpaceDN w:val="0"/>
              <w:spacing w:before="898"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59B99DC5">
            <w:pPr>
              <w:widowControl/>
              <w:autoSpaceDE w:val="0"/>
              <w:autoSpaceDN w:val="0"/>
              <w:spacing w:before="50" w:after="0" w:line="240" w:lineRule="exact"/>
              <w:ind w:left="0" w:right="0" w:firstLine="0"/>
              <w:jc w:val="center"/>
            </w:pPr>
            <w:r>
              <w:rPr>
                <w:rFonts w:ascii="0r4OXpcc+SimSun" w:hAnsi="0r4OXpcc+SimSun" w:eastAsia="0r4OXpcc+SimSun"/>
                <w:color w:val="000000"/>
                <w:sz w:val="24"/>
              </w:rPr>
              <w:t>237条收回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5A8E8F27">
            <w:pPr>
              <w:widowControl/>
              <w:autoSpaceDE w:val="0"/>
              <w:autoSpaceDN w:val="0"/>
              <w:spacing w:before="104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7CAD5BC4">
            <w:pPr>
              <w:widowControl/>
              <w:autoSpaceDE w:val="0"/>
              <w:autoSpaceDN w:val="0"/>
              <w:spacing w:before="1388" w:after="0" w:line="240" w:lineRule="exact"/>
              <w:ind w:left="0" w:right="0" w:firstLine="0"/>
              <w:jc w:val="center"/>
            </w:pPr>
            <w:r>
              <w:rPr>
                <w:rFonts w:ascii="0r4OXpcc+SimSun" w:hAnsi="0r4OXpcc+SimSun" w:eastAsia="0r4OXpcc+SimSun"/>
                <w:color w:val="000000"/>
                <w:sz w:val="24"/>
              </w:rPr>
              <w:t>区城市管</w:t>
            </w:r>
          </w:p>
          <w:p w14:paraId="2A03048A">
            <w:pPr>
              <w:widowControl/>
              <w:autoSpaceDE w:val="0"/>
              <w:autoSpaceDN w:val="0"/>
              <w:spacing w:before="52"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3F13C6C8"/>
        </w:tc>
      </w:tr>
      <w:tr w14:paraId="65D77959">
        <w:tblPrEx>
          <w:tblCellMar>
            <w:top w:w="0" w:type="dxa"/>
            <w:left w:w="108" w:type="dxa"/>
            <w:bottom w:w="0" w:type="dxa"/>
            <w:right w:w="108" w:type="dxa"/>
          </w:tblCellMar>
        </w:tblPrEx>
        <w:trPr>
          <w:trHeight w:val="2170"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6206563D">
            <w:pPr>
              <w:widowControl/>
              <w:autoSpaceDE w:val="0"/>
              <w:autoSpaceDN w:val="0"/>
              <w:spacing w:before="936" w:after="0" w:line="320" w:lineRule="exact"/>
              <w:ind w:left="0" w:right="0" w:firstLine="0"/>
              <w:jc w:val="center"/>
            </w:pPr>
            <w:r>
              <w:rPr>
                <w:rFonts w:ascii="0r4OXpcc+SimSun" w:hAnsi="0r4OXpcc+SimSun" w:eastAsia="0r4OXpcc+SimSun"/>
                <w:color w:val="000000"/>
                <w:sz w:val="32"/>
              </w:rPr>
              <w:t>71</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6E57A4D6">
            <w:pPr>
              <w:widowControl/>
              <w:autoSpaceDE w:val="0"/>
              <w:autoSpaceDN w:val="0"/>
              <w:spacing w:before="936"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44222682">
            <w:pPr>
              <w:widowControl/>
              <w:autoSpaceDE w:val="0"/>
              <w:autoSpaceDN w:val="0"/>
              <w:spacing w:before="92" w:after="0" w:line="388" w:lineRule="exact"/>
              <w:ind w:left="124" w:right="108" w:firstLine="0"/>
              <w:jc w:val="both"/>
            </w:pPr>
            <w:r>
              <w:rPr>
                <w:rFonts w:ascii="0r4OXpcc+SimSun" w:hAnsi="0r4OXpcc+SimSun" w:eastAsia="0r4OXpcc+SimSun"/>
                <w:color w:val="000000"/>
                <w:sz w:val="32"/>
              </w:rPr>
              <w:t>设置大型户外广告及在城市建筑物、设施上张挂、张贴宣传品审</w:t>
            </w:r>
          </w:p>
          <w:p w14:paraId="13D2D4D1">
            <w:pPr>
              <w:widowControl/>
              <w:autoSpaceDE w:val="0"/>
              <w:autoSpaceDN w:val="0"/>
              <w:spacing w:before="70" w:after="0" w:line="318" w:lineRule="exact"/>
              <w:ind w:left="0" w:right="0" w:firstLine="0"/>
              <w:jc w:val="center"/>
            </w:pPr>
            <w:r>
              <w:rPr>
                <w:rFonts w:ascii="0r4OXpcc+SimSun" w:hAnsi="0r4OXpcc+SimSun" w:eastAsia="0r4OXpcc+SimSun"/>
                <w:color w:val="000000"/>
                <w:sz w:val="32"/>
              </w:rPr>
              <w:t>批</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16949A7C">
            <w:pPr>
              <w:widowControl/>
              <w:autoSpaceDE w:val="0"/>
              <w:autoSpaceDN w:val="0"/>
              <w:spacing w:before="328" w:after="0" w:line="246"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 xml:space="preserve">1.《江西省人民政府关于调整赋予乡镇(街道)县级审批服务执法权限和经济发达镇县级经济社会管理权限指导目录的通知》(赣府发〔2021〕23号) </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166EF405">
            <w:pPr>
              <w:widowControl/>
              <w:autoSpaceDE w:val="0"/>
              <w:autoSpaceDN w:val="0"/>
              <w:spacing w:before="484" w:after="0" w:line="292" w:lineRule="exact"/>
              <w:ind w:left="28" w:right="0" w:firstLine="0"/>
              <w:jc w:val="left"/>
            </w:pPr>
            <w:r>
              <w:rPr>
                <w:rFonts w:ascii="0r4OXpcc+SimSun" w:hAnsi="0r4OXpcc+SimSun" w:eastAsia="0r4OXpcc+SimSun"/>
                <w:color w:val="000000"/>
                <w:sz w:val="24"/>
              </w:rPr>
              <w:t xml:space="preserve">承接部门：区城市管理局 </w:t>
            </w:r>
            <w:r>
              <w:br w:type="textWrapping"/>
            </w:r>
            <w:r>
              <w:rPr>
                <w:rFonts w:ascii="0r4OXpcc+SimSun" w:hAnsi="0r4OXpcc+SimSun" w:eastAsia="0r4OXpcc+SimSun"/>
                <w:color w:val="000000"/>
                <w:sz w:val="24"/>
              </w:rPr>
              <w:t>工作方式：由区城市管理局负责设置大型户外广告及在城市建筑物、设施上张挂、张贴宣传品的进行审批。</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5B6EAB08">
            <w:pPr>
              <w:widowControl/>
              <w:autoSpaceDE w:val="0"/>
              <w:autoSpaceDN w:val="0"/>
              <w:spacing w:before="972"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3FCDB450">
            <w:pPr>
              <w:widowControl/>
              <w:autoSpaceDE w:val="0"/>
              <w:autoSpaceDN w:val="0"/>
              <w:spacing w:before="484"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2528E97C">
            <w:pPr>
              <w:widowControl/>
              <w:autoSpaceDE w:val="0"/>
              <w:autoSpaceDN w:val="0"/>
              <w:spacing w:before="826" w:after="0" w:line="240" w:lineRule="exact"/>
              <w:ind w:left="0" w:right="0" w:firstLine="0"/>
              <w:jc w:val="center"/>
            </w:pPr>
            <w:r>
              <w:rPr>
                <w:rFonts w:ascii="0r4OXpcc+SimSun" w:hAnsi="0r4OXpcc+SimSun" w:eastAsia="0r4OXpcc+SimSun"/>
                <w:color w:val="000000"/>
                <w:sz w:val="24"/>
              </w:rPr>
              <w:t>区城市管</w:t>
            </w:r>
          </w:p>
          <w:p w14:paraId="31980190">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78A99436"/>
        </w:tc>
      </w:tr>
      <w:tr w14:paraId="0F72A0A7">
        <w:tblPrEx>
          <w:tblCellMar>
            <w:top w:w="0" w:type="dxa"/>
            <w:left w:w="108" w:type="dxa"/>
            <w:bottom w:w="0" w:type="dxa"/>
            <w:right w:w="108" w:type="dxa"/>
          </w:tblCellMar>
        </w:tblPrEx>
        <w:trPr>
          <w:trHeight w:val="2308"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4D868C68">
            <w:pPr>
              <w:widowControl/>
              <w:autoSpaceDE w:val="0"/>
              <w:autoSpaceDN w:val="0"/>
              <w:spacing w:before="1004" w:after="0" w:line="318" w:lineRule="exact"/>
              <w:ind w:left="0" w:right="0" w:firstLine="0"/>
              <w:jc w:val="center"/>
            </w:pPr>
            <w:r>
              <w:rPr>
                <w:rFonts w:ascii="0r4OXpcc+SimSun" w:hAnsi="0r4OXpcc+SimSun" w:eastAsia="0r4OXpcc+SimSun"/>
                <w:color w:val="000000"/>
                <w:sz w:val="32"/>
              </w:rPr>
              <w:t>72</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75E88CE7">
            <w:pPr>
              <w:widowControl/>
              <w:autoSpaceDE w:val="0"/>
              <w:autoSpaceDN w:val="0"/>
              <w:spacing w:before="1004" w:after="0" w:line="318"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52DD5E3E">
            <w:pPr>
              <w:widowControl/>
              <w:autoSpaceDE w:val="0"/>
              <w:autoSpaceDN w:val="0"/>
              <w:spacing w:before="0" w:after="0" w:line="382" w:lineRule="exact"/>
              <w:ind w:left="0" w:right="0" w:firstLine="0"/>
              <w:jc w:val="center"/>
            </w:pPr>
            <w:r>
              <w:rPr>
                <w:rFonts w:ascii="0r4OXpcc+SimSun" w:hAnsi="0r4OXpcc+SimSun" w:eastAsia="0r4OXpcc+SimSun"/>
                <w:color w:val="000000"/>
                <w:sz w:val="32"/>
              </w:rPr>
              <w:t>在街道两侧和公共场地临时堆放物料、搭建非永久性建筑、构筑物或其他设施审批</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757A8D8F">
            <w:pPr>
              <w:widowControl/>
              <w:autoSpaceDE w:val="0"/>
              <w:autoSpaceDN w:val="0"/>
              <w:spacing w:before="514" w:after="0" w:line="248" w:lineRule="exact"/>
              <w:ind w:left="28" w:right="144"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《城市市容和环境卫生管理条例》第十条、第十一条</w:t>
            </w:r>
            <w:r>
              <w:br w:type="textWrapping"/>
            </w: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160952ED">
            <w:pPr>
              <w:widowControl/>
              <w:autoSpaceDE w:val="0"/>
              <w:autoSpaceDN w:val="0"/>
              <w:spacing w:before="40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工作方式：由区城市管理局负责在街道两侧和公共场地临时堆放物料、搭建非永久性建筑、构筑物或其他设施的进行审批。</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6E6C5C3C">
            <w:pPr>
              <w:widowControl/>
              <w:autoSpaceDE w:val="0"/>
              <w:autoSpaceDN w:val="0"/>
              <w:spacing w:before="1040"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4E0CEF7F">
            <w:pPr>
              <w:widowControl/>
              <w:autoSpaceDE w:val="0"/>
              <w:autoSpaceDN w:val="0"/>
              <w:spacing w:before="55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1A3AFF18">
            <w:pPr>
              <w:widowControl/>
              <w:autoSpaceDE w:val="0"/>
              <w:autoSpaceDN w:val="0"/>
              <w:spacing w:before="894" w:after="0" w:line="240" w:lineRule="exact"/>
              <w:ind w:left="0" w:right="0" w:firstLine="0"/>
              <w:jc w:val="center"/>
            </w:pPr>
            <w:r>
              <w:rPr>
                <w:rFonts w:ascii="0r4OXpcc+SimSun" w:hAnsi="0r4OXpcc+SimSun" w:eastAsia="0r4OXpcc+SimSun"/>
                <w:color w:val="000000"/>
                <w:sz w:val="24"/>
              </w:rPr>
              <w:t>区城市管</w:t>
            </w:r>
          </w:p>
          <w:p w14:paraId="1503BC6A">
            <w:pPr>
              <w:widowControl/>
              <w:autoSpaceDE w:val="0"/>
              <w:autoSpaceDN w:val="0"/>
              <w:spacing w:before="52"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376C18C4"/>
        </w:tc>
      </w:tr>
      <w:tr w14:paraId="3EDF5599">
        <w:tblPrEx>
          <w:tblCellMar>
            <w:top w:w="0" w:type="dxa"/>
            <w:left w:w="108" w:type="dxa"/>
            <w:bottom w:w="0" w:type="dxa"/>
            <w:right w:w="108" w:type="dxa"/>
          </w:tblCellMar>
        </w:tblPrEx>
        <w:trPr>
          <w:trHeight w:val="2470"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084D4FF5">
            <w:pPr>
              <w:widowControl/>
              <w:autoSpaceDE w:val="0"/>
              <w:autoSpaceDN w:val="0"/>
              <w:spacing w:before="1088" w:after="0" w:line="318" w:lineRule="exact"/>
              <w:ind w:left="0" w:right="0" w:firstLine="0"/>
              <w:jc w:val="center"/>
            </w:pPr>
            <w:r>
              <w:rPr>
                <w:rFonts w:ascii="0r4OXpcc+SimSun" w:hAnsi="0r4OXpcc+SimSun" w:eastAsia="0r4OXpcc+SimSun"/>
                <w:color w:val="000000"/>
                <w:sz w:val="32"/>
              </w:rPr>
              <w:t>73</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5BC6CA8B">
            <w:pPr>
              <w:widowControl/>
              <w:autoSpaceDE w:val="0"/>
              <w:autoSpaceDN w:val="0"/>
              <w:spacing w:before="1088" w:after="0" w:line="318"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5869B86A">
            <w:pPr>
              <w:widowControl/>
              <w:autoSpaceDE w:val="0"/>
              <w:autoSpaceDN w:val="0"/>
              <w:spacing w:before="436" w:after="0" w:line="388" w:lineRule="exact"/>
              <w:ind w:left="0" w:right="0" w:firstLine="0"/>
              <w:jc w:val="center"/>
            </w:pPr>
            <w:r>
              <w:rPr>
                <w:rFonts w:ascii="0r4OXpcc+SimSun" w:hAnsi="0r4OXpcc+SimSun" w:eastAsia="0r4OXpcc+SimSun"/>
                <w:color w:val="000000"/>
                <w:sz w:val="32"/>
              </w:rPr>
              <w:t>对业主、物业使用人违法搭建建筑物、构筑物的处罚</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6CCE9FC9">
            <w:pPr>
              <w:widowControl/>
              <w:autoSpaceDE w:val="0"/>
              <w:autoSpaceDN w:val="0"/>
              <w:spacing w:before="646" w:after="0" w:line="198" w:lineRule="exact"/>
              <w:ind w:left="28" w:right="0" w:firstLine="0"/>
              <w:jc w:val="left"/>
            </w:pPr>
            <w:r>
              <w:rPr>
                <w:rFonts w:ascii="0r4OXpcc+SimSun" w:hAnsi="0r4OXpcc+SimSun" w:eastAsia="0r4OXpcc+SimSun"/>
                <w:color w:val="000000"/>
                <w:sz w:val="20"/>
              </w:rPr>
              <w:t>【行政法规】</w:t>
            </w:r>
          </w:p>
          <w:p w14:paraId="09B06477">
            <w:pPr>
              <w:widowControl/>
              <w:autoSpaceDE w:val="0"/>
              <w:autoSpaceDN w:val="0"/>
              <w:spacing w:before="50" w:after="0" w:line="198" w:lineRule="exact"/>
              <w:ind w:left="28" w:right="0" w:firstLine="0"/>
              <w:jc w:val="left"/>
            </w:pPr>
            <w:r>
              <w:rPr>
                <w:rFonts w:ascii="0r4OXpcc+SimSun" w:hAnsi="0r4OXpcc+SimSun" w:eastAsia="0r4OXpcc+SimSun"/>
                <w:color w:val="000000"/>
                <w:sz w:val="20"/>
              </w:rPr>
              <w:t>《物业管理条例》第六十三条</w:t>
            </w:r>
          </w:p>
          <w:p w14:paraId="1264B4EC">
            <w:pPr>
              <w:widowControl/>
              <w:autoSpaceDE w:val="0"/>
              <w:autoSpaceDN w:val="0"/>
              <w:spacing w:before="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4889A277">
            <w:pPr>
              <w:widowControl/>
              <w:autoSpaceDE w:val="0"/>
              <w:autoSpaceDN w:val="0"/>
              <w:spacing w:before="634" w:after="0" w:line="292" w:lineRule="exact"/>
              <w:ind w:left="28" w:right="0" w:firstLine="0"/>
              <w:jc w:val="left"/>
            </w:pPr>
            <w:r>
              <w:rPr>
                <w:rFonts w:ascii="0r4OXpcc+SimSun" w:hAnsi="0r4OXpcc+SimSun" w:eastAsia="0r4OXpcc+SimSun"/>
                <w:color w:val="000000"/>
                <w:sz w:val="24"/>
              </w:rPr>
              <w:t>承接部门：区住房和城乡建设局</w:t>
            </w:r>
            <w:r>
              <w:br w:type="textWrapping"/>
            </w:r>
            <w:r>
              <w:rPr>
                <w:rFonts w:ascii="0r4OXpcc+SimSun" w:hAnsi="0r4OXpcc+SimSun" w:eastAsia="0r4OXpcc+SimSun"/>
                <w:color w:val="000000"/>
                <w:sz w:val="24"/>
              </w:rPr>
              <w:t>工作方式：畅通投诉、举报渠道，依法依规对业主、物业使用人违法搭建建筑物、构筑物的处罚。</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6DD7AFE0">
            <w:pPr>
              <w:widowControl/>
              <w:autoSpaceDE w:val="0"/>
              <w:autoSpaceDN w:val="0"/>
              <w:spacing w:before="1124"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6FE70F69">
            <w:pPr>
              <w:widowControl/>
              <w:autoSpaceDE w:val="0"/>
              <w:autoSpaceDN w:val="0"/>
              <w:spacing w:before="634"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4DE5B617">
            <w:pPr>
              <w:widowControl/>
              <w:autoSpaceDE w:val="0"/>
              <w:autoSpaceDN w:val="0"/>
              <w:spacing w:before="780" w:after="0" w:line="292" w:lineRule="exact"/>
              <w:ind w:left="0" w:right="0" w:firstLine="0"/>
              <w:jc w:val="center"/>
            </w:pPr>
            <w:r>
              <w:rPr>
                <w:rFonts w:ascii="0r4OXpcc+SimSun" w:hAnsi="0r4OXpcc+SimSun" w:eastAsia="0r4OXpcc+SimSun"/>
                <w:color w:val="000000"/>
                <w:sz w:val="24"/>
              </w:rPr>
              <w:t>区住房和城乡建设局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7FB318AD"/>
        </w:tc>
      </w:tr>
    </w:tbl>
    <w:p w14:paraId="146E6B95">
      <w:pPr>
        <w:widowControl/>
        <w:autoSpaceDE w:val="0"/>
        <w:autoSpaceDN w:val="0"/>
        <w:spacing w:before="338" w:after="0" w:line="414" w:lineRule="exact"/>
        <w:ind w:left="0" w:right="0" w:firstLine="0"/>
        <w:jc w:val="center"/>
      </w:pPr>
      <w:r>
        <w:rPr>
          <w:rFonts w:ascii="宋体" w:hAnsi="宋体" w:eastAsia="宋体"/>
          <w:color w:val="000000"/>
          <w:sz w:val="36"/>
        </w:rPr>
        <w:t>-202-</w:t>
      </w:r>
    </w:p>
    <w:p w14:paraId="24E71C0F">
      <w:pPr>
        <w:sectPr>
          <w:pgSz w:w="23811" w:h="17237"/>
          <w:pgMar w:top="570" w:right="1182" w:bottom="110" w:left="1182" w:header="720" w:footer="720" w:gutter="0"/>
          <w:cols w:equalWidth="0" w:num="1">
            <w:col w:w="21448"/>
          </w:cols>
          <w:docGrid w:linePitch="360" w:charSpace="0"/>
        </w:sectPr>
      </w:pPr>
    </w:p>
    <w:p w14:paraId="664150C2">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8650605"/>
            <wp:effectExtent l="0" t="0" r="7620" b="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 name="Picture 1374"/>
                    <pic:cNvPicPr>
                      <a:picLocks noChangeAspect="1"/>
                    </pic:cNvPicPr>
                  </pic:nvPicPr>
                  <pic:blipFill>
                    <a:blip r:embed="rId138"/>
                    <a:stretch>
                      <a:fillRect/>
                    </a:stretch>
                  </pic:blipFill>
                  <pic:spPr>
                    <a:xfrm>
                      <a:off x="0" y="0"/>
                      <a:ext cx="13594080" cy="8650778"/>
                    </a:xfrm>
                    <a:prstGeom prst="rect">
                      <a:avLst/>
                    </a:prstGeom>
                  </pic:spPr>
                </pic:pic>
              </a:graphicData>
            </a:graphic>
          </wp:anchor>
        </w:drawing>
      </w:r>
    </w:p>
    <w:p w14:paraId="73E5A658">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730C3B69">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37E9621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57310F">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1415B743">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6974692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38D5980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4BA1AD9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79F5CB9E">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4EED8894">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EF24BB8">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512E448C">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4D37BD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49FDD13A">
        <w:tblPrEx>
          <w:tblCellMar>
            <w:top w:w="0" w:type="dxa"/>
            <w:left w:w="108" w:type="dxa"/>
            <w:bottom w:w="0" w:type="dxa"/>
            <w:right w:w="108" w:type="dxa"/>
          </w:tblCellMar>
        </w:tblPrEx>
        <w:trPr>
          <w:trHeight w:val="190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F44314E">
            <w:pPr>
              <w:widowControl/>
              <w:autoSpaceDE w:val="0"/>
              <w:autoSpaceDN w:val="0"/>
              <w:spacing w:before="804" w:after="0" w:line="318" w:lineRule="exact"/>
              <w:ind w:left="0" w:right="0" w:firstLine="0"/>
              <w:jc w:val="center"/>
            </w:pPr>
            <w:r>
              <w:rPr>
                <w:rFonts w:ascii="0r4OXpcc+SimSun" w:hAnsi="0r4OXpcc+SimSun" w:eastAsia="0r4OXpcc+SimSun"/>
                <w:color w:val="000000"/>
                <w:sz w:val="32"/>
              </w:rPr>
              <w:t>74</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82EF80">
            <w:pPr>
              <w:widowControl/>
              <w:autoSpaceDE w:val="0"/>
              <w:autoSpaceDN w:val="0"/>
              <w:spacing w:before="804" w:after="0" w:line="318"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14A653B8">
            <w:pPr>
              <w:widowControl/>
              <w:autoSpaceDE w:val="0"/>
              <w:autoSpaceDN w:val="0"/>
              <w:spacing w:before="152" w:after="0" w:line="388" w:lineRule="exact"/>
              <w:ind w:left="0" w:right="0" w:firstLine="0"/>
              <w:jc w:val="center"/>
            </w:pPr>
            <w:r>
              <w:rPr>
                <w:rFonts w:ascii="0r4OXpcc+SimSun" w:hAnsi="0r4OXpcc+SimSun" w:eastAsia="0r4OXpcc+SimSun"/>
                <w:color w:val="000000"/>
                <w:sz w:val="32"/>
              </w:rPr>
              <w:t>对业主、物业使用人破坏或者擅自改变房屋外观的处罚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5B862C23">
            <w:pPr>
              <w:widowControl/>
              <w:autoSpaceDE w:val="0"/>
              <w:autoSpaceDN w:val="0"/>
              <w:spacing w:before="362" w:after="0" w:line="198" w:lineRule="exact"/>
              <w:ind w:left="28" w:right="0" w:firstLine="0"/>
              <w:jc w:val="left"/>
            </w:pPr>
            <w:r>
              <w:rPr>
                <w:rFonts w:ascii="0r4OXpcc+SimSun" w:hAnsi="0r4OXpcc+SimSun" w:eastAsia="0r4OXpcc+SimSun"/>
                <w:color w:val="000000"/>
                <w:sz w:val="20"/>
              </w:rPr>
              <w:t>【行政法规】</w:t>
            </w:r>
          </w:p>
          <w:p w14:paraId="55FBA75E">
            <w:pPr>
              <w:widowControl/>
              <w:autoSpaceDE w:val="0"/>
              <w:autoSpaceDN w:val="0"/>
              <w:spacing w:before="50" w:after="0" w:line="198" w:lineRule="exact"/>
              <w:ind w:left="28" w:right="0" w:firstLine="0"/>
              <w:jc w:val="left"/>
            </w:pPr>
            <w:r>
              <w:rPr>
                <w:rFonts w:ascii="0r4OXpcc+SimSun" w:hAnsi="0r4OXpcc+SimSun" w:eastAsia="0r4OXpcc+SimSun"/>
                <w:color w:val="000000"/>
                <w:sz w:val="20"/>
              </w:rPr>
              <w:t>《物业管理条例》第六十三条</w:t>
            </w:r>
          </w:p>
          <w:p w14:paraId="170C5444">
            <w:pPr>
              <w:widowControl/>
              <w:autoSpaceDE w:val="0"/>
              <w:autoSpaceDN w:val="0"/>
              <w:spacing w:before="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6269865">
            <w:pPr>
              <w:widowControl/>
              <w:autoSpaceDE w:val="0"/>
              <w:autoSpaceDN w:val="0"/>
              <w:spacing w:before="350" w:after="0" w:line="292" w:lineRule="exact"/>
              <w:ind w:left="28" w:right="0" w:firstLine="0"/>
              <w:jc w:val="left"/>
            </w:pPr>
            <w:r>
              <w:rPr>
                <w:rFonts w:ascii="0r4OXpcc+SimSun" w:hAnsi="0r4OXpcc+SimSun" w:eastAsia="0r4OXpcc+SimSun"/>
                <w:color w:val="000000"/>
                <w:sz w:val="24"/>
              </w:rPr>
              <w:t>承接部门：区住房和城乡建设局</w:t>
            </w:r>
            <w:r>
              <w:br w:type="textWrapping"/>
            </w:r>
            <w:r>
              <w:rPr>
                <w:rFonts w:ascii="0r4OXpcc+SimSun" w:hAnsi="0r4OXpcc+SimSun" w:eastAsia="0r4OXpcc+SimSun"/>
                <w:color w:val="000000"/>
                <w:sz w:val="24"/>
              </w:rPr>
              <w:t>工作方式：畅通投诉、举报渠道，依法依规对业主、物业使用人破坏或者擅自改变房屋外观的处罚。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CC131A8">
            <w:pPr>
              <w:widowControl/>
              <w:autoSpaceDE w:val="0"/>
              <w:autoSpaceDN w:val="0"/>
              <w:spacing w:before="840"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CAE949B">
            <w:pPr>
              <w:widowControl/>
              <w:autoSpaceDE w:val="0"/>
              <w:autoSpaceDN w:val="0"/>
              <w:spacing w:before="35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AA8E369">
            <w:pPr>
              <w:widowControl/>
              <w:autoSpaceDE w:val="0"/>
              <w:autoSpaceDN w:val="0"/>
              <w:spacing w:before="498" w:after="0" w:line="290" w:lineRule="exact"/>
              <w:ind w:left="0" w:right="0" w:firstLine="0"/>
              <w:jc w:val="center"/>
            </w:pPr>
            <w:r>
              <w:rPr>
                <w:rFonts w:ascii="0r4OXpcc+SimSun" w:hAnsi="0r4OXpcc+SimSun" w:eastAsia="0r4OXpcc+SimSun"/>
                <w:color w:val="000000"/>
                <w:sz w:val="24"/>
              </w:rPr>
              <w:t>区住房和城乡建设局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17098C37"/>
        </w:tc>
      </w:tr>
      <w:tr w14:paraId="6535F438">
        <w:tblPrEx>
          <w:tblCellMar>
            <w:top w:w="0" w:type="dxa"/>
            <w:left w:w="108" w:type="dxa"/>
            <w:bottom w:w="0" w:type="dxa"/>
            <w:right w:w="108" w:type="dxa"/>
          </w:tblCellMar>
        </w:tblPrEx>
        <w:trPr>
          <w:trHeight w:val="4340"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716B8606">
            <w:pPr>
              <w:widowControl/>
              <w:autoSpaceDE w:val="0"/>
              <w:autoSpaceDN w:val="0"/>
              <w:spacing w:before="2018" w:after="0" w:line="320" w:lineRule="exact"/>
              <w:ind w:left="0" w:right="0" w:firstLine="0"/>
              <w:jc w:val="center"/>
            </w:pPr>
            <w:r>
              <w:rPr>
                <w:rFonts w:ascii="0r4OXpcc+SimSun" w:hAnsi="0r4OXpcc+SimSun" w:eastAsia="0r4OXpcc+SimSun"/>
                <w:color w:val="000000"/>
                <w:sz w:val="32"/>
              </w:rPr>
              <w:t>75</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254318EC">
            <w:pPr>
              <w:widowControl/>
              <w:autoSpaceDE w:val="0"/>
              <w:autoSpaceDN w:val="0"/>
              <w:spacing w:before="2018"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2DDED634">
            <w:pPr>
              <w:widowControl/>
              <w:autoSpaceDE w:val="0"/>
              <w:autoSpaceDN w:val="0"/>
              <w:spacing w:before="204" w:after="0" w:line="388" w:lineRule="exact"/>
              <w:ind w:left="0" w:right="0" w:firstLine="0"/>
              <w:jc w:val="center"/>
            </w:pPr>
            <w:r>
              <w:rPr>
                <w:rFonts w:ascii="0r4OXpcc+SimSun" w:hAnsi="0r4OXpcc+SimSun" w:eastAsia="0r4OXpcc+SimSun"/>
                <w:color w:val="000000"/>
                <w:sz w:val="32"/>
              </w:rPr>
              <w:t>未经城市规划行政主管部门批</w:t>
            </w:r>
            <w:r>
              <w:br w:type="textWrapping"/>
            </w:r>
            <w:r>
              <w:rPr>
                <w:rFonts w:ascii="0r4OXpcc+SimSun" w:hAnsi="0r4OXpcc+SimSun" w:eastAsia="0r4OXpcc+SimSun"/>
                <w:color w:val="000000"/>
                <w:sz w:val="32"/>
              </w:rPr>
              <w:t>准，在住宅室内装饰装修活动中搭建建筑物、构筑物的，或者擅自改变住宅外立面、在非承重外墙上开门、窗的处罚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08A38D3D">
            <w:pPr>
              <w:widowControl/>
              <w:autoSpaceDE w:val="0"/>
              <w:autoSpaceDN w:val="0"/>
              <w:spacing w:before="1578" w:after="0" w:line="200" w:lineRule="exact"/>
              <w:ind w:left="28" w:right="0" w:firstLine="0"/>
              <w:jc w:val="left"/>
            </w:pPr>
            <w:r>
              <w:rPr>
                <w:rFonts w:ascii="0r4OXpcc+SimSun" w:hAnsi="0r4OXpcc+SimSun" w:eastAsia="0r4OXpcc+SimSun"/>
                <w:color w:val="000000"/>
                <w:sz w:val="20"/>
              </w:rPr>
              <w:t>【部门规章】</w:t>
            </w:r>
          </w:p>
          <w:p w14:paraId="19BBB275">
            <w:pPr>
              <w:widowControl/>
              <w:autoSpaceDE w:val="0"/>
              <w:autoSpaceDN w:val="0"/>
              <w:spacing w:before="48" w:after="0" w:line="198" w:lineRule="exact"/>
              <w:ind w:left="28" w:right="0" w:firstLine="0"/>
              <w:jc w:val="left"/>
            </w:pPr>
            <w:r>
              <w:rPr>
                <w:rFonts w:ascii="0r4OXpcc+SimSun" w:hAnsi="0r4OXpcc+SimSun" w:eastAsia="0r4OXpcc+SimSun"/>
                <w:color w:val="000000"/>
                <w:sz w:val="20"/>
              </w:rPr>
              <w:t>《住宅内装饰装修管理办法》</w:t>
            </w:r>
          </w:p>
          <w:p w14:paraId="4125F17B">
            <w:pPr>
              <w:widowControl/>
              <w:autoSpaceDE w:val="0"/>
              <w:autoSpaceDN w:val="0"/>
              <w:spacing w:before="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699E553D">
            <w:pPr>
              <w:widowControl/>
              <w:autoSpaceDE w:val="0"/>
              <w:autoSpaceDN w:val="0"/>
              <w:spacing w:before="127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工作方式：由区城市管理局对未经城市规划行政主管部门批准，在住宅室内装饰装修活动中搭建建筑物、构筑物的，或者擅自改变住宅外立面、在非承重外墙上开门、窗开展处罚。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3138039F">
            <w:pPr>
              <w:widowControl/>
              <w:autoSpaceDE w:val="0"/>
              <w:autoSpaceDN w:val="0"/>
              <w:spacing w:before="2054"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4CFB5236">
            <w:pPr>
              <w:widowControl/>
              <w:autoSpaceDE w:val="0"/>
              <w:autoSpaceDN w:val="0"/>
              <w:spacing w:before="156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791B88B6">
            <w:pPr>
              <w:widowControl/>
              <w:autoSpaceDE w:val="0"/>
              <w:autoSpaceDN w:val="0"/>
              <w:spacing w:before="1908" w:after="0" w:line="240" w:lineRule="exact"/>
              <w:ind w:left="0" w:right="0" w:firstLine="0"/>
              <w:jc w:val="center"/>
            </w:pPr>
            <w:r>
              <w:rPr>
                <w:rFonts w:ascii="0r4OXpcc+SimSun" w:hAnsi="0r4OXpcc+SimSun" w:eastAsia="0r4OXpcc+SimSun"/>
                <w:color w:val="000000"/>
                <w:sz w:val="24"/>
              </w:rPr>
              <w:t>区城市管</w:t>
            </w:r>
          </w:p>
          <w:p w14:paraId="562413F6">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76433ED7"/>
        </w:tc>
      </w:tr>
      <w:tr w14:paraId="47AA8A30">
        <w:tblPrEx>
          <w:tblCellMar>
            <w:top w:w="0" w:type="dxa"/>
            <w:left w:w="108" w:type="dxa"/>
            <w:bottom w:w="0" w:type="dxa"/>
            <w:right w:w="108" w:type="dxa"/>
          </w:tblCellMar>
        </w:tblPrEx>
        <w:trPr>
          <w:trHeight w:val="2892"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394BDFFA">
            <w:pPr>
              <w:widowControl/>
              <w:autoSpaceDE w:val="0"/>
              <w:autoSpaceDN w:val="0"/>
              <w:spacing w:before="1294" w:after="0" w:line="320" w:lineRule="exact"/>
              <w:ind w:left="0" w:right="0" w:firstLine="0"/>
              <w:jc w:val="center"/>
            </w:pPr>
            <w:r>
              <w:rPr>
                <w:rFonts w:ascii="0r4OXpcc+SimSun" w:hAnsi="0r4OXpcc+SimSun" w:eastAsia="0r4OXpcc+SimSun"/>
                <w:color w:val="000000"/>
                <w:sz w:val="32"/>
              </w:rPr>
              <w:t>76</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4A27B095">
            <w:pPr>
              <w:widowControl/>
              <w:autoSpaceDE w:val="0"/>
              <w:autoSpaceDN w:val="0"/>
              <w:spacing w:before="1294"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6A85DAAF">
            <w:pPr>
              <w:widowControl/>
              <w:autoSpaceDE w:val="0"/>
              <w:autoSpaceDN w:val="0"/>
              <w:spacing w:before="62" w:after="0" w:line="388" w:lineRule="exact"/>
              <w:ind w:left="0" w:right="0" w:firstLine="0"/>
              <w:jc w:val="center"/>
            </w:pPr>
            <w:r>
              <w:rPr>
                <w:rFonts w:ascii="0r4OXpcc+SimSun" w:hAnsi="0r4OXpcc+SimSun" w:eastAsia="0r4OXpcc+SimSun"/>
                <w:color w:val="000000"/>
                <w:sz w:val="32"/>
              </w:rPr>
              <w:t>未经批准擅自在街道两侧和公共场地堆放物料、搭建建筑物、构筑物或者其他设施，影响市容的处罚</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787D0333">
            <w:pPr>
              <w:widowControl/>
              <w:autoSpaceDE w:val="0"/>
              <w:autoSpaceDN w:val="0"/>
              <w:spacing w:before="808" w:after="0" w:line="246" w:lineRule="exact"/>
              <w:ind w:left="28" w:right="144"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《城市市容和环境卫生管理条例》第十条</w:t>
            </w:r>
            <w:r>
              <w:br w:type="textWrapping"/>
            </w: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470B8B85">
            <w:pPr>
              <w:widowControl/>
              <w:autoSpaceDE w:val="0"/>
              <w:autoSpaceDN w:val="0"/>
              <w:spacing w:before="696"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工作方式：由区城市管理局对未经批准擅自在街道两侧和公共场地堆放物料、搭建建筑物、构筑物或者其他设施，影响市容开展处罚。</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5AD304B4">
            <w:pPr>
              <w:widowControl/>
              <w:autoSpaceDE w:val="0"/>
              <w:autoSpaceDN w:val="0"/>
              <w:spacing w:before="1334"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4C553B47">
            <w:pPr>
              <w:widowControl/>
              <w:autoSpaceDE w:val="0"/>
              <w:autoSpaceDN w:val="0"/>
              <w:spacing w:before="84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3CEC8D53">
            <w:pPr>
              <w:widowControl/>
              <w:autoSpaceDE w:val="0"/>
              <w:autoSpaceDN w:val="0"/>
              <w:spacing w:before="1188" w:after="0" w:line="240" w:lineRule="exact"/>
              <w:ind w:left="0" w:right="0" w:firstLine="0"/>
              <w:jc w:val="center"/>
            </w:pPr>
            <w:r>
              <w:rPr>
                <w:rFonts w:ascii="0r4OXpcc+SimSun" w:hAnsi="0r4OXpcc+SimSun" w:eastAsia="0r4OXpcc+SimSun"/>
                <w:color w:val="000000"/>
                <w:sz w:val="24"/>
              </w:rPr>
              <w:t>区城市管</w:t>
            </w:r>
          </w:p>
          <w:p w14:paraId="0AD138A3">
            <w:pPr>
              <w:widowControl/>
              <w:autoSpaceDE w:val="0"/>
              <w:autoSpaceDN w:val="0"/>
              <w:spacing w:before="50"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358FEC47"/>
        </w:tc>
      </w:tr>
      <w:tr w14:paraId="3075DFD6">
        <w:tblPrEx>
          <w:tblCellMar>
            <w:top w:w="0" w:type="dxa"/>
            <w:left w:w="108" w:type="dxa"/>
            <w:bottom w:w="0" w:type="dxa"/>
            <w:right w:w="108" w:type="dxa"/>
          </w:tblCellMar>
        </w:tblPrEx>
        <w:trPr>
          <w:trHeight w:val="2470"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65E0450C">
            <w:pPr>
              <w:widowControl/>
              <w:autoSpaceDE w:val="0"/>
              <w:autoSpaceDN w:val="0"/>
              <w:spacing w:before="1086" w:after="0" w:line="318" w:lineRule="exact"/>
              <w:ind w:left="0" w:right="0" w:firstLine="0"/>
              <w:jc w:val="center"/>
            </w:pPr>
            <w:r>
              <w:rPr>
                <w:rFonts w:ascii="0r4OXpcc+SimSun" w:hAnsi="0r4OXpcc+SimSun" w:eastAsia="0r4OXpcc+SimSun"/>
                <w:color w:val="000000"/>
                <w:sz w:val="32"/>
              </w:rPr>
              <w:t>77</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0F3AC524">
            <w:pPr>
              <w:widowControl/>
              <w:autoSpaceDE w:val="0"/>
              <w:autoSpaceDN w:val="0"/>
              <w:spacing w:before="1086" w:after="0" w:line="318"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08FC1317">
            <w:pPr>
              <w:widowControl/>
              <w:autoSpaceDE w:val="0"/>
              <w:autoSpaceDN w:val="0"/>
              <w:spacing w:before="44" w:after="0" w:line="388" w:lineRule="exact"/>
              <w:ind w:left="0" w:right="0" w:firstLine="0"/>
              <w:jc w:val="center"/>
            </w:pPr>
            <w:r>
              <w:rPr>
                <w:rFonts w:ascii="0r4OXpcc+SimSun" w:hAnsi="0r4OXpcc+SimSun" w:eastAsia="0r4OXpcc+SimSun"/>
                <w:color w:val="000000"/>
                <w:sz w:val="32"/>
              </w:rPr>
              <w:t>户外广告、标语牌、画廊、橱窗等的使用或管理者未定期维修、油饰或拆除并影响市容的处罚</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598020BD">
            <w:pPr>
              <w:widowControl/>
              <w:autoSpaceDE w:val="0"/>
              <w:autoSpaceDN w:val="0"/>
              <w:spacing w:before="594" w:after="0" w:line="248" w:lineRule="exact"/>
              <w:ind w:left="28" w:right="144"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《城市市容和环境卫生管理条例》第十一条</w:t>
            </w:r>
            <w:r>
              <w:br w:type="textWrapping"/>
            </w: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4AA7D3D2">
            <w:pPr>
              <w:widowControl/>
              <w:autoSpaceDE w:val="0"/>
              <w:autoSpaceDN w:val="0"/>
              <w:spacing w:before="48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工作方式：由区城市管理局对城市内户外广告、标语牌、画廊、橱窗等的使用或管理者未定期维修、油饰或拆除并影响市容开展处罚。</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085C4338">
            <w:pPr>
              <w:widowControl/>
              <w:autoSpaceDE w:val="0"/>
              <w:autoSpaceDN w:val="0"/>
              <w:spacing w:before="1122"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1B6B0643">
            <w:pPr>
              <w:widowControl/>
              <w:autoSpaceDE w:val="0"/>
              <w:autoSpaceDN w:val="0"/>
              <w:spacing w:before="63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311EAE62">
            <w:pPr>
              <w:widowControl/>
              <w:autoSpaceDE w:val="0"/>
              <w:autoSpaceDN w:val="0"/>
              <w:spacing w:before="976" w:after="0" w:line="240" w:lineRule="exact"/>
              <w:ind w:left="0" w:right="0" w:firstLine="0"/>
              <w:jc w:val="center"/>
            </w:pPr>
            <w:r>
              <w:rPr>
                <w:rFonts w:ascii="0r4OXpcc+SimSun" w:hAnsi="0r4OXpcc+SimSun" w:eastAsia="0r4OXpcc+SimSun"/>
                <w:color w:val="000000"/>
                <w:sz w:val="24"/>
              </w:rPr>
              <w:t>区城市管</w:t>
            </w:r>
          </w:p>
          <w:p w14:paraId="460363D7">
            <w:pPr>
              <w:widowControl/>
              <w:autoSpaceDE w:val="0"/>
              <w:autoSpaceDN w:val="0"/>
              <w:spacing w:before="50"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7A80BF11"/>
        </w:tc>
      </w:tr>
    </w:tbl>
    <w:p w14:paraId="027E0869">
      <w:pPr>
        <w:widowControl/>
        <w:autoSpaceDE w:val="0"/>
        <w:autoSpaceDN w:val="0"/>
        <w:spacing w:before="1440" w:after="0" w:line="414" w:lineRule="exact"/>
        <w:ind w:left="0" w:right="0" w:firstLine="0"/>
        <w:jc w:val="center"/>
      </w:pPr>
      <w:r>
        <w:rPr>
          <w:rFonts w:ascii="宋体" w:hAnsi="宋体" w:eastAsia="宋体"/>
          <w:color w:val="000000"/>
          <w:sz w:val="36"/>
        </w:rPr>
        <w:t>-203-</w:t>
      </w:r>
    </w:p>
    <w:p w14:paraId="264718C6">
      <w:pPr>
        <w:sectPr>
          <w:pgSz w:w="23811" w:h="17237"/>
          <w:pgMar w:top="570" w:right="1182" w:bottom="110" w:left="1182" w:header="720" w:footer="720" w:gutter="0"/>
          <w:cols w:equalWidth="0" w:num="1">
            <w:col w:w="21448"/>
          </w:cols>
          <w:docGrid w:linePitch="360" w:charSpace="0"/>
        </w:sectPr>
      </w:pPr>
    </w:p>
    <w:p w14:paraId="566EBAE3">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8489950"/>
            <wp:effectExtent l="0" t="0" r="7620" b="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 name="Picture 1375"/>
                    <pic:cNvPicPr>
                      <a:picLocks noChangeAspect="1"/>
                    </pic:cNvPicPr>
                  </pic:nvPicPr>
                  <pic:blipFill>
                    <a:blip r:embed="rId139"/>
                    <a:stretch>
                      <a:fillRect/>
                    </a:stretch>
                  </pic:blipFill>
                  <pic:spPr>
                    <a:xfrm>
                      <a:off x="0" y="0"/>
                      <a:ext cx="13594080" cy="8489952"/>
                    </a:xfrm>
                    <a:prstGeom prst="rect">
                      <a:avLst/>
                    </a:prstGeom>
                  </pic:spPr>
                </pic:pic>
              </a:graphicData>
            </a:graphic>
          </wp:anchor>
        </w:drawing>
      </w:r>
    </w:p>
    <w:p w14:paraId="4EDD6DD0">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496D43B7">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5B6D4AE">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70658695">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2E0DAC0D">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69EE478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35FFC9FF">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3139181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0719606D">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22B71A52">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D9FD5D6">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3407EE32">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5BF68D17">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242EA016">
        <w:tblPrEx>
          <w:tblCellMar>
            <w:top w:w="0" w:type="dxa"/>
            <w:left w:w="108" w:type="dxa"/>
            <w:bottom w:w="0" w:type="dxa"/>
            <w:right w:w="108" w:type="dxa"/>
          </w:tblCellMar>
        </w:tblPrEx>
        <w:trPr>
          <w:trHeight w:val="247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03403D69">
            <w:pPr>
              <w:widowControl/>
              <w:autoSpaceDE w:val="0"/>
              <w:autoSpaceDN w:val="0"/>
              <w:spacing w:before="1084" w:after="0" w:line="320" w:lineRule="exact"/>
              <w:ind w:left="0" w:right="0" w:firstLine="0"/>
              <w:jc w:val="center"/>
            </w:pPr>
            <w:r>
              <w:rPr>
                <w:rFonts w:ascii="0r4OXpcc+SimSun" w:hAnsi="0r4OXpcc+SimSun" w:eastAsia="0r4OXpcc+SimSun"/>
                <w:color w:val="000000"/>
                <w:sz w:val="32"/>
              </w:rPr>
              <w:t>78</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0984D95">
            <w:pPr>
              <w:widowControl/>
              <w:autoSpaceDE w:val="0"/>
              <w:autoSpaceDN w:val="0"/>
              <w:spacing w:before="1084"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55F180D1">
            <w:pPr>
              <w:widowControl/>
              <w:autoSpaceDE w:val="0"/>
              <w:autoSpaceDN w:val="0"/>
              <w:spacing w:before="238" w:after="0" w:line="388" w:lineRule="exact"/>
              <w:ind w:left="124" w:right="108" w:firstLine="0"/>
              <w:jc w:val="both"/>
            </w:pPr>
            <w:r>
              <w:rPr>
                <w:rFonts w:ascii="0r4OXpcc+SimSun" w:hAnsi="0r4OXpcc+SimSun" w:eastAsia="0r4OXpcc+SimSun"/>
                <w:color w:val="000000"/>
                <w:sz w:val="32"/>
              </w:rPr>
              <w:t>未经批准擅自饲养家畜家禽影响市容和环境卫生的处罚（此项权力仅赋予街道）</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5ECE4CD5">
            <w:pPr>
              <w:widowControl/>
              <w:autoSpaceDE w:val="0"/>
              <w:autoSpaceDN w:val="0"/>
              <w:spacing w:before="596" w:after="0" w:line="246" w:lineRule="exact"/>
              <w:ind w:left="28" w:right="144"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《城市市容和环境卫生管理条例》第三十五条</w:t>
            </w:r>
            <w:r>
              <w:br w:type="textWrapping"/>
            </w: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02A85265">
            <w:pPr>
              <w:widowControl/>
              <w:autoSpaceDE w:val="0"/>
              <w:autoSpaceDN w:val="0"/>
              <w:spacing w:before="630"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工作方式：由区城市管理局对城市内未经批准擅自饲养家畜家禽影响市容和环境卫生开展处罚。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55A575A3">
            <w:pPr>
              <w:widowControl/>
              <w:autoSpaceDE w:val="0"/>
              <w:autoSpaceDN w:val="0"/>
              <w:spacing w:before="1122"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07575FA5">
            <w:pPr>
              <w:widowControl/>
              <w:autoSpaceDE w:val="0"/>
              <w:autoSpaceDN w:val="0"/>
              <w:spacing w:before="63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3BCFA32">
            <w:pPr>
              <w:widowControl/>
              <w:autoSpaceDE w:val="0"/>
              <w:autoSpaceDN w:val="0"/>
              <w:spacing w:before="974" w:after="0" w:line="240" w:lineRule="exact"/>
              <w:ind w:left="0" w:right="0" w:firstLine="0"/>
              <w:jc w:val="center"/>
            </w:pPr>
            <w:r>
              <w:rPr>
                <w:rFonts w:ascii="0r4OXpcc+SimSun" w:hAnsi="0r4OXpcc+SimSun" w:eastAsia="0r4OXpcc+SimSun"/>
                <w:color w:val="000000"/>
                <w:sz w:val="24"/>
              </w:rPr>
              <w:t>区城市管</w:t>
            </w:r>
          </w:p>
          <w:p w14:paraId="32B3CE25">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1B9964E7"/>
        </w:tc>
      </w:tr>
      <w:tr w14:paraId="02650260">
        <w:tblPrEx>
          <w:tblCellMar>
            <w:top w:w="0" w:type="dxa"/>
            <w:left w:w="108" w:type="dxa"/>
            <w:bottom w:w="0" w:type="dxa"/>
            <w:right w:w="108" w:type="dxa"/>
          </w:tblCellMar>
        </w:tblPrEx>
        <w:trPr>
          <w:trHeight w:val="146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116CEA1E">
            <w:pPr>
              <w:widowControl/>
              <w:autoSpaceDE w:val="0"/>
              <w:autoSpaceDN w:val="0"/>
              <w:spacing w:before="580" w:after="0" w:line="320" w:lineRule="exact"/>
              <w:ind w:left="0" w:right="0" w:firstLine="0"/>
              <w:jc w:val="center"/>
            </w:pPr>
            <w:r>
              <w:rPr>
                <w:rFonts w:ascii="0r4OXpcc+SimSun" w:hAnsi="0r4OXpcc+SimSun" w:eastAsia="0r4OXpcc+SimSun"/>
                <w:color w:val="000000"/>
                <w:sz w:val="32"/>
              </w:rPr>
              <w:t>79</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C2A5226">
            <w:pPr>
              <w:widowControl/>
              <w:autoSpaceDE w:val="0"/>
              <w:autoSpaceDN w:val="0"/>
              <w:spacing w:before="580"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3A5AD193">
            <w:pPr>
              <w:widowControl/>
              <w:autoSpaceDE w:val="0"/>
              <w:autoSpaceDN w:val="0"/>
              <w:spacing w:before="124" w:after="0" w:line="388" w:lineRule="exact"/>
              <w:ind w:left="0" w:right="0" w:firstLine="0"/>
              <w:jc w:val="center"/>
            </w:pPr>
            <w:r>
              <w:rPr>
                <w:rFonts w:ascii="0r4OXpcc+SimSun" w:hAnsi="0r4OXpcc+SimSun" w:eastAsia="0r4OXpcc+SimSun"/>
                <w:color w:val="000000"/>
                <w:sz w:val="32"/>
              </w:rPr>
              <w:t>随意倾倒、抛洒、堆放城市生活垃圾的处罚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C80D0BF">
            <w:pPr>
              <w:widowControl/>
              <w:autoSpaceDE w:val="0"/>
              <w:autoSpaceDN w:val="0"/>
              <w:spacing w:before="140" w:after="0" w:line="200" w:lineRule="exact"/>
              <w:ind w:left="28" w:right="0" w:firstLine="0"/>
              <w:jc w:val="left"/>
            </w:pPr>
            <w:r>
              <w:rPr>
                <w:rFonts w:ascii="0r4OXpcc+SimSun" w:hAnsi="0r4OXpcc+SimSun" w:eastAsia="0r4OXpcc+SimSun"/>
                <w:color w:val="000000"/>
                <w:sz w:val="20"/>
              </w:rPr>
              <w:t>【部门规章】</w:t>
            </w:r>
          </w:p>
          <w:p w14:paraId="292B3000">
            <w:pPr>
              <w:widowControl/>
              <w:autoSpaceDE w:val="0"/>
              <w:autoSpaceDN w:val="0"/>
              <w:spacing w:before="48" w:after="0" w:line="198" w:lineRule="exact"/>
              <w:ind w:left="28" w:right="0" w:firstLine="0"/>
              <w:jc w:val="left"/>
            </w:pPr>
            <w:r>
              <w:rPr>
                <w:rFonts w:ascii="0r4OXpcc+SimSun" w:hAnsi="0r4OXpcc+SimSun" w:eastAsia="0r4OXpcc+SimSun"/>
                <w:color w:val="000000"/>
                <w:sz w:val="20"/>
              </w:rPr>
              <w:t>《城市生活垃圾管理办法》第四十二条</w:t>
            </w:r>
          </w:p>
          <w:p w14:paraId="0891787D">
            <w:pPr>
              <w:widowControl/>
              <w:autoSpaceDE w:val="0"/>
              <w:autoSpaceDN w:val="0"/>
              <w:spacing w:before="0" w:after="0" w:line="248"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0952CCD4">
            <w:pPr>
              <w:widowControl/>
              <w:autoSpaceDE w:val="0"/>
              <w:autoSpaceDN w:val="0"/>
              <w:spacing w:before="128"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工作方式：由区城市管理局对城市内随意倾倒、抛洒、堆放城市生活垃圾开展处罚。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5D19ED1F">
            <w:pPr>
              <w:widowControl/>
              <w:autoSpaceDE w:val="0"/>
              <w:autoSpaceDN w:val="0"/>
              <w:spacing w:before="0" w:after="0" w:line="288"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251E7C15">
            <w:pPr>
              <w:widowControl/>
              <w:autoSpaceDE w:val="0"/>
              <w:autoSpaceDN w:val="0"/>
              <w:spacing w:before="52" w:after="0" w:line="240" w:lineRule="exact"/>
              <w:ind w:left="0" w:right="0" w:firstLine="0"/>
              <w:jc w:val="center"/>
            </w:pPr>
            <w:r>
              <w:rPr>
                <w:rFonts w:ascii="0r4OXpcc+SimSun" w:hAnsi="0r4OXpcc+SimSun" w:eastAsia="0r4OXpcc+SimSun"/>
                <w:color w:val="000000"/>
                <w:sz w:val="24"/>
              </w:rPr>
              <w:t>227条收回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FB1CB10">
            <w:pPr>
              <w:widowControl/>
              <w:autoSpaceDE w:val="0"/>
              <w:autoSpaceDN w:val="0"/>
              <w:spacing w:before="12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9FA9FA2">
            <w:pPr>
              <w:widowControl/>
              <w:autoSpaceDE w:val="0"/>
              <w:autoSpaceDN w:val="0"/>
              <w:spacing w:before="470" w:after="0" w:line="240" w:lineRule="exact"/>
              <w:ind w:left="0" w:right="0" w:firstLine="0"/>
              <w:jc w:val="center"/>
            </w:pPr>
            <w:r>
              <w:rPr>
                <w:rFonts w:ascii="0r4OXpcc+SimSun" w:hAnsi="0r4OXpcc+SimSun" w:eastAsia="0r4OXpcc+SimSun"/>
                <w:color w:val="000000"/>
                <w:sz w:val="24"/>
              </w:rPr>
              <w:t>区城市管</w:t>
            </w:r>
          </w:p>
          <w:p w14:paraId="6F0FAA57">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87A5D2C"/>
        </w:tc>
      </w:tr>
      <w:tr w14:paraId="61DC9420">
        <w:tblPrEx>
          <w:tblCellMar>
            <w:top w:w="0" w:type="dxa"/>
            <w:left w:w="108" w:type="dxa"/>
            <w:bottom w:w="0" w:type="dxa"/>
            <w:right w:w="108" w:type="dxa"/>
          </w:tblCellMar>
        </w:tblPrEx>
        <w:trPr>
          <w:trHeight w:val="146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63ADFB37">
            <w:pPr>
              <w:widowControl/>
              <w:autoSpaceDE w:val="0"/>
              <w:autoSpaceDN w:val="0"/>
              <w:spacing w:before="580" w:after="0" w:line="320" w:lineRule="exact"/>
              <w:ind w:left="0" w:right="0" w:firstLine="0"/>
              <w:jc w:val="center"/>
            </w:pPr>
            <w:r>
              <w:rPr>
                <w:rFonts w:ascii="0r4OXpcc+SimSun" w:hAnsi="0r4OXpcc+SimSun" w:eastAsia="0r4OXpcc+SimSun"/>
                <w:color w:val="000000"/>
                <w:sz w:val="32"/>
              </w:rPr>
              <w:t>80</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5A4D7FA7">
            <w:pPr>
              <w:widowControl/>
              <w:autoSpaceDE w:val="0"/>
              <w:autoSpaceDN w:val="0"/>
              <w:spacing w:before="580"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41DBE04E">
            <w:pPr>
              <w:widowControl/>
              <w:autoSpaceDE w:val="0"/>
              <w:autoSpaceDN w:val="0"/>
              <w:spacing w:before="124" w:after="0" w:line="388" w:lineRule="exact"/>
              <w:ind w:left="0" w:right="0" w:firstLine="0"/>
              <w:jc w:val="center"/>
            </w:pPr>
            <w:r>
              <w:rPr>
                <w:rFonts w:ascii="0r4OXpcc+SimSun" w:hAnsi="0r4OXpcc+SimSun" w:eastAsia="0r4OXpcc+SimSun"/>
                <w:color w:val="000000"/>
                <w:sz w:val="32"/>
              </w:rPr>
              <w:t>损坏各类环境卫生设施及其附属设施的处罚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6DE58237">
            <w:pPr>
              <w:widowControl/>
              <w:autoSpaceDE w:val="0"/>
              <w:autoSpaceDN w:val="0"/>
              <w:spacing w:before="92" w:after="0" w:line="248" w:lineRule="exact"/>
              <w:ind w:left="28" w:right="144"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《城市市容和环境卫生管理条例》第三十八条</w:t>
            </w:r>
            <w:r>
              <w:br w:type="textWrapping"/>
            </w: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42EFA8EF">
            <w:pPr>
              <w:widowControl/>
              <w:autoSpaceDE w:val="0"/>
              <w:autoSpaceDN w:val="0"/>
              <w:spacing w:before="128"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工作方式：由区城市管理局对城市内损坏各类环境卫生设施及其附属设施开展处罚。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698B2FCF">
            <w:pPr>
              <w:widowControl/>
              <w:autoSpaceDE w:val="0"/>
              <w:autoSpaceDN w:val="0"/>
              <w:spacing w:before="616"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7580D27F">
            <w:pPr>
              <w:widowControl/>
              <w:autoSpaceDE w:val="0"/>
              <w:autoSpaceDN w:val="0"/>
              <w:spacing w:before="12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E2F79BF">
            <w:pPr>
              <w:widowControl/>
              <w:autoSpaceDE w:val="0"/>
              <w:autoSpaceDN w:val="0"/>
              <w:spacing w:before="470" w:after="0" w:line="240" w:lineRule="exact"/>
              <w:ind w:left="0" w:right="0" w:firstLine="0"/>
              <w:jc w:val="center"/>
            </w:pPr>
            <w:r>
              <w:rPr>
                <w:rFonts w:ascii="0r4OXpcc+SimSun" w:hAnsi="0r4OXpcc+SimSun" w:eastAsia="0r4OXpcc+SimSun"/>
                <w:color w:val="000000"/>
                <w:sz w:val="24"/>
              </w:rPr>
              <w:t>区城市管</w:t>
            </w:r>
          </w:p>
          <w:p w14:paraId="38EE5EF6">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5A760DC4"/>
        </w:tc>
      </w:tr>
      <w:tr w14:paraId="5D7C2038">
        <w:tblPrEx>
          <w:tblCellMar>
            <w:top w:w="0" w:type="dxa"/>
            <w:left w:w="108" w:type="dxa"/>
            <w:bottom w:w="0" w:type="dxa"/>
            <w:right w:w="108" w:type="dxa"/>
          </w:tblCellMar>
        </w:tblPrEx>
        <w:trPr>
          <w:trHeight w:val="146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0820B799">
            <w:pPr>
              <w:widowControl/>
              <w:autoSpaceDE w:val="0"/>
              <w:autoSpaceDN w:val="0"/>
              <w:spacing w:before="580" w:after="0" w:line="320" w:lineRule="exact"/>
              <w:ind w:left="0" w:right="0" w:firstLine="0"/>
              <w:jc w:val="center"/>
            </w:pPr>
            <w:r>
              <w:rPr>
                <w:rFonts w:ascii="0r4OXpcc+SimSun" w:hAnsi="0r4OXpcc+SimSun" w:eastAsia="0r4OXpcc+SimSun"/>
                <w:color w:val="000000"/>
                <w:sz w:val="32"/>
              </w:rPr>
              <w:t>81</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5C7C249F">
            <w:pPr>
              <w:widowControl/>
              <w:autoSpaceDE w:val="0"/>
              <w:autoSpaceDN w:val="0"/>
              <w:spacing w:before="580"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9E97C0C">
            <w:pPr>
              <w:widowControl/>
              <w:autoSpaceDE w:val="0"/>
              <w:autoSpaceDN w:val="0"/>
              <w:spacing w:before="386" w:after="0" w:line="318" w:lineRule="exact"/>
              <w:ind w:left="0" w:right="0" w:firstLine="0"/>
              <w:jc w:val="center"/>
            </w:pPr>
            <w:r>
              <w:rPr>
                <w:rFonts w:ascii="0r4OXpcc+SimSun" w:hAnsi="0r4OXpcc+SimSun" w:eastAsia="0r4OXpcc+SimSun"/>
                <w:color w:val="000000"/>
                <w:sz w:val="32"/>
              </w:rPr>
              <w:t>将建筑垃圾混入</w:t>
            </w:r>
          </w:p>
          <w:p w14:paraId="5997D105">
            <w:pPr>
              <w:widowControl/>
              <w:autoSpaceDE w:val="0"/>
              <w:autoSpaceDN w:val="0"/>
              <w:spacing w:before="70" w:after="0" w:line="320" w:lineRule="exact"/>
              <w:ind w:left="0" w:right="0" w:firstLine="0"/>
              <w:jc w:val="center"/>
            </w:pPr>
            <w:r>
              <w:rPr>
                <w:rFonts w:ascii="0r4OXpcc+SimSun" w:hAnsi="0r4OXpcc+SimSun" w:eastAsia="0r4OXpcc+SimSun"/>
                <w:color w:val="000000"/>
                <w:sz w:val="32"/>
              </w:rPr>
              <w:t>生活垃圾的处罚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18BB1EE8">
            <w:pPr>
              <w:widowControl/>
              <w:autoSpaceDE w:val="0"/>
              <w:autoSpaceDN w:val="0"/>
              <w:spacing w:before="140" w:after="0" w:line="200" w:lineRule="exact"/>
              <w:ind w:left="28" w:right="0" w:firstLine="0"/>
              <w:jc w:val="left"/>
            </w:pPr>
            <w:r>
              <w:rPr>
                <w:rFonts w:ascii="0r4OXpcc+SimSun" w:hAnsi="0r4OXpcc+SimSun" w:eastAsia="0r4OXpcc+SimSun"/>
                <w:color w:val="000000"/>
                <w:sz w:val="20"/>
              </w:rPr>
              <w:t>【部门规章】</w:t>
            </w:r>
          </w:p>
          <w:p w14:paraId="66FEC40C">
            <w:pPr>
              <w:widowControl/>
              <w:autoSpaceDE w:val="0"/>
              <w:autoSpaceDN w:val="0"/>
              <w:spacing w:before="48" w:after="0" w:line="198" w:lineRule="exact"/>
              <w:ind w:left="28" w:right="0" w:firstLine="0"/>
              <w:jc w:val="left"/>
            </w:pPr>
            <w:r>
              <w:rPr>
                <w:rFonts w:ascii="0r4OXpcc+SimSun" w:hAnsi="0r4OXpcc+SimSun" w:eastAsia="0r4OXpcc+SimSun"/>
                <w:color w:val="000000"/>
                <w:sz w:val="20"/>
              </w:rPr>
              <w:t>《城市建筑垃圾管理规定》第二十条</w:t>
            </w:r>
          </w:p>
          <w:p w14:paraId="022EE78A">
            <w:pPr>
              <w:widowControl/>
              <w:autoSpaceDE w:val="0"/>
              <w:autoSpaceDN w:val="0"/>
              <w:spacing w:before="0" w:after="0" w:line="248"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199E5E9C">
            <w:pPr>
              <w:widowControl/>
              <w:autoSpaceDE w:val="0"/>
              <w:autoSpaceDN w:val="0"/>
              <w:spacing w:before="27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工作方式：由区城市管理局对将建筑垃圾混入生活垃圾开展处罚。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09B1257">
            <w:pPr>
              <w:widowControl/>
              <w:autoSpaceDE w:val="0"/>
              <w:autoSpaceDN w:val="0"/>
              <w:spacing w:before="616"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64DB82C">
            <w:pPr>
              <w:widowControl/>
              <w:autoSpaceDE w:val="0"/>
              <w:autoSpaceDN w:val="0"/>
              <w:spacing w:before="12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D0E3CAE">
            <w:pPr>
              <w:widowControl/>
              <w:autoSpaceDE w:val="0"/>
              <w:autoSpaceDN w:val="0"/>
              <w:spacing w:before="470" w:after="0" w:line="240" w:lineRule="exact"/>
              <w:ind w:left="0" w:right="0" w:firstLine="0"/>
              <w:jc w:val="center"/>
            </w:pPr>
            <w:r>
              <w:rPr>
                <w:rFonts w:ascii="0r4OXpcc+SimSun" w:hAnsi="0r4OXpcc+SimSun" w:eastAsia="0r4OXpcc+SimSun"/>
                <w:color w:val="000000"/>
                <w:sz w:val="24"/>
              </w:rPr>
              <w:t>区城市管</w:t>
            </w:r>
          </w:p>
          <w:p w14:paraId="5A34B390">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6D84B6B"/>
        </w:tc>
      </w:tr>
      <w:tr w14:paraId="46F61E83">
        <w:tblPrEx>
          <w:tblCellMar>
            <w:top w:w="0" w:type="dxa"/>
            <w:left w:w="108" w:type="dxa"/>
            <w:bottom w:w="0" w:type="dxa"/>
            <w:right w:w="108" w:type="dxa"/>
          </w:tblCellMar>
        </w:tblPrEx>
        <w:trPr>
          <w:trHeight w:val="224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3E0DFBEB">
            <w:pPr>
              <w:widowControl/>
              <w:autoSpaceDE w:val="0"/>
              <w:autoSpaceDN w:val="0"/>
              <w:spacing w:before="974" w:after="0" w:line="318" w:lineRule="exact"/>
              <w:ind w:left="0" w:right="0" w:firstLine="0"/>
              <w:jc w:val="center"/>
            </w:pPr>
            <w:r>
              <w:rPr>
                <w:rFonts w:ascii="0r4OXpcc+SimSun" w:hAnsi="0r4OXpcc+SimSun" w:eastAsia="0r4OXpcc+SimSun"/>
                <w:color w:val="000000"/>
                <w:sz w:val="32"/>
              </w:rPr>
              <w:t>82</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04B59C">
            <w:pPr>
              <w:widowControl/>
              <w:autoSpaceDE w:val="0"/>
              <w:autoSpaceDN w:val="0"/>
              <w:spacing w:before="974" w:after="0" w:line="318"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55D9383F">
            <w:pPr>
              <w:widowControl/>
              <w:autoSpaceDE w:val="0"/>
              <w:autoSpaceDN w:val="0"/>
              <w:spacing w:before="322" w:after="0" w:line="388" w:lineRule="exact"/>
              <w:ind w:left="0" w:right="0" w:firstLine="0"/>
              <w:jc w:val="center"/>
            </w:pPr>
            <w:r>
              <w:rPr>
                <w:rFonts w:ascii="0r4OXpcc+SimSun" w:hAnsi="0r4OXpcc+SimSun" w:eastAsia="0r4OXpcc+SimSun"/>
                <w:color w:val="000000"/>
                <w:sz w:val="32"/>
              </w:rPr>
              <w:t>环境卫生专业队伍收取费用后未履行或不完全履行合同的处罚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6E95FF87">
            <w:pPr>
              <w:widowControl/>
              <w:autoSpaceDE w:val="0"/>
              <w:autoSpaceDN w:val="0"/>
              <w:spacing w:before="534" w:after="0" w:line="200" w:lineRule="exact"/>
              <w:ind w:left="28" w:right="0" w:firstLine="0"/>
              <w:jc w:val="left"/>
            </w:pPr>
            <w:r>
              <w:rPr>
                <w:rFonts w:ascii="0r4OXpcc+SimSun" w:hAnsi="0r4OXpcc+SimSun" w:eastAsia="0r4OXpcc+SimSun"/>
                <w:color w:val="000000"/>
                <w:sz w:val="20"/>
              </w:rPr>
              <w:t>【行政法规】</w:t>
            </w:r>
          </w:p>
          <w:p w14:paraId="4A4D2FA2">
            <w:pPr>
              <w:widowControl/>
              <w:autoSpaceDE w:val="0"/>
              <w:autoSpaceDN w:val="0"/>
              <w:spacing w:before="48" w:after="0" w:line="198" w:lineRule="exact"/>
              <w:ind w:left="28" w:right="0" w:firstLine="0"/>
              <w:jc w:val="left"/>
            </w:pPr>
            <w:r>
              <w:rPr>
                <w:rFonts w:ascii="0r4OXpcc+SimSun" w:hAnsi="0r4OXpcc+SimSun" w:eastAsia="0r4OXpcc+SimSun"/>
                <w:color w:val="000000"/>
                <w:sz w:val="20"/>
              </w:rPr>
              <w:t>《城市市容和环境卫生管理条例》</w:t>
            </w:r>
          </w:p>
          <w:p w14:paraId="0158E470">
            <w:pPr>
              <w:widowControl/>
              <w:autoSpaceDE w:val="0"/>
              <w:autoSpaceDN w:val="0"/>
              <w:spacing w:before="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4B79649C">
            <w:pPr>
              <w:widowControl/>
              <w:autoSpaceDE w:val="0"/>
              <w:autoSpaceDN w:val="0"/>
              <w:spacing w:before="520"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工作方式：由区城市管理局对城市内环境卫生专业队伍收取费用后未履行或不完全履行合同开展处罚。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479BCDB5">
            <w:pPr>
              <w:widowControl/>
              <w:autoSpaceDE w:val="0"/>
              <w:autoSpaceDN w:val="0"/>
              <w:spacing w:before="1010"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16D0E709">
            <w:pPr>
              <w:widowControl/>
              <w:autoSpaceDE w:val="0"/>
              <w:autoSpaceDN w:val="0"/>
              <w:spacing w:before="52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2EF9048">
            <w:pPr>
              <w:widowControl/>
              <w:autoSpaceDE w:val="0"/>
              <w:autoSpaceDN w:val="0"/>
              <w:spacing w:before="864" w:after="0" w:line="240" w:lineRule="exact"/>
              <w:ind w:left="0" w:right="0" w:firstLine="0"/>
              <w:jc w:val="center"/>
            </w:pPr>
            <w:r>
              <w:rPr>
                <w:rFonts w:ascii="0r4OXpcc+SimSun" w:hAnsi="0r4OXpcc+SimSun" w:eastAsia="0r4OXpcc+SimSun"/>
                <w:color w:val="000000"/>
                <w:sz w:val="24"/>
              </w:rPr>
              <w:t>区城市管</w:t>
            </w:r>
          </w:p>
          <w:p w14:paraId="028C0EBB">
            <w:pPr>
              <w:widowControl/>
              <w:autoSpaceDE w:val="0"/>
              <w:autoSpaceDN w:val="0"/>
              <w:spacing w:before="50"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5CDD2FBA"/>
        </w:tc>
      </w:tr>
      <w:tr w14:paraId="425618B0">
        <w:tblPrEx>
          <w:tblCellMar>
            <w:top w:w="0" w:type="dxa"/>
            <w:left w:w="108" w:type="dxa"/>
            <w:bottom w:w="0" w:type="dxa"/>
            <w:right w:w="108" w:type="dxa"/>
          </w:tblCellMar>
        </w:tblPrEx>
        <w:trPr>
          <w:trHeight w:val="2250"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7FBDFD9C">
            <w:pPr>
              <w:widowControl/>
              <w:autoSpaceDE w:val="0"/>
              <w:autoSpaceDN w:val="0"/>
              <w:spacing w:before="974" w:after="0" w:line="320" w:lineRule="exact"/>
              <w:ind w:left="0" w:right="0" w:firstLine="0"/>
              <w:jc w:val="center"/>
            </w:pPr>
            <w:r>
              <w:rPr>
                <w:rFonts w:ascii="0r4OXpcc+SimSun" w:hAnsi="0r4OXpcc+SimSun" w:eastAsia="0r4OXpcc+SimSun"/>
                <w:color w:val="000000"/>
                <w:sz w:val="32"/>
              </w:rPr>
              <w:t>83</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40E13AF0">
            <w:pPr>
              <w:widowControl/>
              <w:autoSpaceDE w:val="0"/>
              <w:autoSpaceDN w:val="0"/>
              <w:spacing w:before="974"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7BEA02E6">
            <w:pPr>
              <w:widowControl/>
              <w:autoSpaceDE w:val="0"/>
              <w:autoSpaceDN w:val="0"/>
              <w:spacing w:before="128" w:after="0" w:line="388" w:lineRule="exact"/>
              <w:ind w:left="0" w:right="0" w:firstLine="0"/>
              <w:jc w:val="center"/>
            </w:pPr>
            <w:r>
              <w:rPr>
                <w:rFonts w:ascii="0r4OXpcc+SimSun" w:hAnsi="0r4OXpcc+SimSun" w:eastAsia="0r4OXpcc+SimSun"/>
                <w:color w:val="000000"/>
                <w:sz w:val="32"/>
              </w:rPr>
              <w:t>环境卫生专业队伍不按规定时间清扫保洁街道、清运垃圾粪便的处罚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3BF8BAC7">
            <w:pPr>
              <w:widowControl/>
              <w:autoSpaceDE w:val="0"/>
              <w:autoSpaceDN w:val="0"/>
              <w:spacing w:before="536" w:after="0" w:line="198" w:lineRule="exact"/>
              <w:ind w:left="28" w:right="0" w:firstLine="0"/>
              <w:jc w:val="left"/>
            </w:pPr>
            <w:r>
              <w:rPr>
                <w:rFonts w:ascii="0r4OXpcc+SimSun" w:hAnsi="0r4OXpcc+SimSun" w:eastAsia="0r4OXpcc+SimSun"/>
                <w:color w:val="000000"/>
                <w:sz w:val="20"/>
              </w:rPr>
              <w:t>【行政法规】</w:t>
            </w:r>
          </w:p>
          <w:p w14:paraId="75C48364">
            <w:pPr>
              <w:widowControl/>
              <w:autoSpaceDE w:val="0"/>
              <w:autoSpaceDN w:val="0"/>
              <w:spacing w:before="48" w:after="0" w:line="200" w:lineRule="exact"/>
              <w:ind w:left="28" w:right="0" w:firstLine="0"/>
              <w:jc w:val="left"/>
            </w:pPr>
            <w:r>
              <w:rPr>
                <w:rFonts w:ascii="0r4OXpcc+SimSun" w:hAnsi="0r4OXpcc+SimSun" w:eastAsia="0r4OXpcc+SimSun"/>
                <w:color w:val="000000"/>
                <w:sz w:val="20"/>
              </w:rPr>
              <w:t>《城市市容和环境卫生管理条例》</w:t>
            </w:r>
          </w:p>
          <w:p w14:paraId="0817E1B4">
            <w:pPr>
              <w:widowControl/>
              <w:autoSpaceDE w:val="0"/>
              <w:autoSpaceDN w:val="0"/>
              <w:spacing w:before="0"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6E536FB1">
            <w:pPr>
              <w:widowControl/>
              <w:autoSpaceDE w:val="0"/>
              <w:autoSpaceDN w:val="0"/>
              <w:spacing w:before="520"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工作方式：由区城市管理局对城市内环境卫生专业队伍不按规定时间清扫保洁街道、清运垃圾粪便开展处罚。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16060D63">
            <w:pPr>
              <w:widowControl/>
              <w:autoSpaceDE w:val="0"/>
              <w:autoSpaceDN w:val="0"/>
              <w:spacing w:before="1012"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7CA4EBC7">
            <w:pPr>
              <w:widowControl/>
              <w:autoSpaceDE w:val="0"/>
              <w:autoSpaceDN w:val="0"/>
              <w:spacing w:before="52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1C612DE9">
            <w:pPr>
              <w:widowControl/>
              <w:autoSpaceDE w:val="0"/>
              <w:autoSpaceDN w:val="0"/>
              <w:spacing w:before="864" w:after="0" w:line="240" w:lineRule="exact"/>
              <w:ind w:left="0" w:right="0" w:firstLine="0"/>
              <w:jc w:val="center"/>
            </w:pPr>
            <w:r>
              <w:rPr>
                <w:rFonts w:ascii="0r4OXpcc+SimSun" w:hAnsi="0r4OXpcc+SimSun" w:eastAsia="0r4OXpcc+SimSun"/>
                <w:color w:val="000000"/>
                <w:sz w:val="24"/>
              </w:rPr>
              <w:t>区城市管</w:t>
            </w:r>
          </w:p>
          <w:p w14:paraId="659F500E">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7F92A35B"/>
        </w:tc>
      </w:tr>
    </w:tbl>
    <w:p w14:paraId="23E793B0">
      <w:pPr>
        <w:widowControl/>
        <w:autoSpaceDE w:val="0"/>
        <w:autoSpaceDN w:val="0"/>
        <w:spacing w:before="1690" w:after="0" w:line="414" w:lineRule="exact"/>
        <w:ind w:left="0" w:right="0" w:firstLine="0"/>
        <w:jc w:val="center"/>
      </w:pPr>
      <w:r>
        <w:rPr>
          <w:rFonts w:ascii="宋体" w:hAnsi="宋体" w:eastAsia="宋体"/>
          <w:color w:val="000000"/>
          <w:sz w:val="36"/>
        </w:rPr>
        <w:t>-204-</w:t>
      </w:r>
    </w:p>
    <w:p w14:paraId="1D0650FB">
      <w:pPr>
        <w:sectPr>
          <w:pgSz w:w="23811" w:h="17237"/>
          <w:pgMar w:top="570" w:right="1182" w:bottom="110" w:left="1182" w:header="720" w:footer="720" w:gutter="0"/>
          <w:cols w:equalWidth="0" w:num="1">
            <w:col w:w="21448"/>
          </w:cols>
          <w:docGrid w:linePitch="360" w:charSpace="0"/>
        </w:sectPr>
      </w:pPr>
    </w:p>
    <w:p w14:paraId="17049BDC">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9166860"/>
            <wp:effectExtent l="0" t="0" r="7620" b="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 name="Picture 1376"/>
                    <pic:cNvPicPr>
                      <a:picLocks noChangeAspect="1"/>
                    </pic:cNvPicPr>
                  </pic:nvPicPr>
                  <pic:blipFill>
                    <a:blip r:embed="rId140"/>
                    <a:stretch>
                      <a:fillRect/>
                    </a:stretch>
                  </pic:blipFill>
                  <pic:spPr>
                    <a:xfrm>
                      <a:off x="0" y="0"/>
                      <a:ext cx="13594080" cy="9167116"/>
                    </a:xfrm>
                    <a:prstGeom prst="rect">
                      <a:avLst/>
                    </a:prstGeom>
                  </pic:spPr>
                </pic:pic>
              </a:graphicData>
            </a:graphic>
          </wp:anchor>
        </w:drawing>
      </w:r>
    </w:p>
    <w:p w14:paraId="40A5B5B0">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408701F4">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B12F10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768C018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28D4510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1E3D8B4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445B8FF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5216DF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31104DCC">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002D6723">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46271B6">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3960B19D">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2B452FD7">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28A1E882">
        <w:tblPrEx>
          <w:tblCellMar>
            <w:top w:w="0" w:type="dxa"/>
            <w:left w:w="108" w:type="dxa"/>
            <w:bottom w:w="0" w:type="dxa"/>
            <w:right w:w="108" w:type="dxa"/>
          </w:tblCellMar>
        </w:tblPrEx>
        <w:trPr>
          <w:trHeight w:val="2248"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3D85B274">
            <w:pPr>
              <w:widowControl/>
              <w:autoSpaceDE w:val="0"/>
              <w:autoSpaceDN w:val="0"/>
              <w:spacing w:before="972" w:after="0" w:line="318" w:lineRule="exact"/>
              <w:ind w:left="0" w:right="0" w:firstLine="0"/>
              <w:jc w:val="center"/>
            </w:pPr>
            <w:r>
              <w:rPr>
                <w:rFonts w:ascii="0r4OXpcc+SimSun" w:hAnsi="0r4OXpcc+SimSun" w:eastAsia="0r4OXpcc+SimSun"/>
                <w:color w:val="000000"/>
                <w:sz w:val="32"/>
              </w:rPr>
              <w:t>84</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090E6189">
            <w:pPr>
              <w:widowControl/>
              <w:autoSpaceDE w:val="0"/>
              <w:autoSpaceDN w:val="0"/>
              <w:spacing w:before="972" w:after="0" w:line="318"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46122477">
            <w:pPr>
              <w:widowControl/>
              <w:autoSpaceDE w:val="0"/>
              <w:autoSpaceDN w:val="0"/>
              <w:spacing w:before="128" w:after="0" w:line="388" w:lineRule="exact"/>
              <w:ind w:left="0" w:right="0" w:firstLine="0"/>
              <w:jc w:val="center"/>
            </w:pPr>
            <w:r>
              <w:rPr>
                <w:rFonts w:ascii="0r4OXpcc+SimSun" w:hAnsi="0r4OXpcc+SimSun" w:eastAsia="0r4OXpcc+SimSun"/>
                <w:color w:val="000000"/>
                <w:sz w:val="32"/>
              </w:rPr>
              <w:t>对未经核准擅自处置建筑垃圾或处置超出核准范围的建筑垃圾的单位的处罚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2A61A5A6">
            <w:pPr>
              <w:widowControl/>
              <w:autoSpaceDE w:val="0"/>
              <w:autoSpaceDN w:val="0"/>
              <w:spacing w:before="534" w:after="0" w:line="200" w:lineRule="exact"/>
              <w:ind w:left="28" w:right="0" w:firstLine="0"/>
              <w:jc w:val="left"/>
            </w:pPr>
            <w:r>
              <w:rPr>
                <w:rFonts w:ascii="0r4OXpcc+SimSun" w:hAnsi="0r4OXpcc+SimSun" w:eastAsia="0r4OXpcc+SimSun"/>
                <w:color w:val="000000"/>
                <w:sz w:val="20"/>
              </w:rPr>
              <w:t>【部门规章】</w:t>
            </w:r>
          </w:p>
          <w:p w14:paraId="21480DDB">
            <w:pPr>
              <w:widowControl/>
              <w:autoSpaceDE w:val="0"/>
              <w:autoSpaceDN w:val="0"/>
              <w:spacing w:before="46" w:after="0" w:line="198" w:lineRule="exact"/>
              <w:ind w:left="28" w:right="0" w:firstLine="0"/>
              <w:jc w:val="left"/>
            </w:pPr>
            <w:r>
              <w:rPr>
                <w:rFonts w:ascii="0r4OXpcc+SimSun" w:hAnsi="0r4OXpcc+SimSun" w:eastAsia="0r4OXpcc+SimSun"/>
                <w:color w:val="000000"/>
                <w:sz w:val="20"/>
              </w:rPr>
              <w:t>《城市建筑垃圾管理规定》第二十五条</w:t>
            </w:r>
          </w:p>
          <w:p w14:paraId="0A0351D4">
            <w:pPr>
              <w:widowControl/>
              <w:autoSpaceDE w:val="0"/>
              <w:autoSpaceDN w:val="0"/>
              <w:spacing w:before="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2C5A70DD">
            <w:pPr>
              <w:widowControl/>
              <w:autoSpaceDE w:val="0"/>
              <w:autoSpaceDN w:val="0"/>
              <w:spacing w:before="37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工作方式：由区城市管理局对城市内对未经核准擅自处置建筑垃圾或处置超出核准范围的建筑垃圾的单位开展处罚。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2E19F093">
            <w:pPr>
              <w:widowControl/>
              <w:autoSpaceDE w:val="0"/>
              <w:autoSpaceDN w:val="0"/>
              <w:spacing w:before="1008"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4FF5E57A">
            <w:pPr>
              <w:widowControl/>
              <w:autoSpaceDE w:val="0"/>
              <w:autoSpaceDN w:val="0"/>
              <w:spacing w:before="52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7759A894">
            <w:pPr>
              <w:widowControl/>
              <w:autoSpaceDE w:val="0"/>
              <w:autoSpaceDN w:val="0"/>
              <w:spacing w:before="864" w:after="0" w:line="240" w:lineRule="exact"/>
              <w:ind w:left="0" w:right="0" w:firstLine="0"/>
              <w:jc w:val="center"/>
            </w:pPr>
            <w:r>
              <w:rPr>
                <w:rFonts w:ascii="0r4OXpcc+SimSun" w:hAnsi="0r4OXpcc+SimSun" w:eastAsia="0r4OXpcc+SimSun"/>
                <w:color w:val="000000"/>
                <w:sz w:val="24"/>
              </w:rPr>
              <w:t>区城市管</w:t>
            </w:r>
          </w:p>
          <w:p w14:paraId="7C9DB5F4">
            <w:pPr>
              <w:widowControl/>
              <w:autoSpaceDE w:val="0"/>
              <w:autoSpaceDN w:val="0"/>
              <w:spacing w:before="50"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52AD1F98"/>
        </w:tc>
      </w:tr>
      <w:tr w14:paraId="24BB6325">
        <w:tblPrEx>
          <w:tblCellMar>
            <w:top w:w="0" w:type="dxa"/>
            <w:left w:w="108" w:type="dxa"/>
            <w:bottom w:w="0" w:type="dxa"/>
            <w:right w:w="108" w:type="dxa"/>
          </w:tblCellMar>
        </w:tblPrEx>
        <w:trPr>
          <w:trHeight w:val="2250"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77626F8E">
            <w:pPr>
              <w:widowControl/>
              <w:autoSpaceDE w:val="0"/>
              <w:autoSpaceDN w:val="0"/>
              <w:spacing w:before="974" w:after="0" w:line="320" w:lineRule="exact"/>
              <w:ind w:left="0" w:right="0" w:firstLine="0"/>
              <w:jc w:val="center"/>
            </w:pPr>
            <w:r>
              <w:rPr>
                <w:rFonts w:ascii="0r4OXpcc+SimSun" w:hAnsi="0r4OXpcc+SimSun" w:eastAsia="0r4OXpcc+SimSun"/>
                <w:color w:val="000000"/>
                <w:sz w:val="32"/>
              </w:rPr>
              <w:t>85</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3D78B4C1">
            <w:pPr>
              <w:widowControl/>
              <w:autoSpaceDE w:val="0"/>
              <w:autoSpaceDN w:val="0"/>
              <w:spacing w:before="974"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70CEE8A5">
            <w:pPr>
              <w:widowControl/>
              <w:autoSpaceDE w:val="0"/>
              <w:autoSpaceDN w:val="0"/>
              <w:spacing w:before="130" w:after="0" w:line="388" w:lineRule="exact"/>
              <w:ind w:left="0" w:right="0" w:firstLine="0"/>
              <w:jc w:val="center"/>
            </w:pPr>
            <w:r>
              <w:rPr>
                <w:rFonts w:ascii="0r4OXpcc+SimSun" w:hAnsi="0r4OXpcc+SimSun" w:eastAsia="0r4OXpcc+SimSun"/>
                <w:color w:val="000000"/>
                <w:sz w:val="32"/>
              </w:rPr>
              <w:t>不履行卫生责任区清扫保洁义务或者不按规定清运、处理垃圾和粪便的处罚</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186B9A76">
            <w:pPr>
              <w:widowControl/>
              <w:autoSpaceDE w:val="0"/>
              <w:autoSpaceDN w:val="0"/>
              <w:spacing w:before="538" w:after="0" w:line="198" w:lineRule="exact"/>
              <w:ind w:left="28" w:right="0" w:firstLine="0"/>
              <w:jc w:val="left"/>
            </w:pPr>
            <w:r>
              <w:rPr>
                <w:rFonts w:ascii="0r4OXpcc+SimSun" w:hAnsi="0r4OXpcc+SimSun" w:eastAsia="0r4OXpcc+SimSun"/>
                <w:color w:val="000000"/>
                <w:sz w:val="20"/>
              </w:rPr>
              <w:t>【部门规章】</w:t>
            </w:r>
          </w:p>
          <w:p w14:paraId="343A0692">
            <w:pPr>
              <w:widowControl/>
              <w:autoSpaceDE w:val="0"/>
              <w:autoSpaceDN w:val="0"/>
              <w:spacing w:before="48" w:after="0" w:line="200" w:lineRule="exact"/>
              <w:ind w:left="28" w:right="0" w:firstLine="0"/>
              <w:jc w:val="left"/>
            </w:pPr>
            <w:r>
              <w:rPr>
                <w:rFonts w:ascii="0r4OXpcc+SimSun" w:hAnsi="0r4OXpcc+SimSun" w:eastAsia="0r4OXpcc+SimSun"/>
                <w:color w:val="000000"/>
                <w:sz w:val="20"/>
              </w:rPr>
              <w:t>《城市建筑垃圾管理规定》</w:t>
            </w:r>
          </w:p>
          <w:p w14:paraId="2A202CCD">
            <w:pPr>
              <w:widowControl/>
              <w:autoSpaceDE w:val="0"/>
              <w:autoSpaceDN w:val="0"/>
              <w:spacing w:before="0"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710552D7">
            <w:pPr>
              <w:widowControl/>
              <w:autoSpaceDE w:val="0"/>
              <w:autoSpaceDN w:val="0"/>
              <w:spacing w:before="376"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工作方式：由区城市管理局对城市内不履行卫生责任区清扫保洁义务或者不按规定清运、处理垃圾和粪便开展处罚。</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32AC74D3">
            <w:pPr>
              <w:widowControl/>
              <w:autoSpaceDE w:val="0"/>
              <w:autoSpaceDN w:val="0"/>
              <w:spacing w:before="1014"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29C8C9E0">
            <w:pPr>
              <w:widowControl/>
              <w:autoSpaceDE w:val="0"/>
              <w:autoSpaceDN w:val="0"/>
              <w:spacing w:before="52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436ACAC4">
            <w:pPr>
              <w:widowControl/>
              <w:autoSpaceDE w:val="0"/>
              <w:autoSpaceDN w:val="0"/>
              <w:spacing w:before="868" w:after="0" w:line="240" w:lineRule="exact"/>
              <w:ind w:left="0" w:right="0" w:firstLine="0"/>
              <w:jc w:val="center"/>
            </w:pPr>
            <w:r>
              <w:rPr>
                <w:rFonts w:ascii="0r4OXpcc+SimSun" w:hAnsi="0r4OXpcc+SimSun" w:eastAsia="0r4OXpcc+SimSun"/>
                <w:color w:val="000000"/>
                <w:sz w:val="24"/>
              </w:rPr>
              <w:t>区城市管</w:t>
            </w:r>
          </w:p>
          <w:p w14:paraId="3F5AF50F">
            <w:pPr>
              <w:widowControl/>
              <w:autoSpaceDE w:val="0"/>
              <w:autoSpaceDN w:val="0"/>
              <w:spacing w:before="50"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512ACEB2"/>
        </w:tc>
      </w:tr>
      <w:tr w14:paraId="69F5A7F0">
        <w:tblPrEx>
          <w:tblCellMar>
            <w:top w:w="0" w:type="dxa"/>
            <w:left w:w="108" w:type="dxa"/>
            <w:bottom w:w="0" w:type="dxa"/>
            <w:right w:w="108" w:type="dxa"/>
          </w:tblCellMar>
        </w:tblPrEx>
        <w:trPr>
          <w:trHeight w:val="224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1506BE1">
            <w:pPr>
              <w:widowControl/>
              <w:autoSpaceDE w:val="0"/>
              <w:autoSpaceDN w:val="0"/>
              <w:spacing w:before="974" w:after="0" w:line="318" w:lineRule="exact"/>
              <w:ind w:left="0" w:right="0" w:firstLine="0"/>
              <w:jc w:val="center"/>
            </w:pPr>
            <w:r>
              <w:rPr>
                <w:rFonts w:ascii="0r4OXpcc+SimSun" w:hAnsi="0r4OXpcc+SimSun" w:eastAsia="0r4OXpcc+SimSun"/>
                <w:color w:val="000000"/>
                <w:sz w:val="32"/>
              </w:rPr>
              <w:t>86</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6DAAE3C">
            <w:pPr>
              <w:widowControl/>
              <w:autoSpaceDE w:val="0"/>
              <w:autoSpaceDN w:val="0"/>
              <w:spacing w:before="974" w:after="0" w:line="318"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41F02E26">
            <w:pPr>
              <w:widowControl/>
              <w:autoSpaceDE w:val="0"/>
              <w:autoSpaceDN w:val="0"/>
              <w:spacing w:before="322" w:after="0" w:line="388" w:lineRule="exact"/>
              <w:ind w:left="0" w:right="0" w:firstLine="0"/>
              <w:jc w:val="center"/>
            </w:pPr>
            <w:r>
              <w:rPr>
                <w:rFonts w:ascii="0r4OXpcc+SimSun" w:hAnsi="0r4OXpcc+SimSun" w:eastAsia="0r4OXpcc+SimSun"/>
                <w:color w:val="000000"/>
                <w:sz w:val="32"/>
              </w:rPr>
              <w:t>不按规定的时间、地点、方式，倾倒垃圾、粪便的处罚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738913FF">
            <w:pPr>
              <w:widowControl/>
              <w:autoSpaceDE w:val="0"/>
              <w:autoSpaceDN w:val="0"/>
              <w:spacing w:before="534" w:after="0" w:line="200" w:lineRule="exact"/>
              <w:ind w:left="28" w:right="0" w:firstLine="0"/>
              <w:jc w:val="left"/>
            </w:pPr>
            <w:r>
              <w:rPr>
                <w:rFonts w:ascii="0r4OXpcc+SimSun" w:hAnsi="0r4OXpcc+SimSun" w:eastAsia="0r4OXpcc+SimSun"/>
                <w:color w:val="000000"/>
                <w:sz w:val="20"/>
              </w:rPr>
              <w:t>【行政法规】</w:t>
            </w:r>
          </w:p>
          <w:p w14:paraId="28E7CFC8">
            <w:pPr>
              <w:widowControl/>
              <w:autoSpaceDE w:val="0"/>
              <w:autoSpaceDN w:val="0"/>
              <w:spacing w:before="48" w:after="0" w:line="198" w:lineRule="exact"/>
              <w:ind w:left="28" w:right="0" w:firstLine="0"/>
              <w:jc w:val="left"/>
            </w:pPr>
            <w:r>
              <w:rPr>
                <w:rFonts w:ascii="0r4OXpcc+SimSun" w:hAnsi="0r4OXpcc+SimSun" w:eastAsia="0r4OXpcc+SimSun"/>
                <w:color w:val="000000"/>
                <w:sz w:val="20"/>
              </w:rPr>
              <w:t>《城市市容和环境卫生管理条例》</w:t>
            </w:r>
          </w:p>
          <w:p w14:paraId="0D473437">
            <w:pPr>
              <w:widowControl/>
              <w:autoSpaceDE w:val="0"/>
              <w:autoSpaceDN w:val="0"/>
              <w:spacing w:before="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29AAB72A">
            <w:pPr>
              <w:widowControl/>
              <w:autoSpaceDE w:val="0"/>
              <w:autoSpaceDN w:val="0"/>
              <w:spacing w:before="520"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工作方式：由区城市管理局对城市内不按规定的时间、地点、方式，倾倒垃圾、粪便开展处罚。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6AFB12A7">
            <w:pPr>
              <w:widowControl/>
              <w:autoSpaceDE w:val="0"/>
              <w:autoSpaceDN w:val="0"/>
              <w:spacing w:before="1010"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34CC7A9">
            <w:pPr>
              <w:widowControl/>
              <w:autoSpaceDE w:val="0"/>
              <w:autoSpaceDN w:val="0"/>
              <w:spacing w:before="52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025E909">
            <w:pPr>
              <w:widowControl/>
              <w:autoSpaceDE w:val="0"/>
              <w:autoSpaceDN w:val="0"/>
              <w:spacing w:before="864" w:after="0" w:line="240" w:lineRule="exact"/>
              <w:ind w:left="0" w:right="0" w:firstLine="0"/>
              <w:jc w:val="center"/>
            </w:pPr>
            <w:r>
              <w:rPr>
                <w:rFonts w:ascii="0r4OXpcc+SimSun" w:hAnsi="0r4OXpcc+SimSun" w:eastAsia="0r4OXpcc+SimSun"/>
                <w:color w:val="000000"/>
                <w:sz w:val="24"/>
              </w:rPr>
              <w:t>区城市管</w:t>
            </w:r>
          </w:p>
          <w:p w14:paraId="2E260D2E">
            <w:pPr>
              <w:widowControl/>
              <w:autoSpaceDE w:val="0"/>
              <w:autoSpaceDN w:val="0"/>
              <w:spacing w:before="50"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E41CC71"/>
        </w:tc>
      </w:tr>
      <w:tr w14:paraId="0D606167">
        <w:tblPrEx>
          <w:tblCellMar>
            <w:top w:w="0" w:type="dxa"/>
            <w:left w:w="108" w:type="dxa"/>
            <w:bottom w:w="0" w:type="dxa"/>
            <w:right w:w="108" w:type="dxa"/>
          </w:tblCellMar>
        </w:tblPrEx>
        <w:trPr>
          <w:trHeight w:val="2250"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4BB77AE0">
            <w:pPr>
              <w:widowControl/>
              <w:autoSpaceDE w:val="0"/>
              <w:autoSpaceDN w:val="0"/>
              <w:spacing w:before="974" w:after="0" w:line="320" w:lineRule="exact"/>
              <w:ind w:left="0" w:right="0" w:firstLine="0"/>
              <w:jc w:val="center"/>
            </w:pPr>
            <w:r>
              <w:rPr>
                <w:rFonts w:ascii="0r4OXpcc+SimSun" w:hAnsi="0r4OXpcc+SimSun" w:eastAsia="0r4OXpcc+SimSun"/>
                <w:color w:val="000000"/>
                <w:sz w:val="32"/>
              </w:rPr>
              <w:t>87</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153CDBB5">
            <w:pPr>
              <w:widowControl/>
              <w:autoSpaceDE w:val="0"/>
              <w:autoSpaceDN w:val="0"/>
              <w:spacing w:before="974"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742FCFBF">
            <w:pPr>
              <w:widowControl/>
              <w:autoSpaceDE w:val="0"/>
              <w:autoSpaceDN w:val="0"/>
              <w:spacing w:before="322" w:after="0" w:line="388" w:lineRule="exact"/>
              <w:ind w:left="0" w:right="0" w:firstLine="0"/>
              <w:jc w:val="center"/>
            </w:pPr>
            <w:r>
              <w:rPr>
                <w:rFonts w:ascii="0r4OXpcc+SimSun" w:hAnsi="0r4OXpcc+SimSun" w:eastAsia="0r4OXpcc+SimSun"/>
                <w:color w:val="000000"/>
                <w:sz w:val="32"/>
              </w:rPr>
              <w:t>随地吐痰、便</w:t>
            </w:r>
            <w:r>
              <w:br w:type="textWrapping"/>
            </w:r>
            <w:r>
              <w:rPr>
                <w:rFonts w:ascii="0r4OXpcc+SimSun" w:hAnsi="0r4OXpcc+SimSun" w:eastAsia="0r4OXpcc+SimSun"/>
                <w:color w:val="000000"/>
                <w:sz w:val="32"/>
              </w:rPr>
              <w:t>溺，乱扔果皮、纸屑和烟头等废弃物的处罚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3A04AA37">
            <w:pPr>
              <w:widowControl/>
              <w:autoSpaceDE w:val="0"/>
              <w:autoSpaceDN w:val="0"/>
              <w:spacing w:before="536" w:after="0" w:line="198" w:lineRule="exact"/>
              <w:ind w:left="28" w:right="0" w:firstLine="0"/>
              <w:jc w:val="left"/>
            </w:pPr>
            <w:r>
              <w:rPr>
                <w:rFonts w:ascii="0r4OXpcc+SimSun" w:hAnsi="0r4OXpcc+SimSun" w:eastAsia="0r4OXpcc+SimSun"/>
                <w:color w:val="000000"/>
                <w:sz w:val="20"/>
              </w:rPr>
              <w:t>【行政法规】</w:t>
            </w:r>
          </w:p>
          <w:p w14:paraId="6D61D669">
            <w:pPr>
              <w:widowControl/>
              <w:autoSpaceDE w:val="0"/>
              <w:autoSpaceDN w:val="0"/>
              <w:spacing w:before="48" w:after="0" w:line="200" w:lineRule="exact"/>
              <w:ind w:left="28" w:right="0" w:firstLine="0"/>
              <w:jc w:val="left"/>
            </w:pPr>
            <w:r>
              <w:rPr>
                <w:rFonts w:ascii="0r4OXpcc+SimSun" w:hAnsi="0r4OXpcc+SimSun" w:eastAsia="0r4OXpcc+SimSun"/>
                <w:color w:val="000000"/>
                <w:sz w:val="20"/>
              </w:rPr>
              <w:t>《城市市容和环境卫生管理条例》</w:t>
            </w:r>
          </w:p>
          <w:p w14:paraId="6E160905">
            <w:pPr>
              <w:widowControl/>
              <w:autoSpaceDE w:val="0"/>
              <w:autoSpaceDN w:val="0"/>
              <w:spacing w:before="0"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1D512D84">
            <w:pPr>
              <w:widowControl/>
              <w:autoSpaceDE w:val="0"/>
              <w:autoSpaceDN w:val="0"/>
              <w:spacing w:before="520"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工作方式：由区城市管理局对城市内随地吐痰、便溺，乱扔果皮、纸屑和烟头等废弃物开展处罚。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782523F0">
            <w:pPr>
              <w:widowControl/>
              <w:autoSpaceDE w:val="0"/>
              <w:autoSpaceDN w:val="0"/>
              <w:spacing w:before="1012"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01CFE51D">
            <w:pPr>
              <w:widowControl/>
              <w:autoSpaceDE w:val="0"/>
              <w:autoSpaceDN w:val="0"/>
              <w:spacing w:before="52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793EA958">
            <w:pPr>
              <w:widowControl/>
              <w:autoSpaceDE w:val="0"/>
              <w:autoSpaceDN w:val="0"/>
              <w:spacing w:before="864" w:after="0" w:line="240" w:lineRule="exact"/>
              <w:ind w:left="0" w:right="0" w:firstLine="0"/>
              <w:jc w:val="center"/>
            </w:pPr>
            <w:r>
              <w:rPr>
                <w:rFonts w:ascii="0r4OXpcc+SimSun" w:hAnsi="0r4OXpcc+SimSun" w:eastAsia="0r4OXpcc+SimSun"/>
                <w:color w:val="000000"/>
                <w:sz w:val="24"/>
              </w:rPr>
              <w:t>区城市管</w:t>
            </w:r>
          </w:p>
          <w:p w14:paraId="21DD9667">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670F5309"/>
        </w:tc>
      </w:tr>
      <w:tr w14:paraId="4D27DFC9">
        <w:tblPrEx>
          <w:tblCellMar>
            <w:top w:w="0" w:type="dxa"/>
            <w:left w:w="108" w:type="dxa"/>
            <w:bottom w:w="0" w:type="dxa"/>
            <w:right w:w="108" w:type="dxa"/>
          </w:tblCellMar>
        </w:tblPrEx>
        <w:trPr>
          <w:trHeight w:val="1464"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212D2003">
            <w:pPr>
              <w:widowControl/>
              <w:autoSpaceDE w:val="0"/>
              <w:autoSpaceDN w:val="0"/>
              <w:spacing w:before="582" w:after="0" w:line="318" w:lineRule="exact"/>
              <w:ind w:left="0" w:right="0" w:firstLine="0"/>
              <w:jc w:val="center"/>
            </w:pPr>
            <w:r>
              <w:rPr>
                <w:rFonts w:ascii="0r4OXpcc+SimSun" w:hAnsi="0r4OXpcc+SimSun" w:eastAsia="0r4OXpcc+SimSun"/>
                <w:color w:val="000000"/>
                <w:sz w:val="32"/>
              </w:rPr>
              <w:t>88</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1D7255AC">
            <w:pPr>
              <w:widowControl/>
              <w:autoSpaceDE w:val="0"/>
              <w:autoSpaceDN w:val="0"/>
              <w:spacing w:before="582" w:after="0" w:line="318"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1755B1BA">
            <w:pPr>
              <w:widowControl/>
              <w:autoSpaceDE w:val="0"/>
              <w:autoSpaceDN w:val="0"/>
              <w:spacing w:before="388" w:after="0" w:line="318" w:lineRule="exact"/>
              <w:ind w:left="0" w:right="0" w:firstLine="0"/>
              <w:jc w:val="center"/>
            </w:pPr>
            <w:r>
              <w:rPr>
                <w:rFonts w:ascii="0r4OXpcc+SimSun" w:hAnsi="0r4OXpcc+SimSun" w:eastAsia="0r4OXpcc+SimSun"/>
                <w:color w:val="000000"/>
                <w:sz w:val="32"/>
              </w:rPr>
              <w:t>乱扔动物尸体的</w:t>
            </w:r>
          </w:p>
          <w:p w14:paraId="0C6E8D4E">
            <w:pPr>
              <w:widowControl/>
              <w:autoSpaceDE w:val="0"/>
              <w:autoSpaceDN w:val="0"/>
              <w:spacing w:before="70" w:after="0" w:line="320" w:lineRule="exact"/>
              <w:ind w:left="0" w:right="0" w:firstLine="0"/>
              <w:jc w:val="center"/>
            </w:pPr>
            <w:r>
              <w:rPr>
                <w:rFonts w:ascii="0r4OXpcc+SimSun" w:hAnsi="0r4OXpcc+SimSun" w:eastAsia="0r4OXpcc+SimSun"/>
                <w:color w:val="000000"/>
                <w:sz w:val="32"/>
              </w:rPr>
              <w:t>处罚</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3F5851A2">
            <w:pPr>
              <w:widowControl/>
              <w:autoSpaceDE w:val="0"/>
              <w:autoSpaceDN w:val="0"/>
              <w:spacing w:before="0" w:after="0" w:line="242" w:lineRule="exact"/>
              <w:ind w:left="28" w:right="144"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《城市市容和环境卫生管理条例》第三十四条 有下列行为之一者，城市人民政府市容环境卫生行政主管部门或者其委托的单位除责令其纠正违法行为、采取补救措施外，可以并处警告、罚款：（一）随地吐痰、便溺，乱扔果皮、纸屑和烟头等废弃物的；</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56F48B60">
            <w:pPr>
              <w:widowControl/>
              <w:autoSpaceDE w:val="0"/>
              <w:autoSpaceDN w:val="0"/>
              <w:spacing w:before="27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工作方式：由区城市管理局对城市内乱扔动物尸体开展处罚。</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7C315E5A">
            <w:pPr>
              <w:widowControl/>
              <w:autoSpaceDE w:val="0"/>
              <w:autoSpaceDN w:val="0"/>
              <w:spacing w:before="618"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5942C035">
            <w:pPr>
              <w:widowControl/>
              <w:autoSpaceDE w:val="0"/>
              <w:autoSpaceDN w:val="0"/>
              <w:spacing w:before="13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1863ADAB">
            <w:pPr>
              <w:widowControl/>
              <w:autoSpaceDE w:val="0"/>
              <w:autoSpaceDN w:val="0"/>
              <w:spacing w:before="472" w:after="0" w:line="240" w:lineRule="exact"/>
              <w:ind w:left="0" w:right="0" w:firstLine="0"/>
              <w:jc w:val="center"/>
            </w:pPr>
            <w:r>
              <w:rPr>
                <w:rFonts w:ascii="0r4OXpcc+SimSun" w:hAnsi="0r4OXpcc+SimSun" w:eastAsia="0r4OXpcc+SimSun"/>
                <w:color w:val="000000"/>
                <w:sz w:val="24"/>
              </w:rPr>
              <w:t>区城市管</w:t>
            </w:r>
          </w:p>
          <w:p w14:paraId="17AACEB4">
            <w:pPr>
              <w:widowControl/>
              <w:autoSpaceDE w:val="0"/>
              <w:autoSpaceDN w:val="0"/>
              <w:spacing w:before="52"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39F79FB2"/>
        </w:tc>
      </w:tr>
      <w:tr w14:paraId="6FF1EAFB">
        <w:tblPrEx>
          <w:tblCellMar>
            <w:top w:w="0" w:type="dxa"/>
            <w:left w:w="108" w:type="dxa"/>
            <w:bottom w:w="0" w:type="dxa"/>
            <w:right w:w="108" w:type="dxa"/>
          </w:tblCellMar>
        </w:tblPrEx>
        <w:trPr>
          <w:trHeight w:val="1966"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6F203A45">
            <w:pPr>
              <w:widowControl/>
              <w:autoSpaceDE w:val="0"/>
              <w:autoSpaceDN w:val="0"/>
              <w:spacing w:before="834" w:after="0" w:line="318" w:lineRule="exact"/>
              <w:ind w:left="0" w:right="0" w:firstLine="0"/>
              <w:jc w:val="center"/>
            </w:pPr>
            <w:r>
              <w:rPr>
                <w:rFonts w:ascii="0r4OXpcc+SimSun" w:hAnsi="0r4OXpcc+SimSun" w:eastAsia="0r4OXpcc+SimSun"/>
                <w:color w:val="000000"/>
                <w:sz w:val="32"/>
              </w:rPr>
              <w:t>89</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33DF5AF0">
            <w:pPr>
              <w:widowControl/>
              <w:autoSpaceDE w:val="0"/>
              <w:autoSpaceDN w:val="0"/>
              <w:spacing w:before="834" w:after="0" w:line="318"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19E9F7A1">
            <w:pPr>
              <w:widowControl/>
              <w:autoSpaceDE w:val="0"/>
              <w:autoSpaceDN w:val="0"/>
              <w:spacing w:before="0" w:after="0" w:line="386" w:lineRule="exact"/>
              <w:ind w:left="0" w:right="0" w:firstLine="0"/>
              <w:jc w:val="center"/>
            </w:pPr>
            <w:r>
              <w:rPr>
                <w:rFonts w:ascii="0r4OXpcc+SimSun" w:hAnsi="0r4OXpcc+SimSun" w:eastAsia="0r4OXpcc+SimSun"/>
                <w:color w:val="000000"/>
                <w:sz w:val="32"/>
              </w:rPr>
              <w:t>运输液体、散装货物不作密封、包扎、覆盖，造成泄露、遗撒的处罚</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7C0DDA24">
            <w:pPr>
              <w:widowControl/>
              <w:autoSpaceDE w:val="0"/>
              <w:autoSpaceDN w:val="0"/>
              <w:spacing w:before="348" w:after="0" w:line="246" w:lineRule="exact"/>
              <w:ind w:left="28" w:right="144"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《城市市容和环境卫生管理条例》第三十四条</w:t>
            </w:r>
            <w:r>
              <w:br w:type="textWrapping"/>
            </w: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262B9239">
            <w:pPr>
              <w:widowControl/>
              <w:autoSpaceDE w:val="0"/>
              <w:autoSpaceDN w:val="0"/>
              <w:spacing w:before="382"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工作方式：由区城市管理局对城市内运输液体、散装货物不作密封、包扎、覆盖，造成泄露、遗撒开展处罚。</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58DB0FA0">
            <w:pPr>
              <w:widowControl/>
              <w:autoSpaceDE w:val="0"/>
              <w:autoSpaceDN w:val="0"/>
              <w:spacing w:before="870"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0252FBDA">
            <w:pPr>
              <w:widowControl/>
              <w:autoSpaceDE w:val="0"/>
              <w:autoSpaceDN w:val="0"/>
              <w:spacing w:before="38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2B1EA590">
            <w:pPr>
              <w:widowControl/>
              <w:autoSpaceDE w:val="0"/>
              <w:autoSpaceDN w:val="0"/>
              <w:spacing w:before="724" w:after="0" w:line="240" w:lineRule="exact"/>
              <w:ind w:left="0" w:right="0" w:firstLine="0"/>
              <w:jc w:val="center"/>
            </w:pPr>
            <w:r>
              <w:rPr>
                <w:rFonts w:ascii="0r4OXpcc+SimSun" w:hAnsi="0r4OXpcc+SimSun" w:eastAsia="0r4OXpcc+SimSun"/>
                <w:color w:val="000000"/>
                <w:sz w:val="24"/>
              </w:rPr>
              <w:t>区城市管</w:t>
            </w:r>
          </w:p>
          <w:p w14:paraId="1518BD87">
            <w:pPr>
              <w:widowControl/>
              <w:autoSpaceDE w:val="0"/>
              <w:autoSpaceDN w:val="0"/>
              <w:spacing w:before="52"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35CB4DE5"/>
        </w:tc>
      </w:tr>
    </w:tbl>
    <w:p w14:paraId="489658B2">
      <w:pPr>
        <w:widowControl/>
        <w:autoSpaceDE w:val="0"/>
        <w:autoSpaceDN w:val="0"/>
        <w:spacing w:before="624" w:after="0" w:line="414" w:lineRule="exact"/>
        <w:ind w:left="0" w:right="0" w:firstLine="0"/>
        <w:jc w:val="center"/>
      </w:pPr>
      <w:r>
        <w:rPr>
          <w:rFonts w:ascii="宋体" w:hAnsi="宋体" w:eastAsia="宋体"/>
          <w:color w:val="000000"/>
          <w:sz w:val="36"/>
        </w:rPr>
        <w:t>-205-</w:t>
      </w:r>
    </w:p>
    <w:p w14:paraId="60FFD67B">
      <w:pPr>
        <w:sectPr>
          <w:pgSz w:w="23811" w:h="17237"/>
          <w:pgMar w:top="570" w:right="1182" w:bottom="110" w:left="1182" w:header="720" w:footer="720" w:gutter="0"/>
          <w:cols w:equalWidth="0" w:num="1">
            <w:col w:w="21448"/>
          </w:cols>
          <w:docGrid w:linePitch="360" w:charSpace="0"/>
        </w:sectPr>
      </w:pPr>
    </w:p>
    <w:p w14:paraId="51EC679B">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8329295"/>
            <wp:effectExtent l="0" t="0" r="7620" b="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 name="Picture 1377"/>
                    <pic:cNvPicPr>
                      <a:picLocks noChangeAspect="1"/>
                    </pic:cNvPicPr>
                  </pic:nvPicPr>
                  <pic:blipFill>
                    <a:blip r:embed="rId141"/>
                    <a:stretch>
                      <a:fillRect/>
                    </a:stretch>
                  </pic:blipFill>
                  <pic:spPr>
                    <a:xfrm>
                      <a:off x="0" y="0"/>
                      <a:ext cx="13594080" cy="8329125"/>
                    </a:xfrm>
                    <a:prstGeom prst="rect">
                      <a:avLst/>
                    </a:prstGeom>
                  </pic:spPr>
                </pic:pic>
              </a:graphicData>
            </a:graphic>
          </wp:anchor>
        </w:drawing>
      </w:r>
    </w:p>
    <w:p w14:paraId="5BEC1048">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37D083BD">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21837FB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03E09E">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1C97793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626906E5">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6FBCD675">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3184CA1">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5ED2678E">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644C00C8">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E72C2A8">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782DDC5A">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19C1533">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3D620637">
        <w:tblPrEx>
          <w:tblCellMar>
            <w:top w:w="0" w:type="dxa"/>
            <w:left w:w="108" w:type="dxa"/>
            <w:bottom w:w="0" w:type="dxa"/>
            <w:right w:w="108" w:type="dxa"/>
          </w:tblCellMar>
        </w:tblPrEx>
        <w:trPr>
          <w:trHeight w:val="146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63F5D05">
            <w:pPr>
              <w:widowControl/>
              <w:autoSpaceDE w:val="0"/>
              <w:autoSpaceDN w:val="0"/>
              <w:spacing w:before="580" w:after="0" w:line="320" w:lineRule="exact"/>
              <w:ind w:left="0" w:right="0" w:firstLine="0"/>
              <w:jc w:val="center"/>
            </w:pPr>
            <w:r>
              <w:rPr>
                <w:rFonts w:ascii="0r4OXpcc+SimSun" w:hAnsi="0r4OXpcc+SimSun" w:eastAsia="0r4OXpcc+SimSun"/>
                <w:color w:val="000000"/>
                <w:sz w:val="32"/>
              </w:rPr>
              <w:t>90</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55CDCDC8">
            <w:pPr>
              <w:widowControl/>
              <w:autoSpaceDE w:val="0"/>
              <w:autoSpaceDN w:val="0"/>
              <w:spacing w:before="580"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4ACE4E4E">
            <w:pPr>
              <w:widowControl/>
              <w:autoSpaceDE w:val="0"/>
              <w:autoSpaceDN w:val="0"/>
              <w:spacing w:before="120" w:after="0" w:line="390" w:lineRule="exact"/>
              <w:ind w:left="124" w:right="108" w:firstLine="0"/>
              <w:jc w:val="both"/>
            </w:pPr>
            <w:r>
              <w:rPr>
                <w:rFonts w:ascii="0r4OXpcc+SimSun" w:hAnsi="0r4OXpcc+SimSun" w:eastAsia="0r4OXpcc+SimSun"/>
                <w:color w:val="000000"/>
                <w:sz w:val="32"/>
              </w:rPr>
              <w:t>厕所、化粪池、下水道冒溢，不及时处理的处罚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0ABC829D">
            <w:pPr>
              <w:widowControl/>
              <w:autoSpaceDE w:val="0"/>
              <w:autoSpaceDN w:val="0"/>
              <w:spacing w:before="142" w:after="0" w:line="198" w:lineRule="exact"/>
              <w:ind w:left="28" w:right="0" w:firstLine="0"/>
              <w:jc w:val="left"/>
            </w:pPr>
            <w:r>
              <w:rPr>
                <w:rFonts w:ascii="0r4OXpcc+SimSun" w:hAnsi="0r4OXpcc+SimSun" w:eastAsia="0r4OXpcc+SimSun"/>
                <w:color w:val="000000"/>
                <w:sz w:val="20"/>
              </w:rPr>
              <w:t>【部门规章】</w:t>
            </w:r>
          </w:p>
          <w:p w14:paraId="3DC8F096">
            <w:pPr>
              <w:widowControl/>
              <w:autoSpaceDE w:val="0"/>
              <w:autoSpaceDN w:val="0"/>
              <w:spacing w:before="48" w:after="0" w:line="200" w:lineRule="exact"/>
              <w:ind w:left="28" w:right="0" w:firstLine="0"/>
              <w:jc w:val="left"/>
            </w:pPr>
            <w:r>
              <w:rPr>
                <w:rFonts w:ascii="0r4OXpcc+SimSun" w:hAnsi="0r4OXpcc+SimSun" w:eastAsia="0r4OXpcc+SimSun"/>
                <w:color w:val="000000"/>
                <w:sz w:val="20"/>
              </w:rPr>
              <w:t>《城市公厕管理办法》第二十四条</w:t>
            </w:r>
          </w:p>
          <w:p w14:paraId="3E358A79">
            <w:pPr>
              <w:widowControl/>
              <w:autoSpaceDE w:val="0"/>
              <w:autoSpaceDN w:val="0"/>
              <w:spacing w:before="0"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798C4A67">
            <w:pPr>
              <w:widowControl/>
              <w:autoSpaceDE w:val="0"/>
              <w:autoSpaceDN w:val="0"/>
              <w:spacing w:before="128"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工作方式：由区城市管理局对城市内厕所、化粪池、下水道冒溢，不及时处理开展处罚。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8506C4A">
            <w:pPr>
              <w:widowControl/>
              <w:autoSpaceDE w:val="0"/>
              <w:autoSpaceDN w:val="0"/>
              <w:spacing w:before="618"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4A86CC1D">
            <w:pPr>
              <w:widowControl/>
              <w:autoSpaceDE w:val="0"/>
              <w:autoSpaceDN w:val="0"/>
              <w:spacing w:before="128"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69353E9">
            <w:pPr>
              <w:widowControl/>
              <w:autoSpaceDE w:val="0"/>
              <w:autoSpaceDN w:val="0"/>
              <w:spacing w:before="470" w:after="0" w:line="240" w:lineRule="exact"/>
              <w:ind w:left="0" w:right="0" w:firstLine="0"/>
              <w:jc w:val="center"/>
            </w:pPr>
            <w:r>
              <w:rPr>
                <w:rFonts w:ascii="0r4OXpcc+SimSun" w:hAnsi="0r4OXpcc+SimSun" w:eastAsia="0r4OXpcc+SimSun"/>
                <w:color w:val="000000"/>
                <w:sz w:val="24"/>
              </w:rPr>
              <w:t>区城市管</w:t>
            </w:r>
          </w:p>
          <w:p w14:paraId="66D6E25A">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19AC8C38"/>
        </w:tc>
      </w:tr>
      <w:tr w14:paraId="15487C58">
        <w:tblPrEx>
          <w:tblCellMar>
            <w:top w:w="0" w:type="dxa"/>
            <w:left w:w="108" w:type="dxa"/>
            <w:bottom w:w="0" w:type="dxa"/>
            <w:right w:w="108" w:type="dxa"/>
          </w:tblCellMar>
        </w:tblPrEx>
        <w:trPr>
          <w:trHeight w:val="211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2C146DE6">
            <w:pPr>
              <w:widowControl/>
              <w:autoSpaceDE w:val="0"/>
              <w:autoSpaceDN w:val="0"/>
              <w:spacing w:before="904" w:after="0" w:line="320" w:lineRule="exact"/>
              <w:ind w:left="0" w:right="0" w:firstLine="0"/>
              <w:jc w:val="center"/>
            </w:pPr>
            <w:r>
              <w:rPr>
                <w:rFonts w:ascii="0r4OXpcc+SimSun" w:hAnsi="0r4OXpcc+SimSun" w:eastAsia="0r4OXpcc+SimSun"/>
                <w:color w:val="000000"/>
                <w:sz w:val="32"/>
              </w:rPr>
              <w:t>91</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0BE2E52F">
            <w:pPr>
              <w:widowControl/>
              <w:autoSpaceDE w:val="0"/>
              <w:autoSpaceDN w:val="0"/>
              <w:spacing w:before="904"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19C5E609">
            <w:pPr>
              <w:widowControl/>
              <w:autoSpaceDE w:val="0"/>
              <w:autoSpaceDN w:val="0"/>
              <w:spacing w:before="58" w:after="0" w:line="388" w:lineRule="exact"/>
              <w:ind w:left="124" w:right="108" w:firstLine="0"/>
              <w:jc w:val="both"/>
            </w:pPr>
            <w:r>
              <w:rPr>
                <w:rFonts w:ascii="0r4OXpcc+SimSun" w:hAnsi="0r4OXpcc+SimSun" w:eastAsia="0r4OXpcc+SimSun"/>
                <w:color w:val="000000"/>
                <w:sz w:val="32"/>
              </w:rPr>
              <w:t>未按照所在地建设（环境卫生）主管部门规定的时间和要求接收生活垃圾的处罚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0B4014F7">
            <w:pPr>
              <w:widowControl/>
              <w:autoSpaceDE w:val="0"/>
              <w:autoSpaceDN w:val="0"/>
              <w:spacing w:before="462" w:after="0" w:line="200" w:lineRule="exact"/>
              <w:ind w:left="28" w:right="0" w:firstLine="0"/>
              <w:jc w:val="left"/>
            </w:pPr>
            <w:r>
              <w:rPr>
                <w:rFonts w:ascii="0r4OXpcc+SimSun" w:hAnsi="0r4OXpcc+SimSun" w:eastAsia="0r4OXpcc+SimSun"/>
                <w:color w:val="000000"/>
                <w:sz w:val="20"/>
              </w:rPr>
              <w:t>【部门规章】</w:t>
            </w:r>
          </w:p>
          <w:p w14:paraId="6DC180B2">
            <w:pPr>
              <w:widowControl/>
              <w:autoSpaceDE w:val="0"/>
              <w:autoSpaceDN w:val="0"/>
              <w:spacing w:before="48" w:after="0" w:line="198" w:lineRule="exact"/>
              <w:ind w:left="28" w:right="0" w:firstLine="0"/>
              <w:jc w:val="left"/>
            </w:pPr>
            <w:r>
              <w:rPr>
                <w:rFonts w:ascii="0r4OXpcc+SimSun" w:hAnsi="0r4OXpcc+SimSun" w:eastAsia="0r4OXpcc+SimSun"/>
                <w:color w:val="000000"/>
                <w:sz w:val="20"/>
              </w:rPr>
              <w:t>《城市生活垃圾管理办法》第四十五条</w:t>
            </w:r>
          </w:p>
          <w:p w14:paraId="54400D0B">
            <w:pPr>
              <w:widowControl/>
              <w:autoSpaceDE w:val="0"/>
              <w:autoSpaceDN w:val="0"/>
              <w:spacing w:before="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3C69E9DE">
            <w:pPr>
              <w:widowControl/>
              <w:autoSpaceDE w:val="0"/>
              <w:autoSpaceDN w:val="0"/>
              <w:spacing w:before="304"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工作方式：由区城市管理局对城市内未按照所在地建设（环境卫生）主管部门规定的时间和要求接收生活垃圾开展处罚。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90EEE1A">
            <w:pPr>
              <w:widowControl/>
              <w:autoSpaceDE w:val="0"/>
              <w:autoSpaceDN w:val="0"/>
              <w:spacing w:before="942"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01BDF59B">
            <w:pPr>
              <w:widowControl/>
              <w:autoSpaceDE w:val="0"/>
              <w:autoSpaceDN w:val="0"/>
              <w:spacing w:before="45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83DCBE8">
            <w:pPr>
              <w:widowControl/>
              <w:autoSpaceDE w:val="0"/>
              <w:autoSpaceDN w:val="0"/>
              <w:spacing w:before="794" w:after="0" w:line="240" w:lineRule="exact"/>
              <w:ind w:left="0" w:right="0" w:firstLine="0"/>
              <w:jc w:val="center"/>
            </w:pPr>
            <w:r>
              <w:rPr>
                <w:rFonts w:ascii="0r4OXpcc+SimSun" w:hAnsi="0r4OXpcc+SimSun" w:eastAsia="0r4OXpcc+SimSun"/>
                <w:color w:val="000000"/>
                <w:sz w:val="24"/>
              </w:rPr>
              <w:t>区城市管</w:t>
            </w:r>
          </w:p>
          <w:p w14:paraId="5F2FE618">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7A2650DF"/>
        </w:tc>
      </w:tr>
      <w:tr w14:paraId="2C577878">
        <w:tblPrEx>
          <w:tblCellMar>
            <w:top w:w="0" w:type="dxa"/>
            <w:left w:w="108" w:type="dxa"/>
            <w:bottom w:w="0" w:type="dxa"/>
            <w:right w:w="108" w:type="dxa"/>
          </w:tblCellMar>
        </w:tblPrEx>
        <w:trPr>
          <w:trHeight w:val="331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21B67D62">
            <w:pPr>
              <w:widowControl/>
              <w:autoSpaceDE w:val="0"/>
              <w:autoSpaceDN w:val="0"/>
              <w:spacing w:before="1506" w:after="0" w:line="320" w:lineRule="exact"/>
              <w:ind w:left="0" w:right="0" w:firstLine="0"/>
              <w:jc w:val="center"/>
            </w:pPr>
            <w:r>
              <w:rPr>
                <w:rFonts w:ascii="0r4OXpcc+SimSun" w:hAnsi="0r4OXpcc+SimSun" w:eastAsia="0r4OXpcc+SimSun"/>
                <w:color w:val="000000"/>
                <w:sz w:val="32"/>
              </w:rPr>
              <w:t>92</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80B53F2">
            <w:pPr>
              <w:widowControl/>
              <w:autoSpaceDE w:val="0"/>
              <w:autoSpaceDN w:val="0"/>
              <w:spacing w:before="1506"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38A8B05C">
            <w:pPr>
              <w:widowControl/>
              <w:autoSpaceDE w:val="0"/>
              <w:autoSpaceDN w:val="0"/>
              <w:spacing w:before="80" w:after="0" w:line="388" w:lineRule="exact"/>
              <w:ind w:left="0" w:right="0" w:firstLine="0"/>
              <w:jc w:val="center"/>
            </w:pPr>
            <w:r>
              <w:rPr>
                <w:rFonts w:ascii="0r4OXpcc+SimSun" w:hAnsi="0r4OXpcc+SimSun" w:eastAsia="0r4OXpcc+SimSun"/>
                <w:color w:val="000000"/>
                <w:sz w:val="32"/>
              </w:rPr>
              <w:t>临时摊点经营者未在规定的临时设摊经营区域和时段内设摊经</w:t>
            </w:r>
            <w:r>
              <w:br w:type="textWrapping"/>
            </w:r>
            <w:r>
              <w:rPr>
                <w:rFonts w:ascii="0r4OXpcc+SimSun" w:hAnsi="0r4OXpcc+SimSun" w:eastAsia="0r4OXpcc+SimSun"/>
                <w:color w:val="000000"/>
                <w:sz w:val="32"/>
              </w:rPr>
              <w:t>营，未及时清理经营产生的垃</w:t>
            </w:r>
            <w:r>
              <w:br w:type="textWrapping"/>
            </w:r>
            <w:r>
              <w:rPr>
                <w:rFonts w:ascii="0r4OXpcc+SimSun" w:hAnsi="0r4OXpcc+SimSun" w:eastAsia="0r4OXpcc+SimSun"/>
                <w:color w:val="000000"/>
                <w:sz w:val="32"/>
              </w:rPr>
              <w:t>圾，保持地面清洁的处罚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A329C87">
            <w:pPr>
              <w:widowControl/>
              <w:autoSpaceDE w:val="0"/>
              <w:autoSpaceDN w:val="0"/>
              <w:spacing w:before="1068" w:after="0" w:line="198" w:lineRule="exact"/>
              <w:ind w:left="28" w:right="0" w:firstLine="0"/>
              <w:jc w:val="left"/>
            </w:pPr>
            <w:r>
              <w:rPr>
                <w:rFonts w:ascii="0r4OXpcc+SimSun" w:hAnsi="0r4OXpcc+SimSun" w:eastAsia="0r4OXpcc+SimSun"/>
                <w:color w:val="000000"/>
                <w:sz w:val="20"/>
              </w:rPr>
              <w:t>【行政法规】</w:t>
            </w:r>
          </w:p>
          <w:p w14:paraId="6120898F">
            <w:pPr>
              <w:widowControl/>
              <w:autoSpaceDE w:val="0"/>
              <w:autoSpaceDN w:val="0"/>
              <w:spacing w:before="48" w:after="0" w:line="200" w:lineRule="exact"/>
              <w:ind w:left="28" w:right="0" w:firstLine="0"/>
              <w:jc w:val="left"/>
            </w:pPr>
            <w:r>
              <w:rPr>
                <w:rFonts w:ascii="0r4OXpcc+SimSun" w:hAnsi="0r4OXpcc+SimSun" w:eastAsia="0r4OXpcc+SimSun"/>
                <w:color w:val="000000"/>
                <w:sz w:val="20"/>
              </w:rPr>
              <w:t>《城市市容和环境卫生管理条例》</w:t>
            </w:r>
          </w:p>
          <w:p w14:paraId="4BD1883E">
            <w:pPr>
              <w:widowControl/>
              <w:autoSpaceDE w:val="0"/>
              <w:autoSpaceDN w:val="0"/>
              <w:spacing w:before="0"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BBB7CD2">
            <w:pPr>
              <w:widowControl/>
              <w:autoSpaceDE w:val="0"/>
              <w:autoSpaceDN w:val="0"/>
              <w:spacing w:before="762" w:after="0" w:line="292" w:lineRule="exact"/>
              <w:ind w:left="28" w:right="0" w:firstLine="0"/>
              <w:jc w:val="left"/>
            </w:pPr>
            <w:r>
              <w:rPr>
                <w:rFonts w:ascii="0r4OXpcc+SimSun" w:hAnsi="0r4OXpcc+SimSun" w:eastAsia="0r4OXpcc+SimSun"/>
                <w:color w:val="000000"/>
                <w:sz w:val="24"/>
              </w:rPr>
              <w:t>承接部门：区城市管理局</w:t>
            </w:r>
            <w:r>
              <w:br w:type="textWrapping"/>
            </w:r>
            <w:r>
              <w:rPr>
                <w:rFonts w:ascii="0r4OXpcc+SimSun" w:hAnsi="0r4OXpcc+SimSun" w:eastAsia="0r4OXpcc+SimSun"/>
                <w:color w:val="000000"/>
                <w:sz w:val="24"/>
              </w:rPr>
              <w:t>工作方式：由区城市管理局对城市内临时摊点经营者未在规定的临时设摊经营区域和时段内设摊经营，未及时清理经营产生的垃圾，保持地面清洁开展处罚。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755468A1">
            <w:pPr>
              <w:widowControl/>
              <w:autoSpaceDE w:val="0"/>
              <w:autoSpaceDN w:val="0"/>
              <w:spacing w:before="906"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333A15E9">
            <w:pPr>
              <w:widowControl/>
              <w:autoSpaceDE w:val="0"/>
              <w:autoSpaceDN w:val="0"/>
              <w:spacing w:before="52" w:after="0" w:line="240" w:lineRule="exact"/>
              <w:ind w:left="0" w:right="0" w:firstLine="0"/>
              <w:jc w:val="center"/>
            </w:pPr>
            <w:r>
              <w:rPr>
                <w:rFonts w:ascii="0r4OXpcc+SimSun" w:hAnsi="0r4OXpcc+SimSun" w:eastAsia="0r4OXpcc+SimSun"/>
                <w:color w:val="000000"/>
                <w:sz w:val="24"/>
              </w:rPr>
              <w:t>232条收回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124A38BB">
            <w:pPr>
              <w:widowControl/>
              <w:autoSpaceDE w:val="0"/>
              <w:autoSpaceDN w:val="0"/>
              <w:spacing w:before="1052"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60D0C4A">
            <w:pPr>
              <w:widowControl/>
              <w:autoSpaceDE w:val="0"/>
              <w:autoSpaceDN w:val="0"/>
              <w:spacing w:before="1396" w:after="0" w:line="240" w:lineRule="exact"/>
              <w:ind w:left="0" w:right="0" w:firstLine="0"/>
              <w:jc w:val="center"/>
            </w:pPr>
            <w:r>
              <w:rPr>
                <w:rFonts w:ascii="0r4OXpcc+SimSun" w:hAnsi="0r4OXpcc+SimSun" w:eastAsia="0r4OXpcc+SimSun"/>
                <w:color w:val="000000"/>
                <w:sz w:val="24"/>
              </w:rPr>
              <w:t>区城市管</w:t>
            </w:r>
          </w:p>
          <w:p w14:paraId="5E7985CB">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BE9E5DD"/>
        </w:tc>
      </w:tr>
      <w:tr w14:paraId="309D13E7">
        <w:tblPrEx>
          <w:tblCellMar>
            <w:top w:w="0" w:type="dxa"/>
            <w:left w:w="108" w:type="dxa"/>
            <w:bottom w:w="0" w:type="dxa"/>
            <w:right w:w="108" w:type="dxa"/>
          </w:tblCellMar>
        </w:tblPrEx>
        <w:trPr>
          <w:trHeight w:val="211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B317149">
            <w:pPr>
              <w:widowControl/>
              <w:autoSpaceDE w:val="0"/>
              <w:autoSpaceDN w:val="0"/>
              <w:spacing w:before="904" w:after="0" w:line="320" w:lineRule="exact"/>
              <w:ind w:left="0" w:right="0" w:firstLine="0"/>
              <w:jc w:val="center"/>
            </w:pPr>
            <w:r>
              <w:rPr>
                <w:rFonts w:ascii="0r4OXpcc+SimSun" w:hAnsi="0r4OXpcc+SimSun" w:eastAsia="0r4OXpcc+SimSun"/>
                <w:color w:val="000000"/>
                <w:sz w:val="32"/>
              </w:rPr>
              <w:t>93</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03C2FC">
            <w:pPr>
              <w:widowControl/>
              <w:autoSpaceDE w:val="0"/>
              <w:autoSpaceDN w:val="0"/>
              <w:spacing w:before="904"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4C2B1B18">
            <w:pPr>
              <w:widowControl/>
              <w:autoSpaceDE w:val="0"/>
              <w:autoSpaceDN w:val="0"/>
              <w:spacing w:before="252" w:after="0" w:line="388" w:lineRule="exact"/>
              <w:ind w:left="0" w:right="0" w:firstLine="0"/>
              <w:jc w:val="center"/>
            </w:pPr>
            <w:r>
              <w:rPr>
                <w:rFonts w:ascii="0r4OXpcc+SimSun" w:hAnsi="0r4OXpcc+SimSun" w:eastAsia="0r4OXpcc+SimSun"/>
                <w:color w:val="000000"/>
                <w:sz w:val="32"/>
              </w:rPr>
              <w:t>未将营业执照置于住所或者营业场所醒目位置的处罚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4D8736DE">
            <w:pPr>
              <w:widowControl/>
              <w:autoSpaceDE w:val="0"/>
              <w:autoSpaceDN w:val="0"/>
              <w:spacing w:before="462" w:after="0" w:line="200" w:lineRule="exact"/>
              <w:ind w:left="28" w:right="0" w:firstLine="0"/>
              <w:jc w:val="left"/>
            </w:pPr>
            <w:r>
              <w:rPr>
                <w:rFonts w:ascii="0r4OXpcc+SimSun" w:hAnsi="0r4OXpcc+SimSun" w:eastAsia="0r4OXpcc+SimSun"/>
                <w:color w:val="000000"/>
                <w:sz w:val="20"/>
              </w:rPr>
              <w:t>【部门规章】</w:t>
            </w:r>
          </w:p>
          <w:p w14:paraId="118920FD">
            <w:pPr>
              <w:widowControl/>
              <w:autoSpaceDE w:val="0"/>
              <w:autoSpaceDN w:val="0"/>
              <w:spacing w:before="48" w:after="0" w:line="198" w:lineRule="exact"/>
              <w:ind w:left="28" w:right="0" w:firstLine="0"/>
              <w:jc w:val="left"/>
            </w:pPr>
            <w:r>
              <w:rPr>
                <w:rFonts w:ascii="0r4OXpcc+SimSun" w:hAnsi="0r4OXpcc+SimSun" w:eastAsia="0r4OXpcc+SimSun"/>
                <w:color w:val="000000"/>
                <w:sz w:val="20"/>
              </w:rPr>
              <w:t>《公共场所卫生管理条例实施细则》</w:t>
            </w:r>
          </w:p>
          <w:p w14:paraId="055CB82F">
            <w:pPr>
              <w:widowControl/>
              <w:autoSpaceDE w:val="0"/>
              <w:autoSpaceDN w:val="0"/>
              <w:spacing w:before="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2096017C">
            <w:pPr>
              <w:widowControl/>
              <w:autoSpaceDE w:val="0"/>
              <w:autoSpaceDN w:val="0"/>
              <w:spacing w:before="450" w:after="0" w:line="292" w:lineRule="exact"/>
              <w:ind w:left="28" w:right="0" w:firstLine="0"/>
              <w:jc w:val="left"/>
            </w:pPr>
            <w:r>
              <w:rPr>
                <w:rFonts w:ascii="0r4OXpcc+SimSun" w:hAnsi="0r4OXpcc+SimSun" w:eastAsia="0r4OXpcc+SimSun"/>
                <w:color w:val="000000"/>
                <w:sz w:val="24"/>
              </w:rPr>
              <w:t>承接部门：区市场监督管理局</w:t>
            </w:r>
            <w:r>
              <w:br w:type="textWrapping"/>
            </w:r>
            <w:r>
              <w:rPr>
                <w:rFonts w:ascii="0r4OXpcc+SimSun" w:hAnsi="0r4OXpcc+SimSun" w:eastAsia="0r4OXpcc+SimSun"/>
                <w:color w:val="000000"/>
                <w:sz w:val="24"/>
              </w:rPr>
              <w:t>工作方式：由区市场监督管理局对未将营业执照置于住所或者营业场所醒目位置的进行处罚。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5CEDC2DF">
            <w:pPr>
              <w:widowControl/>
              <w:autoSpaceDE w:val="0"/>
              <w:autoSpaceDN w:val="0"/>
              <w:spacing w:before="942"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2731F5E2">
            <w:pPr>
              <w:widowControl/>
              <w:autoSpaceDE w:val="0"/>
              <w:autoSpaceDN w:val="0"/>
              <w:spacing w:before="45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5D162FD9">
            <w:pPr>
              <w:widowControl/>
              <w:autoSpaceDE w:val="0"/>
              <w:autoSpaceDN w:val="0"/>
              <w:spacing w:before="794" w:after="0" w:line="240" w:lineRule="exact"/>
              <w:ind w:left="0" w:right="0" w:firstLine="0"/>
              <w:jc w:val="center"/>
            </w:pPr>
            <w:r>
              <w:rPr>
                <w:rFonts w:ascii="0r4OXpcc+SimSun" w:hAnsi="0r4OXpcc+SimSun" w:eastAsia="0r4OXpcc+SimSun"/>
                <w:color w:val="000000"/>
                <w:sz w:val="24"/>
              </w:rPr>
              <w:t>区市场监</w:t>
            </w:r>
          </w:p>
          <w:p w14:paraId="6F7CC72C">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督管理局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686CFE34"/>
        </w:tc>
      </w:tr>
      <w:tr w14:paraId="5E6D6850">
        <w:tblPrEx>
          <w:tblCellMar>
            <w:top w:w="0" w:type="dxa"/>
            <w:left w:w="108" w:type="dxa"/>
            <w:bottom w:w="0" w:type="dxa"/>
            <w:right w:w="108" w:type="dxa"/>
          </w:tblCellMar>
        </w:tblPrEx>
        <w:trPr>
          <w:trHeight w:val="2108"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2F7CD2A9">
            <w:pPr>
              <w:widowControl/>
              <w:autoSpaceDE w:val="0"/>
              <w:autoSpaceDN w:val="0"/>
              <w:spacing w:before="904" w:after="0" w:line="320" w:lineRule="exact"/>
              <w:ind w:left="0" w:right="0" w:firstLine="0"/>
              <w:jc w:val="center"/>
            </w:pPr>
            <w:r>
              <w:rPr>
                <w:rFonts w:ascii="0r4OXpcc+SimSun" w:hAnsi="0r4OXpcc+SimSun" w:eastAsia="0r4OXpcc+SimSun"/>
                <w:color w:val="000000"/>
                <w:sz w:val="32"/>
              </w:rPr>
              <w:t>94</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1868D083">
            <w:pPr>
              <w:widowControl/>
              <w:autoSpaceDE w:val="0"/>
              <w:autoSpaceDN w:val="0"/>
              <w:spacing w:before="904" w:after="0" w:line="320" w:lineRule="exact"/>
              <w:ind w:left="0" w:right="0" w:firstLine="0"/>
              <w:jc w:val="center"/>
            </w:pPr>
            <w:r>
              <w:rPr>
                <w:rFonts w:ascii="0r4OXpcc+SimSun" w:hAnsi="0r4OXpcc+SimSun" w:eastAsia="0r4OXpcc+SimSun"/>
                <w:color w:val="000000"/>
                <w:sz w:val="32"/>
              </w:rPr>
              <w:t>城乡建设</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527AC6AF">
            <w:pPr>
              <w:widowControl/>
              <w:autoSpaceDE w:val="0"/>
              <w:autoSpaceDN w:val="0"/>
              <w:spacing w:before="252" w:after="0" w:line="388" w:lineRule="exact"/>
              <w:ind w:left="0" w:right="0" w:firstLine="0"/>
              <w:jc w:val="center"/>
            </w:pPr>
            <w:r>
              <w:rPr>
                <w:rFonts w:ascii="0r4OXpcc+SimSun" w:hAnsi="0r4OXpcc+SimSun" w:eastAsia="0r4OXpcc+SimSun"/>
                <w:color w:val="000000"/>
                <w:sz w:val="32"/>
              </w:rPr>
              <w:t>食品小摊贩未取得备案卡从事食品经营活动的处罚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1C9D7A2B">
            <w:pPr>
              <w:widowControl/>
              <w:autoSpaceDE w:val="0"/>
              <w:autoSpaceDN w:val="0"/>
              <w:spacing w:before="464" w:after="0" w:line="200" w:lineRule="exact"/>
              <w:ind w:left="28" w:right="0" w:firstLine="0"/>
              <w:jc w:val="left"/>
            </w:pPr>
            <w:r>
              <w:rPr>
                <w:rFonts w:ascii="0r4OXpcc+SimSun" w:hAnsi="0r4OXpcc+SimSun" w:eastAsia="0r4OXpcc+SimSun"/>
                <w:color w:val="000000"/>
                <w:sz w:val="20"/>
              </w:rPr>
              <w:t>【部门规章】</w:t>
            </w:r>
          </w:p>
          <w:p w14:paraId="57099438">
            <w:pPr>
              <w:widowControl/>
              <w:autoSpaceDE w:val="0"/>
              <w:autoSpaceDN w:val="0"/>
              <w:spacing w:before="46" w:after="0" w:line="198" w:lineRule="exact"/>
              <w:ind w:left="28" w:right="0" w:firstLine="0"/>
              <w:jc w:val="left"/>
            </w:pPr>
            <w:r>
              <w:rPr>
                <w:rFonts w:ascii="0r4OXpcc+SimSun" w:hAnsi="0r4OXpcc+SimSun" w:eastAsia="0r4OXpcc+SimSun"/>
                <w:color w:val="000000"/>
                <w:sz w:val="20"/>
              </w:rPr>
              <w:t>《公共场所卫生管理条例实施细则》</w:t>
            </w:r>
          </w:p>
          <w:p w14:paraId="26AC7062">
            <w:pPr>
              <w:widowControl/>
              <w:autoSpaceDE w:val="0"/>
              <w:autoSpaceDN w:val="0"/>
              <w:spacing w:before="0" w:after="0" w:line="248"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35B53F9C">
            <w:pPr>
              <w:widowControl/>
              <w:autoSpaceDE w:val="0"/>
              <w:autoSpaceDN w:val="0"/>
              <w:spacing w:before="450" w:after="0" w:line="292" w:lineRule="exact"/>
              <w:ind w:left="28" w:right="0" w:firstLine="0"/>
              <w:jc w:val="left"/>
            </w:pPr>
            <w:r>
              <w:rPr>
                <w:rFonts w:ascii="0r4OXpcc+SimSun" w:hAnsi="0r4OXpcc+SimSun" w:eastAsia="0r4OXpcc+SimSun"/>
                <w:color w:val="000000"/>
                <w:sz w:val="24"/>
              </w:rPr>
              <w:t>承接部门：区市场监督管理局</w:t>
            </w:r>
            <w:r>
              <w:br w:type="textWrapping"/>
            </w:r>
            <w:r>
              <w:rPr>
                <w:rFonts w:ascii="0r4OXpcc+SimSun" w:hAnsi="0r4OXpcc+SimSun" w:eastAsia="0r4OXpcc+SimSun"/>
                <w:color w:val="000000"/>
                <w:sz w:val="24"/>
              </w:rPr>
              <w:t>工作方式：由区市场监督管理局对食品小摊贩未取得备案卡从事食品经营活动的进行处罚。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4AD10030">
            <w:pPr>
              <w:widowControl/>
              <w:autoSpaceDE w:val="0"/>
              <w:autoSpaceDN w:val="0"/>
              <w:spacing w:before="940"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5162363B">
            <w:pPr>
              <w:widowControl/>
              <w:autoSpaceDE w:val="0"/>
              <w:autoSpaceDN w:val="0"/>
              <w:spacing w:before="450"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48C8C3E8">
            <w:pPr>
              <w:widowControl/>
              <w:autoSpaceDE w:val="0"/>
              <w:autoSpaceDN w:val="0"/>
              <w:spacing w:before="794" w:after="0" w:line="240" w:lineRule="exact"/>
              <w:ind w:left="0" w:right="0" w:firstLine="0"/>
              <w:jc w:val="center"/>
            </w:pPr>
            <w:r>
              <w:rPr>
                <w:rFonts w:ascii="0r4OXpcc+SimSun" w:hAnsi="0r4OXpcc+SimSun" w:eastAsia="0r4OXpcc+SimSun"/>
                <w:color w:val="000000"/>
                <w:sz w:val="24"/>
              </w:rPr>
              <w:t>区市场监</w:t>
            </w:r>
          </w:p>
          <w:p w14:paraId="640BD1BF">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督管理局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11BB5073"/>
        </w:tc>
      </w:tr>
    </w:tbl>
    <w:p w14:paraId="7187652E">
      <w:pPr>
        <w:widowControl/>
        <w:autoSpaceDE w:val="0"/>
        <w:autoSpaceDN w:val="0"/>
        <w:spacing w:before="1944" w:after="0" w:line="414" w:lineRule="exact"/>
        <w:ind w:left="0" w:right="0" w:firstLine="0"/>
        <w:jc w:val="center"/>
      </w:pPr>
      <w:r>
        <w:rPr>
          <w:rFonts w:ascii="宋体" w:hAnsi="宋体" w:eastAsia="宋体"/>
          <w:color w:val="000000"/>
          <w:sz w:val="36"/>
        </w:rPr>
        <w:t>-206-</w:t>
      </w:r>
    </w:p>
    <w:p w14:paraId="0CFD4A3B">
      <w:pPr>
        <w:sectPr>
          <w:pgSz w:w="23811" w:h="17237"/>
          <w:pgMar w:top="570" w:right="1182" w:bottom="110" w:left="1182" w:header="720" w:footer="720" w:gutter="0"/>
          <w:cols w:equalWidth="0" w:num="1">
            <w:col w:w="21448"/>
          </w:cols>
          <w:docGrid w:linePitch="360" w:charSpace="0"/>
        </w:sectPr>
      </w:pPr>
    </w:p>
    <w:p w14:paraId="7750AAC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9209405"/>
            <wp:effectExtent l="0" t="0" r="7620" b="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 name="Picture 1378"/>
                    <pic:cNvPicPr>
                      <a:picLocks noChangeAspect="1"/>
                    </pic:cNvPicPr>
                  </pic:nvPicPr>
                  <pic:blipFill>
                    <a:blip r:embed="rId142"/>
                    <a:stretch>
                      <a:fillRect/>
                    </a:stretch>
                  </pic:blipFill>
                  <pic:spPr>
                    <a:xfrm>
                      <a:off x="0" y="0"/>
                      <a:ext cx="13594080" cy="9209439"/>
                    </a:xfrm>
                    <a:prstGeom prst="rect">
                      <a:avLst/>
                    </a:prstGeom>
                  </pic:spPr>
                </pic:pic>
              </a:graphicData>
            </a:graphic>
          </wp:anchor>
        </w:drawing>
      </w:r>
    </w:p>
    <w:p w14:paraId="0E24720E">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306058F4">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481DD50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078BB4B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6FF02C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C70FCC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4983EAE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FE7A72D">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1CAE2763">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0023CE35">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0AB3126">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1D5C5710">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3586E53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56975991">
        <w:tblPrEx>
          <w:tblCellMar>
            <w:top w:w="0" w:type="dxa"/>
            <w:left w:w="108" w:type="dxa"/>
            <w:bottom w:w="0" w:type="dxa"/>
            <w:right w:w="108" w:type="dxa"/>
          </w:tblCellMar>
        </w:tblPrEx>
        <w:trPr>
          <w:trHeight w:val="802" w:hRule="exact"/>
        </w:trPr>
        <w:tc>
          <w:tcPr>
            <w:tcW w:w="21408" w:type="dxa"/>
            <w:gridSpan w:val="9"/>
            <w:tcBorders>
              <w:top w:val="single" w:color="000000" w:sz="8" w:space="0"/>
              <w:left w:val="single" w:color="000000" w:sz="8" w:space="0"/>
              <w:bottom w:val="single" w:color="000000" w:sz="8" w:space="0"/>
              <w:right w:val="single" w:color="000000" w:sz="8" w:space="0"/>
            </w:tcBorders>
            <w:tcMar>
              <w:left w:w="0" w:type="dxa"/>
              <w:right w:w="0" w:type="dxa"/>
            </w:tcMar>
          </w:tcPr>
          <w:p w14:paraId="7749E4F3">
            <w:pPr>
              <w:widowControl/>
              <w:autoSpaceDE w:val="0"/>
              <w:autoSpaceDN w:val="0"/>
              <w:spacing w:before="286" w:after="0" w:line="240" w:lineRule="exact"/>
              <w:ind w:left="28" w:right="0" w:firstLine="0"/>
              <w:jc w:val="left"/>
            </w:pPr>
            <w:r>
              <w:rPr>
                <w:rFonts w:ascii="K6TkJ3wv+SimHei" w:hAnsi="K6TkJ3wv+SimHei" w:eastAsia="K6TkJ3wv+SimHei"/>
                <w:b/>
                <w:color w:val="000000"/>
                <w:sz w:val="24"/>
              </w:rPr>
              <w:t>七、文化和旅游（2项）</w:t>
            </w:r>
          </w:p>
        </w:tc>
      </w:tr>
      <w:tr w14:paraId="385AF32F">
        <w:tblPrEx>
          <w:tblCellMar>
            <w:top w:w="0" w:type="dxa"/>
            <w:left w:w="108" w:type="dxa"/>
            <w:bottom w:w="0" w:type="dxa"/>
            <w:right w:w="108" w:type="dxa"/>
          </w:tblCellMar>
        </w:tblPrEx>
        <w:trPr>
          <w:trHeight w:val="584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3822F56E">
            <w:pPr>
              <w:widowControl/>
              <w:autoSpaceDE w:val="0"/>
              <w:autoSpaceDN w:val="0"/>
              <w:spacing w:before="2772" w:after="0" w:line="318" w:lineRule="exact"/>
              <w:ind w:left="0" w:right="0" w:firstLine="0"/>
              <w:jc w:val="center"/>
            </w:pPr>
            <w:r>
              <w:rPr>
                <w:rFonts w:ascii="0r4OXpcc+SimSun" w:hAnsi="0r4OXpcc+SimSun" w:eastAsia="0r4OXpcc+SimSun"/>
                <w:color w:val="000000"/>
                <w:sz w:val="32"/>
              </w:rPr>
              <w:t>95</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2E4A2E">
            <w:pPr>
              <w:widowControl/>
              <w:autoSpaceDE w:val="0"/>
              <w:autoSpaceDN w:val="0"/>
              <w:spacing w:before="2576" w:after="0" w:line="320" w:lineRule="exact"/>
              <w:ind w:left="0" w:right="0" w:firstLine="0"/>
              <w:jc w:val="center"/>
            </w:pPr>
            <w:r>
              <w:rPr>
                <w:rFonts w:ascii="0r4OXpcc+SimSun" w:hAnsi="0r4OXpcc+SimSun" w:eastAsia="0r4OXpcc+SimSun"/>
                <w:color w:val="000000"/>
                <w:sz w:val="32"/>
              </w:rPr>
              <w:t>文化和旅</w:t>
            </w:r>
          </w:p>
          <w:p w14:paraId="56CFE24F">
            <w:pPr>
              <w:widowControl/>
              <w:autoSpaceDE w:val="0"/>
              <w:autoSpaceDN w:val="0"/>
              <w:spacing w:before="70" w:after="0" w:line="318" w:lineRule="exact"/>
              <w:ind w:left="0" w:right="0" w:firstLine="0"/>
              <w:jc w:val="center"/>
            </w:pPr>
            <w:r>
              <w:rPr>
                <w:rFonts w:ascii="0r4OXpcc+SimSun" w:hAnsi="0r4OXpcc+SimSun" w:eastAsia="0r4OXpcc+SimSun"/>
                <w:color w:val="000000"/>
                <w:sz w:val="32"/>
              </w:rPr>
              <w:t>游</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3929672A">
            <w:pPr>
              <w:widowControl/>
              <w:autoSpaceDE w:val="0"/>
              <w:autoSpaceDN w:val="0"/>
              <w:spacing w:before="2576" w:after="0" w:line="320" w:lineRule="exact"/>
              <w:ind w:left="0" w:right="0" w:firstLine="0"/>
              <w:jc w:val="center"/>
            </w:pPr>
            <w:r>
              <w:rPr>
                <w:rFonts w:ascii="0r4OXpcc+SimSun" w:hAnsi="0r4OXpcc+SimSun" w:eastAsia="0r4OXpcc+SimSun"/>
                <w:color w:val="000000"/>
                <w:sz w:val="32"/>
              </w:rPr>
              <w:t>卫星电视广播地</w:t>
            </w:r>
          </w:p>
          <w:p w14:paraId="75A4455F">
            <w:pPr>
              <w:widowControl/>
              <w:autoSpaceDE w:val="0"/>
              <w:autoSpaceDN w:val="0"/>
              <w:spacing w:before="70" w:after="0" w:line="318" w:lineRule="exact"/>
              <w:ind w:left="0" w:right="0" w:firstLine="0"/>
              <w:jc w:val="center"/>
            </w:pPr>
            <w:r>
              <w:rPr>
                <w:rFonts w:ascii="0r4OXpcc+SimSun" w:hAnsi="0r4OXpcc+SimSun" w:eastAsia="0r4OXpcc+SimSun"/>
                <w:color w:val="000000"/>
                <w:sz w:val="32"/>
              </w:rPr>
              <w:t>面接收设施监管</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58EDBD25">
            <w:pPr>
              <w:widowControl/>
              <w:autoSpaceDE w:val="0"/>
              <w:autoSpaceDN w:val="0"/>
              <w:spacing w:before="60" w:after="0" w:line="246" w:lineRule="exact"/>
              <w:ind w:left="28" w:right="0" w:firstLine="0"/>
              <w:jc w:val="left"/>
            </w:pPr>
            <w:r>
              <w:rPr>
                <w:rFonts w:ascii="0r4OXpcc+SimSun" w:hAnsi="0r4OXpcc+SimSun" w:eastAsia="0r4OXpcc+SimSun"/>
                <w:color w:val="000000"/>
                <w:sz w:val="20"/>
              </w:rPr>
              <w:t>【行政法规】</w:t>
            </w:r>
            <w:r>
              <w:br w:type="textWrapping"/>
            </w:r>
            <w:r>
              <w:rPr>
                <w:rFonts w:ascii="0r4OXpcc+SimSun" w:hAnsi="0r4OXpcc+SimSun" w:eastAsia="0r4OXpcc+SimSun"/>
                <w:color w:val="000000"/>
                <w:sz w:val="20"/>
              </w:rPr>
              <w:t>《广播电视管理条例》第二十七条 禁止任何单位和个人侵占、哄抢或者以其它方式破坏广播电视传输覆盖网的设施。</w:t>
            </w:r>
          </w:p>
          <w:p w14:paraId="72637157">
            <w:pPr>
              <w:widowControl/>
              <w:autoSpaceDE w:val="0"/>
              <w:autoSpaceDN w:val="0"/>
              <w:spacing w:before="2" w:after="0" w:line="246" w:lineRule="exact"/>
              <w:ind w:left="28" w:right="0" w:firstLine="0"/>
              <w:jc w:val="left"/>
            </w:pPr>
            <w:r>
              <w:rPr>
                <w:rFonts w:ascii="0r4OXpcc+SimSun" w:hAnsi="0r4OXpcc+SimSun" w:eastAsia="0r4OXpcc+SimSun"/>
                <w:color w:val="000000"/>
                <w:sz w:val="20"/>
              </w:rPr>
              <w:t>【部门规章】</w:t>
            </w:r>
            <w:r>
              <w:br w:type="textWrapping"/>
            </w:r>
            <w:r>
              <w:rPr>
                <w:rFonts w:ascii="0r4OXpcc+SimSun" w:hAnsi="0r4OXpcc+SimSun" w:eastAsia="0r4OXpcc+SimSun"/>
                <w:color w:val="000000"/>
                <w:sz w:val="20"/>
              </w:rPr>
              <w:t xml:space="preserve">《卫星电视广播地面接收设施管理规定》第七条 单位设置卫星地面接收设施的，必须向当地县、市人民政府广播电视行政管理部门提出申请，报省、自治区、直辖市人民政府广播电视行政管理部门审批，凭审批机关开具的证明购买卫星地面接收设施。卫星地面接收设施安装完毕，由审批机关发给《接收卫星传送的电视节目许可证》。第八条 个人不得安装和使用卫星地面接收设施。 </w:t>
            </w:r>
          </w:p>
          <w:p w14:paraId="260311B9">
            <w:pPr>
              <w:widowControl/>
              <w:autoSpaceDE w:val="0"/>
              <w:autoSpaceDN w:val="0"/>
              <w:spacing w:before="2" w:after="0" w:line="246" w:lineRule="exact"/>
              <w:ind w:left="28" w:right="174" w:firstLine="0"/>
              <w:jc w:val="both"/>
            </w:pPr>
            <w:r>
              <w:rPr>
                <w:rFonts w:ascii="0r4OXpcc+SimSun" w:hAnsi="0r4OXpcc+SimSun" w:eastAsia="0r4OXpcc+SimSun"/>
                <w:color w:val="000000"/>
                <w:sz w:val="20"/>
              </w:rPr>
              <w:t>如有特殊情况，个人确实需要安装和使用卫星地面接收设施并符合国务院广播电视行政管理部门规定的许可条件的，必须向所在单位提出申请，经当地县、市人民政府广播电视行政管理部门同意后报省、自治区、直辖市人民政府广播电视行政管理部门审批。</w:t>
            </w:r>
          </w:p>
          <w:p w14:paraId="5D5A8397">
            <w:pPr>
              <w:widowControl/>
              <w:autoSpaceDE w:val="0"/>
              <w:autoSpaceDN w:val="0"/>
              <w:spacing w:before="2" w:after="0" w:line="246" w:lineRule="exact"/>
              <w:ind w:left="28" w:right="0" w:firstLine="0"/>
              <w:jc w:val="left"/>
            </w:pPr>
            <w:r>
              <w:rPr>
                <w:rFonts w:ascii="0r4OXpcc+SimSun" w:hAnsi="0r4OXpcc+SimSun" w:eastAsia="0r4OXpcc+SimSun"/>
                <w:color w:val="000000"/>
                <w:sz w:val="20"/>
              </w:rPr>
              <w:t>第十条 违反本规定，擅自生产卫星地面接收设施或者生产企业未按照规定销售给依法设立的安装服务机构的，由工业产品生产许可证主管部门责令停止生产、销售。违反本规定，擅自销售卫星地面接收设施的，由市场监督管理部门责令停止销售，没收其卫星地面接收设施，并可以处以相当于销售额2倍以下的罚款。违反本规定，擅自安装和使用卫星地面接收设施的，由广播电视行政管理部门没收其安装和使用的卫星地面接收设施，对个人可以并处5000元以下的罚款，对单位可以并处5万元以下的罚款。</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35FA4A50">
            <w:pPr>
              <w:widowControl/>
              <w:autoSpaceDE w:val="0"/>
              <w:autoSpaceDN w:val="0"/>
              <w:spacing w:before="2316" w:after="0" w:line="292" w:lineRule="exact"/>
              <w:ind w:left="28" w:right="0" w:firstLine="0"/>
              <w:jc w:val="left"/>
            </w:pPr>
            <w:r>
              <w:rPr>
                <w:rFonts w:ascii="0r4OXpcc+SimSun" w:hAnsi="0r4OXpcc+SimSun" w:eastAsia="0r4OXpcc+SimSun"/>
                <w:color w:val="000000"/>
                <w:sz w:val="24"/>
              </w:rPr>
              <w:t>承接部门：区文化广电旅游局</w:t>
            </w:r>
            <w:r>
              <w:br w:type="textWrapping"/>
            </w:r>
            <w:r>
              <w:rPr>
                <w:rFonts w:ascii="0r4OXpcc+SimSun" w:hAnsi="0r4OXpcc+SimSun" w:eastAsia="0r4OXpcc+SimSun"/>
                <w:color w:val="000000"/>
                <w:sz w:val="24"/>
              </w:rPr>
              <w:t>工作方式：由区文化广电旅游局加强对安装和使用卫星地面接收设施等相关产品的监督管理。</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547AA172">
            <w:pPr>
              <w:widowControl/>
              <w:autoSpaceDE w:val="0"/>
              <w:autoSpaceDN w:val="0"/>
              <w:spacing w:before="2808"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3069BBD">
            <w:pPr>
              <w:widowControl/>
              <w:autoSpaceDE w:val="0"/>
              <w:autoSpaceDN w:val="0"/>
              <w:spacing w:before="231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52A0395">
            <w:pPr>
              <w:widowControl/>
              <w:autoSpaceDE w:val="0"/>
              <w:autoSpaceDN w:val="0"/>
              <w:spacing w:before="2662" w:after="0" w:line="240" w:lineRule="exact"/>
              <w:ind w:left="0" w:right="0" w:firstLine="0"/>
              <w:jc w:val="center"/>
            </w:pPr>
            <w:r>
              <w:rPr>
                <w:rFonts w:ascii="0r4OXpcc+SimSun" w:hAnsi="0r4OXpcc+SimSun" w:eastAsia="0r4OXpcc+SimSun"/>
                <w:color w:val="000000"/>
                <w:sz w:val="24"/>
              </w:rPr>
              <w:t>区文化广</w:t>
            </w:r>
          </w:p>
          <w:p w14:paraId="6689C749">
            <w:pPr>
              <w:widowControl/>
              <w:autoSpaceDE w:val="0"/>
              <w:autoSpaceDN w:val="0"/>
              <w:spacing w:before="52" w:after="0" w:line="240" w:lineRule="exact"/>
              <w:ind w:left="0" w:right="0" w:firstLine="0"/>
              <w:jc w:val="center"/>
            </w:pPr>
            <w:r>
              <w:rPr>
                <w:rFonts w:ascii="0r4OXpcc+SimSun" w:hAnsi="0r4OXpcc+SimSun" w:eastAsia="0r4OXpcc+SimSun"/>
                <w:color w:val="000000"/>
                <w:sz w:val="24"/>
              </w:rPr>
              <w:t>电旅游局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11F5BB46"/>
        </w:tc>
      </w:tr>
      <w:tr w14:paraId="1C522EFE">
        <w:tblPrEx>
          <w:tblCellMar>
            <w:top w:w="0" w:type="dxa"/>
            <w:left w:w="108" w:type="dxa"/>
            <w:bottom w:w="0" w:type="dxa"/>
            <w:right w:w="108" w:type="dxa"/>
          </w:tblCellMar>
        </w:tblPrEx>
        <w:trPr>
          <w:trHeight w:val="584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237925E">
            <w:pPr>
              <w:widowControl/>
              <w:autoSpaceDE w:val="0"/>
              <w:autoSpaceDN w:val="0"/>
              <w:spacing w:before="2772" w:after="0" w:line="318" w:lineRule="exact"/>
              <w:ind w:left="0" w:right="0" w:firstLine="0"/>
              <w:jc w:val="center"/>
            </w:pPr>
            <w:r>
              <w:rPr>
                <w:rFonts w:ascii="0r4OXpcc+SimSun" w:hAnsi="0r4OXpcc+SimSun" w:eastAsia="0r4OXpcc+SimSun"/>
                <w:color w:val="000000"/>
                <w:sz w:val="32"/>
              </w:rPr>
              <w:t>96</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5C4826B1">
            <w:pPr>
              <w:widowControl/>
              <w:autoSpaceDE w:val="0"/>
              <w:autoSpaceDN w:val="0"/>
              <w:spacing w:before="2576" w:after="0" w:line="320" w:lineRule="exact"/>
              <w:ind w:left="0" w:right="0" w:firstLine="0"/>
              <w:jc w:val="center"/>
            </w:pPr>
            <w:r>
              <w:rPr>
                <w:rFonts w:ascii="0r4OXpcc+SimSun" w:hAnsi="0r4OXpcc+SimSun" w:eastAsia="0r4OXpcc+SimSun"/>
                <w:color w:val="000000"/>
                <w:sz w:val="32"/>
              </w:rPr>
              <w:t>文化和旅</w:t>
            </w:r>
          </w:p>
          <w:p w14:paraId="7C4B58B8">
            <w:pPr>
              <w:widowControl/>
              <w:autoSpaceDE w:val="0"/>
              <w:autoSpaceDN w:val="0"/>
              <w:spacing w:before="70" w:after="0" w:line="318" w:lineRule="exact"/>
              <w:ind w:left="0" w:right="0" w:firstLine="0"/>
              <w:jc w:val="center"/>
            </w:pPr>
            <w:r>
              <w:rPr>
                <w:rFonts w:ascii="0r4OXpcc+SimSun" w:hAnsi="0r4OXpcc+SimSun" w:eastAsia="0r4OXpcc+SimSun"/>
                <w:color w:val="000000"/>
                <w:sz w:val="32"/>
              </w:rPr>
              <w:t>游</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3FD58089">
            <w:pPr>
              <w:widowControl/>
              <w:autoSpaceDE w:val="0"/>
              <w:autoSpaceDN w:val="0"/>
              <w:spacing w:before="2576" w:after="0" w:line="320" w:lineRule="exact"/>
              <w:ind w:left="0" w:right="0" w:firstLine="0"/>
              <w:jc w:val="center"/>
            </w:pPr>
            <w:r>
              <w:rPr>
                <w:rFonts w:ascii="0r4OXpcc+SimSun" w:hAnsi="0r4OXpcc+SimSun" w:eastAsia="0r4OXpcc+SimSun"/>
                <w:color w:val="000000"/>
                <w:sz w:val="32"/>
              </w:rPr>
              <w:t>旅游纠纷行政调</w:t>
            </w:r>
          </w:p>
          <w:p w14:paraId="390AAFD9">
            <w:pPr>
              <w:widowControl/>
              <w:autoSpaceDE w:val="0"/>
              <w:autoSpaceDN w:val="0"/>
              <w:spacing w:before="70" w:after="0" w:line="318" w:lineRule="exact"/>
              <w:ind w:left="0" w:right="0" w:firstLine="0"/>
              <w:jc w:val="center"/>
            </w:pPr>
            <w:r>
              <w:rPr>
                <w:rFonts w:ascii="0r4OXpcc+SimSun" w:hAnsi="0r4OXpcc+SimSun" w:eastAsia="0r4OXpcc+SimSun"/>
                <w:color w:val="000000"/>
                <w:sz w:val="32"/>
              </w:rPr>
              <w:t>解</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59B72011">
            <w:pPr>
              <w:widowControl/>
              <w:autoSpaceDE w:val="0"/>
              <w:autoSpaceDN w:val="0"/>
              <w:spacing w:before="2528" w:after="0" w:line="248"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《中华人民共和国旅游法》第九十一条、九十二条、九十三条 《旅游投诉处理法》第二条、第三条、第五条、第六条</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4CDF3B8">
            <w:pPr>
              <w:widowControl/>
              <w:autoSpaceDE w:val="0"/>
              <w:autoSpaceDN w:val="0"/>
              <w:spacing w:before="2464" w:after="0" w:line="292" w:lineRule="exact"/>
              <w:ind w:left="28" w:right="0" w:firstLine="0"/>
              <w:jc w:val="left"/>
            </w:pPr>
            <w:r>
              <w:rPr>
                <w:rFonts w:ascii="0r4OXpcc+SimSun" w:hAnsi="0r4OXpcc+SimSun" w:eastAsia="0r4OXpcc+SimSun"/>
                <w:color w:val="000000"/>
                <w:sz w:val="24"/>
              </w:rPr>
              <w:t>承接部门：区文化广电旅游局</w:t>
            </w:r>
            <w:r>
              <w:br w:type="textWrapping"/>
            </w:r>
            <w:r>
              <w:rPr>
                <w:rFonts w:ascii="0r4OXpcc+SimSun" w:hAnsi="0r4OXpcc+SimSun" w:eastAsia="0r4OXpcc+SimSun"/>
                <w:color w:val="000000"/>
                <w:sz w:val="24"/>
              </w:rPr>
              <w:t>工作方式：由区文化广电旅游局对旅游纠纷行政调解。</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5A410A8">
            <w:pPr>
              <w:widowControl/>
              <w:autoSpaceDE w:val="0"/>
              <w:autoSpaceDN w:val="0"/>
              <w:spacing w:before="2170" w:after="0" w:line="292" w:lineRule="exact"/>
              <w:ind w:left="0" w:right="0" w:firstLine="0"/>
              <w:jc w:val="center"/>
            </w:pPr>
            <w:r>
              <w:rPr>
                <w:rFonts w:ascii="0r4OXpcc+SimSun" w:hAnsi="0r4OXpcc+SimSun" w:eastAsia="0r4OXpcc+SimSun"/>
                <w:color w:val="000000"/>
                <w:sz w:val="24"/>
              </w:rPr>
              <w:t>根据《中央编办关于印发乡镇（街道）履职事项清单155项上级部门收回事项的通知》（中编办发〔2025〕63号）第</w:t>
            </w:r>
          </w:p>
          <w:p w14:paraId="04621F0C">
            <w:pPr>
              <w:widowControl/>
              <w:autoSpaceDE w:val="0"/>
              <w:autoSpaceDN w:val="0"/>
              <w:spacing w:before="54" w:after="0" w:line="240" w:lineRule="exact"/>
              <w:ind w:left="0" w:right="0" w:firstLine="0"/>
              <w:jc w:val="center"/>
            </w:pPr>
            <w:r>
              <w:rPr>
                <w:rFonts w:ascii="0r4OXpcc+SimSun" w:hAnsi="0r4OXpcc+SimSun" w:eastAsia="0r4OXpcc+SimSun"/>
                <w:color w:val="000000"/>
                <w:sz w:val="24"/>
              </w:rPr>
              <w:t>108条收回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1CD46853">
            <w:pPr>
              <w:widowControl/>
              <w:autoSpaceDE w:val="0"/>
              <w:autoSpaceDN w:val="0"/>
              <w:spacing w:before="2316" w:after="0" w:line="292" w:lineRule="exact"/>
              <w:ind w:left="0" w:right="0" w:firstLine="0"/>
              <w:jc w:val="center"/>
            </w:pPr>
            <w:r>
              <w:rPr>
                <w:rFonts w:ascii="0r4OXpcc+SimSun" w:hAnsi="0r4OXpcc+SimSun" w:eastAsia="0r4OXpcc+SimSun"/>
                <w:color w:val="000000"/>
                <w:sz w:val="24"/>
              </w:rPr>
              <w:t>经济发展</w:t>
            </w:r>
            <w:r>
              <w:br w:type="textWrapping"/>
            </w:r>
            <w:r>
              <w:rPr>
                <w:rFonts w:ascii="0r4OXpcc+SimSun" w:hAnsi="0r4OXpcc+SimSun" w:eastAsia="0r4OXpcc+SimSun"/>
                <w:color w:val="000000"/>
                <w:sz w:val="24"/>
              </w:rPr>
              <w:t>办公室(民生服务办</w:t>
            </w:r>
            <w:r>
              <w:br w:type="textWrapping"/>
            </w:r>
            <w:r>
              <w:rPr>
                <w:rFonts w:ascii="0r4OXpcc+SimSun" w:hAnsi="0r4OXpcc+SimSun" w:eastAsia="0r4OXpcc+SimSun"/>
                <w:color w:val="000000"/>
                <w:sz w:val="24"/>
              </w:rPr>
              <w:t>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ECD5132">
            <w:pPr>
              <w:widowControl/>
              <w:autoSpaceDE w:val="0"/>
              <w:autoSpaceDN w:val="0"/>
              <w:spacing w:before="2662" w:after="0" w:line="240" w:lineRule="exact"/>
              <w:ind w:left="0" w:right="0" w:firstLine="0"/>
              <w:jc w:val="center"/>
            </w:pPr>
            <w:r>
              <w:rPr>
                <w:rFonts w:ascii="0r4OXpcc+SimSun" w:hAnsi="0r4OXpcc+SimSun" w:eastAsia="0r4OXpcc+SimSun"/>
                <w:color w:val="000000"/>
                <w:sz w:val="24"/>
              </w:rPr>
              <w:t>区文化广</w:t>
            </w:r>
          </w:p>
          <w:p w14:paraId="7080D37B">
            <w:pPr>
              <w:widowControl/>
              <w:autoSpaceDE w:val="0"/>
              <w:autoSpaceDN w:val="0"/>
              <w:spacing w:before="52" w:after="0" w:line="240" w:lineRule="exact"/>
              <w:ind w:left="0" w:right="0" w:firstLine="0"/>
              <w:jc w:val="center"/>
            </w:pPr>
            <w:r>
              <w:rPr>
                <w:rFonts w:ascii="0r4OXpcc+SimSun" w:hAnsi="0r4OXpcc+SimSun" w:eastAsia="0r4OXpcc+SimSun"/>
                <w:color w:val="000000"/>
                <w:sz w:val="24"/>
              </w:rPr>
              <w:t>电旅游局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54D2A56D"/>
        </w:tc>
      </w:tr>
    </w:tbl>
    <w:p w14:paraId="5612283B">
      <w:pPr>
        <w:widowControl/>
        <w:autoSpaceDE w:val="0"/>
        <w:autoSpaceDN w:val="0"/>
        <w:spacing w:before="560" w:after="0" w:line="414" w:lineRule="exact"/>
        <w:ind w:left="0" w:right="0" w:firstLine="0"/>
        <w:jc w:val="center"/>
      </w:pPr>
      <w:r>
        <w:rPr>
          <w:rFonts w:ascii="宋体" w:hAnsi="宋体" w:eastAsia="宋体"/>
          <w:color w:val="000000"/>
          <w:sz w:val="36"/>
        </w:rPr>
        <w:t>-207-</w:t>
      </w:r>
    </w:p>
    <w:p w14:paraId="054AE76D">
      <w:pPr>
        <w:sectPr>
          <w:pgSz w:w="23811" w:h="17237"/>
          <w:pgMar w:top="570" w:right="1182" w:bottom="110" w:left="1182" w:header="720" w:footer="720" w:gutter="0"/>
          <w:cols w:equalWidth="0" w:num="1">
            <w:col w:w="21448"/>
          </w:cols>
          <w:docGrid w:linePitch="360" w:charSpace="0"/>
        </w:sectPr>
      </w:pPr>
    </w:p>
    <w:p w14:paraId="08DB4676">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7258050"/>
            <wp:effectExtent l="0" t="0" r="7620" b="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 name="Picture 1379"/>
                    <pic:cNvPicPr>
                      <a:picLocks noChangeAspect="1"/>
                    </pic:cNvPicPr>
                  </pic:nvPicPr>
                  <pic:blipFill>
                    <a:blip r:embed="rId143"/>
                    <a:stretch>
                      <a:fillRect/>
                    </a:stretch>
                  </pic:blipFill>
                  <pic:spPr>
                    <a:xfrm>
                      <a:off x="0" y="0"/>
                      <a:ext cx="13594080" cy="7258358"/>
                    </a:xfrm>
                    <a:prstGeom prst="rect">
                      <a:avLst/>
                    </a:prstGeom>
                  </pic:spPr>
                </pic:pic>
              </a:graphicData>
            </a:graphic>
          </wp:anchor>
        </w:drawing>
      </w:r>
    </w:p>
    <w:p w14:paraId="0A39EB34">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11EBDC98">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55232A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EFD5F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6074EFB8">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5286DDB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076907A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6CD8668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09CEB5C4">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78ACDF7C">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3A433944">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15767C61">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1CA807B3">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50348147">
        <w:tblPrEx>
          <w:tblCellMar>
            <w:top w:w="0" w:type="dxa"/>
            <w:left w:w="108" w:type="dxa"/>
            <w:bottom w:w="0" w:type="dxa"/>
            <w:right w:w="108" w:type="dxa"/>
          </w:tblCellMar>
        </w:tblPrEx>
        <w:trPr>
          <w:trHeight w:val="802" w:hRule="exact"/>
        </w:trPr>
        <w:tc>
          <w:tcPr>
            <w:tcW w:w="21408" w:type="dxa"/>
            <w:gridSpan w:val="9"/>
            <w:tcBorders>
              <w:top w:val="single" w:color="000000" w:sz="8" w:space="0"/>
              <w:left w:val="single" w:color="000000" w:sz="8" w:space="0"/>
              <w:bottom w:val="single" w:color="000000" w:sz="8" w:space="0"/>
              <w:right w:val="single" w:color="000000" w:sz="8" w:space="0"/>
            </w:tcBorders>
            <w:tcMar>
              <w:left w:w="0" w:type="dxa"/>
              <w:right w:w="0" w:type="dxa"/>
            </w:tcMar>
          </w:tcPr>
          <w:p w14:paraId="73F1650F">
            <w:pPr>
              <w:widowControl/>
              <w:autoSpaceDE w:val="0"/>
              <w:autoSpaceDN w:val="0"/>
              <w:spacing w:before="286" w:after="0" w:line="240" w:lineRule="exact"/>
              <w:ind w:left="28" w:right="0" w:firstLine="0"/>
              <w:jc w:val="left"/>
            </w:pPr>
            <w:r>
              <w:rPr>
                <w:rFonts w:ascii="K6TkJ3wv+SimHei" w:hAnsi="K6TkJ3wv+SimHei" w:eastAsia="K6TkJ3wv+SimHei"/>
                <w:b/>
                <w:color w:val="000000"/>
                <w:sz w:val="24"/>
              </w:rPr>
              <w:t>八、应急管理及消防（10项）</w:t>
            </w:r>
          </w:p>
        </w:tc>
      </w:tr>
      <w:tr w14:paraId="7BC8FC64">
        <w:tblPrEx>
          <w:tblCellMar>
            <w:top w:w="0" w:type="dxa"/>
            <w:left w:w="108" w:type="dxa"/>
            <w:bottom w:w="0" w:type="dxa"/>
            <w:right w:w="108" w:type="dxa"/>
          </w:tblCellMar>
        </w:tblPrEx>
        <w:trPr>
          <w:trHeight w:val="3194"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EDE245E">
            <w:pPr>
              <w:widowControl/>
              <w:autoSpaceDE w:val="0"/>
              <w:autoSpaceDN w:val="0"/>
              <w:spacing w:before="1446" w:after="0" w:line="320" w:lineRule="exact"/>
              <w:ind w:left="0" w:right="0" w:firstLine="0"/>
              <w:jc w:val="center"/>
            </w:pPr>
            <w:r>
              <w:rPr>
                <w:rFonts w:ascii="0r4OXpcc+SimSun" w:hAnsi="0r4OXpcc+SimSun" w:eastAsia="0r4OXpcc+SimSun"/>
                <w:color w:val="000000"/>
                <w:sz w:val="32"/>
              </w:rPr>
              <w:t>97</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01E5D4">
            <w:pPr>
              <w:widowControl/>
              <w:autoSpaceDE w:val="0"/>
              <w:autoSpaceDN w:val="0"/>
              <w:spacing w:before="1252" w:after="0" w:line="320" w:lineRule="exact"/>
              <w:ind w:left="0" w:right="0" w:firstLine="0"/>
              <w:jc w:val="center"/>
            </w:pPr>
            <w:r>
              <w:rPr>
                <w:rFonts w:ascii="0r4OXpcc+SimSun" w:hAnsi="0r4OXpcc+SimSun" w:eastAsia="0r4OXpcc+SimSun"/>
                <w:color w:val="000000"/>
                <w:sz w:val="32"/>
              </w:rPr>
              <w:t>应急管理</w:t>
            </w:r>
          </w:p>
          <w:p w14:paraId="6DA96FBD">
            <w:pPr>
              <w:widowControl/>
              <w:autoSpaceDE w:val="0"/>
              <w:autoSpaceDN w:val="0"/>
              <w:spacing w:before="66" w:after="0" w:line="320" w:lineRule="exact"/>
              <w:ind w:left="0" w:right="0" w:firstLine="0"/>
              <w:jc w:val="center"/>
            </w:pPr>
            <w:r>
              <w:rPr>
                <w:rFonts w:ascii="0r4OXpcc+SimSun" w:hAnsi="0r4OXpcc+SimSun" w:eastAsia="0r4OXpcc+SimSun"/>
                <w:color w:val="000000"/>
                <w:sz w:val="32"/>
              </w:rPr>
              <w:t>及消防</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72E29E8C">
            <w:pPr>
              <w:widowControl/>
              <w:autoSpaceDE w:val="0"/>
              <w:autoSpaceDN w:val="0"/>
              <w:spacing w:before="600" w:after="0" w:line="388" w:lineRule="exact"/>
              <w:ind w:left="0" w:right="0" w:firstLine="0"/>
              <w:jc w:val="center"/>
            </w:pPr>
            <w:r>
              <w:rPr>
                <w:rFonts w:ascii="0r4OXpcc+SimSun" w:hAnsi="0r4OXpcc+SimSun" w:eastAsia="0r4OXpcc+SimSun"/>
                <w:color w:val="000000"/>
                <w:sz w:val="32"/>
              </w:rPr>
              <w:t>采取虚报、隐瞒、伪造等手段，骗取自然灾害救助款物或者捐赠款物的处罚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704BFD36">
            <w:pPr>
              <w:widowControl/>
              <w:autoSpaceDE w:val="0"/>
              <w:autoSpaceDN w:val="0"/>
              <w:spacing w:before="834"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3AFD8218">
            <w:pPr>
              <w:widowControl/>
              <w:autoSpaceDE w:val="0"/>
              <w:autoSpaceDN w:val="0"/>
              <w:spacing w:before="846" w:after="0" w:line="292" w:lineRule="exact"/>
              <w:ind w:left="28" w:right="0" w:firstLine="0"/>
              <w:jc w:val="left"/>
            </w:pPr>
            <w:r>
              <w:rPr>
                <w:rFonts w:ascii="0r4OXpcc+SimSun" w:hAnsi="0r4OXpcc+SimSun" w:eastAsia="0r4OXpcc+SimSun"/>
                <w:color w:val="000000"/>
                <w:sz w:val="24"/>
              </w:rPr>
              <w:t>承接部门：区应急管理局</w:t>
            </w:r>
            <w:r>
              <w:br w:type="textWrapping"/>
            </w:r>
            <w:r>
              <w:rPr>
                <w:rFonts w:ascii="0r4OXpcc+SimSun" w:hAnsi="0r4OXpcc+SimSun" w:eastAsia="0r4OXpcc+SimSun"/>
                <w:color w:val="000000"/>
                <w:sz w:val="24"/>
              </w:rPr>
              <w:t>工作方式： 由区应急管理局对采取虚报、隐瞒、伪造等手段，骗取自然灾害救助款物或者捐赠款物的行为进行处罚。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793950E3">
            <w:pPr>
              <w:widowControl/>
              <w:autoSpaceDE w:val="0"/>
              <w:autoSpaceDN w:val="0"/>
              <w:spacing w:before="1484"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1C9A1183">
            <w:pPr>
              <w:widowControl/>
              <w:autoSpaceDE w:val="0"/>
              <w:autoSpaceDN w:val="0"/>
              <w:spacing w:before="1336" w:after="0" w:line="240" w:lineRule="exact"/>
              <w:ind w:left="0" w:right="0" w:firstLine="0"/>
              <w:jc w:val="center"/>
            </w:pPr>
            <w:r>
              <w:rPr>
                <w:rFonts w:ascii="0r4OXpcc+SimSun" w:hAnsi="0r4OXpcc+SimSun" w:eastAsia="0r4OXpcc+SimSun"/>
                <w:color w:val="000000"/>
                <w:sz w:val="24"/>
              </w:rPr>
              <w:t>平安法治</w:t>
            </w:r>
          </w:p>
          <w:p w14:paraId="2EB1131F">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47CC9B5D">
            <w:pPr>
              <w:widowControl/>
              <w:autoSpaceDE w:val="0"/>
              <w:autoSpaceDN w:val="0"/>
              <w:spacing w:before="1336" w:after="0" w:line="240" w:lineRule="exact"/>
              <w:ind w:left="0" w:right="0" w:firstLine="0"/>
              <w:jc w:val="center"/>
            </w:pPr>
            <w:r>
              <w:rPr>
                <w:rFonts w:ascii="0r4OXpcc+SimSun" w:hAnsi="0r4OXpcc+SimSun" w:eastAsia="0r4OXpcc+SimSun"/>
                <w:color w:val="000000"/>
                <w:sz w:val="24"/>
              </w:rPr>
              <w:t>区应急管</w:t>
            </w:r>
          </w:p>
          <w:p w14:paraId="42BA3468">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1EEE19FB"/>
        </w:tc>
      </w:tr>
      <w:tr w14:paraId="3DBC2BA9">
        <w:tblPrEx>
          <w:tblCellMar>
            <w:top w:w="0" w:type="dxa"/>
            <w:left w:w="108" w:type="dxa"/>
            <w:bottom w:w="0" w:type="dxa"/>
            <w:right w:w="108" w:type="dxa"/>
          </w:tblCellMar>
        </w:tblPrEx>
        <w:trPr>
          <w:trHeight w:val="2590"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DD518B0">
            <w:pPr>
              <w:widowControl/>
              <w:autoSpaceDE w:val="0"/>
              <w:autoSpaceDN w:val="0"/>
              <w:spacing w:before="1144" w:after="0" w:line="320" w:lineRule="exact"/>
              <w:ind w:left="0" w:right="0" w:firstLine="0"/>
              <w:jc w:val="center"/>
            </w:pPr>
            <w:r>
              <w:rPr>
                <w:rFonts w:ascii="0r4OXpcc+SimSun" w:hAnsi="0r4OXpcc+SimSun" w:eastAsia="0r4OXpcc+SimSun"/>
                <w:color w:val="000000"/>
                <w:sz w:val="32"/>
              </w:rPr>
              <w:t>98</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54999B38">
            <w:pPr>
              <w:widowControl/>
              <w:autoSpaceDE w:val="0"/>
              <w:autoSpaceDN w:val="0"/>
              <w:spacing w:before="950" w:after="0" w:line="320" w:lineRule="exact"/>
              <w:ind w:left="0" w:right="0" w:firstLine="0"/>
              <w:jc w:val="center"/>
            </w:pPr>
            <w:r>
              <w:rPr>
                <w:rFonts w:ascii="0r4OXpcc+SimSun" w:hAnsi="0r4OXpcc+SimSun" w:eastAsia="0r4OXpcc+SimSun"/>
                <w:color w:val="000000"/>
                <w:sz w:val="32"/>
              </w:rPr>
              <w:t>应急管理</w:t>
            </w:r>
          </w:p>
          <w:p w14:paraId="4C1C04CF">
            <w:pPr>
              <w:widowControl/>
              <w:autoSpaceDE w:val="0"/>
              <w:autoSpaceDN w:val="0"/>
              <w:spacing w:before="66" w:after="0" w:line="320" w:lineRule="exact"/>
              <w:ind w:left="0" w:right="0" w:firstLine="0"/>
              <w:jc w:val="center"/>
            </w:pPr>
            <w:r>
              <w:rPr>
                <w:rFonts w:ascii="0r4OXpcc+SimSun" w:hAnsi="0r4OXpcc+SimSun" w:eastAsia="0r4OXpcc+SimSun"/>
                <w:color w:val="000000"/>
                <w:sz w:val="32"/>
              </w:rPr>
              <w:t>及消防</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675037B5">
            <w:pPr>
              <w:widowControl/>
              <w:autoSpaceDE w:val="0"/>
              <w:autoSpaceDN w:val="0"/>
              <w:spacing w:before="492" w:after="0" w:line="388" w:lineRule="exact"/>
              <w:ind w:left="0" w:right="0" w:firstLine="0"/>
              <w:jc w:val="center"/>
            </w:pPr>
            <w:r>
              <w:rPr>
                <w:rFonts w:ascii="0r4OXpcc+SimSun" w:hAnsi="0r4OXpcc+SimSun" w:eastAsia="0r4OXpcc+SimSun"/>
                <w:color w:val="000000"/>
                <w:sz w:val="32"/>
              </w:rPr>
              <w:t>生产经营单位主要负责人未履行安全生产管理职责的处罚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745765DF">
            <w:pPr>
              <w:widowControl/>
              <w:autoSpaceDE w:val="0"/>
              <w:autoSpaceDN w:val="0"/>
              <w:spacing w:before="532" w:after="0" w:line="248"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658AE4F0">
            <w:pPr>
              <w:widowControl/>
              <w:autoSpaceDE w:val="0"/>
              <w:autoSpaceDN w:val="0"/>
              <w:spacing w:before="690" w:after="0" w:line="292" w:lineRule="exact"/>
              <w:ind w:left="28" w:right="0" w:firstLine="0"/>
              <w:jc w:val="left"/>
            </w:pPr>
            <w:r>
              <w:rPr>
                <w:rFonts w:ascii="0r4OXpcc+SimSun" w:hAnsi="0r4OXpcc+SimSun" w:eastAsia="0r4OXpcc+SimSun"/>
                <w:color w:val="000000"/>
                <w:sz w:val="24"/>
              </w:rPr>
              <w:t>承接部门：区应急管理局</w:t>
            </w:r>
            <w:r>
              <w:br w:type="textWrapping"/>
            </w:r>
            <w:r>
              <w:rPr>
                <w:rFonts w:ascii="0r4OXpcc+SimSun" w:hAnsi="0r4OXpcc+SimSun" w:eastAsia="0r4OXpcc+SimSun"/>
                <w:color w:val="000000"/>
                <w:sz w:val="24"/>
              </w:rPr>
              <w:t>工作方式：由区应急管理局对生产经营单位主要负责人未履行安全生产管理职责等行为进行处罚。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47342B25">
            <w:pPr>
              <w:widowControl/>
              <w:autoSpaceDE w:val="0"/>
              <w:autoSpaceDN w:val="0"/>
              <w:spacing w:before="544" w:after="0" w:line="292" w:lineRule="exact"/>
              <w:ind w:left="28" w:right="12" w:firstLine="0"/>
              <w:jc w:val="both"/>
            </w:pPr>
            <w:r>
              <w:rPr>
                <w:rFonts w:ascii="0r4OXpcc+SimSun" w:hAnsi="0r4OXpcc+SimSun" w:eastAsia="0r4OXpcc+SimSun"/>
                <w:color w:val="000000"/>
                <w:sz w:val="24"/>
              </w:rPr>
              <w:t>根据《中央编办关于印发乡镇（街道）履职事项清单810项上级部门回收事项的通知》(中编办〔2024〕194号）第494条收回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1156BE1E">
            <w:pPr>
              <w:widowControl/>
              <w:autoSpaceDE w:val="0"/>
              <w:autoSpaceDN w:val="0"/>
              <w:spacing w:before="1034" w:after="0" w:line="240" w:lineRule="exact"/>
              <w:ind w:left="0" w:right="0" w:firstLine="0"/>
              <w:jc w:val="center"/>
            </w:pPr>
            <w:r>
              <w:rPr>
                <w:rFonts w:ascii="0r4OXpcc+SimSun" w:hAnsi="0r4OXpcc+SimSun" w:eastAsia="0r4OXpcc+SimSun"/>
                <w:color w:val="000000"/>
                <w:sz w:val="24"/>
              </w:rPr>
              <w:t>平安法治</w:t>
            </w:r>
          </w:p>
          <w:p w14:paraId="62AEFF8D">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2802A5D9">
            <w:pPr>
              <w:widowControl/>
              <w:autoSpaceDE w:val="0"/>
              <w:autoSpaceDN w:val="0"/>
              <w:spacing w:before="1034" w:after="0" w:line="240" w:lineRule="exact"/>
              <w:ind w:left="0" w:right="0" w:firstLine="0"/>
              <w:jc w:val="center"/>
            </w:pPr>
            <w:r>
              <w:rPr>
                <w:rFonts w:ascii="0r4OXpcc+SimSun" w:hAnsi="0r4OXpcc+SimSun" w:eastAsia="0r4OXpcc+SimSun"/>
                <w:color w:val="000000"/>
                <w:sz w:val="24"/>
              </w:rPr>
              <w:t>区应急管</w:t>
            </w:r>
          </w:p>
          <w:p w14:paraId="196020A5">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7D829C67"/>
        </w:tc>
      </w:tr>
      <w:tr w14:paraId="2ABA7B4F">
        <w:tblPrEx>
          <w:tblCellMar>
            <w:top w:w="0" w:type="dxa"/>
            <w:left w:w="108" w:type="dxa"/>
            <w:bottom w:w="0" w:type="dxa"/>
            <w:right w:w="108" w:type="dxa"/>
          </w:tblCellMar>
        </w:tblPrEx>
        <w:trPr>
          <w:trHeight w:val="2832"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6ABCA642">
            <w:pPr>
              <w:widowControl/>
              <w:autoSpaceDE w:val="0"/>
              <w:autoSpaceDN w:val="0"/>
              <w:spacing w:before="1264" w:after="0" w:line="320" w:lineRule="exact"/>
              <w:ind w:left="0" w:right="0" w:firstLine="0"/>
              <w:jc w:val="center"/>
            </w:pPr>
            <w:r>
              <w:rPr>
                <w:rFonts w:ascii="0r4OXpcc+SimSun" w:hAnsi="0r4OXpcc+SimSun" w:eastAsia="0r4OXpcc+SimSun"/>
                <w:color w:val="000000"/>
                <w:sz w:val="32"/>
              </w:rPr>
              <w:t>99</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0C4AFB">
            <w:pPr>
              <w:widowControl/>
              <w:autoSpaceDE w:val="0"/>
              <w:autoSpaceDN w:val="0"/>
              <w:spacing w:before="1070" w:after="0" w:line="318" w:lineRule="exact"/>
              <w:ind w:left="0" w:right="0" w:firstLine="0"/>
              <w:jc w:val="center"/>
            </w:pPr>
            <w:r>
              <w:rPr>
                <w:rFonts w:ascii="0r4OXpcc+SimSun" w:hAnsi="0r4OXpcc+SimSun" w:eastAsia="0r4OXpcc+SimSun"/>
                <w:color w:val="000000"/>
                <w:sz w:val="32"/>
              </w:rPr>
              <w:t>应急管理</w:t>
            </w:r>
          </w:p>
          <w:p w14:paraId="274F027F">
            <w:pPr>
              <w:widowControl/>
              <w:autoSpaceDE w:val="0"/>
              <w:autoSpaceDN w:val="0"/>
              <w:spacing w:before="70" w:after="0" w:line="320" w:lineRule="exact"/>
              <w:ind w:left="0" w:right="0" w:firstLine="0"/>
              <w:jc w:val="center"/>
            </w:pPr>
            <w:r>
              <w:rPr>
                <w:rFonts w:ascii="0r4OXpcc+SimSun" w:hAnsi="0r4OXpcc+SimSun" w:eastAsia="0r4OXpcc+SimSun"/>
                <w:color w:val="000000"/>
                <w:sz w:val="32"/>
              </w:rPr>
              <w:t>及消防</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419E619B">
            <w:pPr>
              <w:widowControl/>
              <w:autoSpaceDE w:val="0"/>
              <w:autoSpaceDN w:val="0"/>
              <w:spacing w:before="420" w:after="0" w:line="388" w:lineRule="exact"/>
              <w:ind w:left="0" w:right="0" w:firstLine="0"/>
              <w:jc w:val="center"/>
            </w:pPr>
            <w:r>
              <w:rPr>
                <w:rFonts w:ascii="0r4OXpcc+SimSun" w:hAnsi="0r4OXpcc+SimSun" w:eastAsia="0r4OXpcc+SimSun"/>
                <w:color w:val="000000"/>
                <w:sz w:val="32"/>
              </w:rPr>
              <w:t>生产经营单位其他负责人和安全生产管理人员未履行安全生产管理职责的处罚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EE02536">
            <w:pPr>
              <w:widowControl/>
              <w:autoSpaceDE w:val="0"/>
              <w:autoSpaceDN w:val="0"/>
              <w:spacing w:before="656" w:after="0" w:line="246" w:lineRule="exact"/>
              <w:ind w:left="28" w:right="0"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1.《江西省人民政府关于调整赋予乡镇（街道）县级审批服务执法权限和经济发达镇县级经济社会管理权限指导目录的通知》(赣府发〔2021〕23号)；</w:t>
            </w:r>
            <w:r>
              <w:br w:type="textWrapping"/>
            </w:r>
            <w:r>
              <w:rPr>
                <w:rFonts w:ascii="0r4OXpcc+SimSun" w:hAnsi="0r4OXpcc+SimSun" w:eastAsia="0r4OXpcc+SimSun"/>
                <w:color w:val="000000"/>
                <w:sz w:val="20"/>
              </w:rPr>
              <w:t>2.《珠山区人民政府办公室关于调整赋予乡镇（街道）县级审批服务执法权限的通知(珠府办字〔2022〕15号)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0A07C293">
            <w:pPr>
              <w:widowControl/>
              <w:autoSpaceDE w:val="0"/>
              <w:autoSpaceDN w:val="0"/>
              <w:spacing w:before="666" w:after="0" w:line="292" w:lineRule="exact"/>
              <w:ind w:left="28" w:right="0" w:firstLine="0"/>
              <w:jc w:val="left"/>
            </w:pPr>
            <w:r>
              <w:rPr>
                <w:rFonts w:ascii="0r4OXpcc+SimSun" w:hAnsi="0r4OXpcc+SimSun" w:eastAsia="0r4OXpcc+SimSun"/>
                <w:color w:val="000000"/>
                <w:sz w:val="24"/>
              </w:rPr>
              <w:t>承接部门：区应急管理局</w:t>
            </w:r>
            <w:r>
              <w:br w:type="textWrapping"/>
            </w:r>
            <w:r>
              <w:rPr>
                <w:rFonts w:ascii="0r4OXpcc+SimSun" w:hAnsi="0r4OXpcc+SimSun" w:eastAsia="0r4OXpcc+SimSun"/>
                <w:color w:val="000000"/>
                <w:sz w:val="24"/>
              </w:rPr>
              <w:t>工作方式：由区应急管理局对生产经营单位其他负责人和安全生产管理人员未履行安全生产管理职责等行为进行处罚。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2E010EC0">
            <w:pPr>
              <w:widowControl/>
              <w:autoSpaceDE w:val="0"/>
              <w:autoSpaceDN w:val="0"/>
              <w:spacing w:before="666" w:after="0" w:line="292" w:lineRule="exact"/>
              <w:ind w:left="28" w:right="12" w:firstLine="0"/>
              <w:jc w:val="both"/>
            </w:pPr>
            <w:r>
              <w:rPr>
                <w:rFonts w:ascii="0r4OXpcc+SimSun" w:hAnsi="0r4OXpcc+SimSun" w:eastAsia="0r4OXpcc+SimSun"/>
                <w:color w:val="000000"/>
                <w:sz w:val="24"/>
              </w:rPr>
              <w:t>根据《中央编办关于印发乡镇（街道）履职事项清单810项上级部门回收事项的通知》(中编办〔2024〕194号）第498条收回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663E1124">
            <w:pPr>
              <w:widowControl/>
              <w:autoSpaceDE w:val="0"/>
              <w:autoSpaceDN w:val="0"/>
              <w:spacing w:before="1154" w:after="0" w:line="240" w:lineRule="exact"/>
              <w:ind w:left="0" w:right="0" w:firstLine="0"/>
              <w:jc w:val="center"/>
            </w:pPr>
            <w:r>
              <w:rPr>
                <w:rFonts w:ascii="0r4OXpcc+SimSun" w:hAnsi="0r4OXpcc+SimSun" w:eastAsia="0r4OXpcc+SimSun"/>
                <w:color w:val="000000"/>
                <w:sz w:val="24"/>
              </w:rPr>
              <w:t>平安法治</w:t>
            </w:r>
          </w:p>
          <w:p w14:paraId="02D04C88">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12F2EA94">
            <w:pPr>
              <w:widowControl/>
              <w:autoSpaceDE w:val="0"/>
              <w:autoSpaceDN w:val="0"/>
              <w:spacing w:before="1154" w:after="0" w:line="240" w:lineRule="exact"/>
              <w:ind w:left="0" w:right="0" w:firstLine="0"/>
              <w:jc w:val="center"/>
            </w:pPr>
            <w:r>
              <w:rPr>
                <w:rFonts w:ascii="0r4OXpcc+SimSun" w:hAnsi="0r4OXpcc+SimSun" w:eastAsia="0r4OXpcc+SimSun"/>
                <w:color w:val="000000"/>
                <w:sz w:val="24"/>
              </w:rPr>
              <w:t>区应急管</w:t>
            </w:r>
          </w:p>
          <w:p w14:paraId="6CB3D18E">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4C26B9C4"/>
        </w:tc>
      </w:tr>
    </w:tbl>
    <w:p w14:paraId="0FDD99A1">
      <w:pPr>
        <w:widowControl/>
        <w:autoSpaceDE w:val="0"/>
        <w:autoSpaceDN w:val="0"/>
        <w:spacing w:before="3632" w:after="0" w:line="414" w:lineRule="exact"/>
        <w:ind w:left="0" w:right="0" w:firstLine="0"/>
        <w:jc w:val="center"/>
      </w:pPr>
      <w:r>
        <w:rPr>
          <w:rFonts w:ascii="宋体" w:hAnsi="宋体" w:eastAsia="宋体"/>
          <w:color w:val="000000"/>
          <w:sz w:val="36"/>
        </w:rPr>
        <w:t>-208-</w:t>
      </w:r>
    </w:p>
    <w:p w14:paraId="5B277BD9">
      <w:pPr>
        <w:sectPr>
          <w:pgSz w:w="23811" w:h="17237"/>
          <w:pgMar w:top="570" w:right="1182" w:bottom="110" w:left="1182" w:header="720" w:footer="720" w:gutter="0"/>
          <w:cols w:equalWidth="0" w:num="1">
            <w:col w:w="21448"/>
          </w:cols>
          <w:docGrid w:linePitch="360" w:charSpace="0"/>
        </w:sectPr>
      </w:pPr>
    </w:p>
    <w:p w14:paraId="18D266A0">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8866505"/>
            <wp:effectExtent l="0" t="0" r="7620" b="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 name="Picture 1380"/>
                    <pic:cNvPicPr>
                      <a:picLocks noChangeAspect="1"/>
                    </pic:cNvPicPr>
                  </pic:nvPicPr>
                  <pic:blipFill>
                    <a:blip r:embed="rId144"/>
                    <a:stretch>
                      <a:fillRect/>
                    </a:stretch>
                  </pic:blipFill>
                  <pic:spPr>
                    <a:xfrm>
                      <a:off x="0" y="0"/>
                      <a:ext cx="13594080" cy="8866624"/>
                    </a:xfrm>
                    <a:prstGeom prst="rect">
                      <a:avLst/>
                    </a:prstGeom>
                  </pic:spPr>
                </pic:pic>
              </a:graphicData>
            </a:graphic>
          </wp:anchor>
        </w:drawing>
      </w:r>
    </w:p>
    <w:p w14:paraId="7F2E5098">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05D572BB">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39E72B5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77B22402">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619F0DE0">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2A8F80E5">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CCD352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7DA0204">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369D0F90">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65790FB4">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70A03779">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78E7B6EA">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07227E89">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768FE08A">
        <w:tblPrEx>
          <w:tblCellMar>
            <w:top w:w="0" w:type="dxa"/>
            <w:left w:w="108" w:type="dxa"/>
            <w:bottom w:w="0" w:type="dxa"/>
            <w:right w:w="108" w:type="dxa"/>
          </w:tblCellMar>
        </w:tblPrEx>
        <w:trPr>
          <w:trHeight w:val="8216"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12A5F547">
            <w:pPr>
              <w:widowControl/>
              <w:autoSpaceDE w:val="0"/>
              <w:autoSpaceDN w:val="0"/>
              <w:spacing w:before="3958" w:after="0" w:line="318" w:lineRule="exact"/>
              <w:ind w:left="0" w:right="0" w:firstLine="0"/>
              <w:jc w:val="center"/>
            </w:pPr>
            <w:r>
              <w:rPr>
                <w:rFonts w:ascii="0r4OXpcc+SimSun" w:hAnsi="0r4OXpcc+SimSun" w:eastAsia="0r4OXpcc+SimSun"/>
                <w:color w:val="000000"/>
                <w:sz w:val="32"/>
              </w:rPr>
              <w:t>100</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54DC6305">
            <w:pPr>
              <w:widowControl/>
              <w:autoSpaceDE w:val="0"/>
              <w:autoSpaceDN w:val="0"/>
              <w:spacing w:before="3762" w:after="0" w:line="320" w:lineRule="exact"/>
              <w:ind w:left="0" w:right="0" w:firstLine="0"/>
              <w:jc w:val="center"/>
            </w:pPr>
            <w:r>
              <w:rPr>
                <w:rFonts w:ascii="0r4OXpcc+SimSun" w:hAnsi="0r4OXpcc+SimSun" w:eastAsia="0r4OXpcc+SimSun"/>
                <w:color w:val="000000"/>
                <w:sz w:val="32"/>
              </w:rPr>
              <w:t>应急管理</w:t>
            </w:r>
          </w:p>
          <w:p w14:paraId="28F5789B">
            <w:pPr>
              <w:widowControl/>
              <w:autoSpaceDE w:val="0"/>
              <w:autoSpaceDN w:val="0"/>
              <w:spacing w:before="70" w:after="0" w:line="318" w:lineRule="exact"/>
              <w:ind w:left="0" w:right="0" w:firstLine="0"/>
              <w:jc w:val="center"/>
            </w:pPr>
            <w:r>
              <w:rPr>
                <w:rFonts w:ascii="0r4OXpcc+SimSun" w:hAnsi="0r4OXpcc+SimSun" w:eastAsia="0r4OXpcc+SimSun"/>
                <w:color w:val="000000"/>
                <w:sz w:val="32"/>
              </w:rPr>
              <w:t>及消防</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53F693A1">
            <w:pPr>
              <w:widowControl/>
              <w:autoSpaceDE w:val="0"/>
              <w:autoSpaceDN w:val="0"/>
              <w:spacing w:before="3762" w:after="0" w:line="320" w:lineRule="exact"/>
              <w:ind w:left="0" w:right="0" w:firstLine="0"/>
              <w:jc w:val="center"/>
            </w:pPr>
            <w:r>
              <w:rPr>
                <w:rFonts w:ascii="0r4OXpcc+SimSun" w:hAnsi="0r4OXpcc+SimSun" w:eastAsia="0r4OXpcc+SimSun"/>
                <w:color w:val="000000"/>
                <w:sz w:val="32"/>
              </w:rPr>
              <w:t>特种设备安全监</w:t>
            </w:r>
          </w:p>
          <w:p w14:paraId="2D72FC96">
            <w:pPr>
              <w:widowControl/>
              <w:autoSpaceDE w:val="0"/>
              <w:autoSpaceDN w:val="0"/>
              <w:spacing w:before="70" w:after="0" w:line="318" w:lineRule="exact"/>
              <w:ind w:left="0" w:right="0" w:firstLine="0"/>
              <w:jc w:val="center"/>
            </w:pPr>
            <w:r>
              <w:rPr>
                <w:rFonts w:ascii="0r4OXpcc+SimSun" w:hAnsi="0r4OXpcc+SimSun" w:eastAsia="0r4OXpcc+SimSun"/>
                <w:color w:val="000000"/>
                <w:sz w:val="32"/>
              </w:rPr>
              <w:t>督管理</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4D5EA83A">
            <w:pPr>
              <w:widowControl/>
              <w:autoSpaceDE w:val="0"/>
              <w:autoSpaceDN w:val="0"/>
              <w:spacing w:before="672" w:after="0" w:line="202" w:lineRule="exact"/>
              <w:ind w:left="28" w:right="0" w:firstLine="0"/>
              <w:jc w:val="left"/>
            </w:pPr>
            <w:r>
              <w:rPr>
                <w:rFonts w:ascii="0r4OXpcc+SimSun" w:hAnsi="0r4OXpcc+SimSun" w:eastAsia="0r4OXpcc+SimSun"/>
                <w:color w:val="000000"/>
                <w:sz w:val="16"/>
              </w:rPr>
              <w:t>【法律法规】</w:t>
            </w:r>
            <w:r>
              <w:br w:type="textWrapping"/>
            </w:r>
            <w:r>
              <w:rPr>
                <w:rFonts w:ascii="0r4OXpcc+SimSun" w:hAnsi="0r4OXpcc+SimSun" w:eastAsia="0r4OXpcc+SimSun"/>
                <w:color w:val="000000"/>
                <w:sz w:val="16"/>
              </w:rPr>
              <w:t>《中华人民共和国特种设备安全法》第二条 本法所称特种设备，是指对人身和财产安全有较大危险性的锅炉、压力容器（含气瓶）、压力管道、电梯、起重机械、客运索道、大型游乐设施、场（厂）内专用机动车辆，以及法律、行政法规规定适用本法的其他特种设备。第六条 国务院和地方各级人民政府应当加强对特种设备安全工作的领导，督促各有关部门依法履行监督管理职责。县级以上地方各级人民政府应当建立协调机制，及时协调、解决特种设备安全监督管理中存在的问题。第五十七条 负责特种设备安全监督管理的部门依照本法规定，对特种设备生产、经营、使用单位和检验、检测机构实施监督检查。负责特种设备安全监督管理的部门应当对学校、幼儿园以及医院、车站、客运码头、商场、体育场馆、展览馆、公园等公众聚集场所的特种设备，实施重点安全监督检查。</w:t>
            </w:r>
          </w:p>
          <w:p w14:paraId="4AAE8AA0">
            <w:pPr>
              <w:widowControl/>
              <w:autoSpaceDE w:val="0"/>
              <w:autoSpaceDN w:val="0"/>
              <w:spacing w:before="0" w:after="0" w:line="202" w:lineRule="exact"/>
              <w:ind w:left="28" w:right="0" w:firstLine="0"/>
              <w:jc w:val="left"/>
            </w:pPr>
            <w:r>
              <w:rPr>
                <w:rFonts w:ascii="0r4OXpcc+SimSun" w:hAnsi="0r4OXpcc+SimSun" w:eastAsia="0r4OXpcc+SimSun"/>
                <w:color w:val="000000"/>
                <w:sz w:val="16"/>
              </w:rPr>
              <w:t>【行政法规】</w:t>
            </w:r>
            <w:r>
              <w:br w:type="textWrapping"/>
            </w:r>
            <w:r>
              <w:rPr>
                <w:rFonts w:ascii="0r4OXpcc+SimSun" w:hAnsi="0r4OXpcc+SimSun" w:eastAsia="0r4OXpcc+SimSun"/>
                <w:color w:val="000000"/>
                <w:sz w:val="16"/>
              </w:rPr>
              <w:t>《特种设备安全监察条例》第七条 县级以上地方人民政府应当督促、支持特种设备安全监督管理部门依法履行安全监察职责，对特种设备安全监察中存在的重大问题及时予以协调、解决。第五十条 特种设备安全监督管理部门依照本条例规定，对特种设备生产、使用单位和检验检测机构实施安全监察。对学校、幼儿园以及车站、客运码头、商场、体育场馆、展览馆、公园等公众聚集场所的特种设备，特种设备安全监督管理部门应当实施重点安全监察。</w:t>
            </w:r>
          </w:p>
          <w:p w14:paraId="542C71EF">
            <w:pPr>
              <w:widowControl/>
              <w:autoSpaceDE w:val="0"/>
              <w:autoSpaceDN w:val="0"/>
              <w:spacing w:before="0" w:after="0" w:line="202" w:lineRule="exact"/>
              <w:ind w:left="28" w:right="0" w:firstLine="0"/>
              <w:jc w:val="left"/>
            </w:pPr>
            <w:r>
              <w:rPr>
                <w:rFonts w:ascii="0r4OXpcc+SimSun" w:hAnsi="0r4OXpcc+SimSun" w:eastAsia="0r4OXpcc+SimSun"/>
                <w:color w:val="000000"/>
                <w:sz w:val="16"/>
              </w:rPr>
              <w:t>【地方性法规】</w:t>
            </w:r>
            <w:r>
              <w:br w:type="textWrapping"/>
            </w:r>
            <w:r>
              <w:rPr>
                <w:rFonts w:ascii="0r4OXpcc+SimSun" w:hAnsi="0r4OXpcc+SimSun" w:eastAsia="0r4OXpcc+SimSun"/>
                <w:color w:val="000000"/>
                <w:sz w:val="16"/>
              </w:rPr>
              <w:t>《江西省特种设备安全条例》第四条 县级以上人民政府应当加强对特种设备安全工作的领导，将特种设备安全监督管理所需经费列入本级财政预算；建立协调机制，组织协调和督促解决特种设备安全监督管理中的重大问题，并将特种设备安全工作纳入本级人民政府年度安全生产目标考核。乡、镇人民政府以及街道办事处、开发区（工业园区、产业园区）、新区、风景名胜区管理机构等应当协助做好特种设备安全监督管理工作。第五条 县级以上人民政府特种设备安全监督管理部门负责本行政区域内特种设备安全的监督管理。安全生产监督、发展改革、工业和信息化、公安、住房城乡建设、交通运输、旅游、卫生、教育等有关部门，在各自职责范围内，做好特种设备安全监督管理的有关工作。第六条 县级以上人民政府特种设备安全监督管理部门应当加强特种设备安全宣传教育，向特种设备行业组织、社区、学校和从事特种设备活动的单位普及特种设备安全法律、法规以及相关知识，增强社会公众的特种设备安全意识。第三十二条（5）业主共有的电梯未明确使用管理人的，由业主协商或者委托业主委员会确定使用管理人;无法确定的，由所在地的乡、镇人民政府或者街道办事处、开发区(工业园区、产业园区)、新区、风景名胜区管理机构等指导、协调业主确定电梯使用管理人。</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58F61A90">
            <w:pPr>
              <w:widowControl/>
              <w:autoSpaceDE w:val="0"/>
              <w:autoSpaceDN w:val="0"/>
              <w:spacing w:before="3652" w:after="0" w:line="290" w:lineRule="exact"/>
              <w:ind w:left="28" w:right="0" w:firstLine="0"/>
              <w:jc w:val="left"/>
            </w:pPr>
            <w:r>
              <w:rPr>
                <w:rFonts w:ascii="0r4OXpcc+SimSun" w:hAnsi="0r4OXpcc+SimSun" w:eastAsia="0r4OXpcc+SimSun"/>
                <w:color w:val="000000"/>
                <w:sz w:val="24"/>
              </w:rPr>
              <w:t>承接部门：区市场监督管理局</w:t>
            </w:r>
            <w:r>
              <w:br w:type="textWrapping"/>
            </w:r>
            <w:r>
              <w:rPr>
                <w:rFonts w:ascii="0r4OXpcc+SimSun" w:hAnsi="0r4OXpcc+SimSun" w:eastAsia="0r4OXpcc+SimSun"/>
                <w:color w:val="000000"/>
                <w:sz w:val="24"/>
              </w:rPr>
              <w:t>工作方式：区市场监督管理局负责特种设备安全的监管。</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3E1093B4">
            <w:pPr>
              <w:widowControl/>
              <w:autoSpaceDE w:val="0"/>
              <w:autoSpaceDN w:val="0"/>
              <w:spacing w:before="3356"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57D87DD5">
            <w:pPr>
              <w:widowControl/>
              <w:autoSpaceDE w:val="0"/>
              <w:autoSpaceDN w:val="0"/>
              <w:spacing w:before="54" w:after="0" w:line="240" w:lineRule="exact"/>
              <w:ind w:left="0" w:right="0" w:firstLine="0"/>
              <w:jc w:val="center"/>
            </w:pPr>
            <w:r>
              <w:rPr>
                <w:rFonts w:ascii="0r4OXpcc+SimSun" w:hAnsi="0r4OXpcc+SimSun" w:eastAsia="0r4OXpcc+SimSun"/>
                <w:color w:val="000000"/>
                <w:sz w:val="24"/>
              </w:rPr>
              <w:t>781条收回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49C2E9E3">
            <w:pPr>
              <w:widowControl/>
              <w:autoSpaceDE w:val="0"/>
              <w:autoSpaceDN w:val="0"/>
              <w:spacing w:before="3848" w:after="0" w:line="240" w:lineRule="exact"/>
              <w:ind w:left="0" w:right="0" w:firstLine="0"/>
              <w:jc w:val="center"/>
            </w:pPr>
            <w:r>
              <w:rPr>
                <w:rFonts w:ascii="0r4OXpcc+SimSun" w:hAnsi="0r4OXpcc+SimSun" w:eastAsia="0r4OXpcc+SimSun"/>
                <w:color w:val="000000"/>
                <w:sz w:val="24"/>
              </w:rPr>
              <w:t>平安法治</w:t>
            </w:r>
          </w:p>
          <w:p w14:paraId="1B441CB1">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15F57162">
            <w:pPr>
              <w:widowControl/>
              <w:autoSpaceDE w:val="0"/>
              <w:autoSpaceDN w:val="0"/>
              <w:spacing w:before="3848" w:after="0" w:line="240" w:lineRule="exact"/>
              <w:ind w:left="0" w:right="0" w:firstLine="0"/>
              <w:jc w:val="center"/>
            </w:pPr>
            <w:r>
              <w:rPr>
                <w:rFonts w:ascii="0r4OXpcc+SimSun" w:hAnsi="0r4OXpcc+SimSun" w:eastAsia="0r4OXpcc+SimSun"/>
                <w:color w:val="000000"/>
                <w:sz w:val="24"/>
              </w:rPr>
              <w:t>区市场监</w:t>
            </w:r>
          </w:p>
          <w:p w14:paraId="5919F5CC">
            <w:pPr>
              <w:widowControl/>
              <w:autoSpaceDE w:val="0"/>
              <w:autoSpaceDN w:val="0"/>
              <w:spacing w:before="52" w:after="0" w:line="240" w:lineRule="exact"/>
              <w:ind w:left="0" w:right="0" w:firstLine="0"/>
              <w:jc w:val="center"/>
            </w:pPr>
            <w:r>
              <w:rPr>
                <w:rFonts w:ascii="0r4OXpcc+SimSun" w:hAnsi="0r4OXpcc+SimSun" w:eastAsia="0r4OXpcc+SimSun"/>
                <w:color w:val="000000"/>
                <w:sz w:val="24"/>
              </w:rPr>
              <w:t>督管理局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6FDD7894"/>
        </w:tc>
      </w:tr>
      <w:tr w14:paraId="170958ED">
        <w:tblPrEx>
          <w:tblCellMar>
            <w:top w:w="0" w:type="dxa"/>
            <w:left w:w="108" w:type="dxa"/>
            <w:bottom w:w="0" w:type="dxa"/>
            <w:right w:w="108" w:type="dxa"/>
          </w:tblCellMar>
        </w:tblPrEx>
        <w:trPr>
          <w:trHeight w:val="3736"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21546243">
            <w:pPr>
              <w:widowControl/>
              <w:autoSpaceDE w:val="0"/>
              <w:autoSpaceDN w:val="0"/>
              <w:spacing w:before="1716" w:after="0" w:line="320" w:lineRule="exact"/>
              <w:ind w:left="0" w:right="0" w:firstLine="0"/>
              <w:jc w:val="center"/>
            </w:pPr>
            <w:r>
              <w:rPr>
                <w:rFonts w:ascii="0r4OXpcc+SimSun" w:hAnsi="0r4OXpcc+SimSun" w:eastAsia="0r4OXpcc+SimSun"/>
                <w:color w:val="000000"/>
                <w:sz w:val="32"/>
              </w:rPr>
              <w:t>101</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23D9FECB">
            <w:pPr>
              <w:widowControl/>
              <w:autoSpaceDE w:val="0"/>
              <w:autoSpaceDN w:val="0"/>
              <w:spacing w:before="1522" w:after="0" w:line="320" w:lineRule="exact"/>
              <w:ind w:left="0" w:right="0" w:firstLine="0"/>
              <w:jc w:val="center"/>
            </w:pPr>
            <w:r>
              <w:rPr>
                <w:rFonts w:ascii="0r4OXpcc+SimSun" w:hAnsi="0r4OXpcc+SimSun" w:eastAsia="0r4OXpcc+SimSun"/>
                <w:color w:val="000000"/>
                <w:sz w:val="32"/>
              </w:rPr>
              <w:t>应急管理</w:t>
            </w:r>
          </w:p>
          <w:p w14:paraId="4A7270BD">
            <w:pPr>
              <w:widowControl/>
              <w:autoSpaceDE w:val="0"/>
              <w:autoSpaceDN w:val="0"/>
              <w:spacing w:before="70" w:after="0" w:line="318" w:lineRule="exact"/>
              <w:ind w:left="0" w:right="0" w:firstLine="0"/>
              <w:jc w:val="center"/>
            </w:pPr>
            <w:r>
              <w:rPr>
                <w:rFonts w:ascii="0r4OXpcc+SimSun" w:hAnsi="0r4OXpcc+SimSun" w:eastAsia="0r4OXpcc+SimSun"/>
                <w:color w:val="000000"/>
                <w:sz w:val="32"/>
              </w:rPr>
              <w:t>及消防</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03FD5FAE">
            <w:pPr>
              <w:widowControl/>
              <w:autoSpaceDE w:val="0"/>
              <w:autoSpaceDN w:val="0"/>
              <w:spacing w:before="1262" w:after="0" w:line="388" w:lineRule="exact"/>
              <w:ind w:left="0" w:right="0" w:firstLine="0"/>
              <w:jc w:val="center"/>
            </w:pPr>
            <w:r>
              <w:rPr>
                <w:rFonts w:ascii="0r4OXpcc+SimSun" w:hAnsi="0r4OXpcc+SimSun" w:eastAsia="0r4OXpcc+SimSun"/>
                <w:color w:val="000000"/>
                <w:sz w:val="32"/>
              </w:rPr>
              <w:t>对生产经营单位消除重大事故隐患的监督检查</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4B81EAC5">
            <w:pPr>
              <w:widowControl/>
              <w:autoSpaceDE w:val="0"/>
              <w:autoSpaceDN w:val="0"/>
              <w:spacing w:before="1108" w:after="0" w:line="246" w:lineRule="exact"/>
              <w:ind w:left="28" w:right="0"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《中华人民共和国安全生产法》第四十一条 县级以上各级人民政府负有安全生产监督管理职责的部门应当将重大事故隐患纳入相关信息系统，建立健全重大事故隐患治理督办制度，督促生产经营单位消除重大安全事故。</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647CDBFF">
            <w:pPr>
              <w:widowControl/>
              <w:autoSpaceDE w:val="0"/>
              <w:autoSpaceDN w:val="0"/>
              <w:spacing w:before="242" w:after="0" w:line="292" w:lineRule="exact"/>
              <w:ind w:left="28" w:right="0" w:firstLine="0"/>
              <w:jc w:val="left"/>
            </w:pPr>
            <w:r>
              <w:rPr>
                <w:rFonts w:ascii="0r4OXpcc+SimSun" w:hAnsi="0r4OXpcc+SimSun" w:eastAsia="0r4OXpcc+SimSun"/>
                <w:color w:val="000000"/>
                <w:sz w:val="24"/>
              </w:rPr>
              <w:t>承接部门：区应急管理局及各行业负有安全生产监管责任的部门</w:t>
            </w:r>
            <w:r>
              <w:br w:type="textWrapping"/>
            </w:r>
            <w:r>
              <w:rPr>
                <w:rFonts w:ascii="0r4OXpcc+SimSun" w:hAnsi="0r4OXpcc+SimSun" w:eastAsia="0r4OXpcc+SimSun"/>
                <w:color w:val="000000"/>
                <w:sz w:val="24"/>
              </w:rPr>
              <w:t>工作方式：加强对生产经营单位消除重大事故隐患的监督检查工作，将重大事故隐患纳入相关信息系统，建立健全重大事故隐患治理督办制度，督促生产经营单位消除重大安全事故。由区应急管理局及各行业负有安全生产监管责任的部门直接负责对生产经营单位消除重大事故隐患的监督检查。</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2C3932C5">
            <w:pPr>
              <w:widowControl/>
              <w:autoSpaceDE w:val="0"/>
              <w:autoSpaceDN w:val="0"/>
              <w:spacing w:before="1118"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21DAFBAD">
            <w:pPr>
              <w:widowControl/>
              <w:autoSpaceDE w:val="0"/>
              <w:autoSpaceDN w:val="0"/>
              <w:spacing w:before="54" w:after="0" w:line="240" w:lineRule="exact"/>
              <w:ind w:left="0" w:right="0" w:firstLine="0"/>
              <w:jc w:val="center"/>
            </w:pPr>
            <w:r>
              <w:rPr>
                <w:rFonts w:ascii="0r4OXpcc+SimSun" w:hAnsi="0r4OXpcc+SimSun" w:eastAsia="0r4OXpcc+SimSun"/>
                <w:color w:val="000000"/>
                <w:sz w:val="24"/>
              </w:rPr>
              <w:t>489条收回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2CEC402A">
            <w:pPr>
              <w:widowControl/>
              <w:autoSpaceDE w:val="0"/>
              <w:autoSpaceDN w:val="0"/>
              <w:spacing w:before="1610" w:after="0" w:line="240" w:lineRule="exact"/>
              <w:ind w:left="0" w:right="0" w:firstLine="0"/>
              <w:jc w:val="center"/>
            </w:pPr>
            <w:r>
              <w:rPr>
                <w:rFonts w:ascii="0r4OXpcc+SimSun" w:hAnsi="0r4OXpcc+SimSun" w:eastAsia="0r4OXpcc+SimSun"/>
                <w:color w:val="000000"/>
                <w:sz w:val="24"/>
              </w:rPr>
              <w:t>平安法治</w:t>
            </w:r>
          </w:p>
          <w:p w14:paraId="04D7EA9A">
            <w:pPr>
              <w:widowControl/>
              <w:autoSpaceDE w:val="0"/>
              <w:autoSpaceDN w:val="0"/>
              <w:spacing w:before="50"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44F49F67">
            <w:pPr>
              <w:widowControl/>
              <w:autoSpaceDE w:val="0"/>
              <w:autoSpaceDN w:val="0"/>
              <w:spacing w:before="972" w:after="0" w:line="292" w:lineRule="exact"/>
              <w:ind w:left="0" w:right="0" w:firstLine="0"/>
              <w:jc w:val="center"/>
            </w:pPr>
            <w:r>
              <w:rPr>
                <w:rFonts w:ascii="0r4OXpcc+SimSun" w:hAnsi="0r4OXpcc+SimSun" w:eastAsia="0r4OXpcc+SimSun"/>
                <w:color w:val="000000"/>
                <w:sz w:val="24"/>
              </w:rPr>
              <w:t>区应急管理局及各行业负有安全生产监管责任的部门</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6AEA94F4"/>
        </w:tc>
      </w:tr>
    </w:tbl>
    <w:p w14:paraId="4023BEE3">
      <w:pPr>
        <w:widowControl/>
        <w:autoSpaceDE w:val="0"/>
        <w:autoSpaceDN w:val="0"/>
        <w:spacing w:before="1098" w:after="0" w:line="414" w:lineRule="exact"/>
        <w:ind w:left="0" w:right="0" w:firstLine="0"/>
        <w:jc w:val="center"/>
      </w:pPr>
      <w:r>
        <w:rPr>
          <w:rFonts w:ascii="宋体" w:hAnsi="宋体" w:eastAsia="宋体"/>
          <w:color w:val="000000"/>
          <w:sz w:val="36"/>
        </w:rPr>
        <w:t>-209-</w:t>
      </w:r>
    </w:p>
    <w:p w14:paraId="588042BB">
      <w:pPr>
        <w:sectPr>
          <w:pgSz w:w="23811" w:h="17237"/>
          <w:pgMar w:top="570" w:right="1182" w:bottom="110" w:left="1182" w:header="720" w:footer="720" w:gutter="0"/>
          <w:cols w:equalWidth="0" w:num="1">
            <w:col w:w="21448"/>
          </w:cols>
          <w:docGrid w:linePitch="360" w:charSpace="0"/>
        </w:sectPr>
      </w:pPr>
    </w:p>
    <w:p w14:paraId="50B79F45">
      <w:pPr>
        <w:widowControl/>
        <w:autoSpaceDE w:val="0"/>
        <w:autoSpaceDN w:val="0"/>
        <w:spacing w:before="352" w:after="0" w:line="220" w:lineRule="exact"/>
        <w:ind w:left="0" w:right="0"/>
      </w:pPr>
      <w:r>
        <w:drawing>
          <wp:anchor distT="0" distB="0" distL="0" distR="0" simplePos="0" relativeHeight="251659264" behindDoc="1" locked="0" layoutInCell="1" allowOverlap="1">
            <wp:simplePos x="0" y="0"/>
            <wp:positionH relativeFrom="page">
              <wp:posOffset>763270</wp:posOffset>
            </wp:positionH>
            <wp:positionV relativeFrom="page">
              <wp:posOffset>725170</wp:posOffset>
            </wp:positionV>
            <wp:extent cx="13594080" cy="9357360"/>
            <wp:effectExtent l="0" t="0" r="7620" b="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 name="Picture 1381"/>
                    <pic:cNvPicPr>
                      <a:picLocks noChangeAspect="1"/>
                    </pic:cNvPicPr>
                  </pic:nvPicPr>
                  <pic:blipFill>
                    <a:blip r:embed="rId145"/>
                    <a:stretch>
                      <a:fillRect/>
                    </a:stretch>
                  </pic:blipFill>
                  <pic:spPr>
                    <a:xfrm>
                      <a:off x="0" y="0"/>
                      <a:ext cx="13594080" cy="9357569"/>
                    </a:xfrm>
                    <a:prstGeom prst="rect">
                      <a:avLst/>
                    </a:prstGeom>
                  </pic:spPr>
                </pic:pic>
              </a:graphicData>
            </a:graphic>
          </wp:anchor>
        </w:drawing>
      </w:r>
    </w:p>
    <w:p w14:paraId="795E57C0">
      <w:pPr>
        <w:widowControl/>
        <w:autoSpaceDE w:val="0"/>
        <w:autoSpaceDN w:val="0"/>
        <w:spacing w:before="202" w:after="210" w:line="574" w:lineRule="exact"/>
        <w:ind w:left="0" w:right="0" w:firstLine="0"/>
        <w:jc w:val="center"/>
      </w:pPr>
      <w:r>
        <w:rPr>
          <w:rFonts w:ascii="DRNgk7JX+FZXBSK" w:hAnsi="DRNgk7JX+FZXBSK" w:eastAsia="DRNgk7JX+FZXBSK"/>
          <w:color w:val="000000"/>
          <w:sz w:val="50"/>
        </w:rPr>
        <w:t>景德镇市珠山区新厂街道上级部门收回事项清单（107项）</w:t>
      </w:r>
    </w:p>
    <w:tbl>
      <w:tblPr>
        <w:tblStyle w:val="2"/>
        <w:tblW w:w="0" w:type="auto"/>
        <w:tblInd w:w="10" w:type="dxa"/>
        <w:tblLayout w:type="fixed"/>
        <w:tblCellMar>
          <w:top w:w="0" w:type="dxa"/>
          <w:left w:w="108" w:type="dxa"/>
          <w:bottom w:w="0" w:type="dxa"/>
          <w:right w:w="108" w:type="dxa"/>
        </w:tblCellMar>
      </w:tblPr>
      <w:tblGrid>
        <w:gridCol w:w="746"/>
        <w:gridCol w:w="1642"/>
        <w:gridCol w:w="2484"/>
        <w:gridCol w:w="5796"/>
        <w:gridCol w:w="3988"/>
        <w:gridCol w:w="3286"/>
        <w:gridCol w:w="1242"/>
        <w:gridCol w:w="1160"/>
        <w:gridCol w:w="1064"/>
      </w:tblGrid>
      <w:tr w14:paraId="51A46BFC">
        <w:tblPrEx>
          <w:tblCellMar>
            <w:top w:w="0" w:type="dxa"/>
            <w:left w:w="108" w:type="dxa"/>
            <w:bottom w:w="0" w:type="dxa"/>
            <w:right w:w="108" w:type="dxa"/>
          </w:tblCellMar>
        </w:tblPrEx>
        <w:trPr>
          <w:trHeight w:val="100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7391D63B">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序号</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2305AC">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事项类别</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4249154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事项名称</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4328E38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设定依据</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0AEC0D0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承接部门及工作方式</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A8BEE8A">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收回事项理由</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4A3DCD20">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街道承办</w:t>
            </w:r>
          </w:p>
          <w:p w14:paraId="750A587C">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机构</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34DE1F8">
            <w:pPr>
              <w:widowControl/>
              <w:autoSpaceDE w:val="0"/>
              <w:autoSpaceDN w:val="0"/>
              <w:spacing w:before="204" w:after="0" w:line="280" w:lineRule="exact"/>
              <w:ind w:left="0" w:right="0" w:firstLine="0"/>
              <w:jc w:val="center"/>
            </w:pPr>
            <w:r>
              <w:rPr>
                <w:rFonts w:ascii="K6TkJ3wv+SimHei" w:hAnsi="K6TkJ3wv+SimHei" w:eastAsia="K6TkJ3wv+SimHei"/>
                <w:b/>
                <w:color w:val="000000"/>
                <w:sz w:val="28"/>
              </w:rPr>
              <w:t>对口上</w:t>
            </w:r>
          </w:p>
          <w:p w14:paraId="68364B68">
            <w:pPr>
              <w:widowControl/>
              <w:autoSpaceDE w:val="0"/>
              <w:autoSpaceDN w:val="0"/>
              <w:spacing w:before="58" w:after="0" w:line="280" w:lineRule="exact"/>
              <w:ind w:left="0" w:right="0" w:firstLine="0"/>
              <w:jc w:val="center"/>
            </w:pPr>
            <w:r>
              <w:rPr>
                <w:rFonts w:ascii="K6TkJ3wv+SimHei" w:hAnsi="K6TkJ3wv+SimHei" w:eastAsia="K6TkJ3wv+SimHei"/>
                <w:b/>
                <w:color w:val="000000"/>
                <w:sz w:val="28"/>
              </w:rPr>
              <w:t>级部门</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5FBE7026">
            <w:pPr>
              <w:widowControl/>
              <w:autoSpaceDE w:val="0"/>
              <w:autoSpaceDN w:val="0"/>
              <w:spacing w:before="372" w:after="0" w:line="280" w:lineRule="exact"/>
              <w:ind w:left="0" w:right="0" w:firstLine="0"/>
              <w:jc w:val="center"/>
            </w:pPr>
            <w:r>
              <w:rPr>
                <w:rFonts w:ascii="K6TkJ3wv+SimHei" w:hAnsi="K6TkJ3wv+SimHei" w:eastAsia="K6TkJ3wv+SimHei"/>
                <w:b/>
                <w:color w:val="000000"/>
                <w:sz w:val="28"/>
              </w:rPr>
              <w:t>备注</w:t>
            </w:r>
          </w:p>
        </w:tc>
      </w:tr>
      <w:tr w14:paraId="6E977B8D">
        <w:tblPrEx>
          <w:tblCellMar>
            <w:top w:w="0" w:type="dxa"/>
            <w:left w:w="108" w:type="dxa"/>
            <w:bottom w:w="0" w:type="dxa"/>
            <w:right w:w="108" w:type="dxa"/>
          </w:tblCellMar>
        </w:tblPrEx>
        <w:trPr>
          <w:trHeight w:val="1886"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21E57A7A">
            <w:pPr>
              <w:widowControl/>
              <w:autoSpaceDE w:val="0"/>
              <w:autoSpaceDN w:val="0"/>
              <w:spacing w:before="792" w:after="0" w:line="318" w:lineRule="exact"/>
              <w:ind w:left="0" w:right="0" w:firstLine="0"/>
              <w:jc w:val="center"/>
            </w:pPr>
            <w:r>
              <w:rPr>
                <w:rFonts w:ascii="0r4OXpcc+SimSun" w:hAnsi="0r4OXpcc+SimSun" w:eastAsia="0r4OXpcc+SimSun"/>
                <w:color w:val="000000"/>
                <w:sz w:val="32"/>
              </w:rPr>
              <w:t>102</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2E62F8">
            <w:pPr>
              <w:widowControl/>
              <w:autoSpaceDE w:val="0"/>
              <w:autoSpaceDN w:val="0"/>
              <w:spacing w:before="598" w:after="0" w:line="318" w:lineRule="exact"/>
              <w:ind w:left="0" w:right="0" w:firstLine="0"/>
              <w:jc w:val="center"/>
            </w:pPr>
            <w:r>
              <w:rPr>
                <w:rFonts w:ascii="0r4OXpcc+SimSun" w:hAnsi="0r4OXpcc+SimSun" w:eastAsia="0r4OXpcc+SimSun"/>
                <w:color w:val="000000"/>
                <w:sz w:val="32"/>
              </w:rPr>
              <w:t>应急管理</w:t>
            </w:r>
          </w:p>
          <w:p w14:paraId="57D73CC0">
            <w:pPr>
              <w:widowControl/>
              <w:autoSpaceDE w:val="0"/>
              <w:autoSpaceDN w:val="0"/>
              <w:spacing w:before="70" w:after="0" w:line="320" w:lineRule="exact"/>
              <w:ind w:left="0" w:right="0" w:firstLine="0"/>
              <w:jc w:val="center"/>
            </w:pPr>
            <w:r>
              <w:rPr>
                <w:rFonts w:ascii="0r4OXpcc+SimSun" w:hAnsi="0r4OXpcc+SimSun" w:eastAsia="0r4OXpcc+SimSun"/>
                <w:color w:val="000000"/>
                <w:sz w:val="32"/>
              </w:rPr>
              <w:t>及消防</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00DE88C4">
            <w:pPr>
              <w:widowControl/>
              <w:autoSpaceDE w:val="0"/>
              <w:autoSpaceDN w:val="0"/>
              <w:spacing w:before="140" w:after="0" w:line="388" w:lineRule="exact"/>
              <w:ind w:left="0" w:right="0" w:firstLine="0"/>
              <w:jc w:val="center"/>
            </w:pPr>
            <w:r>
              <w:rPr>
                <w:rFonts w:ascii="0r4OXpcc+SimSun" w:hAnsi="0r4OXpcc+SimSun" w:eastAsia="0r4OXpcc+SimSun"/>
                <w:color w:val="000000"/>
                <w:sz w:val="32"/>
              </w:rPr>
              <w:t>对占用、堵塞、封闭消防车通</w:t>
            </w:r>
            <w:r>
              <w:br w:type="textWrapping"/>
            </w:r>
            <w:r>
              <w:rPr>
                <w:rFonts w:ascii="0r4OXpcc+SimSun" w:hAnsi="0r4OXpcc+SimSun" w:eastAsia="0r4OXpcc+SimSun"/>
                <w:color w:val="000000"/>
                <w:sz w:val="32"/>
              </w:rPr>
              <w:t>道，妨碍消防车通行的处罚</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271F65F9">
            <w:pPr>
              <w:widowControl/>
              <w:autoSpaceDE w:val="0"/>
              <w:autoSpaceDN w:val="0"/>
              <w:spacing w:before="352" w:after="0" w:line="200" w:lineRule="exact"/>
              <w:ind w:left="28" w:right="0" w:firstLine="0"/>
              <w:jc w:val="left"/>
            </w:pPr>
            <w:r>
              <w:rPr>
                <w:rFonts w:ascii="0r4OXpcc+SimSun" w:hAnsi="0r4OXpcc+SimSun" w:eastAsia="0r4OXpcc+SimSun"/>
                <w:color w:val="000000"/>
                <w:sz w:val="20"/>
              </w:rPr>
              <w:t>【法律】</w:t>
            </w:r>
          </w:p>
          <w:p w14:paraId="73C5DDEB">
            <w:pPr>
              <w:widowControl/>
              <w:autoSpaceDE w:val="0"/>
              <w:autoSpaceDN w:val="0"/>
              <w:spacing w:before="48" w:after="0" w:line="198" w:lineRule="exact"/>
              <w:ind w:left="28" w:right="0" w:firstLine="0"/>
              <w:jc w:val="left"/>
            </w:pPr>
            <w:r>
              <w:rPr>
                <w:rFonts w:ascii="0r4OXpcc+SimSun" w:hAnsi="0r4OXpcc+SimSun" w:eastAsia="0r4OXpcc+SimSun"/>
                <w:color w:val="000000"/>
                <w:sz w:val="20"/>
              </w:rPr>
              <w:t>《中国人民共和国消防法》第六十条</w:t>
            </w:r>
          </w:p>
          <w:p w14:paraId="023DB155">
            <w:pPr>
              <w:widowControl/>
              <w:autoSpaceDE w:val="0"/>
              <w:autoSpaceDN w:val="0"/>
              <w:spacing w:before="2"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ECE4CE0">
            <w:pPr>
              <w:widowControl/>
              <w:autoSpaceDE w:val="0"/>
              <w:autoSpaceDN w:val="0"/>
              <w:spacing w:before="340" w:after="0" w:line="292" w:lineRule="exact"/>
              <w:ind w:left="28" w:right="0" w:firstLine="0"/>
              <w:jc w:val="left"/>
            </w:pPr>
            <w:r>
              <w:rPr>
                <w:rFonts w:ascii="0r4OXpcc+SimSun" w:hAnsi="0r4OXpcc+SimSun" w:eastAsia="0r4OXpcc+SimSun"/>
                <w:color w:val="000000"/>
                <w:sz w:val="24"/>
              </w:rPr>
              <w:t>承接部门：区消防救援大队</w:t>
            </w:r>
            <w:r>
              <w:br w:type="textWrapping"/>
            </w:r>
            <w:r>
              <w:rPr>
                <w:rFonts w:ascii="0r4OXpcc+SimSun" w:hAnsi="0r4OXpcc+SimSun" w:eastAsia="0r4OXpcc+SimSun"/>
                <w:color w:val="000000"/>
                <w:sz w:val="24"/>
              </w:rPr>
              <w:t>工作方式：由区消防救援大队负责对占用、堵塞、封闭消防车通道，妨碍消防车通行的行为进行处罚。</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C820140">
            <w:pPr>
              <w:widowControl/>
              <w:autoSpaceDE w:val="0"/>
              <w:autoSpaceDN w:val="0"/>
              <w:spacing w:before="828"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79A6EBA7">
            <w:pPr>
              <w:widowControl/>
              <w:autoSpaceDE w:val="0"/>
              <w:autoSpaceDN w:val="0"/>
              <w:spacing w:before="682" w:after="0" w:line="240" w:lineRule="exact"/>
              <w:ind w:left="0" w:right="0" w:firstLine="0"/>
              <w:jc w:val="center"/>
            </w:pPr>
            <w:r>
              <w:rPr>
                <w:rFonts w:ascii="0r4OXpcc+SimSun" w:hAnsi="0r4OXpcc+SimSun" w:eastAsia="0r4OXpcc+SimSun"/>
                <w:color w:val="000000"/>
                <w:sz w:val="24"/>
              </w:rPr>
              <w:t>平安法治</w:t>
            </w:r>
          </w:p>
          <w:p w14:paraId="3FB8A279">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6BE1EF14">
            <w:pPr>
              <w:widowControl/>
              <w:autoSpaceDE w:val="0"/>
              <w:autoSpaceDN w:val="0"/>
              <w:spacing w:before="682" w:after="0" w:line="240" w:lineRule="exact"/>
              <w:ind w:left="0" w:right="0" w:firstLine="0"/>
              <w:jc w:val="center"/>
            </w:pPr>
            <w:r>
              <w:rPr>
                <w:rFonts w:ascii="0r4OXpcc+SimSun" w:hAnsi="0r4OXpcc+SimSun" w:eastAsia="0r4OXpcc+SimSun"/>
                <w:color w:val="000000"/>
                <w:sz w:val="24"/>
              </w:rPr>
              <w:t>区消防救</w:t>
            </w:r>
          </w:p>
          <w:p w14:paraId="471074C6">
            <w:pPr>
              <w:widowControl/>
              <w:autoSpaceDE w:val="0"/>
              <w:autoSpaceDN w:val="0"/>
              <w:spacing w:before="52" w:after="0" w:line="240" w:lineRule="exact"/>
              <w:ind w:left="0" w:right="0" w:firstLine="0"/>
              <w:jc w:val="center"/>
            </w:pPr>
            <w:r>
              <w:rPr>
                <w:rFonts w:ascii="0r4OXpcc+SimSun" w:hAnsi="0r4OXpcc+SimSun" w:eastAsia="0r4OXpcc+SimSun"/>
                <w:color w:val="000000"/>
                <w:sz w:val="24"/>
              </w:rPr>
              <w:t>援大队</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77AC1E50"/>
        </w:tc>
      </w:tr>
      <w:tr w14:paraId="375319A0">
        <w:tblPrEx>
          <w:tblCellMar>
            <w:top w:w="0" w:type="dxa"/>
            <w:left w:w="108" w:type="dxa"/>
            <w:bottom w:w="0" w:type="dxa"/>
            <w:right w:w="108" w:type="dxa"/>
          </w:tblCellMar>
        </w:tblPrEx>
        <w:trPr>
          <w:trHeight w:val="2332"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2D767DCD">
            <w:pPr>
              <w:widowControl/>
              <w:autoSpaceDE w:val="0"/>
              <w:autoSpaceDN w:val="0"/>
              <w:spacing w:before="1016" w:after="0" w:line="318" w:lineRule="exact"/>
              <w:ind w:left="0" w:right="0" w:firstLine="0"/>
              <w:jc w:val="center"/>
            </w:pPr>
            <w:r>
              <w:rPr>
                <w:rFonts w:ascii="0r4OXpcc+SimSun" w:hAnsi="0r4OXpcc+SimSun" w:eastAsia="0r4OXpcc+SimSun"/>
                <w:color w:val="000000"/>
                <w:sz w:val="32"/>
              </w:rPr>
              <w:t>103</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4F256FED">
            <w:pPr>
              <w:widowControl/>
              <w:autoSpaceDE w:val="0"/>
              <w:autoSpaceDN w:val="0"/>
              <w:spacing w:before="820" w:after="0" w:line="320" w:lineRule="exact"/>
              <w:ind w:left="0" w:right="0" w:firstLine="0"/>
              <w:jc w:val="center"/>
            </w:pPr>
            <w:r>
              <w:rPr>
                <w:rFonts w:ascii="0r4OXpcc+SimSun" w:hAnsi="0r4OXpcc+SimSun" w:eastAsia="0r4OXpcc+SimSun"/>
                <w:color w:val="000000"/>
                <w:sz w:val="32"/>
              </w:rPr>
              <w:t>应急管理</w:t>
            </w:r>
          </w:p>
          <w:p w14:paraId="41996550">
            <w:pPr>
              <w:widowControl/>
              <w:autoSpaceDE w:val="0"/>
              <w:autoSpaceDN w:val="0"/>
              <w:spacing w:before="70" w:after="0" w:line="318" w:lineRule="exact"/>
              <w:ind w:left="0" w:right="0" w:firstLine="0"/>
              <w:jc w:val="center"/>
            </w:pPr>
            <w:r>
              <w:rPr>
                <w:rFonts w:ascii="0r4OXpcc+SimSun" w:hAnsi="0r4OXpcc+SimSun" w:eastAsia="0r4OXpcc+SimSun"/>
                <w:color w:val="000000"/>
                <w:sz w:val="32"/>
              </w:rPr>
              <w:t>及消防</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2DAA2736">
            <w:pPr>
              <w:widowControl/>
              <w:autoSpaceDE w:val="0"/>
              <w:autoSpaceDN w:val="0"/>
              <w:spacing w:before="0" w:after="0" w:line="384" w:lineRule="exact"/>
              <w:ind w:left="0" w:right="0" w:firstLine="0"/>
              <w:jc w:val="center"/>
            </w:pPr>
            <w:r>
              <w:rPr>
                <w:rFonts w:ascii="0r4OXpcc+SimSun" w:hAnsi="0r4OXpcc+SimSun" w:eastAsia="0r4OXpcc+SimSun"/>
                <w:color w:val="000000"/>
                <w:sz w:val="32"/>
              </w:rPr>
              <w:t>对个人在疏散通道、安全出口、楼梯间停放电动自行车或者给电动自行车充电的处罚</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0226368A">
            <w:pPr>
              <w:widowControl/>
              <w:autoSpaceDE w:val="0"/>
              <w:autoSpaceDN w:val="0"/>
              <w:spacing w:before="576" w:after="0" w:line="198" w:lineRule="exact"/>
              <w:ind w:left="28" w:right="0" w:firstLine="0"/>
              <w:jc w:val="left"/>
            </w:pPr>
            <w:r>
              <w:rPr>
                <w:rFonts w:ascii="0r4OXpcc+SimSun" w:hAnsi="0r4OXpcc+SimSun" w:eastAsia="0r4OXpcc+SimSun"/>
                <w:color w:val="000000"/>
                <w:sz w:val="20"/>
              </w:rPr>
              <w:t>【法律】</w:t>
            </w:r>
          </w:p>
          <w:p w14:paraId="2C3D62EB">
            <w:pPr>
              <w:widowControl/>
              <w:autoSpaceDE w:val="0"/>
              <w:autoSpaceDN w:val="0"/>
              <w:spacing w:before="50" w:after="0" w:line="198" w:lineRule="exact"/>
              <w:ind w:left="28" w:right="0" w:firstLine="0"/>
              <w:jc w:val="left"/>
            </w:pPr>
            <w:r>
              <w:rPr>
                <w:rFonts w:ascii="0r4OXpcc+SimSun" w:hAnsi="0r4OXpcc+SimSun" w:eastAsia="0r4OXpcc+SimSun"/>
                <w:color w:val="000000"/>
                <w:sz w:val="20"/>
              </w:rPr>
              <w:t>《中国人民共和国消防法》第二十八条</w:t>
            </w:r>
          </w:p>
          <w:p w14:paraId="03F69CE4">
            <w:pPr>
              <w:widowControl/>
              <w:autoSpaceDE w:val="0"/>
              <w:autoSpaceDN w:val="0"/>
              <w:spacing w:before="0" w:after="0" w:line="246"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1D182DF9">
            <w:pPr>
              <w:widowControl/>
              <w:autoSpaceDE w:val="0"/>
              <w:autoSpaceDN w:val="0"/>
              <w:spacing w:before="414" w:after="0" w:line="292" w:lineRule="exact"/>
              <w:ind w:left="28" w:right="0" w:firstLine="0"/>
              <w:jc w:val="left"/>
            </w:pPr>
            <w:r>
              <w:rPr>
                <w:rFonts w:ascii="0r4OXpcc+SimSun" w:hAnsi="0r4OXpcc+SimSun" w:eastAsia="0r4OXpcc+SimSun"/>
                <w:color w:val="000000"/>
                <w:sz w:val="24"/>
              </w:rPr>
              <w:t>承接部门：区消防救援大队</w:t>
            </w:r>
            <w:r>
              <w:br w:type="textWrapping"/>
            </w:r>
            <w:r>
              <w:rPr>
                <w:rFonts w:ascii="0r4OXpcc+SimSun" w:hAnsi="0r4OXpcc+SimSun" w:eastAsia="0r4OXpcc+SimSun"/>
                <w:color w:val="000000"/>
                <w:sz w:val="24"/>
              </w:rPr>
              <w:t>工作方式：由区消防救援大队负责对个人在疏散通道、安全出口、楼梯间停放电动自行车或者给电动自行车充电的行为进行处罚。</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734D087C">
            <w:pPr>
              <w:widowControl/>
              <w:autoSpaceDE w:val="0"/>
              <w:autoSpaceDN w:val="0"/>
              <w:spacing w:before="1052"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4B4CF90B">
            <w:pPr>
              <w:widowControl/>
              <w:autoSpaceDE w:val="0"/>
              <w:autoSpaceDN w:val="0"/>
              <w:spacing w:before="906" w:after="0" w:line="240" w:lineRule="exact"/>
              <w:ind w:left="0" w:right="0" w:firstLine="0"/>
              <w:jc w:val="center"/>
            </w:pPr>
            <w:r>
              <w:rPr>
                <w:rFonts w:ascii="0r4OXpcc+SimSun" w:hAnsi="0r4OXpcc+SimSun" w:eastAsia="0r4OXpcc+SimSun"/>
                <w:color w:val="000000"/>
                <w:sz w:val="24"/>
              </w:rPr>
              <w:t>平安法治</w:t>
            </w:r>
          </w:p>
          <w:p w14:paraId="7104A138">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362DC19A">
            <w:pPr>
              <w:widowControl/>
              <w:autoSpaceDE w:val="0"/>
              <w:autoSpaceDN w:val="0"/>
              <w:spacing w:before="906" w:after="0" w:line="240" w:lineRule="exact"/>
              <w:ind w:left="0" w:right="0" w:firstLine="0"/>
              <w:jc w:val="center"/>
            </w:pPr>
            <w:r>
              <w:rPr>
                <w:rFonts w:ascii="0r4OXpcc+SimSun" w:hAnsi="0r4OXpcc+SimSun" w:eastAsia="0r4OXpcc+SimSun"/>
                <w:color w:val="000000"/>
                <w:sz w:val="24"/>
              </w:rPr>
              <w:t>区消防救</w:t>
            </w:r>
          </w:p>
          <w:p w14:paraId="14E760F0">
            <w:pPr>
              <w:widowControl/>
              <w:autoSpaceDE w:val="0"/>
              <w:autoSpaceDN w:val="0"/>
              <w:spacing w:before="52" w:after="0" w:line="240" w:lineRule="exact"/>
              <w:ind w:left="0" w:right="0" w:firstLine="0"/>
              <w:jc w:val="center"/>
            </w:pPr>
            <w:r>
              <w:rPr>
                <w:rFonts w:ascii="0r4OXpcc+SimSun" w:hAnsi="0r4OXpcc+SimSun" w:eastAsia="0r4OXpcc+SimSun"/>
                <w:color w:val="000000"/>
                <w:sz w:val="24"/>
              </w:rPr>
              <w:t>援大队</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14C74822"/>
        </w:tc>
      </w:tr>
      <w:tr w14:paraId="44732B4F">
        <w:tblPrEx>
          <w:tblCellMar>
            <w:top w:w="0" w:type="dxa"/>
            <w:left w:w="108" w:type="dxa"/>
            <w:bottom w:w="0" w:type="dxa"/>
            <w:right w:w="108" w:type="dxa"/>
          </w:tblCellMar>
        </w:tblPrEx>
        <w:trPr>
          <w:trHeight w:val="2046" w:hRule="exact"/>
        </w:trPr>
        <w:tc>
          <w:tcPr>
            <w:tcW w:w="746" w:type="dxa"/>
            <w:tcBorders>
              <w:top w:val="single" w:color="000000" w:sz="6" w:space="0"/>
              <w:left w:val="single" w:color="000000" w:sz="8" w:space="0"/>
              <w:bottom w:val="single" w:color="000000" w:sz="8" w:space="0"/>
              <w:right w:val="single" w:color="000000" w:sz="8" w:space="0"/>
            </w:tcBorders>
            <w:tcMar>
              <w:left w:w="0" w:type="dxa"/>
              <w:right w:w="0" w:type="dxa"/>
            </w:tcMar>
          </w:tcPr>
          <w:p w14:paraId="598EF0FB">
            <w:pPr>
              <w:widowControl/>
              <w:autoSpaceDE w:val="0"/>
              <w:autoSpaceDN w:val="0"/>
              <w:spacing w:before="874" w:after="0" w:line="320" w:lineRule="exact"/>
              <w:ind w:left="0" w:right="0" w:firstLine="0"/>
              <w:jc w:val="center"/>
            </w:pPr>
            <w:r>
              <w:rPr>
                <w:rFonts w:ascii="0r4OXpcc+SimSun" w:hAnsi="0r4OXpcc+SimSun" w:eastAsia="0r4OXpcc+SimSun"/>
                <w:color w:val="000000"/>
                <w:sz w:val="32"/>
              </w:rPr>
              <w:t>104</w:t>
            </w:r>
          </w:p>
        </w:tc>
        <w:tc>
          <w:tcPr>
            <w:tcW w:w="1642" w:type="dxa"/>
            <w:tcBorders>
              <w:top w:val="single" w:color="000000" w:sz="6" w:space="0"/>
              <w:left w:val="single" w:color="000000" w:sz="8" w:space="0"/>
              <w:bottom w:val="single" w:color="000000" w:sz="8" w:space="0"/>
              <w:right w:val="single" w:color="000000" w:sz="8" w:space="0"/>
            </w:tcBorders>
            <w:tcMar>
              <w:left w:w="0" w:type="dxa"/>
              <w:right w:w="0" w:type="dxa"/>
            </w:tcMar>
          </w:tcPr>
          <w:p w14:paraId="64AE4E5B">
            <w:pPr>
              <w:widowControl/>
              <w:autoSpaceDE w:val="0"/>
              <w:autoSpaceDN w:val="0"/>
              <w:spacing w:before="680" w:after="0" w:line="318" w:lineRule="exact"/>
              <w:ind w:left="0" w:right="0" w:firstLine="0"/>
              <w:jc w:val="center"/>
            </w:pPr>
            <w:r>
              <w:rPr>
                <w:rFonts w:ascii="0r4OXpcc+SimSun" w:hAnsi="0r4OXpcc+SimSun" w:eastAsia="0r4OXpcc+SimSun"/>
                <w:color w:val="000000"/>
                <w:sz w:val="32"/>
              </w:rPr>
              <w:t>应急管理</w:t>
            </w:r>
          </w:p>
          <w:p w14:paraId="0F6108F6">
            <w:pPr>
              <w:widowControl/>
              <w:autoSpaceDE w:val="0"/>
              <w:autoSpaceDN w:val="0"/>
              <w:spacing w:before="70" w:after="0" w:line="320" w:lineRule="exact"/>
              <w:ind w:left="0" w:right="0" w:firstLine="0"/>
              <w:jc w:val="center"/>
            </w:pPr>
            <w:r>
              <w:rPr>
                <w:rFonts w:ascii="0r4OXpcc+SimSun" w:hAnsi="0r4OXpcc+SimSun" w:eastAsia="0r4OXpcc+SimSun"/>
                <w:color w:val="000000"/>
                <w:sz w:val="32"/>
              </w:rPr>
              <w:t>及消防</w:t>
            </w:r>
          </w:p>
        </w:tc>
        <w:tc>
          <w:tcPr>
            <w:tcW w:w="2484" w:type="dxa"/>
            <w:tcBorders>
              <w:top w:val="single" w:color="000000" w:sz="6" w:space="0"/>
              <w:left w:val="single" w:color="000000" w:sz="8" w:space="0"/>
              <w:bottom w:val="single" w:color="000000" w:sz="8" w:space="0"/>
              <w:right w:val="single" w:color="000000" w:sz="8" w:space="0"/>
            </w:tcBorders>
            <w:tcMar>
              <w:left w:w="0" w:type="dxa"/>
              <w:right w:w="0" w:type="dxa"/>
            </w:tcMar>
          </w:tcPr>
          <w:p w14:paraId="4EF0ECBE">
            <w:pPr>
              <w:widowControl/>
              <w:autoSpaceDE w:val="0"/>
              <w:autoSpaceDN w:val="0"/>
              <w:spacing w:before="222" w:after="0" w:line="388" w:lineRule="exact"/>
              <w:ind w:left="0" w:right="0" w:firstLine="0"/>
              <w:jc w:val="center"/>
            </w:pPr>
            <w:r>
              <w:rPr>
                <w:rFonts w:ascii="0r4OXpcc+SimSun" w:hAnsi="0r4OXpcc+SimSun" w:eastAsia="0r4OXpcc+SimSun"/>
                <w:color w:val="000000"/>
                <w:sz w:val="32"/>
              </w:rPr>
              <w:t>对未采取防范措施在野外焚烧杂草、垃圾等可燃物的处罚</w:t>
            </w:r>
          </w:p>
        </w:tc>
        <w:tc>
          <w:tcPr>
            <w:tcW w:w="5796" w:type="dxa"/>
            <w:tcBorders>
              <w:top w:val="single" w:color="000000" w:sz="6" w:space="0"/>
              <w:left w:val="single" w:color="000000" w:sz="8" w:space="0"/>
              <w:bottom w:val="single" w:color="000000" w:sz="8" w:space="0"/>
              <w:right w:val="single" w:color="000000" w:sz="8" w:space="0"/>
            </w:tcBorders>
            <w:tcMar>
              <w:left w:w="0" w:type="dxa"/>
              <w:right w:w="0" w:type="dxa"/>
            </w:tcMar>
          </w:tcPr>
          <w:p w14:paraId="2FAFF835">
            <w:pPr>
              <w:widowControl/>
              <w:autoSpaceDE w:val="0"/>
              <w:autoSpaceDN w:val="0"/>
              <w:spacing w:before="388" w:after="0" w:line="246" w:lineRule="exact"/>
              <w:ind w:left="28" w:right="144" w:firstLine="0"/>
              <w:jc w:val="left"/>
            </w:pPr>
            <w:r>
              <w:rPr>
                <w:rFonts w:ascii="0r4OXpcc+SimSun" w:hAnsi="0r4OXpcc+SimSun" w:eastAsia="0r4OXpcc+SimSun"/>
                <w:color w:val="000000"/>
                <w:sz w:val="20"/>
              </w:rPr>
              <w:t>【法律】</w:t>
            </w:r>
            <w:r>
              <w:br w:type="textWrapping"/>
            </w:r>
            <w:r>
              <w:rPr>
                <w:rFonts w:ascii="0r4OXpcc+SimSun" w:hAnsi="0r4OXpcc+SimSun" w:eastAsia="0r4OXpcc+SimSun"/>
                <w:color w:val="000000"/>
                <w:sz w:val="20"/>
              </w:rPr>
              <w:t>《中国人民共和国大气污染防治法》第119条</w:t>
            </w:r>
            <w:r>
              <w:br w:type="textWrapping"/>
            </w: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6" w:space="0"/>
              <w:left w:val="single" w:color="000000" w:sz="8" w:space="0"/>
              <w:bottom w:val="single" w:color="000000" w:sz="8" w:space="0"/>
              <w:right w:val="single" w:color="000000" w:sz="8" w:space="0"/>
            </w:tcBorders>
            <w:tcMar>
              <w:left w:w="0" w:type="dxa"/>
              <w:right w:w="0" w:type="dxa"/>
            </w:tcMar>
          </w:tcPr>
          <w:p w14:paraId="06ED9E59">
            <w:pPr>
              <w:widowControl/>
              <w:autoSpaceDE w:val="0"/>
              <w:autoSpaceDN w:val="0"/>
              <w:spacing w:before="420" w:after="0" w:line="292" w:lineRule="exact"/>
              <w:ind w:left="28" w:right="0" w:firstLine="0"/>
              <w:jc w:val="left"/>
            </w:pPr>
            <w:r>
              <w:rPr>
                <w:rFonts w:ascii="0r4OXpcc+SimSun" w:hAnsi="0r4OXpcc+SimSun" w:eastAsia="0r4OXpcc+SimSun"/>
                <w:color w:val="000000"/>
                <w:sz w:val="24"/>
              </w:rPr>
              <w:t>承接部门：区消防救援大队</w:t>
            </w:r>
            <w:r>
              <w:br w:type="textWrapping"/>
            </w:r>
            <w:r>
              <w:rPr>
                <w:rFonts w:ascii="0r4OXpcc+SimSun" w:hAnsi="0r4OXpcc+SimSun" w:eastAsia="0r4OXpcc+SimSun"/>
                <w:color w:val="000000"/>
                <w:sz w:val="24"/>
              </w:rPr>
              <w:t>工作方式：由区消防救援大队负责对未采取防范措施在野外焚烧杂草、垃圾等可燃物的处罚。</w:t>
            </w:r>
          </w:p>
        </w:tc>
        <w:tc>
          <w:tcPr>
            <w:tcW w:w="3286" w:type="dxa"/>
            <w:tcBorders>
              <w:top w:val="single" w:color="000000" w:sz="6" w:space="0"/>
              <w:left w:val="single" w:color="000000" w:sz="8" w:space="0"/>
              <w:bottom w:val="single" w:color="000000" w:sz="8" w:space="0"/>
              <w:right w:val="single" w:color="000000" w:sz="8" w:space="0"/>
            </w:tcBorders>
            <w:tcMar>
              <w:left w:w="0" w:type="dxa"/>
              <w:right w:w="0" w:type="dxa"/>
            </w:tcMar>
          </w:tcPr>
          <w:p w14:paraId="266A1289">
            <w:pPr>
              <w:widowControl/>
              <w:autoSpaceDE w:val="0"/>
              <w:autoSpaceDN w:val="0"/>
              <w:spacing w:before="910"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6" w:space="0"/>
              <w:left w:val="single" w:color="000000" w:sz="8" w:space="0"/>
              <w:bottom w:val="single" w:color="000000" w:sz="8" w:space="0"/>
              <w:right w:val="single" w:color="000000" w:sz="6" w:space="0"/>
            </w:tcBorders>
            <w:tcMar>
              <w:left w:w="0" w:type="dxa"/>
              <w:right w:w="0" w:type="dxa"/>
            </w:tcMar>
          </w:tcPr>
          <w:p w14:paraId="0709B697">
            <w:pPr>
              <w:widowControl/>
              <w:autoSpaceDE w:val="0"/>
              <w:autoSpaceDN w:val="0"/>
              <w:spacing w:before="764" w:after="0" w:line="240" w:lineRule="exact"/>
              <w:ind w:left="0" w:right="0" w:firstLine="0"/>
              <w:jc w:val="center"/>
            </w:pPr>
            <w:r>
              <w:rPr>
                <w:rFonts w:ascii="0r4OXpcc+SimSun" w:hAnsi="0r4OXpcc+SimSun" w:eastAsia="0r4OXpcc+SimSun"/>
                <w:color w:val="000000"/>
                <w:sz w:val="24"/>
              </w:rPr>
              <w:t>平安法治</w:t>
            </w:r>
          </w:p>
          <w:p w14:paraId="19AA5C42">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6" w:space="0"/>
              <w:left w:val="single" w:color="000000" w:sz="6" w:space="0"/>
              <w:bottom w:val="single" w:color="000000" w:sz="8" w:space="0"/>
              <w:right w:val="single" w:color="000000" w:sz="8" w:space="0"/>
            </w:tcBorders>
            <w:tcMar>
              <w:left w:w="0" w:type="dxa"/>
              <w:right w:w="0" w:type="dxa"/>
            </w:tcMar>
          </w:tcPr>
          <w:p w14:paraId="3D04B38B">
            <w:pPr>
              <w:widowControl/>
              <w:autoSpaceDE w:val="0"/>
              <w:autoSpaceDN w:val="0"/>
              <w:spacing w:before="764" w:after="0" w:line="240" w:lineRule="exact"/>
              <w:ind w:left="0" w:right="0" w:firstLine="0"/>
              <w:jc w:val="center"/>
            </w:pPr>
            <w:r>
              <w:rPr>
                <w:rFonts w:ascii="0r4OXpcc+SimSun" w:hAnsi="0r4OXpcc+SimSun" w:eastAsia="0r4OXpcc+SimSun"/>
                <w:color w:val="000000"/>
                <w:sz w:val="24"/>
              </w:rPr>
              <w:t>区消防救</w:t>
            </w:r>
          </w:p>
          <w:p w14:paraId="2263CF8F">
            <w:pPr>
              <w:widowControl/>
              <w:autoSpaceDE w:val="0"/>
              <w:autoSpaceDN w:val="0"/>
              <w:spacing w:before="54" w:after="0" w:line="240" w:lineRule="exact"/>
              <w:ind w:left="0" w:right="0" w:firstLine="0"/>
              <w:jc w:val="center"/>
            </w:pPr>
            <w:r>
              <w:rPr>
                <w:rFonts w:ascii="0r4OXpcc+SimSun" w:hAnsi="0r4OXpcc+SimSun" w:eastAsia="0r4OXpcc+SimSun"/>
                <w:color w:val="000000"/>
                <w:sz w:val="24"/>
              </w:rPr>
              <w:t>援大队</w:t>
            </w:r>
          </w:p>
        </w:tc>
        <w:tc>
          <w:tcPr>
            <w:tcW w:w="1064" w:type="dxa"/>
            <w:tcBorders>
              <w:top w:val="single" w:color="000000" w:sz="6" w:space="0"/>
              <w:left w:val="single" w:color="000000" w:sz="8" w:space="0"/>
              <w:bottom w:val="single" w:color="000000" w:sz="8" w:space="0"/>
              <w:right w:val="single" w:color="000000" w:sz="8" w:space="0"/>
            </w:tcBorders>
            <w:tcMar>
              <w:left w:w="0" w:type="dxa"/>
              <w:right w:w="0" w:type="dxa"/>
            </w:tcMar>
          </w:tcPr>
          <w:p w14:paraId="123DA087"/>
        </w:tc>
      </w:tr>
      <w:tr w14:paraId="497F30B5">
        <w:tblPrEx>
          <w:tblCellMar>
            <w:top w:w="0" w:type="dxa"/>
            <w:left w:w="108" w:type="dxa"/>
            <w:bottom w:w="0" w:type="dxa"/>
            <w:right w:w="108" w:type="dxa"/>
          </w:tblCellMar>
        </w:tblPrEx>
        <w:trPr>
          <w:trHeight w:val="1968" w:hRule="exact"/>
        </w:trPr>
        <w:tc>
          <w:tcPr>
            <w:tcW w:w="746" w:type="dxa"/>
            <w:tcBorders>
              <w:top w:val="single" w:color="000000" w:sz="8" w:space="0"/>
              <w:left w:val="single" w:color="000000" w:sz="8" w:space="0"/>
              <w:bottom w:val="single" w:color="000000" w:sz="8" w:space="0"/>
              <w:right w:val="single" w:color="000000" w:sz="8" w:space="0"/>
            </w:tcBorders>
            <w:tcMar>
              <w:left w:w="0" w:type="dxa"/>
              <w:right w:w="0" w:type="dxa"/>
            </w:tcMar>
          </w:tcPr>
          <w:p w14:paraId="501F643D">
            <w:pPr>
              <w:widowControl/>
              <w:autoSpaceDE w:val="0"/>
              <w:autoSpaceDN w:val="0"/>
              <w:spacing w:before="832" w:after="0" w:line="320" w:lineRule="exact"/>
              <w:ind w:left="0" w:right="0" w:firstLine="0"/>
              <w:jc w:val="center"/>
            </w:pPr>
            <w:r>
              <w:rPr>
                <w:rFonts w:ascii="0r4OXpcc+SimSun" w:hAnsi="0r4OXpcc+SimSun" w:eastAsia="0r4OXpcc+SimSun"/>
                <w:color w:val="000000"/>
                <w:sz w:val="32"/>
              </w:rPr>
              <w:t>105</w:t>
            </w:r>
          </w:p>
        </w:tc>
        <w:tc>
          <w:tcPr>
            <w:tcW w:w="164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D28B10">
            <w:pPr>
              <w:widowControl/>
              <w:autoSpaceDE w:val="0"/>
              <w:autoSpaceDN w:val="0"/>
              <w:spacing w:before="638" w:after="0" w:line="320" w:lineRule="exact"/>
              <w:ind w:left="0" w:right="0" w:firstLine="0"/>
              <w:jc w:val="center"/>
            </w:pPr>
            <w:r>
              <w:rPr>
                <w:rFonts w:ascii="0r4OXpcc+SimSun" w:hAnsi="0r4OXpcc+SimSun" w:eastAsia="0r4OXpcc+SimSun"/>
                <w:color w:val="000000"/>
                <w:sz w:val="32"/>
              </w:rPr>
              <w:t>应急管理</w:t>
            </w:r>
          </w:p>
          <w:p w14:paraId="5A678BC4">
            <w:pPr>
              <w:widowControl/>
              <w:autoSpaceDE w:val="0"/>
              <w:autoSpaceDN w:val="0"/>
              <w:spacing w:before="68" w:after="0" w:line="320" w:lineRule="exact"/>
              <w:ind w:left="0" w:right="0" w:firstLine="0"/>
              <w:jc w:val="center"/>
            </w:pPr>
            <w:r>
              <w:rPr>
                <w:rFonts w:ascii="0r4OXpcc+SimSun" w:hAnsi="0r4OXpcc+SimSun" w:eastAsia="0r4OXpcc+SimSun"/>
                <w:color w:val="000000"/>
                <w:sz w:val="32"/>
              </w:rPr>
              <w:t>及消防</w:t>
            </w:r>
          </w:p>
        </w:tc>
        <w:tc>
          <w:tcPr>
            <w:tcW w:w="2484" w:type="dxa"/>
            <w:tcBorders>
              <w:top w:val="single" w:color="000000" w:sz="8" w:space="0"/>
              <w:left w:val="single" w:color="000000" w:sz="8" w:space="0"/>
              <w:bottom w:val="single" w:color="000000" w:sz="8" w:space="0"/>
              <w:right w:val="single" w:color="000000" w:sz="8" w:space="0"/>
            </w:tcBorders>
            <w:tcMar>
              <w:left w:w="0" w:type="dxa"/>
              <w:right w:w="0" w:type="dxa"/>
            </w:tcMar>
          </w:tcPr>
          <w:p w14:paraId="5BE75D2D">
            <w:pPr>
              <w:widowControl/>
              <w:autoSpaceDE w:val="0"/>
              <w:autoSpaceDN w:val="0"/>
              <w:spacing w:before="372" w:after="0" w:line="390" w:lineRule="exact"/>
              <w:ind w:left="0" w:right="0" w:firstLine="0"/>
              <w:jc w:val="center"/>
            </w:pPr>
            <w:r>
              <w:rPr>
                <w:rFonts w:ascii="0r4OXpcc+SimSun" w:hAnsi="0r4OXpcc+SimSun" w:eastAsia="0r4OXpcc+SimSun"/>
                <w:color w:val="000000"/>
                <w:sz w:val="32"/>
              </w:rPr>
              <w:t>对粉尘涉爆企业实施安全监督管</w:t>
            </w:r>
          </w:p>
          <w:p w14:paraId="6741B30D">
            <w:pPr>
              <w:widowControl/>
              <w:autoSpaceDE w:val="0"/>
              <w:autoSpaceDN w:val="0"/>
              <w:spacing w:before="70" w:after="0" w:line="318" w:lineRule="exact"/>
              <w:ind w:left="0" w:right="0" w:firstLine="0"/>
              <w:jc w:val="center"/>
            </w:pPr>
            <w:r>
              <w:rPr>
                <w:rFonts w:ascii="0r4OXpcc+SimSun" w:hAnsi="0r4OXpcc+SimSun" w:eastAsia="0r4OXpcc+SimSun"/>
                <w:color w:val="000000"/>
                <w:sz w:val="32"/>
              </w:rPr>
              <w:t>理</w:t>
            </w:r>
          </w:p>
        </w:tc>
        <w:tc>
          <w:tcPr>
            <w:tcW w:w="5796" w:type="dxa"/>
            <w:tcBorders>
              <w:top w:val="single" w:color="000000" w:sz="8" w:space="0"/>
              <w:left w:val="single" w:color="000000" w:sz="8" w:space="0"/>
              <w:bottom w:val="single" w:color="000000" w:sz="8" w:space="0"/>
              <w:right w:val="single" w:color="000000" w:sz="8" w:space="0"/>
            </w:tcBorders>
            <w:tcMar>
              <w:left w:w="0" w:type="dxa"/>
              <w:right w:w="0" w:type="dxa"/>
            </w:tcMar>
          </w:tcPr>
          <w:p w14:paraId="32FA734A">
            <w:pPr>
              <w:widowControl/>
              <w:autoSpaceDE w:val="0"/>
              <w:autoSpaceDN w:val="0"/>
              <w:spacing w:before="762" w:after="0" w:line="200" w:lineRule="exact"/>
              <w:ind w:left="28" w:right="0" w:firstLine="0"/>
              <w:jc w:val="left"/>
            </w:pPr>
            <w:r>
              <w:rPr>
                <w:rFonts w:ascii="0r4OXpcc+SimSun" w:hAnsi="0r4OXpcc+SimSun" w:eastAsia="0r4OXpcc+SimSun"/>
                <w:color w:val="000000"/>
                <w:sz w:val="20"/>
              </w:rPr>
              <w:t>【部门规章】</w:t>
            </w:r>
          </w:p>
          <w:p w14:paraId="24125570">
            <w:pPr>
              <w:widowControl/>
              <w:autoSpaceDE w:val="0"/>
              <w:autoSpaceDN w:val="0"/>
              <w:spacing w:before="48" w:after="0" w:line="198" w:lineRule="exact"/>
              <w:ind w:left="28" w:right="0" w:firstLine="0"/>
              <w:jc w:val="left"/>
            </w:pPr>
            <w:r>
              <w:rPr>
                <w:rFonts w:ascii="0r4OXpcc+SimSun" w:hAnsi="0r4OXpcc+SimSun" w:eastAsia="0r4OXpcc+SimSun"/>
                <w:color w:val="000000"/>
                <w:sz w:val="20"/>
              </w:rPr>
              <w:t>《工贸企业粉尘防爆安全规定》第五条、第二十二条</w:t>
            </w:r>
          </w:p>
        </w:tc>
        <w:tc>
          <w:tcPr>
            <w:tcW w:w="3988" w:type="dxa"/>
            <w:tcBorders>
              <w:top w:val="single" w:color="000000" w:sz="8" w:space="0"/>
              <w:left w:val="single" w:color="000000" w:sz="8" w:space="0"/>
              <w:bottom w:val="single" w:color="000000" w:sz="8" w:space="0"/>
              <w:right w:val="single" w:color="000000" w:sz="8" w:space="0"/>
            </w:tcBorders>
            <w:tcMar>
              <w:left w:w="0" w:type="dxa"/>
              <w:right w:w="0" w:type="dxa"/>
            </w:tcMar>
          </w:tcPr>
          <w:p w14:paraId="58215B7F">
            <w:pPr>
              <w:widowControl/>
              <w:autoSpaceDE w:val="0"/>
              <w:autoSpaceDN w:val="0"/>
              <w:spacing w:before="524" w:after="0" w:line="294" w:lineRule="exact"/>
              <w:ind w:left="28" w:right="0" w:firstLine="0"/>
              <w:jc w:val="left"/>
            </w:pPr>
            <w:r>
              <w:rPr>
                <w:rFonts w:ascii="0r4OXpcc+SimSun" w:hAnsi="0r4OXpcc+SimSun" w:eastAsia="0r4OXpcc+SimSun"/>
                <w:color w:val="000000"/>
                <w:sz w:val="24"/>
              </w:rPr>
              <w:t>承接部门：区应急管理局</w:t>
            </w:r>
            <w:r>
              <w:br w:type="textWrapping"/>
            </w:r>
            <w:r>
              <w:rPr>
                <w:rFonts w:ascii="0r4OXpcc+SimSun" w:hAnsi="0r4OXpcc+SimSun" w:eastAsia="0r4OXpcc+SimSun"/>
                <w:color w:val="000000"/>
                <w:sz w:val="24"/>
              </w:rPr>
              <w:t>工作方式：由区应急管理局负责对粉尘涉爆企业实施安全监督管理。</w:t>
            </w:r>
          </w:p>
        </w:tc>
        <w:tc>
          <w:tcPr>
            <w:tcW w:w="3286" w:type="dxa"/>
            <w:tcBorders>
              <w:top w:val="single" w:color="000000" w:sz="8" w:space="0"/>
              <w:left w:val="single" w:color="000000" w:sz="8" w:space="0"/>
              <w:bottom w:val="single" w:color="000000" w:sz="8" w:space="0"/>
              <w:right w:val="single" w:color="000000" w:sz="8" w:space="0"/>
            </w:tcBorders>
            <w:tcMar>
              <w:left w:w="0" w:type="dxa"/>
              <w:right w:w="0" w:type="dxa"/>
            </w:tcMar>
          </w:tcPr>
          <w:p w14:paraId="0AA0AF70">
            <w:pPr>
              <w:widowControl/>
              <w:autoSpaceDE w:val="0"/>
              <w:autoSpaceDN w:val="0"/>
              <w:spacing w:before="23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700EE89D">
            <w:pPr>
              <w:widowControl/>
              <w:autoSpaceDE w:val="0"/>
              <w:autoSpaceDN w:val="0"/>
              <w:spacing w:before="50" w:after="0" w:line="240" w:lineRule="exact"/>
              <w:ind w:left="0" w:right="0" w:firstLine="0"/>
              <w:jc w:val="center"/>
            </w:pPr>
            <w:r>
              <w:rPr>
                <w:rFonts w:ascii="0r4OXpcc+SimSun" w:hAnsi="0r4OXpcc+SimSun" w:eastAsia="0r4OXpcc+SimSun"/>
                <w:color w:val="000000"/>
                <w:sz w:val="24"/>
              </w:rPr>
              <w:t>682条收回</w:t>
            </w:r>
          </w:p>
        </w:tc>
        <w:tc>
          <w:tcPr>
            <w:tcW w:w="1242" w:type="dxa"/>
            <w:tcBorders>
              <w:top w:val="single" w:color="000000" w:sz="8" w:space="0"/>
              <w:left w:val="single" w:color="000000" w:sz="8" w:space="0"/>
              <w:bottom w:val="single" w:color="000000" w:sz="8" w:space="0"/>
              <w:right w:val="single" w:color="000000" w:sz="6" w:space="0"/>
            </w:tcBorders>
            <w:tcMar>
              <w:left w:w="0" w:type="dxa"/>
              <w:right w:w="0" w:type="dxa"/>
            </w:tcMar>
          </w:tcPr>
          <w:p w14:paraId="09ACB929">
            <w:pPr>
              <w:widowControl/>
              <w:autoSpaceDE w:val="0"/>
              <w:autoSpaceDN w:val="0"/>
              <w:spacing w:before="722" w:after="0" w:line="240" w:lineRule="exact"/>
              <w:ind w:left="0" w:right="0" w:firstLine="0"/>
              <w:jc w:val="center"/>
            </w:pPr>
            <w:r>
              <w:rPr>
                <w:rFonts w:ascii="0r4OXpcc+SimSun" w:hAnsi="0r4OXpcc+SimSun" w:eastAsia="0r4OXpcc+SimSun"/>
                <w:color w:val="000000"/>
                <w:sz w:val="24"/>
              </w:rPr>
              <w:t>平安法治</w:t>
            </w:r>
          </w:p>
          <w:p w14:paraId="201590F5">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8" w:space="0"/>
              <w:right w:val="single" w:color="000000" w:sz="8" w:space="0"/>
            </w:tcBorders>
            <w:tcMar>
              <w:left w:w="0" w:type="dxa"/>
              <w:right w:w="0" w:type="dxa"/>
            </w:tcMar>
          </w:tcPr>
          <w:p w14:paraId="09DD364D">
            <w:pPr>
              <w:widowControl/>
              <w:autoSpaceDE w:val="0"/>
              <w:autoSpaceDN w:val="0"/>
              <w:spacing w:before="722" w:after="0" w:line="240" w:lineRule="exact"/>
              <w:ind w:left="0" w:right="0" w:firstLine="0"/>
              <w:jc w:val="center"/>
            </w:pPr>
            <w:r>
              <w:rPr>
                <w:rFonts w:ascii="0r4OXpcc+SimSun" w:hAnsi="0r4OXpcc+SimSun" w:eastAsia="0r4OXpcc+SimSun"/>
                <w:color w:val="000000"/>
                <w:sz w:val="24"/>
              </w:rPr>
              <w:t>区应急管</w:t>
            </w:r>
          </w:p>
          <w:p w14:paraId="223C097A">
            <w:pPr>
              <w:widowControl/>
              <w:autoSpaceDE w:val="0"/>
              <w:autoSpaceDN w:val="0"/>
              <w:spacing w:before="54" w:after="0" w:line="240" w:lineRule="exact"/>
              <w:ind w:left="0" w:right="0" w:firstLine="0"/>
              <w:jc w:val="center"/>
            </w:pPr>
            <w:r>
              <w:rPr>
                <w:rFonts w:ascii="0r4OXpcc+SimSun" w:hAnsi="0r4OXpcc+SimSun" w:eastAsia="0r4OXpcc+SimSun"/>
                <w:color w:val="000000"/>
                <w:sz w:val="24"/>
              </w:rPr>
              <w:t>理局</w:t>
            </w:r>
          </w:p>
        </w:tc>
        <w:tc>
          <w:tcPr>
            <w:tcW w:w="1064" w:type="dxa"/>
            <w:tcBorders>
              <w:top w:val="single" w:color="000000" w:sz="8" w:space="0"/>
              <w:left w:val="single" w:color="000000" w:sz="8" w:space="0"/>
              <w:bottom w:val="single" w:color="000000" w:sz="8" w:space="0"/>
              <w:right w:val="single" w:color="000000" w:sz="8" w:space="0"/>
            </w:tcBorders>
            <w:tcMar>
              <w:left w:w="0" w:type="dxa"/>
              <w:right w:w="0" w:type="dxa"/>
            </w:tcMar>
          </w:tcPr>
          <w:p w14:paraId="383BE5A6"/>
        </w:tc>
      </w:tr>
      <w:tr w14:paraId="58AC5101">
        <w:tblPrEx>
          <w:tblCellMar>
            <w:top w:w="0" w:type="dxa"/>
            <w:left w:w="108" w:type="dxa"/>
            <w:bottom w:w="0" w:type="dxa"/>
            <w:right w:w="108" w:type="dxa"/>
          </w:tblCellMar>
        </w:tblPrEx>
        <w:trPr>
          <w:trHeight w:val="2048" w:hRule="exact"/>
        </w:trPr>
        <w:tc>
          <w:tcPr>
            <w:tcW w:w="746" w:type="dxa"/>
            <w:tcBorders>
              <w:top w:val="single" w:color="000000" w:sz="8" w:space="0"/>
              <w:left w:val="single" w:color="000000" w:sz="8" w:space="0"/>
              <w:bottom w:val="single" w:color="000000" w:sz="6" w:space="0"/>
              <w:right w:val="single" w:color="000000" w:sz="8" w:space="0"/>
            </w:tcBorders>
            <w:tcMar>
              <w:left w:w="0" w:type="dxa"/>
              <w:right w:w="0" w:type="dxa"/>
            </w:tcMar>
          </w:tcPr>
          <w:p w14:paraId="7E208247">
            <w:pPr>
              <w:widowControl/>
              <w:autoSpaceDE w:val="0"/>
              <w:autoSpaceDN w:val="0"/>
              <w:spacing w:before="874" w:after="0" w:line="318" w:lineRule="exact"/>
              <w:ind w:left="0" w:right="0" w:firstLine="0"/>
              <w:jc w:val="center"/>
            </w:pPr>
            <w:r>
              <w:rPr>
                <w:rFonts w:ascii="0r4OXpcc+SimSun" w:hAnsi="0r4OXpcc+SimSun" w:eastAsia="0r4OXpcc+SimSun"/>
                <w:color w:val="000000"/>
                <w:sz w:val="32"/>
              </w:rPr>
              <w:t>106</w:t>
            </w:r>
          </w:p>
        </w:tc>
        <w:tc>
          <w:tcPr>
            <w:tcW w:w="1642" w:type="dxa"/>
            <w:tcBorders>
              <w:top w:val="single" w:color="000000" w:sz="8" w:space="0"/>
              <w:left w:val="single" w:color="000000" w:sz="8" w:space="0"/>
              <w:bottom w:val="single" w:color="000000" w:sz="6" w:space="0"/>
              <w:right w:val="single" w:color="000000" w:sz="8" w:space="0"/>
            </w:tcBorders>
            <w:tcMar>
              <w:left w:w="0" w:type="dxa"/>
              <w:right w:w="0" w:type="dxa"/>
            </w:tcMar>
          </w:tcPr>
          <w:p w14:paraId="3DDB81C5">
            <w:pPr>
              <w:widowControl/>
              <w:autoSpaceDE w:val="0"/>
              <w:autoSpaceDN w:val="0"/>
              <w:spacing w:before="678" w:after="0" w:line="320" w:lineRule="exact"/>
              <w:ind w:left="0" w:right="0" w:firstLine="0"/>
              <w:jc w:val="center"/>
            </w:pPr>
            <w:r>
              <w:rPr>
                <w:rFonts w:ascii="0r4OXpcc+SimSun" w:hAnsi="0r4OXpcc+SimSun" w:eastAsia="0r4OXpcc+SimSun"/>
                <w:color w:val="000000"/>
                <w:sz w:val="32"/>
              </w:rPr>
              <w:t>应急管理</w:t>
            </w:r>
          </w:p>
          <w:p w14:paraId="68FCDA6B">
            <w:pPr>
              <w:widowControl/>
              <w:autoSpaceDE w:val="0"/>
              <w:autoSpaceDN w:val="0"/>
              <w:spacing w:before="70" w:after="0" w:line="318" w:lineRule="exact"/>
              <w:ind w:left="0" w:right="0" w:firstLine="0"/>
              <w:jc w:val="center"/>
            </w:pPr>
            <w:r>
              <w:rPr>
                <w:rFonts w:ascii="0r4OXpcc+SimSun" w:hAnsi="0r4OXpcc+SimSun" w:eastAsia="0r4OXpcc+SimSun"/>
                <w:color w:val="000000"/>
                <w:sz w:val="32"/>
              </w:rPr>
              <w:t>及消防</w:t>
            </w:r>
          </w:p>
        </w:tc>
        <w:tc>
          <w:tcPr>
            <w:tcW w:w="2484" w:type="dxa"/>
            <w:tcBorders>
              <w:top w:val="single" w:color="000000" w:sz="8" w:space="0"/>
              <w:left w:val="single" w:color="000000" w:sz="8" w:space="0"/>
              <w:bottom w:val="single" w:color="000000" w:sz="6" w:space="0"/>
              <w:right w:val="single" w:color="000000" w:sz="8" w:space="0"/>
            </w:tcBorders>
            <w:tcMar>
              <w:left w:w="0" w:type="dxa"/>
              <w:right w:w="0" w:type="dxa"/>
            </w:tcMar>
          </w:tcPr>
          <w:p w14:paraId="001EEBC3">
            <w:pPr>
              <w:widowControl/>
              <w:autoSpaceDE w:val="0"/>
              <w:autoSpaceDN w:val="0"/>
              <w:spacing w:before="26" w:after="0" w:line="388" w:lineRule="exact"/>
              <w:ind w:left="0" w:right="0" w:firstLine="0"/>
              <w:jc w:val="center"/>
            </w:pPr>
            <w:r>
              <w:rPr>
                <w:rFonts w:ascii="0r4OXpcc+SimSun" w:hAnsi="0r4OXpcc+SimSun" w:eastAsia="0r4OXpcc+SimSun"/>
                <w:color w:val="000000"/>
                <w:sz w:val="32"/>
              </w:rPr>
              <w:t>责令停止抢夺或者聚众哄抢自然灾害救助款物或者捐赠款物的违法行为</w:t>
            </w:r>
          </w:p>
        </w:tc>
        <w:tc>
          <w:tcPr>
            <w:tcW w:w="5796" w:type="dxa"/>
            <w:tcBorders>
              <w:top w:val="single" w:color="000000" w:sz="8" w:space="0"/>
              <w:left w:val="single" w:color="000000" w:sz="8" w:space="0"/>
              <w:bottom w:val="single" w:color="000000" w:sz="6" w:space="0"/>
              <w:right w:val="single" w:color="000000" w:sz="8" w:space="0"/>
            </w:tcBorders>
            <w:tcMar>
              <w:left w:w="0" w:type="dxa"/>
              <w:right w:w="0" w:type="dxa"/>
            </w:tcMar>
          </w:tcPr>
          <w:p w14:paraId="5A1C8308">
            <w:pPr>
              <w:widowControl/>
              <w:autoSpaceDE w:val="0"/>
              <w:autoSpaceDN w:val="0"/>
              <w:spacing w:before="432" w:after="0" w:line="198" w:lineRule="exact"/>
              <w:ind w:left="28" w:right="0" w:firstLine="0"/>
              <w:jc w:val="left"/>
            </w:pPr>
            <w:r>
              <w:rPr>
                <w:rFonts w:ascii="0r4OXpcc+SimSun" w:hAnsi="0r4OXpcc+SimSun" w:eastAsia="0r4OXpcc+SimSun"/>
                <w:color w:val="000000"/>
                <w:sz w:val="20"/>
              </w:rPr>
              <w:t>【行政法规】</w:t>
            </w:r>
          </w:p>
          <w:p w14:paraId="54932CBD">
            <w:pPr>
              <w:widowControl/>
              <w:autoSpaceDE w:val="0"/>
              <w:autoSpaceDN w:val="0"/>
              <w:spacing w:before="48" w:after="0" w:line="200" w:lineRule="exact"/>
              <w:ind w:left="28" w:right="0" w:firstLine="0"/>
              <w:jc w:val="left"/>
            </w:pPr>
            <w:r>
              <w:rPr>
                <w:rFonts w:ascii="0r4OXpcc+SimSun" w:hAnsi="0r4OXpcc+SimSun" w:eastAsia="0r4OXpcc+SimSun"/>
                <w:color w:val="000000"/>
                <w:sz w:val="20"/>
              </w:rPr>
              <w:t>《自然灾害救助条例》第三十一条</w:t>
            </w:r>
          </w:p>
          <w:p w14:paraId="71391EEB">
            <w:pPr>
              <w:widowControl/>
              <w:autoSpaceDE w:val="0"/>
              <w:autoSpaceDN w:val="0"/>
              <w:spacing w:before="0" w:after="0" w:line="248" w:lineRule="exact"/>
              <w:ind w:left="28" w:right="144" w:firstLine="0"/>
              <w:jc w:val="left"/>
            </w:pPr>
            <w:r>
              <w:rPr>
                <w:rFonts w:ascii="0r4OXpcc+SimSun" w:hAnsi="0r4OXpcc+SimSun" w:eastAsia="0r4OXpcc+SimSun"/>
                <w:color w:val="000000"/>
                <w:sz w:val="20"/>
              </w:rPr>
              <w:t>【规范性文件】</w:t>
            </w:r>
            <w:r>
              <w:br w:type="textWrapping"/>
            </w:r>
            <w:r>
              <w:rPr>
                <w:rFonts w:ascii="0r4OXpcc+SimSun" w:hAnsi="0r4OXpcc+SimSun" w:eastAsia="0r4OXpcc+SimSun"/>
                <w:color w:val="000000"/>
                <w:sz w:val="20"/>
              </w:rPr>
              <w:t>《珠山区人民政府办公室关于调整赋予乡镇（街道）县级审批服务执法权限的通知(珠府办字〔2022〕15号)</w:t>
            </w:r>
          </w:p>
        </w:tc>
        <w:tc>
          <w:tcPr>
            <w:tcW w:w="3988" w:type="dxa"/>
            <w:tcBorders>
              <w:top w:val="single" w:color="000000" w:sz="8" w:space="0"/>
              <w:left w:val="single" w:color="000000" w:sz="8" w:space="0"/>
              <w:bottom w:val="single" w:color="000000" w:sz="6" w:space="0"/>
              <w:right w:val="single" w:color="000000" w:sz="8" w:space="0"/>
            </w:tcBorders>
            <w:tcMar>
              <w:left w:w="0" w:type="dxa"/>
              <w:right w:w="0" w:type="dxa"/>
            </w:tcMar>
          </w:tcPr>
          <w:p w14:paraId="5D35BBAD">
            <w:pPr>
              <w:widowControl/>
              <w:autoSpaceDE w:val="0"/>
              <w:autoSpaceDN w:val="0"/>
              <w:spacing w:before="0" w:after="0" w:line="290" w:lineRule="exact"/>
              <w:ind w:left="28" w:right="0" w:firstLine="0"/>
              <w:jc w:val="left"/>
            </w:pPr>
            <w:r>
              <w:rPr>
                <w:rFonts w:ascii="0r4OXpcc+SimSun" w:hAnsi="0r4OXpcc+SimSun" w:eastAsia="0r4OXpcc+SimSun"/>
                <w:color w:val="000000"/>
                <w:sz w:val="24"/>
              </w:rPr>
              <w:t>承接部门：区应急管理局、市公安局珠山分局</w:t>
            </w:r>
            <w:r>
              <w:br w:type="textWrapping"/>
            </w:r>
            <w:r>
              <w:rPr>
                <w:rFonts w:ascii="0r4OXpcc+SimSun" w:hAnsi="0r4OXpcc+SimSun" w:eastAsia="0r4OXpcc+SimSun"/>
                <w:color w:val="000000"/>
                <w:sz w:val="24"/>
              </w:rPr>
              <w:t>工作方式：由区应急管理局负责责令有关人员停止违法行为，构成违反治安管理行为的，由市公安局珠山分局珠山分局依法给予治安管理处罚；构成犯罪的，依法追究刑事责任。</w:t>
            </w:r>
          </w:p>
        </w:tc>
        <w:tc>
          <w:tcPr>
            <w:tcW w:w="3286" w:type="dxa"/>
            <w:tcBorders>
              <w:top w:val="single" w:color="000000" w:sz="8" w:space="0"/>
              <w:left w:val="single" w:color="000000" w:sz="8" w:space="0"/>
              <w:bottom w:val="single" w:color="000000" w:sz="6" w:space="0"/>
              <w:right w:val="single" w:color="000000" w:sz="8" w:space="0"/>
            </w:tcBorders>
            <w:tcMar>
              <w:left w:w="0" w:type="dxa"/>
              <w:right w:w="0" w:type="dxa"/>
            </w:tcMar>
          </w:tcPr>
          <w:p w14:paraId="0E9E3379">
            <w:pPr>
              <w:widowControl/>
              <w:autoSpaceDE w:val="0"/>
              <w:autoSpaceDN w:val="0"/>
              <w:spacing w:before="910" w:after="0" w:line="240" w:lineRule="exact"/>
              <w:ind w:left="0" w:right="0" w:firstLine="0"/>
              <w:jc w:val="center"/>
            </w:pPr>
            <w:r>
              <w:rPr>
                <w:rFonts w:ascii="0r4OXpcc+SimSun" w:hAnsi="0r4OXpcc+SimSun" w:eastAsia="0r4OXpcc+SimSun"/>
                <w:color w:val="000000"/>
                <w:sz w:val="24"/>
              </w:rPr>
              <w:t>区直部门建议收回</w:t>
            </w:r>
          </w:p>
        </w:tc>
        <w:tc>
          <w:tcPr>
            <w:tcW w:w="1242" w:type="dxa"/>
            <w:tcBorders>
              <w:top w:val="single" w:color="000000" w:sz="8" w:space="0"/>
              <w:left w:val="single" w:color="000000" w:sz="8" w:space="0"/>
              <w:bottom w:val="single" w:color="000000" w:sz="6" w:space="0"/>
              <w:right w:val="single" w:color="000000" w:sz="6" w:space="0"/>
            </w:tcBorders>
            <w:tcMar>
              <w:left w:w="0" w:type="dxa"/>
              <w:right w:w="0" w:type="dxa"/>
            </w:tcMar>
          </w:tcPr>
          <w:p w14:paraId="4331899F">
            <w:pPr>
              <w:widowControl/>
              <w:autoSpaceDE w:val="0"/>
              <w:autoSpaceDN w:val="0"/>
              <w:spacing w:before="764" w:after="0" w:line="240" w:lineRule="exact"/>
              <w:ind w:left="0" w:right="0" w:firstLine="0"/>
              <w:jc w:val="center"/>
            </w:pPr>
            <w:r>
              <w:rPr>
                <w:rFonts w:ascii="0r4OXpcc+SimSun" w:hAnsi="0r4OXpcc+SimSun" w:eastAsia="0r4OXpcc+SimSun"/>
                <w:color w:val="000000"/>
                <w:sz w:val="24"/>
              </w:rPr>
              <w:t>平安法治</w:t>
            </w:r>
          </w:p>
          <w:p w14:paraId="4F478C05">
            <w:pPr>
              <w:widowControl/>
              <w:autoSpaceDE w:val="0"/>
              <w:autoSpaceDN w:val="0"/>
              <w:spacing w:before="52" w:after="0" w:line="240" w:lineRule="exact"/>
              <w:ind w:left="0" w:right="0" w:firstLine="0"/>
              <w:jc w:val="center"/>
            </w:pPr>
            <w:r>
              <w:rPr>
                <w:rFonts w:ascii="0r4OXpcc+SimSun" w:hAnsi="0r4OXpcc+SimSun" w:eastAsia="0r4OXpcc+SimSun"/>
                <w:color w:val="000000"/>
                <w:sz w:val="24"/>
              </w:rPr>
              <w:t>办公室</w:t>
            </w:r>
          </w:p>
        </w:tc>
        <w:tc>
          <w:tcPr>
            <w:tcW w:w="1160" w:type="dxa"/>
            <w:tcBorders>
              <w:top w:val="single" w:color="000000" w:sz="8" w:space="0"/>
              <w:left w:val="single" w:color="000000" w:sz="6" w:space="0"/>
              <w:bottom w:val="single" w:color="000000" w:sz="6" w:space="0"/>
              <w:right w:val="single" w:color="000000" w:sz="8" w:space="0"/>
            </w:tcBorders>
            <w:tcMar>
              <w:left w:w="0" w:type="dxa"/>
              <w:right w:w="0" w:type="dxa"/>
            </w:tcMar>
          </w:tcPr>
          <w:p w14:paraId="1ACF49BA">
            <w:pPr>
              <w:widowControl/>
              <w:autoSpaceDE w:val="0"/>
              <w:autoSpaceDN w:val="0"/>
              <w:spacing w:before="418" w:after="0" w:line="292" w:lineRule="exact"/>
              <w:ind w:left="0" w:right="0" w:firstLine="0"/>
              <w:jc w:val="center"/>
            </w:pPr>
            <w:r>
              <w:rPr>
                <w:rFonts w:ascii="0r4OXpcc+SimSun" w:hAnsi="0r4OXpcc+SimSun" w:eastAsia="0r4OXpcc+SimSun"/>
                <w:color w:val="000000"/>
                <w:sz w:val="24"/>
              </w:rPr>
              <w:t>区应急管理局、市公安局珠山分局</w:t>
            </w:r>
          </w:p>
        </w:tc>
        <w:tc>
          <w:tcPr>
            <w:tcW w:w="1064" w:type="dxa"/>
            <w:tcBorders>
              <w:top w:val="single" w:color="000000" w:sz="8" w:space="0"/>
              <w:left w:val="single" w:color="000000" w:sz="8" w:space="0"/>
              <w:bottom w:val="single" w:color="000000" w:sz="6" w:space="0"/>
              <w:right w:val="single" w:color="000000" w:sz="8" w:space="0"/>
            </w:tcBorders>
            <w:tcMar>
              <w:left w:w="0" w:type="dxa"/>
              <w:right w:w="0" w:type="dxa"/>
            </w:tcMar>
          </w:tcPr>
          <w:p w14:paraId="7B02B6BD"/>
        </w:tc>
      </w:tr>
      <w:tr w14:paraId="57B0E271">
        <w:tblPrEx>
          <w:tblCellMar>
            <w:top w:w="0" w:type="dxa"/>
            <w:left w:w="108" w:type="dxa"/>
            <w:bottom w:w="0" w:type="dxa"/>
            <w:right w:w="108" w:type="dxa"/>
          </w:tblCellMar>
        </w:tblPrEx>
        <w:trPr>
          <w:trHeight w:val="800" w:hRule="exact"/>
        </w:trPr>
        <w:tc>
          <w:tcPr>
            <w:tcW w:w="21408" w:type="dxa"/>
            <w:gridSpan w:val="9"/>
            <w:tcBorders>
              <w:top w:val="single" w:color="000000" w:sz="6" w:space="0"/>
              <w:left w:val="single" w:color="000000" w:sz="8" w:space="0"/>
              <w:bottom w:val="single" w:color="000000" w:sz="6" w:space="0"/>
              <w:right w:val="single" w:color="000000" w:sz="8" w:space="0"/>
            </w:tcBorders>
            <w:tcMar>
              <w:left w:w="0" w:type="dxa"/>
              <w:right w:w="0" w:type="dxa"/>
            </w:tcMar>
          </w:tcPr>
          <w:p w14:paraId="62CD34FC">
            <w:pPr>
              <w:widowControl/>
              <w:autoSpaceDE w:val="0"/>
              <w:autoSpaceDN w:val="0"/>
              <w:spacing w:before="288" w:after="0" w:line="240" w:lineRule="exact"/>
              <w:ind w:left="28" w:right="0" w:firstLine="0"/>
              <w:jc w:val="left"/>
            </w:pPr>
            <w:r>
              <w:rPr>
                <w:rFonts w:ascii="K6TkJ3wv+SimHei" w:hAnsi="K6TkJ3wv+SimHei" w:eastAsia="K6TkJ3wv+SimHei"/>
                <w:b/>
                <w:color w:val="000000"/>
                <w:sz w:val="24"/>
              </w:rPr>
              <w:t>九、综合政务（1项）</w:t>
            </w:r>
          </w:p>
        </w:tc>
      </w:tr>
      <w:tr w14:paraId="78C424FD">
        <w:tblPrEx>
          <w:tblCellMar>
            <w:top w:w="0" w:type="dxa"/>
            <w:left w:w="108" w:type="dxa"/>
            <w:bottom w:w="0" w:type="dxa"/>
            <w:right w:w="108" w:type="dxa"/>
          </w:tblCellMar>
        </w:tblPrEx>
        <w:trPr>
          <w:trHeight w:val="1646" w:hRule="exact"/>
        </w:trPr>
        <w:tc>
          <w:tcPr>
            <w:tcW w:w="746" w:type="dxa"/>
            <w:tcBorders>
              <w:top w:val="single" w:color="000000" w:sz="6" w:space="0"/>
              <w:left w:val="single" w:color="000000" w:sz="8" w:space="0"/>
              <w:bottom w:val="single" w:color="000000" w:sz="6" w:space="0"/>
              <w:right w:val="single" w:color="000000" w:sz="8" w:space="0"/>
            </w:tcBorders>
            <w:tcMar>
              <w:left w:w="0" w:type="dxa"/>
              <w:right w:w="0" w:type="dxa"/>
            </w:tcMar>
          </w:tcPr>
          <w:p w14:paraId="19E62E83">
            <w:pPr>
              <w:widowControl/>
              <w:autoSpaceDE w:val="0"/>
              <w:autoSpaceDN w:val="0"/>
              <w:spacing w:before="674" w:after="0" w:line="320" w:lineRule="exact"/>
              <w:ind w:left="0" w:right="0" w:firstLine="0"/>
              <w:jc w:val="center"/>
            </w:pPr>
            <w:r>
              <w:rPr>
                <w:rFonts w:ascii="0r4OXpcc+SimSun" w:hAnsi="0r4OXpcc+SimSun" w:eastAsia="0r4OXpcc+SimSun"/>
                <w:color w:val="000000"/>
                <w:sz w:val="32"/>
              </w:rPr>
              <w:t>107</w:t>
            </w:r>
          </w:p>
        </w:tc>
        <w:tc>
          <w:tcPr>
            <w:tcW w:w="1642" w:type="dxa"/>
            <w:tcBorders>
              <w:top w:val="single" w:color="000000" w:sz="6" w:space="0"/>
              <w:left w:val="single" w:color="000000" w:sz="8" w:space="0"/>
              <w:bottom w:val="single" w:color="000000" w:sz="6" w:space="0"/>
              <w:right w:val="single" w:color="000000" w:sz="8" w:space="0"/>
            </w:tcBorders>
            <w:tcMar>
              <w:left w:w="0" w:type="dxa"/>
              <w:right w:w="0" w:type="dxa"/>
            </w:tcMar>
          </w:tcPr>
          <w:p w14:paraId="2E800B40">
            <w:pPr>
              <w:widowControl/>
              <w:autoSpaceDE w:val="0"/>
              <w:autoSpaceDN w:val="0"/>
              <w:spacing w:before="674" w:after="0" w:line="320" w:lineRule="exact"/>
              <w:ind w:left="0" w:right="0" w:firstLine="0"/>
              <w:jc w:val="center"/>
            </w:pPr>
            <w:r>
              <w:rPr>
                <w:rFonts w:ascii="0r4OXpcc+SimSun" w:hAnsi="0r4OXpcc+SimSun" w:eastAsia="0r4OXpcc+SimSun"/>
                <w:b/>
                <w:color w:val="000000"/>
                <w:sz w:val="32"/>
              </w:rPr>
              <w:t>综合政务</w:t>
            </w:r>
          </w:p>
        </w:tc>
        <w:tc>
          <w:tcPr>
            <w:tcW w:w="2484" w:type="dxa"/>
            <w:tcBorders>
              <w:top w:val="single" w:color="000000" w:sz="6" w:space="0"/>
              <w:left w:val="single" w:color="000000" w:sz="8" w:space="0"/>
              <w:bottom w:val="single" w:color="000000" w:sz="6" w:space="0"/>
              <w:right w:val="single" w:color="000000" w:sz="8" w:space="0"/>
            </w:tcBorders>
            <w:tcMar>
              <w:left w:w="0" w:type="dxa"/>
              <w:right w:w="0" w:type="dxa"/>
            </w:tcMar>
          </w:tcPr>
          <w:p w14:paraId="4D743745">
            <w:pPr>
              <w:widowControl/>
              <w:autoSpaceDE w:val="0"/>
              <w:autoSpaceDN w:val="0"/>
              <w:spacing w:before="22" w:after="0" w:line="388" w:lineRule="exact"/>
              <w:ind w:left="0" w:right="0" w:firstLine="0"/>
              <w:jc w:val="center"/>
            </w:pPr>
            <w:r>
              <w:rPr>
                <w:rFonts w:ascii="0r4OXpcc+SimSun" w:hAnsi="0r4OXpcc+SimSun" w:eastAsia="0r4OXpcc+SimSun"/>
                <w:color w:val="000000"/>
                <w:sz w:val="32"/>
              </w:rPr>
              <w:t>各类APP和小程序等点击、安装、注册、关注等任务</w:t>
            </w:r>
          </w:p>
        </w:tc>
        <w:tc>
          <w:tcPr>
            <w:tcW w:w="5796" w:type="dxa"/>
            <w:tcBorders>
              <w:top w:val="single" w:color="000000" w:sz="6" w:space="0"/>
              <w:left w:val="single" w:color="000000" w:sz="8" w:space="0"/>
              <w:bottom w:val="single" w:color="000000" w:sz="6" w:space="0"/>
              <w:right w:val="single" w:color="000000" w:sz="8" w:space="0"/>
            </w:tcBorders>
            <w:tcMar>
              <w:left w:w="0" w:type="dxa"/>
              <w:right w:w="0" w:type="dxa"/>
            </w:tcMar>
          </w:tcPr>
          <w:p w14:paraId="410294A0">
            <w:pPr>
              <w:widowControl/>
              <w:autoSpaceDE w:val="0"/>
              <w:autoSpaceDN w:val="0"/>
              <w:spacing w:before="728" w:after="0" w:line="198" w:lineRule="exact"/>
              <w:ind w:left="28" w:right="0" w:firstLine="0"/>
              <w:jc w:val="left"/>
            </w:pPr>
            <w:r>
              <w:rPr>
                <w:rFonts w:ascii="0r4OXpcc+SimSun" w:hAnsi="0r4OXpcc+SimSun" w:eastAsia="0r4OXpcc+SimSun"/>
                <w:color w:val="000000"/>
                <w:sz w:val="20"/>
              </w:rPr>
              <w:t>上级工作布置</w:t>
            </w:r>
          </w:p>
        </w:tc>
        <w:tc>
          <w:tcPr>
            <w:tcW w:w="3988" w:type="dxa"/>
            <w:tcBorders>
              <w:top w:val="single" w:color="000000" w:sz="6" w:space="0"/>
              <w:left w:val="single" w:color="000000" w:sz="8" w:space="0"/>
              <w:bottom w:val="single" w:color="000000" w:sz="6" w:space="0"/>
              <w:right w:val="single" w:color="000000" w:sz="8" w:space="0"/>
            </w:tcBorders>
            <w:tcMar>
              <w:left w:w="0" w:type="dxa"/>
              <w:right w:w="0" w:type="dxa"/>
            </w:tcMar>
          </w:tcPr>
          <w:p w14:paraId="3D50A617">
            <w:pPr>
              <w:widowControl/>
              <w:autoSpaceDE w:val="0"/>
              <w:autoSpaceDN w:val="0"/>
              <w:spacing w:before="366" w:after="0" w:line="292" w:lineRule="exact"/>
              <w:ind w:left="28" w:right="0" w:firstLine="0"/>
              <w:jc w:val="left"/>
            </w:pPr>
            <w:r>
              <w:rPr>
                <w:rFonts w:ascii="0r4OXpcc+SimSun" w:hAnsi="0r4OXpcc+SimSun" w:eastAsia="0r4OXpcc+SimSun"/>
                <w:color w:val="000000"/>
                <w:sz w:val="24"/>
              </w:rPr>
              <w:t>承接部门：各区直相关部门</w:t>
            </w:r>
            <w:r>
              <w:br w:type="textWrapping"/>
            </w:r>
            <w:r>
              <w:rPr>
                <w:rFonts w:ascii="0r4OXpcc+SimSun" w:hAnsi="0r4OXpcc+SimSun" w:eastAsia="0r4OXpcc+SimSun"/>
                <w:color w:val="000000"/>
                <w:sz w:val="24"/>
              </w:rPr>
              <w:t>工作方式：转变工作方式，加大宣传力度，引导群众自愿使用。</w:t>
            </w:r>
          </w:p>
        </w:tc>
        <w:tc>
          <w:tcPr>
            <w:tcW w:w="3286" w:type="dxa"/>
            <w:tcBorders>
              <w:top w:val="single" w:color="000000" w:sz="6" w:space="0"/>
              <w:left w:val="single" w:color="000000" w:sz="8" w:space="0"/>
              <w:bottom w:val="single" w:color="000000" w:sz="6" w:space="0"/>
              <w:right w:val="single" w:color="000000" w:sz="8" w:space="0"/>
            </w:tcBorders>
            <w:tcMar>
              <w:left w:w="0" w:type="dxa"/>
              <w:right w:w="0" w:type="dxa"/>
            </w:tcMar>
          </w:tcPr>
          <w:p w14:paraId="44DFEDFE">
            <w:pPr>
              <w:widowControl/>
              <w:autoSpaceDE w:val="0"/>
              <w:autoSpaceDN w:val="0"/>
              <w:spacing w:before="74" w:after="0" w:line="292" w:lineRule="exact"/>
              <w:ind w:left="0" w:right="0" w:firstLine="0"/>
              <w:jc w:val="center"/>
            </w:pPr>
            <w:r>
              <w:rPr>
                <w:rFonts w:ascii="0r4OXpcc+SimSun" w:hAnsi="0r4OXpcc+SimSun" w:eastAsia="0r4OXpcc+SimSun"/>
                <w:color w:val="000000"/>
                <w:sz w:val="24"/>
              </w:rPr>
              <w:t>根据《中央编办关于印发乡镇（街道）履职事项清单810项上级部门回收事项的通知》(中编办〔2024〕194号）第</w:t>
            </w:r>
          </w:p>
          <w:p w14:paraId="7720FEC8">
            <w:pPr>
              <w:widowControl/>
              <w:autoSpaceDE w:val="0"/>
              <w:autoSpaceDN w:val="0"/>
              <w:spacing w:before="52" w:after="0" w:line="240" w:lineRule="exact"/>
              <w:ind w:left="0" w:right="0" w:firstLine="0"/>
              <w:jc w:val="center"/>
            </w:pPr>
            <w:r>
              <w:rPr>
                <w:rFonts w:ascii="0r4OXpcc+SimSun" w:hAnsi="0r4OXpcc+SimSun" w:eastAsia="0r4OXpcc+SimSun"/>
                <w:color w:val="000000"/>
                <w:sz w:val="24"/>
              </w:rPr>
              <w:t>383条收回</w:t>
            </w:r>
          </w:p>
        </w:tc>
        <w:tc>
          <w:tcPr>
            <w:tcW w:w="1242" w:type="dxa"/>
            <w:tcBorders>
              <w:top w:val="single" w:color="000000" w:sz="6" w:space="0"/>
              <w:left w:val="single" w:color="000000" w:sz="8" w:space="0"/>
              <w:bottom w:val="single" w:color="000000" w:sz="6" w:space="0"/>
              <w:right w:val="single" w:color="000000" w:sz="6" w:space="0"/>
            </w:tcBorders>
            <w:tcMar>
              <w:left w:w="0" w:type="dxa"/>
              <w:right w:w="0" w:type="dxa"/>
            </w:tcMar>
          </w:tcPr>
          <w:p w14:paraId="43C0AC6E">
            <w:pPr>
              <w:widowControl/>
              <w:autoSpaceDE w:val="0"/>
              <w:autoSpaceDN w:val="0"/>
              <w:spacing w:before="564" w:after="0" w:line="240" w:lineRule="exact"/>
              <w:ind w:left="0" w:right="0" w:firstLine="0"/>
              <w:jc w:val="center"/>
            </w:pPr>
            <w:r>
              <w:rPr>
                <w:rFonts w:ascii="0r4OXpcc+SimSun" w:hAnsi="0r4OXpcc+SimSun" w:eastAsia="0r4OXpcc+SimSun"/>
                <w:color w:val="000000"/>
                <w:sz w:val="24"/>
              </w:rPr>
              <w:t>党政办公</w:t>
            </w:r>
          </w:p>
          <w:p w14:paraId="20C8629A">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室</w:t>
            </w:r>
          </w:p>
        </w:tc>
        <w:tc>
          <w:tcPr>
            <w:tcW w:w="1160" w:type="dxa"/>
            <w:tcBorders>
              <w:top w:val="single" w:color="000000" w:sz="6" w:space="0"/>
              <w:left w:val="single" w:color="000000" w:sz="6" w:space="0"/>
              <w:bottom w:val="single" w:color="000000" w:sz="6" w:space="0"/>
              <w:right w:val="single" w:color="000000" w:sz="8" w:space="0"/>
            </w:tcBorders>
            <w:tcMar>
              <w:left w:w="0" w:type="dxa"/>
              <w:right w:w="0" w:type="dxa"/>
            </w:tcMar>
          </w:tcPr>
          <w:p w14:paraId="4F7F80DB">
            <w:pPr>
              <w:widowControl/>
              <w:autoSpaceDE w:val="0"/>
              <w:autoSpaceDN w:val="0"/>
              <w:spacing w:before="564" w:after="0" w:line="240" w:lineRule="exact"/>
              <w:ind w:left="0" w:right="0" w:firstLine="0"/>
              <w:jc w:val="center"/>
            </w:pPr>
            <w:r>
              <w:rPr>
                <w:rFonts w:ascii="0r4OXpcc+SimSun" w:hAnsi="0r4OXpcc+SimSun" w:eastAsia="0r4OXpcc+SimSun"/>
                <w:color w:val="000000"/>
                <w:sz w:val="24"/>
              </w:rPr>
              <w:t>各区直相</w:t>
            </w:r>
          </w:p>
          <w:p w14:paraId="0653CAD1">
            <w:pPr>
              <w:widowControl/>
              <w:autoSpaceDE w:val="0"/>
              <w:autoSpaceDN w:val="0"/>
              <w:spacing w:before="54" w:after="0" w:line="240" w:lineRule="exact"/>
              <w:ind w:left="0" w:right="0" w:firstLine="0"/>
              <w:jc w:val="center"/>
            </w:pPr>
            <w:r>
              <w:rPr>
                <w:rFonts w:ascii="0r4OXpcc+SimSun" w:hAnsi="0r4OXpcc+SimSun" w:eastAsia="0r4OXpcc+SimSun"/>
                <w:color w:val="000000"/>
                <w:sz w:val="24"/>
              </w:rPr>
              <w:t>关部门</w:t>
            </w:r>
          </w:p>
        </w:tc>
        <w:tc>
          <w:tcPr>
            <w:tcW w:w="1064" w:type="dxa"/>
            <w:tcBorders>
              <w:top w:val="single" w:color="000000" w:sz="6" w:space="0"/>
              <w:left w:val="single" w:color="000000" w:sz="8" w:space="0"/>
              <w:bottom w:val="single" w:color="000000" w:sz="6" w:space="0"/>
              <w:right w:val="single" w:color="000000" w:sz="8" w:space="0"/>
            </w:tcBorders>
            <w:tcMar>
              <w:left w:w="0" w:type="dxa"/>
              <w:right w:w="0" w:type="dxa"/>
            </w:tcMar>
          </w:tcPr>
          <w:p w14:paraId="038B50EC"/>
        </w:tc>
      </w:tr>
    </w:tbl>
    <w:p w14:paraId="05412318">
      <w:pPr>
        <w:widowControl/>
        <w:autoSpaceDE w:val="0"/>
        <w:autoSpaceDN w:val="0"/>
        <w:spacing w:before="324" w:after="0" w:line="414" w:lineRule="exact"/>
        <w:ind w:left="0" w:right="0" w:firstLine="0"/>
        <w:jc w:val="center"/>
      </w:pPr>
      <w:r>
        <w:rPr>
          <w:rFonts w:ascii="宋体" w:hAnsi="宋体" w:eastAsia="宋体"/>
          <w:color w:val="000000"/>
          <w:sz w:val="36"/>
        </w:rPr>
        <w:t>-210-</w:t>
      </w:r>
    </w:p>
    <w:sectPr>
      <w:pgSz w:w="23811" w:h="17237"/>
      <w:pgMar w:top="570" w:right="1182" w:bottom="110" w:left="1182" w:header="720" w:footer="720" w:gutter="0"/>
      <w:cols w:equalWidth="0" w:num="1">
        <w:col w:w="21448"/>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MS Mincho">
    <w:panose1 w:val="02020609040205080304"/>
    <w:charset w:val="80"/>
    <w:family w:val="roman"/>
    <w:pitch w:val="default"/>
    <w:sig w:usb0="E00002FF" w:usb1="6AC7FDFB" w:usb2="00000012" w:usb3="00000000" w:csb0="4002009F" w:csb1="DFD70000"/>
  </w:font>
  <w:font w:name="98F4t7Ia+SimSun">
    <w:panose1 w:val="02000503000000000000"/>
    <w:charset w:val="00"/>
    <w:family w:val="auto"/>
    <w:pitch w:val="default"/>
    <w:sig w:usb0="80000001" w:usb1="08010000" w:usb2="00000010" w:usb3="00000000" w:csb0="00000001" w:csb1="00000000"/>
  </w:font>
  <w:font w:name="L82QFOq4+FZXBSK">
    <w:panose1 w:val="02000503000000000000"/>
    <w:charset w:val="00"/>
    <w:family w:val="auto"/>
    <w:pitch w:val="default"/>
    <w:sig w:usb0="00000001" w:usb1="08000000" w:usb2="00000010" w:usb3="00000000" w:csb0="00000001" w:csb1="00000000"/>
  </w:font>
  <w:font w:name="uP5mT3wW+SimHei">
    <w:panose1 w:val="02000503000000000000"/>
    <w:charset w:val="00"/>
    <w:family w:val="auto"/>
    <w:pitch w:val="default"/>
    <w:sig w:usb0="00000001" w:usb1="08010000" w:usb2="00000010" w:usb3="00000000" w:csb0="00000001" w:csb1="00000000"/>
  </w:font>
  <w:font w:name="7v6lAlxz+SimSun">
    <w:panose1 w:val="02000503000000000000"/>
    <w:charset w:val="88"/>
    <w:family w:val="auto"/>
    <w:pitch w:val="default"/>
    <w:sig w:usb0="80000003" w:usb1="08010000" w:usb2="00000014" w:usb3="00000000" w:csb0="00100000" w:csb1="00000000"/>
  </w:font>
  <w:font w:name="eJ73JNQf+TimesNewRomanPSMT">
    <w:panose1 w:val="02000503000000000000"/>
    <w:charset w:val="00"/>
    <w:family w:val="auto"/>
    <w:pitch w:val="default"/>
    <w:sig w:usb0="80000001" w:usb1="00000000" w:usb2="00000000" w:usb3="00000000" w:csb0="00000001" w:csb1="00000000"/>
  </w:font>
  <w:font w:name="WPSEMBED12">
    <w:panose1 w:val="02000503000000000000"/>
    <w:charset w:val="00"/>
    <w:family w:val="auto"/>
    <w:pitch w:val="default"/>
    <w:sig w:usb0="80000001" w:usb1="08010000" w:usb2="00000010" w:usb3="00000000" w:csb0="00000001" w:csb1="00000000"/>
  </w:font>
  <w:font w:name="WPSEMBED15">
    <w:panose1 w:val="02000503000000000000"/>
    <w:charset w:val="00"/>
    <w:family w:val="auto"/>
    <w:pitch w:val="default"/>
    <w:sig w:usb0="00000001" w:usb1="08000000" w:usb2="00000010" w:usb3="00000000" w:csb0="00000001" w:csb1="00000000"/>
  </w:font>
  <w:font w:name="WPSEMBED13">
    <w:panose1 w:val="02000503000000000000"/>
    <w:charset w:val="00"/>
    <w:family w:val="auto"/>
    <w:pitch w:val="default"/>
    <w:sig w:usb0="00000001" w:usb1="08010000" w:usb2="00000010" w:usb3="00000000" w:csb0="00000001" w:csb1="00000000"/>
  </w:font>
  <w:font w:name="WPSEMBED14">
    <w:panose1 w:val="02000503000000000000"/>
    <w:charset w:val="88"/>
    <w:family w:val="auto"/>
    <w:pitch w:val="default"/>
    <w:sig w:usb0="80000003" w:usb1="08010000" w:usb2="00000014" w:usb3="00000000" w:csb0="00100000" w:csb1="00000000"/>
  </w:font>
  <w:font w:name="tZhdoUOe+MicrosoftYaHeiUI">
    <w:panose1 w:val="02000503000000000000"/>
    <w:charset w:val="00"/>
    <w:family w:val="auto"/>
    <w:pitch w:val="default"/>
    <w:sig w:usb0="00000001" w:usb1="08000000" w:usb2="00000000" w:usb3="00000000" w:csb0="00000001" w:csb1="00000000"/>
  </w:font>
  <w:font w:name="tFp4PUWc+FZXBSK">
    <w:panose1 w:val="02000503000000000000"/>
    <w:charset w:val="00"/>
    <w:family w:val="auto"/>
    <w:pitch w:val="default"/>
    <w:sig w:usb0="00000001" w:usb1="08000000" w:usb2="00000010" w:usb3="00000000" w:csb0="00000001" w:csb1="00000000"/>
  </w:font>
  <w:font w:name="9HB7Eifm+SimHei">
    <w:panose1 w:val="02000503000000000000"/>
    <w:charset w:val="00"/>
    <w:family w:val="auto"/>
    <w:pitch w:val="default"/>
    <w:sig w:usb0="00000001" w:usb1="08010000" w:usb2="00000010" w:usb3="00000000" w:csb0="00000001" w:csb1="00000000"/>
  </w:font>
  <w:font w:name="1DNRSZwW+SimSun">
    <w:panose1 w:val="02000503000000000000"/>
    <w:charset w:val="88"/>
    <w:family w:val="auto"/>
    <w:pitch w:val="default"/>
    <w:sig w:usb0="80000003" w:usb1="08010000" w:usb2="00000010" w:usb3="00000000" w:csb0="00100000" w:csb1="00000000"/>
  </w:font>
  <w:font w:name="VLynwEZj+TimesNewRomanPSMT">
    <w:panose1 w:val="02000503000000000000"/>
    <w:charset w:val="00"/>
    <w:family w:val="auto"/>
    <w:pitch w:val="default"/>
    <w:sig w:usb0="80000001" w:usb1="00000000" w:usb2="00000000" w:usb3="00000000" w:csb0="00000001" w:csb1="00000000"/>
  </w:font>
  <w:font w:name="DRNgk7JX+FZXBSK">
    <w:panose1 w:val="02000503000000000000"/>
    <w:charset w:val="00"/>
    <w:family w:val="auto"/>
    <w:pitch w:val="default"/>
    <w:sig w:usb0="00000001" w:usb1="08000000" w:usb2="00000010" w:usb3="00000000" w:csb0="00000001" w:csb1="00000000"/>
  </w:font>
  <w:font w:name="K6TkJ3wv+SimHei">
    <w:panose1 w:val="02000503000000000000"/>
    <w:charset w:val="00"/>
    <w:family w:val="auto"/>
    <w:pitch w:val="default"/>
    <w:sig w:usb0="00000001" w:usb1="08010000" w:usb2="00000010" w:usb3="00000000" w:csb0="00000001" w:csb1="00000000"/>
  </w:font>
  <w:font w:name="0r4OXpcc+SimSun">
    <w:panose1 w:val="02000503000000000000"/>
    <w:charset w:val="88"/>
    <w:family w:val="auto"/>
    <w:pitch w:val="default"/>
    <w:sig w:usb0="80000001" w:usb1="08010000" w:usb2="00000014" w:usb3="00000000" w:csb0="00100000" w:csb1="00000000"/>
  </w:font>
  <w:font w:name="ynK5HsBh+TimesNewRomanPSMT">
    <w:panose1 w:val="02000503000000000000"/>
    <w:charset w:val="00"/>
    <w:family w:val="auto"/>
    <w:pitch w:val="default"/>
    <w:sig w:usb0="80000001" w:usb1="00000000" w:usb2="00000000" w:usb3="00000000" w:csb0="00000001" w:csb1="00000000"/>
  </w:font>
  <w:font w:name="WPSEMBED16">
    <w:panose1 w:val="02000503000000000000"/>
    <w:charset w:val="00"/>
    <w:family w:val="auto"/>
    <w:pitch w:val="default"/>
    <w:sig w:usb0="80000001" w:usb1="0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WPSEMBED19">
    <w:panose1 w:val="02000503000000000000"/>
    <w:charset w:val="88"/>
    <w:family w:val="auto"/>
    <w:pitch w:val="default"/>
    <w:sig w:usb0="80000003" w:usb1="08010000" w:usb2="00000010" w:usb3="00000000" w:csb0="00100000" w:csb1="00000000"/>
  </w:font>
  <w:font w:name="WPSEMBED23">
    <w:panose1 w:val="02000503000000000000"/>
    <w:charset w:val="88"/>
    <w:family w:val="auto"/>
    <w:pitch w:val="default"/>
    <w:sig w:usb0="80000001" w:usb1="08010000" w:usb2="00000014" w:usb3="00000000" w:csb0="00100000" w:csb1="00000000"/>
  </w:font>
  <w:font w:name="WPSEMBED25">
    <w:panose1 w:val="02000503000000000000"/>
    <w:charset w:val="00"/>
    <w:family w:val="auto"/>
    <w:pitch w:val="default"/>
    <w:sig w:usb0="80000001" w:usb1="00000000" w:usb2="00000000" w:usb3="00000000" w:csb0="00000001" w:csb1="00000000"/>
  </w:font>
  <w:font w:name="WPSEMBED17">
    <w:panose1 w:val="02000503000000000000"/>
    <w:charset w:val="00"/>
    <w:family w:val="auto"/>
    <w:pitch w:val="default"/>
    <w:sig w:usb0="00000001" w:usb1="08000000" w:usb2="00000000" w:usb3="00000000" w:csb0="00000001" w:csb1="00000000"/>
  </w:font>
  <w:font w:name="WPSEMBED20">
    <w:panose1 w:val="02000503000000000000"/>
    <w:charset w:val="00"/>
    <w:family w:val="auto"/>
    <w:pitch w:val="default"/>
    <w:sig w:usb0="00000001" w:usb1="08000000" w:usb2="00000010" w:usb3="00000000" w:csb0="00000001" w:csb1="00000000"/>
  </w:font>
  <w:font w:name="WPSEMBED18">
    <w:panose1 w:val="02000503000000000000"/>
    <w:charset w:val="00"/>
    <w:family w:val="auto"/>
    <w:pitch w:val="default"/>
    <w:sig w:usb0="00000001" w:usb1="08010000" w:usb2="00000010" w:usb3="00000000" w:csb0="00000001" w:csb1="00000000"/>
  </w:font>
  <w:font w:name="WPSEMBED21">
    <w:panose1 w:val="02000503000000000000"/>
    <w:charset w:val="00"/>
    <w:family w:val="auto"/>
    <w:pitch w:val="default"/>
    <w:sig w:usb0="80000001" w:usb1="00000000" w:usb2="00000000" w:usb3="00000000" w:csb0="00000001" w:csb1="00000000"/>
  </w:font>
  <w:font w:name="WPSEMBED24">
    <w:panose1 w:val="02000503000000000000"/>
    <w:charset w:val="00"/>
    <w:family w:val="auto"/>
    <w:pitch w:val="default"/>
    <w:sig w:usb0="00000001" w:usb1="08000000" w:usb2="00000010" w:usb3="00000000" w:csb0="00000001" w:csb1="00000000"/>
  </w:font>
  <w:font w:name="WPSEMBED22">
    <w:panose1 w:val="02000503000000000000"/>
    <w:charset w:val="00"/>
    <w:family w:val="auto"/>
    <w:pitch w:val="default"/>
    <w:sig w:usb0="00000001" w:usb1="08010000"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71D75B4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9" Type="http://schemas.openxmlformats.org/officeDocument/2006/relationships/image" Target="media/image96.png"/><Relationship Id="rId98" Type="http://schemas.openxmlformats.org/officeDocument/2006/relationships/image" Target="media/image95.png"/><Relationship Id="rId97" Type="http://schemas.openxmlformats.org/officeDocument/2006/relationships/image" Target="media/image94.png"/><Relationship Id="rId96" Type="http://schemas.openxmlformats.org/officeDocument/2006/relationships/image" Target="media/image93.png"/><Relationship Id="rId95" Type="http://schemas.openxmlformats.org/officeDocument/2006/relationships/image" Target="media/image92.png"/><Relationship Id="rId94" Type="http://schemas.openxmlformats.org/officeDocument/2006/relationships/image" Target="media/image91.png"/><Relationship Id="rId93" Type="http://schemas.openxmlformats.org/officeDocument/2006/relationships/image" Target="media/image90.png"/><Relationship Id="rId92" Type="http://schemas.openxmlformats.org/officeDocument/2006/relationships/image" Target="media/image89.png"/><Relationship Id="rId91" Type="http://schemas.openxmlformats.org/officeDocument/2006/relationships/image" Target="media/image88.png"/><Relationship Id="rId90" Type="http://schemas.openxmlformats.org/officeDocument/2006/relationships/image" Target="media/image87.png"/><Relationship Id="rId9" Type="http://schemas.openxmlformats.org/officeDocument/2006/relationships/image" Target="media/image6.png"/><Relationship Id="rId89" Type="http://schemas.openxmlformats.org/officeDocument/2006/relationships/image" Target="media/image86.png"/><Relationship Id="rId88" Type="http://schemas.openxmlformats.org/officeDocument/2006/relationships/image" Target="media/image85.png"/><Relationship Id="rId87" Type="http://schemas.openxmlformats.org/officeDocument/2006/relationships/image" Target="media/image84.png"/><Relationship Id="rId86" Type="http://schemas.openxmlformats.org/officeDocument/2006/relationships/image" Target="media/image83.png"/><Relationship Id="rId85" Type="http://schemas.openxmlformats.org/officeDocument/2006/relationships/image" Target="media/image82.png"/><Relationship Id="rId84" Type="http://schemas.openxmlformats.org/officeDocument/2006/relationships/image" Target="media/image81.png"/><Relationship Id="rId83" Type="http://schemas.openxmlformats.org/officeDocument/2006/relationships/image" Target="media/image80.png"/><Relationship Id="rId82" Type="http://schemas.openxmlformats.org/officeDocument/2006/relationships/image" Target="media/image79.png"/><Relationship Id="rId81" Type="http://schemas.openxmlformats.org/officeDocument/2006/relationships/image" Target="media/image78.png"/><Relationship Id="rId80" Type="http://schemas.openxmlformats.org/officeDocument/2006/relationships/image" Target="media/image77.png"/><Relationship Id="rId8" Type="http://schemas.openxmlformats.org/officeDocument/2006/relationships/image" Target="media/image5.png"/><Relationship Id="rId79" Type="http://schemas.openxmlformats.org/officeDocument/2006/relationships/image" Target="media/image76.png"/><Relationship Id="rId78" Type="http://schemas.openxmlformats.org/officeDocument/2006/relationships/image" Target="media/image75.png"/><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7" Type="http://schemas.openxmlformats.org/officeDocument/2006/relationships/fontTable" Target="fontTable.xml"/><Relationship Id="rId146" Type="http://schemas.openxmlformats.org/officeDocument/2006/relationships/customXml" Target="../customXml/item1.xml"/><Relationship Id="rId145" Type="http://schemas.openxmlformats.org/officeDocument/2006/relationships/image" Target="media/image142.png"/><Relationship Id="rId144" Type="http://schemas.openxmlformats.org/officeDocument/2006/relationships/image" Target="media/image141.png"/><Relationship Id="rId143" Type="http://schemas.openxmlformats.org/officeDocument/2006/relationships/image" Target="media/image140.png"/><Relationship Id="rId142" Type="http://schemas.openxmlformats.org/officeDocument/2006/relationships/image" Target="media/image139.png"/><Relationship Id="rId141" Type="http://schemas.openxmlformats.org/officeDocument/2006/relationships/image" Target="media/image138.png"/><Relationship Id="rId140" Type="http://schemas.openxmlformats.org/officeDocument/2006/relationships/image" Target="media/image137.png"/><Relationship Id="rId14" Type="http://schemas.openxmlformats.org/officeDocument/2006/relationships/image" Target="media/image11.png"/><Relationship Id="rId139" Type="http://schemas.openxmlformats.org/officeDocument/2006/relationships/image" Target="media/image136.png"/><Relationship Id="rId138" Type="http://schemas.openxmlformats.org/officeDocument/2006/relationships/image" Target="media/image135.png"/><Relationship Id="rId137" Type="http://schemas.openxmlformats.org/officeDocument/2006/relationships/image" Target="media/image134.png"/><Relationship Id="rId136" Type="http://schemas.openxmlformats.org/officeDocument/2006/relationships/image" Target="media/image133.png"/><Relationship Id="rId135" Type="http://schemas.openxmlformats.org/officeDocument/2006/relationships/image" Target="media/image132.png"/><Relationship Id="rId134" Type="http://schemas.openxmlformats.org/officeDocument/2006/relationships/image" Target="media/image131.png"/><Relationship Id="rId133" Type="http://schemas.openxmlformats.org/officeDocument/2006/relationships/image" Target="media/image130.png"/><Relationship Id="rId132" Type="http://schemas.openxmlformats.org/officeDocument/2006/relationships/image" Target="media/image129.png"/><Relationship Id="rId131" Type="http://schemas.openxmlformats.org/officeDocument/2006/relationships/image" Target="media/image128.png"/><Relationship Id="rId130" Type="http://schemas.openxmlformats.org/officeDocument/2006/relationships/image" Target="media/image127.png"/><Relationship Id="rId13" Type="http://schemas.openxmlformats.org/officeDocument/2006/relationships/image" Target="media/image10.png"/><Relationship Id="rId129" Type="http://schemas.openxmlformats.org/officeDocument/2006/relationships/image" Target="media/image126.png"/><Relationship Id="rId128" Type="http://schemas.openxmlformats.org/officeDocument/2006/relationships/image" Target="media/image125.png"/><Relationship Id="rId127" Type="http://schemas.openxmlformats.org/officeDocument/2006/relationships/image" Target="media/image124.png"/><Relationship Id="rId126" Type="http://schemas.openxmlformats.org/officeDocument/2006/relationships/image" Target="media/image123.png"/><Relationship Id="rId125" Type="http://schemas.openxmlformats.org/officeDocument/2006/relationships/image" Target="media/image122.png"/><Relationship Id="rId124" Type="http://schemas.openxmlformats.org/officeDocument/2006/relationships/image" Target="media/image121.png"/><Relationship Id="rId123" Type="http://schemas.openxmlformats.org/officeDocument/2006/relationships/image" Target="media/image120.png"/><Relationship Id="rId122" Type="http://schemas.openxmlformats.org/officeDocument/2006/relationships/image" Target="media/image119.png"/><Relationship Id="rId121" Type="http://schemas.openxmlformats.org/officeDocument/2006/relationships/image" Target="media/image118.png"/><Relationship Id="rId120" Type="http://schemas.openxmlformats.org/officeDocument/2006/relationships/image" Target="media/image117.png"/><Relationship Id="rId12" Type="http://schemas.openxmlformats.org/officeDocument/2006/relationships/image" Target="media/image9.png"/><Relationship Id="rId119" Type="http://schemas.openxmlformats.org/officeDocument/2006/relationships/image" Target="media/image116.png"/><Relationship Id="rId118" Type="http://schemas.openxmlformats.org/officeDocument/2006/relationships/image" Target="media/image115.png"/><Relationship Id="rId117" Type="http://schemas.openxmlformats.org/officeDocument/2006/relationships/image" Target="media/image114.png"/><Relationship Id="rId116" Type="http://schemas.openxmlformats.org/officeDocument/2006/relationships/image" Target="media/image113.png"/><Relationship Id="rId115" Type="http://schemas.openxmlformats.org/officeDocument/2006/relationships/image" Target="media/image112.png"/><Relationship Id="rId114" Type="http://schemas.openxmlformats.org/officeDocument/2006/relationships/image" Target="media/image111.png"/><Relationship Id="rId113" Type="http://schemas.openxmlformats.org/officeDocument/2006/relationships/image" Target="media/image110.png"/><Relationship Id="rId112" Type="http://schemas.openxmlformats.org/officeDocument/2006/relationships/image" Target="media/image109.png"/><Relationship Id="rId111" Type="http://schemas.openxmlformats.org/officeDocument/2006/relationships/image" Target="media/image108.png"/><Relationship Id="rId110" Type="http://schemas.openxmlformats.org/officeDocument/2006/relationships/image" Target="media/image107.png"/><Relationship Id="rId11" Type="http://schemas.openxmlformats.org/officeDocument/2006/relationships/image" Target="media/image8.png"/><Relationship Id="rId109" Type="http://schemas.openxmlformats.org/officeDocument/2006/relationships/image" Target="media/image106.png"/><Relationship Id="rId108" Type="http://schemas.openxmlformats.org/officeDocument/2006/relationships/image" Target="media/image105.png"/><Relationship Id="rId107" Type="http://schemas.openxmlformats.org/officeDocument/2006/relationships/image" Target="media/image104.png"/><Relationship Id="rId106" Type="http://schemas.openxmlformats.org/officeDocument/2006/relationships/image" Target="media/image103.png"/><Relationship Id="rId105" Type="http://schemas.openxmlformats.org/officeDocument/2006/relationships/image" Target="media/image102.png"/><Relationship Id="rId104" Type="http://schemas.openxmlformats.org/officeDocument/2006/relationships/image" Target="media/image101.png"/><Relationship Id="rId103" Type="http://schemas.openxmlformats.org/officeDocument/2006/relationships/image" Target="media/image100.png"/><Relationship Id="rId102" Type="http://schemas.openxmlformats.org/officeDocument/2006/relationships/image" Target="media/image99.png"/><Relationship Id="rId101" Type="http://schemas.openxmlformats.org/officeDocument/2006/relationships/image" Target="media/image98.png"/><Relationship Id="rId100" Type="http://schemas.openxmlformats.org/officeDocument/2006/relationships/image" Target="media/image97.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210</Pages>
  <Words>23338</Words>
  <Characters>23950</Characters>
  <Lines>0</Lines>
  <Paragraphs>0</Paragraphs>
  <TotalTime>1</TotalTime>
  <ScaleCrop>false</ScaleCrop>
  <LinksUpToDate>false</LinksUpToDate>
  <CharactersWithSpaces>24151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WPS_1528625045</cp:lastModifiedBy>
  <dcterms:modified xsi:type="dcterms:W3CDTF">2026-03-04T03:46:13Z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eyJoZGlkIjoiNDJjYzFmMzU4NmE4NjM3NTQ2ZmVlZTVmMDQ4YTE1Y2MiLCJ1c2VySWQiOiIzNzczOTM4MzgifQ==</vt:lpwstr>
  </property>
  <property fmtid="{D5CDD505-2E9C-101B-9397-08002B2CF9AE}" pid="3" name="KSOProductBuildVer">
    <vt:lpwstr>2052-12.1.0.25225</vt:lpwstr>
  </property>
  <property fmtid="{D5CDD505-2E9C-101B-9397-08002B2CF9AE}" pid="4" name="ICV">
    <vt:lpwstr>C89A04C76AC34668A84ECFB6DF9504D5_12</vt:lpwstr>
  </property>
</Properties>
</file>